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E987" w14:textId="13AAD520" w:rsidR="00AB332A" w:rsidRPr="0008302F" w:rsidRDefault="00AB332A" w:rsidP="0008302F">
      <w:pPr>
        <w:rPr>
          <w:rFonts w:ascii="Times New Roman" w:eastAsia="Times New Roman" w:hAnsi="Times New Roman" w:cs="Times New Roman"/>
        </w:rPr>
      </w:pPr>
      <w:r>
        <w:rPr>
          <w:b/>
          <w:bCs/>
          <w:color w:val="000000"/>
        </w:rPr>
        <w:t>Processing of scRNA-seq data.</w:t>
      </w:r>
      <w:r>
        <w:rPr>
          <w:color w:val="000000"/>
        </w:rPr>
        <w:t xml:space="preserve"> FASTQs were aligned to the reference genome using the </w:t>
      </w:r>
      <w:proofErr w:type="spellStart"/>
      <w:r>
        <w:rPr>
          <w:color w:val="000000"/>
        </w:rPr>
        <w:t>STARsolo</w:t>
      </w:r>
      <w:proofErr w:type="spellEnd"/>
      <w:r>
        <w:rPr>
          <w:color w:val="000000"/>
        </w:rPr>
        <w:t xml:space="preserve"> feature of STAR v. 2.7.8a [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</w:t>
      </w:r>
      <w:hyperlink r:id="rId4" w:history="1">
        <w:r>
          <w:rPr>
            <w:rStyle w:val="Hyperlink"/>
            <w:color w:val="1155CC"/>
          </w:rPr>
          <w:t>https://doi.org/10.1101/2021.05.05.442755</w:t>
        </w:r>
      </w:hyperlink>
      <w:r>
        <w:rPr>
          <w:color w:val="000000"/>
        </w:rPr>
        <w:t>] and the following filters: --</w:t>
      </w:r>
      <w:proofErr w:type="spellStart"/>
      <w:r>
        <w:rPr>
          <w:color w:val="000000"/>
        </w:rPr>
        <w:t>soloCBmatchWLtype</w:t>
      </w:r>
      <w:proofErr w:type="spellEnd"/>
      <w:r>
        <w:rPr>
          <w:color w:val="000000"/>
        </w:rPr>
        <w:t xml:space="preserve"> Exact, --</w:t>
      </w:r>
      <w:proofErr w:type="spellStart"/>
      <w:r>
        <w:rPr>
          <w:color w:val="000000"/>
        </w:rPr>
        <w:t>outFilterScoreMinOverLread</w:t>
      </w:r>
      <w:proofErr w:type="spellEnd"/>
      <w:r>
        <w:rPr>
          <w:color w:val="000000"/>
        </w:rPr>
        <w:t xml:space="preserve"> 0, --</w:t>
      </w:r>
      <w:proofErr w:type="spellStart"/>
      <w:r>
        <w:rPr>
          <w:color w:val="000000"/>
        </w:rPr>
        <w:t>outFilterMatchNminOverLread</w:t>
      </w:r>
      <w:proofErr w:type="spellEnd"/>
      <w:r>
        <w:rPr>
          <w:color w:val="000000"/>
        </w:rPr>
        <w:t xml:space="preserve"> 0, --</w:t>
      </w:r>
      <w:proofErr w:type="spellStart"/>
      <w:r>
        <w:rPr>
          <w:color w:val="000000"/>
        </w:rPr>
        <w:t>outFilterMatchNmin</w:t>
      </w:r>
      <w:proofErr w:type="spellEnd"/>
      <w:r>
        <w:rPr>
          <w:color w:val="000000"/>
        </w:rPr>
        <w:t xml:space="preserve"> 30. Cell-containing droplets were identified with the </w:t>
      </w:r>
      <w:proofErr w:type="spellStart"/>
      <w:r>
        <w:rPr>
          <w:color w:val="000000"/>
        </w:rPr>
        <w:t>EmptyDrop</w:t>
      </w:r>
      <w:proofErr w:type="spellEnd"/>
      <w:r>
        <w:rPr>
          <w:color w:val="000000"/>
        </w:rPr>
        <w:t>-like filtering method [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</w:t>
      </w:r>
      <w:hyperlink r:id="rId5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10.1186/s13059-019-1662-y</w:t>
        </w:r>
      </w:hyperlink>
      <w:r>
        <w:rPr>
          <w:color w:val="000000"/>
        </w:rPr>
        <w:t xml:space="preserve">] implemented in </w:t>
      </w:r>
      <w:proofErr w:type="spellStart"/>
      <w:r>
        <w:rPr>
          <w:color w:val="000000"/>
        </w:rPr>
        <w:t>STARsolo</w:t>
      </w:r>
      <w:proofErr w:type="spellEnd"/>
      <w:r>
        <w:rPr>
          <w:color w:val="000000"/>
        </w:rPr>
        <w:t xml:space="preserve"> via the following: --</w:t>
      </w:r>
      <w:proofErr w:type="spellStart"/>
      <w:r>
        <w:rPr>
          <w:color w:val="000000"/>
        </w:rPr>
        <w:t>soloCellFilter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EmptyDrops_</w:t>
      </w:r>
      <w:commentRangeStart w:id="0"/>
      <w:r>
        <w:rPr>
          <w:color w:val="000000"/>
        </w:rPr>
        <w:t>CR</w:t>
      </w:r>
      <w:commentRangeEnd w:id="0"/>
      <w:proofErr w:type="spellEnd"/>
      <w:r>
        <w:rPr>
          <w:rStyle w:val="CommentReference"/>
        </w:rPr>
        <w:commentReference w:id="0"/>
      </w:r>
      <w:r>
        <w:rPr>
          <w:color w:val="000000"/>
        </w:rPr>
        <w:t>, modifying the default parameters to reflect the expected number of cells, the minimum UMI count to 50/75, and the number of simulations to 1000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 w:rsidR="00A70F96">
        <w:rPr>
          <w:color w:val="000000"/>
        </w:rPr>
        <w:t>To generate estimates of the levels of ambient RNA in</w:t>
      </w:r>
      <w:r w:rsidR="008049ED">
        <w:rPr>
          <w:color w:val="000000"/>
        </w:rPr>
        <w:t xml:space="preserve"> each experimental condition</w:t>
      </w:r>
      <w:r w:rsidR="00A70F96">
        <w:rPr>
          <w:color w:val="000000"/>
        </w:rPr>
        <w:t xml:space="preserve">, </w:t>
      </w:r>
      <w:r w:rsidR="008049ED">
        <w:rPr>
          <w:color w:val="000000"/>
        </w:rPr>
        <w:t xml:space="preserve">we used the </w:t>
      </w:r>
      <w:proofErr w:type="spellStart"/>
      <w:r w:rsidR="008049ED">
        <w:rPr>
          <w:color w:val="000000"/>
        </w:rPr>
        <w:t>calculateContaminationFraction</w:t>
      </w:r>
      <w:proofErr w:type="spellEnd"/>
      <w:r w:rsidR="008049ED">
        <w:rPr>
          <w:color w:val="000000"/>
        </w:rPr>
        <w:t xml:space="preserve"> function of </w:t>
      </w:r>
      <w:r w:rsidR="008049ED">
        <w:rPr>
          <w:color w:val="000000"/>
        </w:rPr>
        <w:t xml:space="preserve">the </w:t>
      </w:r>
      <w:proofErr w:type="spellStart"/>
      <w:r w:rsidR="008049ED">
        <w:rPr>
          <w:color w:val="000000"/>
        </w:rPr>
        <w:t>SoupX</w:t>
      </w:r>
      <w:proofErr w:type="spellEnd"/>
      <w:r w:rsidR="008049ED">
        <w:rPr>
          <w:color w:val="000000"/>
        </w:rPr>
        <w:t xml:space="preserve"> R package</w:t>
      </w:r>
      <w:r w:rsidR="008049ED">
        <w:rPr>
          <w:color w:val="000000"/>
        </w:rPr>
        <w:t xml:space="preserve"> on</w:t>
      </w:r>
      <w:r w:rsidR="008049ED">
        <w:rPr>
          <w:color w:val="000000"/>
        </w:rPr>
        <w:t xml:space="preserve"> </w:t>
      </w:r>
      <w:r w:rsidR="00A70F96">
        <w:rPr>
          <w:color w:val="000000"/>
        </w:rPr>
        <w:t xml:space="preserve">barcodes </w:t>
      </w:r>
      <w:r w:rsidR="008049ED">
        <w:rPr>
          <w:color w:val="000000"/>
        </w:rPr>
        <w:t>for which</w:t>
      </w:r>
      <w:r w:rsidR="00A70F96">
        <w:rPr>
          <w:color w:val="000000"/>
        </w:rPr>
        <w:t xml:space="preserve"> &gt;80% of </w:t>
      </w:r>
      <w:r w:rsidR="008049ED">
        <w:rPr>
          <w:color w:val="000000"/>
        </w:rPr>
        <w:t xml:space="preserve">the </w:t>
      </w:r>
      <w:r w:rsidR="00A70F96">
        <w:rPr>
          <w:color w:val="000000"/>
        </w:rPr>
        <w:t>RNA-</w:t>
      </w:r>
      <w:proofErr w:type="spellStart"/>
      <w:r w:rsidR="00A70F96">
        <w:rPr>
          <w:color w:val="000000"/>
        </w:rPr>
        <w:t>seq</w:t>
      </w:r>
      <w:proofErr w:type="spellEnd"/>
      <w:r w:rsidR="00A70F96">
        <w:rPr>
          <w:color w:val="000000"/>
        </w:rPr>
        <w:t xml:space="preserve"> </w:t>
      </w:r>
      <w:r w:rsidR="008049ED">
        <w:rPr>
          <w:color w:val="000000"/>
        </w:rPr>
        <w:t>counts</w:t>
      </w:r>
      <w:r w:rsidR="00A70F96">
        <w:rPr>
          <w:color w:val="000000"/>
        </w:rPr>
        <w:t xml:space="preserve"> </w:t>
      </w:r>
      <w:r w:rsidR="008049ED">
        <w:rPr>
          <w:color w:val="000000"/>
        </w:rPr>
        <w:t xml:space="preserve">were assigned to one </w:t>
      </w:r>
      <w:r w:rsidR="00A70F96">
        <w:rPr>
          <w:color w:val="000000"/>
        </w:rPr>
        <w:t xml:space="preserve">viral </w:t>
      </w:r>
      <w:r w:rsidR="008049ED">
        <w:rPr>
          <w:color w:val="000000"/>
        </w:rPr>
        <w:t>strain (i.e. H1N1 or H3N3), with genes of the other viral strain assumed to be non-expressed (i.e. contamination).</w:t>
      </w:r>
      <w:r w:rsidR="00820B4D">
        <w:rPr>
          <w:color w:val="000000"/>
        </w:rPr>
        <w:t xml:space="preserve"> This revealed that contamination rates for the IVT method were around 10% while the PCR method resulted in contamination rates around 20%.</w:t>
      </w:r>
      <w:r w:rsidR="008049ED">
        <w:rPr>
          <w:color w:val="000000"/>
        </w:rPr>
        <w:t xml:space="preserve"> </w:t>
      </w:r>
      <w:r w:rsidR="008049ED">
        <w:rPr>
          <w:color w:val="000000"/>
        </w:rPr>
        <w:t>L</w:t>
      </w:r>
      <w:r w:rsidR="008049ED" w:rsidRPr="00A70F96">
        <w:rPr>
          <w:color w:val="000000"/>
        </w:rPr>
        <w:t xml:space="preserve">og-transformed normalized expression values </w:t>
      </w:r>
      <w:r w:rsidR="00820B4D">
        <w:rPr>
          <w:color w:val="000000"/>
        </w:rPr>
        <w:t xml:space="preserve">for the 16 possible gene segments </w:t>
      </w:r>
      <w:r w:rsidR="008049ED">
        <w:rPr>
          <w:color w:val="000000"/>
        </w:rPr>
        <w:t xml:space="preserve">were computed </w:t>
      </w:r>
      <w:r w:rsidR="008049ED" w:rsidRPr="00A70F96">
        <w:rPr>
          <w:color w:val="000000"/>
        </w:rPr>
        <w:t xml:space="preserve">from </w:t>
      </w:r>
      <w:r w:rsidR="008049ED">
        <w:rPr>
          <w:color w:val="000000"/>
        </w:rPr>
        <w:t xml:space="preserve">the </w:t>
      </w:r>
      <w:r w:rsidR="008049ED" w:rsidRPr="00A70F96">
        <w:rPr>
          <w:color w:val="000000"/>
        </w:rPr>
        <w:t>count matri</w:t>
      </w:r>
      <w:r w:rsidR="00820B4D">
        <w:rPr>
          <w:color w:val="000000"/>
        </w:rPr>
        <w:t xml:space="preserve">ces generated with </w:t>
      </w:r>
      <w:proofErr w:type="spellStart"/>
      <w:r w:rsidR="00820B4D">
        <w:rPr>
          <w:color w:val="000000"/>
        </w:rPr>
        <w:t>STARsolo</w:t>
      </w:r>
      <w:proofErr w:type="spellEnd"/>
      <w:r w:rsidR="008049ED">
        <w:rPr>
          <w:color w:val="000000"/>
        </w:rPr>
        <w:t xml:space="preserve"> using the </w:t>
      </w:r>
      <w:proofErr w:type="spellStart"/>
      <w:r w:rsidR="008049ED">
        <w:rPr>
          <w:color w:val="000000"/>
        </w:rPr>
        <w:t>logNormCounts</w:t>
      </w:r>
      <w:proofErr w:type="spellEnd"/>
      <w:r w:rsidR="008049ED">
        <w:rPr>
          <w:color w:val="000000"/>
        </w:rPr>
        <w:t xml:space="preserve"> function of the </w:t>
      </w:r>
      <w:proofErr w:type="spellStart"/>
      <w:r w:rsidR="008049ED">
        <w:rPr>
          <w:color w:val="000000"/>
        </w:rPr>
        <w:t>scater</w:t>
      </w:r>
      <w:proofErr w:type="spellEnd"/>
      <w:r w:rsidR="008049ED">
        <w:rPr>
          <w:color w:val="000000"/>
        </w:rPr>
        <w:t xml:space="preserve"> R package.</w:t>
      </w:r>
      <w:r w:rsidR="00820B4D">
        <w:rPr>
          <w:color w:val="000000"/>
        </w:rPr>
        <w:t xml:space="preserve"> In addition, we attempted to estimate which cells </w:t>
      </w:r>
      <w:r w:rsidR="0008302F">
        <w:rPr>
          <w:color w:val="000000"/>
        </w:rPr>
        <w:t xml:space="preserve">genuinely </w:t>
      </w:r>
      <w:r w:rsidR="00820B4D">
        <w:rPr>
          <w:color w:val="000000"/>
        </w:rPr>
        <w:t xml:space="preserve">expressed each segment </w:t>
      </w:r>
      <w:r w:rsidR="0008302F">
        <w:rPr>
          <w:color w:val="000000"/>
        </w:rPr>
        <w:t>when accounting for</w:t>
      </w:r>
      <w:r w:rsidR="00820B4D">
        <w:rPr>
          <w:color w:val="000000"/>
        </w:rPr>
        <w:t xml:space="preserve"> ambient RNA</w:t>
      </w:r>
      <w:r w:rsidR="0008302F">
        <w:rPr>
          <w:color w:val="000000"/>
        </w:rPr>
        <w:t xml:space="preserve"> present in each library. To do this, we modified the </w:t>
      </w:r>
      <w:proofErr w:type="spellStart"/>
      <w:r w:rsidR="0008302F">
        <w:rPr>
          <w:color w:val="000000"/>
        </w:rPr>
        <w:t>e</w:t>
      </w:r>
      <w:r w:rsidR="00820B4D">
        <w:rPr>
          <w:color w:val="000000"/>
        </w:rPr>
        <w:t>stimateNonExpressingCells</w:t>
      </w:r>
      <w:proofErr w:type="spellEnd"/>
      <w:r w:rsidR="00820B4D">
        <w:rPr>
          <w:color w:val="000000"/>
        </w:rPr>
        <w:t xml:space="preserve"> function of the </w:t>
      </w:r>
      <w:proofErr w:type="spellStart"/>
      <w:r w:rsidR="00820B4D">
        <w:rPr>
          <w:color w:val="000000"/>
        </w:rPr>
        <w:t>SoupX</w:t>
      </w:r>
      <w:proofErr w:type="spellEnd"/>
      <w:r w:rsidR="00820B4D">
        <w:rPr>
          <w:color w:val="000000"/>
        </w:rPr>
        <w:t xml:space="preserve"> R package</w:t>
      </w:r>
      <w:r w:rsidR="0008302F">
        <w:rPr>
          <w:color w:val="000000"/>
        </w:rPr>
        <w:t xml:space="preserve"> as has been done previously [</w:t>
      </w:r>
      <w:proofErr w:type="spellStart"/>
      <w:r w:rsidR="0008302F" w:rsidRPr="0008302F">
        <w:rPr>
          <w:rFonts w:ascii="Times New Roman" w:eastAsia="Times New Roman" w:hAnsi="Times New Roman" w:cs="Times New Roman"/>
        </w:rPr>
        <w:t>doi</w:t>
      </w:r>
      <w:proofErr w:type="spellEnd"/>
      <w:r w:rsidR="0008302F" w:rsidRPr="0008302F">
        <w:rPr>
          <w:rFonts w:ascii="Times New Roman" w:eastAsia="Times New Roman" w:hAnsi="Times New Roman" w:cs="Times New Roman"/>
        </w:rPr>
        <w:t>: https://doi.org/10.1101/2020.12.07.414151</w:t>
      </w:r>
      <w:r w:rsidR="0008302F">
        <w:rPr>
          <w:color w:val="000000"/>
        </w:rPr>
        <w:t xml:space="preserve">] to return the </w:t>
      </w:r>
      <w:r w:rsidR="0008302F" w:rsidRPr="0008302F">
        <w:rPr>
          <w:i/>
          <w:color w:val="000000"/>
        </w:rPr>
        <w:t>p</w:t>
      </w:r>
      <w:r w:rsidR="0008302F">
        <w:rPr>
          <w:color w:val="000000"/>
        </w:rPr>
        <w:t>-value associated with each barcode; t</w:t>
      </w:r>
      <w:r w:rsidR="0008302F" w:rsidRPr="0008302F">
        <w:rPr>
          <w:color w:val="000000"/>
        </w:rPr>
        <w:t xml:space="preserve">his function estimates whether each cell contains significantly more counts of a </w:t>
      </w:r>
      <w:r w:rsidR="0008302F">
        <w:rPr>
          <w:color w:val="000000"/>
        </w:rPr>
        <w:t>specified gene or</w:t>
      </w:r>
      <w:r w:rsidR="0008302F" w:rsidRPr="0008302F">
        <w:rPr>
          <w:color w:val="000000"/>
        </w:rPr>
        <w:t xml:space="preserve"> gene-set than would be expected under a Poisson model, given the estimated ambient RNA from its library of origin and the maximum contamination fraction.</w:t>
      </w:r>
      <w:r w:rsidR="001E67C0">
        <w:rPr>
          <w:color w:val="000000"/>
        </w:rPr>
        <w:t xml:space="preserve"> For each of the 8 segments of the IAV genome, we determined whether there exists statistical evidence for expression of the H1N1</w:t>
      </w:r>
      <w:r w:rsidR="00C2093E">
        <w:rPr>
          <w:color w:val="000000"/>
        </w:rPr>
        <w:t xml:space="preserve"> strain</w:t>
      </w:r>
      <w:r w:rsidR="001E67C0">
        <w:rPr>
          <w:color w:val="000000"/>
        </w:rPr>
        <w:t>, H3N2</w:t>
      </w:r>
      <w:r w:rsidR="00C2093E">
        <w:rPr>
          <w:color w:val="000000"/>
        </w:rPr>
        <w:t xml:space="preserve"> strain</w:t>
      </w:r>
      <w:r w:rsidR="001E67C0">
        <w:rPr>
          <w:color w:val="000000"/>
        </w:rPr>
        <w:t xml:space="preserve">, or both (or neither) using an </w:t>
      </w:r>
      <w:proofErr w:type="spellStart"/>
      <w:r w:rsidR="001E67C0">
        <w:rPr>
          <w:color w:val="000000"/>
        </w:rPr>
        <w:t>an</w:t>
      </w:r>
      <w:proofErr w:type="spellEnd"/>
      <w:r w:rsidR="001E67C0">
        <w:rPr>
          <w:color w:val="000000"/>
        </w:rPr>
        <w:t xml:space="preserve"> FDR threshold of 1%/5%</w:t>
      </w:r>
      <w:r w:rsidR="001E67C0">
        <w:rPr>
          <w:color w:val="000000"/>
        </w:rPr>
        <w:t>. Any barcode with statistical evidence for expression of one or more segments from both viral strains was considered as a ‘potential doublet’ and excluded from further analysis. All remaining droplets were designated as ‘pure’ strains (with full or partial evidence, i.e. all 8 segments or less statistically expressed) or ‘</w:t>
      </w:r>
      <w:proofErr w:type="spellStart"/>
      <w:r w:rsidR="001E67C0">
        <w:rPr>
          <w:color w:val="000000"/>
        </w:rPr>
        <w:t>reassortments</w:t>
      </w:r>
      <w:proofErr w:type="spellEnd"/>
      <w:r w:rsidR="001E67C0">
        <w:rPr>
          <w:color w:val="000000"/>
        </w:rPr>
        <w:t xml:space="preserve">’ (expression of distinct segments from each of the two strains). </w:t>
      </w:r>
      <w:bookmarkStart w:id="1" w:name="_GoBack"/>
      <w:bookmarkEnd w:id="1"/>
    </w:p>
    <w:p w14:paraId="4ECBC0B3" w14:textId="77777777" w:rsidR="00AB332A" w:rsidRDefault="00AB332A"/>
    <w:sectPr w:rsidR="00AB332A" w:rsidSect="0034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y O'Neill" w:date="2021-08-03T15:57:00Z" w:initials="MBO">
    <w:p w14:paraId="1F218E41" w14:textId="77777777" w:rsidR="00AB332A" w:rsidRPr="00AB332A" w:rsidRDefault="00AB332A">
      <w:pPr>
        <w:pStyle w:val="CommentText"/>
        <w:rPr>
          <w:rFonts w:ascii="Arial" w:hAnsi="Arial" w:cs="Arial"/>
          <w:color w:val="000000" w:themeColor="text1"/>
        </w:rPr>
      </w:pPr>
      <w:r>
        <w:rPr>
          <w:rStyle w:val="CommentReference"/>
        </w:rPr>
        <w:annotationRef/>
      </w:r>
      <w:r w:rsidR="00752309" w:rsidRPr="00AB332A">
        <w:rPr>
          <w:rFonts w:ascii="Arial" w:hAnsi="Arial" w:cs="Arial"/>
          <w:noProof/>
          <w:color w:val="000000" w:themeColor="text1"/>
        </w:rPr>
        <w:t>t</w:t>
      </w:r>
      <w:r w:rsidR="00752309" w:rsidRPr="00AB332A">
        <w:rPr>
          <w:rFonts w:ascii="Arial" w:hAnsi="Arial" w:cs="Arial"/>
          <w:noProof/>
          <w:color w:val="000000" w:themeColor="text1"/>
        </w:rPr>
        <w:t>h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f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a</w:t>
      </w:r>
      <w:r w:rsidR="00752309" w:rsidRPr="00AB332A">
        <w:rPr>
          <w:rFonts w:ascii="Arial" w:hAnsi="Arial" w:cs="Arial"/>
          <w:noProof/>
          <w:color w:val="000000" w:themeColor="text1"/>
        </w:rPr>
        <w:t>g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f</w:t>
      </w:r>
      <w:r w:rsidR="00752309" w:rsidRPr="00AB332A">
        <w:rPr>
          <w:rFonts w:ascii="Arial" w:hAnsi="Arial" w:cs="Arial"/>
          <w:noProof/>
          <w:color w:val="000000" w:themeColor="text1"/>
        </w:rPr>
        <w:t>o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o</w:t>
      </w:r>
      <w:r w:rsidR="00752309" w:rsidRPr="00AB332A">
        <w:rPr>
          <w:rFonts w:ascii="Arial" w:hAnsi="Arial" w:cs="Arial"/>
          <w:noProof/>
          <w:color w:val="000000" w:themeColor="text1"/>
        </w:rPr>
        <w:t>w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d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b</w:t>
      </w:r>
      <w:r w:rsidR="00752309" w:rsidRPr="00AB332A">
        <w:rPr>
          <w:rFonts w:ascii="Arial" w:hAnsi="Arial" w:cs="Arial"/>
          <w:noProof/>
          <w:color w:val="000000" w:themeColor="text1"/>
        </w:rPr>
        <w:t>y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Pr="00AB332A">
        <w:rPr>
          <w:rFonts w:ascii="Arial" w:hAnsi="Arial" w:cs="Arial"/>
          <w:color w:val="C00000"/>
        </w:rPr>
        <w:t xml:space="preserve">${cells} </w:t>
      </w:r>
      <w:r w:rsidRPr="00AB332A">
        <w:rPr>
          <w:rFonts w:ascii="Arial" w:hAnsi="Arial" w:cs="Arial"/>
          <w:color w:val="000000" w:themeColor="text1"/>
        </w:rPr>
        <w:t xml:space="preserve">0.99 10 45000 90000 </w:t>
      </w:r>
      <w:r w:rsidR="00752309" w:rsidRPr="00AB332A">
        <w:rPr>
          <w:rFonts w:ascii="Arial" w:hAnsi="Arial" w:cs="Arial"/>
          <w:noProof/>
          <w:color w:val="C00000"/>
        </w:rPr>
        <w:t>$</w:t>
      </w:r>
      <w:r w:rsidR="00752309" w:rsidRPr="00AB332A">
        <w:rPr>
          <w:rFonts w:ascii="Arial" w:hAnsi="Arial" w:cs="Arial"/>
          <w:noProof/>
          <w:color w:val="C00000"/>
        </w:rPr>
        <w:t>{</w:t>
      </w:r>
      <w:r w:rsidR="00752309" w:rsidRPr="00AB332A">
        <w:rPr>
          <w:rFonts w:ascii="Arial" w:hAnsi="Arial" w:cs="Arial"/>
          <w:noProof/>
          <w:color w:val="C00000"/>
        </w:rPr>
        <w:t>t</w:t>
      </w:r>
      <w:r w:rsidR="00752309" w:rsidRPr="00AB332A">
        <w:rPr>
          <w:rFonts w:ascii="Arial" w:hAnsi="Arial" w:cs="Arial"/>
          <w:noProof/>
          <w:color w:val="C00000"/>
        </w:rPr>
        <w:t>h</w:t>
      </w:r>
      <w:r w:rsidR="00752309" w:rsidRPr="00AB332A">
        <w:rPr>
          <w:rFonts w:ascii="Arial" w:hAnsi="Arial" w:cs="Arial"/>
          <w:noProof/>
          <w:color w:val="C00000"/>
        </w:rPr>
        <w:t>r</w:t>
      </w:r>
      <w:r w:rsidR="00752309" w:rsidRPr="00AB332A">
        <w:rPr>
          <w:rFonts w:ascii="Arial" w:hAnsi="Arial" w:cs="Arial"/>
          <w:noProof/>
          <w:color w:val="C00000"/>
        </w:rPr>
        <w:t>e</w:t>
      </w:r>
      <w:r w:rsidR="00752309" w:rsidRPr="00AB332A">
        <w:rPr>
          <w:rFonts w:ascii="Arial" w:hAnsi="Arial" w:cs="Arial"/>
          <w:noProof/>
          <w:color w:val="C00000"/>
        </w:rPr>
        <w:t>s</w:t>
      </w:r>
      <w:r w:rsidR="00752309" w:rsidRPr="00AB332A">
        <w:rPr>
          <w:rFonts w:ascii="Arial" w:hAnsi="Arial" w:cs="Arial"/>
          <w:noProof/>
          <w:color w:val="C00000"/>
        </w:rPr>
        <w:t>h</w:t>
      </w:r>
      <w:r w:rsidR="00752309" w:rsidRPr="00AB332A">
        <w:rPr>
          <w:rFonts w:ascii="Arial" w:hAnsi="Arial" w:cs="Arial"/>
          <w:noProof/>
          <w:color w:val="C00000"/>
        </w:rPr>
        <w:t>o</w:t>
      </w:r>
      <w:r w:rsidR="00752309" w:rsidRPr="00AB332A">
        <w:rPr>
          <w:rFonts w:ascii="Arial" w:hAnsi="Arial" w:cs="Arial"/>
          <w:noProof/>
          <w:color w:val="C00000"/>
        </w:rPr>
        <w:t>l</w:t>
      </w:r>
      <w:r w:rsidR="00752309" w:rsidRPr="00AB332A">
        <w:rPr>
          <w:rFonts w:ascii="Arial" w:hAnsi="Arial" w:cs="Arial"/>
          <w:noProof/>
          <w:color w:val="C00000"/>
        </w:rPr>
        <w:t>d</w:t>
      </w:r>
      <w:r w:rsidR="00752309" w:rsidRPr="00AB332A">
        <w:rPr>
          <w:rFonts w:ascii="Arial" w:hAnsi="Arial" w:cs="Arial"/>
          <w:noProof/>
          <w:color w:val="C00000"/>
        </w:rPr>
        <w:t>}</w:t>
      </w:r>
      <w:r w:rsidRPr="00AB332A">
        <w:rPr>
          <w:rFonts w:ascii="Arial" w:hAnsi="Arial" w:cs="Arial"/>
          <w:color w:val="C00000"/>
        </w:rPr>
        <w:t xml:space="preserve"> </w:t>
      </w:r>
      <w:r w:rsidRPr="00AB332A">
        <w:rPr>
          <w:rFonts w:ascii="Arial" w:hAnsi="Arial" w:cs="Arial"/>
          <w:color w:val="000000" w:themeColor="text1"/>
        </w:rPr>
        <w:t>0.01 20000 0.01 1000</w:t>
      </w:r>
      <w:r w:rsidR="00752309" w:rsidRPr="00AB332A">
        <w:rPr>
          <w:rFonts w:ascii="Arial" w:hAnsi="Arial" w:cs="Arial"/>
          <w:noProof/>
          <w:color w:val="000000" w:themeColor="text1"/>
        </w:rPr>
        <w:t>,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w</w:t>
      </w:r>
      <w:r w:rsidR="00752309" w:rsidRPr="00AB332A">
        <w:rPr>
          <w:rFonts w:ascii="Arial" w:hAnsi="Arial" w:cs="Arial"/>
          <w:noProof/>
          <w:color w:val="000000" w:themeColor="text1"/>
        </w:rPr>
        <w:t>he</w:t>
      </w:r>
      <w:r w:rsidR="00752309" w:rsidRPr="00AB332A">
        <w:rPr>
          <w:rFonts w:ascii="Arial" w:hAnsi="Arial" w:cs="Arial"/>
          <w:noProof/>
          <w:color w:val="000000" w:themeColor="text1"/>
        </w:rPr>
        <w:t>r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C00000"/>
        </w:rPr>
        <w:t>$</w:t>
      </w:r>
      <w:r w:rsidR="00752309" w:rsidRPr="00AB332A">
        <w:rPr>
          <w:rFonts w:ascii="Arial" w:hAnsi="Arial" w:cs="Arial"/>
          <w:noProof/>
          <w:color w:val="C00000"/>
        </w:rPr>
        <w:t>{</w:t>
      </w:r>
      <w:r w:rsidR="00752309" w:rsidRPr="00AB332A">
        <w:rPr>
          <w:rFonts w:ascii="Arial" w:hAnsi="Arial" w:cs="Arial"/>
          <w:noProof/>
          <w:color w:val="C00000"/>
        </w:rPr>
        <w:t>c</w:t>
      </w:r>
      <w:r w:rsidR="00752309" w:rsidRPr="00AB332A">
        <w:rPr>
          <w:rFonts w:ascii="Arial" w:hAnsi="Arial" w:cs="Arial"/>
          <w:noProof/>
          <w:color w:val="C00000"/>
        </w:rPr>
        <w:t>e</w:t>
      </w:r>
      <w:r w:rsidR="00752309" w:rsidRPr="00AB332A">
        <w:rPr>
          <w:rFonts w:ascii="Arial" w:hAnsi="Arial" w:cs="Arial"/>
          <w:noProof/>
          <w:color w:val="C00000"/>
        </w:rPr>
        <w:t>l</w:t>
      </w:r>
      <w:r w:rsidR="00752309" w:rsidRPr="00AB332A">
        <w:rPr>
          <w:rFonts w:ascii="Arial" w:hAnsi="Arial" w:cs="Arial"/>
          <w:noProof/>
          <w:color w:val="C00000"/>
        </w:rPr>
        <w:t>ls</w:t>
      </w:r>
      <w:r w:rsidR="00752309" w:rsidRPr="00AB332A">
        <w:rPr>
          <w:rFonts w:ascii="Arial" w:hAnsi="Arial" w:cs="Arial"/>
          <w:noProof/>
          <w:color w:val="C00000"/>
        </w:rPr>
        <w:t>}</w:t>
      </w:r>
      <w:r w:rsidR="00752309" w:rsidRPr="00AB332A">
        <w:rPr>
          <w:rFonts w:ascii="Arial" w:hAnsi="Arial" w:cs="Arial"/>
          <w:noProof/>
          <w:color w:val="C00000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s </w:t>
      </w:r>
      <w:r w:rsidR="00752309" w:rsidRPr="00AB332A">
        <w:rPr>
          <w:rFonts w:ascii="Arial" w:hAnsi="Arial" w:cs="Arial"/>
          <w:noProof/>
          <w:color w:val="000000" w:themeColor="text1"/>
        </w:rPr>
        <w:t>th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e 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st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>m</w:t>
      </w:r>
      <w:r w:rsidR="00752309" w:rsidRPr="00AB332A">
        <w:rPr>
          <w:rFonts w:ascii="Arial" w:hAnsi="Arial" w:cs="Arial"/>
          <w:noProof/>
          <w:color w:val="000000" w:themeColor="text1"/>
        </w:rPr>
        <w:t>at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d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n</w:t>
      </w:r>
      <w:r w:rsidR="00752309" w:rsidRPr="00AB332A">
        <w:rPr>
          <w:rFonts w:ascii="Arial" w:hAnsi="Arial" w:cs="Arial"/>
          <w:noProof/>
          <w:color w:val="000000" w:themeColor="text1"/>
        </w:rPr>
        <w:t>u</w:t>
      </w:r>
      <w:r w:rsidR="00752309" w:rsidRPr="00AB332A">
        <w:rPr>
          <w:rFonts w:ascii="Arial" w:hAnsi="Arial" w:cs="Arial"/>
          <w:noProof/>
          <w:color w:val="000000" w:themeColor="text1"/>
        </w:rPr>
        <w:t>m</w:t>
      </w:r>
      <w:r w:rsidR="00752309" w:rsidRPr="00AB332A">
        <w:rPr>
          <w:rFonts w:ascii="Arial" w:hAnsi="Arial" w:cs="Arial"/>
          <w:noProof/>
          <w:color w:val="000000" w:themeColor="text1"/>
        </w:rPr>
        <w:t>b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r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of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c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w</w:t>
      </w:r>
      <w:r w:rsidR="00752309" w:rsidRPr="00AB332A">
        <w:rPr>
          <w:rFonts w:ascii="Arial" w:hAnsi="Arial" w:cs="Arial"/>
          <w:noProof/>
          <w:color w:val="000000" w:themeColor="text1"/>
        </w:rPr>
        <w:t>hi</w:t>
      </w:r>
      <w:r w:rsidR="00752309" w:rsidRPr="00AB332A">
        <w:rPr>
          <w:rFonts w:ascii="Arial" w:hAnsi="Arial" w:cs="Arial"/>
          <w:noProof/>
          <w:color w:val="000000" w:themeColor="text1"/>
        </w:rPr>
        <w:t>c</w:t>
      </w:r>
      <w:r w:rsidR="00752309" w:rsidRPr="00AB332A">
        <w:rPr>
          <w:rFonts w:ascii="Arial" w:hAnsi="Arial" w:cs="Arial"/>
          <w:noProof/>
          <w:color w:val="000000" w:themeColor="text1"/>
        </w:rPr>
        <w:t>h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I </w:t>
      </w:r>
      <w:r w:rsidR="00752309" w:rsidRPr="00AB332A">
        <w:rPr>
          <w:rFonts w:ascii="Arial" w:hAnsi="Arial" w:cs="Arial"/>
          <w:noProof/>
          <w:color w:val="000000" w:themeColor="text1"/>
        </w:rPr>
        <w:t>to</w:t>
      </w:r>
      <w:r w:rsidR="00752309" w:rsidRPr="00AB332A">
        <w:rPr>
          <w:rFonts w:ascii="Arial" w:hAnsi="Arial" w:cs="Arial"/>
          <w:noProof/>
          <w:color w:val="000000" w:themeColor="text1"/>
        </w:rPr>
        <w:t>o</w:t>
      </w:r>
      <w:r w:rsidR="00752309" w:rsidRPr="00AB332A">
        <w:rPr>
          <w:rFonts w:ascii="Arial" w:hAnsi="Arial" w:cs="Arial"/>
          <w:noProof/>
          <w:color w:val="000000" w:themeColor="text1"/>
        </w:rPr>
        <w:t>k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f</w:t>
      </w:r>
      <w:r w:rsidR="00752309" w:rsidRPr="00AB332A">
        <w:rPr>
          <w:rFonts w:ascii="Arial" w:hAnsi="Arial" w:cs="Arial"/>
          <w:noProof/>
          <w:color w:val="000000" w:themeColor="text1"/>
        </w:rPr>
        <w:t>ro</w:t>
      </w:r>
      <w:r w:rsidR="00752309" w:rsidRPr="00AB332A">
        <w:rPr>
          <w:rFonts w:ascii="Arial" w:hAnsi="Arial" w:cs="Arial"/>
          <w:noProof/>
          <w:color w:val="000000" w:themeColor="text1"/>
        </w:rPr>
        <w:t>m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t</w:t>
      </w:r>
      <w:r w:rsidR="00752309" w:rsidRPr="00AB332A">
        <w:rPr>
          <w:rFonts w:ascii="Arial" w:hAnsi="Arial" w:cs="Arial"/>
          <w:noProof/>
          <w:color w:val="000000" w:themeColor="text1"/>
        </w:rPr>
        <w:t>he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t</w:t>
      </w:r>
      <w:r w:rsidR="00752309" w:rsidRPr="00AB332A">
        <w:rPr>
          <w:rFonts w:ascii="Arial" w:hAnsi="Arial" w:cs="Arial"/>
          <w:noProof/>
          <w:color w:val="000000" w:themeColor="text1"/>
        </w:rPr>
        <w:t>a</w:t>
      </w:r>
      <w:r w:rsidR="00752309" w:rsidRPr="00AB332A">
        <w:rPr>
          <w:rFonts w:ascii="Arial" w:hAnsi="Arial" w:cs="Arial"/>
          <w:noProof/>
          <w:color w:val="000000" w:themeColor="text1"/>
        </w:rPr>
        <w:t>b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K</w:t>
      </w:r>
      <w:r w:rsidR="00752309" w:rsidRPr="00AB332A">
        <w:rPr>
          <w:rFonts w:ascii="Arial" w:hAnsi="Arial" w:cs="Arial"/>
          <w:noProof/>
          <w:color w:val="000000" w:themeColor="text1"/>
        </w:rPr>
        <w:t>u</w:t>
      </w:r>
      <w:r w:rsidR="00752309" w:rsidRPr="00AB332A">
        <w:rPr>
          <w:rFonts w:ascii="Arial" w:hAnsi="Arial" w:cs="Arial"/>
          <w:noProof/>
          <w:color w:val="000000" w:themeColor="text1"/>
        </w:rPr>
        <w:t>a</w:t>
      </w:r>
      <w:r w:rsidR="00752309" w:rsidRPr="00AB332A">
        <w:rPr>
          <w:rFonts w:ascii="Arial" w:hAnsi="Arial" w:cs="Arial"/>
          <w:noProof/>
          <w:color w:val="000000" w:themeColor="text1"/>
        </w:rPr>
        <w:t>n</w:t>
      </w:r>
      <w:r w:rsidR="00752309" w:rsidRPr="00AB332A">
        <w:rPr>
          <w:rFonts w:ascii="Arial" w:hAnsi="Arial" w:cs="Arial"/>
          <w:noProof/>
          <w:color w:val="000000" w:themeColor="text1"/>
        </w:rPr>
        <w:t>g</w:t>
      </w:r>
      <w:r w:rsidR="00752309" w:rsidRPr="00AB332A">
        <w:rPr>
          <w:rFonts w:ascii="Arial" w:hAnsi="Arial" w:cs="Arial"/>
          <w:noProof/>
          <w:color w:val="000000" w:themeColor="text1"/>
        </w:rPr>
        <w:t>-</w:t>
      </w:r>
      <w:r w:rsidR="00752309" w:rsidRPr="00AB332A">
        <w:rPr>
          <w:rFonts w:ascii="Arial" w:hAnsi="Arial" w:cs="Arial"/>
          <w:noProof/>
          <w:color w:val="000000" w:themeColor="text1"/>
        </w:rPr>
        <w:t>y</w:t>
      </w:r>
      <w:r w:rsidR="00752309" w:rsidRPr="00AB332A">
        <w:rPr>
          <w:rFonts w:ascii="Arial" w:hAnsi="Arial" w:cs="Arial"/>
          <w:noProof/>
          <w:color w:val="000000" w:themeColor="text1"/>
        </w:rPr>
        <w:t>u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>up</w:t>
      </w:r>
      <w:r w:rsidR="00752309" w:rsidRPr="00AB332A">
        <w:rPr>
          <w:rFonts w:ascii="Arial" w:hAnsi="Arial" w:cs="Arial"/>
          <w:noProof/>
          <w:color w:val="000000" w:themeColor="text1"/>
        </w:rPr>
        <w:t>p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d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a</w:t>
      </w:r>
      <w:r w:rsidR="00752309" w:rsidRPr="00AB332A">
        <w:rPr>
          <w:rFonts w:ascii="Arial" w:hAnsi="Arial" w:cs="Arial"/>
          <w:noProof/>
          <w:color w:val="000000" w:themeColor="text1"/>
        </w:rPr>
        <w:t>nd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C00000"/>
        </w:rPr>
        <w:t>$</w:t>
      </w:r>
      <w:r w:rsidR="00752309" w:rsidRPr="00AB332A">
        <w:rPr>
          <w:rFonts w:ascii="Arial" w:hAnsi="Arial" w:cs="Arial"/>
          <w:noProof/>
          <w:color w:val="C00000"/>
        </w:rPr>
        <w:t>{</w:t>
      </w:r>
      <w:r w:rsidR="00752309" w:rsidRPr="00AB332A">
        <w:rPr>
          <w:rFonts w:ascii="Arial" w:hAnsi="Arial" w:cs="Arial"/>
          <w:noProof/>
          <w:color w:val="C00000"/>
        </w:rPr>
        <w:t>t</w:t>
      </w:r>
      <w:r w:rsidR="00752309" w:rsidRPr="00AB332A">
        <w:rPr>
          <w:rFonts w:ascii="Arial" w:hAnsi="Arial" w:cs="Arial"/>
          <w:noProof/>
          <w:color w:val="C00000"/>
        </w:rPr>
        <w:t>h</w:t>
      </w:r>
      <w:r w:rsidR="00752309" w:rsidRPr="00AB332A">
        <w:rPr>
          <w:rFonts w:ascii="Arial" w:hAnsi="Arial" w:cs="Arial"/>
          <w:noProof/>
          <w:color w:val="C00000"/>
        </w:rPr>
        <w:t>r</w:t>
      </w:r>
      <w:r w:rsidR="00752309" w:rsidRPr="00AB332A">
        <w:rPr>
          <w:rFonts w:ascii="Arial" w:hAnsi="Arial" w:cs="Arial"/>
          <w:noProof/>
          <w:color w:val="C00000"/>
        </w:rPr>
        <w:t>e</w:t>
      </w:r>
      <w:r w:rsidR="00752309" w:rsidRPr="00AB332A">
        <w:rPr>
          <w:rFonts w:ascii="Arial" w:hAnsi="Arial" w:cs="Arial"/>
          <w:noProof/>
          <w:color w:val="C00000"/>
        </w:rPr>
        <w:t>s</w:t>
      </w:r>
      <w:r w:rsidR="00752309" w:rsidRPr="00AB332A">
        <w:rPr>
          <w:rFonts w:ascii="Arial" w:hAnsi="Arial" w:cs="Arial"/>
          <w:noProof/>
          <w:color w:val="C00000"/>
        </w:rPr>
        <w:t>h</w:t>
      </w:r>
      <w:r w:rsidR="00752309" w:rsidRPr="00AB332A">
        <w:rPr>
          <w:rFonts w:ascii="Arial" w:hAnsi="Arial" w:cs="Arial"/>
          <w:noProof/>
          <w:color w:val="C00000"/>
        </w:rPr>
        <w:t>o</w:t>
      </w:r>
      <w:r w:rsidR="00752309" w:rsidRPr="00AB332A">
        <w:rPr>
          <w:rFonts w:ascii="Arial" w:hAnsi="Arial" w:cs="Arial"/>
          <w:noProof/>
          <w:color w:val="C00000"/>
        </w:rPr>
        <w:t>l</w:t>
      </w:r>
      <w:r w:rsidR="00752309" w:rsidRPr="00AB332A">
        <w:rPr>
          <w:rFonts w:ascii="Arial" w:hAnsi="Arial" w:cs="Arial"/>
          <w:noProof/>
          <w:color w:val="C00000"/>
        </w:rPr>
        <w:t>d</w:t>
      </w:r>
      <w:r w:rsidR="00752309" w:rsidRPr="00AB332A">
        <w:rPr>
          <w:rFonts w:ascii="Arial" w:hAnsi="Arial" w:cs="Arial"/>
          <w:noProof/>
          <w:color w:val="C00000"/>
        </w:rPr>
        <w:t>}</w:t>
      </w:r>
      <w:r w:rsidR="00752309" w:rsidRPr="00AB332A">
        <w:rPr>
          <w:rFonts w:ascii="Arial" w:hAnsi="Arial" w:cs="Arial"/>
          <w:noProof/>
          <w:color w:val="C00000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th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e </w:t>
      </w:r>
      <w:r w:rsidR="00752309" w:rsidRPr="00AB332A">
        <w:rPr>
          <w:rFonts w:ascii="Arial" w:hAnsi="Arial" w:cs="Arial"/>
          <w:noProof/>
          <w:color w:val="000000" w:themeColor="text1"/>
        </w:rPr>
        <w:t>U</w:t>
      </w:r>
      <w:r w:rsidR="00752309" w:rsidRPr="00AB332A">
        <w:rPr>
          <w:rFonts w:ascii="Arial" w:hAnsi="Arial" w:cs="Arial"/>
          <w:noProof/>
          <w:color w:val="000000" w:themeColor="text1"/>
        </w:rPr>
        <w:t>M</w:t>
      </w:r>
      <w:r w:rsidR="00752309" w:rsidRPr="00AB332A">
        <w:rPr>
          <w:rFonts w:ascii="Arial" w:hAnsi="Arial" w:cs="Arial"/>
          <w:noProof/>
          <w:color w:val="000000" w:themeColor="text1"/>
        </w:rPr>
        <w:t>I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c</w:t>
      </w:r>
      <w:r w:rsidR="00752309" w:rsidRPr="00AB332A">
        <w:rPr>
          <w:rFonts w:ascii="Arial" w:hAnsi="Arial" w:cs="Arial"/>
          <w:noProof/>
          <w:color w:val="000000" w:themeColor="text1"/>
        </w:rPr>
        <w:t>ou</w:t>
      </w:r>
      <w:r w:rsidR="00752309" w:rsidRPr="00AB332A">
        <w:rPr>
          <w:rFonts w:ascii="Arial" w:hAnsi="Arial" w:cs="Arial"/>
          <w:noProof/>
          <w:color w:val="000000" w:themeColor="text1"/>
        </w:rPr>
        <w:t>nt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t</w:t>
      </w:r>
      <w:r w:rsidR="00752309" w:rsidRPr="00AB332A">
        <w:rPr>
          <w:rFonts w:ascii="Arial" w:hAnsi="Arial" w:cs="Arial"/>
          <w:noProof/>
          <w:color w:val="000000" w:themeColor="text1"/>
        </w:rPr>
        <w:t>h</w:t>
      </w:r>
      <w:r w:rsidR="00752309" w:rsidRPr="00AB332A">
        <w:rPr>
          <w:rFonts w:ascii="Arial" w:hAnsi="Arial" w:cs="Arial"/>
          <w:noProof/>
          <w:color w:val="000000" w:themeColor="text1"/>
        </w:rPr>
        <w:t>r</w:t>
      </w:r>
      <w:r w:rsidR="00752309" w:rsidRPr="00AB332A">
        <w:rPr>
          <w:rFonts w:ascii="Arial" w:hAnsi="Arial" w:cs="Arial"/>
          <w:noProof/>
          <w:color w:val="000000" w:themeColor="text1"/>
        </w:rPr>
        <w:t>e</w:t>
      </w:r>
      <w:r w:rsidR="00752309" w:rsidRPr="00AB332A">
        <w:rPr>
          <w:rFonts w:ascii="Arial" w:hAnsi="Arial" w:cs="Arial"/>
          <w:noProof/>
          <w:color w:val="000000" w:themeColor="text1"/>
        </w:rPr>
        <w:t>s</w:t>
      </w:r>
      <w:r w:rsidR="00752309" w:rsidRPr="00AB332A">
        <w:rPr>
          <w:rFonts w:ascii="Arial" w:hAnsi="Arial" w:cs="Arial"/>
          <w:noProof/>
          <w:color w:val="000000" w:themeColor="text1"/>
        </w:rPr>
        <w:t>h</w:t>
      </w:r>
      <w:r w:rsidR="00752309" w:rsidRPr="00AB332A">
        <w:rPr>
          <w:rFonts w:ascii="Arial" w:hAnsi="Arial" w:cs="Arial"/>
          <w:noProof/>
          <w:color w:val="000000" w:themeColor="text1"/>
        </w:rPr>
        <w:t>o</w:t>
      </w:r>
      <w:r w:rsidR="00752309" w:rsidRPr="00AB332A">
        <w:rPr>
          <w:rFonts w:ascii="Arial" w:hAnsi="Arial" w:cs="Arial"/>
          <w:noProof/>
          <w:color w:val="000000" w:themeColor="text1"/>
        </w:rPr>
        <w:t>l</w:t>
      </w:r>
      <w:r w:rsidR="00752309" w:rsidRPr="00AB332A">
        <w:rPr>
          <w:rFonts w:ascii="Arial" w:hAnsi="Arial" w:cs="Arial"/>
          <w:noProof/>
          <w:color w:val="000000" w:themeColor="text1"/>
        </w:rPr>
        <w:t>d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(</w:t>
      </w:r>
      <w:r w:rsidR="00752309" w:rsidRPr="00AB332A">
        <w:rPr>
          <w:rFonts w:ascii="Arial" w:hAnsi="Arial" w:cs="Arial"/>
          <w:noProof/>
          <w:color w:val="000000" w:themeColor="text1"/>
        </w:rPr>
        <w:t>n</w:t>
      </w:r>
      <w:r w:rsidR="00752309" w:rsidRPr="00AB332A">
        <w:rPr>
          <w:rFonts w:ascii="Arial" w:hAnsi="Arial" w:cs="Arial"/>
          <w:noProof/>
          <w:color w:val="000000" w:themeColor="text1"/>
        </w:rPr>
        <w:t>=</w:t>
      </w:r>
      <w:r w:rsidR="00752309" w:rsidRPr="00AB332A">
        <w:rPr>
          <w:rFonts w:ascii="Arial" w:hAnsi="Arial" w:cs="Arial"/>
          <w:noProof/>
          <w:color w:val="000000" w:themeColor="text1"/>
        </w:rPr>
        <w:t>5</w:t>
      </w:r>
      <w:r w:rsidR="00752309" w:rsidRPr="00AB332A">
        <w:rPr>
          <w:rFonts w:ascii="Arial" w:hAnsi="Arial" w:cs="Arial"/>
          <w:noProof/>
          <w:color w:val="000000" w:themeColor="text1"/>
        </w:rPr>
        <w:t>0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o</w:t>
      </w:r>
      <w:r w:rsidR="00752309" w:rsidRPr="00AB332A">
        <w:rPr>
          <w:rFonts w:ascii="Arial" w:hAnsi="Arial" w:cs="Arial"/>
          <w:noProof/>
          <w:color w:val="000000" w:themeColor="text1"/>
        </w:rPr>
        <w:t>r</w:t>
      </w:r>
      <w:r w:rsidR="00752309" w:rsidRPr="00AB332A">
        <w:rPr>
          <w:rFonts w:ascii="Arial" w:hAnsi="Arial" w:cs="Arial"/>
          <w:noProof/>
          <w:color w:val="000000" w:themeColor="text1"/>
        </w:rPr>
        <w:t xml:space="preserve"> </w:t>
      </w:r>
      <w:r w:rsidR="00752309" w:rsidRPr="00AB332A">
        <w:rPr>
          <w:rFonts w:ascii="Arial" w:hAnsi="Arial" w:cs="Arial"/>
          <w:noProof/>
          <w:color w:val="000000" w:themeColor="text1"/>
        </w:rPr>
        <w:t>n</w:t>
      </w:r>
      <w:r w:rsidR="00752309" w:rsidRPr="00AB332A">
        <w:rPr>
          <w:rFonts w:ascii="Arial" w:hAnsi="Arial" w:cs="Arial"/>
          <w:noProof/>
          <w:color w:val="000000" w:themeColor="text1"/>
        </w:rPr>
        <w:t>=</w:t>
      </w:r>
      <w:r w:rsidR="00752309" w:rsidRPr="00AB332A">
        <w:rPr>
          <w:rFonts w:ascii="Arial" w:hAnsi="Arial" w:cs="Arial"/>
          <w:noProof/>
          <w:color w:val="000000" w:themeColor="text1"/>
        </w:rPr>
        <w:t>7</w:t>
      </w:r>
      <w:r w:rsidR="00752309" w:rsidRPr="00AB332A">
        <w:rPr>
          <w:rFonts w:ascii="Arial" w:hAnsi="Arial" w:cs="Arial"/>
          <w:noProof/>
          <w:color w:val="000000" w:themeColor="text1"/>
        </w:rPr>
        <w:t>5</w:t>
      </w:r>
      <w:r w:rsidR="00752309" w:rsidRPr="00AB332A">
        <w:rPr>
          <w:rFonts w:ascii="Arial" w:hAnsi="Arial" w:cs="Arial"/>
          <w:noProof/>
          <w:color w:val="000000" w:themeColor="text1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18E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18E41" w16cid:durableId="24B3E5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 O'Neill">
    <w15:presenceInfo w15:providerId="None" w15:userId="Mary O'Nei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2A"/>
    <w:rsid w:val="0008302F"/>
    <w:rsid w:val="001E67C0"/>
    <w:rsid w:val="0034029C"/>
    <w:rsid w:val="00752309"/>
    <w:rsid w:val="008049ED"/>
    <w:rsid w:val="00820B4D"/>
    <w:rsid w:val="00A70F96"/>
    <w:rsid w:val="00AB332A"/>
    <w:rsid w:val="00B1609C"/>
    <w:rsid w:val="00C2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C930"/>
  <w15:chartTrackingRefBased/>
  <w15:docId w15:val="{F14F9EC8-CFE5-4E49-B58E-6DE607E7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3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33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3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32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332A"/>
  </w:style>
  <w:style w:type="paragraph" w:styleId="BalloonText">
    <w:name w:val="Balloon Text"/>
    <w:basedOn w:val="Normal"/>
    <w:link w:val="BalloonTextChar"/>
    <w:uiPriority w:val="99"/>
    <w:semiHidden/>
    <w:unhideWhenUsed/>
    <w:rsid w:val="00AB33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2A"/>
    <w:rPr>
      <w:rFonts w:ascii="Times New Roman" w:hAnsi="Times New Roman" w:cs="Times New Roman"/>
      <w:sz w:val="18"/>
      <w:szCs w:val="18"/>
    </w:rPr>
  </w:style>
  <w:style w:type="character" w:customStyle="1" w:styleId="highwire-cite-metadata-doi">
    <w:name w:val="highwire-cite-metadata-doi"/>
    <w:basedOn w:val="DefaultParagraphFont"/>
    <w:rsid w:val="0008302F"/>
  </w:style>
  <w:style w:type="character" w:customStyle="1" w:styleId="label">
    <w:name w:val="label"/>
    <w:basedOn w:val="DefaultParagraphFont"/>
    <w:rsid w:val="0008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doi.org/10.1186/s13059-019-1662-y" TargetMode="External"/><Relationship Id="rId10" Type="http://schemas.microsoft.com/office/2011/relationships/people" Target="people.xml"/><Relationship Id="rId4" Type="http://schemas.openxmlformats.org/officeDocument/2006/relationships/hyperlink" Target="https://doi.org/10.1101/2021.05.05.44275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O'Neill</dc:creator>
  <cp:keywords/>
  <dc:description/>
  <cp:lastModifiedBy>Mary O'Neill</cp:lastModifiedBy>
  <cp:revision>3</cp:revision>
  <dcterms:created xsi:type="dcterms:W3CDTF">2021-08-03T13:56:00Z</dcterms:created>
  <dcterms:modified xsi:type="dcterms:W3CDTF">2021-08-03T15:10:00Z</dcterms:modified>
</cp:coreProperties>
</file>