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5D5AF4" w:rsidP="005D5AF4">
      <w:pPr>
        <w:pStyle w:val="1"/>
        <w:rPr>
          <w:rFonts w:hint="eastAsia"/>
        </w:rPr>
      </w:pPr>
      <w:r>
        <w:rPr>
          <w:rFonts w:hint="eastAsia"/>
        </w:rPr>
        <w:t>vxBus架构驱动</w:t>
      </w:r>
    </w:p>
    <w:p w:rsidR="00D55A9A" w:rsidRPr="00D55A9A" w:rsidRDefault="00D55A9A" w:rsidP="00D55A9A">
      <w:pPr>
        <w:pStyle w:val="ae"/>
        <w:ind w:firstLine="480"/>
        <w:rPr>
          <w:rFonts w:hint="eastAsia"/>
        </w:rPr>
      </w:pPr>
      <w:r>
        <w:object w:dxaOrig="9042" w:dyaOrig="9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8pt;height:349.1pt" o:ole="">
            <v:imagedata r:id="rId6" o:title=""/>
          </v:shape>
          <o:OLEObject Type="Embed" ProgID="Visio.Drawing.11" ShapeID="_x0000_i1025" DrawAspect="Content" ObjectID="_1584343081" r:id="rId7"/>
        </w:object>
      </w:r>
      <w:bookmarkStart w:id="0" w:name="_GoBack"/>
      <w:bookmarkEnd w:id="0"/>
    </w:p>
    <w:p w:rsidR="005D5AF4" w:rsidRDefault="005D5AF4" w:rsidP="005D5AF4">
      <w:pPr>
        <w:pStyle w:val="1"/>
        <w:rPr>
          <w:rFonts w:hint="eastAsia"/>
        </w:rPr>
      </w:pPr>
      <w:r>
        <w:rPr>
          <w:rFonts w:hint="eastAsia"/>
        </w:rPr>
        <w:t>VxWorks子系统</w:t>
      </w:r>
    </w:p>
    <w:p w:rsidR="004D7A65" w:rsidRDefault="004D7A65" w:rsidP="004D7A65">
      <w:pPr>
        <w:pStyle w:val="11"/>
        <w:rPr>
          <w:rFonts w:hint="eastAsia"/>
        </w:rPr>
      </w:pPr>
      <w:r>
        <w:rPr>
          <w:rFonts w:hint="eastAsia"/>
        </w:rPr>
        <w:t>I/O子系统</w:t>
      </w:r>
    </w:p>
    <w:p w:rsidR="006A4C42" w:rsidRPr="006A4C42" w:rsidRDefault="00856EAE" w:rsidP="006A4C42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34412" cy="3366654"/>
            <wp:effectExtent l="0" t="0" r="0" b="5715"/>
            <wp:docPr id="3" name="图片 3" descr="http://www.prtos.org/wp-content/uploads/2016/05/2016-05-13_201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tos.org/wp-content/uploads/2016/05/2016-05-13_201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89" cy="33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AF4" w:rsidRDefault="00062C6A" w:rsidP="00062C6A">
      <w:pPr>
        <w:pStyle w:val="11"/>
        <w:rPr>
          <w:rFonts w:hint="eastAsia"/>
        </w:rPr>
      </w:pPr>
      <w:r>
        <w:rPr>
          <w:rFonts w:hint="eastAsia"/>
        </w:rPr>
        <w:t>Media子系统</w:t>
      </w:r>
    </w:p>
    <w:p w:rsidR="00062C6A" w:rsidRDefault="00062C6A" w:rsidP="00062C6A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AA4049" wp14:editId="2C53DE95">
            <wp:extent cx="5274310" cy="51229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Default="00856EAE" w:rsidP="00062C6A">
      <w:pPr>
        <w:pStyle w:val="ae"/>
        <w:ind w:firstLine="480"/>
        <w:rPr>
          <w:rFonts w:hint="eastAsia"/>
        </w:rPr>
      </w:pPr>
    </w:p>
    <w:p w:rsidR="00856EAE" w:rsidRPr="00062C6A" w:rsidRDefault="00856EAE" w:rsidP="00062C6A">
      <w:pPr>
        <w:pStyle w:val="ae"/>
        <w:ind w:firstLine="480"/>
      </w:pPr>
    </w:p>
    <w:sectPr w:rsidR="00856EAE" w:rsidRPr="0006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7556E7A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84"/>
    <w:rsid w:val="00062C6A"/>
    <w:rsid w:val="00112A84"/>
    <w:rsid w:val="001F59D1"/>
    <w:rsid w:val="004D7A65"/>
    <w:rsid w:val="005D5AF4"/>
    <w:rsid w:val="006A4C42"/>
    <w:rsid w:val="006D118F"/>
    <w:rsid w:val="00856EAE"/>
    <w:rsid w:val="00B34285"/>
    <w:rsid w:val="00BC3C84"/>
    <w:rsid w:val="00D55A9A"/>
    <w:rsid w:val="00E4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2018-04-04T02:09:00Z</dcterms:created>
  <dcterms:modified xsi:type="dcterms:W3CDTF">2018-04-04T02:32:00Z</dcterms:modified>
</cp:coreProperties>
</file>