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C22" w14:textId="4EAE7821" w:rsidR="000F575F" w:rsidRDefault="00F6379A" w:rsidP="00F6379A">
      <w:pPr>
        <w:pStyle w:val="11"/>
      </w:pPr>
      <w:r>
        <w:rPr>
          <w:rFonts w:hint="eastAsia"/>
        </w:rPr>
        <w:t>ARM处理器架构概述</w:t>
      </w:r>
    </w:p>
    <w:p w14:paraId="2F614EE9" w14:textId="431D0355" w:rsidR="00047276" w:rsidRDefault="00047276" w:rsidP="00047276">
      <w:pPr>
        <w:pStyle w:val="111"/>
      </w:pPr>
      <w:r>
        <w:rPr>
          <w:rFonts w:hint="eastAsia"/>
        </w:rPr>
        <w:t>大小端</w:t>
      </w:r>
    </w:p>
    <w:p w14:paraId="4B15A0AE" w14:textId="44C6CB3D" w:rsidR="00047276" w:rsidRDefault="00047276" w:rsidP="00047276">
      <w:pPr>
        <w:pStyle w:val="ae"/>
        <w:ind w:firstLine="480"/>
      </w:pPr>
      <w:r w:rsidRPr="00047276">
        <w:rPr>
          <w:rFonts w:hint="eastAsia"/>
        </w:rPr>
        <w:t>16</w:t>
      </w:r>
      <w:r w:rsidRPr="00047276">
        <w:rPr>
          <w:rFonts w:hint="eastAsia"/>
        </w:rPr>
        <w:t>位是两个字节，前八位是高字节，后八位是低字节。当一个逻辑上长于一个字节的整形数据放置在内存中时（比如</w:t>
      </w:r>
      <w:r w:rsidRPr="00047276">
        <w:rPr>
          <w:rFonts w:hint="eastAsia"/>
        </w:rPr>
        <w:t>16</w:t>
      </w:r>
      <w:r w:rsidRPr="00047276">
        <w:rPr>
          <w:rFonts w:hint="eastAsia"/>
        </w:rPr>
        <w:t>位，</w:t>
      </w:r>
      <w:r w:rsidRPr="00047276">
        <w:rPr>
          <w:rFonts w:hint="eastAsia"/>
        </w:rPr>
        <w:t>32</w:t>
      </w:r>
      <w:r w:rsidRPr="00047276">
        <w:rPr>
          <w:rFonts w:hint="eastAsia"/>
        </w:rPr>
        <w:t>位，和</w:t>
      </w:r>
      <w:r w:rsidRPr="00047276">
        <w:rPr>
          <w:rFonts w:hint="eastAsia"/>
        </w:rPr>
        <w:t>64</w:t>
      </w:r>
      <w:r w:rsidRPr="00047276">
        <w:rPr>
          <w:rFonts w:hint="eastAsia"/>
        </w:rPr>
        <w:t>位的整数），计算机设计者需要考虑这些字节的存储顺序。一些体系结构的设计者选择了将字节的逻辑顺序与物理顺序一致，即将逻辑上较低的字节放置在物理上较低的字节上；另外一些设计者则选择了将字节的逻辑顺序与物理顺序相反，即将逻辑上较低的字节放置在物理上较高的字节上。前者被称为“</w:t>
      </w:r>
      <w:r w:rsidRPr="00047276">
        <w:rPr>
          <w:rFonts w:hint="eastAsia"/>
        </w:rPr>
        <w:t>little endian</w:t>
      </w:r>
      <w:r w:rsidRPr="00047276">
        <w:rPr>
          <w:rFonts w:hint="eastAsia"/>
        </w:rPr>
        <w:t>”低字节优先，比如</w:t>
      </w:r>
      <w:r w:rsidRPr="00047276">
        <w:rPr>
          <w:rFonts w:hint="eastAsia"/>
        </w:rPr>
        <w:t>Intel x86</w:t>
      </w:r>
      <w:r w:rsidRPr="00047276">
        <w:rPr>
          <w:rFonts w:hint="eastAsia"/>
        </w:rPr>
        <w:t>系列；后者则被称为“</w:t>
      </w:r>
      <w:r w:rsidRPr="00047276">
        <w:rPr>
          <w:rFonts w:hint="eastAsia"/>
        </w:rPr>
        <w:t>big endian</w:t>
      </w:r>
      <w:r w:rsidRPr="00047276">
        <w:rPr>
          <w:rFonts w:hint="eastAsia"/>
        </w:rPr>
        <w:t>”高字节优先，比如</w:t>
      </w:r>
      <w:r w:rsidRPr="00047276">
        <w:rPr>
          <w:rFonts w:hint="eastAsia"/>
        </w:rPr>
        <w:t>Motorola</w:t>
      </w:r>
      <w:r w:rsidRPr="00047276">
        <w:rPr>
          <w:rFonts w:hint="eastAsia"/>
        </w:rPr>
        <w:t>的</w:t>
      </w:r>
      <w:r w:rsidRPr="00047276">
        <w:rPr>
          <w:rFonts w:hint="eastAsia"/>
        </w:rPr>
        <w:t>PowerPC</w:t>
      </w:r>
      <w:r w:rsidRPr="00047276">
        <w:rPr>
          <w:rFonts w:hint="eastAsia"/>
        </w:rPr>
        <w:t>以及</w:t>
      </w:r>
      <w:r w:rsidRPr="00047276">
        <w:rPr>
          <w:rFonts w:hint="eastAsia"/>
        </w:rPr>
        <w:t>Sun Sparc</w:t>
      </w:r>
      <w:r w:rsidRPr="00047276">
        <w:rPr>
          <w:rFonts w:hint="eastAsia"/>
        </w:rPr>
        <w:t>。</w:t>
      </w:r>
    </w:p>
    <w:p w14:paraId="2ED53A6D" w14:textId="2D9FB303" w:rsidR="00EC1261" w:rsidRDefault="00EC1261" w:rsidP="00EC1261">
      <w:pPr>
        <w:pStyle w:val="ae"/>
        <w:ind w:firstLine="480"/>
      </w:pPr>
      <w:r>
        <w:rPr>
          <w:rFonts w:hint="eastAsia"/>
        </w:rPr>
        <w:t>比如</w:t>
      </w:r>
      <w:r>
        <w:rPr>
          <w:rFonts w:hint="eastAsia"/>
        </w:rPr>
        <w:t>16</w:t>
      </w:r>
      <w:r>
        <w:rPr>
          <w:rFonts w:hint="eastAsia"/>
        </w:rPr>
        <w:t>进制的数据</w:t>
      </w:r>
      <w:r>
        <w:rPr>
          <w:rFonts w:hint="eastAsia"/>
        </w:rPr>
        <w:t>0x123456</w:t>
      </w:r>
      <w:r w:rsidR="001D5235">
        <w:rPr>
          <w:rFonts w:hint="eastAsia"/>
        </w:rPr>
        <w:t>78</w:t>
      </w:r>
      <w:r>
        <w:rPr>
          <w:rFonts w:hint="eastAsia"/>
        </w:rPr>
        <w:t>，逻辑上（数理范畴）</w:t>
      </w:r>
      <w:r>
        <w:rPr>
          <w:rFonts w:hint="eastAsia"/>
        </w:rPr>
        <w:t>12</w:t>
      </w:r>
      <w:r>
        <w:rPr>
          <w:rFonts w:hint="eastAsia"/>
        </w:rPr>
        <w:t>是高位，</w:t>
      </w:r>
      <w:r w:rsidR="001D5235">
        <w:rPr>
          <w:rFonts w:hint="eastAsia"/>
        </w:rPr>
        <w:t>78</w:t>
      </w:r>
      <w:r>
        <w:rPr>
          <w:rFonts w:hint="eastAsia"/>
        </w:rPr>
        <w:t>是最低位。</w:t>
      </w:r>
    </w:p>
    <w:p w14:paraId="29889B1A" w14:textId="62A34624" w:rsidR="00EC1261" w:rsidRDefault="00EC1261" w:rsidP="00EC1261">
      <w:pPr>
        <w:pStyle w:val="ae"/>
        <w:ind w:firstLine="480"/>
      </w:pPr>
      <w:r>
        <w:rPr>
          <w:rFonts w:hint="eastAsia"/>
        </w:rPr>
        <w:t>小端系统中，</w:t>
      </w:r>
      <w:r>
        <w:rPr>
          <w:rFonts w:hint="eastAsia"/>
        </w:rPr>
        <w:t>0x123456</w:t>
      </w:r>
      <w:r w:rsidR="001506A6">
        <w:rPr>
          <w:rFonts w:hint="eastAsia"/>
        </w:rPr>
        <w:t>78</w:t>
      </w:r>
      <w:r>
        <w:rPr>
          <w:rFonts w:hint="eastAsia"/>
        </w:rPr>
        <w:t>内存结构图：</w:t>
      </w:r>
    </w:p>
    <w:p w14:paraId="2AA47652" w14:textId="1F272F8D" w:rsidR="00EC1261" w:rsidRDefault="001506A6" w:rsidP="001506A6">
      <w:pPr>
        <w:pStyle w:val="ae"/>
        <w:ind w:firstLine="480"/>
        <w:jc w:val="center"/>
      </w:pPr>
      <w:r>
        <w:rPr>
          <w:noProof/>
        </w:rPr>
        <w:drawing>
          <wp:inline distT="0" distB="0" distL="0" distR="0" wp14:anchorId="24B68832" wp14:editId="3B5D9ABC">
            <wp:extent cx="2934032" cy="2881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53" cy="288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F1B2" w14:textId="212FB380" w:rsidR="001506A6" w:rsidRPr="001506A6" w:rsidRDefault="001506A6" w:rsidP="001506A6">
      <w:pPr>
        <w:pStyle w:val="a2"/>
      </w:pPr>
      <w:r>
        <w:rPr>
          <w:rFonts w:hint="eastAsia"/>
        </w:rPr>
        <w:t>小端系统0x12345678内存图</w:t>
      </w:r>
    </w:p>
    <w:p w14:paraId="164366C1" w14:textId="1664ACBC" w:rsidR="00F6379A" w:rsidRDefault="001506A6" w:rsidP="00F6379A">
      <w:pPr>
        <w:pStyle w:val="ae"/>
        <w:ind w:firstLine="480"/>
      </w:pPr>
      <w:r>
        <w:rPr>
          <w:rFonts w:hint="eastAsia"/>
        </w:rPr>
        <w:t>在大端系统中，</w:t>
      </w:r>
      <w:r>
        <w:rPr>
          <w:rFonts w:hint="eastAsia"/>
        </w:rPr>
        <w:t>0x12345678</w:t>
      </w:r>
      <w:r>
        <w:rPr>
          <w:rFonts w:hint="eastAsia"/>
        </w:rPr>
        <w:t>内存结构图：</w:t>
      </w:r>
    </w:p>
    <w:p w14:paraId="2F435A6D" w14:textId="35E6A720" w:rsidR="001506A6" w:rsidRDefault="001506A6" w:rsidP="001506A6">
      <w:pPr>
        <w:pStyle w:val="ae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0D53CD" wp14:editId="07161751">
            <wp:extent cx="2918129" cy="262112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62" cy="26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5F9" w14:textId="66BEE3E0" w:rsidR="001506A6" w:rsidRDefault="001506A6" w:rsidP="001506A6">
      <w:pPr>
        <w:pStyle w:val="a2"/>
      </w:pPr>
      <w:r>
        <w:rPr>
          <w:rFonts w:hint="eastAsia"/>
        </w:rPr>
        <w:t>大端系统0x12345678内存图</w:t>
      </w:r>
    </w:p>
    <w:p w14:paraId="5924838E" w14:textId="3B914207" w:rsidR="00D07FF3" w:rsidRDefault="00D07FF3" w:rsidP="00D07FF3">
      <w:pPr>
        <w:pStyle w:val="111"/>
      </w:pPr>
      <w:r>
        <w:rPr>
          <w:rFonts w:hint="eastAsia"/>
        </w:rPr>
        <w:t>带进位的循环右移</w:t>
      </w:r>
    </w:p>
    <w:p w14:paraId="249AE3FA" w14:textId="16067E83" w:rsidR="006C5993" w:rsidRDefault="00893216" w:rsidP="006C5993">
      <w:pPr>
        <w:pStyle w:val="ae"/>
        <w:ind w:firstLine="480"/>
      </w:pPr>
      <w:r>
        <w:rPr>
          <w:rFonts w:hint="eastAsia"/>
        </w:rPr>
        <w:t>问题：</w:t>
      </w:r>
      <w:r w:rsidR="006C5993">
        <w:rPr>
          <w:rFonts w:hint="eastAsia"/>
        </w:rPr>
        <w:t>带进位循环右移是什么意思</w:t>
      </w:r>
    </w:p>
    <w:p w14:paraId="348AA16F" w14:textId="6528B899" w:rsidR="006C5993" w:rsidRDefault="006C5993" w:rsidP="006C5993">
      <w:pPr>
        <w:pStyle w:val="ae"/>
        <w:ind w:firstLine="480"/>
      </w:pPr>
      <w:r>
        <w:rPr>
          <w:rFonts w:hint="eastAsia"/>
        </w:rPr>
        <w:t>组成原理中带进位的循环右移是什么意思，怎么个移法？比如：</w:t>
      </w:r>
      <w:r>
        <w:rPr>
          <w:rFonts w:hint="eastAsia"/>
        </w:rPr>
        <w:t xml:space="preserve">10110101 </w:t>
      </w:r>
      <w:r>
        <w:rPr>
          <w:rFonts w:hint="eastAsia"/>
        </w:rPr>
        <w:t>？</w:t>
      </w:r>
    </w:p>
    <w:p w14:paraId="7DB3EBEB" w14:textId="77777777" w:rsidR="00893216" w:rsidRDefault="00893216" w:rsidP="006C5993">
      <w:pPr>
        <w:pStyle w:val="ae"/>
        <w:ind w:firstLine="480"/>
      </w:pPr>
    </w:p>
    <w:p w14:paraId="663EAA0F" w14:textId="553F6FE1" w:rsidR="006C5993" w:rsidRPr="006C5993" w:rsidRDefault="00893216" w:rsidP="006C5993">
      <w:pPr>
        <w:pStyle w:val="ae"/>
        <w:ind w:firstLine="480"/>
      </w:pPr>
      <w:r>
        <w:rPr>
          <w:rFonts w:hint="eastAsia"/>
        </w:rPr>
        <w:t>回答：</w:t>
      </w:r>
    </w:p>
    <w:p w14:paraId="73879720" w14:textId="77777777" w:rsidR="00D07FF3" w:rsidRDefault="00D07FF3" w:rsidP="00C95C87">
      <w:pPr>
        <w:pStyle w:val="ae"/>
        <w:ind w:left="360" w:firstLine="480"/>
      </w:pPr>
      <w:r>
        <w:rPr>
          <w:rFonts w:hint="eastAsia"/>
        </w:rPr>
        <w:t>带进位的循环右移，若最初的进位位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，：</w:t>
      </w:r>
    </w:p>
    <w:p w14:paraId="33BDAE9F" w14:textId="77777777" w:rsidR="00D07FF3" w:rsidRDefault="00D07FF3" w:rsidP="00C95C87">
      <w:pPr>
        <w:pStyle w:val="ae"/>
        <w:ind w:left="360" w:firstLine="480"/>
      </w:pPr>
      <w:commentRangeStart w:id="0"/>
      <w:r>
        <w:rPr>
          <w:rFonts w:hint="eastAsia"/>
        </w:rPr>
        <w:t>如果移</w:t>
      </w:r>
      <w:r>
        <w:rPr>
          <w:rFonts w:hint="eastAsia"/>
        </w:rPr>
        <w:t>1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01011010..</w:t>
      </w:r>
      <w:r>
        <w:rPr>
          <w:rFonts w:hint="eastAsia"/>
        </w:rPr>
        <w:t>进位标志就为</w:t>
      </w:r>
      <w:r>
        <w:rPr>
          <w:rFonts w:hint="eastAsia"/>
        </w:rPr>
        <w:t>1</w:t>
      </w:r>
      <w:commentRangeEnd w:id="0"/>
      <w:r w:rsidR="00633E19">
        <w:rPr>
          <w:rStyle w:val="af8"/>
          <w:kern w:val="0"/>
          <w:lang w:val="x-none" w:eastAsia="x-none"/>
        </w:rPr>
        <w:commentReference w:id="0"/>
      </w:r>
    </w:p>
    <w:p w14:paraId="0EE0D751" w14:textId="77777777" w:rsidR="00D07FF3" w:rsidRDefault="00D07FF3" w:rsidP="00C95C87">
      <w:pPr>
        <w:pStyle w:val="ae"/>
        <w:ind w:left="360" w:firstLine="480"/>
      </w:pPr>
      <w:r>
        <w:rPr>
          <w:rFonts w:hint="eastAsia"/>
        </w:rPr>
        <w:t>如果移</w:t>
      </w:r>
      <w:r>
        <w:rPr>
          <w:rFonts w:hint="eastAsia"/>
        </w:rPr>
        <w:t>2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10101101..</w:t>
      </w:r>
      <w:r>
        <w:rPr>
          <w:rFonts w:hint="eastAsia"/>
        </w:rPr>
        <w:t>进位标志就为</w:t>
      </w:r>
      <w:r>
        <w:rPr>
          <w:rFonts w:hint="eastAsia"/>
        </w:rPr>
        <w:t>0</w:t>
      </w:r>
    </w:p>
    <w:p w14:paraId="4E9EDA2A" w14:textId="62B0F1D3" w:rsidR="00D07FF3" w:rsidRDefault="00D07FF3" w:rsidP="00C95C87">
      <w:pPr>
        <w:pStyle w:val="ae"/>
        <w:ind w:left="360" w:firstLine="480"/>
      </w:pPr>
      <w:r>
        <w:rPr>
          <w:rFonts w:hint="eastAsia"/>
        </w:rPr>
        <w:t>如果移</w:t>
      </w:r>
      <w:r>
        <w:rPr>
          <w:rFonts w:hint="eastAsia"/>
        </w:rPr>
        <w:t>3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01010110..</w:t>
      </w:r>
      <w:r>
        <w:rPr>
          <w:rFonts w:hint="eastAsia"/>
        </w:rPr>
        <w:t>进位标志就为</w:t>
      </w:r>
      <w:r>
        <w:rPr>
          <w:rFonts w:hint="eastAsia"/>
        </w:rPr>
        <w:t>1</w:t>
      </w:r>
    </w:p>
    <w:p w14:paraId="50E80511" w14:textId="77777777" w:rsidR="00AF27B9" w:rsidRDefault="00AF27B9" w:rsidP="008B3E94">
      <w:pPr>
        <w:pStyle w:val="111"/>
        <w:rPr>
          <w:rFonts w:hint="eastAsia"/>
        </w:rPr>
      </w:pPr>
      <w:r>
        <w:rPr>
          <w:rFonts w:hint="eastAsia"/>
        </w:rPr>
        <w:t>ARM指令的寻址方式</w:t>
      </w:r>
    </w:p>
    <w:p w14:paraId="450B2D1C" w14:textId="58CE5CEB" w:rsidR="00AF27B9" w:rsidRDefault="00AF27B9" w:rsidP="00AF27B9">
      <w:pPr>
        <w:pStyle w:val="1111"/>
        <w:rPr>
          <w:rFonts w:hint="eastAsia"/>
        </w:rPr>
      </w:pPr>
      <w:r>
        <w:rPr>
          <w:rFonts w:hint="eastAsia"/>
        </w:rPr>
        <w:t>概述</w:t>
      </w:r>
    </w:p>
    <w:p w14:paraId="7FCF83BA" w14:textId="4F4F3790" w:rsidR="00AF27B9" w:rsidRDefault="00AF27B9" w:rsidP="00AF27B9">
      <w:pPr>
        <w:pStyle w:val="ae"/>
        <w:ind w:firstLine="480"/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指令的寻址主要分为两类：立即数寻址和</w:t>
      </w:r>
      <w:r>
        <w:rPr>
          <w:rFonts w:hint="eastAsia"/>
        </w:rPr>
        <w:t>Load/Store</w:t>
      </w:r>
      <w:r>
        <w:rPr>
          <w:rFonts w:hint="eastAsia"/>
        </w:rPr>
        <w:t>指令，立即数各类寻址方式大同小异，主要分为常数（即常数的循环右移）和寄存器（及寄存器移位）两种；类似，</w:t>
      </w:r>
      <w:r>
        <w:rPr>
          <w:rFonts w:hint="eastAsia"/>
        </w:rPr>
        <w:t>Load/Store</w:t>
      </w:r>
      <w:r>
        <w:rPr>
          <w:rFonts w:hint="eastAsia"/>
        </w:rPr>
        <w:t>指令的寻址方式也大同小异，具体表现为：基址</w:t>
      </w:r>
      <w:r>
        <w:rPr>
          <w:rFonts w:hint="eastAsia"/>
        </w:rPr>
        <w:t>+</w:t>
      </w:r>
      <w:r>
        <w:rPr>
          <w:rFonts w:hint="eastAsia"/>
        </w:rPr>
        <w:t>偏移的方式寻址，主要区别体现在偏移上——可以是常数或者寄存器。</w:t>
      </w:r>
    </w:p>
    <w:p w14:paraId="611FB453" w14:textId="743F90EB" w:rsidR="001020EA" w:rsidRPr="001020EA" w:rsidRDefault="00AF27B9" w:rsidP="001020EA">
      <w:pPr>
        <w:pStyle w:val="ae"/>
        <w:ind w:firstLine="480"/>
        <w:rPr>
          <w:rFonts w:hint="eastAsia"/>
        </w:rPr>
      </w:pPr>
      <w:r>
        <w:rPr>
          <w:rFonts w:hint="eastAsia"/>
        </w:rPr>
        <w:t>此外，比较特别的是批量内存访问和栈访问，两者是在普通的</w:t>
      </w:r>
      <w:r>
        <w:rPr>
          <w:rFonts w:hint="eastAsia"/>
        </w:rPr>
        <w:t>Load/Store</w:t>
      </w:r>
      <w:r>
        <w:rPr>
          <w:rFonts w:hint="eastAsia"/>
        </w:rPr>
        <w:t>基础上增加自动改变基址的机制，实现批量（或者栈）的内存数据访问。</w:t>
      </w:r>
      <w:bookmarkStart w:id="1" w:name="_GoBack"/>
      <w:bookmarkEnd w:id="1"/>
    </w:p>
    <w:p w14:paraId="0306B8A8" w14:textId="701732F7" w:rsidR="00633E19" w:rsidRDefault="008B3E94" w:rsidP="00AF27B9">
      <w:pPr>
        <w:pStyle w:val="1111"/>
        <w:rPr>
          <w:rFonts w:hint="eastAsia"/>
        </w:rPr>
      </w:pPr>
      <w:r>
        <w:rPr>
          <w:rFonts w:hint="eastAsia"/>
        </w:rPr>
        <w:t>Load/Store指令</w:t>
      </w:r>
    </w:p>
    <w:p w14:paraId="5B309F51" w14:textId="3AC66DCB" w:rsidR="00FE6FF1" w:rsidRPr="00FE6FF1" w:rsidRDefault="00FE6FF1" w:rsidP="00FE6FF1">
      <w:pPr>
        <w:pStyle w:val="ae"/>
        <w:ind w:firstLine="480"/>
        <w:rPr>
          <w:rFonts w:hint="eastAsia"/>
        </w:rPr>
      </w:pPr>
      <w:r>
        <w:rPr>
          <w:rFonts w:hint="eastAsia"/>
        </w:rPr>
        <w:t>Load/Store</w:t>
      </w:r>
      <w:r w:rsidR="00B71E04">
        <w:rPr>
          <w:rFonts w:hint="eastAsia"/>
        </w:rPr>
        <w:t>指令</w:t>
      </w:r>
      <w:r>
        <w:rPr>
          <w:rFonts w:hint="eastAsia"/>
        </w:rPr>
        <w:t>分成以下两类：</w:t>
      </w:r>
    </w:p>
    <w:p w14:paraId="71F1A72A" w14:textId="1669BDB9" w:rsidR="008B3E94" w:rsidRDefault="00BA70B8" w:rsidP="008B3E94">
      <w:pPr>
        <w:pStyle w:val="ae"/>
        <w:ind w:firstLine="480"/>
        <w:rPr>
          <w:rFonts w:hint="eastAsia"/>
        </w:rPr>
      </w:pPr>
      <w:r>
        <w:object w:dxaOrig="3344" w:dyaOrig="2526" w14:anchorId="2D31B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1pt;height:201.6pt" o:ole="">
            <v:imagedata r:id="rId9" o:title=""/>
          </v:shape>
          <o:OLEObject Type="Embed" ProgID="Visio.Drawing.11" ShapeID="_x0000_i1025" DrawAspect="Content" ObjectID="_1579626294" r:id="rId10"/>
        </w:object>
      </w:r>
      <w:r w:rsidR="00F9767E">
        <w:rPr>
          <w:rFonts w:hint="eastAsia"/>
        </w:rPr>
        <w:t xml:space="preserve"> </w:t>
      </w:r>
    </w:p>
    <w:p w14:paraId="2EB1659D" w14:textId="733FB6C3" w:rsidR="00B71E04" w:rsidRDefault="00B71E04" w:rsidP="008B3E94">
      <w:pPr>
        <w:pStyle w:val="ae"/>
        <w:ind w:firstLine="480"/>
        <w:rPr>
          <w:rFonts w:hint="eastAsia"/>
          <w:color w:val="FF0000"/>
        </w:rPr>
      </w:pPr>
      <w:r>
        <w:rPr>
          <w:rFonts w:hint="eastAsia"/>
        </w:rPr>
        <w:t>寻址方式大体为：</w:t>
      </w:r>
      <w:r w:rsidRPr="002D1D7C">
        <w:rPr>
          <w:rFonts w:hint="eastAsia"/>
          <w:color w:val="FF0000"/>
        </w:rPr>
        <w:t>基址</w:t>
      </w:r>
      <w:r w:rsidRPr="002D1D7C">
        <w:rPr>
          <w:rFonts w:hint="eastAsia"/>
          <w:color w:val="FF0000"/>
        </w:rPr>
        <w:t>+</w:t>
      </w:r>
      <w:r w:rsidRPr="002D1D7C">
        <w:rPr>
          <w:rFonts w:hint="eastAsia"/>
          <w:color w:val="FF0000"/>
        </w:rPr>
        <w:t>偏移</w:t>
      </w:r>
    </w:p>
    <w:p w14:paraId="7327B71B" w14:textId="77777777" w:rsidR="00CF6F56" w:rsidRPr="008B3E94" w:rsidRDefault="00CF6F56" w:rsidP="008B3E94">
      <w:pPr>
        <w:pStyle w:val="ae"/>
        <w:ind w:firstLine="480"/>
      </w:pPr>
    </w:p>
    <w:sectPr w:rsidR="00CF6F56" w:rsidRPr="008B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2-07T14:17:00Z" w:initials="M">
    <w:p w14:paraId="4B8DF5FA" w14:textId="77777777" w:rsidR="00633E19" w:rsidRDefault="00633E19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3771ABAF" w14:textId="108611D6" w:rsidR="00633E19" w:rsidRDefault="00633E19">
      <w:pPr>
        <w:pStyle w:val="af7"/>
        <w:rPr>
          <w:lang w:eastAsia="zh-CN"/>
        </w:rPr>
      </w:pPr>
      <w:r>
        <w:rPr>
          <w:rFonts w:hint="eastAsia"/>
          <w:lang w:eastAsia="zh-CN"/>
        </w:rPr>
        <w:t>Q1:</w:t>
      </w:r>
      <w:r>
        <w:rPr>
          <w:rFonts w:hint="eastAsia"/>
          <w:lang w:eastAsia="zh-CN"/>
        </w:rPr>
        <w:t>进位的定义</w:t>
      </w:r>
      <w:r w:rsidR="004C73D9">
        <w:rPr>
          <w:rFonts w:hint="eastAsia"/>
          <w:lang w:eastAsia="zh-CN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26E3F" w15:done="0"/>
  <w15:commentEx w15:paraId="412C2E38" w15:done="0"/>
  <w15:commentEx w15:paraId="343285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26E3F" w16cid:durableId="1E047E2A"/>
  <w16cid:commentId w16cid:paraId="412C2E38" w16cid:durableId="1E047EFE"/>
  <w16cid:commentId w16cid:paraId="343285EC" w16cid:durableId="1E047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C82D28C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9B85CE6"/>
    <w:multiLevelType w:val="hybridMultilevel"/>
    <w:tmpl w:val="D13A42D6"/>
    <w:lvl w:ilvl="0" w:tplc="C5BEB5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9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1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2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5E9132B3"/>
    <w:multiLevelType w:val="hybridMultilevel"/>
    <w:tmpl w:val="59B02B48"/>
    <w:lvl w:ilvl="0" w:tplc="A30226EA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2"/>
  </w:num>
  <w:num w:numId="14">
    <w:abstractNumId w:val="13"/>
  </w:num>
  <w:num w:numId="15">
    <w:abstractNumId w:val="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B5"/>
    <w:rsid w:val="0000330B"/>
    <w:rsid w:val="000106FF"/>
    <w:rsid w:val="0003354D"/>
    <w:rsid w:val="00040486"/>
    <w:rsid w:val="00047276"/>
    <w:rsid w:val="00072C27"/>
    <w:rsid w:val="000A43F9"/>
    <w:rsid w:val="000B3892"/>
    <w:rsid w:val="000F0321"/>
    <w:rsid w:val="000F3D8D"/>
    <w:rsid w:val="000F575F"/>
    <w:rsid w:val="001020EA"/>
    <w:rsid w:val="00110E2F"/>
    <w:rsid w:val="00112A84"/>
    <w:rsid w:val="0012678C"/>
    <w:rsid w:val="00132433"/>
    <w:rsid w:val="001506A6"/>
    <w:rsid w:val="00173DB1"/>
    <w:rsid w:val="00176E62"/>
    <w:rsid w:val="00197C72"/>
    <w:rsid w:val="001A23F6"/>
    <w:rsid w:val="001A40B6"/>
    <w:rsid w:val="001A64F7"/>
    <w:rsid w:val="001B4558"/>
    <w:rsid w:val="001B5C47"/>
    <w:rsid w:val="001C4CFB"/>
    <w:rsid w:val="001D5235"/>
    <w:rsid w:val="001D7840"/>
    <w:rsid w:val="001F2886"/>
    <w:rsid w:val="00205B46"/>
    <w:rsid w:val="00225B94"/>
    <w:rsid w:val="00261DF0"/>
    <w:rsid w:val="00272454"/>
    <w:rsid w:val="002930FC"/>
    <w:rsid w:val="00297C47"/>
    <w:rsid w:val="002D1D7C"/>
    <w:rsid w:val="002D44AE"/>
    <w:rsid w:val="00312E74"/>
    <w:rsid w:val="0031513F"/>
    <w:rsid w:val="00365D0C"/>
    <w:rsid w:val="0037035A"/>
    <w:rsid w:val="00380B00"/>
    <w:rsid w:val="003E53C6"/>
    <w:rsid w:val="003E6D91"/>
    <w:rsid w:val="003F7173"/>
    <w:rsid w:val="00443D75"/>
    <w:rsid w:val="0047402B"/>
    <w:rsid w:val="0048741B"/>
    <w:rsid w:val="00493049"/>
    <w:rsid w:val="004A4B64"/>
    <w:rsid w:val="004C73D9"/>
    <w:rsid w:val="00501850"/>
    <w:rsid w:val="00505AEE"/>
    <w:rsid w:val="0051227C"/>
    <w:rsid w:val="00545312"/>
    <w:rsid w:val="00545C56"/>
    <w:rsid w:val="005620E5"/>
    <w:rsid w:val="005818C8"/>
    <w:rsid w:val="00591C92"/>
    <w:rsid w:val="005964D3"/>
    <w:rsid w:val="005C6F73"/>
    <w:rsid w:val="005D558F"/>
    <w:rsid w:val="005F2645"/>
    <w:rsid w:val="006073B4"/>
    <w:rsid w:val="00633E19"/>
    <w:rsid w:val="00655768"/>
    <w:rsid w:val="006A0471"/>
    <w:rsid w:val="006C5993"/>
    <w:rsid w:val="006D5B83"/>
    <w:rsid w:val="006E3818"/>
    <w:rsid w:val="00713A3F"/>
    <w:rsid w:val="00721512"/>
    <w:rsid w:val="0073480D"/>
    <w:rsid w:val="0075210B"/>
    <w:rsid w:val="00754C4A"/>
    <w:rsid w:val="00755BEC"/>
    <w:rsid w:val="007701D8"/>
    <w:rsid w:val="00791C98"/>
    <w:rsid w:val="007B03B5"/>
    <w:rsid w:val="007B1A0A"/>
    <w:rsid w:val="007D35EA"/>
    <w:rsid w:val="0085200A"/>
    <w:rsid w:val="00893216"/>
    <w:rsid w:val="00893888"/>
    <w:rsid w:val="008B08A8"/>
    <w:rsid w:val="008B3E94"/>
    <w:rsid w:val="008B5862"/>
    <w:rsid w:val="008D3920"/>
    <w:rsid w:val="00917828"/>
    <w:rsid w:val="00930201"/>
    <w:rsid w:val="00932DFE"/>
    <w:rsid w:val="009410FE"/>
    <w:rsid w:val="00943407"/>
    <w:rsid w:val="0094686A"/>
    <w:rsid w:val="00950FC8"/>
    <w:rsid w:val="0098115A"/>
    <w:rsid w:val="00996BE3"/>
    <w:rsid w:val="009E3439"/>
    <w:rsid w:val="00A03899"/>
    <w:rsid w:val="00A26CA4"/>
    <w:rsid w:val="00A33DB4"/>
    <w:rsid w:val="00A459AE"/>
    <w:rsid w:val="00A65EFC"/>
    <w:rsid w:val="00A85B26"/>
    <w:rsid w:val="00A85C5E"/>
    <w:rsid w:val="00A97442"/>
    <w:rsid w:val="00AB13D5"/>
    <w:rsid w:val="00AB2503"/>
    <w:rsid w:val="00AD1F48"/>
    <w:rsid w:val="00AE6745"/>
    <w:rsid w:val="00AF27B9"/>
    <w:rsid w:val="00B21E3E"/>
    <w:rsid w:val="00B34285"/>
    <w:rsid w:val="00B3643D"/>
    <w:rsid w:val="00B47BB1"/>
    <w:rsid w:val="00B54668"/>
    <w:rsid w:val="00B61664"/>
    <w:rsid w:val="00B71E04"/>
    <w:rsid w:val="00B82159"/>
    <w:rsid w:val="00BA70B8"/>
    <w:rsid w:val="00BC4869"/>
    <w:rsid w:val="00BD35A4"/>
    <w:rsid w:val="00BD76DF"/>
    <w:rsid w:val="00BF0399"/>
    <w:rsid w:val="00BF3A63"/>
    <w:rsid w:val="00C0099F"/>
    <w:rsid w:val="00C117C5"/>
    <w:rsid w:val="00C2561E"/>
    <w:rsid w:val="00C31536"/>
    <w:rsid w:val="00C33C7C"/>
    <w:rsid w:val="00C86A00"/>
    <w:rsid w:val="00C95C87"/>
    <w:rsid w:val="00CF6F56"/>
    <w:rsid w:val="00D02A12"/>
    <w:rsid w:val="00D07FF3"/>
    <w:rsid w:val="00D52EBC"/>
    <w:rsid w:val="00D75573"/>
    <w:rsid w:val="00D953CF"/>
    <w:rsid w:val="00DB6A87"/>
    <w:rsid w:val="00DC2183"/>
    <w:rsid w:val="00DD3769"/>
    <w:rsid w:val="00DF5E26"/>
    <w:rsid w:val="00E4438E"/>
    <w:rsid w:val="00E45465"/>
    <w:rsid w:val="00E45AB8"/>
    <w:rsid w:val="00E769C6"/>
    <w:rsid w:val="00E81D4F"/>
    <w:rsid w:val="00E85F2B"/>
    <w:rsid w:val="00E87735"/>
    <w:rsid w:val="00EA11EC"/>
    <w:rsid w:val="00EC1261"/>
    <w:rsid w:val="00EC44F9"/>
    <w:rsid w:val="00EC5897"/>
    <w:rsid w:val="00EE31D3"/>
    <w:rsid w:val="00F20B7F"/>
    <w:rsid w:val="00F46151"/>
    <w:rsid w:val="00F6379A"/>
    <w:rsid w:val="00F925C4"/>
    <w:rsid w:val="00F9767E"/>
    <w:rsid w:val="00FA2F65"/>
    <w:rsid w:val="00FA66A0"/>
    <w:rsid w:val="00FB102D"/>
    <w:rsid w:val="00FC5D33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180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210</cp:revision>
  <dcterms:created xsi:type="dcterms:W3CDTF">2018-01-11T03:42:00Z</dcterms:created>
  <dcterms:modified xsi:type="dcterms:W3CDTF">2018-02-08T12:18:00Z</dcterms:modified>
</cp:coreProperties>
</file>