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</w:p>
    <w:p>
      <w:pPr>
        <w:pStyle w:val="paraStyle"/>
        <w:spacing w:after="200"/>
        <w:ind w:firstLine="500"/>
      </w:pPr>
      <w:r>
        <w:t xml:space="preserve">третья по удалённости от Солнца планета Солнечной системы. Самая плотная, пятая по диаметру и массе среди всех планет и крупнейшая среди планет земной группы, в которую входят также Меркурий, Венера и Марс. Единственное известное человеку в настоящее время тело Солнечной системы в частности и Вселенной вообще, населённое живыми организмами.</w:t>
      </w:r>
    </w:p>
    <w:p>
      <w:pPr>
        <w:pStyle w:val="paraStyle"/>
        <w:spacing w:after="200"/>
        <w:ind w:firstLine="500"/>
      </w:pPr>
      <w:r>
        <w:t xml:space="preserve">В публицистике и научно-популярной литературе могут использоваться синонимические термины — мир, голубая планета</w:t>
      </w:r>
    </w:p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Arial" w:eastAsia="Arial" w:hAnsi="Arial" w:cs="Arial"/>
      <w:b/>
      <w:color w:val="0000FF"/>
      <w:sz w:val="24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2023-06-06T18:02:12Z</dcterms:created>
  <dcterms:modified xsi:type="dcterms:W3CDTF">2023-06-06T14:02:11Z</dcterms:modified>
</cp:coreProperties>
</file>