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BCEB" w14:textId="77777777" w:rsidR="004C137E" w:rsidRPr="004C137E" w:rsidRDefault="004C137E" w:rsidP="004C137E">
      <w:r w:rsidRPr="004C137E">
        <w:t xml:space="preserve">1. </w:t>
      </w:r>
      <w:r w:rsidRPr="004C137E">
        <w:t>数据预处理</w:t>
      </w:r>
    </w:p>
    <w:p w14:paraId="638F562A" w14:textId="77777777" w:rsidR="004C137E" w:rsidRPr="004C137E" w:rsidRDefault="004C137E" w:rsidP="004C137E">
      <w:r w:rsidRPr="004C137E">
        <w:t>目标：解决亮度不均问题，确保双目图像适合模型输入。</w:t>
      </w:r>
    </w:p>
    <w:p w14:paraId="0CE97E73" w14:textId="77777777" w:rsidR="004C137E" w:rsidRPr="004C137E" w:rsidRDefault="004C137E" w:rsidP="004C137E">
      <w:r w:rsidRPr="004C137E">
        <w:t>关键步骤：</w:t>
      </w:r>
    </w:p>
    <w:p w14:paraId="74A4B88C" w14:textId="77777777" w:rsidR="004C137E" w:rsidRPr="004C137E" w:rsidRDefault="004C137E" w:rsidP="004C137E">
      <w:pPr>
        <w:numPr>
          <w:ilvl w:val="0"/>
          <w:numId w:val="1"/>
        </w:numPr>
      </w:pPr>
      <w:r w:rsidRPr="004C137E">
        <w:t>统一尺寸：将所有图像调整为统一大小（如</w:t>
      </w:r>
      <w:r w:rsidRPr="004C137E">
        <w:t>224x224</w:t>
      </w:r>
      <w:r w:rsidRPr="004C137E">
        <w:t>或根据模型需求），可以使用双线性插值或填充（</w:t>
      </w:r>
      <w:r w:rsidRPr="004C137E">
        <w:t>padding</w:t>
      </w:r>
      <w:r w:rsidRPr="004C137E">
        <w:t>）以保持宽高比，避免失真。</w:t>
      </w:r>
    </w:p>
    <w:p w14:paraId="6E48CA98" w14:textId="77777777" w:rsidR="004C137E" w:rsidRPr="004C137E" w:rsidRDefault="004C137E" w:rsidP="004C137E">
      <w:pPr>
        <w:numPr>
          <w:ilvl w:val="0"/>
          <w:numId w:val="1"/>
        </w:numPr>
      </w:pPr>
      <w:r w:rsidRPr="004C137E">
        <w:t>亮度均衡：</w:t>
      </w:r>
    </w:p>
    <w:p w14:paraId="79910D3F" w14:textId="77777777" w:rsidR="004C137E" w:rsidRPr="004C137E" w:rsidRDefault="004C137E" w:rsidP="004C137E">
      <w:pPr>
        <w:numPr>
          <w:ilvl w:val="1"/>
          <w:numId w:val="1"/>
        </w:numPr>
      </w:pPr>
      <w:r w:rsidRPr="004C137E">
        <w:t>直方图均衡化：简单有效，但可能放大噪声。</w:t>
      </w:r>
    </w:p>
    <w:p w14:paraId="4CB6169B" w14:textId="77777777" w:rsidR="004C137E" w:rsidRPr="004C137E" w:rsidRDefault="004C137E" w:rsidP="004C137E">
      <w:pPr>
        <w:numPr>
          <w:ilvl w:val="1"/>
          <w:numId w:val="1"/>
        </w:numPr>
      </w:pPr>
      <w:r w:rsidRPr="004C137E">
        <w:t>CLAHE</w:t>
      </w:r>
      <w:r w:rsidRPr="004C137E">
        <w:t>（对比度受限的自适应直方图均衡化）：推荐使用，特别适合医学图像，能局部调整对比度，保留细节。参数（如</w:t>
      </w:r>
      <w:r w:rsidRPr="004C137E">
        <w:t>clip limit</w:t>
      </w:r>
      <w:r w:rsidRPr="004C137E">
        <w:t>和</w:t>
      </w:r>
      <w:r w:rsidRPr="004C137E">
        <w:t>tile grid size</w:t>
      </w:r>
      <w:r w:rsidRPr="004C137E">
        <w:t>）需调优。</w:t>
      </w:r>
    </w:p>
    <w:p w14:paraId="008E27BB" w14:textId="77777777" w:rsidR="004C137E" w:rsidRPr="004C137E" w:rsidRDefault="004C137E" w:rsidP="004C137E">
      <w:pPr>
        <w:numPr>
          <w:ilvl w:val="0"/>
          <w:numId w:val="1"/>
        </w:numPr>
      </w:pPr>
      <w:r w:rsidRPr="004C137E">
        <w:t>双目图像合成：</w:t>
      </w:r>
    </w:p>
    <w:p w14:paraId="6896E83B" w14:textId="77777777" w:rsidR="004C137E" w:rsidRPr="004C137E" w:rsidRDefault="004C137E" w:rsidP="004C137E">
      <w:pPr>
        <w:numPr>
          <w:ilvl w:val="1"/>
          <w:numId w:val="1"/>
        </w:numPr>
      </w:pPr>
      <w:r w:rsidRPr="004C137E">
        <w:t>配准：若左右眼图像存在偏移，需进行图像配准（如基于特征点的</w:t>
      </w:r>
      <w:r w:rsidRPr="004C137E">
        <w:t>SIFT</w:t>
      </w:r>
      <w:r w:rsidRPr="004C137E">
        <w:t>或深度学习方法），确保解剖结构对齐。</w:t>
      </w:r>
    </w:p>
    <w:p w14:paraId="0057FB3A" w14:textId="77777777" w:rsidR="004C137E" w:rsidRPr="004C137E" w:rsidRDefault="004C137E" w:rsidP="004C137E">
      <w:pPr>
        <w:numPr>
          <w:ilvl w:val="1"/>
          <w:numId w:val="1"/>
        </w:numPr>
      </w:pPr>
      <w:r w:rsidRPr="004C137E">
        <w:t>融合方式：</w:t>
      </w:r>
    </w:p>
    <w:p w14:paraId="4A4D8C34" w14:textId="77777777" w:rsidR="004C137E" w:rsidRPr="004C137E" w:rsidRDefault="004C137E" w:rsidP="004C137E">
      <w:pPr>
        <w:numPr>
          <w:ilvl w:val="2"/>
          <w:numId w:val="1"/>
        </w:numPr>
      </w:pPr>
      <w:r w:rsidRPr="004C137E">
        <w:t>通道拼接：将左右眼</w:t>
      </w:r>
      <w:r w:rsidRPr="004C137E">
        <w:t>RGB</w:t>
      </w:r>
      <w:r w:rsidRPr="004C137E">
        <w:t>图像合并为</w:t>
      </w:r>
      <w:r w:rsidRPr="004C137E">
        <w:t>6</w:t>
      </w:r>
      <w:r w:rsidRPr="004C137E">
        <w:t>通道输入（</w:t>
      </w:r>
      <w:r w:rsidRPr="004C137E">
        <w:t>2×RGB</w:t>
      </w:r>
      <w:r w:rsidRPr="004C137E">
        <w:t>）。</w:t>
      </w:r>
    </w:p>
    <w:p w14:paraId="1C088036" w14:textId="77777777" w:rsidR="004C137E" w:rsidRPr="004C137E" w:rsidRDefault="004C137E" w:rsidP="004C137E">
      <w:pPr>
        <w:numPr>
          <w:ilvl w:val="2"/>
          <w:numId w:val="1"/>
        </w:numPr>
      </w:pPr>
      <w:r w:rsidRPr="004C137E">
        <w:t>空间拼接：左右眼图像水平拼接成</w:t>
      </w:r>
      <w:r w:rsidRPr="004C137E">
        <w:t>448x224</w:t>
      </w:r>
      <w:r w:rsidRPr="004C137E">
        <w:t>（宽</w:t>
      </w:r>
      <w:r w:rsidRPr="004C137E">
        <w:t>×</w:t>
      </w:r>
      <w:r w:rsidRPr="004C137E">
        <w:t>高）的单张图像。</w:t>
      </w:r>
    </w:p>
    <w:p w14:paraId="0D2B46E6" w14:textId="77777777" w:rsidR="004C137E" w:rsidRPr="004C137E" w:rsidRDefault="004C137E" w:rsidP="004C137E">
      <w:pPr>
        <w:numPr>
          <w:ilvl w:val="2"/>
          <w:numId w:val="1"/>
        </w:numPr>
      </w:pPr>
      <w:r w:rsidRPr="004C137E">
        <w:t>推荐先尝试通道拼接，因为空间拼接可能增加计算负担，且模型需额外学习空间关系。</w:t>
      </w:r>
    </w:p>
    <w:p w14:paraId="504BB0A2" w14:textId="77777777" w:rsidR="004C137E" w:rsidRPr="004C137E" w:rsidRDefault="004C137E" w:rsidP="004C137E">
      <w:pPr>
        <w:numPr>
          <w:ilvl w:val="0"/>
          <w:numId w:val="1"/>
        </w:numPr>
      </w:pPr>
      <w:r w:rsidRPr="004C137E">
        <w:t>归一化：将像素值缩放到</w:t>
      </w:r>
      <w:r w:rsidRPr="004C137E">
        <w:t>[0, 1]</w:t>
      </w:r>
      <w:r w:rsidRPr="004C137E">
        <w:t>，或使用</w:t>
      </w:r>
      <w:r w:rsidRPr="004C137E">
        <w:t>ImageNet</w:t>
      </w:r>
      <w:r w:rsidRPr="004C137E">
        <w:t>预训练模型的均值和标准差（若使用预训练模型）。</w:t>
      </w:r>
    </w:p>
    <w:p w14:paraId="02C410D8" w14:textId="77777777" w:rsidR="004C137E" w:rsidRPr="004C137E" w:rsidRDefault="004C137E" w:rsidP="004C137E">
      <w:r w:rsidRPr="004C137E">
        <w:t>注意事项：</w:t>
      </w:r>
    </w:p>
    <w:p w14:paraId="36C6E7B7" w14:textId="77777777" w:rsidR="004C137E" w:rsidRPr="004C137E" w:rsidRDefault="004C137E" w:rsidP="004C137E">
      <w:pPr>
        <w:numPr>
          <w:ilvl w:val="0"/>
          <w:numId w:val="2"/>
        </w:numPr>
      </w:pPr>
      <w:r w:rsidRPr="004C137E">
        <w:t>预处理参数（如</w:t>
      </w:r>
      <w:r w:rsidRPr="004C137E">
        <w:t>CLAHE</w:t>
      </w:r>
      <w:r w:rsidRPr="004C137E">
        <w:t>的阈值或归一化的统计值）仅在训练集上计算，然后应用到验证集和测试集，避免数据泄漏。</w:t>
      </w:r>
    </w:p>
    <w:p w14:paraId="07B428A2" w14:textId="77777777" w:rsidR="004C137E" w:rsidRPr="004C137E" w:rsidRDefault="004C137E" w:rsidP="004C137E">
      <w:pPr>
        <w:numPr>
          <w:ilvl w:val="0"/>
          <w:numId w:val="2"/>
        </w:numPr>
      </w:pPr>
      <w:r w:rsidRPr="004C137E">
        <w:t>检查合成后的图像质量，确保关键特征（如视盘、血管）未被破坏。</w:t>
      </w:r>
    </w:p>
    <w:p w14:paraId="25878E78" w14:textId="77777777" w:rsidR="004C137E" w:rsidRPr="004C137E" w:rsidRDefault="004C137E" w:rsidP="004C137E">
      <w:r w:rsidRPr="004C137E">
        <w:pict w14:anchorId="65C68519">
          <v:rect id="_x0000_i1067" style="width:0;height:1.5pt" o:hralign="center" o:hrstd="t" o:hrnoshade="t" o:hr="t" fillcolor="black" stroked="f"/>
        </w:pict>
      </w:r>
    </w:p>
    <w:p w14:paraId="5C714D3C" w14:textId="77777777" w:rsidR="004C137E" w:rsidRPr="004C137E" w:rsidRDefault="004C137E" w:rsidP="004C137E">
      <w:r w:rsidRPr="004C137E">
        <w:t xml:space="preserve">2. </w:t>
      </w:r>
      <w:r w:rsidRPr="004C137E">
        <w:t>数据增强</w:t>
      </w:r>
    </w:p>
    <w:p w14:paraId="01ACE71E" w14:textId="77777777" w:rsidR="004C137E" w:rsidRPr="004C137E" w:rsidRDefault="004C137E" w:rsidP="004C137E">
      <w:r w:rsidRPr="004C137E">
        <w:t>目标：增加样本多样性，减少过拟合。</w:t>
      </w:r>
    </w:p>
    <w:p w14:paraId="612B2816" w14:textId="77777777" w:rsidR="004C137E" w:rsidRPr="004C137E" w:rsidRDefault="004C137E" w:rsidP="004C137E">
      <w:r w:rsidRPr="004C137E">
        <w:t>推荐方法：</w:t>
      </w:r>
    </w:p>
    <w:p w14:paraId="4FADCB0E" w14:textId="77777777" w:rsidR="004C137E" w:rsidRPr="004C137E" w:rsidRDefault="004C137E" w:rsidP="004C137E">
      <w:pPr>
        <w:numPr>
          <w:ilvl w:val="0"/>
          <w:numId w:val="3"/>
        </w:numPr>
      </w:pPr>
      <w:r w:rsidRPr="004C137E">
        <w:t>几何变换：随机旋转（</w:t>
      </w:r>
      <w:r w:rsidRPr="004C137E">
        <w:t>±15°</w:t>
      </w:r>
      <w:r w:rsidRPr="004C137E">
        <w:t>）、平移（</w:t>
      </w:r>
      <w:r w:rsidRPr="004C137E">
        <w:t>±10%</w:t>
      </w:r>
      <w:r w:rsidRPr="004C137E">
        <w:t>）、缩放（</w:t>
      </w:r>
      <w:r w:rsidRPr="004C137E">
        <w:t>0.9-1.1</w:t>
      </w:r>
      <w:r w:rsidRPr="004C137E">
        <w:t>倍）。</w:t>
      </w:r>
    </w:p>
    <w:p w14:paraId="5953BA9E" w14:textId="77777777" w:rsidR="004C137E" w:rsidRPr="004C137E" w:rsidRDefault="004C137E" w:rsidP="004C137E">
      <w:pPr>
        <w:numPr>
          <w:ilvl w:val="0"/>
          <w:numId w:val="3"/>
        </w:numPr>
      </w:pPr>
      <w:r w:rsidRPr="004C137E">
        <w:t>亮度与对比度调整：随机调整亮度（</w:t>
      </w:r>
      <w:r w:rsidRPr="004C137E">
        <w:t>±20%</w:t>
      </w:r>
      <w:r w:rsidRPr="004C137E">
        <w:t>）和对比度（</w:t>
      </w:r>
      <w:r w:rsidRPr="004C137E">
        <w:t>±10%</w:t>
      </w:r>
      <w:r w:rsidRPr="004C137E">
        <w:t>），模拟不同成像条件。</w:t>
      </w:r>
    </w:p>
    <w:p w14:paraId="7C2B13C4" w14:textId="77777777" w:rsidR="004C137E" w:rsidRPr="004C137E" w:rsidRDefault="004C137E" w:rsidP="004C137E">
      <w:pPr>
        <w:numPr>
          <w:ilvl w:val="0"/>
          <w:numId w:val="3"/>
        </w:numPr>
      </w:pPr>
      <w:r w:rsidRPr="004C137E">
        <w:t>裁剪：随机裁剪后调整回目标尺寸，增加局部特征的鲁棒性。</w:t>
      </w:r>
    </w:p>
    <w:p w14:paraId="1BA23446" w14:textId="77777777" w:rsidR="004C137E" w:rsidRPr="004C137E" w:rsidRDefault="004C137E" w:rsidP="004C137E">
      <w:r w:rsidRPr="004C137E">
        <w:t>注意事项：</w:t>
      </w:r>
    </w:p>
    <w:p w14:paraId="38BC34D3" w14:textId="77777777" w:rsidR="004C137E" w:rsidRPr="004C137E" w:rsidRDefault="004C137E" w:rsidP="004C137E">
      <w:pPr>
        <w:numPr>
          <w:ilvl w:val="0"/>
          <w:numId w:val="4"/>
        </w:numPr>
      </w:pPr>
      <w:r w:rsidRPr="004C137E">
        <w:t>避免不合理的翻转：眼底图像的左右眼有固定结构，水平翻转可能混淆模型，除非明确区分左右眼输入。</w:t>
      </w:r>
    </w:p>
    <w:p w14:paraId="274362DD" w14:textId="77777777" w:rsidR="004C137E" w:rsidRPr="004C137E" w:rsidRDefault="004C137E" w:rsidP="004C137E">
      <w:pPr>
        <w:numPr>
          <w:ilvl w:val="0"/>
          <w:numId w:val="4"/>
        </w:numPr>
      </w:pPr>
      <w:r w:rsidRPr="004C137E">
        <w:t>医学特性：颜色对诊断意义重大，避免过度颜色抖动（如饱和度调整）。</w:t>
      </w:r>
    </w:p>
    <w:p w14:paraId="5F347473" w14:textId="77777777" w:rsidR="004C137E" w:rsidRPr="004C137E" w:rsidRDefault="004C137E" w:rsidP="004C137E">
      <w:r w:rsidRPr="004C137E">
        <w:pict w14:anchorId="0BECF7F0">
          <v:rect id="_x0000_i1068" style="width:0;height:1.5pt" o:hralign="center" o:hrstd="t" o:hrnoshade="t" o:hr="t" fillcolor="black" stroked="f"/>
        </w:pict>
      </w:r>
    </w:p>
    <w:p w14:paraId="7A645A82" w14:textId="77777777" w:rsidR="004C137E" w:rsidRPr="004C137E" w:rsidRDefault="004C137E" w:rsidP="004C137E">
      <w:r w:rsidRPr="004C137E">
        <w:lastRenderedPageBreak/>
        <w:t xml:space="preserve">3. </w:t>
      </w:r>
      <w:r w:rsidRPr="004C137E">
        <w:t>模型设计</w:t>
      </w:r>
    </w:p>
    <w:p w14:paraId="76F11B4B" w14:textId="77777777" w:rsidR="004C137E" w:rsidRPr="004C137E" w:rsidRDefault="004C137E" w:rsidP="004C137E">
      <w:r w:rsidRPr="004C137E">
        <w:t>目标：输入合并的双目图像，输出</w:t>
      </w:r>
      <w:r w:rsidRPr="004C137E">
        <w:t>8</w:t>
      </w:r>
      <w:r w:rsidRPr="004C137E">
        <w:t>个类别，兼顾性能与效率。</w:t>
      </w:r>
    </w:p>
    <w:p w14:paraId="1AB10602" w14:textId="77777777" w:rsidR="004C137E" w:rsidRPr="004C137E" w:rsidRDefault="004C137E" w:rsidP="004C137E">
      <w:r w:rsidRPr="004C137E">
        <w:t>输入方式：</w:t>
      </w:r>
    </w:p>
    <w:p w14:paraId="144034A6" w14:textId="77777777" w:rsidR="004C137E" w:rsidRPr="004C137E" w:rsidRDefault="004C137E" w:rsidP="004C137E">
      <w:pPr>
        <w:numPr>
          <w:ilvl w:val="0"/>
          <w:numId w:val="5"/>
        </w:numPr>
      </w:pPr>
      <w:r w:rsidRPr="004C137E">
        <w:t>通道融合：</w:t>
      </w:r>
      <w:r w:rsidRPr="004C137E">
        <w:t>6</w:t>
      </w:r>
      <w:r w:rsidRPr="004C137E">
        <w:t>通道输入（左右眼各</w:t>
      </w:r>
      <w:r w:rsidRPr="004C137E">
        <w:t>3</w:t>
      </w:r>
      <w:r w:rsidRPr="004C137E">
        <w:t>通道），直接送入模型，简单高效。</w:t>
      </w:r>
    </w:p>
    <w:p w14:paraId="7E308770" w14:textId="77777777" w:rsidR="004C137E" w:rsidRPr="004C137E" w:rsidRDefault="004C137E" w:rsidP="004C137E">
      <w:pPr>
        <w:numPr>
          <w:ilvl w:val="0"/>
          <w:numId w:val="5"/>
        </w:numPr>
      </w:pPr>
      <w:r w:rsidRPr="004C137E">
        <w:t>双分支融合：</w:t>
      </w:r>
    </w:p>
    <w:p w14:paraId="26C8CA4D" w14:textId="77777777" w:rsidR="004C137E" w:rsidRPr="004C137E" w:rsidRDefault="004C137E" w:rsidP="004C137E">
      <w:pPr>
        <w:numPr>
          <w:ilvl w:val="1"/>
          <w:numId w:val="5"/>
        </w:numPr>
      </w:pPr>
      <w:r w:rsidRPr="004C137E">
        <w:t>两个并行网络分别处理单眼图像（如两个</w:t>
      </w:r>
      <w:r w:rsidRPr="004C137E">
        <w:t>ResNet</w:t>
      </w:r>
      <w:r w:rsidRPr="004C137E">
        <w:t>分支）。</w:t>
      </w:r>
    </w:p>
    <w:p w14:paraId="0005B422" w14:textId="77777777" w:rsidR="004C137E" w:rsidRPr="004C137E" w:rsidRDefault="004C137E" w:rsidP="004C137E">
      <w:pPr>
        <w:numPr>
          <w:ilvl w:val="1"/>
          <w:numId w:val="5"/>
        </w:numPr>
      </w:pPr>
      <w:r w:rsidRPr="004C137E">
        <w:t>在中间层或全连接层前融合特征（如</w:t>
      </w:r>
      <w:r w:rsidRPr="004C137E">
        <w:t>concatenate</w:t>
      </w:r>
      <w:r w:rsidRPr="004C137E">
        <w:t>或加权求和）。</w:t>
      </w:r>
    </w:p>
    <w:p w14:paraId="75DC2CC1" w14:textId="77777777" w:rsidR="004C137E" w:rsidRPr="004C137E" w:rsidRDefault="004C137E" w:rsidP="004C137E">
      <w:pPr>
        <w:numPr>
          <w:ilvl w:val="1"/>
          <w:numId w:val="5"/>
        </w:numPr>
      </w:pPr>
      <w:r w:rsidRPr="004C137E">
        <w:t>优点是可能捕捉双眼间的差异和关联，缺点是计算复杂。</w:t>
      </w:r>
    </w:p>
    <w:p w14:paraId="1AADCEFE" w14:textId="77777777" w:rsidR="004C137E" w:rsidRPr="004C137E" w:rsidRDefault="004C137E" w:rsidP="004C137E">
      <w:r w:rsidRPr="004C137E">
        <w:t>模型架构：</w:t>
      </w:r>
    </w:p>
    <w:p w14:paraId="18EAB6AD" w14:textId="77777777" w:rsidR="004C137E" w:rsidRPr="004C137E" w:rsidRDefault="004C137E" w:rsidP="004C137E">
      <w:pPr>
        <w:numPr>
          <w:ilvl w:val="0"/>
          <w:numId w:val="6"/>
        </w:numPr>
      </w:pPr>
      <w:r w:rsidRPr="004C137E">
        <w:t>基础模型：推荐使用预训练的</w:t>
      </w:r>
      <w:r w:rsidRPr="004C137E">
        <w:t>ResNet50</w:t>
      </w:r>
      <w:r w:rsidRPr="004C137E">
        <w:t>或</w:t>
      </w:r>
      <w:r w:rsidRPr="004C137E">
        <w:t>EfficientNet-B3</w:t>
      </w:r>
      <w:r w:rsidRPr="004C137E">
        <w:t>，因其在小数据集上表现良好且计算效率高。</w:t>
      </w:r>
    </w:p>
    <w:p w14:paraId="7F6EBA80" w14:textId="77777777" w:rsidR="004C137E" w:rsidRPr="004C137E" w:rsidRDefault="004C137E" w:rsidP="004C137E">
      <w:pPr>
        <w:numPr>
          <w:ilvl w:val="1"/>
          <w:numId w:val="6"/>
        </w:numPr>
      </w:pPr>
      <w:r w:rsidRPr="004C137E">
        <w:t>修改输入层为</w:t>
      </w:r>
      <w:r w:rsidRPr="004C137E">
        <w:t>6</w:t>
      </w:r>
      <w:r w:rsidRPr="004C137E">
        <w:t>通道，调整第一层卷积核权重（可复制</w:t>
      </w:r>
      <w:r w:rsidRPr="004C137E">
        <w:t>RGB</w:t>
      </w:r>
      <w:r w:rsidRPr="004C137E">
        <w:t>权重并平均）。</w:t>
      </w:r>
    </w:p>
    <w:p w14:paraId="55F5AE6B" w14:textId="77777777" w:rsidR="004C137E" w:rsidRPr="004C137E" w:rsidRDefault="004C137E" w:rsidP="004C137E">
      <w:pPr>
        <w:numPr>
          <w:ilvl w:val="1"/>
          <w:numId w:val="6"/>
        </w:numPr>
      </w:pPr>
      <w:r w:rsidRPr="004C137E">
        <w:t>分类头改为</w:t>
      </w:r>
      <w:r w:rsidRPr="004C137E">
        <w:t>8</w:t>
      </w:r>
      <w:r w:rsidRPr="004C137E">
        <w:t>个输出，使用</w:t>
      </w:r>
      <w:r w:rsidRPr="004C137E">
        <w:t>Softmax</w:t>
      </w:r>
      <w:r w:rsidRPr="004C137E">
        <w:t>激活。</w:t>
      </w:r>
    </w:p>
    <w:p w14:paraId="4D312AB1" w14:textId="77777777" w:rsidR="004C137E" w:rsidRPr="004C137E" w:rsidRDefault="004C137E" w:rsidP="004C137E">
      <w:pPr>
        <w:numPr>
          <w:ilvl w:val="0"/>
          <w:numId w:val="6"/>
        </w:numPr>
      </w:pPr>
      <w:r w:rsidRPr="004C137E">
        <w:t>附加层：</w:t>
      </w:r>
    </w:p>
    <w:p w14:paraId="723FB0C0" w14:textId="77777777" w:rsidR="004C137E" w:rsidRPr="004C137E" w:rsidRDefault="004C137E" w:rsidP="004C137E">
      <w:pPr>
        <w:numPr>
          <w:ilvl w:val="1"/>
          <w:numId w:val="6"/>
        </w:numPr>
      </w:pPr>
      <w:r w:rsidRPr="004C137E">
        <w:t>在卷积层后添加</w:t>
      </w:r>
      <w:r w:rsidRPr="004C137E">
        <w:t>BatchNorm</w:t>
      </w:r>
      <w:r w:rsidRPr="004C137E">
        <w:t>和</w:t>
      </w:r>
      <w:r w:rsidRPr="004C137E">
        <w:t>Dropout</w:t>
      </w:r>
      <w:r w:rsidRPr="004C137E">
        <w:t>（</w:t>
      </w:r>
      <w:r w:rsidRPr="004C137E">
        <w:t>0.3-0.5</w:t>
      </w:r>
      <w:r w:rsidRPr="004C137E">
        <w:t>）防止过拟合。</w:t>
      </w:r>
    </w:p>
    <w:p w14:paraId="106C9789" w14:textId="77777777" w:rsidR="004C137E" w:rsidRPr="004C137E" w:rsidRDefault="004C137E" w:rsidP="004C137E">
      <w:pPr>
        <w:numPr>
          <w:ilvl w:val="1"/>
          <w:numId w:val="6"/>
        </w:numPr>
      </w:pPr>
      <w:r w:rsidRPr="004C137E">
        <w:t>若数据量不足，可冻结部分预训练层，仅微调后几层。</w:t>
      </w:r>
    </w:p>
    <w:p w14:paraId="30FE17E5" w14:textId="77777777" w:rsidR="004C137E" w:rsidRPr="004C137E" w:rsidRDefault="004C137E" w:rsidP="004C137E">
      <w:pPr>
        <w:numPr>
          <w:ilvl w:val="0"/>
          <w:numId w:val="6"/>
        </w:numPr>
      </w:pPr>
      <w:r w:rsidRPr="004C137E">
        <w:t>替代方案：</w:t>
      </w:r>
      <w:r w:rsidRPr="004C137E">
        <w:t>Vision Transformer (ViT)</w:t>
      </w:r>
      <w:r w:rsidRPr="004C137E">
        <w:t>，若计算资源充足，可尝试，但需更多数据或强数据增强。</w:t>
      </w:r>
    </w:p>
    <w:p w14:paraId="1EE77DB7" w14:textId="77777777" w:rsidR="004C137E" w:rsidRPr="004C137E" w:rsidRDefault="004C137E" w:rsidP="004C137E">
      <w:r w:rsidRPr="004C137E">
        <w:t>融合方式实验：</w:t>
      </w:r>
    </w:p>
    <w:p w14:paraId="31CEA0EF" w14:textId="77777777" w:rsidR="004C137E" w:rsidRPr="004C137E" w:rsidRDefault="004C137E" w:rsidP="004C137E">
      <w:pPr>
        <w:numPr>
          <w:ilvl w:val="0"/>
          <w:numId w:val="7"/>
        </w:numPr>
      </w:pPr>
      <w:r w:rsidRPr="004C137E">
        <w:t>早期融合：通道拼接输入。</w:t>
      </w:r>
    </w:p>
    <w:p w14:paraId="5F00C74A" w14:textId="77777777" w:rsidR="004C137E" w:rsidRPr="004C137E" w:rsidRDefault="004C137E" w:rsidP="004C137E">
      <w:pPr>
        <w:numPr>
          <w:ilvl w:val="0"/>
          <w:numId w:val="7"/>
        </w:numPr>
      </w:pPr>
      <w:r w:rsidRPr="004C137E">
        <w:t>中期融合：双分支网络，在某个卷积层后融合。</w:t>
      </w:r>
    </w:p>
    <w:p w14:paraId="3BEA5340" w14:textId="77777777" w:rsidR="004C137E" w:rsidRPr="004C137E" w:rsidRDefault="004C137E" w:rsidP="004C137E">
      <w:pPr>
        <w:numPr>
          <w:ilvl w:val="0"/>
          <w:numId w:val="7"/>
        </w:numPr>
      </w:pPr>
      <w:r w:rsidRPr="004C137E">
        <w:t>晚期融合：分别提取特征后融合。</w:t>
      </w:r>
    </w:p>
    <w:p w14:paraId="27889146" w14:textId="77777777" w:rsidR="004C137E" w:rsidRPr="004C137E" w:rsidRDefault="004C137E" w:rsidP="004C137E">
      <w:pPr>
        <w:numPr>
          <w:ilvl w:val="0"/>
          <w:numId w:val="7"/>
        </w:numPr>
      </w:pPr>
      <w:r w:rsidRPr="004C137E">
        <w:t>建议从小规模实验开始，比较性能。</w:t>
      </w:r>
    </w:p>
    <w:p w14:paraId="3D39E7CC" w14:textId="77777777" w:rsidR="004C137E" w:rsidRPr="004C137E" w:rsidRDefault="004C137E" w:rsidP="004C137E">
      <w:r w:rsidRPr="004C137E">
        <w:pict w14:anchorId="1CF05C3A">
          <v:rect id="_x0000_i1069" style="width:0;height:1.5pt" o:hralign="center" o:hrstd="t" o:hrnoshade="t" o:hr="t" fillcolor="black" stroked="f"/>
        </w:pict>
      </w:r>
    </w:p>
    <w:p w14:paraId="717E4DE1" w14:textId="77777777" w:rsidR="004C137E" w:rsidRPr="004C137E" w:rsidRDefault="004C137E" w:rsidP="004C137E">
      <w:r w:rsidRPr="004C137E">
        <w:t xml:space="preserve">4. </w:t>
      </w:r>
      <w:r w:rsidRPr="004C137E">
        <w:t>训练策略</w:t>
      </w:r>
    </w:p>
    <w:p w14:paraId="157EA99A" w14:textId="77777777" w:rsidR="004C137E" w:rsidRPr="004C137E" w:rsidRDefault="004C137E" w:rsidP="004C137E">
      <w:r w:rsidRPr="004C137E">
        <w:t>目标：优化模型性能，满足高准确率、精确率和召回率。</w:t>
      </w:r>
    </w:p>
    <w:p w14:paraId="373D2BF9" w14:textId="77777777" w:rsidR="004C137E" w:rsidRPr="004C137E" w:rsidRDefault="004C137E" w:rsidP="004C137E">
      <w:r w:rsidRPr="004C137E">
        <w:t>损失函数：</w:t>
      </w:r>
    </w:p>
    <w:p w14:paraId="40CCBDAF" w14:textId="77777777" w:rsidR="004C137E" w:rsidRPr="004C137E" w:rsidRDefault="004C137E" w:rsidP="004C137E">
      <w:pPr>
        <w:numPr>
          <w:ilvl w:val="0"/>
          <w:numId w:val="8"/>
        </w:numPr>
      </w:pPr>
      <w:r w:rsidRPr="004C137E">
        <w:t>交叉熵损失：基础选择。</w:t>
      </w:r>
    </w:p>
    <w:p w14:paraId="0995AE55" w14:textId="77777777" w:rsidR="004C137E" w:rsidRPr="004C137E" w:rsidRDefault="004C137E" w:rsidP="004C137E">
      <w:pPr>
        <w:numPr>
          <w:ilvl w:val="0"/>
          <w:numId w:val="8"/>
        </w:numPr>
      </w:pPr>
      <w:r w:rsidRPr="004C137E">
        <w:t>加权交叉熵：若类别不平衡，计算每个类别的样本比例，倒数作为权重。</w:t>
      </w:r>
    </w:p>
    <w:p w14:paraId="4E4D987E" w14:textId="77777777" w:rsidR="004C137E" w:rsidRPr="004C137E" w:rsidRDefault="004C137E" w:rsidP="004C137E">
      <w:pPr>
        <w:numPr>
          <w:ilvl w:val="0"/>
          <w:numId w:val="8"/>
        </w:numPr>
      </w:pPr>
      <w:r w:rsidRPr="004C137E">
        <w:t>Focal Loss</w:t>
      </w:r>
      <w:r w:rsidRPr="004C137E">
        <w:t>：关注难分类样本，提升精确率和召回率，推荐尝试（</w:t>
      </w:r>
      <w:r w:rsidRPr="004C137E">
        <w:t>γ=2</w:t>
      </w:r>
      <w:r w:rsidRPr="004C137E">
        <w:t>）。</w:t>
      </w:r>
    </w:p>
    <w:p w14:paraId="11DFFAA9" w14:textId="77777777" w:rsidR="004C137E" w:rsidRPr="004C137E" w:rsidRDefault="004C137E" w:rsidP="004C137E">
      <w:r w:rsidRPr="004C137E">
        <w:t>优化器与学习率：</w:t>
      </w:r>
    </w:p>
    <w:p w14:paraId="589FD38D" w14:textId="77777777" w:rsidR="004C137E" w:rsidRPr="004C137E" w:rsidRDefault="004C137E" w:rsidP="004C137E">
      <w:pPr>
        <w:numPr>
          <w:ilvl w:val="0"/>
          <w:numId w:val="9"/>
        </w:numPr>
      </w:pPr>
      <w:r w:rsidRPr="004C137E">
        <w:t>AdamW</w:t>
      </w:r>
      <w:r w:rsidRPr="004C137E">
        <w:t>：初始学习率</w:t>
      </w:r>
      <w:r w:rsidRPr="004C137E">
        <w:t>3e-4</w:t>
      </w:r>
      <w:r w:rsidRPr="004C137E">
        <w:t>，配合余弦退火调度。</w:t>
      </w:r>
    </w:p>
    <w:p w14:paraId="06839DDF" w14:textId="77777777" w:rsidR="004C137E" w:rsidRPr="004C137E" w:rsidRDefault="004C137E" w:rsidP="004C137E">
      <w:pPr>
        <w:numPr>
          <w:ilvl w:val="0"/>
          <w:numId w:val="9"/>
        </w:numPr>
      </w:pPr>
      <w:r w:rsidRPr="004C137E">
        <w:t>SGD</w:t>
      </w:r>
      <w:r w:rsidRPr="004C137E">
        <w:t>：初始学习率</w:t>
      </w:r>
      <w:r w:rsidRPr="004C137E">
        <w:t>0.01</w:t>
      </w:r>
      <w:r w:rsidRPr="004C137E">
        <w:t>，动量</w:t>
      </w:r>
      <w:r w:rsidRPr="004C137E">
        <w:t>0.9</w:t>
      </w:r>
      <w:r w:rsidRPr="004C137E">
        <w:t>，若收敛慢可尝试。</w:t>
      </w:r>
    </w:p>
    <w:p w14:paraId="024C18BB" w14:textId="77777777" w:rsidR="004C137E" w:rsidRPr="004C137E" w:rsidRDefault="004C137E" w:rsidP="004C137E">
      <w:pPr>
        <w:numPr>
          <w:ilvl w:val="0"/>
          <w:numId w:val="9"/>
        </w:numPr>
      </w:pPr>
      <w:r w:rsidRPr="004C137E">
        <w:t>早停：监控验证集</w:t>
      </w:r>
      <w:r w:rsidRPr="004C137E">
        <w:t>F1</w:t>
      </w:r>
      <w:r w:rsidRPr="004C137E">
        <w:t>分数，耐心值设为</w:t>
      </w:r>
      <w:r w:rsidRPr="004C137E">
        <w:t>10</w:t>
      </w:r>
      <w:r w:rsidRPr="004C137E">
        <w:t>。</w:t>
      </w:r>
    </w:p>
    <w:p w14:paraId="3C5D718F" w14:textId="77777777" w:rsidR="004C137E" w:rsidRPr="004C137E" w:rsidRDefault="004C137E" w:rsidP="004C137E">
      <w:r w:rsidRPr="004C137E">
        <w:t>数据划分：</w:t>
      </w:r>
    </w:p>
    <w:p w14:paraId="67DA5A8F" w14:textId="77777777" w:rsidR="004C137E" w:rsidRPr="004C137E" w:rsidRDefault="004C137E" w:rsidP="004C137E">
      <w:pPr>
        <w:numPr>
          <w:ilvl w:val="0"/>
          <w:numId w:val="10"/>
        </w:numPr>
      </w:pPr>
      <w:r w:rsidRPr="004C137E">
        <w:lastRenderedPageBreak/>
        <w:t>使用</w:t>
      </w:r>
      <w:r w:rsidRPr="004C137E">
        <w:t>5</w:t>
      </w:r>
      <w:r w:rsidRPr="004C137E">
        <w:t>折交叉验证（</w:t>
      </w:r>
      <w:r w:rsidRPr="004C137E">
        <w:t>2000</w:t>
      </w:r>
      <w:r w:rsidRPr="004C137E">
        <w:t>样本分为</w:t>
      </w:r>
      <w:r w:rsidRPr="004C137E">
        <w:t>1600</w:t>
      </w:r>
      <w:r w:rsidRPr="004C137E">
        <w:t>训练</w:t>
      </w:r>
      <w:r w:rsidRPr="004C137E">
        <w:t>+400</w:t>
      </w:r>
      <w:r w:rsidRPr="004C137E">
        <w:t>验证），确保鲁棒性。</w:t>
      </w:r>
    </w:p>
    <w:p w14:paraId="3ED1081A" w14:textId="77777777" w:rsidR="004C137E" w:rsidRPr="004C137E" w:rsidRDefault="004C137E" w:rsidP="004C137E">
      <w:pPr>
        <w:numPr>
          <w:ilvl w:val="0"/>
          <w:numId w:val="10"/>
        </w:numPr>
      </w:pPr>
      <w:r w:rsidRPr="004C137E">
        <w:t>测试集（</w:t>
      </w:r>
      <w:r w:rsidRPr="004C137E">
        <w:t>500+</w:t>
      </w:r>
      <w:r w:rsidRPr="004C137E">
        <w:t>样本）独立，不参与训练。</w:t>
      </w:r>
    </w:p>
    <w:p w14:paraId="7430935A" w14:textId="77777777" w:rsidR="004C137E" w:rsidRPr="004C137E" w:rsidRDefault="004C137E" w:rsidP="004C137E">
      <w:r w:rsidRPr="004C137E">
        <w:t>其他技巧：</w:t>
      </w:r>
    </w:p>
    <w:p w14:paraId="0691CF99" w14:textId="77777777" w:rsidR="004C137E" w:rsidRPr="004C137E" w:rsidRDefault="004C137E" w:rsidP="004C137E">
      <w:pPr>
        <w:numPr>
          <w:ilvl w:val="0"/>
          <w:numId w:val="11"/>
        </w:numPr>
      </w:pPr>
      <w:r w:rsidRPr="004C137E">
        <w:t>混合精度训练：加速训练，节省显存。</w:t>
      </w:r>
    </w:p>
    <w:p w14:paraId="22D5C347" w14:textId="77777777" w:rsidR="004C137E" w:rsidRPr="004C137E" w:rsidRDefault="004C137E" w:rsidP="004C137E">
      <w:pPr>
        <w:numPr>
          <w:ilvl w:val="0"/>
          <w:numId w:val="11"/>
        </w:numPr>
      </w:pPr>
      <w:r w:rsidRPr="004C137E">
        <w:t>阈值调整：默认</w:t>
      </w:r>
      <w:r w:rsidRPr="004C137E">
        <w:t>0.5</w:t>
      </w:r>
      <w:r w:rsidRPr="004C137E">
        <w:t>可能不优，基于验证集调优每个类别的分类阈值。</w:t>
      </w:r>
    </w:p>
    <w:p w14:paraId="7DB13216" w14:textId="77777777" w:rsidR="004C137E" w:rsidRPr="004C137E" w:rsidRDefault="004C137E" w:rsidP="004C137E">
      <w:r w:rsidRPr="004C137E">
        <w:pict w14:anchorId="4C0ECCB9">
          <v:rect id="_x0000_i1070" style="width:0;height:1.5pt" o:hralign="center" o:hrstd="t" o:hrnoshade="t" o:hr="t" fillcolor="black" stroked="f"/>
        </w:pict>
      </w:r>
    </w:p>
    <w:p w14:paraId="11DB7825" w14:textId="77777777" w:rsidR="004C137E" w:rsidRPr="004C137E" w:rsidRDefault="004C137E" w:rsidP="004C137E">
      <w:r w:rsidRPr="004C137E">
        <w:t xml:space="preserve">5. </w:t>
      </w:r>
      <w:r w:rsidRPr="004C137E">
        <w:t>评估指标</w:t>
      </w:r>
    </w:p>
    <w:p w14:paraId="2B9CEA8D" w14:textId="77777777" w:rsidR="004C137E" w:rsidRPr="004C137E" w:rsidRDefault="004C137E" w:rsidP="004C137E">
      <w:r w:rsidRPr="004C137E">
        <w:t>目标：准确率</w:t>
      </w:r>
      <w:r w:rsidRPr="004C137E">
        <w:t>&gt;80%</w:t>
      </w:r>
      <w:r w:rsidRPr="004C137E">
        <w:t>，精确率和召回率</w:t>
      </w:r>
      <w:r w:rsidRPr="004C137E">
        <w:t>&gt;90%</w:t>
      </w:r>
      <w:r w:rsidRPr="004C137E">
        <w:t>。</w:t>
      </w:r>
    </w:p>
    <w:p w14:paraId="3DDEE529" w14:textId="77777777" w:rsidR="004C137E" w:rsidRPr="004C137E" w:rsidRDefault="004C137E" w:rsidP="004C137E">
      <w:r w:rsidRPr="004C137E">
        <w:t>计算方式：</w:t>
      </w:r>
    </w:p>
    <w:p w14:paraId="2B0A29BE" w14:textId="77777777" w:rsidR="004C137E" w:rsidRPr="004C137E" w:rsidRDefault="004C137E" w:rsidP="004C137E">
      <w:pPr>
        <w:numPr>
          <w:ilvl w:val="0"/>
          <w:numId w:val="12"/>
        </w:numPr>
      </w:pPr>
      <w:r w:rsidRPr="004C137E">
        <w:t>准确率：整体正确率。</w:t>
      </w:r>
    </w:p>
    <w:p w14:paraId="3FF01B51" w14:textId="77777777" w:rsidR="004C137E" w:rsidRPr="004C137E" w:rsidRDefault="004C137E" w:rsidP="004C137E">
      <w:pPr>
        <w:numPr>
          <w:ilvl w:val="0"/>
          <w:numId w:val="12"/>
        </w:numPr>
      </w:pPr>
      <w:r w:rsidRPr="004C137E">
        <w:t>精确率和召回率：推荐宏平均（</w:t>
      </w:r>
      <w:r w:rsidRPr="004C137E">
        <w:t>Macro-average</w:t>
      </w:r>
      <w:r w:rsidRPr="004C137E">
        <w:t>），对每个类别独立计算后平均，避免多数类主导。</w:t>
      </w:r>
    </w:p>
    <w:p w14:paraId="7954BC3A" w14:textId="77777777" w:rsidR="004C137E" w:rsidRPr="004C137E" w:rsidRDefault="004C137E" w:rsidP="004C137E">
      <w:pPr>
        <w:numPr>
          <w:ilvl w:val="0"/>
          <w:numId w:val="12"/>
        </w:numPr>
      </w:pPr>
      <w:r w:rsidRPr="004C137E">
        <w:t>F1</w:t>
      </w:r>
      <w:r w:rsidRPr="004C137E">
        <w:t>分数：综合精确率和召回率，作为调优参考。</w:t>
      </w:r>
    </w:p>
    <w:p w14:paraId="42C5FA0D" w14:textId="77777777" w:rsidR="004C137E" w:rsidRPr="004C137E" w:rsidRDefault="004C137E" w:rsidP="004C137E">
      <w:r w:rsidRPr="004C137E">
        <w:t>可能问题：</w:t>
      </w:r>
    </w:p>
    <w:p w14:paraId="40169DAA" w14:textId="77777777" w:rsidR="004C137E" w:rsidRPr="004C137E" w:rsidRDefault="004C137E" w:rsidP="004C137E">
      <w:pPr>
        <w:numPr>
          <w:ilvl w:val="0"/>
          <w:numId w:val="13"/>
        </w:numPr>
      </w:pPr>
      <w:r w:rsidRPr="004C137E">
        <w:t>若类别不平衡，准确率高但少数类表现差。</w:t>
      </w:r>
    </w:p>
    <w:p w14:paraId="3EAB4D89" w14:textId="77777777" w:rsidR="004C137E" w:rsidRPr="004C137E" w:rsidRDefault="004C137E" w:rsidP="004C137E">
      <w:pPr>
        <w:numPr>
          <w:ilvl w:val="0"/>
          <w:numId w:val="13"/>
        </w:numPr>
      </w:pPr>
      <w:r w:rsidRPr="004C137E">
        <w:t>高精确率和高召回率同时达成需精细调参，可能牺牲部分准确率。</w:t>
      </w:r>
    </w:p>
    <w:p w14:paraId="4CCA653F" w14:textId="77777777" w:rsidR="004C137E" w:rsidRPr="004C137E" w:rsidRDefault="004C137E" w:rsidP="004C137E">
      <w:r w:rsidRPr="004C137E">
        <w:t>解决方法：</w:t>
      </w:r>
    </w:p>
    <w:p w14:paraId="0B9B11FC" w14:textId="77777777" w:rsidR="004C137E" w:rsidRPr="004C137E" w:rsidRDefault="004C137E" w:rsidP="004C137E">
      <w:pPr>
        <w:numPr>
          <w:ilvl w:val="0"/>
          <w:numId w:val="14"/>
        </w:numPr>
      </w:pPr>
      <w:r w:rsidRPr="004C137E">
        <w:t>混淆矩阵：分析哪些类别表现差，针对性增强数据或调整权重。</w:t>
      </w:r>
    </w:p>
    <w:p w14:paraId="570D99D5" w14:textId="77777777" w:rsidR="004C137E" w:rsidRPr="004C137E" w:rsidRDefault="004C137E" w:rsidP="004C137E">
      <w:pPr>
        <w:numPr>
          <w:ilvl w:val="0"/>
          <w:numId w:val="14"/>
        </w:numPr>
      </w:pPr>
      <w:r w:rsidRPr="004C137E">
        <w:t>过采样</w:t>
      </w:r>
      <w:r w:rsidRPr="004C137E">
        <w:t>/</w:t>
      </w:r>
      <w:r w:rsidRPr="004C137E">
        <w:t>欠采样：增加少数类样本或减少多数类样本。</w:t>
      </w:r>
    </w:p>
    <w:p w14:paraId="3FD35D71" w14:textId="77777777" w:rsidR="004C137E" w:rsidRPr="004C137E" w:rsidRDefault="004C137E" w:rsidP="004C137E">
      <w:r w:rsidRPr="004C137E">
        <w:pict w14:anchorId="6ED0C320">
          <v:rect id="_x0000_i1071" style="width:0;height:1.5pt" o:hralign="center" o:hrstd="t" o:hrnoshade="t" o:hr="t" fillcolor="black" stroked="f"/>
        </w:pict>
      </w:r>
    </w:p>
    <w:p w14:paraId="2AB48275" w14:textId="77777777" w:rsidR="004C137E" w:rsidRPr="004C137E" w:rsidRDefault="004C137E" w:rsidP="004C137E">
      <w:r w:rsidRPr="004C137E">
        <w:t xml:space="preserve">6. </w:t>
      </w:r>
      <w:r w:rsidRPr="004C137E">
        <w:t>业务价值探索</w:t>
      </w:r>
    </w:p>
    <w:p w14:paraId="69FD8424" w14:textId="77777777" w:rsidR="004C137E" w:rsidRPr="004C137E" w:rsidRDefault="004C137E" w:rsidP="004C137E">
      <w:r w:rsidRPr="004C137E">
        <w:t>目标：提升模型在医疗领域的实用性。</w:t>
      </w:r>
    </w:p>
    <w:p w14:paraId="3DC3376A" w14:textId="77777777" w:rsidR="004C137E" w:rsidRPr="004C137E" w:rsidRDefault="004C137E" w:rsidP="004C137E">
      <w:r w:rsidRPr="004C137E">
        <w:t>可解释性：</w:t>
      </w:r>
    </w:p>
    <w:p w14:paraId="0531AB4A" w14:textId="77777777" w:rsidR="004C137E" w:rsidRPr="004C137E" w:rsidRDefault="004C137E" w:rsidP="004C137E">
      <w:pPr>
        <w:numPr>
          <w:ilvl w:val="0"/>
          <w:numId w:val="15"/>
        </w:numPr>
      </w:pPr>
      <w:r w:rsidRPr="004C137E">
        <w:t>Grad-CAM</w:t>
      </w:r>
      <w:r w:rsidRPr="004C137E">
        <w:t>：生成热力图，显示模型关注的区域（如病灶），辅助医生验证。</w:t>
      </w:r>
    </w:p>
    <w:p w14:paraId="5D84D7D3" w14:textId="77777777" w:rsidR="004C137E" w:rsidRPr="004C137E" w:rsidRDefault="004C137E" w:rsidP="004C137E">
      <w:pPr>
        <w:numPr>
          <w:ilvl w:val="0"/>
          <w:numId w:val="15"/>
        </w:numPr>
      </w:pPr>
      <w:r w:rsidRPr="004C137E">
        <w:t>SHAP</w:t>
      </w:r>
      <w:r w:rsidRPr="004C137E">
        <w:t>值：分析特征重要性，与医学知识对比。</w:t>
      </w:r>
    </w:p>
    <w:p w14:paraId="4C589E5B" w14:textId="77777777" w:rsidR="004C137E" w:rsidRPr="004C137E" w:rsidRDefault="004C137E" w:rsidP="004C137E">
      <w:r w:rsidRPr="004C137E">
        <w:t>应用场景：</w:t>
      </w:r>
    </w:p>
    <w:p w14:paraId="7EBFE7B1" w14:textId="77777777" w:rsidR="004C137E" w:rsidRPr="004C137E" w:rsidRDefault="004C137E" w:rsidP="004C137E">
      <w:pPr>
        <w:numPr>
          <w:ilvl w:val="0"/>
          <w:numId w:val="16"/>
        </w:numPr>
      </w:pPr>
      <w:r w:rsidRPr="004C137E">
        <w:t>辅助筛查：集成到医疗系统，标记疑似病例，减少医生工作量。</w:t>
      </w:r>
    </w:p>
    <w:p w14:paraId="23285AF4" w14:textId="77777777" w:rsidR="004C137E" w:rsidRPr="004C137E" w:rsidRDefault="004C137E" w:rsidP="004C137E">
      <w:pPr>
        <w:numPr>
          <w:ilvl w:val="0"/>
          <w:numId w:val="16"/>
        </w:numPr>
      </w:pPr>
      <w:r w:rsidRPr="004C137E">
        <w:t>疾病进展预测：利用中间层特征，结合时间序列数据预测病情。</w:t>
      </w:r>
    </w:p>
    <w:p w14:paraId="5E35FA9C" w14:textId="77777777" w:rsidR="004C137E" w:rsidRPr="004C137E" w:rsidRDefault="004C137E" w:rsidP="004C137E">
      <w:pPr>
        <w:numPr>
          <w:ilvl w:val="0"/>
          <w:numId w:val="16"/>
        </w:numPr>
      </w:pPr>
      <w:r w:rsidRPr="004C137E">
        <w:t>患者分层：根据分类结果分组，便于个性化治疗。</w:t>
      </w:r>
    </w:p>
    <w:p w14:paraId="57DC26CF" w14:textId="77777777" w:rsidR="004C137E" w:rsidRPr="004C137E" w:rsidRDefault="004C137E" w:rsidP="004C137E">
      <w:r w:rsidRPr="004C137E">
        <w:t>扩展性：</w:t>
      </w:r>
    </w:p>
    <w:p w14:paraId="33C9C1DF" w14:textId="77777777" w:rsidR="004C137E" w:rsidRPr="004C137E" w:rsidRDefault="004C137E" w:rsidP="004C137E">
      <w:pPr>
        <w:numPr>
          <w:ilvl w:val="0"/>
          <w:numId w:val="17"/>
        </w:numPr>
      </w:pPr>
      <w:r w:rsidRPr="004C137E">
        <w:t>与其他模态（如患者病历）结合，构建多模态模型。</w:t>
      </w:r>
    </w:p>
    <w:p w14:paraId="5E1F465A" w14:textId="77777777" w:rsidR="004C137E" w:rsidRPr="004C137E" w:rsidRDefault="004C137E" w:rsidP="004C137E">
      <w:r w:rsidRPr="004C137E">
        <w:pict w14:anchorId="59DA8E5F">
          <v:rect id="_x0000_i1072" style="width:0;height:1.5pt" o:hralign="center" o:hrstd="t" o:hrnoshade="t" o:hr="t" fillcolor="black" stroked="f"/>
        </w:pict>
      </w:r>
    </w:p>
    <w:p w14:paraId="70DAC954" w14:textId="77777777" w:rsidR="004C137E" w:rsidRPr="004C137E" w:rsidRDefault="004C137E" w:rsidP="004C137E">
      <w:r w:rsidRPr="004C137E">
        <w:t xml:space="preserve">7. </w:t>
      </w:r>
      <w:r w:rsidRPr="004C137E">
        <w:t>可能的挑战与验证</w:t>
      </w:r>
    </w:p>
    <w:p w14:paraId="146A852B" w14:textId="77777777" w:rsidR="004C137E" w:rsidRPr="004C137E" w:rsidRDefault="004C137E" w:rsidP="004C137E">
      <w:r w:rsidRPr="004C137E">
        <w:t>挑战：</w:t>
      </w:r>
    </w:p>
    <w:p w14:paraId="55837A97" w14:textId="77777777" w:rsidR="004C137E" w:rsidRPr="004C137E" w:rsidRDefault="004C137E" w:rsidP="004C137E">
      <w:pPr>
        <w:numPr>
          <w:ilvl w:val="0"/>
          <w:numId w:val="18"/>
        </w:numPr>
      </w:pPr>
      <w:r w:rsidRPr="004C137E">
        <w:t>数据量不足：</w:t>
      </w:r>
      <w:r w:rsidRPr="004C137E">
        <w:t>2000</w:t>
      </w:r>
      <w:r w:rsidRPr="004C137E">
        <w:t>样本训练复杂模型可能过拟合，依赖迁移学习和增强。</w:t>
      </w:r>
    </w:p>
    <w:p w14:paraId="3002E6FF" w14:textId="77777777" w:rsidR="004C137E" w:rsidRPr="004C137E" w:rsidRDefault="004C137E" w:rsidP="004C137E">
      <w:pPr>
        <w:numPr>
          <w:ilvl w:val="0"/>
          <w:numId w:val="18"/>
        </w:numPr>
      </w:pPr>
      <w:r w:rsidRPr="004C137E">
        <w:t>类别不平衡：需实验加权损失或采样策略。</w:t>
      </w:r>
    </w:p>
    <w:p w14:paraId="7A648CF0" w14:textId="77777777" w:rsidR="004C137E" w:rsidRPr="004C137E" w:rsidRDefault="004C137E" w:rsidP="004C137E">
      <w:pPr>
        <w:numPr>
          <w:ilvl w:val="0"/>
          <w:numId w:val="18"/>
        </w:numPr>
      </w:pPr>
      <w:r w:rsidRPr="004C137E">
        <w:lastRenderedPageBreak/>
        <w:t>融合方式：不同方法效果需实验验证。</w:t>
      </w:r>
    </w:p>
    <w:p w14:paraId="7E7FDE40" w14:textId="77777777" w:rsidR="004C137E" w:rsidRPr="004C137E" w:rsidRDefault="004C137E" w:rsidP="004C137E">
      <w:pPr>
        <w:numPr>
          <w:ilvl w:val="0"/>
          <w:numId w:val="18"/>
        </w:numPr>
      </w:pPr>
      <w:r w:rsidRPr="004C137E">
        <w:t>高指标要求：精确率和召回率同时达</w:t>
      </w:r>
      <w:r w:rsidRPr="004C137E">
        <w:t>90%</w:t>
      </w:r>
      <w:r w:rsidRPr="004C137E">
        <w:t>可能需多次调优。</w:t>
      </w:r>
    </w:p>
    <w:p w14:paraId="0A7E4240" w14:textId="77777777" w:rsidR="004C137E" w:rsidRPr="004C137E" w:rsidRDefault="004C137E" w:rsidP="004C137E">
      <w:r w:rsidRPr="004C137E">
        <w:t>验证步骤：</w:t>
      </w:r>
    </w:p>
    <w:p w14:paraId="28C0549D" w14:textId="77777777" w:rsidR="004C137E" w:rsidRPr="004C137E" w:rsidRDefault="004C137E" w:rsidP="004C137E">
      <w:pPr>
        <w:numPr>
          <w:ilvl w:val="0"/>
          <w:numId w:val="19"/>
        </w:numPr>
      </w:pPr>
      <w:r w:rsidRPr="004C137E">
        <w:t>测试</w:t>
      </w:r>
      <w:r w:rsidRPr="004C137E">
        <w:t xml:space="preserve">CLAHE vs </w:t>
      </w:r>
      <w:r w:rsidRPr="004C137E">
        <w:t>直方图均衡化的效果。</w:t>
      </w:r>
    </w:p>
    <w:p w14:paraId="757AC9D2" w14:textId="77777777" w:rsidR="004C137E" w:rsidRPr="004C137E" w:rsidRDefault="004C137E" w:rsidP="004C137E">
      <w:pPr>
        <w:numPr>
          <w:ilvl w:val="0"/>
          <w:numId w:val="19"/>
        </w:numPr>
      </w:pPr>
      <w:r w:rsidRPr="004C137E">
        <w:t>比较单眼输入</w:t>
      </w:r>
      <w:r w:rsidRPr="004C137E">
        <w:t xml:space="preserve"> vs </w:t>
      </w:r>
      <w:r w:rsidRPr="004C137E">
        <w:t>双目融合（通道拼接</w:t>
      </w:r>
      <w:r w:rsidRPr="004C137E">
        <w:t xml:space="preserve"> vs </w:t>
      </w:r>
      <w:r w:rsidRPr="004C137E">
        <w:t>双分支）的性能。</w:t>
      </w:r>
    </w:p>
    <w:p w14:paraId="029D85BD" w14:textId="77777777" w:rsidR="004C137E" w:rsidRPr="004C137E" w:rsidRDefault="004C137E" w:rsidP="004C137E">
      <w:pPr>
        <w:numPr>
          <w:ilvl w:val="0"/>
          <w:numId w:val="19"/>
        </w:numPr>
      </w:pPr>
      <w:r w:rsidRPr="004C137E">
        <w:t>实验</w:t>
      </w:r>
      <w:r w:rsidRPr="004C137E">
        <w:t>ResNet50 vs EfficientNet-B3 vs ViT</w:t>
      </w:r>
      <w:r w:rsidRPr="004C137E">
        <w:t>。</w:t>
      </w:r>
    </w:p>
    <w:p w14:paraId="70204E4B" w14:textId="77777777" w:rsidR="004C137E" w:rsidRPr="004C137E" w:rsidRDefault="004C137E" w:rsidP="004C137E">
      <w:pPr>
        <w:numPr>
          <w:ilvl w:val="0"/>
          <w:numId w:val="19"/>
        </w:numPr>
      </w:pPr>
      <w:r w:rsidRPr="004C137E">
        <w:t>调整损失函数（交叉熵</w:t>
      </w:r>
      <w:r w:rsidRPr="004C137E">
        <w:t xml:space="preserve"> vs Focal Loss</w:t>
      </w:r>
      <w:r w:rsidRPr="004C137E">
        <w:t>）和类别权重。</w:t>
      </w:r>
    </w:p>
    <w:p w14:paraId="22687AA7" w14:textId="77777777" w:rsidR="004C137E" w:rsidRPr="004C137E" w:rsidRDefault="004C137E" w:rsidP="004C137E">
      <w:r w:rsidRPr="004C137E">
        <w:pict w14:anchorId="3094B425">
          <v:rect id="_x0000_i1073" style="width:0;height:1.5pt" o:hralign="center" o:hrstd="t" o:hrnoshade="t" o:hr="t" fillcolor="black" stroked="f"/>
        </w:pict>
      </w:r>
    </w:p>
    <w:p w14:paraId="1D361656" w14:textId="77777777" w:rsidR="004C137E" w:rsidRPr="004C137E" w:rsidRDefault="004C137E" w:rsidP="004C137E">
      <w:r w:rsidRPr="004C137E">
        <w:t>建议的初步实现步骤</w:t>
      </w:r>
    </w:p>
    <w:p w14:paraId="3F03A786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预处理：用</w:t>
      </w:r>
      <w:r w:rsidRPr="004C137E">
        <w:t>CLAHE</w:t>
      </w:r>
      <w:r w:rsidRPr="004C137E">
        <w:t>处理亮度，通道拼接为</w:t>
      </w:r>
      <w:r w:rsidRPr="004C137E">
        <w:t>6</w:t>
      </w:r>
      <w:r w:rsidRPr="004C137E">
        <w:t>通道，归一化到</w:t>
      </w:r>
      <w:r w:rsidRPr="004C137E">
        <w:t>[0, 1]</w:t>
      </w:r>
      <w:r w:rsidRPr="004C137E">
        <w:t>。</w:t>
      </w:r>
    </w:p>
    <w:p w14:paraId="0A3EA80F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数据增强：旋转、平移、亮度调整。</w:t>
      </w:r>
    </w:p>
    <w:p w14:paraId="20C1FBE7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模型：</w:t>
      </w:r>
      <w:r w:rsidRPr="004C137E">
        <w:t>ResNet50</w:t>
      </w:r>
      <w:r w:rsidRPr="004C137E">
        <w:t>（</w:t>
      </w:r>
      <w:r w:rsidRPr="004C137E">
        <w:t>6</w:t>
      </w:r>
      <w:r w:rsidRPr="004C137E">
        <w:t>通道输入），微调最后几层，输出</w:t>
      </w:r>
      <w:r w:rsidRPr="004C137E">
        <w:t>8</w:t>
      </w:r>
      <w:r w:rsidRPr="004C137E">
        <w:t>类。</w:t>
      </w:r>
    </w:p>
    <w:p w14:paraId="4CE98616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训练：</w:t>
      </w:r>
      <w:r w:rsidRPr="004C137E">
        <w:t>AdamW</w:t>
      </w:r>
      <w:r w:rsidRPr="004C137E">
        <w:t>优化器，交叉熵损失，</w:t>
      </w:r>
      <w:r w:rsidRPr="004C137E">
        <w:t>5</w:t>
      </w:r>
      <w:r w:rsidRPr="004C137E">
        <w:t>折交叉验证。</w:t>
      </w:r>
    </w:p>
    <w:p w14:paraId="35C9EA89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评估：计算宏平均精确率、召回率和</w:t>
      </w:r>
      <w:r w:rsidRPr="004C137E">
        <w:t>F1</w:t>
      </w:r>
      <w:r w:rsidRPr="004C137E">
        <w:t>，调优阈值。</w:t>
      </w:r>
    </w:p>
    <w:p w14:paraId="1E375CDE" w14:textId="77777777" w:rsidR="004C137E" w:rsidRPr="004C137E" w:rsidRDefault="004C137E" w:rsidP="004C137E">
      <w:pPr>
        <w:numPr>
          <w:ilvl w:val="0"/>
          <w:numId w:val="20"/>
        </w:numPr>
      </w:pPr>
      <w:r w:rsidRPr="004C137E">
        <w:t>业务探索：生成</w:t>
      </w:r>
      <w:r w:rsidRPr="004C137E">
        <w:t>Grad-CAM</w:t>
      </w:r>
      <w:r w:rsidRPr="004C137E">
        <w:t>热力图，分析关注区域。</w:t>
      </w:r>
    </w:p>
    <w:p w14:paraId="4CF274FC" w14:textId="77777777" w:rsidR="004C137E" w:rsidRPr="004C137E" w:rsidRDefault="004C137E" w:rsidP="004C137E">
      <w:r w:rsidRPr="004C137E">
        <w:t>如果需要代码示例（如</w:t>
      </w:r>
      <w:r w:rsidRPr="004C137E">
        <w:t>PyTorch</w:t>
      </w:r>
      <w:r w:rsidRPr="004C137E">
        <w:t>实现）或某部分的具体建议，请告诉我！</w:t>
      </w:r>
    </w:p>
    <w:p w14:paraId="5E65E816" w14:textId="77777777" w:rsidR="00551AD3" w:rsidRDefault="00551AD3">
      <w:pPr>
        <w:rPr>
          <w:rFonts w:hint="eastAsia"/>
        </w:rPr>
      </w:pPr>
    </w:p>
    <w:sectPr w:rsidR="00551AD3" w:rsidSect="002C1384">
      <w:pgSz w:w="11905" w:h="16840"/>
      <w:pgMar w:top="1418" w:right="1418" w:bottom="1418" w:left="141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B 2312">
    <w:altName w:val="Cambria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86F"/>
    <w:multiLevelType w:val="multilevel"/>
    <w:tmpl w:val="B2C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44E64"/>
    <w:multiLevelType w:val="multilevel"/>
    <w:tmpl w:val="530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01C"/>
    <w:multiLevelType w:val="multilevel"/>
    <w:tmpl w:val="25F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532"/>
    <w:multiLevelType w:val="multilevel"/>
    <w:tmpl w:val="4D8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173C8"/>
    <w:multiLevelType w:val="multilevel"/>
    <w:tmpl w:val="3698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D3965"/>
    <w:multiLevelType w:val="multilevel"/>
    <w:tmpl w:val="4C4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648E1"/>
    <w:multiLevelType w:val="multilevel"/>
    <w:tmpl w:val="469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B3F77"/>
    <w:multiLevelType w:val="multilevel"/>
    <w:tmpl w:val="F18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43DB6"/>
    <w:multiLevelType w:val="multilevel"/>
    <w:tmpl w:val="6B5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92318"/>
    <w:multiLevelType w:val="multilevel"/>
    <w:tmpl w:val="0CAC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F4D38"/>
    <w:multiLevelType w:val="multilevel"/>
    <w:tmpl w:val="27C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103A2"/>
    <w:multiLevelType w:val="multilevel"/>
    <w:tmpl w:val="350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E2C8A"/>
    <w:multiLevelType w:val="multilevel"/>
    <w:tmpl w:val="E88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B558D"/>
    <w:multiLevelType w:val="multilevel"/>
    <w:tmpl w:val="952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02B2E"/>
    <w:multiLevelType w:val="multilevel"/>
    <w:tmpl w:val="98C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B1C63"/>
    <w:multiLevelType w:val="multilevel"/>
    <w:tmpl w:val="6CD0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2022B"/>
    <w:multiLevelType w:val="multilevel"/>
    <w:tmpl w:val="918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75AEA"/>
    <w:multiLevelType w:val="multilevel"/>
    <w:tmpl w:val="F39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E6560"/>
    <w:multiLevelType w:val="multilevel"/>
    <w:tmpl w:val="C76A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0602"/>
    <w:multiLevelType w:val="multilevel"/>
    <w:tmpl w:val="54DC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45942">
    <w:abstractNumId w:val="14"/>
  </w:num>
  <w:num w:numId="2" w16cid:durableId="289285090">
    <w:abstractNumId w:val="6"/>
  </w:num>
  <w:num w:numId="3" w16cid:durableId="339891470">
    <w:abstractNumId w:val="17"/>
  </w:num>
  <w:num w:numId="4" w16cid:durableId="759521230">
    <w:abstractNumId w:val="2"/>
  </w:num>
  <w:num w:numId="5" w16cid:durableId="1009530022">
    <w:abstractNumId w:val="18"/>
  </w:num>
  <w:num w:numId="6" w16cid:durableId="2041739675">
    <w:abstractNumId w:val="12"/>
  </w:num>
  <w:num w:numId="7" w16cid:durableId="1714038945">
    <w:abstractNumId w:val="8"/>
  </w:num>
  <w:num w:numId="8" w16cid:durableId="599948499">
    <w:abstractNumId w:val="19"/>
  </w:num>
  <w:num w:numId="9" w16cid:durableId="321087811">
    <w:abstractNumId w:val="13"/>
  </w:num>
  <w:num w:numId="10" w16cid:durableId="1692415874">
    <w:abstractNumId w:val="7"/>
  </w:num>
  <w:num w:numId="11" w16cid:durableId="1138767674">
    <w:abstractNumId w:val="5"/>
  </w:num>
  <w:num w:numId="12" w16cid:durableId="807825815">
    <w:abstractNumId w:val="16"/>
  </w:num>
  <w:num w:numId="13" w16cid:durableId="2026248561">
    <w:abstractNumId w:val="1"/>
  </w:num>
  <w:num w:numId="14" w16cid:durableId="2144150155">
    <w:abstractNumId w:val="0"/>
  </w:num>
  <w:num w:numId="15" w16cid:durableId="1325818867">
    <w:abstractNumId w:val="11"/>
  </w:num>
  <w:num w:numId="16" w16cid:durableId="1615019080">
    <w:abstractNumId w:val="10"/>
  </w:num>
  <w:num w:numId="17" w16cid:durableId="954209815">
    <w:abstractNumId w:val="15"/>
  </w:num>
  <w:num w:numId="18" w16cid:durableId="5601066">
    <w:abstractNumId w:val="3"/>
  </w:num>
  <w:num w:numId="19" w16cid:durableId="854879392">
    <w:abstractNumId w:val="9"/>
  </w:num>
  <w:num w:numId="20" w16cid:durableId="1286428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23"/>
    <w:rsid w:val="002C1384"/>
    <w:rsid w:val="002F7422"/>
    <w:rsid w:val="004C137E"/>
    <w:rsid w:val="00551AD3"/>
    <w:rsid w:val="006E21B3"/>
    <w:rsid w:val="00854823"/>
    <w:rsid w:val="008A4991"/>
    <w:rsid w:val="00D32D95"/>
    <w:rsid w:val="00D74AC7"/>
    <w:rsid w:val="00E43538"/>
    <w:rsid w:val="00E8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CA915-4B3C-4B16-8436-AAFE2C53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B 2312" w:eastAsia="仿宋" w:hAnsi="GB 2312" w:cs="Times New Roman"/>
        <w:kern w:val="2"/>
        <w:sz w:val="24"/>
        <w:lang w:val="en-US" w:eastAsia="zh-C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D95"/>
  </w:style>
  <w:style w:type="paragraph" w:styleId="1">
    <w:name w:val="heading 1"/>
    <w:basedOn w:val="a"/>
    <w:next w:val="a"/>
    <w:link w:val="10"/>
    <w:uiPriority w:val="9"/>
    <w:qFormat/>
    <w:rsid w:val="00D32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82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823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82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82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82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82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82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8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32D95"/>
    <w:pPr>
      <w:spacing w:before="360"/>
    </w:pPr>
    <w:rPr>
      <w:rFonts w:asciiTheme="majorHAnsi" w:hAnsiTheme="majorHAnsi" w:cstheme="majorHAnsi"/>
      <w:b/>
      <w:bCs/>
      <w:caps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D32D95"/>
    <w:pPr>
      <w:spacing w:before="240"/>
    </w:pPr>
    <w:rPr>
      <w:rFonts w:cstheme="minorHAnsi"/>
      <w:b/>
      <w:bCs/>
    </w:rPr>
  </w:style>
  <w:style w:type="paragraph" w:styleId="TOC3">
    <w:name w:val="toc 3"/>
    <w:basedOn w:val="a"/>
    <w:next w:val="a"/>
    <w:autoRedefine/>
    <w:uiPriority w:val="39"/>
    <w:unhideWhenUsed/>
    <w:rsid w:val="00D32D95"/>
    <w:pPr>
      <w:ind w:left="240"/>
    </w:pPr>
    <w:rPr>
      <w:rFonts w:cstheme="minorHAnsi"/>
    </w:rPr>
  </w:style>
  <w:style w:type="paragraph" w:styleId="TOC4">
    <w:name w:val="toc 4"/>
    <w:basedOn w:val="a"/>
    <w:next w:val="a"/>
    <w:autoRedefine/>
    <w:uiPriority w:val="39"/>
    <w:unhideWhenUsed/>
    <w:rsid w:val="00D32D95"/>
    <w:pPr>
      <w:ind w:left="480"/>
    </w:pPr>
    <w:rPr>
      <w:rFonts w:cstheme="minorHAnsi"/>
    </w:rPr>
  </w:style>
  <w:style w:type="paragraph" w:styleId="TOC5">
    <w:name w:val="toc 5"/>
    <w:basedOn w:val="a"/>
    <w:next w:val="a"/>
    <w:autoRedefine/>
    <w:uiPriority w:val="39"/>
    <w:unhideWhenUsed/>
    <w:rsid w:val="00D32D95"/>
    <w:pPr>
      <w:ind w:left="720"/>
    </w:pPr>
    <w:rPr>
      <w:rFonts w:cstheme="minorHAnsi"/>
    </w:rPr>
  </w:style>
  <w:style w:type="paragraph" w:styleId="TOC6">
    <w:name w:val="toc 6"/>
    <w:basedOn w:val="a"/>
    <w:next w:val="a"/>
    <w:autoRedefine/>
    <w:uiPriority w:val="39"/>
    <w:unhideWhenUsed/>
    <w:rsid w:val="00D32D95"/>
    <w:pPr>
      <w:ind w:left="960"/>
    </w:pPr>
    <w:rPr>
      <w:rFonts w:cstheme="minorHAnsi"/>
    </w:rPr>
  </w:style>
  <w:style w:type="paragraph" w:styleId="TOC7">
    <w:name w:val="toc 7"/>
    <w:basedOn w:val="a"/>
    <w:next w:val="a"/>
    <w:autoRedefine/>
    <w:uiPriority w:val="39"/>
    <w:unhideWhenUsed/>
    <w:rsid w:val="00D32D95"/>
    <w:pPr>
      <w:ind w:left="1200"/>
    </w:pPr>
    <w:rPr>
      <w:rFonts w:cstheme="minorHAnsi"/>
    </w:rPr>
  </w:style>
  <w:style w:type="paragraph" w:styleId="TOC8">
    <w:name w:val="toc 8"/>
    <w:basedOn w:val="a"/>
    <w:next w:val="a"/>
    <w:autoRedefine/>
    <w:uiPriority w:val="39"/>
    <w:unhideWhenUsed/>
    <w:rsid w:val="00D32D95"/>
    <w:pPr>
      <w:ind w:left="1440"/>
    </w:pPr>
    <w:rPr>
      <w:rFonts w:cstheme="minorHAnsi"/>
    </w:rPr>
  </w:style>
  <w:style w:type="paragraph" w:styleId="TOC9">
    <w:name w:val="toc 9"/>
    <w:basedOn w:val="a"/>
    <w:next w:val="a"/>
    <w:autoRedefine/>
    <w:uiPriority w:val="39"/>
    <w:unhideWhenUsed/>
    <w:rsid w:val="00D32D95"/>
    <w:pPr>
      <w:ind w:left="1680"/>
    </w:pPr>
    <w:rPr>
      <w:rFonts w:cstheme="minorHAnsi"/>
    </w:rPr>
  </w:style>
  <w:style w:type="paragraph" w:styleId="a3">
    <w:name w:val="Date"/>
    <w:basedOn w:val="a"/>
    <w:next w:val="a"/>
    <w:link w:val="a4"/>
    <w:uiPriority w:val="99"/>
    <w:semiHidden/>
    <w:unhideWhenUsed/>
    <w:rsid w:val="00D32D95"/>
  </w:style>
  <w:style w:type="character" w:customStyle="1" w:styleId="a4">
    <w:name w:val="日期 字符"/>
    <w:basedOn w:val="a0"/>
    <w:link w:val="a3"/>
    <w:uiPriority w:val="99"/>
    <w:semiHidden/>
    <w:rsid w:val="00D32D95"/>
  </w:style>
  <w:style w:type="paragraph" w:styleId="a5">
    <w:name w:val="List Paragraph"/>
    <w:basedOn w:val="a"/>
    <w:uiPriority w:val="34"/>
    <w:qFormat/>
    <w:rsid w:val="00D32D95"/>
    <w:pPr>
      <w:ind w:left="720"/>
      <w:contextualSpacing/>
    </w:pPr>
  </w:style>
  <w:style w:type="paragraph" w:styleId="TOC">
    <w:name w:val="TOC Heading"/>
    <w:basedOn w:val="1"/>
    <w:next w:val="a"/>
    <w:uiPriority w:val="39"/>
    <w:unhideWhenUsed/>
    <w:qFormat/>
    <w:rsid w:val="00D32D95"/>
    <w:pPr>
      <w:spacing w:line="259" w:lineRule="auto"/>
      <w:outlineLvl w:val="9"/>
    </w:pPr>
    <w:rPr>
      <w:kern w:val="0"/>
    </w:rPr>
  </w:style>
  <w:style w:type="character" w:customStyle="1" w:styleId="20">
    <w:name w:val="标题 2 字符"/>
    <w:basedOn w:val="a0"/>
    <w:link w:val="2"/>
    <w:uiPriority w:val="9"/>
    <w:semiHidden/>
    <w:rsid w:val="00854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4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4823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4823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4823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482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482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4823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854823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85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8548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854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8548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854823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85482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5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54823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54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915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0936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76013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9385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28509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3826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6713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9787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4676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2626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89857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3938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3891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6581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0219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4779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1369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477908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32443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53900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44902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3287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20976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02738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44413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8870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862386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4130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6028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6036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72512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1267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0067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1782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3826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05508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50265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1404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1548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6168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73174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5287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2308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8910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06257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2607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7478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0180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09555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24100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97242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68088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22634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08135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91809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6694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29940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96674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0826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32571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1003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98587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8746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610387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3038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29272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11196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92529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4658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6981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5110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4535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6522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3986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750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844507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87755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70000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06797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62234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6746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2347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77114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29960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01013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3119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289857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44129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01102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41850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38816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3723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85564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008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4440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64022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055907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182397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9172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8819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0923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17928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17591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1926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01254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51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114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2136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2239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18678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79976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16620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6056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2433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0421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3297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23126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6883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0164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1664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735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9256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1542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556513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9771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48232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81041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13260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168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0796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7524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05091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159993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27195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4777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5210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2140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4057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102746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8830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44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7583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52131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65115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0149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9901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34456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5821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5030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56201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0025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9104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83538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223804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09511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1449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4661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9116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82030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1798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5359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60108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09389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68951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9295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25988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0625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71345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58018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874893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90670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555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9763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4270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10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88034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7528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3143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99959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57841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03979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698678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0908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63229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278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6134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32318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13634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676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6713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86444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1670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372612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90709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6640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0154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6036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94009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5559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39497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73815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8037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0182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446534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21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0858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011808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7400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10656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30314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46553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dechao Liu</dc:creator>
  <cp:keywords/>
  <dc:description/>
  <cp:lastModifiedBy>dechao Liu</cp:lastModifiedBy>
  <cp:revision>2</cp:revision>
  <dcterms:created xsi:type="dcterms:W3CDTF">2025-03-05T14:53:00Z</dcterms:created>
  <dcterms:modified xsi:type="dcterms:W3CDTF">2025-03-05T14:54:00Z</dcterms:modified>
</cp:coreProperties>
</file>