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8A937" w14:textId="77777777" w:rsidR="00430F05" w:rsidRPr="00430F05" w:rsidRDefault="00430F05" w:rsidP="00430F05">
      <w:pPr>
        <w:rPr>
          <w:lang w:val="ru-RU"/>
        </w:rPr>
      </w:pPr>
      <w:r w:rsidRPr="00430F05">
        <w:rPr>
          <w:lang w:val="ru-RU"/>
        </w:rPr>
        <w:t xml:space="preserve">В ходе выполнения практической работы была проведена проверка ранее разработанной функциональной модели процесса на соответствие принципам методологии </w:t>
      </w:r>
      <w:r w:rsidRPr="00430F05">
        <w:t>IDEF</w:t>
      </w:r>
      <w:r w:rsidRPr="00430F05">
        <w:rPr>
          <w:lang w:val="ru-RU"/>
        </w:rPr>
        <w:t>0.</w:t>
      </w:r>
    </w:p>
    <w:p w14:paraId="69E0831C" w14:textId="77777777" w:rsidR="00430F05" w:rsidRPr="00430F05" w:rsidRDefault="00430F05" w:rsidP="00430F05">
      <w:pPr>
        <w:rPr>
          <w:lang w:val="ru-RU"/>
        </w:rPr>
      </w:pPr>
      <w:r w:rsidRPr="00430F05">
        <w:rPr>
          <w:lang w:val="ru-RU"/>
        </w:rPr>
        <w:t>В результате проверки было выявлено несоответствие наименования контекстной функции «Учесть и проанализировать результаты продаж строительных материалов» фактическому содержанию её декомпозиции. Подпроцессы модели связаны преимущественно с оформлением заказа клиента, обработкой заказа, проверкой наличия товара, подготовкой отгрузки и формированием сопроводительных документов, тогда как операции анализа результатов продаж непосредственно в декомпозиции не представлены.</w:t>
      </w:r>
    </w:p>
    <w:p w14:paraId="6512CB18" w14:textId="77777777" w:rsidR="00430F05" w:rsidRPr="00430F05" w:rsidRDefault="00430F05" w:rsidP="00430F05">
      <w:pPr>
        <w:rPr>
          <w:lang w:val="ru-RU"/>
        </w:rPr>
      </w:pPr>
      <w:r w:rsidRPr="00430F05">
        <w:rPr>
          <w:lang w:val="ru-RU"/>
        </w:rPr>
        <w:t>В связи с этим наименование контекстной функции изменено на «Оформить и обработать продажу строительных материалов».</w:t>
      </w:r>
    </w:p>
    <w:p w14:paraId="1D065693" w14:textId="77777777" w:rsidR="00430F05" w:rsidRPr="00430F05" w:rsidRDefault="00430F05" w:rsidP="00430F05">
      <w:pPr>
        <w:rPr>
          <w:lang w:val="ru-RU"/>
        </w:rPr>
      </w:pPr>
      <w:r w:rsidRPr="00430F05">
        <w:rPr>
          <w:lang w:val="ru-RU"/>
        </w:rPr>
        <w:t xml:space="preserve">Кроме того, функция </w:t>
      </w:r>
      <w:r w:rsidRPr="00430F05">
        <w:t>A</w:t>
      </w:r>
      <w:r w:rsidRPr="00430F05">
        <w:rPr>
          <w:lang w:val="ru-RU"/>
        </w:rPr>
        <w:t>1 «Зарегистрировать клиента» переименована в «Оформить заказ клиента», поскольку результатом её выполнения является не только регистрация информации о клиенте, но также формирование документов и данных, необходимых для дальнейшей обработки заказа.</w:t>
      </w:r>
    </w:p>
    <w:p w14:paraId="17340CBD" w14:textId="77777777" w:rsidR="00430F05" w:rsidRPr="00430F05" w:rsidRDefault="00430F05" w:rsidP="00430F05">
      <w:pPr>
        <w:rPr>
          <w:lang w:val="ru-RU"/>
        </w:rPr>
      </w:pPr>
      <w:r w:rsidRPr="00430F05">
        <w:rPr>
          <w:lang w:val="ru-RU"/>
        </w:rPr>
        <w:t xml:space="preserve">Функция </w:t>
      </w:r>
      <w:r w:rsidRPr="00430F05">
        <w:t>A</w:t>
      </w:r>
      <w:r w:rsidRPr="00430F05">
        <w:rPr>
          <w:lang w:val="ru-RU"/>
        </w:rPr>
        <w:t>2 «Сформировать заказ клиента» переименована в «Подготовить заказ к отгрузке», поскольку её декомпозиция включает обработку заказа, проверку доступности товара на складе и выполнение действий, связанных с подготовкой товара к отгрузке.</w:t>
      </w:r>
    </w:p>
    <w:p w14:paraId="42D95F24" w14:textId="77777777" w:rsidR="00430F05" w:rsidRPr="00430F05" w:rsidRDefault="00430F05" w:rsidP="00430F05">
      <w:pPr>
        <w:rPr>
          <w:lang w:val="ru-RU"/>
        </w:rPr>
      </w:pPr>
      <w:r w:rsidRPr="00430F05">
        <w:rPr>
          <w:lang w:val="ru-RU"/>
        </w:rPr>
        <w:t>Состав входов, выходов, механизмов и управляющих воздействий при исправлении модели максимально сохранён, чтобы обеспечить балансировку между уровнями декомпозиции.</w:t>
      </w:r>
    </w:p>
    <w:p w14:paraId="2809CD90" w14:textId="77777777" w:rsidR="009A166E" w:rsidRDefault="009A166E">
      <w:pPr>
        <w:rPr>
          <w:lang w:val="ru-RU"/>
        </w:rPr>
      </w:pPr>
    </w:p>
    <w:p w14:paraId="658C4330" w14:textId="77777777" w:rsidR="00430F05" w:rsidRDefault="00430F05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2125"/>
        <w:gridCol w:w="1594"/>
        <w:gridCol w:w="2445"/>
        <w:gridCol w:w="1552"/>
      </w:tblGrid>
      <w:tr w:rsidR="00430F05" w:rsidRPr="00430F05" w14:paraId="4FE22C7F" w14:textId="77777777" w:rsidTr="00430F05">
        <w:tc>
          <w:tcPr>
            <w:tcW w:w="0" w:type="auto"/>
            <w:hideMark/>
          </w:tcPr>
          <w:p w14:paraId="58D66273" w14:textId="77777777" w:rsidR="00430F05" w:rsidRPr="00430F05" w:rsidRDefault="00430F05" w:rsidP="00430F05">
            <w:pPr>
              <w:spacing w:after="160" w:line="259" w:lineRule="auto"/>
              <w:rPr>
                <w:b/>
                <w:bCs/>
              </w:rPr>
            </w:pPr>
            <w:r w:rsidRPr="00430F05">
              <w:rPr>
                <w:b/>
                <w:bCs/>
              </w:rPr>
              <w:t>Название подпроцесса</w:t>
            </w:r>
          </w:p>
        </w:tc>
        <w:tc>
          <w:tcPr>
            <w:tcW w:w="0" w:type="auto"/>
            <w:hideMark/>
          </w:tcPr>
          <w:p w14:paraId="338BB204" w14:textId="77777777" w:rsidR="00430F05" w:rsidRPr="00430F05" w:rsidRDefault="00430F05" w:rsidP="00430F05">
            <w:pPr>
              <w:spacing w:after="160" w:line="259" w:lineRule="auto"/>
              <w:rPr>
                <w:b/>
                <w:bCs/>
              </w:rPr>
            </w:pPr>
            <w:r w:rsidRPr="00430F05">
              <w:rPr>
                <w:b/>
                <w:bCs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11390DEF" w14:textId="77777777" w:rsidR="00430F05" w:rsidRPr="00430F05" w:rsidRDefault="00430F05" w:rsidP="00430F05">
            <w:pPr>
              <w:spacing w:after="160" w:line="259" w:lineRule="auto"/>
              <w:rPr>
                <w:b/>
                <w:bCs/>
              </w:rPr>
            </w:pPr>
            <w:r w:rsidRPr="00430F05">
              <w:rPr>
                <w:b/>
                <w:bCs/>
              </w:rPr>
              <w:t>Исполнитель</w:t>
            </w:r>
          </w:p>
        </w:tc>
        <w:tc>
          <w:tcPr>
            <w:tcW w:w="0" w:type="auto"/>
            <w:hideMark/>
          </w:tcPr>
          <w:p w14:paraId="54D8526E" w14:textId="77777777" w:rsidR="00430F05" w:rsidRPr="00430F05" w:rsidRDefault="00430F05" w:rsidP="00430F05">
            <w:pPr>
              <w:spacing w:after="160" w:line="259" w:lineRule="auto"/>
              <w:rPr>
                <w:b/>
                <w:bCs/>
              </w:rPr>
            </w:pPr>
            <w:r w:rsidRPr="00430F05">
              <w:rPr>
                <w:b/>
                <w:bCs/>
              </w:rPr>
              <w:t>Вход</w:t>
            </w:r>
          </w:p>
        </w:tc>
        <w:tc>
          <w:tcPr>
            <w:tcW w:w="0" w:type="auto"/>
            <w:hideMark/>
          </w:tcPr>
          <w:p w14:paraId="09DF202E" w14:textId="77777777" w:rsidR="00430F05" w:rsidRPr="00430F05" w:rsidRDefault="00430F05" w:rsidP="00430F05">
            <w:pPr>
              <w:spacing w:after="160" w:line="259" w:lineRule="auto"/>
              <w:rPr>
                <w:b/>
                <w:bCs/>
              </w:rPr>
            </w:pPr>
            <w:r w:rsidRPr="00430F05">
              <w:rPr>
                <w:b/>
                <w:bCs/>
              </w:rPr>
              <w:t>Выход</w:t>
            </w:r>
          </w:p>
        </w:tc>
      </w:tr>
      <w:tr w:rsidR="00430F05" w:rsidRPr="00430F05" w14:paraId="36DC6CFD" w14:textId="77777777" w:rsidTr="00430F05">
        <w:tc>
          <w:tcPr>
            <w:tcW w:w="0" w:type="auto"/>
            <w:hideMark/>
          </w:tcPr>
          <w:p w14:paraId="32D1EF49" w14:textId="77777777" w:rsidR="00430F05" w:rsidRPr="00430F05" w:rsidRDefault="00430F05" w:rsidP="00430F05">
            <w:pPr>
              <w:spacing w:after="160" w:line="259" w:lineRule="auto"/>
            </w:pPr>
            <w:r w:rsidRPr="00430F05">
              <w:t>A1 «Оформить заказ клиента»</w:t>
            </w:r>
          </w:p>
        </w:tc>
        <w:tc>
          <w:tcPr>
            <w:tcW w:w="0" w:type="auto"/>
            <w:hideMark/>
          </w:tcPr>
          <w:p w14:paraId="3AD5939E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rPr>
                <w:lang w:val="ru-RU"/>
              </w:rPr>
              <w:t>Приём и обработка исходной информации от клиента, оформление данных и документов, необходимых для дальнейшей работы с заказом</w:t>
            </w:r>
          </w:p>
        </w:tc>
        <w:tc>
          <w:tcPr>
            <w:tcW w:w="0" w:type="auto"/>
            <w:hideMark/>
          </w:tcPr>
          <w:p w14:paraId="2E8CF4E8" w14:textId="77777777" w:rsidR="00430F05" w:rsidRPr="00430F05" w:rsidRDefault="00430F05" w:rsidP="00430F05">
            <w:pPr>
              <w:spacing w:after="160" w:line="259" w:lineRule="auto"/>
            </w:pPr>
            <w:r w:rsidRPr="00430F05">
              <w:t>Менеджер</w:t>
            </w:r>
          </w:p>
        </w:tc>
        <w:tc>
          <w:tcPr>
            <w:tcW w:w="0" w:type="auto"/>
            <w:hideMark/>
          </w:tcPr>
          <w:p w14:paraId="709C4052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rPr>
                <w:lang w:val="ru-RU"/>
              </w:rPr>
              <w:t>Заявка клиента; выбор клиента; прейскурант; данные об оплате</w:t>
            </w:r>
          </w:p>
        </w:tc>
        <w:tc>
          <w:tcPr>
            <w:tcW w:w="0" w:type="auto"/>
            <w:hideMark/>
          </w:tcPr>
          <w:p w14:paraId="355C740A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rPr>
                <w:lang w:val="ru-RU"/>
              </w:rPr>
              <w:t>Счёт на оплату; договор купли-продажи; данные для дальнейшей обработки заказа</w:t>
            </w:r>
          </w:p>
        </w:tc>
      </w:tr>
      <w:tr w:rsidR="00430F05" w:rsidRPr="00430F05" w14:paraId="035856F5" w14:textId="77777777" w:rsidTr="00430F05">
        <w:tc>
          <w:tcPr>
            <w:tcW w:w="0" w:type="auto"/>
            <w:hideMark/>
          </w:tcPr>
          <w:p w14:paraId="414DF915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t>A</w:t>
            </w:r>
            <w:r w:rsidRPr="00430F05">
              <w:rPr>
                <w:lang w:val="ru-RU"/>
              </w:rPr>
              <w:t>2 «Подготовить заказ к отгрузке»</w:t>
            </w:r>
          </w:p>
        </w:tc>
        <w:tc>
          <w:tcPr>
            <w:tcW w:w="0" w:type="auto"/>
            <w:hideMark/>
          </w:tcPr>
          <w:p w14:paraId="675965EE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rPr>
                <w:lang w:val="ru-RU"/>
              </w:rPr>
              <w:t xml:space="preserve">Обработка сформированного заказа, определение его состава, проверка </w:t>
            </w:r>
            <w:r w:rsidRPr="00430F05">
              <w:rPr>
                <w:lang w:val="ru-RU"/>
              </w:rPr>
              <w:lastRenderedPageBreak/>
              <w:t>доступности товара и подготовка к последующей отгрузке</w:t>
            </w:r>
          </w:p>
        </w:tc>
        <w:tc>
          <w:tcPr>
            <w:tcW w:w="0" w:type="auto"/>
            <w:hideMark/>
          </w:tcPr>
          <w:p w14:paraId="6BA84A5A" w14:textId="77777777" w:rsidR="00430F05" w:rsidRPr="00430F05" w:rsidRDefault="00430F05" w:rsidP="00430F05">
            <w:pPr>
              <w:spacing w:after="160" w:line="259" w:lineRule="auto"/>
            </w:pPr>
            <w:r w:rsidRPr="00430F05">
              <w:lastRenderedPageBreak/>
              <w:t>Менеджер</w:t>
            </w:r>
          </w:p>
        </w:tc>
        <w:tc>
          <w:tcPr>
            <w:tcW w:w="0" w:type="auto"/>
            <w:hideMark/>
          </w:tcPr>
          <w:p w14:paraId="3239584E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rPr>
                <w:lang w:val="ru-RU"/>
              </w:rPr>
              <w:t xml:space="preserve">Номер заказа; договор купли-продажи; данные на выдачу товара; данные </w:t>
            </w:r>
            <w:r w:rsidRPr="00430F05">
              <w:rPr>
                <w:lang w:val="ru-RU"/>
              </w:rPr>
              <w:lastRenderedPageBreak/>
              <w:t>зарегистрированного заказа</w:t>
            </w:r>
          </w:p>
        </w:tc>
        <w:tc>
          <w:tcPr>
            <w:tcW w:w="0" w:type="auto"/>
            <w:hideMark/>
          </w:tcPr>
          <w:p w14:paraId="5CFD7AAE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rPr>
                <w:lang w:val="ru-RU"/>
              </w:rPr>
              <w:lastRenderedPageBreak/>
              <w:t xml:space="preserve">Заявка в службу снабжения о потребности в товаре; </w:t>
            </w:r>
            <w:r w:rsidRPr="00430F05">
              <w:rPr>
                <w:lang w:val="ru-RU"/>
              </w:rPr>
              <w:lastRenderedPageBreak/>
              <w:t>данные для отгрузки товара</w:t>
            </w:r>
          </w:p>
        </w:tc>
      </w:tr>
      <w:tr w:rsidR="00430F05" w:rsidRPr="00430F05" w14:paraId="2F4831CA" w14:textId="77777777" w:rsidTr="00430F05">
        <w:tc>
          <w:tcPr>
            <w:tcW w:w="0" w:type="auto"/>
            <w:hideMark/>
          </w:tcPr>
          <w:p w14:paraId="6F0C9E23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lastRenderedPageBreak/>
              <w:t>A</w:t>
            </w:r>
            <w:r w:rsidRPr="00430F05">
              <w:rPr>
                <w:lang w:val="ru-RU"/>
              </w:rPr>
              <w:t>3 «Создать документы для отгрузки товара»</w:t>
            </w:r>
          </w:p>
        </w:tc>
        <w:tc>
          <w:tcPr>
            <w:tcW w:w="0" w:type="auto"/>
            <w:hideMark/>
          </w:tcPr>
          <w:p w14:paraId="521B9A34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rPr>
                <w:lang w:val="ru-RU"/>
              </w:rPr>
              <w:t>Формирование документов, сопровождающих выдачу и отгрузку товара, а также фиксация результатов продажи</w:t>
            </w:r>
          </w:p>
        </w:tc>
        <w:tc>
          <w:tcPr>
            <w:tcW w:w="0" w:type="auto"/>
            <w:hideMark/>
          </w:tcPr>
          <w:p w14:paraId="07F78F8A" w14:textId="77777777" w:rsidR="00430F05" w:rsidRPr="00430F05" w:rsidRDefault="00430F05" w:rsidP="00430F05">
            <w:pPr>
              <w:spacing w:after="160" w:line="259" w:lineRule="auto"/>
            </w:pPr>
            <w:r w:rsidRPr="00430F05">
              <w:t>Главный бухгалтер</w:t>
            </w:r>
          </w:p>
        </w:tc>
        <w:tc>
          <w:tcPr>
            <w:tcW w:w="0" w:type="auto"/>
            <w:hideMark/>
          </w:tcPr>
          <w:p w14:paraId="3F4A6205" w14:textId="77777777" w:rsidR="00430F05" w:rsidRPr="00430F05" w:rsidRDefault="00430F05" w:rsidP="00430F05">
            <w:pPr>
              <w:spacing w:after="160" w:line="259" w:lineRule="auto"/>
            </w:pPr>
            <w:r w:rsidRPr="00430F05">
              <w:t>Данные для отгрузки товара</w:t>
            </w:r>
          </w:p>
        </w:tc>
        <w:tc>
          <w:tcPr>
            <w:tcW w:w="0" w:type="auto"/>
            <w:hideMark/>
          </w:tcPr>
          <w:p w14:paraId="239F3F32" w14:textId="77777777" w:rsidR="00430F05" w:rsidRPr="00430F05" w:rsidRDefault="00430F05" w:rsidP="00430F05">
            <w:pPr>
              <w:spacing w:after="160" w:line="259" w:lineRule="auto"/>
              <w:rPr>
                <w:lang w:val="ru-RU"/>
              </w:rPr>
            </w:pPr>
            <w:r w:rsidRPr="00430F05">
              <w:rPr>
                <w:lang w:val="ru-RU"/>
              </w:rPr>
              <w:t>Накладная на выдачу товара; паспорт качества; отчёт о продаже; данные о выполнении плана объёма продаж</w:t>
            </w:r>
          </w:p>
        </w:tc>
      </w:tr>
    </w:tbl>
    <w:p w14:paraId="33DAA9F6" w14:textId="77777777" w:rsidR="00430F05" w:rsidRDefault="00430F05">
      <w:pPr>
        <w:rPr>
          <w:lang w:val="ru-RU"/>
        </w:rPr>
      </w:pPr>
    </w:p>
    <w:p w14:paraId="1C7D063F" w14:textId="77777777" w:rsidR="00430F05" w:rsidRDefault="00430F05">
      <w:pPr>
        <w:rPr>
          <w:lang w:val="ru-RU"/>
        </w:rPr>
      </w:pPr>
    </w:p>
    <w:p w14:paraId="63BBECEF" w14:textId="77777777" w:rsidR="00430F05" w:rsidRDefault="00430F05">
      <w:pPr>
        <w:rPr>
          <w:lang w:val="ru-RU"/>
        </w:rPr>
      </w:pPr>
    </w:p>
    <w:p w14:paraId="58816F45" w14:textId="77777777" w:rsidR="00430F05" w:rsidRDefault="00430F05">
      <w:pPr>
        <w:rPr>
          <w:lang w:val="ru-RU"/>
        </w:rPr>
      </w:pPr>
    </w:p>
    <w:p w14:paraId="4FE4ECDD" w14:textId="77777777" w:rsidR="00430F05" w:rsidRDefault="00430F05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1591"/>
        <w:gridCol w:w="1261"/>
        <w:gridCol w:w="1468"/>
        <w:gridCol w:w="901"/>
        <w:gridCol w:w="1468"/>
        <w:gridCol w:w="901"/>
      </w:tblGrid>
      <w:tr w:rsidR="00C24091" w:rsidRPr="00C24091" w14:paraId="0B40FC76" w14:textId="77777777" w:rsidTr="00C24091">
        <w:tc>
          <w:tcPr>
            <w:tcW w:w="0" w:type="auto"/>
            <w:hideMark/>
          </w:tcPr>
          <w:p w14:paraId="7D39F16F" w14:textId="77777777" w:rsidR="00C24091" w:rsidRPr="00C24091" w:rsidRDefault="00C24091" w:rsidP="00C24091">
            <w:pPr>
              <w:spacing w:after="160" w:line="259" w:lineRule="auto"/>
              <w:rPr>
                <w:b/>
                <w:bCs/>
              </w:rPr>
            </w:pPr>
            <w:r w:rsidRPr="00C24091">
              <w:rPr>
                <w:b/>
                <w:bCs/>
              </w:rPr>
              <w:t>Название функции/операции</w:t>
            </w:r>
          </w:p>
        </w:tc>
        <w:tc>
          <w:tcPr>
            <w:tcW w:w="0" w:type="auto"/>
            <w:hideMark/>
          </w:tcPr>
          <w:p w14:paraId="32F02004" w14:textId="77777777" w:rsidR="00C24091" w:rsidRPr="00C24091" w:rsidRDefault="00C24091" w:rsidP="00C24091">
            <w:pPr>
              <w:spacing w:after="160" w:line="259" w:lineRule="auto"/>
              <w:rPr>
                <w:b/>
                <w:bCs/>
              </w:rPr>
            </w:pPr>
            <w:r w:rsidRPr="00C24091">
              <w:rPr>
                <w:b/>
                <w:bCs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41091A7C" w14:textId="77777777" w:rsidR="00C24091" w:rsidRPr="00C24091" w:rsidRDefault="00C24091" w:rsidP="00C24091">
            <w:pPr>
              <w:spacing w:after="160" w:line="259" w:lineRule="auto"/>
              <w:rPr>
                <w:b/>
                <w:bCs/>
              </w:rPr>
            </w:pPr>
            <w:r w:rsidRPr="00C24091">
              <w:rPr>
                <w:b/>
                <w:bCs/>
              </w:rPr>
              <w:t>Исполнитель</w:t>
            </w:r>
          </w:p>
        </w:tc>
        <w:tc>
          <w:tcPr>
            <w:tcW w:w="0" w:type="auto"/>
            <w:hideMark/>
          </w:tcPr>
          <w:p w14:paraId="1549E981" w14:textId="77777777" w:rsidR="00C24091" w:rsidRPr="00C24091" w:rsidRDefault="00C24091" w:rsidP="00C24091">
            <w:pPr>
              <w:spacing w:after="160" w:line="259" w:lineRule="auto"/>
              <w:rPr>
                <w:b/>
                <w:bCs/>
              </w:rPr>
            </w:pPr>
            <w:r w:rsidRPr="00C24091">
              <w:rPr>
                <w:b/>
                <w:bCs/>
              </w:rPr>
              <w:t>Вход</w:t>
            </w:r>
          </w:p>
        </w:tc>
        <w:tc>
          <w:tcPr>
            <w:tcW w:w="0" w:type="auto"/>
            <w:hideMark/>
          </w:tcPr>
          <w:p w14:paraId="4F8FC743" w14:textId="77777777" w:rsidR="00C24091" w:rsidRPr="00C24091" w:rsidRDefault="00C24091" w:rsidP="00C24091">
            <w:pPr>
              <w:spacing w:after="160" w:line="259" w:lineRule="auto"/>
              <w:rPr>
                <w:b/>
                <w:bCs/>
              </w:rPr>
            </w:pPr>
            <w:r w:rsidRPr="00C24091">
              <w:rPr>
                <w:b/>
                <w:bCs/>
              </w:rPr>
              <w:t>От кого</w:t>
            </w:r>
          </w:p>
        </w:tc>
        <w:tc>
          <w:tcPr>
            <w:tcW w:w="0" w:type="auto"/>
            <w:hideMark/>
          </w:tcPr>
          <w:p w14:paraId="59DC4788" w14:textId="77777777" w:rsidR="00C24091" w:rsidRPr="00C24091" w:rsidRDefault="00C24091" w:rsidP="00C24091">
            <w:pPr>
              <w:spacing w:after="160" w:line="259" w:lineRule="auto"/>
              <w:rPr>
                <w:b/>
                <w:bCs/>
              </w:rPr>
            </w:pPr>
            <w:r w:rsidRPr="00C24091">
              <w:rPr>
                <w:b/>
                <w:bCs/>
              </w:rPr>
              <w:t>Выход</w:t>
            </w:r>
          </w:p>
        </w:tc>
        <w:tc>
          <w:tcPr>
            <w:tcW w:w="0" w:type="auto"/>
            <w:hideMark/>
          </w:tcPr>
          <w:p w14:paraId="72B0FF59" w14:textId="77777777" w:rsidR="00C24091" w:rsidRPr="00C24091" w:rsidRDefault="00C24091" w:rsidP="00C24091">
            <w:pPr>
              <w:spacing w:after="160" w:line="259" w:lineRule="auto"/>
              <w:rPr>
                <w:b/>
                <w:bCs/>
              </w:rPr>
            </w:pPr>
            <w:r w:rsidRPr="00C24091">
              <w:rPr>
                <w:b/>
                <w:bCs/>
              </w:rPr>
              <w:t>Кому</w:t>
            </w:r>
          </w:p>
        </w:tc>
      </w:tr>
      <w:tr w:rsidR="00C24091" w:rsidRPr="00C24091" w14:paraId="78606749" w14:textId="77777777" w:rsidTr="00C24091">
        <w:tc>
          <w:tcPr>
            <w:tcW w:w="0" w:type="auto"/>
            <w:hideMark/>
          </w:tcPr>
          <w:p w14:paraId="5721E98C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b/>
                <w:bCs/>
              </w:rPr>
              <w:t>A</w:t>
            </w:r>
            <w:r w:rsidRPr="00C24091">
              <w:rPr>
                <w:b/>
                <w:bCs/>
                <w:lang w:val="ru-RU"/>
              </w:rPr>
              <w:t>31 «Проверить документы и данные для отгрузки»</w:t>
            </w:r>
          </w:p>
        </w:tc>
        <w:tc>
          <w:tcPr>
            <w:tcW w:w="0" w:type="auto"/>
            <w:hideMark/>
          </w:tcPr>
          <w:p w14:paraId="4B097FEB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lang w:val="ru-RU"/>
              </w:rPr>
              <w:t xml:space="preserve">Проверка накладной на выдачу товара и паспорта качества в соответствии с установленными правилами формирования </w:t>
            </w:r>
            <w:r w:rsidRPr="00C24091">
              <w:rPr>
                <w:lang w:val="ru-RU"/>
              </w:rPr>
              <w:lastRenderedPageBreak/>
              <w:t>документов для отгрузки</w:t>
            </w:r>
          </w:p>
        </w:tc>
        <w:tc>
          <w:tcPr>
            <w:tcW w:w="0" w:type="auto"/>
            <w:hideMark/>
          </w:tcPr>
          <w:p w14:paraId="467D2EF7" w14:textId="77777777" w:rsidR="00C24091" w:rsidRPr="00C24091" w:rsidRDefault="00C24091" w:rsidP="00C24091">
            <w:pPr>
              <w:spacing w:after="160" w:line="259" w:lineRule="auto"/>
            </w:pPr>
            <w:r w:rsidRPr="00C24091">
              <w:lastRenderedPageBreak/>
              <w:t>Главный бухгалтер</w:t>
            </w:r>
          </w:p>
        </w:tc>
        <w:tc>
          <w:tcPr>
            <w:tcW w:w="0" w:type="auto"/>
            <w:hideMark/>
          </w:tcPr>
          <w:p w14:paraId="4B7F9657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lang w:val="ru-RU"/>
              </w:rPr>
              <w:t>Накладная на выдачу товара; Паспорт качества</w:t>
            </w:r>
          </w:p>
        </w:tc>
        <w:tc>
          <w:tcPr>
            <w:tcW w:w="0" w:type="auto"/>
            <w:hideMark/>
          </w:tcPr>
          <w:p w14:paraId="78B774EC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Внешняя граница A3</w:t>
            </w:r>
          </w:p>
        </w:tc>
        <w:tc>
          <w:tcPr>
            <w:tcW w:w="0" w:type="auto"/>
            <w:hideMark/>
          </w:tcPr>
          <w:p w14:paraId="310D8276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Проверенные документы на товар</w:t>
            </w:r>
          </w:p>
        </w:tc>
        <w:tc>
          <w:tcPr>
            <w:tcW w:w="0" w:type="auto"/>
            <w:hideMark/>
          </w:tcPr>
          <w:p w14:paraId="6E52C51A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A33</w:t>
            </w:r>
          </w:p>
        </w:tc>
      </w:tr>
      <w:tr w:rsidR="00C24091" w:rsidRPr="00C24091" w14:paraId="6F578844" w14:textId="77777777" w:rsidTr="00C24091">
        <w:tc>
          <w:tcPr>
            <w:tcW w:w="0" w:type="auto"/>
            <w:hideMark/>
          </w:tcPr>
          <w:p w14:paraId="25674AA4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b/>
                <w:bCs/>
              </w:rPr>
              <w:t>A</w:t>
            </w:r>
            <w:r w:rsidRPr="00C24091">
              <w:rPr>
                <w:b/>
                <w:bCs/>
                <w:lang w:val="ru-RU"/>
              </w:rPr>
              <w:t>32 «Проверить потребность в товаре»</w:t>
            </w:r>
          </w:p>
        </w:tc>
        <w:tc>
          <w:tcPr>
            <w:tcW w:w="0" w:type="auto"/>
            <w:hideMark/>
          </w:tcPr>
          <w:p w14:paraId="06A73772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lang w:val="ru-RU"/>
              </w:rPr>
              <w:t>Проверка информации о потребности в товаре для определения обеспеченности товара</w:t>
            </w:r>
          </w:p>
        </w:tc>
        <w:tc>
          <w:tcPr>
            <w:tcW w:w="0" w:type="auto"/>
            <w:hideMark/>
          </w:tcPr>
          <w:p w14:paraId="5806B6ED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Главный бухгалтер</w:t>
            </w:r>
          </w:p>
        </w:tc>
        <w:tc>
          <w:tcPr>
            <w:tcW w:w="0" w:type="auto"/>
            <w:hideMark/>
          </w:tcPr>
          <w:p w14:paraId="14A489E0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lang w:val="ru-RU"/>
              </w:rPr>
              <w:t>Заявка в службу снабжения о потребности в товаре</w:t>
            </w:r>
          </w:p>
        </w:tc>
        <w:tc>
          <w:tcPr>
            <w:tcW w:w="0" w:type="auto"/>
            <w:hideMark/>
          </w:tcPr>
          <w:p w14:paraId="074A1FCF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Внешняя граница A3</w:t>
            </w:r>
          </w:p>
        </w:tc>
        <w:tc>
          <w:tcPr>
            <w:tcW w:w="0" w:type="auto"/>
            <w:hideMark/>
          </w:tcPr>
          <w:p w14:paraId="41B2FBFA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Данные об обеспеченности товаром</w:t>
            </w:r>
          </w:p>
        </w:tc>
        <w:tc>
          <w:tcPr>
            <w:tcW w:w="0" w:type="auto"/>
            <w:hideMark/>
          </w:tcPr>
          <w:p w14:paraId="0A796D01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A33</w:t>
            </w:r>
          </w:p>
        </w:tc>
      </w:tr>
      <w:tr w:rsidR="00C24091" w:rsidRPr="00C24091" w14:paraId="6A771FD1" w14:textId="77777777" w:rsidTr="00C24091">
        <w:tc>
          <w:tcPr>
            <w:tcW w:w="0" w:type="auto"/>
            <w:hideMark/>
          </w:tcPr>
          <w:p w14:paraId="0C138ECB" w14:textId="77777777" w:rsidR="00C24091" w:rsidRPr="00C24091" w:rsidRDefault="00C24091" w:rsidP="00C24091">
            <w:pPr>
              <w:spacing w:after="160" w:line="259" w:lineRule="auto"/>
            </w:pPr>
            <w:r w:rsidRPr="00C24091">
              <w:rPr>
                <w:b/>
                <w:bCs/>
              </w:rPr>
              <w:t>A33 «Зафиксировать результаты отгрузки»</w:t>
            </w:r>
          </w:p>
        </w:tc>
        <w:tc>
          <w:tcPr>
            <w:tcW w:w="0" w:type="auto"/>
            <w:hideMark/>
          </w:tcPr>
          <w:p w14:paraId="6559BF69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lang w:val="ru-RU"/>
              </w:rPr>
              <w:t>Обработка проверенных документов и данных об обеспеченности товаром с последующей фиксацией результатов отгрузки</w:t>
            </w:r>
          </w:p>
        </w:tc>
        <w:tc>
          <w:tcPr>
            <w:tcW w:w="0" w:type="auto"/>
            <w:hideMark/>
          </w:tcPr>
          <w:p w14:paraId="3F110BCA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Главный бухгалтер</w:t>
            </w:r>
          </w:p>
        </w:tc>
        <w:tc>
          <w:tcPr>
            <w:tcW w:w="0" w:type="auto"/>
            <w:hideMark/>
          </w:tcPr>
          <w:p w14:paraId="0BFE2CC3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lang w:val="ru-RU"/>
              </w:rPr>
              <w:t>Проверенные документы на товар; Данные об обеспеченности товаром</w:t>
            </w:r>
          </w:p>
        </w:tc>
        <w:tc>
          <w:tcPr>
            <w:tcW w:w="0" w:type="auto"/>
            <w:hideMark/>
          </w:tcPr>
          <w:p w14:paraId="3107E94A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A31; A32</w:t>
            </w:r>
          </w:p>
        </w:tc>
        <w:tc>
          <w:tcPr>
            <w:tcW w:w="0" w:type="auto"/>
            <w:hideMark/>
          </w:tcPr>
          <w:p w14:paraId="178D9B6B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Данные о результатах отгрузки</w:t>
            </w:r>
          </w:p>
        </w:tc>
        <w:tc>
          <w:tcPr>
            <w:tcW w:w="0" w:type="auto"/>
            <w:hideMark/>
          </w:tcPr>
          <w:p w14:paraId="2E90220D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A34</w:t>
            </w:r>
          </w:p>
        </w:tc>
      </w:tr>
      <w:tr w:rsidR="00C24091" w:rsidRPr="00C24091" w14:paraId="7B50FE16" w14:textId="77777777" w:rsidTr="00C24091">
        <w:tc>
          <w:tcPr>
            <w:tcW w:w="0" w:type="auto"/>
            <w:hideMark/>
          </w:tcPr>
          <w:p w14:paraId="770C7F9F" w14:textId="77777777" w:rsidR="00C24091" w:rsidRPr="00C24091" w:rsidRDefault="00C24091" w:rsidP="00C24091">
            <w:pPr>
              <w:spacing w:after="160" w:line="259" w:lineRule="auto"/>
            </w:pPr>
            <w:r w:rsidRPr="00C24091">
              <w:rPr>
                <w:b/>
                <w:bCs/>
              </w:rPr>
              <w:t>A34 «Сформировать результаты продажи»</w:t>
            </w:r>
          </w:p>
        </w:tc>
        <w:tc>
          <w:tcPr>
            <w:tcW w:w="0" w:type="auto"/>
            <w:hideMark/>
          </w:tcPr>
          <w:p w14:paraId="3588E9C7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lang w:val="ru-RU"/>
              </w:rPr>
              <w:t>Формирование итоговой информации о продаже на основании зафиксированных результатов отгрузки</w:t>
            </w:r>
          </w:p>
        </w:tc>
        <w:tc>
          <w:tcPr>
            <w:tcW w:w="0" w:type="auto"/>
            <w:hideMark/>
          </w:tcPr>
          <w:p w14:paraId="607D4A3D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Главный бухгалтер</w:t>
            </w:r>
          </w:p>
        </w:tc>
        <w:tc>
          <w:tcPr>
            <w:tcW w:w="0" w:type="auto"/>
            <w:hideMark/>
          </w:tcPr>
          <w:p w14:paraId="4195E2EC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Данные о результатах отгрузки</w:t>
            </w:r>
          </w:p>
        </w:tc>
        <w:tc>
          <w:tcPr>
            <w:tcW w:w="0" w:type="auto"/>
            <w:hideMark/>
          </w:tcPr>
          <w:p w14:paraId="2E2F4CA1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A33</w:t>
            </w:r>
          </w:p>
        </w:tc>
        <w:tc>
          <w:tcPr>
            <w:tcW w:w="0" w:type="auto"/>
            <w:hideMark/>
          </w:tcPr>
          <w:p w14:paraId="679B8E9C" w14:textId="77777777" w:rsidR="00C24091" w:rsidRPr="00C24091" w:rsidRDefault="00C24091" w:rsidP="00C24091">
            <w:pPr>
              <w:spacing w:after="160" w:line="259" w:lineRule="auto"/>
              <w:rPr>
                <w:lang w:val="ru-RU"/>
              </w:rPr>
            </w:pPr>
            <w:r w:rsidRPr="00C24091">
              <w:rPr>
                <w:lang w:val="ru-RU"/>
              </w:rPr>
              <w:t>Отчет о продаже; Данные о выполнении плана объема продаж</w:t>
            </w:r>
          </w:p>
        </w:tc>
        <w:tc>
          <w:tcPr>
            <w:tcW w:w="0" w:type="auto"/>
            <w:hideMark/>
          </w:tcPr>
          <w:p w14:paraId="55BAD382" w14:textId="77777777" w:rsidR="00C24091" w:rsidRPr="00C24091" w:rsidRDefault="00C24091" w:rsidP="00C24091">
            <w:pPr>
              <w:spacing w:after="160" w:line="259" w:lineRule="auto"/>
            </w:pPr>
            <w:r w:rsidRPr="00C24091">
              <w:t>Внешняя граница A3</w:t>
            </w:r>
          </w:p>
        </w:tc>
      </w:tr>
    </w:tbl>
    <w:p w14:paraId="1DA80BA5" w14:textId="77777777" w:rsidR="00430F05" w:rsidRPr="00430F05" w:rsidRDefault="00430F05">
      <w:pPr>
        <w:rPr>
          <w:lang w:val="ru-RU"/>
        </w:rPr>
      </w:pPr>
    </w:p>
    <w:sectPr w:rsidR="00430F05" w:rsidRPr="00430F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6F"/>
    <w:rsid w:val="001F2C6F"/>
    <w:rsid w:val="00430F05"/>
    <w:rsid w:val="00887663"/>
    <w:rsid w:val="00914112"/>
    <w:rsid w:val="009A166E"/>
    <w:rsid w:val="00C24091"/>
    <w:rsid w:val="00F8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3D256"/>
  <w15:chartTrackingRefBased/>
  <w15:docId w15:val="{ED38B1C4-EE50-4E89-92B7-7F10AA05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C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0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Tihooo</dc:creator>
  <cp:keywords/>
  <dc:description/>
  <cp:lastModifiedBy>Alexandro Tihooo</cp:lastModifiedBy>
  <cp:revision>2</cp:revision>
  <dcterms:created xsi:type="dcterms:W3CDTF">2026-09-22T10:10:00Z</dcterms:created>
  <dcterms:modified xsi:type="dcterms:W3CDTF">2026-09-22T10:25:00Z</dcterms:modified>
</cp:coreProperties>
</file>