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ysznyrqtdmd" w:id="0"/>
      <w:bookmarkEnd w:id="0"/>
      <w:r w:rsidDel="00000000" w:rsidR="00000000" w:rsidRPr="00000000">
        <w:rPr>
          <w:rtl w:val="0"/>
        </w:rPr>
        <w:t xml:space="preserve">Summary of the TER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This project is about the production of a module capable of using home automation types of data and using them to create graphs. It has been produced under the framework Angular and allows the display of numerical, boolean and enumeration values. </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 xml:space="preserve">This mainly aims to be used under domotics data and only support text input. It is possible to zoom, move the cursor, modify colors of graphs, select multiple data and edit some types of displayed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project consists of a library and a component which was made to demonstrate and help the usage of the module, however, it is possible to only install the library, though you will have to set up the data in order for the component to work.</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i w:val="1"/>
          <w:color w:val="333333"/>
          <w:sz w:val="31"/>
          <w:szCs w:val="31"/>
          <w:highlight w:val="white"/>
        </w:rPr>
      </w:pPr>
      <w:r w:rsidDel="00000000" w:rsidR="00000000" w:rsidRPr="00000000">
        <w:rPr>
          <w:rtl w:val="0"/>
        </w:rPr>
        <w:t xml:space="preserve">This will be in the future designed to be integrated in an environnement simulator, and able users, with little computer science knowledge, to program and observe interaction of data based on simple conditions.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