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376088611"/>
        <w:docPartObj>
          <w:docPartGallery w:val="Cover Pages"/>
          <w:docPartUnique/>
        </w:docPartObj>
      </w:sdtPr>
      <w:sdtContent>
        <w:p w14:paraId="77A7D759" w14:textId="77777777" w:rsidR="00653AF7" w:rsidRDefault="00653AF7" w:rsidP="00653AF7">
          <w:pPr>
            <w:rPr>
              <w:lang w:val="en-GB"/>
            </w:rPr>
          </w:pPr>
          <w:r>
            <w:rPr>
              <w:noProof/>
              <w:lang w:val="en-GB" w:eastAsia="en-GB"/>
            </w:rPr>
            <w:drawing>
              <wp:anchor distT="0" distB="0" distL="114300" distR="114300" simplePos="0" relativeHeight="251642368" behindDoc="0" locked="0" layoutInCell="1" allowOverlap="1" wp14:anchorId="39A92939" wp14:editId="299F4427">
                <wp:simplePos x="0" y="0"/>
                <wp:positionH relativeFrom="margin">
                  <wp:posOffset>-642620</wp:posOffset>
                </wp:positionH>
                <wp:positionV relativeFrom="topMargin">
                  <wp:posOffset>266700</wp:posOffset>
                </wp:positionV>
                <wp:extent cx="1390650" cy="13804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t="2" r="76732" b="-17801"/>
                        <a:stretch>
                          <a:fillRect/>
                        </a:stretch>
                      </pic:blipFill>
                      <pic:spPr bwMode="auto">
                        <a:xfrm>
                          <a:off x="0" y="0"/>
                          <a:ext cx="1390650" cy="138049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g">
                <w:drawing>
                  <wp:anchor distT="0" distB="0" distL="114300" distR="114300" simplePos="0" relativeHeight="251645440" behindDoc="1" locked="0" layoutInCell="1" allowOverlap="1" wp14:anchorId="5E065AD7" wp14:editId="34D7DFAB">
                    <wp:simplePos x="0" y="0"/>
                    <wp:positionH relativeFrom="page">
                      <wp:posOffset>213995</wp:posOffset>
                    </wp:positionH>
                    <wp:positionV relativeFrom="page">
                      <wp:posOffset>210185</wp:posOffset>
                    </wp:positionV>
                    <wp:extent cx="6873875" cy="1215390"/>
                    <wp:effectExtent l="0" t="0" r="3175" b="3810"/>
                    <wp:wrapNone/>
                    <wp:docPr id="39" name="Group 39"/>
                    <wp:cNvGraphicFramePr/>
                    <a:graphic xmlns:a="http://schemas.openxmlformats.org/drawingml/2006/main">
                      <a:graphicData uri="http://schemas.microsoft.com/office/word/2010/wordprocessingGroup">
                        <wpg:wgp>
                          <wpg:cNvGrpSpPr/>
                          <wpg:grpSpPr>
                            <a:xfrm>
                              <a:off x="0" y="0"/>
                              <a:ext cx="6873875" cy="1215390"/>
                              <a:chOff x="0" y="0"/>
                              <a:chExt cx="7315200" cy="1216153"/>
                            </a:xfrm>
                          </wpg:grpSpPr>
                          <wps:wsp>
                            <wps:cNvPr id="40"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1"/>
                                <a:ext cx="7315200" cy="1216152"/>
                              </a:xfrm>
                              <a:prstGeom prst="rect">
                                <a:avLst/>
                              </a:prstGeom>
                              <a:blipFill>
                                <a:blip r:embed="rId1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01CB009" id="Group 39" o:spid="_x0000_s1026" style="position:absolute;margin-left:16.85pt;margin-top:16.55pt;width:541.25pt;height:95.7pt;z-index:-251671040;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" path="m,l7312660,r,1129665l3619500,733425,,1091565,,xe" fillcolor="#4f81bd [3204]" stroked="f" strokeweight="2pt">
                      <v:path arrowok="t" o:connecttype="custom" o:connectlocs="0,0;7315200,0;7315200,1130373;3620757,733885;0,1092249;0,0" o:connectangles="0,0,0,0,0,0"/>
                    </v:shape>
                    <v:rect id="Rectangle 4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" stroked="f" strokeweight="2pt">
                      <v:fill r:id="rId16"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48512" behindDoc="0" locked="0" layoutInCell="1" allowOverlap="1" wp14:anchorId="58AC7CBC" wp14:editId="6C3A1B6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6883400" cy="914400"/>
                    <wp:effectExtent l="0" t="0" r="0" b="6985"/>
                    <wp:wrapSquare wrapText="bothSides"/>
                    <wp:docPr id="38" name="Text Box 38"/>
                    <wp:cNvGraphicFramePr/>
                    <a:graphic xmlns:a="http://schemas.openxmlformats.org/drawingml/2006/main">
                      <a:graphicData uri="http://schemas.microsoft.com/office/word/2010/wordprocessingShape">
                        <wps:wsp>
                          <wps:cNvSpPr txBox="1"/>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A2F0B" w14:textId="77777777" w:rsidR="00FD7043" w:rsidRDefault="00FD7043" w:rsidP="00653AF7">
                                <w:pPr>
                                  <w:pStyle w:val="NoSpacing"/>
                                  <w:jc w:val="right"/>
                                  <w:rPr>
                                    <w:color w:val="595959" w:themeColor="text1" w:themeTint="A6"/>
                                    <w:sz w:val="18"/>
                                    <w:szCs w:val="18"/>
                                  </w:rPr>
                                </w:pPr>
                                <w:sdt>
                                  <w:sdtPr>
                                    <w:rPr>
                                      <w:color w:val="595959" w:themeColor="text1" w:themeTint="A6"/>
                                      <w:sz w:val="18"/>
                                      <w:szCs w:val="18"/>
                                    </w:rPr>
                                    <w:alias w:val="Email"/>
                                    <w:tag w:val="Email"/>
                                    <w:id w:val="149182610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AC7CBC" id="_x0000_t202" coordsize="21600,21600" o:spt="202" path="m,l,21600r21600,l21600,xe">
                    <v:stroke joinstyle="miter"/>
                    <v:path gradientshapeok="t" o:connecttype="rect"/>
                  </v:shapetype>
                  <v:shape id="Text Box 38" o:spid="_x0000_s1026" type="#_x0000_t202" style="position:absolute;left:0;text-align:left;margin-left:0;margin-top:0;width:542pt;height:1in;z-index:2516485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" filled="f" stroked="f" strokeweight=".5pt">
                    <v:textbox inset="126pt,0,54pt,0">
                      <w:txbxContent>
                        <w:p w14:paraId="048A2F0B" w14:textId="77777777" w:rsidR="00FD7043" w:rsidRDefault="00FD7043" w:rsidP="00653AF7">
                          <w:pPr>
                            <w:pStyle w:val="NoSpacing"/>
                            <w:jc w:val="right"/>
                            <w:rPr>
                              <w:color w:val="595959" w:themeColor="text1" w:themeTint="A6"/>
                              <w:sz w:val="18"/>
                              <w:szCs w:val="18"/>
                            </w:rPr>
                          </w:pPr>
                          <w:sdt>
                            <w:sdtPr>
                              <w:rPr>
                                <w:color w:val="595959" w:themeColor="text1" w:themeTint="A6"/>
                                <w:sz w:val="18"/>
                                <w:szCs w:val="18"/>
                              </w:rPr>
                              <w:alias w:val="Email"/>
                              <w:tag w:val="Email"/>
                              <w:id w:val="149182610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1584" behindDoc="0" locked="0" layoutInCell="1" allowOverlap="1" wp14:anchorId="0C3B0A5B" wp14:editId="5008EB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6883400" cy="392430"/>
                    <wp:effectExtent l="0" t="0" r="0" b="2540"/>
                    <wp:wrapSquare wrapText="bothSides"/>
                    <wp:docPr id="37" name="Text Box 37"/>
                    <wp:cNvGraphicFramePr/>
                    <a:graphic xmlns:a="http://schemas.openxmlformats.org/drawingml/2006/main">
                      <a:graphicData uri="http://schemas.microsoft.com/office/word/2010/wordprocessingShape">
                        <wps:wsp>
                          <wps:cNvSpPr txBox="1"/>
                          <wps:spPr>
                            <a:xfrm>
                              <a:off x="0" y="0"/>
                              <a:ext cx="71145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607C" w14:textId="77777777" w:rsidR="00FD7043" w:rsidRDefault="00FD7043" w:rsidP="00653AF7">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id w:val="354697900"/>
                                  <w:dataBinding w:prefixMappings="xmlns:ns0='http://schemas.microsoft.com/office/2006/coverPageProps' " w:xpath="/ns0:CoverPageProperties[1]/ns0:Abstract[1]" w:storeItemID="{55AF091B-3C7A-41E3-B477-F2FDAA23CFDA}"/>
                                  <w:text w:multiLine="1"/>
                                </w:sdtPr>
                                <w:sdtContent>
                                  <w:p w14:paraId="34F14452" w14:textId="4655601A" w:rsidR="00FD7043" w:rsidRDefault="00FD7043" w:rsidP="00653AF7">
                                    <w:pPr>
                                      <w:pStyle w:val="NoSpacing"/>
                                      <w:jc w:val="right"/>
                                      <w:rPr>
                                        <w:color w:val="595959" w:themeColor="text1" w:themeTint="A6"/>
                                        <w:sz w:val="20"/>
                                        <w:szCs w:val="20"/>
                                      </w:rPr>
                                    </w:pPr>
                                    <w:r>
                                      <w:rPr>
                                        <w:color w:val="595959" w:themeColor="text1" w:themeTint="A6"/>
                                        <w:sz w:val="20"/>
                                        <w:szCs w:val="20"/>
                                      </w:rPr>
                                      <w:t>This document provides the required business insights as well as the technical guidance needed for an appropriate implementation of the eForms schemas.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3B0A5B" id="Text Box 37" o:spid="_x0000_s1027" type="#_x0000_t202" style="position:absolute;left:0;text-align:left;margin-left:0;margin-top:0;width:542pt;height:30.9pt;z-index:2516515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" filled="f" stroked="f" strokeweight=".5pt">
                    <v:textbox style="mso-fit-shape-to-text:t" inset="126pt,0,54pt,0">
                      <w:txbxContent>
                        <w:p w14:paraId="443B607C" w14:textId="77777777" w:rsidR="00FD7043" w:rsidRDefault="00FD7043" w:rsidP="00653AF7">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id w:val="354697900"/>
                            <w:dataBinding w:prefixMappings="xmlns:ns0='http://schemas.microsoft.com/office/2006/coverPageProps' " w:xpath="/ns0:CoverPageProperties[1]/ns0:Abstract[1]" w:storeItemID="{55AF091B-3C7A-41E3-B477-F2FDAA23CFDA}"/>
                            <w:text w:multiLine="1"/>
                          </w:sdtPr>
                          <w:sdtContent>
                            <w:p w14:paraId="34F14452" w14:textId="4655601A" w:rsidR="00FD7043" w:rsidRDefault="00FD7043" w:rsidP="00653AF7">
                              <w:pPr>
                                <w:pStyle w:val="NoSpacing"/>
                                <w:jc w:val="right"/>
                                <w:rPr>
                                  <w:color w:val="595959" w:themeColor="text1" w:themeTint="A6"/>
                                  <w:sz w:val="20"/>
                                  <w:szCs w:val="20"/>
                                </w:rPr>
                              </w:pPr>
                              <w:r>
                                <w:rPr>
                                  <w:color w:val="595959" w:themeColor="text1" w:themeTint="A6"/>
                                  <w:sz w:val="20"/>
                                  <w:szCs w:val="20"/>
                                </w:rPr>
                                <w:t>This document provides the required business insights as well as the technical guidance needed for an appropriate implementation of the eForms schemas.</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3632" behindDoc="0" locked="0" layoutInCell="1" allowOverlap="1" wp14:anchorId="0150872C" wp14:editId="095E57D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6883400" cy="3638550"/>
                    <wp:effectExtent l="0" t="0" r="0" b="5080"/>
                    <wp:wrapSquare wrapText="bothSides"/>
                    <wp:docPr id="36" name="Text Box 36"/>
                    <wp:cNvGraphicFramePr/>
                    <a:graphic xmlns:a="http://schemas.openxmlformats.org/drawingml/2006/main">
                      <a:graphicData uri="http://schemas.microsoft.com/office/word/2010/wordprocessingShape">
                        <wps:wsp>
                          <wps:cNvSpPr txBox="1"/>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6DE60" w14:textId="411F0891" w:rsidR="00FD7043" w:rsidRDefault="00FD7043" w:rsidP="00653AF7">
                                <w:pPr>
                                  <w:jc w:val="right"/>
                                  <w:rPr>
                                    <w:color w:val="4F81BD" w:themeColor="accent1"/>
                                    <w:sz w:val="64"/>
                                    <w:szCs w:val="64"/>
                                  </w:rPr>
                                </w:pPr>
                                <w:sdt>
                                  <w:sdtPr>
                                    <w:rPr>
                                      <w:caps/>
                                      <w:color w:val="4F81BD" w:themeColor="accent1"/>
                                      <w:sz w:val="64"/>
                                      <w:szCs w:val="64"/>
                                    </w:rPr>
                                    <w:alias w:val="Title"/>
                                    <w:id w:val="395088198"/>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eForms schemas usage</w:t>
                                    </w:r>
                                  </w:sdtContent>
                                </w:sdt>
                              </w:p>
                              <w:sdt>
                                <w:sdtPr>
                                  <w:rPr>
                                    <w:color w:val="404040" w:themeColor="text1" w:themeTint="BF"/>
                                    <w:sz w:val="36"/>
                                    <w:szCs w:val="36"/>
                                  </w:rPr>
                                  <w:alias w:val="Subtitle"/>
                                  <w:id w:val="-1846465350"/>
                                  <w:dataBinding w:prefixMappings="xmlns:ns0='http://purl.org/dc/elements/1.1/' xmlns:ns1='http://schemas.openxmlformats.org/package/2006/metadata/core-properties' " w:xpath="/ns1:coreProperties[1]/ns0:subject[1]" w:storeItemID="{6C3C8BC8-F283-45AE-878A-BAB7291924A1}"/>
                                  <w:text/>
                                </w:sdtPr>
                                <w:sdtContent>
                                  <w:p w14:paraId="1C1DC186" w14:textId="579969D8" w:rsidR="00FD7043" w:rsidRDefault="00FD7043" w:rsidP="00653AF7">
                                    <w:pPr>
                                      <w:jc w:val="right"/>
                                      <w:rPr>
                                        <w:smallCaps/>
                                        <w:color w:val="404040" w:themeColor="text1" w:themeTint="BF"/>
                                        <w:sz w:val="36"/>
                                        <w:szCs w:val="36"/>
                                      </w:rPr>
                                    </w:pPr>
                                    <w:r>
                                      <w:rPr>
                                        <w:color w:val="404040" w:themeColor="text1" w:themeTint="BF"/>
                                        <w:sz w:val="36"/>
                                        <w:szCs w:val="36"/>
                                      </w:rPr>
                                      <w:t>Version 1.1 – May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50872C" id="Text Box 36" o:spid="_x0000_s1028" type="#_x0000_t202" style="position:absolute;left:0;text-align:left;margin-left:0;margin-top:0;width:542pt;height:286.5pt;z-index:2516536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" filled="f" stroked="f" strokeweight=".5pt">
                    <v:textbox inset="126pt,0,54pt,0">
                      <w:txbxContent>
                        <w:p w14:paraId="26D6DE60" w14:textId="411F0891" w:rsidR="00FD7043" w:rsidRDefault="00FD7043" w:rsidP="00653AF7">
                          <w:pPr>
                            <w:jc w:val="right"/>
                            <w:rPr>
                              <w:color w:val="4F81BD" w:themeColor="accent1"/>
                              <w:sz w:val="64"/>
                              <w:szCs w:val="64"/>
                            </w:rPr>
                          </w:pPr>
                          <w:sdt>
                            <w:sdtPr>
                              <w:rPr>
                                <w:caps/>
                                <w:color w:val="4F81BD" w:themeColor="accent1"/>
                                <w:sz w:val="64"/>
                                <w:szCs w:val="64"/>
                              </w:rPr>
                              <w:alias w:val="Title"/>
                              <w:id w:val="395088198"/>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eForms schemas usage</w:t>
                              </w:r>
                            </w:sdtContent>
                          </w:sdt>
                        </w:p>
                        <w:sdt>
                          <w:sdtPr>
                            <w:rPr>
                              <w:color w:val="404040" w:themeColor="text1" w:themeTint="BF"/>
                              <w:sz w:val="36"/>
                              <w:szCs w:val="36"/>
                            </w:rPr>
                            <w:alias w:val="Subtitle"/>
                            <w:id w:val="-1846465350"/>
                            <w:dataBinding w:prefixMappings="xmlns:ns0='http://purl.org/dc/elements/1.1/' xmlns:ns1='http://schemas.openxmlformats.org/package/2006/metadata/core-properties' " w:xpath="/ns1:coreProperties[1]/ns0:subject[1]" w:storeItemID="{6C3C8BC8-F283-45AE-878A-BAB7291924A1}"/>
                            <w:text/>
                          </w:sdtPr>
                          <w:sdtContent>
                            <w:p w14:paraId="1C1DC186" w14:textId="579969D8" w:rsidR="00FD7043" w:rsidRDefault="00FD7043" w:rsidP="00653AF7">
                              <w:pPr>
                                <w:jc w:val="right"/>
                                <w:rPr>
                                  <w:smallCaps/>
                                  <w:color w:val="404040" w:themeColor="text1" w:themeTint="BF"/>
                                  <w:sz w:val="36"/>
                                  <w:szCs w:val="36"/>
                                </w:rPr>
                              </w:pPr>
                              <w:r>
                                <w:rPr>
                                  <w:color w:val="404040" w:themeColor="text1" w:themeTint="BF"/>
                                  <w:sz w:val="36"/>
                                  <w:szCs w:val="36"/>
                                </w:rPr>
                                <w:t>Version 1.1 – May 2020</w:t>
                              </w:r>
                            </w:p>
                          </w:sdtContent>
                        </w:sdt>
                      </w:txbxContent>
                    </v:textbox>
                    <w10:wrap type="square" anchorx="page" anchory="page"/>
                  </v:shape>
                </w:pict>
              </mc:Fallback>
            </mc:AlternateContent>
          </w:r>
        </w:p>
        <w:p w14:paraId="7CFD56A2" w14:textId="77777777" w:rsidR="00653AF7" w:rsidRDefault="00653AF7" w:rsidP="00653AF7">
          <w:pPr>
            <w:rPr>
              <w:rFonts w:eastAsiaTheme="majorEastAsia" w:cstheme="minorHAnsi"/>
              <w:color w:val="17365D" w:themeColor="text2" w:themeShade="BF"/>
              <w:spacing w:val="5"/>
              <w:kern w:val="28"/>
              <w:sz w:val="52"/>
              <w:szCs w:val="52"/>
              <w:lang w:val="en-GB"/>
            </w:rPr>
          </w:pPr>
          <w:r>
            <w:rPr>
              <w:rFonts w:cstheme="minorHAnsi"/>
              <w:lang w:val="en-GB"/>
            </w:rPr>
            <w:br w:type="page"/>
          </w:r>
        </w:p>
      </w:sdtContent>
    </w:sdt>
    <w:bookmarkStart w:id="0" w:name="_Toc40869182" w:displacedByCustomXml="next"/>
    <w:sdt>
      <w:sdtPr>
        <w:rPr>
          <w:rFonts w:eastAsiaTheme="minorHAnsi" w:cstheme="minorBidi"/>
          <w:b w:val="0"/>
          <w:bCs w:val="0"/>
          <w:color w:val="auto"/>
          <w:sz w:val="22"/>
          <w:szCs w:val="22"/>
          <w:lang w:val="en-GB"/>
        </w:rPr>
        <w:id w:val="1654726224"/>
        <w:docPartObj>
          <w:docPartGallery w:val="Table of Contents"/>
          <w:docPartUnique/>
        </w:docPartObj>
      </w:sdtPr>
      <w:sdtContent>
        <w:p w14:paraId="1DF174DF" w14:textId="77777777" w:rsidR="00653AF7" w:rsidRDefault="00653AF7" w:rsidP="00653AF7">
          <w:pPr>
            <w:pStyle w:val="Heading1"/>
            <w:numPr>
              <w:ilvl w:val="0"/>
              <w:numId w:val="0"/>
            </w:numPr>
            <w:ind w:left="432"/>
            <w:rPr>
              <w:lang w:val="en-GB"/>
            </w:rPr>
          </w:pPr>
          <w:r>
            <w:rPr>
              <w:lang w:val="en-GB"/>
            </w:rPr>
            <w:t>Contents</w:t>
          </w:r>
          <w:bookmarkEnd w:id="0"/>
        </w:p>
        <w:p w14:paraId="50A72065" w14:textId="415C05C4" w:rsidR="00FD7043" w:rsidRDefault="00653AF7">
          <w:pPr>
            <w:pStyle w:val="TOC1"/>
            <w:tabs>
              <w:tab w:val="right" w:leader="dot" w:pos="9074"/>
            </w:tabs>
            <w:rPr>
              <w:rFonts w:eastAsiaTheme="minorEastAsia"/>
              <w:noProof/>
              <w:lang w:val="en-GB" w:eastAsia="en-GB"/>
            </w:rPr>
          </w:pPr>
          <w:r>
            <w:rPr>
              <w:b/>
              <w:bCs/>
              <w:noProof/>
              <w:lang w:val="en-GB"/>
            </w:rPr>
            <w:fldChar w:fldCharType="begin"/>
          </w:r>
          <w:r>
            <w:rPr>
              <w:b/>
              <w:bCs/>
              <w:noProof/>
              <w:lang w:val="en-GB"/>
            </w:rPr>
            <w:instrText xml:space="preserve"> TOC \o "1-3" \h \z \u </w:instrText>
          </w:r>
          <w:r>
            <w:rPr>
              <w:b/>
              <w:bCs/>
              <w:noProof/>
              <w:lang w:val="en-GB"/>
            </w:rPr>
            <w:fldChar w:fldCharType="separate"/>
          </w:r>
          <w:hyperlink w:anchor="_Toc40869182" w:history="1">
            <w:r w:rsidR="00FD7043" w:rsidRPr="00706205">
              <w:rPr>
                <w:rStyle w:val="Hyperlink"/>
                <w:noProof/>
                <w:lang w:val="en-GB"/>
              </w:rPr>
              <w:t>Contents</w:t>
            </w:r>
            <w:r w:rsidR="00FD7043">
              <w:rPr>
                <w:noProof/>
                <w:webHidden/>
              </w:rPr>
              <w:tab/>
            </w:r>
            <w:r w:rsidR="00FD7043">
              <w:rPr>
                <w:noProof/>
                <w:webHidden/>
              </w:rPr>
              <w:fldChar w:fldCharType="begin"/>
            </w:r>
            <w:r w:rsidR="00FD7043">
              <w:rPr>
                <w:noProof/>
                <w:webHidden/>
              </w:rPr>
              <w:instrText xml:space="preserve"> PAGEREF _Toc40869182 \h </w:instrText>
            </w:r>
            <w:r w:rsidR="00FD7043">
              <w:rPr>
                <w:noProof/>
                <w:webHidden/>
              </w:rPr>
            </w:r>
            <w:r w:rsidR="00FD7043">
              <w:rPr>
                <w:noProof/>
                <w:webHidden/>
              </w:rPr>
              <w:fldChar w:fldCharType="separate"/>
            </w:r>
            <w:r w:rsidR="00F65D9C">
              <w:rPr>
                <w:noProof/>
                <w:webHidden/>
              </w:rPr>
              <w:t>2</w:t>
            </w:r>
            <w:r w:rsidR="00FD7043">
              <w:rPr>
                <w:noProof/>
                <w:webHidden/>
              </w:rPr>
              <w:fldChar w:fldCharType="end"/>
            </w:r>
          </w:hyperlink>
        </w:p>
        <w:p w14:paraId="3692A779" w14:textId="36176019" w:rsidR="00FD7043" w:rsidRDefault="00FD7043">
          <w:pPr>
            <w:pStyle w:val="TOC1"/>
            <w:tabs>
              <w:tab w:val="right" w:leader="dot" w:pos="9074"/>
            </w:tabs>
            <w:rPr>
              <w:rFonts w:eastAsiaTheme="minorEastAsia"/>
              <w:noProof/>
              <w:lang w:val="en-GB" w:eastAsia="en-GB"/>
            </w:rPr>
          </w:pPr>
          <w:hyperlink w:anchor="_Toc40869183" w:history="1">
            <w:r w:rsidRPr="00706205">
              <w:rPr>
                <w:rStyle w:val="Hyperlink"/>
                <w:noProof/>
                <w:lang w:val="en-GB"/>
              </w:rPr>
              <w:t>Disclaimer</w:t>
            </w:r>
            <w:r>
              <w:rPr>
                <w:noProof/>
                <w:webHidden/>
              </w:rPr>
              <w:tab/>
            </w:r>
            <w:r>
              <w:rPr>
                <w:noProof/>
                <w:webHidden/>
              </w:rPr>
              <w:fldChar w:fldCharType="begin"/>
            </w:r>
            <w:r>
              <w:rPr>
                <w:noProof/>
                <w:webHidden/>
              </w:rPr>
              <w:instrText xml:space="preserve"> PAGEREF _Toc40869183 \h </w:instrText>
            </w:r>
            <w:r>
              <w:rPr>
                <w:noProof/>
                <w:webHidden/>
              </w:rPr>
            </w:r>
            <w:r>
              <w:rPr>
                <w:noProof/>
                <w:webHidden/>
              </w:rPr>
              <w:fldChar w:fldCharType="separate"/>
            </w:r>
            <w:r w:rsidR="00F65D9C">
              <w:rPr>
                <w:noProof/>
                <w:webHidden/>
              </w:rPr>
              <w:t>6</w:t>
            </w:r>
            <w:r>
              <w:rPr>
                <w:noProof/>
                <w:webHidden/>
              </w:rPr>
              <w:fldChar w:fldCharType="end"/>
            </w:r>
          </w:hyperlink>
        </w:p>
        <w:p w14:paraId="332F8C33" w14:textId="3E21E884" w:rsidR="00FD7043" w:rsidRDefault="00FD7043">
          <w:pPr>
            <w:pStyle w:val="TOC1"/>
            <w:tabs>
              <w:tab w:val="right" w:leader="dot" w:pos="9074"/>
            </w:tabs>
            <w:rPr>
              <w:rFonts w:eastAsiaTheme="minorEastAsia"/>
              <w:noProof/>
              <w:lang w:val="en-GB" w:eastAsia="en-GB"/>
            </w:rPr>
          </w:pPr>
          <w:hyperlink w:anchor="_Toc40869184" w:history="1">
            <w:r w:rsidRPr="00706205">
              <w:rPr>
                <w:rStyle w:val="Hyperlink"/>
                <w:noProof/>
                <w:lang w:val="en-GB"/>
              </w:rPr>
              <w:t>Acronyms &amp; abbreviations</w:t>
            </w:r>
            <w:r>
              <w:rPr>
                <w:noProof/>
                <w:webHidden/>
              </w:rPr>
              <w:tab/>
            </w:r>
            <w:r>
              <w:rPr>
                <w:noProof/>
                <w:webHidden/>
              </w:rPr>
              <w:fldChar w:fldCharType="begin"/>
            </w:r>
            <w:r>
              <w:rPr>
                <w:noProof/>
                <w:webHidden/>
              </w:rPr>
              <w:instrText xml:space="preserve"> PAGEREF _Toc40869184 \h </w:instrText>
            </w:r>
            <w:r>
              <w:rPr>
                <w:noProof/>
                <w:webHidden/>
              </w:rPr>
            </w:r>
            <w:r>
              <w:rPr>
                <w:noProof/>
                <w:webHidden/>
              </w:rPr>
              <w:fldChar w:fldCharType="separate"/>
            </w:r>
            <w:r w:rsidR="00F65D9C">
              <w:rPr>
                <w:noProof/>
                <w:webHidden/>
              </w:rPr>
              <w:t>7</w:t>
            </w:r>
            <w:r>
              <w:rPr>
                <w:noProof/>
                <w:webHidden/>
              </w:rPr>
              <w:fldChar w:fldCharType="end"/>
            </w:r>
          </w:hyperlink>
        </w:p>
        <w:p w14:paraId="42223FB1" w14:textId="33E1C44D" w:rsidR="00FD7043" w:rsidRDefault="00FD7043">
          <w:pPr>
            <w:pStyle w:val="TOC1"/>
            <w:tabs>
              <w:tab w:val="right" w:leader="dot" w:pos="9074"/>
            </w:tabs>
            <w:rPr>
              <w:rFonts w:eastAsiaTheme="minorEastAsia"/>
              <w:noProof/>
              <w:lang w:val="en-GB" w:eastAsia="en-GB"/>
            </w:rPr>
          </w:pPr>
          <w:hyperlink w:anchor="_Toc40869185" w:history="1">
            <w:r w:rsidRPr="00706205">
              <w:rPr>
                <w:rStyle w:val="Hyperlink"/>
                <w:noProof/>
                <w:lang w:val="en-GB"/>
              </w:rPr>
              <w:t>List of figures</w:t>
            </w:r>
            <w:r>
              <w:rPr>
                <w:noProof/>
                <w:webHidden/>
              </w:rPr>
              <w:tab/>
            </w:r>
            <w:r>
              <w:rPr>
                <w:noProof/>
                <w:webHidden/>
              </w:rPr>
              <w:fldChar w:fldCharType="begin"/>
            </w:r>
            <w:r>
              <w:rPr>
                <w:noProof/>
                <w:webHidden/>
              </w:rPr>
              <w:instrText xml:space="preserve"> PAGEREF _Toc40869185 \h </w:instrText>
            </w:r>
            <w:r>
              <w:rPr>
                <w:noProof/>
                <w:webHidden/>
              </w:rPr>
            </w:r>
            <w:r>
              <w:rPr>
                <w:noProof/>
                <w:webHidden/>
              </w:rPr>
              <w:fldChar w:fldCharType="separate"/>
            </w:r>
            <w:r w:rsidR="00F65D9C">
              <w:rPr>
                <w:noProof/>
                <w:webHidden/>
              </w:rPr>
              <w:t>8</w:t>
            </w:r>
            <w:r>
              <w:rPr>
                <w:noProof/>
                <w:webHidden/>
              </w:rPr>
              <w:fldChar w:fldCharType="end"/>
            </w:r>
          </w:hyperlink>
        </w:p>
        <w:p w14:paraId="36F247DC" w14:textId="38744F71" w:rsidR="00FD7043" w:rsidRDefault="00FD7043">
          <w:pPr>
            <w:pStyle w:val="TOC1"/>
            <w:tabs>
              <w:tab w:val="right" w:leader="dot" w:pos="9074"/>
            </w:tabs>
            <w:rPr>
              <w:rFonts w:eastAsiaTheme="minorEastAsia"/>
              <w:noProof/>
              <w:lang w:val="en-GB" w:eastAsia="en-GB"/>
            </w:rPr>
          </w:pPr>
          <w:hyperlink w:anchor="_Toc40869186" w:history="1">
            <w:r w:rsidRPr="00706205">
              <w:rPr>
                <w:rStyle w:val="Hyperlink"/>
                <w:noProof/>
                <w:lang w:val="en-GB"/>
              </w:rPr>
              <w:t>List of tables</w:t>
            </w:r>
            <w:r>
              <w:rPr>
                <w:noProof/>
                <w:webHidden/>
              </w:rPr>
              <w:tab/>
            </w:r>
            <w:r>
              <w:rPr>
                <w:noProof/>
                <w:webHidden/>
              </w:rPr>
              <w:fldChar w:fldCharType="begin"/>
            </w:r>
            <w:r>
              <w:rPr>
                <w:noProof/>
                <w:webHidden/>
              </w:rPr>
              <w:instrText xml:space="preserve"> PAGEREF _Toc40869186 \h </w:instrText>
            </w:r>
            <w:r>
              <w:rPr>
                <w:noProof/>
                <w:webHidden/>
              </w:rPr>
            </w:r>
            <w:r>
              <w:rPr>
                <w:noProof/>
                <w:webHidden/>
              </w:rPr>
              <w:fldChar w:fldCharType="separate"/>
            </w:r>
            <w:r w:rsidR="00F65D9C">
              <w:rPr>
                <w:noProof/>
                <w:webHidden/>
              </w:rPr>
              <w:t>9</w:t>
            </w:r>
            <w:r>
              <w:rPr>
                <w:noProof/>
                <w:webHidden/>
              </w:rPr>
              <w:fldChar w:fldCharType="end"/>
            </w:r>
          </w:hyperlink>
        </w:p>
        <w:p w14:paraId="07BBA59B" w14:textId="0189C032" w:rsidR="00FD7043" w:rsidRDefault="00FD7043">
          <w:pPr>
            <w:pStyle w:val="TOC1"/>
            <w:tabs>
              <w:tab w:val="right" w:leader="dot" w:pos="9074"/>
            </w:tabs>
            <w:rPr>
              <w:rFonts w:eastAsiaTheme="minorEastAsia"/>
              <w:noProof/>
              <w:lang w:val="en-GB" w:eastAsia="en-GB"/>
            </w:rPr>
          </w:pPr>
          <w:hyperlink w:anchor="_Toc40869187" w:history="1">
            <w:r w:rsidRPr="00706205">
              <w:rPr>
                <w:rStyle w:val="Hyperlink"/>
                <w:noProof/>
                <w:lang w:val="en-GB"/>
              </w:rPr>
              <w:t>Audience</w:t>
            </w:r>
            <w:r>
              <w:rPr>
                <w:noProof/>
                <w:webHidden/>
              </w:rPr>
              <w:tab/>
            </w:r>
            <w:r>
              <w:rPr>
                <w:noProof/>
                <w:webHidden/>
              </w:rPr>
              <w:fldChar w:fldCharType="begin"/>
            </w:r>
            <w:r>
              <w:rPr>
                <w:noProof/>
                <w:webHidden/>
              </w:rPr>
              <w:instrText xml:space="preserve"> PAGEREF _Toc40869187 \h </w:instrText>
            </w:r>
            <w:r>
              <w:rPr>
                <w:noProof/>
                <w:webHidden/>
              </w:rPr>
            </w:r>
            <w:r>
              <w:rPr>
                <w:noProof/>
                <w:webHidden/>
              </w:rPr>
              <w:fldChar w:fldCharType="separate"/>
            </w:r>
            <w:r w:rsidR="00F65D9C">
              <w:rPr>
                <w:noProof/>
                <w:webHidden/>
              </w:rPr>
              <w:t>10</w:t>
            </w:r>
            <w:r>
              <w:rPr>
                <w:noProof/>
                <w:webHidden/>
              </w:rPr>
              <w:fldChar w:fldCharType="end"/>
            </w:r>
          </w:hyperlink>
        </w:p>
        <w:p w14:paraId="44CCE740" w14:textId="19ABA69D" w:rsidR="00FD7043" w:rsidRDefault="00FD7043">
          <w:pPr>
            <w:pStyle w:val="TOC1"/>
            <w:tabs>
              <w:tab w:val="left" w:pos="440"/>
              <w:tab w:val="right" w:leader="dot" w:pos="9074"/>
            </w:tabs>
            <w:rPr>
              <w:rFonts w:eastAsiaTheme="minorEastAsia"/>
              <w:noProof/>
              <w:lang w:val="en-GB" w:eastAsia="en-GB"/>
            </w:rPr>
          </w:pPr>
          <w:hyperlink w:anchor="_Toc40869188" w:history="1">
            <w:r w:rsidRPr="00706205">
              <w:rPr>
                <w:rStyle w:val="Hyperlink"/>
                <w:noProof/>
                <w:lang w:val="en-GB"/>
              </w:rPr>
              <w:t>1</w:t>
            </w:r>
            <w:r>
              <w:rPr>
                <w:rFonts w:eastAsiaTheme="minorEastAsia"/>
                <w:noProof/>
                <w:lang w:val="en-GB" w:eastAsia="en-GB"/>
              </w:rPr>
              <w:tab/>
            </w:r>
            <w:r w:rsidRPr="00706205">
              <w:rPr>
                <w:rStyle w:val="Hyperlink"/>
                <w:noProof/>
                <w:lang w:val="en-GB"/>
              </w:rPr>
              <w:t>Introduction</w:t>
            </w:r>
            <w:r>
              <w:rPr>
                <w:noProof/>
                <w:webHidden/>
              </w:rPr>
              <w:tab/>
            </w:r>
            <w:r>
              <w:rPr>
                <w:noProof/>
                <w:webHidden/>
              </w:rPr>
              <w:fldChar w:fldCharType="begin"/>
            </w:r>
            <w:r>
              <w:rPr>
                <w:noProof/>
                <w:webHidden/>
              </w:rPr>
              <w:instrText xml:space="preserve"> PAGEREF _Toc40869188 \h </w:instrText>
            </w:r>
            <w:r>
              <w:rPr>
                <w:noProof/>
                <w:webHidden/>
              </w:rPr>
            </w:r>
            <w:r>
              <w:rPr>
                <w:noProof/>
                <w:webHidden/>
              </w:rPr>
              <w:fldChar w:fldCharType="separate"/>
            </w:r>
            <w:r w:rsidR="00F65D9C">
              <w:rPr>
                <w:noProof/>
                <w:webHidden/>
              </w:rPr>
              <w:t>11</w:t>
            </w:r>
            <w:r>
              <w:rPr>
                <w:noProof/>
                <w:webHidden/>
              </w:rPr>
              <w:fldChar w:fldCharType="end"/>
            </w:r>
          </w:hyperlink>
        </w:p>
        <w:p w14:paraId="03D06815" w14:textId="16C98234" w:rsidR="00FD7043" w:rsidRDefault="00FD7043">
          <w:pPr>
            <w:pStyle w:val="TOC2"/>
            <w:tabs>
              <w:tab w:val="left" w:pos="880"/>
              <w:tab w:val="right" w:leader="dot" w:pos="9074"/>
            </w:tabs>
            <w:rPr>
              <w:rFonts w:eastAsiaTheme="minorEastAsia"/>
              <w:noProof/>
              <w:lang w:val="en-GB" w:eastAsia="en-GB"/>
            </w:rPr>
          </w:pPr>
          <w:hyperlink w:anchor="_Toc40869189" w:history="1">
            <w:r w:rsidRPr="00706205">
              <w:rPr>
                <w:rStyle w:val="Hyperlink"/>
                <w:noProof/>
              </w:rPr>
              <w:t>1.1</w:t>
            </w:r>
            <w:r>
              <w:rPr>
                <w:rFonts w:eastAsiaTheme="minorEastAsia"/>
                <w:noProof/>
                <w:lang w:val="en-GB" w:eastAsia="en-GB"/>
              </w:rPr>
              <w:tab/>
            </w:r>
            <w:r w:rsidRPr="00706205">
              <w:rPr>
                <w:rStyle w:val="Hyperlink"/>
                <w:noProof/>
              </w:rPr>
              <w:t>Objective and scope</w:t>
            </w:r>
            <w:r>
              <w:rPr>
                <w:noProof/>
                <w:webHidden/>
              </w:rPr>
              <w:tab/>
            </w:r>
            <w:r>
              <w:rPr>
                <w:noProof/>
                <w:webHidden/>
              </w:rPr>
              <w:fldChar w:fldCharType="begin"/>
            </w:r>
            <w:r>
              <w:rPr>
                <w:noProof/>
                <w:webHidden/>
              </w:rPr>
              <w:instrText xml:space="preserve"> PAGEREF _Toc40869189 \h </w:instrText>
            </w:r>
            <w:r>
              <w:rPr>
                <w:noProof/>
                <w:webHidden/>
              </w:rPr>
            </w:r>
            <w:r>
              <w:rPr>
                <w:noProof/>
                <w:webHidden/>
              </w:rPr>
              <w:fldChar w:fldCharType="separate"/>
            </w:r>
            <w:r w:rsidR="00F65D9C">
              <w:rPr>
                <w:noProof/>
                <w:webHidden/>
              </w:rPr>
              <w:t>11</w:t>
            </w:r>
            <w:r>
              <w:rPr>
                <w:noProof/>
                <w:webHidden/>
              </w:rPr>
              <w:fldChar w:fldCharType="end"/>
            </w:r>
          </w:hyperlink>
        </w:p>
        <w:p w14:paraId="6D359B55" w14:textId="25A2469B" w:rsidR="00FD7043" w:rsidRDefault="00FD7043">
          <w:pPr>
            <w:pStyle w:val="TOC2"/>
            <w:tabs>
              <w:tab w:val="left" w:pos="880"/>
              <w:tab w:val="right" w:leader="dot" w:pos="9074"/>
            </w:tabs>
            <w:rPr>
              <w:rFonts w:eastAsiaTheme="minorEastAsia"/>
              <w:noProof/>
              <w:lang w:val="en-GB" w:eastAsia="en-GB"/>
            </w:rPr>
          </w:pPr>
          <w:hyperlink w:anchor="_Toc40869190" w:history="1">
            <w:r w:rsidRPr="00706205">
              <w:rPr>
                <w:rStyle w:val="Hyperlink"/>
                <w:noProof/>
              </w:rPr>
              <w:t>1.2</w:t>
            </w:r>
            <w:r>
              <w:rPr>
                <w:rFonts w:eastAsiaTheme="minorEastAsia"/>
                <w:noProof/>
                <w:lang w:val="en-GB" w:eastAsia="en-GB"/>
              </w:rPr>
              <w:tab/>
            </w:r>
            <w:r w:rsidRPr="00706205">
              <w:rPr>
                <w:rStyle w:val="Hyperlink"/>
                <w:noProof/>
              </w:rPr>
              <w:t>The Regulation</w:t>
            </w:r>
            <w:r>
              <w:rPr>
                <w:noProof/>
                <w:webHidden/>
              </w:rPr>
              <w:tab/>
            </w:r>
            <w:r>
              <w:rPr>
                <w:noProof/>
                <w:webHidden/>
              </w:rPr>
              <w:fldChar w:fldCharType="begin"/>
            </w:r>
            <w:r>
              <w:rPr>
                <w:noProof/>
                <w:webHidden/>
              </w:rPr>
              <w:instrText xml:space="preserve"> PAGEREF _Toc40869190 \h </w:instrText>
            </w:r>
            <w:r>
              <w:rPr>
                <w:noProof/>
                <w:webHidden/>
              </w:rPr>
            </w:r>
            <w:r>
              <w:rPr>
                <w:noProof/>
                <w:webHidden/>
              </w:rPr>
              <w:fldChar w:fldCharType="separate"/>
            </w:r>
            <w:r w:rsidR="00F65D9C">
              <w:rPr>
                <w:noProof/>
                <w:webHidden/>
              </w:rPr>
              <w:t>11</w:t>
            </w:r>
            <w:r>
              <w:rPr>
                <w:noProof/>
                <w:webHidden/>
              </w:rPr>
              <w:fldChar w:fldCharType="end"/>
            </w:r>
          </w:hyperlink>
        </w:p>
        <w:p w14:paraId="3C950470" w14:textId="60B95CF9" w:rsidR="00FD7043" w:rsidRDefault="00FD7043">
          <w:pPr>
            <w:pStyle w:val="TOC2"/>
            <w:tabs>
              <w:tab w:val="left" w:pos="880"/>
              <w:tab w:val="right" w:leader="dot" w:pos="9074"/>
            </w:tabs>
            <w:rPr>
              <w:rFonts w:eastAsiaTheme="minorEastAsia"/>
              <w:noProof/>
              <w:lang w:val="en-GB" w:eastAsia="en-GB"/>
            </w:rPr>
          </w:pPr>
          <w:hyperlink w:anchor="_Toc40869191" w:history="1">
            <w:r w:rsidRPr="00706205">
              <w:rPr>
                <w:rStyle w:val="Hyperlink"/>
                <w:noProof/>
              </w:rPr>
              <w:t>1.3</w:t>
            </w:r>
            <w:r>
              <w:rPr>
                <w:rFonts w:eastAsiaTheme="minorEastAsia"/>
                <w:noProof/>
                <w:lang w:val="en-GB" w:eastAsia="en-GB"/>
              </w:rPr>
              <w:tab/>
            </w:r>
            <w:r w:rsidRPr="00706205">
              <w:rPr>
                <w:rStyle w:val="Hyperlink"/>
                <w:noProof/>
              </w:rPr>
              <w:t>Background information</w:t>
            </w:r>
            <w:r>
              <w:rPr>
                <w:noProof/>
                <w:webHidden/>
              </w:rPr>
              <w:tab/>
            </w:r>
            <w:r>
              <w:rPr>
                <w:noProof/>
                <w:webHidden/>
              </w:rPr>
              <w:fldChar w:fldCharType="begin"/>
            </w:r>
            <w:r>
              <w:rPr>
                <w:noProof/>
                <w:webHidden/>
              </w:rPr>
              <w:instrText xml:space="preserve"> PAGEREF _Toc40869191 \h </w:instrText>
            </w:r>
            <w:r>
              <w:rPr>
                <w:noProof/>
                <w:webHidden/>
              </w:rPr>
            </w:r>
            <w:r>
              <w:rPr>
                <w:noProof/>
                <w:webHidden/>
              </w:rPr>
              <w:fldChar w:fldCharType="separate"/>
            </w:r>
            <w:r w:rsidR="00F65D9C">
              <w:rPr>
                <w:noProof/>
                <w:webHidden/>
              </w:rPr>
              <w:t>11</w:t>
            </w:r>
            <w:r>
              <w:rPr>
                <w:noProof/>
                <w:webHidden/>
              </w:rPr>
              <w:fldChar w:fldCharType="end"/>
            </w:r>
          </w:hyperlink>
        </w:p>
        <w:p w14:paraId="3BD82091" w14:textId="6138A2C8" w:rsidR="00FD7043" w:rsidRDefault="00FD7043">
          <w:pPr>
            <w:pStyle w:val="TOC2"/>
            <w:tabs>
              <w:tab w:val="left" w:pos="880"/>
              <w:tab w:val="right" w:leader="dot" w:pos="9074"/>
            </w:tabs>
            <w:rPr>
              <w:rFonts w:eastAsiaTheme="minorEastAsia"/>
              <w:noProof/>
              <w:lang w:val="en-GB" w:eastAsia="en-GB"/>
            </w:rPr>
          </w:pPr>
          <w:hyperlink w:anchor="_Toc40869192" w:history="1">
            <w:r w:rsidRPr="00706205">
              <w:rPr>
                <w:rStyle w:val="Hyperlink"/>
                <w:noProof/>
              </w:rPr>
              <w:t>1.4</w:t>
            </w:r>
            <w:r>
              <w:rPr>
                <w:rFonts w:eastAsiaTheme="minorEastAsia"/>
                <w:noProof/>
                <w:lang w:val="en-GB" w:eastAsia="en-GB"/>
              </w:rPr>
              <w:tab/>
            </w:r>
            <w:r w:rsidRPr="00706205">
              <w:rPr>
                <w:rStyle w:val="Hyperlink"/>
                <w:noProof/>
              </w:rPr>
              <w:t>About this document</w:t>
            </w:r>
            <w:r>
              <w:rPr>
                <w:noProof/>
                <w:webHidden/>
              </w:rPr>
              <w:tab/>
            </w:r>
            <w:r>
              <w:rPr>
                <w:noProof/>
                <w:webHidden/>
              </w:rPr>
              <w:fldChar w:fldCharType="begin"/>
            </w:r>
            <w:r>
              <w:rPr>
                <w:noProof/>
                <w:webHidden/>
              </w:rPr>
              <w:instrText xml:space="preserve"> PAGEREF _Toc40869192 \h </w:instrText>
            </w:r>
            <w:r>
              <w:rPr>
                <w:noProof/>
                <w:webHidden/>
              </w:rPr>
            </w:r>
            <w:r>
              <w:rPr>
                <w:noProof/>
                <w:webHidden/>
              </w:rPr>
              <w:fldChar w:fldCharType="separate"/>
            </w:r>
            <w:r w:rsidR="00F65D9C">
              <w:rPr>
                <w:noProof/>
                <w:webHidden/>
              </w:rPr>
              <w:t>12</w:t>
            </w:r>
            <w:r>
              <w:rPr>
                <w:noProof/>
                <w:webHidden/>
              </w:rPr>
              <w:fldChar w:fldCharType="end"/>
            </w:r>
          </w:hyperlink>
        </w:p>
        <w:p w14:paraId="6D663962" w14:textId="5BF9071F" w:rsidR="00FD7043" w:rsidRDefault="00FD7043">
          <w:pPr>
            <w:pStyle w:val="TOC1"/>
            <w:tabs>
              <w:tab w:val="left" w:pos="440"/>
              <w:tab w:val="right" w:leader="dot" w:pos="9074"/>
            </w:tabs>
            <w:rPr>
              <w:rFonts w:eastAsiaTheme="minorEastAsia"/>
              <w:noProof/>
              <w:lang w:val="en-GB" w:eastAsia="en-GB"/>
            </w:rPr>
          </w:pPr>
          <w:hyperlink w:anchor="_Toc40869193" w:history="1">
            <w:r w:rsidRPr="00706205">
              <w:rPr>
                <w:rStyle w:val="Hyperlink"/>
                <w:noProof/>
              </w:rPr>
              <w:t>2</w:t>
            </w:r>
            <w:r>
              <w:rPr>
                <w:rFonts w:eastAsiaTheme="minorEastAsia"/>
                <w:noProof/>
                <w:lang w:val="en-GB" w:eastAsia="en-GB"/>
              </w:rPr>
              <w:tab/>
            </w:r>
            <w:r w:rsidRPr="00706205">
              <w:rPr>
                <w:rStyle w:val="Hyperlink"/>
                <w:noProof/>
              </w:rPr>
              <w:t>Documents, forms &amp; notices</w:t>
            </w:r>
            <w:r>
              <w:rPr>
                <w:noProof/>
                <w:webHidden/>
              </w:rPr>
              <w:tab/>
            </w:r>
            <w:r>
              <w:rPr>
                <w:noProof/>
                <w:webHidden/>
              </w:rPr>
              <w:fldChar w:fldCharType="begin"/>
            </w:r>
            <w:r>
              <w:rPr>
                <w:noProof/>
                <w:webHidden/>
              </w:rPr>
              <w:instrText xml:space="preserve"> PAGEREF _Toc40869193 \h </w:instrText>
            </w:r>
            <w:r>
              <w:rPr>
                <w:noProof/>
                <w:webHidden/>
              </w:rPr>
            </w:r>
            <w:r>
              <w:rPr>
                <w:noProof/>
                <w:webHidden/>
              </w:rPr>
              <w:fldChar w:fldCharType="separate"/>
            </w:r>
            <w:r w:rsidR="00F65D9C">
              <w:rPr>
                <w:noProof/>
                <w:webHidden/>
              </w:rPr>
              <w:t>13</w:t>
            </w:r>
            <w:r>
              <w:rPr>
                <w:noProof/>
                <w:webHidden/>
              </w:rPr>
              <w:fldChar w:fldCharType="end"/>
            </w:r>
          </w:hyperlink>
        </w:p>
        <w:p w14:paraId="05B45539" w14:textId="542AEB47" w:rsidR="00FD7043" w:rsidRDefault="00FD7043">
          <w:pPr>
            <w:pStyle w:val="TOC2"/>
            <w:tabs>
              <w:tab w:val="left" w:pos="880"/>
              <w:tab w:val="right" w:leader="dot" w:pos="9074"/>
            </w:tabs>
            <w:rPr>
              <w:rFonts w:eastAsiaTheme="minorEastAsia"/>
              <w:noProof/>
              <w:lang w:val="en-GB" w:eastAsia="en-GB"/>
            </w:rPr>
          </w:pPr>
          <w:hyperlink w:anchor="_Toc40869194" w:history="1">
            <w:r w:rsidRPr="00706205">
              <w:rPr>
                <w:rStyle w:val="Hyperlink"/>
                <w:noProof/>
              </w:rPr>
              <w:t>2.1</w:t>
            </w:r>
            <w:r>
              <w:rPr>
                <w:rFonts w:eastAsiaTheme="minorEastAsia"/>
                <w:noProof/>
                <w:lang w:val="en-GB" w:eastAsia="en-GB"/>
              </w:rPr>
              <w:tab/>
            </w:r>
            <w:r w:rsidRPr="00706205">
              <w:rPr>
                <w:rStyle w:val="Hyperlink"/>
                <w:noProof/>
              </w:rPr>
              <w:t>Document and Document Type</w:t>
            </w:r>
            <w:r>
              <w:rPr>
                <w:noProof/>
                <w:webHidden/>
              </w:rPr>
              <w:tab/>
            </w:r>
            <w:r>
              <w:rPr>
                <w:noProof/>
                <w:webHidden/>
              </w:rPr>
              <w:fldChar w:fldCharType="begin"/>
            </w:r>
            <w:r>
              <w:rPr>
                <w:noProof/>
                <w:webHidden/>
              </w:rPr>
              <w:instrText xml:space="preserve"> PAGEREF _Toc40869194 \h </w:instrText>
            </w:r>
            <w:r>
              <w:rPr>
                <w:noProof/>
                <w:webHidden/>
              </w:rPr>
            </w:r>
            <w:r>
              <w:rPr>
                <w:noProof/>
                <w:webHidden/>
              </w:rPr>
              <w:fldChar w:fldCharType="separate"/>
            </w:r>
            <w:r w:rsidR="00F65D9C">
              <w:rPr>
                <w:noProof/>
                <w:webHidden/>
              </w:rPr>
              <w:t>13</w:t>
            </w:r>
            <w:r>
              <w:rPr>
                <w:noProof/>
                <w:webHidden/>
              </w:rPr>
              <w:fldChar w:fldCharType="end"/>
            </w:r>
          </w:hyperlink>
        </w:p>
        <w:p w14:paraId="72361F7B" w14:textId="0C4723AE" w:rsidR="00FD7043" w:rsidRDefault="00FD7043">
          <w:pPr>
            <w:pStyle w:val="TOC2"/>
            <w:tabs>
              <w:tab w:val="left" w:pos="880"/>
              <w:tab w:val="right" w:leader="dot" w:pos="9074"/>
            </w:tabs>
            <w:rPr>
              <w:rFonts w:eastAsiaTheme="minorEastAsia"/>
              <w:noProof/>
              <w:lang w:val="en-GB" w:eastAsia="en-GB"/>
            </w:rPr>
          </w:pPr>
          <w:hyperlink w:anchor="_Toc40869195" w:history="1">
            <w:r w:rsidRPr="00706205">
              <w:rPr>
                <w:rStyle w:val="Hyperlink"/>
                <w:noProof/>
              </w:rPr>
              <w:t>2.2</w:t>
            </w:r>
            <w:r>
              <w:rPr>
                <w:rFonts w:eastAsiaTheme="minorEastAsia"/>
                <w:noProof/>
                <w:lang w:val="en-GB" w:eastAsia="en-GB"/>
              </w:rPr>
              <w:tab/>
            </w:r>
            <w:r w:rsidRPr="00706205">
              <w:rPr>
                <w:rStyle w:val="Hyperlink"/>
                <w:noProof/>
              </w:rPr>
              <w:t>Form and Form Types</w:t>
            </w:r>
            <w:r>
              <w:rPr>
                <w:noProof/>
                <w:webHidden/>
              </w:rPr>
              <w:tab/>
            </w:r>
            <w:r>
              <w:rPr>
                <w:noProof/>
                <w:webHidden/>
              </w:rPr>
              <w:fldChar w:fldCharType="begin"/>
            </w:r>
            <w:r>
              <w:rPr>
                <w:noProof/>
                <w:webHidden/>
              </w:rPr>
              <w:instrText xml:space="preserve"> PAGEREF _Toc40869195 \h </w:instrText>
            </w:r>
            <w:r>
              <w:rPr>
                <w:noProof/>
                <w:webHidden/>
              </w:rPr>
            </w:r>
            <w:r>
              <w:rPr>
                <w:noProof/>
                <w:webHidden/>
              </w:rPr>
              <w:fldChar w:fldCharType="separate"/>
            </w:r>
            <w:r w:rsidR="00F65D9C">
              <w:rPr>
                <w:noProof/>
                <w:webHidden/>
              </w:rPr>
              <w:t>13</w:t>
            </w:r>
            <w:r>
              <w:rPr>
                <w:noProof/>
                <w:webHidden/>
              </w:rPr>
              <w:fldChar w:fldCharType="end"/>
            </w:r>
          </w:hyperlink>
        </w:p>
        <w:p w14:paraId="21629F3B" w14:textId="7D9DAE43" w:rsidR="00FD7043" w:rsidRDefault="00FD7043">
          <w:pPr>
            <w:pStyle w:val="TOC3"/>
            <w:tabs>
              <w:tab w:val="left" w:pos="1320"/>
              <w:tab w:val="right" w:leader="dot" w:pos="9074"/>
            </w:tabs>
            <w:rPr>
              <w:rFonts w:eastAsiaTheme="minorEastAsia"/>
              <w:noProof/>
              <w:lang w:val="en-GB" w:eastAsia="en-GB"/>
            </w:rPr>
          </w:pPr>
          <w:hyperlink w:anchor="_Toc40869196" w:history="1">
            <w:r w:rsidRPr="00706205">
              <w:rPr>
                <w:rStyle w:val="Hyperlink"/>
                <w:noProof/>
              </w:rPr>
              <w:t>2.2.1</w:t>
            </w:r>
            <w:r>
              <w:rPr>
                <w:rFonts w:eastAsiaTheme="minorEastAsia"/>
                <w:noProof/>
                <w:lang w:val="en-GB" w:eastAsia="en-GB"/>
              </w:rPr>
              <w:tab/>
            </w:r>
            <w:r w:rsidRPr="00706205">
              <w:rPr>
                <w:rStyle w:val="Hyperlink"/>
                <w:noProof/>
              </w:rPr>
              <w:t>Planning forms</w:t>
            </w:r>
            <w:r>
              <w:rPr>
                <w:noProof/>
                <w:webHidden/>
              </w:rPr>
              <w:tab/>
            </w:r>
            <w:r>
              <w:rPr>
                <w:noProof/>
                <w:webHidden/>
              </w:rPr>
              <w:fldChar w:fldCharType="begin"/>
            </w:r>
            <w:r>
              <w:rPr>
                <w:noProof/>
                <w:webHidden/>
              </w:rPr>
              <w:instrText xml:space="preserve"> PAGEREF _Toc40869196 \h </w:instrText>
            </w:r>
            <w:r>
              <w:rPr>
                <w:noProof/>
                <w:webHidden/>
              </w:rPr>
            </w:r>
            <w:r>
              <w:rPr>
                <w:noProof/>
                <w:webHidden/>
              </w:rPr>
              <w:fldChar w:fldCharType="separate"/>
            </w:r>
            <w:r w:rsidR="00F65D9C">
              <w:rPr>
                <w:noProof/>
                <w:webHidden/>
              </w:rPr>
              <w:t>14</w:t>
            </w:r>
            <w:r>
              <w:rPr>
                <w:noProof/>
                <w:webHidden/>
              </w:rPr>
              <w:fldChar w:fldCharType="end"/>
            </w:r>
          </w:hyperlink>
        </w:p>
        <w:p w14:paraId="5F83637D" w14:textId="3C11914B" w:rsidR="00FD7043" w:rsidRDefault="00FD7043">
          <w:pPr>
            <w:pStyle w:val="TOC3"/>
            <w:tabs>
              <w:tab w:val="left" w:pos="1320"/>
              <w:tab w:val="right" w:leader="dot" w:pos="9074"/>
            </w:tabs>
            <w:rPr>
              <w:rFonts w:eastAsiaTheme="minorEastAsia"/>
              <w:noProof/>
              <w:lang w:val="en-GB" w:eastAsia="en-GB"/>
            </w:rPr>
          </w:pPr>
          <w:hyperlink w:anchor="_Toc40869197" w:history="1">
            <w:r w:rsidRPr="00706205">
              <w:rPr>
                <w:rStyle w:val="Hyperlink"/>
                <w:noProof/>
              </w:rPr>
              <w:t>2.2.2</w:t>
            </w:r>
            <w:r>
              <w:rPr>
                <w:rFonts w:eastAsiaTheme="minorEastAsia"/>
                <w:noProof/>
                <w:lang w:val="en-GB" w:eastAsia="en-GB"/>
              </w:rPr>
              <w:tab/>
            </w:r>
            <w:r w:rsidRPr="00706205">
              <w:rPr>
                <w:rStyle w:val="Hyperlink"/>
                <w:noProof/>
              </w:rPr>
              <w:t>Competition forms</w:t>
            </w:r>
            <w:r>
              <w:rPr>
                <w:noProof/>
                <w:webHidden/>
              </w:rPr>
              <w:tab/>
            </w:r>
            <w:r>
              <w:rPr>
                <w:noProof/>
                <w:webHidden/>
              </w:rPr>
              <w:fldChar w:fldCharType="begin"/>
            </w:r>
            <w:r>
              <w:rPr>
                <w:noProof/>
                <w:webHidden/>
              </w:rPr>
              <w:instrText xml:space="preserve"> PAGEREF _Toc40869197 \h </w:instrText>
            </w:r>
            <w:r>
              <w:rPr>
                <w:noProof/>
                <w:webHidden/>
              </w:rPr>
            </w:r>
            <w:r>
              <w:rPr>
                <w:noProof/>
                <w:webHidden/>
              </w:rPr>
              <w:fldChar w:fldCharType="separate"/>
            </w:r>
            <w:r w:rsidR="00F65D9C">
              <w:rPr>
                <w:noProof/>
                <w:webHidden/>
              </w:rPr>
              <w:t>14</w:t>
            </w:r>
            <w:r>
              <w:rPr>
                <w:noProof/>
                <w:webHidden/>
              </w:rPr>
              <w:fldChar w:fldCharType="end"/>
            </w:r>
          </w:hyperlink>
        </w:p>
        <w:p w14:paraId="4E8C9012" w14:textId="55BC410E" w:rsidR="00FD7043" w:rsidRDefault="00FD7043">
          <w:pPr>
            <w:pStyle w:val="TOC3"/>
            <w:tabs>
              <w:tab w:val="left" w:pos="1320"/>
              <w:tab w:val="right" w:leader="dot" w:pos="9074"/>
            </w:tabs>
            <w:rPr>
              <w:rFonts w:eastAsiaTheme="minorEastAsia"/>
              <w:noProof/>
              <w:lang w:val="en-GB" w:eastAsia="en-GB"/>
            </w:rPr>
          </w:pPr>
          <w:hyperlink w:anchor="_Toc40869198" w:history="1">
            <w:r w:rsidRPr="00706205">
              <w:rPr>
                <w:rStyle w:val="Hyperlink"/>
                <w:noProof/>
              </w:rPr>
              <w:t>2.2.3</w:t>
            </w:r>
            <w:r>
              <w:rPr>
                <w:rFonts w:eastAsiaTheme="minorEastAsia"/>
                <w:noProof/>
                <w:lang w:val="en-GB" w:eastAsia="en-GB"/>
              </w:rPr>
              <w:tab/>
            </w:r>
            <w:r w:rsidRPr="00706205">
              <w:rPr>
                <w:rStyle w:val="Hyperlink"/>
                <w:noProof/>
              </w:rPr>
              <w:t>DAP forms</w:t>
            </w:r>
            <w:r>
              <w:rPr>
                <w:noProof/>
                <w:webHidden/>
              </w:rPr>
              <w:tab/>
            </w:r>
            <w:r>
              <w:rPr>
                <w:noProof/>
                <w:webHidden/>
              </w:rPr>
              <w:fldChar w:fldCharType="begin"/>
            </w:r>
            <w:r>
              <w:rPr>
                <w:noProof/>
                <w:webHidden/>
              </w:rPr>
              <w:instrText xml:space="preserve"> PAGEREF _Toc40869198 \h </w:instrText>
            </w:r>
            <w:r>
              <w:rPr>
                <w:noProof/>
                <w:webHidden/>
              </w:rPr>
            </w:r>
            <w:r>
              <w:rPr>
                <w:noProof/>
                <w:webHidden/>
              </w:rPr>
              <w:fldChar w:fldCharType="separate"/>
            </w:r>
            <w:r w:rsidR="00F65D9C">
              <w:rPr>
                <w:noProof/>
                <w:webHidden/>
              </w:rPr>
              <w:t>14</w:t>
            </w:r>
            <w:r>
              <w:rPr>
                <w:noProof/>
                <w:webHidden/>
              </w:rPr>
              <w:fldChar w:fldCharType="end"/>
            </w:r>
          </w:hyperlink>
        </w:p>
        <w:p w14:paraId="017FDE55" w14:textId="7205F7E6" w:rsidR="00FD7043" w:rsidRDefault="00FD7043">
          <w:pPr>
            <w:pStyle w:val="TOC3"/>
            <w:tabs>
              <w:tab w:val="left" w:pos="1320"/>
              <w:tab w:val="right" w:leader="dot" w:pos="9074"/>
            </w:tabs>
            <w:rPr>
              <w:rFonts w:eastAsiaTheme="minorEastAsia"/>
              <w:noProof/>
              <w:lang w:val="en-GB" w:eastAsia="en-GB"/>
            </w:rPr>
          </w:pPr>
          <w:hyperlink w:anchor="_Toc40869199" w:history="1">
            <w:r w:rsidRPr="00706205">
              <w:rPr>
                <w:rStyle w:val="Hyperlink"/>
                <w:noProof/>
              </w:rPr>
              <w:t>2.2.4</w:t>
            </w:r>
            <w:r>
              <w:rPr>
                <w:rFonts w:eastAsiaTheme="minorEastAsia"/>
                <w:noProof/>
                <w:lang w:val="en-GB" w:eastAsia="en-GB"/>
              </w:rPr>
              <w:tab/>
            </w:r>
            <w:r w:rsidRPr="00706205">
              <w:rPr>
                <w:rStyle w:val="Hyperlink"/>
                <w:noProof/>
              </w:rPr>
              <w:t>Result forms</w:t>
            </w:r>
            <w:r>
              <w:rPr>
                <w:noProof/>
                <w:webHidden/>
              </w:rPr>
              <w:tab/>
            </w:r>
            <w:r>
              <w:rPr>
                <w:noProof/>
                <w:webHidden/>
              </w:rPr>
              <w:fldChar w:fldCharType="begin"/>
            </w:r>
            <w:r>
              <w:rPr>
                <w:noProof/>
                <w:webHidden/>
              </w:rPr>
              <w:instrText xml:space="preserve"> PAGEREF _Toc40869199 \h </w:instrText>
            </w:r>
            <w:r>
              <w:rPr>
                <w:noProof/>
                <w:webHidden/>
              </w:rPr>
            </w:r>
            <w:r>
              <w:rPr>
                <w:noProof/>
                <w:webHidden/>
              </w:rPr>
              <w:fldChar w:fldCharType="separate"/>
            </w:r>
            <w:r w:rsidR="00F65D9C">
              <w:rPr>
                <w:noProof/>
                <w:webHidden/>
              </w:rPr>
              <w:t>14</w:t>
            </w:r>
            <w:r>
              <w:rPr>
                <w:noProof/>
                <w:webHidden/>
              </w:rPr>
              <w:fldChar w:fldCharType="end"/>
            </w:r>
          </w:hyperlink>
        </w:p>
        <w:p w14:paraId="2181038D" w14:textId="3B8F8B82" w:rsidR="00FD7043" w:rsidRDefault="00FD7043">
          <w:pPr>
            <w:pStyle w:val="TOC3"/>
            <w:tabs>
              <w:tab w:val="left" w:pos="1320"/>
              <w:tab w:val="right" w:leader="dot" w:pos="9074"/>
            </w:tabs>
            <w:rPr>
              <w:rFonts w:eastAsiaTheme="minorEastAsia"/>
              <w:noProof/>
              <w:lang w:val="en-GB" w:eastAsia="en-GB"/>
            </w:rPr>
          </w:pPr>
          <w:hyperlink w:anchor="_Toc40869200" w:history="1">
            <w:r w:rsidRPr="00706205">
              <w:rPr>
                <w:rStyle w:val="Hyperlink"/>
                <w:noProof/>
              </w:rPr>
              <w:t>2.2.5</w:t>
            </w:r>
            <w:r>
              <w:rPr>
                <w:rFonts w:eastAsiaTheme="minorEastAsia"/>
                <w:noProof/>
                <w:lang w:val="en-GB" w:eastAsia="en-GB"/>
              </w:rPr>
              <w:tab/>
            </w:r>
            <w:r w:rsidRPr="00706205">
              <w:rPr>
                <w:rStyle w:val="Hyperlink"/>
                <w:noProof/>
              </w:rPr>
              <w:t>Contract Modification forms</w:t>
            </w:r>
            <w:r>
              <w:rPr>
                <w:noProof/>
                <w:webHidden/>
              </w:rPr>
              <w:tab/>
            </w:r>
            <w:r>
              <w:rPr>
                <w:noProof/>
                <w:webHidden/>
              </w:rPr>
              <w:fldChar w:fldCharType="begin"/>
            </w:r>
            <w:r>
              <w:rPr>
                <w:noProof/>
                <w:webHidden/>
              </w:rPr>
              <w:instrText xml:space="preserve"> PAGEREF _Toc40869200 \h </w:instrText>
            </w:r>
            <w:r>
              <w:rPr>
                <w:noProof/>
                <w:webHidden/>
              </w:rPr>
            </w:r>
            <w:r>
              <w:rPr>
                <w:noProof/>
                <w:webHidden/>
              </w:rPr>
              <w:fldChar w:fldCharType="separate"/>
            </w:r>
            <w:r w:rsidR="00F65D9C">
              <w:rPr>
                <w:noProof/>
                <w:webHidden/>
              </w:rPr>
              <w:t>14</w:t>
            </w:r>
            <w:r>
              <w:rPr>
                <w:noProof/>
                <w:webHidden/>
              </w:rPr>
              <w:fldChar w:fldCharType="end"/>
            </w:r>
          </w:hyperlink>
        </w:p>
        <w:p w14:paraId="6D71F331" w14:textId="3124AB5D" w:rsidR="00FD7043" w:rsidRDefault="00FD7043">
          <w:pPr>
            <w:pStyle w:val="TOC3"/>
            <w:tabs>
              <w:tab w:val="left" w:pos="1320"/>
              <w:tab w:val="right" w:leader="dot" w:pos="9074"/>
            </w:tabs>
            <w:rPr>
              <w:rFonts w:eastAsiaTheme="minorEastAsia"/>
              <w:noProof/>
              <w:lang w:val="en-GB" w:eastAsia="en-GB"/>
            </w:rPr>
          </w:pPr>
          <w:hyperlink w:anchor="_Toc40869201" w:history="1">
            <w:r w:rsidRPr="00706205">
              <w:rPr>
                <w:rStyle w:val="Hyperlink"/>
                <w:noProof/>
              </w:rPr>
              <w:t>2.2.6</w:t>
            </w:r>
            <w:r>
              <w:rPr>
                <w:rFonts w:eastAsiaTheme="minorEastAsia"/>
                <w:noProof/>
                <w:lang w:val="en-GB" w:eastAsia="en-GB"/>
              </w:rPr>
              <w:tab/>
            </w:r>
            <w:r w:rsidRPr="00706205">
              <w:rPr>
                <w:rStyle w:val="Hyperlink"/>
                <w:noProof/>
              </w:rPr>
              <w:t>Change forms</w:t>
            </w:r>
            <w:r>
              <w:rPr>
                <w:noProof/>
                <w:webHidden/>
              </w:rPr>
              <w:tab/>
            </w:r>
            <w:r>
              <w:rPr>
                <w:noProof/>
                <w:webHidden/>
              </w:rPr>
              <w:fldChar w:fldCharType="begin"/>
            </w:r>
            <w:r>
              <w:rPr>
                <w:noProof/>
                <w:webHidden/>
              </w:rPr>
              <w:instrText xml:space="preserve"> PAGEREF _Toc40869201 \h </w:instrText>
            </w:r>
            <w:r>
              <w:rPr>
                <w:noProof/>
                <w:webHidden/>
              </w:rPr>
            </w:r>
            <w:r>
              <w:rPr>
                <w:noProof/>
                <w:webHidden/>
              </w:rPr>
              <w:fldChar w:fldCharType="separate"/>
            </w:r>
            <w:r w:rsidR="00F65D9C">
              <w:rPr>
                <w:noProof/>
                <w:webHidden/>
              </w:rPr>
              <w:t>14</w:t>
            </w:r>
            <w:r>
              <w:rPr>
                <w:noProof/>
                <w:webHidden/>
              </w:rPr>
              <w:fldChar w:fldCharType="end"/>
            </w:r>
          </w:hyperlink>
        </w:p>
        <w:p w14:paraId="478B8245" w14:textId="27B416D9" w:rsidR="00FD7043" w:rsidRDefault="00FD7043">
          <w:pPr>
            <w:pStyle w:val="TOC2"/>
            <w:tabs>
              <w:tab w:val="left" w:pos="880"/>
              <w:tab w:val="right" w:leader="dot" w:pos="9074"/>
            </w:tabs>
            <w:rPr>
              <w:rFonts w:eastAsiaTheme="minorEastAsia"/>
              <w:noProof/>
              <w:lang w:val="en-GB" w:eastAsia="en-GB"/>
            </w:rPr>
          </w:pPr>
          <w:hyperlink w:anchor="_Toc40869202" w:history="1">
            <w:r w:rsidRPr="00706205">
              <w:rPr>
                <w:rStyle w:val="Hyperlink"/>
                <w:noProof/>
              </w:rPr>
              <w:t>2.3</w:t>
            </w:r>
            <w:r>
              <w:rPr>
                <w:rFonts w:eastAsiaTheme="minorEastAsia"/>
                <w:noProof/>
                <w:lang w:val="en-GB" w:eastAsia="en-GB"/>
              </w:rPr>
              <w:tab/>
            </w:r>
            <w:r w:rsidRPr="00706205">
              <w:rPr>
                <w:rStyle w:val="Hyperlink"/>
                <w:noProof/>
              </w:rPr>
              <w:t>Notice and Notice Types</w:t>
            </w:r>
            <w:r>
              <w:rPr>
                <w:noProof/>
                <w:webHidden/>
              </w:rPr>
              <w:tab/>
            </w:r>
            <w:r>
              <w:rPr>
                <w:noProof/>
                <w:webHidden/>
              </w:rPr>
              <w:fldChar w:fldCharType="begin"/>
            </w:r>
            <w:r>
              <w:rPr>
                <w:noProof/>
                <w:webHidden/>
              </w:rPr>
              <w:instrText xml:space="preserve"> PAGEREF _Toc40869202 \h </w:instrText>
            </w:r>
            <w:r>
              <w:rPr>
                <w:noProof/>
                <w:webHidden/>
              </w:rPr>
            </w:r>
            <w:r>
              <w:rPr>
                <w:noProof/>
                <w:webHidden/>
              </w:rPr>
              <w:fldChar w:fldCharType="separate"/>
            </w:r>
            <w:r w:rsidR="00F65D9C">
              <w:rPr>
                <w:noProof/>
                <w:webHidden/>
              </w:rPr>
              <w:t>15</w:t>
            </w:r>
            <w:r>
              <w:rPr>
                <w:noProof/>
                <w:webHidden/>
              </w:rPr>
              <w:fldChar w:fldCharType="end"/>
            </w:r>
          </w:hyperlink>
        </w:p>
        <w:p w14:paraId="4E115CAB" w14:textId="3C0BDFC7" w:rsidR="00FD7043" w:rsidRDefault="00FD7043">
          <w:pPr>
            <w:pStyle w:val="TOC1"/>
            <w:tabs>
              <w:tab w:val="left" w:pos="440"/>
              <w:tab w:val="right" w:leader="dot" w:pos="9074"/>
            </w:tabs>
            <w:rPr>
              <w:rFonts w:eastAsiaTheme="minorEastAsia"/>
              <w:noProof/>
              <w:lang w:val="en-GB" w:eastAsia="en-GB"/>
            </w:rPr>
          </w:pPr>
          <w:hyperlink w:anchor="_Toc40869203" w:history="1">
            <w:r w:rsidRPr="00706205">
              <w:rPr>
                <w:rStyle w:val="Hyperlink"/>
                <w:noProof/>
                <w:lang w:val="en-GB"/>
              </w:rPr>
              <w:t>3</w:t>
            </w:r>
            <w:r>
              <w:rPr>
                <w:rFonts w:eastAsiaTheme="minorEastAsia"/>
                <w:noProof/>
                <w:lang w:val="en-GB" w:eastAsia="en-GB"/>
              </w:rPr>
              <w:tab/>
            </w:r>
            <w:r w:rsidRPr="00706205">
              <w:rPr>
                <w:rStyle w:val="Hyperlink"/>
                <w:noProof/>
                <w:lang w:val="en-GB"/>
              </w:rPr>
              <w:t>Notice content</w:t>
            </w:r>
            <w:r>
              <w:rPr>
                <w:noProof/>
                <w:webHidden/>
              </w:rPr>
              <w:tab/>
            </w:r>
            <w:r>
              <w:rPr>
                <w:noProof/>
                <w:webHidden/>
              </w:rPr>
              <w:fldChar w:fldCharType="begin"/>
            </w:r>
            <w:r>
              <w:rPr>
                <w:noProof/>
                <w:webHidden/>
              </w:rPr>
              <w:instrText xml:space="preserve"> PAGEREF _Toc40869203 \h </w:instrText>
            </w:r>
            <w:r>
              <w:rPr>
                <w:noProof/>
                <w:webHidden/>
              </w:rPr>
            </w:r>
            <w:r>
              <w:rPr>
                <w:noProof/>
                <w:webHidden/>
              </w:rPr>
              <w:fldChar w:fldCharType="separate"/>
            </w:r>
            <w:r w:rsidR="00F65D9C">
              <w:rPr>
                <w:noProof/>
                <w:webHidden/>
              </w:rPr>
              <w:t>17</w:t>
            </w:r>
            <w:r>
              <w:rPr>
                <w:noProof/>
                <w:webHidden/>
              </w:rPr>
              <w:fldChar w:fldCharType="end"/>
            </w:r>
          </w:hyperlink>
        </w:p>
        <w:p w14:paraId="0B1CF087" w14:textId="163DFD7D" w:rsidR="00FD7043" w:rsidRDefault="00FD7043">
          <w:pPr>
            <w:pStyle w:val="TOC2"/>
            <w:tabs>
              <w:tab w:val="left" w:pos="880"/>
              <w:tab w:val="right" w:leader="dot" w:pos="9074"/>
            </w:tabs>
            <w:rPr>
              <w:rFonts w:eastAsiaTheme="minorEastAsia"/>
              <w:noProof/>
              <w:lang w:val="en-GB" w:eastAsia="en-GB"/>
            </w:rPr>
          </w:pPr>
          <w:hyperlink w:anchor="_Toc40869204" w:history="1">
            <w:r w:rsidRPr="00706205">
              <w:rPr>
                <w:rStyle w:val="Hyperlink"/>
                <w:noProof/>
              </w:rPr>
              <w:t>3.1</w:t>
            </w:r>
            <w:r>
              <w:rPr>
                <w:rFonts w:eastAsiaTheme="minorEastAsia"/>
                <w:noProof/>
                <w:lang w:val="en-GB" w:eastAsia="en-GB"/>
              </w:rPr>
              <w:tab/>
            </w:r>
            <w:r w:rsidRPr="00706205">
              <w:rPr>
                <w:rStyle w:val="Hyperlink"/>
                <w:noProof/>
              </w:rPr>
              <w:t>Notices content</w:t>
            </w:r>
            <w:r>
              <w:rPr>
                <w:noProof/>
                <w:webHidden/>
              </w:rPr>
              <w:tab/>
            </w:r>
            <w:r>
              <w:rPr>
                <w:noProof/>
                <w:webHidden/>
              </w:rPr>
              <w:fldChar w:fldCharType="begin"/>
            </w:r>
            <w:r>
              <w:rPr>
                <w:noProof/>
                <w:webHidden/>
              </w:rPr>
              <w:instrText xml:space="preserve"> PAGEREF _Toc40869204 \h </w:instrText>
            </w:r>
            <w:r>
              <w:rPr>
                <w:noProof/>
                <w:webHidden/>
              </w:rPr>
            </w:r>
            <w:r>
              <w:rPr>
                <w:noProof/>
                <w:webHidden/>
              </w:rPr>
              <w:fldChar w:fldCharType="separate"/>
            </w:r>
            <w:r w:rsidR="00F65D9C">
              <w:rPr>
                <w:noProof/>
                <w:webHidden/>
              </w:rPr>
              <w:t>17</w:t>
            </w:r>
            <w:r>
              <w:rPr>
                <w:noProof/>
                <w:webHidden/>
              </w:rPr>
              <w:fldChar w:fldCharType="end"/>
            </w:r>
          </w:hyperlink>
        </w:p>
        <w:p w14:paraId="70442DCD" w14:textId="1D1A945F" w:rsidR="00FD7043" w:rsidRDefault="00FD7043">
          <w:pPr>
            <w:pStyle w:val="TOC2"/>
            <w:tabs>
              <w:tab w:val="left" w:pos="880"/>
              <w:tab w:val="right" w:leader="dot" w:pos="9074"/>
            </w:tabs>
            <w:rPr>
              <w:rFonts w:eastAsiaTheme="minorEastAsia"/>
              <w:noProof/>
              <w:lang w:val="en-GB" w:eastAsia="en-GB"/>
            </w:rPr>
          </w:pPr>
          <w:hyperlink w:anchor="_Toc40869205" w:history="1">
            <w:r w:rsidRPr="00706205">
              <w:rPr>
                <w:rStyle w:val="Hyperlink"/>
                <w:noProof/>
              </w:rPr>
              <w:t>3.2</w:t>
            </w:r>
            <w:r>
              <w:rPr>
                <w:rFonts w:eastAsiaTheme="minorEastAsia"/>
                <w:noProof/>
                <w:lang w:val="en-GB" w:eastAsia="en-GB"/>
              </w:rPr>
              <w:tab/>
            </w:r>
            <w:r w:rsidRPr="00706205">
              <w:rPr>
                <w:rStyle w:val="Hyperlink"/>
                <w:noProof/>
              </w:rPr>
              <w:t>The major components</w:t>
            </w:r>
            <w:r>
              <w:rPr>
                <w:noProof/>
                <w:webHidden/>
              </w:rPr>
              <w:tab/>
            </w:r>
            <w:r>
              <w:rPr>
                <w:noProof/>
                <w:webHidden/>
              </w:rPr>
              <w:fldChar w:fldCharType="begin"/>
            </w:r>
            <w:r>
              <w:rPr>
                <w:noProof/>
                <w:webHidden/>
              </w:rPr>
              <w:instrText xml:space="preserve"> PAGEREF _Toc40869205 \h </w:instrText>
            </w:r>
            <w:r>
              <w:rPr>
                <w:noProof/>
                <w:webHidden/>
              </w:rPr>
            </w:r>
            <w:r>
              <w:rPr>
                <w:noProof/>
                <w:webHidden/>
              </w:rPr>
              <w:fldChar w:fldCharType="separate"/>
            </w:r>
            <w:r w:rsidR="00F65D9C">
              <w:rPr>
                <w:noProof/>
                <w:webHidden/>
              </w:rPr>
              <w:t>17</w:t>
            </w:r>
            <w:r>
              <w:rPr>
                <w:noProof/>
                <w:webHidden/>
              </w:rPr>
              <w:fldChar w:fldCharType="end"/>
            </w:r>
          </w:hyperlink>
        </w:p>
        <w:p w14:paraId="029E0B9C" w14:textId="5C7775F7" w:rsidR="00FD7043" w:rsidRDefault="00FD7043">
          <w:pPr>
            <w:pStyle w:val="TOC3"/>
            <w:tabs>
              <w:tab w:val="left" w:pos="1320"/>
              <w:tab w:val="right" w:leader="dot" w:pos="9074"/>
            </w:tabs>
            <w:rPr>
              <w:rFonts w:eastAsiaTheme="minorEastAsia"/>
              <w:noProof/>
              <w:lang w:val="en-GB" w:eastAsia="en-GB"/>
            </w:rPr>
          </w:pPr>
          <w:hyperlink w:anchor="_Toc40869206" w:history="1">
            <w:r w:rsidRPr="00706205">
              <w:rPr>
                <w:rStyle w:val="Hyperlink"/>
                <w:noProof/>
              </w:rPr>
              <w:t>3.2.1</w:t>
            </w:r>
            <w:r>
              <w:rPr>
                <w:rFonts w:eastAsiaTheme="minorEastAsia"/>
                <w:noProof/>
                <w:lang w:val="en-GB" w:eastAsia="en-GB"/>
              </w:rPr>
              <w:tab/>
            </w:r>
            <w:r w:rsidRPr="00706205">
              <w:rPr>
                <w:rStyle w:val="Hyperlink"/>
                <w:noProof/>
              </w:rPr>
              <w:t>The notice information</w:t>
            </w:r>
            <w:r>
              <w:rPr>
                <w:noProof/>
                <w:webHidden/>
              </w:rPr>
              <w:tab/>
            </w:r>
            <w:r>
              <w:rPr>
                <w:noProof/>
                <w:webHidden/>
              </w:rPr>
              <w:fldChar w:fldCharType="begin"/>
            </w:r>
            <w:r>
              <w:rPr>
                <w:noProof/>
                <w:webHidden/>
              </w:rPr>
              <w:instrText xml:space="preserve"> PAGEREF _Toc40869206 \h </w:instrText>
            </w:r>
            <w:r>
              <w:rPr>
                <w:noProof/>
                <w:webHidden/>
              </w:rPr>
            </w:r>
            <w:r>
              <w:rPr>
                <w:noProof/>
                <w:webHidden/>
              </w:rPr>
              <w:fldChar w:fldCharType="separate"/>
            </w:r>
            <w:r w:rsidR="00F65D9C">
              <w:rPr>
                <w:noProof/>
                <w:webHidden/>
              </w:rPr>
              <w:t>17</w:t>
            </w:r>
            <w:r>
              <w:rPr>
                <w:noProof/>
                <w:webHidden/>
              </w:rPr>
              <w:fldChar w:fldCharType="end"/>
            </w:r>
          </w:hyperlink>
        </w:p>
        <w:p w14:paraId="04301626" w14:textId="78CF7D7E" w:rsidR="00FD7043" w:rsidRDefault="00FD7043">
          <w:pPr>
            <w:pStyle w:val="TOC3"/>
            <w:tabs>
              <w:tab w:val="left" w:pos="1320"/>
              <w:tab w:val="right" w:leader="dot" w:pos="9074"/>
            </w:tabs>
            <w:rPr>
              <w:rFonts w:eastAsiaTheme="minorEastAsia"/>
              <w:noProof/>
              <w:lang w:val="en-GB" w:eastAsia="en-GB"/>
            </w:rPr>
          </w:pPr>
          <w:hyperlink w:anchor="_Toc40869207" w:history="1">
            <w:r w:rsidRPr="00706205">
              <w:rPr>
                <w:rStyle w:val="Hyperlink"/>
                <w:noProof/>
              </w:rPr>
              <w:t>3.2.2</w:t>
            </w:r>
            <w:r>
              <w:rPr>
                <w:rFonts w:eastAsiaTheme="minorEastAsia"/>
                <w:noProof/>
                <w:lang w:val="en-GB" w:eastAsia="en-GB"/>
              </w:rPr>
              <w:tab/>
            </w:r>
            <w:r w:rsidRPr="00706205">
              <w:rPr>
                <w:rStyle w:val="Hyperlink"/>
                <w:noProof/>
              </w:rPr>
              <w:t>Buyer information</w:t>
            </w:r>
            <w:r>
              <w:rPr>
                <w:noProof/>
                <w:webHidden/>
              </w:rPr>
              <w:tab/>
            </w:r>
            <w:r>
              <w:rPr>
                <w:noProof/>
                <w:webHidden/>
              </w:rPr>
              <w:fldChar w:fldCharType="begin"/>
            </w:r>
            <w:r>
              <w:rPr>
                <w:noProof/>
                <w:webHidden/>
              </w:rPr>
              <w:instrText xml:space="preserve"> PAGEREF _Toc40869207 \h </w:instrText>
            </w:r>
            <w:r>
              <w:rPr>
                <w:noProof/>
                <w:webHidden/>
              </w:rPr>
            </w:r>
            <w:r>
              <w:rPr>
                <w:noProof/>
                <w:webHidden/>
              </w:rPr>
              <w:fldChar w:fldCharType="separate"/>
            </w:r>
            <w:r w:rsidR="00F65D9C">
              <w:rPr>
                <w:noProof/>
                <w:webHidden/>
              </w:rPr>
              <w:t>18</w:t>
            </w:r>
            <w:r>
              <w:rPr>
                <w:noProof/>
                <w:webHidden/>
              </w:rPr>
              <w:fldChar w:fldCharType="end"/>
            </w:r>
          </w:hyperlink>
        </w:p>
        <w:p w14:paraId="43CE654E" w14:textId="7E2B6CE4" w:rsidR="00FD7043" w:rsidRDefault="00FD7043">
          <w:pPr>
            <w:pStyle w:val="TOC3"/>
            <w:tabs>
              <w:tab w:val="left" w:pos="1320"/>
              <w:tab w:val="right" w:leader="dot" w:pos="9074"/>
            </w:tabs>
            <w:rPr>
              <w:rFonts w:eastAsiaTheme="minorEastAsia"/>
              <w:noProof/>
              <w:lang w:val="en-GB" w:eastAsia="en-GB"/>
            </w:rPr>
          </w:pPr>
          <w:hyperlink w:anchor="_Toc40869208" w:history="1">
            <w:r w:rsidRPr="00706205">
              <w:rPr>
                <w:rStyle w:val="Hyperlink"/>
                <w:noProof/>
              </w:rPr>
              <w:t>3.2.3</w:t>
            </w:r>
            <w:r>
              <w:rPr>
                <w:rFonts w:eastAsiaTheme="minorEastAsia"/>
                <w:noProof/>
                <w:lang w:val="en-GB" w:eastAsia="en-GB"/>
              </w:rPr>
              <w:tab/>
            </w:r>
            <w:r w:rsidRPr="00706205">
              <w:rPr>
                <w:rStyle w:val="Hyperlink"/>
                <w:noProof/>
              </w:rPr>
              <w:t>Procurement object(s)</w:t>
            </w:r>
            <w:r>
              <w:rPr>
                <w:noProof/>
                <w:webHidden/>
              </w:rPr>
              <w:tab/>
            </w:r>
            <w:r>
              <w:rPr>
                <w:noProof/>
                <w:webHidden/>
              </w:rPr>
              <w:fldChar w:fldCharType="begin"/>
            </w:r>
            <w:r>
              <w:rPr>
                <w:noProof/>
                <w:webHidden/>
              </w:rPr>
              <w:instrText xml:space="preserve"> PAGEREF _Toc40869208 \h </w:instrText>
            </w:r>
            <w:r>
              <w:rPr>
                <w:noProof/>
                <w:webHidden/>
              </w:rPr>
            </w:r>
            <w:r>
              <w:rPr>
                <w:noProof/>
                <w:webHidden/>
              </w:rPr>
              <w:fldChar w:fldCharType="separate"/>
            </w:r>
            <w:r w:rsidR="00F65D9C">
              <w:rPr>
                <w:noProof/>
                <w:webHidden/>
              </w:rPr>
              <w:t>18</w:t>
            </w:r>
            <w:r>
              <w:rPr>
                <w:noProof/>
                <w:webHidden/>
              </w:rPr>
              <w:fldChar w:fldCharType="end"/>
            </w:r>
          </w:hyperlink>
        </w:p>
        <w:p w14:paraId="60114654" w14:textId="2EFEC8BA" w:rsidR="00FD7043" w:rsidRDefault="00FD7043">
          <w:pPr>
            <w:pStyle w:val="TOC3"/>
            <w:tabs>
              <w:tab w:val="left" w:pos="1320"/>
              <w:tab w:val="right" w:leader="dot" w:pos="9074"/>
            </w:tabs>
            <w:rPr>
              <w:rFonts w:eastAsiaTheme="minorEastAsia"/>
              <w:noProof/>
              <w:lang w:val="en-GB" w:eastAsia="en-GB"/>
            </w:rPr>
          </w:pPr>
          <w:hyperlink w:anchor="_Toc40869209" w:history="1">
            <w:r w:rsidRPr="00706205">
              <w:rPr>
                <w:rStyle w:val="Hyperlink"/>
                <w:noProof/>
              </w:rPr>
              <w:t>3.2.4</w:t>
            </w:r>
            <w:r>
              <w:rPr>
                <w:rFonts w:eastAsiaTheme="minorEastAsia"/>
                <w:noProof/>
                <w:lang w:val="en-GB" w:eastAsia="en-GB"/>
              </w:rPr>
              <w:tab/>
            </w:r>
            <w:r w:rsidRPr="00706205">
              <w:rPr>
                <w:rStyle w:val="Hyperlink"/>
                <w:noProof/>
              </w:rPr>
              <w:t>Selection criteria</w:t>
            </w:r>
            <w:r>
              <w:rPr>
                <w:noProof/>
                <w:webHidden/>
              </w:rPr>
              <w:tab/>
            </w:r>
            <w:r>
              <w:rPr>
                <w:noProof/>
                <w:webHidden/>
              </w:rPr>
              <w:fldChar w:fldCharType="begin"/>
            </w:r>
            <w:r>
              <w:rPr>
                <w:noProof/>
                <w:webHidden/>
              </w:rPr>
              <w:instrText xml:space="preserve"> PAGEREF _Toc40869209 \h </w:instrText>
            </w:r>
            <w:r>
              <w:rPr>
                <w:noProof/>
                <w:webHidden/>
              </w:rPr>
            </w:r>
            <w:r>
              <w:rPr>
                <w:noProof/>
                <w:webHidden/>
              </w:rPr>
              <w:fldChar w:fldCharType="separate"/>
            </w:r>
            <w:r w:rsidR="00F65D9C">
              <w:rPr>
                <w:noProof/>
                <w:webHidden/>
              </w:rPr>
              <w:t>18</w:t>
            </w:r>
            <w:r>
              <w:rPr>
                <w:noProof/>
                <w:webHidden/>
              </w:rPr>
              <w:fldChar w:fldCharType="end"/>
            </w:r>
          </w:hyperlink>
        </w:p>
        <w:p w14:paraId="11C3EFBE" w14:textId="38031981" w:rsidR="00FD7043" w:rsidRDefault="00FD7043">
          <w:pPr>
            <w:pStyle w:val="TOC3"/>
            <w:tabs>
              <w:tab w:val="left" w:pos="1320"/>
              <w:tab w:val="right" w:leader="dot" w:pos="9074"/>
            </w:tabs>
            <w:rPr>
              <w:rFonts w:eastAsiaTheme="minorEastAsia"/>
              <w:noProof/>
              <w:lang w:val="en-GB" w:eastAsia="en-GB"/>
            </w:rPr>
          </w:pPr>
          <w:hyperlink w:anchor="_Toc40869210" w:history="1">
            <w:r w:rsidRPr="00706205">
              <w:rPr>
                <w:rStyle w:val="Hyperlink"/>
                <w:noProof/>
              </w:rPr>
              <w:t>3.2.5</w:t>
            </w:r>
            <w:r>
              <w:rPr>
                <w:rFonts w:eastAsiaTheme="minorEastAsia"/>
                <w:noProof/>
                <w:lang w:val="en-GB" w:eastAsia="en-GB"/>
              </w:rPr>
              <w:tab/>
            </w:r>
            <w:r w:rsidRPr="00706205">
              <w:rPr>
                <w:rStyle w:val="Hyperlink"/>
                <w:noProof/>
              </w:rPr>
              <w:t>Procedure</w:t>
            </w:r>
            <w:r>
              <w:rPr>
                <w:noProof/>
                <w:webHidden/>
              </w:rPr>
              <w:tab/>
            </w:r>
            <w:r>
              <w:rPr>
                <w:noProof/>
                <w:webHidden/>
              </w:rPr>
              <w:fldChar w:fldCharType="begin"/>
            </w:r>
            <w:r>
              <w:rPr>
                <w:noProof/>
                <w:webHidden/>
              </w:rPr>
              <w:instrText xml:space="preserve"> PAGEREF _Toc40869210 \h </w:instrText>
            </w:r>
            <w:r>
              <w:rPr>
                <w:noProof/>
                <w:webHidden/>
              </w:rPr>
            </w:r>
            <w:r>
              <w:rPr>
                <w:noProof/>
                <w:webHidden/>
              </w:rPr>
              <w:fldChar w:fldCharType="separate"/>
            </w:r>
            <w:r w:rsidR="00F65D9C">
              <w:rPr>
                <w:noProof/>
                <w:webHidden/>
              </w:rPr>
              <w:t>19</w:t>
            </w:r>
            <w:r>
              <w:rPr>
                <w:noProof/>
                <w:webHidden/>
              </w:rPr>
              <w:fldChar w:fldCharType="end"/>
            </w:r>
          </w:hyperlink>
        </w:p>
        <w:p w14:paraId="24D0FCBB" w14:textId="263CF153" w:rsidR="00FD7043" w:rsidRDefault="00FD7043">
          <w:pPr>
            <w:pStyle w:val="TOC3"/>
            <w:tabs>
              <w:tab w:val="left" w:pos="1320"/>
              <w:tab w:val="right" w:leader="dot" w:pos="9074"/>
            </w:tabs>
            <w:rPr>
              <w:rFonts w:eastAsiaTheme="minorEastAsia"/>
              <w:noProof/>
              <w:lang w:val="en-GB" w:eastAsia="en-GB"/>
            </w:rPr>
          </w:pPr>
          <w:hyperlink w:anchor="_Toc40869211" w:history="1">
            <w:r w:rsidRPr="00706205">
              <w:rPr>
                <w:rStyle w:val="Hyperlink"/>
                <w:noProof/>
              </w:rPr>
              <w:t>3.2.6</w:t>
            </w:r>
            <w:r>
              <w:rPr>
                <w:rFonts w:eastAsiaTheme="minorEastAsia"/>
                <w:noProof/>
                <w:lang w:val="en-GB" w:eastAsia="en-GB"/>
              </w:rPr>
              <w:tab/>
            </w:r>
            <w:r w:rsidRPr="00706205">
              <w:rPr>
                <w:rStyle w:val="Hyperlink"/>
                <w:noProof/>
              </w:rPr>
              <w:t>Contract award</w:t>
            </w:r>
            <w:r>
              <w:rPr>
                <w:noProof/>
                <w:webHidden/>
              </w:rPr>
              <w:tab/>
            </w:r>
            <w:r>
              <w:rPr>
                <w:noProof/>
                <w:webHidden/>
              </w:rPr>
              <w:fldChar w:fldCharType="begin"/>
            </w:r>
            <w:r>
              <w:rPr>
                <w:noProof/>
                <w:webHidden/>
              </w:rPr>
              <w:instrText xml:space="preserve"> PAGEREF _Toc40869211 \h </w:instrText>
            </w:r>
            <w:r>
              <w:rPr>
                <w:noProof/>
                <w:webHidden/>
              </w:rPr>
            </w:r>
            <w:r>
              <w:rPr>
                <w:noProof/>
                <w:webHidden/>
              </w:rPr>
              <w:fldChar w:fldCharType="separate"/>
            </w:r>
            <w:r w:rsidR="00F65D9C">
              <w:rPr>
                <w:noProof/>
                <w:webHidden/>
              </w:rPr>
              <w:t>19</w:t>
            </w:r>
            <w:r>
              <w:rPr>
                <w:noProof/>
                <w:webHidden/>
              </w:rPr>
              <w:fldChar w:fldCharType="end"/>
            </w:r>
          </w:hyperlink>
        </w:p>
        <w:p w14:paraId="007C47F6" w14:textId="05103631" w:rsidR="00FD7043" w:rsidRDefault="00FD7043">
          <w:pPr>
            <w:pStyle w:val="TOC3"/>
            <w:tabs>
              <w:tab w:val="left" w:pos="1320"/>
              <w:tab w:val="right" w:leader="dot" w:pos="9074"/>
            </w:tabs>
            <w:rPr>
              <w:rFonts w:eastAsiaTheme="minorEastAsia"/>
              <w:noProof/>
              <w:lang w:val="en-GB" w:eastAsia="en-GB"/>
            </w:rPr>
          </w:pPr>
          <w:hyperlink w:anchor="_Toc40869212" w:history="1">
            <w:r w:rsidRPr="00706205">
              <w:rPr>
                <w:rStyle w:val="Hyperlink"/>
                <w:noProof/>
              </w:rPr>
              <w:t>3.2.7</w:t>
            </w:r>
            <w:r>
              <w:rPr>
                <w:rFonts w:eastAsiaTheme="minorEastAsia"/>
                <w:noProof/>
                <w:lang w:val="en-GB" w:eastAsia="en-GB"/>
              </w:rPr>
              <w:tab/>
            </w:r>
            <w:r w:rsidRPr="00706205">
              <w:rPr>
                <w:rStyle w:val="Hyperlink"/>
                <w:noProof/>
              </w:rPr>
              <w:t>Further information</w:t>
            </w:r>
            <w:r>
              <w:rPr>
                <w:noProof/>
                <w:webHidden/>
              </w:rPr>
              <w:tab/>
            </w:r>
            <w:r>
              <w:rPr>
                <w:noProof/>
                <w:webHidden/>
              </w:rPr>
              <w:fldChar w:fldCharType="begin"/>
            </w:r>
            <w:r>
              <w:rPr>
                <w:noProof/>
                <w:webHidden/>
              </w:rPr>
              <w:instrText xml:space="preserve"> PAGEREF _Toc40869212 \h </w:instrText>
            </w:r>
            <w:r>
              <w:rPr>
                <w:noProof/>
                <w:webHidden/>
              </w:rPr>
            </w:r>
            <w:r>
              <w:rPr>
                <w:noProof/>
                <w:webHidden/>
              </w:rPr>
              <w:fldChar w:fldCharType="separate"/>
            </w:r>
            <w:r w:rsidR="00F65D9C">
              <w:rPr>
                <w:noProof/>
                <w:webHidden/>
              </w:rPr>
              <w:t>19</w:t>
            </w:r>
            <w:r>
              <w:rPr>
                <w:noProof/>
                <w:webHidden/>
              </w:rPr>
              <w:fldChar w:fldCharType="end"/>
            </w:r>
          </w:hyperlink>
        </w:p>
        <w:p w14:paraId="3AE15A6C" w14:textId="2945FBB0" w:rsidR="00FD7043" w:rsidRDefault="00FD7043">
          <w:pPr>
            <w:pStyle w:val="TOC1"/>
            <w:tabs>
              <w:tab w:val="left" w:pos="440"/>
              <w:tab w:val="right" w:leader="dot" w:pos="9074"/>
            </w:tabs>
            <w:rPr>
              <w:rFonts w:eastAsiaTheme="minorEastAsia"/>
              <w:noProof/>
              <w:lang w:val="en-GB" w:eastAsia="en-GB"/>
            </w:rPr>
          </w:pPr>
          <w:hyperlink w:anchor="_Toc40869213" w:history="1">
            <w:r w:rsidRPr="00706205">
              <w:rPr>
                <w:rStyle w:val="Hyperlink"/>
                <w:noProof/>
                <w:lang w:val="en-GB"/>
              </w:rPr>
              <w:t>4</w:t>
            </w:r>
            <w:r>
              <w:rPr>
                <w:rFonts w:eastAsiaTheme="minorEastAsia"/>
                <w:noProof/>
                <w:lang w:val="en-GB" w:eastAsia="en-GB"/>
              </w:rPr>
              <w:tab/>
            </w:r>
            <w:r w:rsidRPr="00706205">
              <w:rPr>
                <w:rStyle w:val="Hyperlink"/>
                <w:noProof/>
                <w:lang w:val="en-GB"/>
              </w:rPr>
              <w:t>Elements</w:t>
            </w:r>
            <w:r>
              <w:rPr>
                <w:noProof/>
                <w:webHidden/>
              </w:rPr>
              <w:tab/>
            </w:r>
            <w:r>
              <w:rPr>
                <w:noProof/>
                <w:webHidden/>
              </w:rPr>
              <w:fldChar w:fldCharType="begin"/>
            </w:r>
            <w:r>
              <w:rPr>
                <w:noProof/>
                <w:webHidden/>
              </w:rPr>
              <w:instrText xml:space="preserve"> PAGEREF _Toc40869213 \h </w:instrText>
            </w:r>
            <w:r>
              <w:rPr>
                <w:noProof/>
                <w:webHidden/>
              </w:rPr>
            </w:r>
            <w:r>
              <w:rPr>
                <w:noProof/>
                <w:webHidden/>
              </w:rPr>
              <w:fldChar w:fldCharType="separate"/>
            </w:r>
            <w:r w:rsidR="00F65D9C">
              <w:rPr>
                <w:noProof/>
                <w:webHidden/>
              </w:rPr>
              <w:t>20</w:t>
            </w:r>
            <w:r>
              <w:rPr>
                <w:noProof/>
                <w:webHidden/>
              </w:rPr>
              <w:fldChar w:fldCharType="end"/>
            </w:r>
          </w:hyperlink>
        </w:p>
        <w:p w14:paraId="7256A199" w14:textId="1ECE923F" w:rsidR="00FD7043" w:rsidRDefault="00FD7043">
          <w:pPr>
            <w:pStyle w:val="TOC2"/>
            <w:tabs>
              <w:tab w:val="left" w:pos="880"/>
              <w:tab w:val="right" w:leader="dot" w:pos="9074"/>
            </w:tabs>
            <w:rPr>
              <w:rFonts w:eastAsiaTheme="minorEastAsia"/>
              <w:noProof/>
              <w:lang w:val="en-GB" w:eastAsia="en-GB"/>
            </w:rPr>
          </w:pPr>
          <w:hyperlink w:anchor="_Toc40869214" w:history="1">
            <w:r w:rsidRPr="00706205">
              <w:rPr>
                <w:rStyle w:val="Hyperlink"/>
                <w:noProof/>
              </w:rPr>
              <w:t>4.1</w:t>
            </w:r>
            <w:r>
              <w:rPr>
                <w:rFonts w:eastAsiaTheme="minorEastAsia"/>
                <w:noProof/>
                <w:lang w:val="en-GB" w:eastAsia="en-GB"/>
              </w:rPr>
              <w:tab/>
            </w:r>
            <w:r w:rsidRPr="00706205">
              <w:rPr>
                <w:rStyle w:val="Hyperlink"/>
                <w:noProof/>
              </w:rPr>
              <w:t>Schemas</w:t>
            </w:r>
            <w:r>
              <w:rPr>
                <w:noProof/>
                <w:webHidden/>
              </w:rPr>
              <w:tab/>
            </w:r>
            <w:r>
              <w:rPr>
                <w:noProof/>
                <w:webHidden/>
              </w:rPr>
              <w:fldChar w:fldCharType="begin"/>
            </w:r>
            <w:r>
              <w:rPr>
                <w:noProof/>
                <w:webHidden/>
              </w:rPr>
              <w:instrText xml:space="preserve"> PAGEREF _Toc40869214 \h </w:instrText>
            </w:r>
            <w:r>
              <w:rPr>
                <w:noProof/>
                <w:webHidden/>
              </w:rPr>
            </w:r>
            <w:r>
              <w:rPr>
                <w:noProof/>
                <w:webHidden/>
              </w:rPr>
              <w:fldChar w:fldCharType="separate"/>
            </w:r>
            <w:r w:rsidR="00F65D9C">
              <w:rPr>
                <w:noProof/>
                <w:webHidden/>
              </w:rPr>
              <w:t>20</w:t>
            </w:r>
            <w:r>
              <w:rPr>
                <w:noProof/>
                <w:webHidden/>
              </w:rPr>
              <w:fldChar w:fldCharType="end"/>
            </w:r>
          </w:hyperlink>
        </w:p>
        <w:p w14:paraId="00825103" w14:textId="6001C335" w:rsidR="00FD7043" w:rsidRDefault="00FD7043">
          <w:pPr>
            <w:pStyle w:val="TOC3"/>
            <w:tabs>
              <w:tab w:val="left" w:pos="1320"/>
              <w:tab w:val="right" w:leader="dot" w:pos="9074"/>
            </w:tabs>
            <w:rPr>
              <w:rFonts w:eastAsiaTheme="minorEastAsia"/>
              <w:noProof/>
              <w:lang w:val="en-GB" w:eastAsia="en-GB"/>
            </w:rPr>
          </w:pPr>
          <w:hyperlink w:anchor="_Toc40869215" w:history="1">
            <w:r w:rsidRPr="00706205">
              <w:rPr>
                <w:rStyle w:val="Hyperlink"/>
                <w:noProof/>
              </w:rPr>
              <w:t>4.1.1</w:t>
            </w:r>
            <w:r>
              <w:rPr>
                <w:rFonts w:eastAsiaTheme="minorEastAsia"/>
                <w:noProof/>
                <w:lang w:val="en-GB" w:eastAsia="en-GB"/>
              </w:rPr>
              <w:tab/>
            </w:r>
            <w:r w:rsidRPr="00706205">
              <w:rPr>
                <w:rStyle w:val="Hyperlink"/>
                <w:noProof/>
              </w:rPr>
              <w:t>Namespace</w:t>
            </w:r>
            <w:r>
              <w:rPr>
                <w:noProof/>
                <w:webHidden/>
              </w:rPr>
              <w:tab/>
            </w:r>
            <w:r>
              <w:rPr>
                <w:noProof/>
                <w:webHidden/>
              </w:rPr>
              <w:fldChar w:fldCharType="begin"/>
            </w:r>
            <w:r>
              <w:rPr>
                <w:noProof/>
                <w:webHidden/>
              </w:rPr>
              <w:instrText xml:space="preserve"> PAGEREF _Toc40869215 \h </w:instrText>
            </w:r>
            <w:r>
              <w:rPr>
                <w:noProof/>
                <w:webHidden/>
              </w:rPr>
            </w:r>
            <w:r>
              <w:rPr>
                <w:noProof/>
                <w:webHidden/>
              </w:rPr>
              <w:fldChar w:fldCharType="separate"/>
            </w:r>
            <w:r w:rsidR="00F65D9C">
              <w:rPr>
                <w:noProof/>
                <w:webHidden/>
              </w:rPr>
              <w:t>20</w:t>
            </w:r>
            <w:r>
              <w:rPr>
                <w:noProof/>
                <w:webHidden/>
              </w:rPr>
              <w:fldChar w:fldCharType="end"/>
            </w:r>
          </w:hyperlink>
        </w:p>
        <w:p w14:paraId="226A9F42" w14:textId="36831D14" w:rsidR="00FD7043" w:rsidRDefault="00FD7043">
          <w:pPr>
            <w:pStyle w:val="TOC3"/>
            <w:tabs>
              <w:tab w:val="left" w:pos="1320"/>
              <w:tab w:val="right" w:leader="dot" w:pos="9074"/>
            </w:tabs>
            <w:rPr>
              <w:rFonts w:eastAsiaTheme="minorEastAsia"/>
              <w:noProof/>
              <w:lang w:val="en-GB" w:eastAsia="en-GB"/>
            </w:rPr>
          </w:pPr>
          <w:hyperlink w:anchor="_Toc40869216" w:history="1">
            <w:r w:rsidRPr="00706205">
              <w:rPr>
                <w:rStyle w:val="Hyperlink"/>
                <w:noProof/>
              </w:rPr>
              <w:t>4.1.2</w:t>
            </w:r>
            <w:r>
              <w:rPr>
                <w:rFonts w:eastAsiaTheme="minorEastAsia"/>
                <w:noProof/>
                <w:lang w:val="en-GB" w:eastAsia="en-GB"/>
              </w:rPr>
              <w:tab/>
            </w:r>
            <w:r w:rsidRPr="00706205">
              <w:rPr>
                <w:rStyle w:val="Hyperlink"/>
                <w:noProof/>
              </w:rPr>
              <w:t>Versioning</w:t>
            </w:r>
            <w:r>
              <w:rPr>
                <w:noProof/>
                <w:webHidden/>
              </w:rPr>
              <w:tab/>
            </w:r>
            <w:r>
              <w:rPr>
                <w:noProof/>
                <w:webHidden/>
              </w:rPr>
              <w:fldChar w:fldCharType="begin"/>
            </w:r>
            <w:r>
              <w:rPr>
                <w:noProof/>
                <w:webHidden/>
              </w:rPr>
              <w:instrText xml:space="preserve"> PAGEREF _Toc40869216 \h </w:instrText>
            </w:r>
            <w:r>
              <w:rPr>
                <w:noProof/>
                <w:webHidden/>
              </w:rPr>
            </w:r>
            <w:r>
              <w:rPr>
                <w:noProof/>
                <w:webHidden/>
              </w:rPr>
              <w:fldChar w:fldCharType="separate"/>
            </w:r>
            <w:r w:rsidR="00F65D9C">
              <w:rPr>
                <w:noProof/>
                <w:webHidden/>
              </w:rPr>
              <w:t>21</w:t>
            </w:r>
            <w:r>
              <w:rPr>
                <w:noProof/>
                <w:webHidden/>
              </w:rPr>
              <w:fldChar w:fldCharType="end"/>
            </w:r>
          </w:hyperlink>
        </w:p>
        <w:p w14:paraId="6F6C5F2C" w14:textId="028C63B7" w:rsidR="00FD7043" w:rsidRDefault="00FD7043">
          <w:pPr>
            <w:pStyle w:val="TOC2"/>
            <w:tabs>
              <w:tab w:val="left" w:pos="880"/>
              <w:tab w:val="right" w:leader="dot" w:pos="9074"/>
            </w:tabs>
            <w:rPr>
              <w:rFonts w:eastAsiaTheme="minorEastAsia"/>
              <w:noProof/>
              <w:lang w:val="en-GB" w:eastAsia="en-GB"/>
            </w:rPr>
          </w:pPr>
          <w:hyperlink w:anchor="_Toc40869217" w:history="1">
            <w:r w:rsidRPr="00706205">
              <w:rPr>
                <w:rStyle w:val="Hyperlink"/>
                <w:noProof/>
              </w:rPr>
              <w:t>4.2</w:t>
            </w:r>
            <w:r>
              <w:rPr>
                <w:rFonts w:eastAsiaTheme="minorEastAsia"/>
                <w:noProof/>
                <w:lang w:val="en-GB" w:eastAsia="en-GB"/>
              </w:rPr>
              <w:tab/>
            </w:r>
            <w:r w:rsidRPr="00706205">
              <w:rPr>
                <w:rStyle w:val="Hyperlink"/>
                <w:noProof/>
              </w:rPr>
              <w:t>Notices XML structure</w:t>
            </w:r>
            <w:r>
              <w:rPr>
                <w:noProof/>
                <w:webHidden/>
              </w:rPr>
              <w:tab/>
            </w:r>
            <w:r>
              <w:rPr>
                <w:noProof/>
                <w:webHidden/>
              </w:rPr>
              <w:fldChar w:fldCharType="begin"/>
            </w:r>
            <w:r>
              <w:rPr>
                <w:noProof/>
                <w:webHidden/>
              </w:rPr>
              <w:instrText xml:space="preserve"> PAGEREF _Toc40869217 \h </w:instrText>
            </w:r>
            <w:r>
              <w:rPr>
                <w:noProof/>
                <w:webHidden/>
              </w:rPr>
            </w:r>
            <w:r>
              <w:rPr>
                <w:noProof/>
                <w:webHidden/>
              </w:rPr>
              <w:fldChar w:fldCharType="separate"/>
            </w:r>
            <w:r w:rsidR="00F65D9C">
              <w:rPr>
                <w:noProof/>
                <w:webHidden/>
              </w:rPr>
              <w:t>21</w:t>
            </w:r>
            <w:r>
              <w:rPr>
                <w:noProof/>
                <w:webHidden/>
              </w:rPr>
              <w:fldChar w:fldCharType="end"/>
            </w:r>
          </w:hyperlink>
        </w:p>
        <w:p w14:paraId="2B8C092B" w14:textId="6E1D18C8" w:rsidR="00FD7043" w:rsidRDefault="00FD7043">
          <w:pPr>
            <w:pStyle w:val="TOC3"/>
            <w:tabs>
              <w:tab w:val="left" w:pos="1320"/>
              <w:tab w:val="right" w:leader="dot" w:pos="9074"/>
            </w:tabs>
            <w:rPr>
              <w:rFonts w:eastAsiaTheme="minorEastAsia"/>
              <w:noProof/>
              <w:lang w:val="en-GB" w:eastAsia="en-GB"/>
            </w:rPr>
          </w:pPr>
          <w:hyperlink w:anchor="_Toc40869218" w:history="1">
            <w:r w:rsidRPr="00706205">
              <w:rPr>
                <w:rStyle w:val="Hyperlink"/>
                <w:noProof/>
              </w:rPr>
              <w:t>4.2.1</w:t>
            </w:r>
            <w:r>
              <w:rPr>
                <w:rFonts w:eastAsiaTheme="minorEastAsia"/>
                <w:noProof/>
                <w:lang w:val="en-GB" w:eastAsia="en-GB"/>
              </w:rPr>
              <w:tab/>
            </w:r>
            <w:r w:rsidRPr="00706205">
              <w:rPr>
                <w:rStyle w:val="Hyperlink"/>
                <w:noProof/>
              </w:rPr>
              <w:t>The notice metadata</w:t>
            </w:r>
            <w:r>
              <w:rPr>
                <w:noProof/>
                <w:webHidden/>
              </w:rPr>
              <w:tab/>
            </w:r>
            <w:r>
              <w:rPr>
                <w:noProof/>
                <w:webHidden/>
              </w:rPr>
              <w:fldChar w:fldCharType="begin"/>
            </w:r>
            <w:r>
              <w:rPr>
                <w:noProof/>
                <w:webHidden/>
              </w:rPr>
              <w:instrText xml:space="preserve"> PAGEREF _Toc40869218 \h </w:instrText>
            </w:r>
            <w:r>
              <w:rPr>
                <w:noProof/>
                <w:webHidden/>
              </w:rPr>
            </w:r>
            <w:r>
              <w:rPr>
                <w:noProof/>
                <w:webHidden/>
              </w:rPr>
              <w:fldChar w:fldCharType="separate"/>
            </w:r>
            <w:r w:rsidR="00F65D9C">
              <w:rPr>
                <w:noProof/>
                <w:webHidden/>
              </w:rPr>
              <w:t>23</w:t>
            </w:r>
            <w:r>
              <w:rPr>
                <w:noProof/>
                <w:webHidden/>
              </w:rPr>
              <w:fldChar w:fldCharType="end"/>
            </w:r>
          </w:hyperlink>
        </w:p>
        <w:p w14:paraId="36488153" w14:textId="3004B24C" w:rsidR="00FD7043" w:rsidRDefault="00FD7043">
          <w:pPr>
            <w:pStyle w:val="TOC3"/>
            <w:tabs>
              <w:tab w:val="left" w:pos="1320"/>
              <w:tab w:val="right" w:leader="dot" w:pos="9074"/>
            </w:tabs>
            <w:rPr>
              <w:rFonts w:eastAsiaTheme="minorEastAsia"/>
              <w:noProof/>
              <w:lang w:val="en-GB" w:eastAsia="en-GB"/>
            </w:rPr>
          </w:pPr>
          <w:hyperlink w:anchor="_Toc40869219" w:history="1">
            <w:r w:rsidRPr="00706205">
              <w:rPr>
                <w:rStyle w:val="Hyperlink"/>
                <w:noProof/>
              </w:rPr>
              <w:t>4.2.2</w:t>
            </w:r>
            <w:r>
              <w:rPr>
                <w:rFonts w:eastAsiaTheme="minorEastAsia"/>
                <w:noProof/>
                <w:lang w:val="en-GB" w:eastAsia="en-GB"/>
              </w:rPr>
              <w:tab/>
            </w:r>
            <w:r w:rsidRPr="00706205">
              <w:rPr>
                <w:rStyle w:val="Hyperlink"/>
                <w:noProof/>
              </w:rPr>
              <w:t>Procedure, group of lots …</w:t>
            </w:r>
            <w:r>
              <w:rPr>
                <w:noProof/>
                <w:webHidden/>
              </w:rPr>
              <w:tab/>
            </w:r>
            <w:r>
              <w:rPr>
                <w:noProof/>
                <w:webHidden/>
              </w:rPr>
              <w:fldChar w:fldCharType="begin"/>
            </w:r>
            <w:r>
              <w:rPr>
                <w:noProof/>
                <w:webHidden/>
              </w:rPr>
              <w:instrText xml:space="preserve"> PAGEREF _Toc40869219 \h </w:instrText>
            </w:r>
            <w:r>
              <w:rPr>
                <w:noProof/>
                <w:webHidden/>
              </w:rPr>
            </w:r>
            <w:r>
              <w:rPr>
                <w:noProof/>
                <w:webHidden/>
              </w:rPr>
              <w:fldChar w:fldCharType="separate"/>
            </w:r>
            <w:r w:rsidR="00F65D9C">
              <w:rPr>
                <w:noProof/>
                <w:webHidden/>
              </w:rPr>
              <w:t>23</w:t>
            </w:r>
            <w:r>
              <w:rPr>
                <w:noProof/>
                <w:webHidden/>
              </w:rPr>
              <w:fldChar w:fldCharType="end"/>
            </w:r>
          </w:hyperlink>
        </w:p>
        <w:p w14:paraId="16962AAA" w14:textId="023F990B" w:rsidR="00FD7043" w:rsidRDefault="00FD7043">
          <w:pPr>
            <w:pStyle w:val="TOC2"/>
            <w:tabs>
              <w:tab w:val="left" w:pos="880"/>
              <w:tab w:val="right" w:leader="dot" w:pos="9074"/>
            </w:tabs>
            <w:rPr>
              <w:rFonts w:eastAsiaTheme="minorEastAsia"/>
              <w:noProof/>
              <w:lang w:val="en-GB" w:eastAsia="en-GB"/>
            </w:rPr>
          </w:pPr>
          <w:hyperlink w:anchor="_Toc40869220" w:history="1">
            <w:r w:rsidRPr="00706205">
              <w:rPr>
                <w:rStyle w:val="Hyperlink"/>
                <w:noProof/>
              </w:rPr>
              <w:t>4.3</w:t>
            </w:r>
            <w:r>
              <w:rPr>
                <w:rFonts w:eastAsiaTheme="minorEastAsia"/>
                <w:noProof/>
                <w:lang w:val="en-GB" w:eastAsia="en-GB"/>
              </w:rPr>
              <w:tab/>
            </w:r>
            <w:r w:rsidRPr="00706205">
              <w:rPr>
                <w:rStyle w:val="Hyperlink"/>
                <w:noProof/>
              </w:rPr>
              <w:t>Notice information</w:t>
            </w:r>
            <w:r>
              <w:rPr>
                <w:noProof/>
                <w:webHidden/>
              </w:rPr>
              <w:tab/>
            </w:r>
            <w:r>
              <w:rPr>
                <w:noProof/>
                <w:webHidden/>
              </w:rPr>
              <w:fldChar w:fldCharType="begin"/>
            </w:r>
            <w:r>
              <w:rPr>
                <w:noProof/>
                <w:webHidden/>
              </w:rPr>
              <w:instrText xml:space="preserve"> PAGEREF _Toc40869220 \h </w:instrText>
            </w:r>
            <w:r>
              <w:rPr>
                <w:noProof/>
                <w:webHidden/>
              </w:rPr>
            </w:r>
            <w:r>
              <w:rPr>
                <w:noProof/>
                <w:webHidden/>
              </w:rPr>
              <w:fldChar w:fldCharType="separate"/>
            </w:r>
            <w:r w:rsidR="00F65D9C">
              <w:rPr>
                <w:noProof/>
                <w:webHidden/>
              </w:rPr>
              <w:t>23</w:t>
            </w:r>
            <w:r>
              <w:rPr>
                <w:noProof/>
                <w:webHidden/>
              </w:rPr>
              <w:fldChar w:fldCharType="end"/>
            </w:r>
          </w:hyperlink>
        </w:p>
        <w:p w14:paraId="19EF899C" w14:textId="6FC5A5C0" w:rsidR="00FD7043" w:rsidRDefault="00FD7043">
          <w:pPr>
            <w:pStyle w:val="TOC3"/>
            <w:tabs>
              <w:tab w:val="left" w:pos="1320"/>
              <w:tab w:val="right" w:leader="dot" w:pos="9074"/>
            </w:tabs>
            <w:rPr>
              <w:rFonts w:eastAsiaTheme="minorEastAsia"/>
              <w:noProof/>
              <w:lang w:val="en-GB" w:eastAsia="en-GB"/>
            </w:rPr>
          </w:pPr>
          <w:hyperlink w:anchor="_Toc40869221" w:history="1">
            <w:r w:rsidRPr="00706205">
              <w:rPr>
                <w:rStyle w:val="Hyperlink"/>
                <w:noProof/>
              </w:rPr>
              <w:t>4.3.1</w:t>
            </w:r>
            <w:r>
              <w:rPr>
                <w:rFonts w:eastAsiaTheme="minorEastAsia"/>
                <w:noProof/>
                <w:lang w:val="en-GB" w:eastAsia="en-GB"/>
              </w:rPr>
              <w:tab/>
            </w:r>
            <w:r w:rsidRPr="00706205">
              <w:rPr>
                <w:rStyle w:val="Hyperlink"/>
                <w:noProof/>
              </w:rPr>
              <w:t>UBL version ID</w:t>
            </w:r>
            <w:r>
              <w:rPr>
                <w:noProof/>
                <w:webHidden/>
              </w:rPr>
              <w:tab/>
            </w:r>
            <w:r>
              <w:rPr>
                <w:noProof/>
                <w:webHidden/>
              </w:rPr>
              <w:fldChar w:fldCharType="begin"/>
            </w:r>
            <w:r>
              <w:rPr>
                <w:noProof/>
                <w:webHidden/>
              </w:rPr>
              <w:instrText xml:space="preserve"> PAGEREF _Toc40869221 \h </w:instrText>
            </w:r>
            <w:r>
              <w:rPr>
                <w:noProof/>
                <w:webHidden/>
              </w:rPr>
            </w:r>
            <w:r>
              <w:rPr>
                <w:noProof/>
                <w:webHidden/>
              </w:rPr>
              <w:fldChar w:fldCharType="separate"/>
            </w:r>
            <w:r w:rsidR="00F65D9C">
              <w:rPr>
                <w:noProof/>
                <w:webHidden/>
              </w:rPr>
              <w:t>24</w:t>
            </w:r>
            <w:r>
              <w:rPr>
                <w:noProof/>
                <w:webHidden/>
              </w:rPr>
              <w:fldChar w:fldCharType="end"/>
            </w:r>
          </w:hyperlink>
        </w:p>
        <w:p w14:paraId="157EF4F3" w14:textId="70F54A7E" w:rsidR="00FD7043" w:rsidRDefault="00FD7043">
          <w:pPr>
            <w:pStyle w:val="TOC3"/>
            <w:tabs>
              <w:tab w:val="left" w:pos="1320"/>
              <w:tab w:val="right" w:leader="dot" w:pos="9074"/>
            </w:tabs>
            <w:rPr>
              <w:rFonts w:eastAsiaTheme="minorEastAsia"/>
              <w:noProof/>
              <w:lang w:val="en-GB" w:eastAsia="en-GB"/>
            </w:rPr>
          </w:pPr>
          <w:hyperlink w:anchor="_Toc40869222" w:history="1">
            <w:r w:rsidRPr="00706205">
              <w:rPr>
                <w:rStyle w:val="Hyperlink"/>
                <w:noProof/>
              </w:rPr>
              <w:t>4.3.2</w:t>
            </w:r>
            <w:r>
              <w:rPr>
                <w:rFonts w:eastAsiaTheme="minorEastAsia"/>
                <w:noProof/>
                <w:lang w:val="en-GB" w:eastAsia="en-GB"/>
              </w:rPr>
              <w:tab/>
            </w:r>
            <w:r w:rsidRPr="00706205">
              <w:rPr>
                <w:rStyle w:val="Hyperlink"/>
                <w:noProof/>
              </w:rPr>
              <w:t>Customization ID</w:t>
            </w:r>
            <w:r>
              <w:rPr>
                <w:noProof/>
                <w:webHidden/>
              </w:rPr>
              <w:tab/>
            </w:r>
            <w:r>
              <w:rPr>
                <w:noProof/>
                <w:webHidden/>
              </w:rPr>
              <w:fldChar w:fldCharType="begin"/>
            </w:r>
            <w:r>
              <w:rPr>
                <w:noProof/>
                <w:webHidden/>
              </w:rPr>
              <w:instrText xml:space="preserve"> PAGEREF _Toc40869222 \h </w:instrText>
            </w:r>
            <w:r>
              <w:rPr>
                <w:noProof/>
                <w:webHidden/>
              </w:rPr>
            </w:r>
            <w:r>
              <w:rPr>
                <w:noProof/>
                <w:webHidden/>
              </w:rPr>
              <w:fldChar w:fldCharType="separate"/>
            </w:r>
            <w:r w:rsidR="00F65D9C">
              <w:rPr>
                <w:noProof/>
                <w:webHidden/>
              </w:rPr>
              <w:t>24</w:t>
            </w:r>
            <w:r>
              <w:rPr>
                <w:noProof/>
                <w:webHidden/>
              </w:rPr>
              <w:fldChar w:fldCharType="end"/>
            </w:r>
          </w:hyperlink>
        </w:p>
        <w:p w14:paraId="4287C87F" w14:textId="2B2A7066" w:rsidR="00FD7043" w:rsidRDefault="00FD7043">
          <w:pPr>
            <w:pStyle w:val="TOC3"/>
            <w:tabs>
              <w:tab w:val="left" w:pos="1320"/>
              <w:tab w:val="right" w:leader="dot" w:pos="9074"/>
            </w:tabs>
            <w:rPr>
              <w:rFonts w:eastAsiaTheme="minorEastAsia"/>
              <w:noProof/>
              <w:lang w:val="en-GB" w:eastAsia="en-GB"/>
            </w:rPr>
          </w:pPr>
          <w:hyperlink w:anchor="_Toc40869223" w:history="1">
            <w:r w:rsidRPr="00706205">
              <w:rPr>
                <w:rStyle w:val="Hyperlink"/>
                <w:noProof/>
              </w:rPr>
              <w:t>4.3.3</w:t>
            </w:r>
            <w:r>
              <w:rPr>
                <w:rFonts w:eastAsiaTheme="minorEastAsia"/>
                <w:noProof/>
                <w:lang w:val="en-GB" w:eastAsia="en-GB"/>
              </w:rPr>
              <w:tab/>
            </w:r>
            <w:r w:rsidRPr="00706205">
              <w:rPr>
                <w:rStyle w:val="Hyperlink"/>
                <w:noProof/>
              </w:rPr>
              <w:t>Notice &amp; Version Identifiers</w:t>
            </w:r>
            <w:r>
              <w:rPr>
                <w:noProof/>
                <w:webHidden/>
              </w:rPr>
              <w:tab/>
            </w:r>
            <w:r>
              <w:rPr>
                <w:noProof/>
                <w:webHidden/>
              </w:rPr>
              <w:fldChar w:fldCharType="begin"/>
            </w:r>
            <w:r>
              <w:rPr>
                <w:noProof/>
                <w:webHidden/>
              </w:rPr>
              <w:instrText xml:space="preserve"> PAGEREF _Toc40869223 \h </w:instrText>
            </w:r>
            <w:r>
              <w:rPr>
                <w:noProof/>
                <w:webHidden/>
              </w:rPr>
            </w:r>
            <w:r>
              <w:rPr>
                <w:noProof/>
                <w:webHidden/>
              </w:rPr>
              <w:fldChar w:fldCharType="separate"/>
            </w:r>
            <w:r w:rsidR="00F65D9C">
              <w:rPr>
                <w:noProof/>
                <w:webHidden/>
              </w:rPr>
              <w:t>24</w:t>
            </w:r>
            <w:r>
              <w:rPr>
                <w:noProof/>
                <w:webHidden/>
              </w:rPr>
              <w:fldChar w:fldCharType="end"/>
            </w:r>
          </w:hyperlink>
        </w:p>
        <w:p w14:paraId="6E238F25" w14:textId="699816D2" w:rsidR="00FD7043" w:rsidRDefault="00FD7043">
          <w:pPr>
            <w:pStyle w:val="TOC3"/>
            <w:tabs>
              <w:tab w:val="left" w:pos="1320"/>
              <w:tab w:val="right" w:leader="dot" w:pos="9074"/>
            </w:tabs>
            <w:rPr>
              <w:rFonts w:eastAsiaTheme="minorEastAsia"/>
              <w:noProof/>
              <w:lang w:val="en-GB" w:eastAsia="en-GB"/>
            </w:rPr>
          </w:pPr>
          <w:hyperlink w:anchor="_Toc40869224" w:history="1">
            <w:r w:rsidRPr="00706205">
              <w:rPr>
                <w:rStyle w:val="Hyperlink"/>
                <w:noProof/>
              </w:rPr>
              <w:t>4.3.4</w:t>
            </w:r>
            <w:r>
              <w:rPr>
                <w:rFonts w:eastAsiaTheme="minorEastAsia"/>
                <w:noProof/>
                <w:lang w:val="en-GB" w:eastAsia="en-GB"/>
              </w:rPr>
              <w:tab/>
            </w:r>
            <w:r w:rsidRPr="00706205">
              <w:rPr>
                <w:rStyle w:val="Hyperlink"/>
                <w:noProof/>
              </w:rPr>
              <w:t>Procedure Identifier</w:t>
            </w:r>
            <w:r>
              <w:rPr>
                <w:noProof/>
                <w:webHidden/>
              </w:rPr>
              <w:tab/>
            </w:r>
            <w:r>
              <w:rPr>
                <w:noProof/>
                <w:webHidden/>
              </w:rPr>
              <w:fldChar w:fldCharType="begin"/>
            </w:r>
            <w:r>
              <w:rPr>
                <w:noProof/>
                <w:webHidden/>
              </w:rPr>
              <w:instrText xml:space="preserve"> PAGEREF _Toc40869224 \h </w:instrText>
            </w:r>
            <w:r>
              <w:rPr>
                <w:noProof/>
                <w:webHidden/>
              </w:rPr>
            </w:r>
            <w:r>
              <w:rPr>
                <w:noProof/>
                <w:webHidden/>
              </w:rPr>
              <w:fldChar w:fldCharType="separate"/>
            </w:r>
            <w:r w:rsidR="00F65D9C">
              <w:rPr>
                <w:noProof/>
                <w:webHidden/>
              </w:rPr>
              <w:t>25</w:t>
            </w:r>
            <w:r>
              <w:rPr>
                <w:noProof/>
                <w:webHidden/>
              </w:rPr>
              <w:fldChar w:fldCharType="end"/>
            </w:r>
          </w:hyperlink>
        </w:p>
        <w:p w14:paraId="65376491" w14:textId="2A7D2276" w:rsidR="00FD7043" w:rsidRDefault="00FD7043">
          <w:pPr>
            <w:pStyle w:val="TOC3"/>
            <w:tabs>
              <w:tab w:val="left" w:pos="1320"/>
              <w:tab w:val="right" w:leader="dot" w:pos="9074"/>
            </w:tabs>
            <w:rPr>
              <w:rFonts w:eastAsiaTheme="minorEastAsia"/>
              <w:noProof/>
              <w:lang w:val="en-GB" w:eastAsia="en-GB"/>
            </w:rPr>
          </w:pPr>
          <w:hyperlink w:anchor="_Toc40869225" w:history="1">
            <w:r w:rsidRPr="00706205">
              <w:rPr>
                <w:rStyle w:val="Hyperlink"/>
                <w:noProof/>
              </w:rPr>
              <w:t>4.3.5</w:t>
            </w:r>
            <w:r>
              <w:rPr>
                <w:rFonts w:eastAsiaTheme="minorEastAsia"/>
                <w:noProof/>
                <w:lang w:val="en-GB" w:eastAsia="en-GB"/>
              </w:rPr>
              <w:tab/>
            </w:r>
            <w:r w:rsidRPr="00706205">
              <w:rPr>
                <w:rStyle w:val="Hyperlink"/>
                <w:noProof/>
              </w:rPr>
              <w:t>Notice Dispatch Date</w:t>
            </w:r>
            <w:r>
              <w:rPr>
                <w:noProof/>
                <w:webHidden/>
              </w:rPr>
              <w:tab/>
            </w:r>
            <w:r>
              <w:rPr>
                <w:noProof/>
                <w:webHidden/>
              </w:rPr>
              <w:fldChar w:fldCharType="begin"/>
            </w:r>
            <w:r>
              <w:rPr>
                <w:noProof/>
                <w:webHidden/>
              </w:rPr>
              <w:instrText xml:space="preserve"> PAGEREF _Toc40869225 \h </w:instrText>
            </w:r>
            <w:r>
              <w:rPr>
                <w:noProof/>
                <w:webHidden/>
              </w:rPr>
            </w:r>
            <w:r>
              <w:rPr>
                <w:noProof/>
                <w:webHidden/>
              </w:rPr>
              <w:fldChar w:fldCharType="separate"/>
            </w:r>
            <w:r w:rsidR="00F65D9C">
              <w:rPr>
                <w:noProof/>
                <w:webHidden/>
              </w:rPr>
              <w:t>25</w:t>
            </w:r>
            <w:r>
              <w:rPr>
                <w:noProof/>
                <w:webHidden/>
              </w:rPr>
              <w:fldChar w:fldCharType="end"/>
            </w:r>
          </w:hyperlink>
        </w:p>
        <w:p w14:paraId="1919FEB2" w14:textId="18113F37" w:rsidR="00FD7043" w:rsidRDefault="00FD7043">
          <w:pPr>
            <w:pStyle w:val="TOC3"/>
            <w:tabs>
              <w:tab w:val="left" w:pos="1320"/>
              <w:tab w:val="right" w:leader="dot" w:pos="9074"/>
            </w:tabs>
            <w:rPr>
              <w:rFonts w:eastAsiaTheme="minorEastAsia"/>
              <w:noProof/>
              <w:lang w:val="en-GB" w:eastAsia="en-GB"/>
            </w:rPr>
          </w:pPr>
          <w:hyperlink w:anchor="_Toc40869226" w:history="1">
            <w:r w:rsidRPr="00706205">
              <w:rPr>
                <w:rStyle w:val="Hyperlink"/>
                <w:noProof/>
              </w:rPr>
              <w:t>4.3.6</w:t>
            </w:r>
            <w:r>
              <w:rPr>
                <w:rFonts w:eastAsiaTheme="minorEastAsia"/>
                <w:noProof/>
                <w:lang w:val="en-GB" w:eastAsia="en-GB"/>
              </w:rPr>
              <w:tab/>
            </w:r>
            <w:r w:rsidRPr="00706205">
              <w:rPr>
                <w:rStyle w:val="Hyperlink"/>
                <w:noProof/>
              </w:rPr>
              <w:t>Notice Publication Date Preferred</w:t>
            </w:r>
            <w:r>
              <w:rPr>
                <w:noProof/>
                <w:webHidden/>
              </w:rPr>
              <w:tab/>
            </w:r>
            <w:r>
              <w:rPr>
                <w:noProof/>
                <w:webHidden/>
              </w:rPr>
              <w:fldChar w:fldCharType="begin"/>
            </w:r>
            <w:r>
              <w:rPr>
                <w:noProof/>
                <w:webHidden/>
              </w:rPr>
              <w:instrText xml:space="preserve"> PAGEREF _Toc40869226 \h </w:instrText>
            </w:r>
            <w:r>
              <w:rPr>
                <w:noProof/>
                <w:webHidden/>
              </w:rPr>
            </w:r>
            <w:r>
              <w:rPr>
                <w:noProof/>
                <w:webHidden/>
              </w:rPr>
              <w:fldChar w:fldCharType="separate"/>
            </w:r>
            <w:r w:rsidR="00F65D9C">
              <w:rPr>
                <w:noProof/>
                <w:webHidden/>
              </w:rPr>
              <w:t>26</w:t>
            </w:r>
            <w:r>
              <w:rPr>
                <w:noProof/>
                <w:webHidden/>
              </w:rPr>
              <w:fldChar w:fldCharType="end"/>
            </w:r>
          </w:hyperlink>
        </w:p>
        <w:p w14:paraId="154CBB59" w14:textId="31FD221D" w:rsidR="00FD7043" w:rsidRDefault="00FD7043">
          <w:pPr>
            <w:pStyle w:val="TOC3"/>
            <w:tabs>
              <w:tab w:val="left" w:pos="1320"/>
              <w:tab w:val="right" w:leader="dot" w:pos="9074"/>
            </w:tabs>
            <w:rPr>
              <w:rFonts w:eastAsiaTheme="minorEastAsia"/>
              <w:noProof/>
              <w:lang w:val="en-GB" w:eastAsia="en-GB"/>
            </w:rPr>
          </w:pPr>
          <w:hyperlink w:anchor="_Toc40869227" w:history="1">
            <w:r w:rsidRPr="00706205">
              <w:rPr>
                <w:rStyle w:val="Hyperlink"/>
                <w:noProof/>
              </w:rPr>
              <w:t>4.3.7</w:t>
            </w:r>
            <w:r>
              <w:rPr>
                <w:rFonts w:eastAsiaTheme="minorEastAsia"/>
                <w:noProof/>
                <w:lang w:val="en-GB" w:eastAsia="en-GB"/>
              </w:rPr>
              <w:tab/>
            </w:r>
            <w:r w:rsidRPr="00706205">
              <w:rPr>
                <w:rStyle w:val="Hyperlink"/>
                <w:noProof/>
              </w:rPr>
              <w:t>Future Notice</w:t>
            </w:r>
            <w:r>
              <w:rPr>
                <w:noProof/>
                <w:webHidden/>
              </w:rPr>
              <w:tab/>
            </w:r>
            <w:r>
              <w:rPr>
                <w:noProof/>
                <w:webHidden/>
              </w:rPr>
              <w:fldChar w:fldCharType="begin"/>
            </w:r>
            <w:r>
              <w:rPr>
                <w:noProof/>
                <w:webHidden/>
              </w:rPr>
              <w:instrText xml:space="preserve"> PAGEREF _Toc40869227 \h </w:instrText>
            </w:r>
            <w:r>
              <w:rPr>
                <w:noProof/>
                <w:webHidden/>
              </w:rPr>
            </w:r>
            <w:r>
              <w:rPr>
                <w:noProof/>
                <w:webHidden/>
              </w:rPr>
              <w:fldChar w:fldCharType="separate"/>
            </w:r>
            <w:r w:rsidR="00F65D9C">
              <w:rPr>
                <w:noProof/>
                <w:webHidden/>
              </w:rPr>
              <w:t>26</w:t>
            </w:r>
            <w:r>
              <w:rPr>
                <w:noProof/>
                <w:webHidden/>
              </w:rPr>
              <w:fldChar w:fldCharType="end"/>
            </w:r>
          </w:hyperlink>
        </w:p>
        <w:p w14:paraId="3BBC0027" w14:textId="7BC5C5E2" w:rsidR="00FD7043" w:rsidRDefault="00FD7043">
          <w:pPr>
            <w:pStyle w:val="TOC3"/>
            <w:tabs>
              <w:tab w:val="left" w:pos="1320"/>
              <w:tab w:val="right" w:leader="dot" w:pos="9074"/>
            </w:tabs>
            <w:rPr>
              <w:rFonts w:eastAsiaTheme="minorEastAsia"/>
              <w:noProof/>
              <w:lang w:val="en-GB" w:eastAsia="en-GB"/>
            </w:rPr>
          </w:pPr>
          <w:hyperlink w:anchor="_Toc40869228" w:history="1">
            <w:r w:rsidRPr="00706205">
              <w:rPr>
                <w:rStyle w:val="Hyperlink"/>
                <w:noProof/>
              </w:rPr>
              <w:t>4.3.8</w:t>
            </w:r>
            <w:r>
              <w:rPr>
                <w:rFonts w:eastAsiaTheme="minorEastAsia"/>
                <w:noProof/>
                <w:lang w:val="en-GB" w:eastAsia="en-GB"/>
              </w:rPr>
              <w:tab/>
            </w:r>
            <w:r w:rsidRPr="00706205">
              <w:rPr>
                <w:rStyle w:val="Hyperlink"/>
                <w:noProof/>
              </w:rPr>
              <w:t>Procedure Legal Basis</w:t>
            </w:r>
            <w:r>
              <w:rPr>
                <w:noProof/>
                <w:webHidden/>
              </w:rPr>
              <w:tab/>
            </w:r>
            <w:r>
              <w:rPr>
                <w:noProof/>
                <w:webHidden/>
              </w:rPr>
              <w:fldChar w:fldCharType="begin"/>
            </w:r>
            <w:r>
              <w:rPr>
                <w:noProof/>
                <w:webHidden/>
              </w:rPr>
              <w:instrText xml:space="preserve"> PAGEREF _Toc40869228 \h </w:instrText>
            </w:r>
            <w:r>
              <w:rPr>
                <w:noProof/>
                <w:webHidden/>
              </w:rPr>
            </w:r>
            <w:r>
              <w:rPr>
                <w:noProof/>
                <w:webHidden/>
              </w:rPr>
              <w:fldChar w:fldCharType="separate"/>
            </w:r>
            <w:r w:rsidR="00F65D9C">
              <w:rPr>
                <w:noProof/>
                <w:webHidden/>
              </w:rPr>
              <w:t>26</w:t>
            </w:r>
            <w:r>
              <w:rPr>
                <w:noProof/>
                <w:webHidden/>
              </w:rPr>
              <w:fldChar w:fldCharType="end"/>
            </w:r>
          </w:hyperlink>
        </w:p>
        <w:p w14:paraId="365EA233" w14:textId="1A254805" w:rsidR="00FD7043" w:rsidRDefault="00FD7043">
          <w:pPr>
            <w:pStyle w:val="TOC3"/>
            <w:tabs>
              <w:tab w:val="left" w:pos="1320"/>
              <w:tab w:val="right" w:leader="dot" w:pos="9074"/>
            </w:tabs>
            <w:rPr>
              <w:rFonts w:eastAsiaTheme="minorEastAsia"/>
              <w:noProof/>
              <w:lang w:val="en-GB" w:eastAsia="en-GB"/>
            </w:rPr>
          </w:pPr>
          <w:hyperlink w:anchor="_Toc40869229" w:history="1">
            <w:r w:rsidRPr="00706205">
              <w:rPr>
                <w:rStyle w:val="Hyperlink"/>
                <w:noProof/>
              </w:rPr>
              <w:t>4.3.9</w:t>
            </w:r>
            <w:r>
              <w:rPr>
                <w:rFonts w:eastAsiaTheme="minorEastAsia"/>
                <w:noProof/>
                <w:lang w:val="en-GB" w:eastAsia="en-GB"/>
              </w:rPr>
              <w:tab/>
            </w:r>
            <w:r w:rsidRPr="00706205">
              <w:rPr>
                <w:rStyle w:val="Hyperlink"/>
                <w:noProof/>
              </w:rPr>
              <w:t>Form and Notice Types</w:t>
            </w:r>
            <w:r>
              <w:rPr>
                <w:noProof/>
                <w:webHidden/>
              </w:rPr>
              <w:tab/>
            </w:r>
            <w:r>
              <w:rPr>
                <w:noProof/>
                <w:webHidden/>
              </w:rPr>
              <w:fldChar w:fldCharType="begin"/>
            </w:r>
            <w:r>
              <w:rPr>
                <w:noProof/>
                <w:webHidden/>
              </w:rPr>
              <w:instrText xml:space="preserve"> PAGEREF _Toc40869229 \h </w:instrText>
            </w:r>
            <w:r>
              <w:rPr>
                <w:noProof/>
                <w:webHidden/>
              </w:rPr>
            </w:r>
            <w:r>
              <w:rPr>
                <w:noProof/>
                <w:webHidden/>
              </w:rPr>
              <w:fldChar w:fldCharType="separate"/>
            </w:r>
            <w:r w:rsidR="00F65D9C">
              <w:rPr>
                <w:noProof/>
                <w:webHidden/>
              </w:rPr>
              <w:t>26</w:t>
            </w:r>
            <w:r>
              <w:rPr>
                <w:noProof/>
                <w:webHidden/>
              </w:rPr>
              <w:fldChar w:fldCharType="end"/>
            </w:r>
          </w:hyperlink>
        </w:p>
        <w:p w14:paraId="678143AF" w14:textId="37F82A30" w:rsidR="00FD7043" w:rsidRDefault="00FD7043">
          <w:pPr>
            <w:pStyle w:val="TOC3"/>
            <w:tabs>
              <w:tab w:val="left" w:pos="1320"/>
              <w:tab w:val="right" w:leader="dot" w:pos="9074"/>
            </w:tabs>
            <w:rPr>
              <w:rFonts w:eastAsiaTheme="minorEastAsia"/>
              <w:noProof/>
              <w:lang w:val="en-GB" w:eastAsia="en-GB"/>
            </w:rPr>
          </w:pPr>
          <w:hyperlink w:anchor="_Toc40869230" w:history="1">
            <w:r w:rsidRPr="00706205">
              <w:rPr>
                <w:rStyle w:val="Hyperlink"/>
                <w:noProof/>
              </w:rPr>
              <w:t>4.3.10</w:t>
            </w:r>
            <w:r>
              <w:rPr>
                <w:rFonts w:eastAsiaTheme="minorEastAsia"/>
                <w:noProof/>
                <w:lang w:val="en-GB" w:eastAsia="en-GB"/>
              </w:rPr>
              <w:tab/>
            </w:r>
            <w:r w:rsidRPr="00706205">
              <w:rPr>
                <w:rStyle w:val="Hyperlink"/>
                <w:noProof/>
              </w:rPr>
              <w:t>Notice Official Language</w:t>
            </w:r>
            <w:r>
              <w:rPr>
                <w:noProof/>
                <w:webHidden/>
              </w:rPr>
              <w:tab/>
            </w:r>
            <w:r>
              <w:rPr>
                <w:noProof/>
                <w:webHidden/>
              </w:rPr>
              <w:fldChar w:fldCharType="begin"/>
            </w:r>
            <w:r>
              <w:rPr>
                <w:noProof/>
                <w:webHidden/>
              </w:rPr>
              <w:instrText xml:space="preserve"> PAGEREF _Toc40869230 \h </w:instrText>
            </w:r>
            <w:r>
              <w:rPr>
                <w:noProof/>
                <w:webHidden/>
              </w:rPr>
            </w:r>
            <w:r>
              <w:rPr>
                <w:noProof/>
                <w:webHidden/>
              </w:rPr>
              <w:fldChar w:fldCharType="separate"/>
            </w:r>
            <w:r w:rsidR="00F65D9C">
              <w:rPr>
                <w:noProof/>
                <w:webHidden/>
              </w:rPr>
              <w:t>26</w:t>
            </w:r>
            <w:r>
              <w:rPr>
                <w:noProof/>
                <w:webHidden/>
              </w:rPr>
              <w:fldChar w:fldCharType="end"/>
            </w:r>
          </w:hyperlink>
        </w:p>
        <w:p w14:paraId="650E8383" w14:textId="69F92D2B" w:rsidR="00FD7043" w:rsidRDefault="00FD7043">
          <w:pPr>
            <w:pStyle w:val="TOC3"/>
            <w:tabs>
              <w:tab w:val="left" w:pos="1320"/>
              <w:tab w:val="right" w:leader="dot" w:pos="9074"/>
            </w:tabs>
            <w:rPr>
              <w:rFonts w:eastAsiaTheme="minorEastAsia"/>
              <w:noProof/>
              <w:lang w:val="en-GB" w:eastAsia="en-GB"/>
            </w:rPr>
          </w:pPr>
          <w:hyperlink w:anchor="_Toc40869231" w:history="1">
            <w:r w:rsidRPr="00706205">
              <w:rPr>
                <w:rStyle w:val="Hyperlink"/>
                <w:noProof/>
              </w:rPr>
              <w:t>4.3.11</w:t>
            </w:r>
            <w:r>
              <w:rPr>
                <w:rFonts w:eastAsiaTheme="minorEastAsia"/>
                <w:noProof/>
                <w:lang w:val="en-GB" w:eastAsia="en-GB"/>
              </w:rPr>
              <w:tab/>
            </w:r>
            <w:r w:rsidRPr="00706205">
              <w:rPr>
                <w:rStyle w:val="Hyperlink"/>
                <w:noProof/>
              </w:rPr>
              <w:t>Organisations</w:t>
            </w:r>
            <w:r>
              <w:rPr>
                <w:noProof/>
                <w:webHidden/>
              </w:rPr>
              <w:tab/>
            </w:r>
            <w:r>
              <w:rPr>
                <w:noProof/>
                <w:webHidden/>
              </w:rPr>
              <w:fldChar w:fldCharType="begin"/>
            </w:r>
            <w:r>
              <w:rPr>
                <w:noProof/>
                <w:webHidden/>
              </w:rPr>
              <w:instrText xml:space="preserve"> PAGEREF _Toc40869231 \h </w:instrText>
            </w:r>
            <w:r>
              <w:rPr>
                <w:noProof/>
                <w:webHidden/>
              </w:rPr>
            </w:r>
            <w:r>
              <w:rPr>
                <w:noProof/>
                <w:webHidden/>
              </w:rPr>
              <w:fldChar w:fldCharType="separate"/>
            </w:r>
            <w:r w:rsidR="00F65D9C">
              <w:rPr>
                <w:noProof/>
                <w:webHidden/>
              </w:rPr>
              <w:t>27</w:t>
            </w:r>
            <w:r>
              <w:rPr>
                <w:noProof/>
                <w:webHidden/>
              </w:rPr>
              <w:fldChar w:fldCharType="end"/>
            </w:r>
          </w:hyperlink>
        </w:p>
        <w:p w14:paraId="78D82ADA" w14:textId="11615805" w:rsidR="00FD7043" w:rsidRDefault="00FD7043">
          <w:pPr>
            <w:pStyle w:val="TOC2"/>
            <w:tabs>
              <w:tab w:val="left" w:pos="880"/>
              <w:tab w:val="right" w:leader="dot" w:pos="9074"/>
            </w:tabs>
            <w:rPr>
              <w:rFonts w:eastAsiaTheme="minorEastAsia"/>
              <w:noProof/>
              <w:lang w:val="en-GB" w:eastAsia="en-GB"/>
            </w:rPr>
          </w:pPr>
          <w:hyperlink w:anchor="_Toc40869232" w:history="1">
            <w:r w:rsidRPr="00706205">
              <w:rPr>
                <w:rStyle w:val="Hyperlink"/>
                <w:noProof/>
              </w:rPr>
              <w:t>4.4</w:t>
            </w:r>
            <w:r>
              <w:rPr>
                <w:rFonts w:eastAsiaTheme="minorEastAsia"/>
                <w:noProof/>
                <w:lang w:val="en-GB" w:eastAsia="en-GB"/>
              </w:rPr>
              <w:tab/>
            </w:r>
            <w:r w:rsidRPr="00706205">
              <w:rPr>
                <w:rStyle w:val="Hyperlink"/>
                <w:noProof/>
              </w:rPr>
              <w:t>Procedure, group of lots, lot &amp; part related information</w:t>
            </w:r>
            <w:r>
              <w:rPr>
                <w:noProof/>
                <w:webHidden/>
              </w:rPr>
              <w:tab/>
            </w:r>
            <w:r>
              <w:rPr>
                <w:noProof/>
                <w:webHidden/>
              </w:rPr>
              <w:fldChar w:fldCharType="begin"/>
            </w:r>
            <w:r>
              <w:rPr>
                <w:noProof/>
                <w:webHidden/>
              </w:rPr>
              <w:instrText xml:space="preserve"> PAGEREF _Toc40869232 \h </w:instrText>
            </w:r>
            <w:r>
              <w:rPr>
                <w:noProof/>
                <w:webHidden/>
              </w:rPr>
            </w:r>
            <w:r>
              <w:rPr>
                <w:noProof/>
                <w:webHidden/>
              </w:rPr>
              <w:fldChar w:fldCharType="separate"/>
            </w:r>
            <w:r w:rsidR="00F65D9C">
              <w:rPr>
                <w:noProof/>
                <w:webHidden/>
              </w:rPr>
              <w:t>28</w:t>
            </w:r>
            <w:r>
              <w:rPr>
                <w:noProof/>
                <w:webHidden/>
              </w:rPr>
              <w:fldChar w:fldCharType="end"/>
            </w:r>
          </w:hyperlink>
        </w:p>
        <w:p w14:paraId="17F0ED7A" w14:textId="17CF40CD" w:rsidR="00FD7043" w:rsidRDefault="00FD7043">
          <w:pPr>
            <w:pStyle w:val="TOC3"/>
            <w:tabs>
              <w:tab w:val="left" w:pos="1320"/>
              <w:tab w:val="right" w:leader="dot" w:pos="9074"/>
            </w:tabs>
            <w:rPr>
              <w:rFonts w:eastAsiaTheme="minorEastAsia"/>
              <w:noProof/>
              <w:lang w:val="en-GB" w:eastAsia="en-GB"/>
            </w:rPr>
          </w:pPr>
          <w:hyperlink w:anchor="_Toc40869233" w:history="1">
            <w:r w:rsidRPr="00706205">
              <w:rPr>
                <w:rStyle w:val="Hyperlink"/>
                <w:noProof/>
              </w:rPr>
              <w:t>4.4.1</w:t>
            </w:r>
            <w:r>
              <w:rPr>
                <w:rFonts w:eastAsiaTheme="minorEastAsia"/>
                <w:noProof/>
                <w:lang w:val="en-GB" w:eastAsia="en-GB"/>
              </w:rPr>
              <w:tab/>
            </w:r>
            <w:r w:rsidRPr="00706205">
              <w:rPr>
                <w:rStyle w:val="Hyperlink"/>
                <w:noProof/>
              </w:rPr>
              <w:t>Introduction</w:t>
            </w:r>
            <w:r>
              <w:rPr>
                <w:noProof/>
                <w:webHidden/>
              </w:rPr>
              <w:tab/>
            </w:r>
            <w:r>
              <w:rPr>
                <w:noProof/>
                <w:webHidden/>
              </w:rPr>
              <w:fldChar w:fldCharType="begin"/>
            </w:r>
            <w:r>
              <w:rPr>
                <w:noProof/>
                <w:webHidden/>
              </w:rPr>
              <w:instrText xml:space="preserve"> PAGEREF _Toc40869233 \h </w:instrText>
            </w:r>
            <w:r>
              <w:rPr>
                <w:noProof/>
                <w:webHidden/>
              </w:rPr>
            </w:r>
            <w:r>
              <w:rPr>
                <w:noProof/>
                <w:webHidden/>
              </w:rPr>
              <w:fldChar w:fldCharType="separate"/>
            </w:r>
            <w:r w:rsidR="00F65D9C">
              <w:rPr>
                <w:noProof/>
                <w:webHidden/>
              </w:rPr>
              <w:t>28</w:t>
            </w:r>
            <w:r>
              <w:rPr>
                <w:noProof/>
                <w:webHidden/>
              </w:rPr>
              <w:fldChar w:fldCharType="end"/>
            </w:r>
          </w:hyperlink>
        </w:p>
        <w:p w14:paraId="10D3139A" w14:textId="63AF2E76" w:rsidR="00FD7043" w:rsidRDefault="00FD7043">
          <w:pPr>
            <w:pStyle w:val="TOC3"/>
            <w:tabs>
              <w:tab w:val="left" w:pos="1320"/>
              <w:tab w:val="right" w:leader="dot" w:pos="9074"/>
            </w:tabs>
            <w:rPr>
              <w:rFonts w:eastAsiaTheme="minorEastAsia"/>
              <w:noProof/>
              <w:lang w:val="en-GB" w:eastAsia="en-GB"/>
            </w:rPr>
          </w:pPr>
          <w:hyperlink w:anchor="_Toc40869234" w:history="1">
            <w:r w:rsidRPr="00706205">
              <w:rPr>
                <w:rStyle w:val="Hyperlink"/>
                <w:noProof/>
              </w:rPr>
              <w:t>4.4.2</w:t>
            </w:r>
            <w:r>
              <w:rPr>
                <w:rFonts w:eastAsiaTheme="minorEastAsia"/>
                <w:noProof/>
                <w:lang w:val="en-GB" w:eastAsia="en-GB"/>
              </w:rPr>
              <w:tab/>
            </w:r>
            <w:r w:rsidRPr="00706205">
              <w:rPr>
                <w:rStyle w:val="Hyperlink"/>
                <w:noProof/>
              </w:rPr>
              <w:t>Information relative to each object</w:t>
            </w:r>
            <w:r>
              <w:rPr>
                <w:noProof/>
                <w:webHidden/>
              </w:rPr>
              <w:tab/>
            </w:r>
            <w:r>
              <w:rPr>
                <w:noProof/>
                <w:webHidden/>
              </w:rPr>
              <w:fldChar w:fldCharType="begin"/>
            </w:r>
            <w:r>
              <w:rPr>
                <w:noProof/>
                <w:webHidden/>
              </w:rPr>
              <w:instrText xml:space="preserve"> PAGEREF _Toc40869234 \h </w:instrText>
            </w:r>
            <w:r>
              <w:rPr>
                <w:noProof/>
                <w:webHidden/>
              </w:rPr>
            </w:r>
            <w:r>
              <w:rPr>
                <w:noProof/>
                <w:webHidden/>
              </w:rPr>
              <w:fldChar w:fldCharType="separate"/>
            </w:r>
            <w:r w:rsidR="00F65D9C">
              <w:rPr>
                <w:noProof/>
                <w:webHidden/>
              </w:rPr>
              <w:t>29</w:t>
            </w:r>
            <w:r>
              <w:rPr>
                <w:noProof/>
                <w:webHidden/>
              </w:rPr>
              <w:fldChar w:fldCharType="end"/>
            </w:r>
          </w:hyperlink>
        </w:p>
        <w:p w14:paraId="0CA3A9DB" w14:textId="69243518" w:rsidR="00FD7043" w:rsidRDefault="00FD7043">
          <w:pPr>
            <w:pStyle w:val="TOC3"/>
            <w:tabs>
              <w:tab w:val="left" w:pos="1320"/>
              <w:tab w:val="right" w:leader="dot" w:pos="9074"/>
            </w:tabs>
            <w:rPr>
              <w:rFonts w:eastAsiaTheme="minorEastAsia"/>
              <w:noProof/>
              <w:lang w:val="en-GB" w:eastAsia="en-GB"/>
            </w:rPr>
          </w:pPr>
          <w:hyperlink w:anchor="_Toc40869235" w:history="1">
            <w:r w:rsidRPr="00706205">
              <w:rPr>
                <w:rStyle w:val="Hyperlink"/>
                <w:noProof/>
              </w:rPr>
              <w:t>4.4.3</w:t>
            </w:r>
            <w:r>
              <w:rPr>
                <w:rFonts w:eastAsiaTheme="minorEastAsia"/>
                <w:noProof/>
                <w:lang w:val="en-GB" w:eastAsia="en-GB"/>
              </w:rPr>
              <w:tab/>
            </w:r>
            <w:r w:rsidRPr="00706205">
              <w:rPr>
                <w:rStyle w:val="Hyperlink"/>
                <w:noProof/>
              </w:rPr>
              <w:t>Tendering terms</w:t>
            </w:r>
            <w:r>
              <w:rPr>
                <w:noProof/>
                <w:webHidden/>
              </w:rPr>
              <w:tab/>
            </w:r>
            <w:r>
              <w:rPr>
                <w:noProof/>
                <w:webHidden/>
              </w:rPr>
              <w:fldChar w:fldCharType="begin"/>
            </w:r>
            <w:r>
              <w:rPr>
                <w:noProof/>
                <w:webHidden/>
              </w:rPr>
              <w:instrText xml:space="preserve"> PAGEREF _Toc40869235 \h </w:instrText>
            </w:r>
            <w:r>
              <w:rPr>
                <w:noProof/>
                <w:webHidden/>
              </w:rPr>
            </w:r>
            <w:r>
              <w:rPr>
                <w:noProof/>
                <w:webHidden/>
              </w:rPr>
              <w:fldChar w:fldCharType="separate"/>
            </w:r>
            <w:r w:rsidR="00F65D9C">
              <w:rPr>
                <w:noProof/>
                <w:webHidden/>
              </w:rPr>
              <w:t>30</w:t>
            </w:r>
            <w:r>
              <w:rPr>
                <w:noProof/>
                <w:webHidden/>
              </w:rPr>
              <w:fldChar w:fldCharType="end"/>
            </w:r>
          </w:hyperlink>
        </w:p>
        <w:p w14:paraId="7DB7DECB" w14:textId="3AA680C9" w:rsidR="00FD7043" w:rsidRDefault="00FD7043">
          <w:pPr>
            <w:pStyle w:val="TOC3"/>
            <w:tabs>
              <w:tab w:val="left" w:pos="1320"/>
              <w:tab w:val="right" w:leader="dot" w:pos="9074"/>
            </w:tabs>
            <w:rPr>
              <w:rFonts w:eastAsiaTheme="minorEastAsia"/>
              <w:noProof/>
              <w:lang w:val="en-GB" w:eastAsia="en-GB"/>
            </w:rPr>
          </w:pPr>
          <w:hyperlink w:anchor="_Toc40869236" w:history="1">
            <w:r w:rsidRPr="00706205">
              <w:rPr>
                <w:rStyle w:val="Hyperlink"/>
                <w:noProof/>
              </w:rPr>
              <w:t>4.4.4</w:t>
            </w:r>
            <w:r>
              <w:rPr>
                <w:rFonts w:eastAsiaTheme="minorEastAsia"/>
                <w:noProof/>
                <w:lang w:val="en-GB" w:eastAsia="en-GB"/>
              </w:rPr>
              <w:tab/>
            </w:r>
            <w:r w:rsidRPr="00706205">
              <w:rPr>
                <w:rStyle w:val="Hyperlink"/>
                <w:noProof/>
              </w:rPr>
              <w:t>Tendering Process</w:t>
            </w:r>
            <w:r>
              <w:rPr>
                <w:noProof/>
                <w:webHidden/>
              </w:rPr>
              <w:tab/>
            </w:r>
            <w:r>
              <w:rPr>
                <w:noProof/>
                <w:webHidden/>
              </w:rPr>
              <w:fldChar w:fldCharType="begin"/>
            </w:r>
            <w:r>
              <w:rPr>
                <w:noProof/>
                <w:webHidden/>
              </w:rPr>
              <w:instrText xml:space="preserve"> PAGEREF _Toc40869236 \h </w:instrText>
            </w:r>
            <w:r>
              <w:rPr>
                <w:noProof/>
                <w:webHidden/>
              </w:rPr>
            </w:r>
            <w:r>
              <w:rPr>
                <w:noProof/>
                <w:webHidden/>
              </w:rPr>
              <w:fldChar w:fldCharType="separate"/>
            </w:r>
            <w:r w:rsidR="00F65D9C">
              <w:rPr>
                <w:noProof/>
                <w:webHidden/>
              </w:rPr>
              <w:t>48</w:t>
            </w:r>
            <w:r>
              <w:rPr>
                <w:noProof/>
                <w:webHidden/>
              </w:rPr>
              <w:fldChar w:fldCharType="end"/>
            </w:r>
          </w:hyperlink>
        </w:p>
        <w:p w14:paraId="11EB0058" w14:textId="53B7A2E3" w:rsidR="00FD7043" w:rsidRDefault="00FD7043">
          <w:pPr>
            <w:pStyle w:val="TOC3"/>
            <w:tabs>
              <w:tab w:val="left" w:pos="1320"/>
              <w:tab w:val="right" w:leader="dot" w:pos="9074"/>
            </w:tabs>
            <w:rPr>
              <w:rFonts w:eastAsiaTheme="minorEastAsia"/>
              <w:noProof/>
              <w:lang w:val="en-GB" w:eastAsia="en-GB"/>
            </w:rPr>
          </w:pPr>
          <w:hyperlink w:anchor="_Toc40869237" w:history="1">
            <w:r w:rsidRPr="00706205">
              <w:rPr>
                <w:rStyle w:val="Hyperlink"/>
                <w:noProof/>
              </w:rPr>
              <w:t>4.4.5</w:t>
            </w:r>
            <w:r>
              <w:rPr>
                <w:rFonts w:eastAsiaTheme="minorEastAsia"/>
                <w:noProof/>
                <w:lang w:val="en-GB" w:eastAsia="en-GB"/>
              </w:rPr>
              <w:tab/>
            </w:r>
            <w:r w:rsidRPr="00706205">
              <w:rPr>
                <w:rStyle w:val="Hyperlink"/>
                <w:noProof/>
              </w:rPr>
              <w:t>Procurement Project</w:t>
            </w:r>
            <w:r>
              <w:rPr>
                <w:noProof/>
                <w:webHidden/>
              </w:rPr>
              <w:tab/>
            </w:r>
            <w:r>
              <w:rPr>
                <w:noProof/>
                <w:webHidden/>
              </w:rPr>
              <w:fldChar w:fldCharType="begin"/>
            </w:r>
            <w:r>
              <w:rPr>
                <w:noProof/>
                <w:webHidden/>
              </w:rPr>
              <w:instrText xml:space="preserve"> PAGEREF _Toc40869237 \h </w:instrText>
            </w:r>
            <w:r>
              <w:rPr>
                <w:noProof/>
                <w:webHidden/>
              </w:rPr>
            </w:r>
            <w:r>
              <w:rPr>
                <w:noProof/>
                <w:webHidden/>
              </w:rPr>
              <w:fldChar w:fldCharType="separate"/>
            </w:r>
            <w:r w:rsidR="00F65D9C">
              <w:rPr>
                <w:noProof/>
                <w:webHidden/>
              </w:rPr>
              <w:t>58</w:t>
            </w:r>
            <w:r>
              <w:rPr>
                <w:noProof/>
                <w:webHidden/>
              </w:rPr>
              <w:fldChar w:fldCharType="end"/>
            </w:r>
          </w:hyperlink>
        </w:p>
        <w:p w14:paraId="7F78E756" w14:textId="1C3755DF" w:rsidR="00FD7043" w:rsidRDefault="00FD7043">
          <w:pPr>
            <w:pStyle w:val="TOC2"/>
            <w:tabs>
              <w:tab w:val="left" w:pos="880"/>
              <w:tab w:val="right" w:leader="dot" w:pos="9074"/>
            </w:tabs>
            <w:rPr>
              <w:rFonts w:eastAsiaTheme="minorEastAsia"/>
              <w:noProof/>
              <w:lang w:val="en-GB" w:eastAsia="en-GB"/>
            </w:rPr>
          </w:pPr>
          <w:hyperlink w:anchor="_Toc40869238" w:history="1">
            <w:r w:rsidRPr="00706205">
              <w:rPr>
                <w:rStyle w:val="Hyperlink"/>
                <w:noProof/>
              </w:rPr>
              <w:t>4.5</w:t>
            </w:r>
            <w:r>
              <w:rPr>
                <w:rFonts w:eastAsiaTheme="minorEastAsia"/>
                <w:noProof/>
                <w:lang w:val="en-GB" w:eastAsia="en-GB"/>
              </w:rPr>
              <w:tab/>
            </w:r>
            <w:r w:rsidRPr="00706205">
              <w:rPr>
                <w:rStyle w:val="Hyperlink"/>
                <w:noProof/>
              </w:rPr>
              <w:t>Tender result</w:t>
            </w:r>
            <w:r>
              <w:rPr>
                <w:noProof/>
                <w:webHidden/>
              </w:rPr>
              <w:tab/>
            </w:r>
            <w:r>
              <w:rPr>
                <w:noProof/>
                <w:webHidden/>
              </w:rPr>
              <w:fldChar w:fldCharType="begin"/>
            </w:r>
            <w:r>
              <w:rPr>
                <w:noProof/>
                <w:webHidden/>
              </w:rPr>
              <w:instrText xml:space="preserve"> PAGEREF _Toc40869238 \h </w:instrText>
            </w:r>
            <w:r>
              <w:rPr>
                <w:noProof/>
                <w:webHidden/>
              </w:rPr>
            </w:r>
            <w:r>
              <w:rPr>
                <w:noProof/>
                <w:webHidden/>
              </w:rPr>
              <w:fldChar w:fldCharType="separate"/>
            </w:r>
            <w:r w:rsidR="00F65D9C">
              <w:rPr>
                <w:noProof/>
                <w:webHidden/>
              </w:rPr>
              <w:t>67</w:t>
            </w:r>
            <w:r>
              <w:rPr>
                <w:noProof/>
                <w:webHidden/>
              </w:rPr>
              <w:fldChar w:fldCharType="end"/>
            </w:r>
          </w:hyperlink>
        </w:p>
        <w:p w14:paraId="5C4FD75C" w14:textId="42B1CB9D" w:rsidR="00FD7043" w:rsidRDefault="00FD7043">
          <w:pPr>
            <w:pStyle w:val="TOC3"/>
            <w:tabs>
              <w:tab w:val="left" w:pos="1320"/>
              <w:tab w:val="right" w:leader="dot" w:pos="9074"/>
            </w:tabs>
            <w:rPr>
              <w:rFonts w:eastAsiaTheme="minorEastAsia"/>
              <w:noProof/>
              <w:lang w:val="en-GB" w:eastAsia="en-GB"/>
            </w:rPr>
          </w:pPr>
          <w:hyperlink w:anchor="_Toc40869239" w:history="1">
            <w:r w:rsidRPr="00706205">
              <w:rPr>
                <w:rStyle w:val="Hyperlink"/>
                <w:noProof/>
              </w:rPr>
              <w:t>4.5.1</w:t>
            </w:r>
            <w:r>
              <w:rPr>
                <w:rFonts w:eastAsiaTheme="minorEastAsia"/>
                <w:noProof/>
                <w:lang w:val="en-GB" w:eastAsia="en-GB"/>
              </w:rPr>
              <w:tab/>
            </w:r>
            <w:r w:rsidRPr="00706205">
              <w:rPr>
                <w:rStyle w:val="Hyperlink"/>
                <w:noProof/>
              </w:rPr>
              <w:t>Award decision</w:t>
            </w:r>
            <w:r>
              <w:rPr>
                <w:noProof/>
                <w:webHidden/>
              </w:rPr>
              <w:tab/>
            </w:r>
            <w:r>
              <w:rPr>
                <w:noProof/>
                <w:webHidden/>
              </w:rPr>
              <w:fldChar w:fldCharType="begin"/>
            </w:r>
            <w:r>
              <w:rPr>
                <w:noProof/>
                <w:webHidden/>
              </w:rPr>
              <w:instrText xml:space="preserve"> PAGEREF _Toc40869239 \h </w:instrText>
            </w:r>
            <w:r>
              <w:rPr>
                <w:noProof/>
                <w:webHidden/>
              </w:rPr>
            </w:r>
            <w:r>
              <w:rPr>
                <w:noProof/>
                <w:webHidden/>
              </w:rPr>
              <w:fldChar w:fldCharType="separate"/>
            </w:r>
            <w:r w:rsidR="00F65D9C">
              <w:rPr>
                <w:noProof/>
                <w:webHidden/>
              </w:rPr>
              <w:t>68</w:t>
            </w:r>
            <w:r>
              <w:rPr>
                <w:noProof/>
                <w:webHidden/>
              </w:rPr>
              <w:fldChar w:fldCharType="end"/>
            </w:r>
          </w:hyperlink>
        </w:p>
        <w:p w14:paraId="7E05CDD8" w14:textId="715C3A38" w:rsidR="00FD7043" w:rsidRDefault="00FD7043">
          <w:pPr>
            <w:pStyle w:val="TOC3"/>
            <w:tabs>
              <w:tab w:val="left" w:pos="1320"/>
              <w:tab w:val="right" w:leader="dot" w:pos="9074"/>
            </w:tabs>
            <w:rPr>
              <w:rFonts w:eastAsiaTheme="minorEastAsia"/>
              <w:noProof/>
              <w:lang w:val="en-GB" w:eastAsia="en-GB"/>
            </w:rPr>
          </w:pPr>
          <w:hyperlink w:anchor="_Toc40869240" w:history="1">
            <w:r w:rsidRPr="00706205">
              <w:rPr>
                <w:rStyle w:val="Hyperlink"/>
                <w:noProof/>
              </w:rPr>
              <w:t>4.5.2</w:t>
            </w:r>
            <w:r>
              <w:rPr>
                <w:rFonts w:eastAsiaTheme="minorEastAsia"/>
                <w:noProof/>
                <w:lang w:val="en-GB" w:eastAsia="en-GB"/>
              </w:rPr>
              <w:tab/>
            </w:r>
            <w:r w:rsidRPr="00706205">
              <w:rPr>
                <w:rStyle w:val="Hyperlink"/>
                <w:noProof/>
              </w:rPr>
              <w:t>Contract</w:t>
            </w:r>
            <w:r>
              <w:rPr>
                <w:noProof/>
                <w:webHidden/>
              </w:rPr>
              <w:tab/>
            </w:r>
            <w:r>
              <w:rPr>
                <w:noProof/>
                <w:webHidden/>
              </w:rPr>
              <w:fldChar w:fldCharType="begin"/>
            </w:r>
            <w:r>
              <w:rPr>
                <w:noProof/>
                <w:webHidden/>
              </w:rPr>
              <w:instrText xml:space="preserve"> PAGEREF _Toc40869240 \h </w:instrText>
            </w:r>
            <w:r>
              <w:rPr>
                <w:noProof/>
                <w:webHidden/>
              </w:rPr>
            </w:r>
            <w:r>
              <w:rPr>
                <w:noProof/>
                <w:webHidden/>
              </w:rPr>
              <w:fldChar w:fldCharType="separate"/>
            </w:r>
            <w:r w:rsidR="00F65D9C">
              <w:rPr>
                <w:noProof/>
                <w:webHidden/>
              </w:rPr>
              <w:t>69</w:t>
            </w:r>
            <w:r>
              <w:rPr>
                <w:noProof/>
                <w:webHidden/>
              </w:rPr>
              <w:fldChar w:fldCharType="end"/>
            </w:r>
          </w:hyperlink>
        </w:p>
        <w:p w14:paraId="3FB6C71D" w14:textId="7B84FB6A" w:rsidR="00FD7043" w:rsidRDefault="00FD7043">
          <w:pPr>
            <w:pStyle w:val="TOC3"/>
            <w:tabs>
              <w:tab w:val="left" w:pos="1320"/>
              <w:tab w:val="right" w:leader="dot" w:pos="9074"/>
            </w:tabs>
            <w:rPr>
              <w:rFonts w:eastAsiaTheme="minorEastAsia"/>
              <w:noProof/>
              <w:lang w:val="en-GB" w:eastAsia="en-GB"/>
            </w:rPr>
          </w:pPr>
          <w:hyperlink w:anchor="_Toc40869241" w:history="1">
            <w:r w:rsidRPr="00706205">
              <w:rPr>
                <w:rStyle w:val="Hyperlink"/>
                <w:noProof/>
              </w:rPr>
              <w:t>4.5.3</w:t>
            </w:r>
            <w:r>
              <w:rPr>
                <w:rFonts w:eastAsiaTheme="minorEastAsia"/>
                <w:noProof/>
                <w:lang w:val="en-GB" w:eastAsia="en-GB"/>
              </w:rPr>
              <w:tab/>
            </w:r>
            <w:r w:rsidRPr="00706205">
              <w:rPr>
                <w:rStyle w:val="Hyperlink"/>
                <w:noProof/>
              </w:rPr>
              <w:t>Tender</w:t>
            </w:r>
            <w:r>
              <w:rPr>
                <w:noProof/>
                <w:webHidden/>
              </w:rPr>
              <w:tab/>
            </w:r>
            <w:r>
              <w:rPr>
                <w:noProof/>
                <w:webHidden/>
              </w:rPr>
              <w:fldChar w:fldCharType="begin"/>
            </w:r>
            <w:r>
              <w:rPr>
                <w:noProof/>
                <w:webHidden/>
              </w:rPr>
              <w:instrText xml:space="preserve"> PAGEREF _Toc40869241 \h </w:instrText>
            </w:r>
            <w:r>
              <w:rPr>
                <w:noProof/>
                <w:webHidden/>
              </w:rPr>
            </w:r>
            <w:r>
              <w:rPr>
                <w:noProof/>
                <w:webHidden/>
              </w:rPr>
              <w:fldChar w:fldCharType="separate"/>
            </w:r>
            <w:r w:rsidR="00F65D9C">
              <w:rPr>
                <w:noProof/>
                <w:webHidden/>
              </w:rPr>
              <w:t>69</w:t>
            </w:r>
            <w:r>
              <w:rPr>
                <w:noProof/>
                <w:webHidden/>
              </w:rPr>
              <w:fldChar w:fldCharType="end"/>
            </w:r>
          </w:hyperlink>
        </w:p>
        <w:p w14:paraId="62016FE3" w14:textId="2CB37BD0" w:rsidR="00FD7043" w:rsidRDefault="00FD7043">
          <w:pPr>
            <w:pStyle w:val="TOC3"/>
            <w:tabs>
              <w:tab w:val="left" w:pos="1320"/>
              <w:tab w:val="right" w:leader="dot" w:pos="9074"/>
            </w:tabs>
            <w:rPr>
              <w:rFonts w:eastAsiaTheme="minorEastAsia"/>
              <w:noProof/>
              <w:lang w:val="en-GB" w:eastAsia="en-GB"/>
            </w:rPr>
          </w:pPr>
          <w:hyperlink w:anchor="_Toc40869242" w:history="1">
            <w:r w:rsidRPr="00706205">
              <w:rPr>
                <w:rStyle w:val="Hyperlink"/>
                <w:noProof/>
              </w:rPr>
              <w:t>4.5.4</w:t>
            </w:r>
            <w:r>
              <w:rPr>
                <w:rFonts w:eastAsiaTheme="minorEastAsia"/>
                <w:noProof/>
                <w:lang w:val="en-GB" w:eastAsia="en-GB"/>
              </w:rPr>
              <w:tab/>
            </w:r>
            <w:r w:rsidRPr="00706205">
              <w:rPr>
                <w:rStyle w:val="Hyperlink"/>
                <w:noProof/>
              </w:rPr>
              <w:t>EU funding programs BG-611</w:t>
            </w:r>
            <w:r>
              <w:rPr>
                <w:noProof/>
                <w:webHidden/>
              </w:rPr>
              <w:tab/>
            </w:r>
            <w:r>
              <w:rPr>
                <w:noProof/>
                <w:webHidden/>
              </w:rPr>
              <w:fldChar w:fldCharType="begin"/>
            </w:r>
            <w:r>
              <w:rPr>
                <w:noProof/>
                <w:webHidden/>
              </w:rPr>
              <w:instrText xml:space="preserve"> PAGEREF _Toc40869242 \h </w:instrText>
            </w:r>
            <w:r>
              <w:rPr>
                <w:noProof/>
                <w:webHidden/>
              </w:rPr>
            </w:r>
            <w:r>
              <w:rPr>
                <w:noProof/>
                <w:webHidden/>
              </w:rPr>
              <w:fldChar w:fldCharType="separate"/>
            </w:r>
            <w:r w:rsidR="00F65D9C">
              <w:rPr>
                <w:noProof/>
                <w:webHidden/>
              </w:rPr>
              <w:t>70</w:t>
            </w:r>
            <w:r>
              <w:rPr>
                <w:noProof/>
                <w:webHidden/>
              </w:rPr>
              <w:fldChar w:fldCharType="end"/>
            </w:r>
          </w:hyperlink>
        </w:p>
        <w:p w14:paraId="6C2E34D3" w14:textId="60901C3D" w:rsidR="00FD7043" w:rsidRDefault="00FD7043">
          <w:pPr>
            <w:pStyle w:val="TOC3"/>
            <w:tabs>
              <w:tab w:val="left" w:pos="1320"/>
              <w:tab w:val="right" w:leader="dot" w:pos="9074"/>
            </w:tabs>
            <w:rPr>
              <w:rFonts w:eastAsiaTheme="minorEastAsia"/>
              <w:noProof/>
              <w:lang w:val="en-GB" w:eastAsia="en-GB"/>
            </w:rPr>
          </w:pPr>
          <w:hyperlink w:anchor="_Toc40869243" w:history="1">
            <w:r w:rsidRPr="00706205">
              <w:rPr>
                <w:rStyle w:val="Hyperlink"/>
                <w:noProof/>
              </w:rPr>
              <w:t>4.5.5</w:t>
            </w:r>
            <w:r>
              <w:rPr>
                <w:rFonts w:eastAsiaTheme="minorEastAsia"/>
                <w:noProof/>
                <w:lang w:val="en-GB" w:eastAsia="en-GB"/>
              </w:rPr>
              <w:tab/>
            </w:r>
            <w:r w:rsidRPr="00706205">
              <w:rPr>
                <w:rStyle w:val="Hyperlink"/>
                <w:noProof/>
              </w:rPr>
              <w:t>Dynamic Purchasing System Termination (BT-119)</w:t>
            </w:r>
            <w:r>
              <w:rPr>
                <w:noProof/>
                <w:webHidden/>
              </w:rPr>
              <w:tab/>
            </w:r>
            <w:r>
              <w:rPr>
                <w:noProof/>
                <w:webHidden/>
              </w:rPr>
              <w:fldChar w:fldCharType="begin"/>
            </w:r>
            <w:r>
              <w:rPr>
                <w:noProof/>
                <w:webHidden/>
              </w:rPr>
              <w:instrText xml:space="preserve"> PAGEREF _Toc40869243 \h </w:instrText>
            </w:r>
            <w:r>
              <w:rPr>
                <w:noProof/>
                <w:webHidden/>
              </w:rPr>
            </w:r>
            <w:r>
              <w:rPr>
                <w:noProof/>
                <w:webHidden/>
              </w:rPr>
              <w:fldChar w:fldCharType="separate"/>
            </w:r>
            <w:r w:rsidR="00F65D9C">
              <w:rPr>
                <w:noProof/>
                <w:webHidden/>
              </w:rPr>
              <w:t>70</w:t>
            </w:r>
            <w:r>
              <w:rPr>
                <w:noProof/>
                <w:webHidden/>
              </w:rPr>
              <w:fldChar w:fldCharType="end"/>
            </w:r>
          </w:hyperlink>
        </w:p>
        <w:p w14:paraId="43AD68EE" w14:textId="50D20530" w:rsidR="00FD7043" w:rsidRDefault="00FD7043">
          <w:pPr>
            <w:pStyle w:val="TOC3"/>
            <w:tabs>
              <w:tab w:val="left" w:pos="1320"/>
              <w:tab w:val="right" w:leader="dot" w:pos="9074"/>
            </w:tabs>
            <w:rPr>
              <w:rFonts w:eastAsiaTheme="minorEastAsia"/>
              <w:noProof/>
              <w:lang w:val="en-GB" w:eastAsia="en-GB"/>
            </w:rPr>
          </w:pPr>
          <w:hyperlink w:anchor="_Toc40869244" w:history="1">
            <w:r w:rsidRPr="00706205">
              <w:rPr>
                <w:rStyle w:val="Hyperlink"/>
                <w:noProof/>
              </w:rPr>
              <w:t>4.5.6</w:t>
            </w:r>
            <w:r>
              <w:rPr>
                <w:rFonts w:eastAsiaTheme="minorEastAsia"/>
                <w:noProof/>
                <w:lang w:val="en-GB" w:eastAsia="en-GB"/>
              </w:rPr>
              <w:tab/>
            </w:r>
            <w:r w:rsidRPr="00706205">
              <w:rPr>
                <w:rStyle w:val="Hyperlink"/>
                <w:noProof/>
              </w:rPr>
              <w:t>Direct Award Justification (BT-135, BT-136, BT-1252)</w:t>
            </w:r>
            <w:r>
              <w:rPr>
                <w:noProof/>
                <w:webHidden/>
              </w:rPr>
              <w:tab/>
            </w:r>
            <w:r>
              <w:rPr>
                <w:noProof/>
                <w:webHidden/>
              </w:rPr>
              <w:fldChar w:fldCharType="begin"/>
            </w:r>
            <w:r>
              <w:rPr>
                <w:noProof/>
                <w:webHidden/>
              </w:rPr>
              <w:instrText xml:space="preserve"> PAGEREF _Toc40869244 \h </w:instrText>
            </w:r>
            <w:r>
              <w:rPr>
                <w:noProof/>
                <w:webHidden/>
              </w:rPr>
            </w:r>
            <w:r>
              <w:rPr>
                <w:noProof/>
                <w:webHidden/>
              </w:rPr>
              <w:fldChar w:fldCharType="separate"/>
            </w:r>
            <w:r w:rsidR="00F65D9C">
              <w:rPr>
                <w:noProof/>
                <w:webHidden/>
              </w:rPr>
              <w:t>70</w:t>
            </w:r>
            <w:r>
              <w:rPr>
                <w:noProof/>
                <w:webHidden/>
              </w:rPr>
              <w:fldChar w:fldCharType="end"/>
            </w:r>
          </w:hyperlink>
        </w:p>
        <w:p w14:paraId="6E9F4A0D" w14:textId="28592450" w:rsidR="00FD7043" w:rsidRDefault="00FD7043">
          <w:pPr>
            <w:pStyle w:val="TOC3"/>
            <w:tabs>
              <w:tab w:val="left" w:pos="1320"/>
              <w:tab w:val="right" w:leader="dot" w:pos="9074"/>
            </w:tabs>
            <w:rPr>
              <w:rFonts w:eastAsiaTheme="minorEastAsia"/>
              <w:noProof/>
              <w:lang w:val="en-GB" w:eastAsia="en-GB"/>
            </w:rPr>
          </w:pPr>
          <w:hyperlink w:anchor="_Toc40869245" w:history="1">
            <w:r w:rsidRPr="00706205">
              <w:rPr>
                <w:rStyle w:val="Hyperlink"/>
                <w:noProof/>
              </w:rPr>
              <w:t>4.5.7</w:t>
            </w:r>
            <w:r>
              <w:rPr>
                <w:rFonts w:eastAsiaTheme="minorEastAsia"/>
                <w:noProof/>
                <w:lang w:val="en-GB" w:eastAsia="en-GB"/>
              </w:rPr>
              <w:tab/>
            </w:r>
            <w:r w:rsidRPr="00706205">
              <w:rPr>
                <w:rStyle w:val="Hyperlink"/>
                <w:noProof/>
              </w:rPr>
              <w:t>Framework agreements</w:t>
            </w:r>
            <w:r>
              <w:rPr>
                <w:noProof/>
                <w:webHidden/>
              </w:rPr>
              <w:tab/>
            </w:r>
            <w:r>
              <w:rPr>
                <w:noProof/>
                <w:webHidden/>
              </w:rPr>
              <w:fldChar w:fldCharType="begin"/>
            </w:r>
            <w:r>
              <w:rPr>
                <w:noProof/>
                <w:webHidden/>
              </w:rPr>
              <w:instrText xml:space="preserve"> PAGEREF _Toc40869245 \h </w:instrText>
            </w:r>
            <w:r>
              <w:rPr>
                <w:noProof/>
                <w:webHidden/>
              </w:rPr>
            </w:r>
            <w:r>
              <w:rPr>
                <w:noProof/>
                <w:webHidden/>
              </w:rPr>
              <w:fldChar w:fldCharType="separate"/>
            </w:r>
            <w:r w:rsidR="00F65D9C">
              <w:rPr>
                <w:noProof/>
                <w:webHidden/>
              </w:rPr>
              <w:t>71</w:t>
            </w:r>
            <w:r>
              <w:rPr>
                <w:noProof/>
                <w:webHidden/>
              </w:rPr>
              <w:fldChar w:fldCharType="end"/>
            </w:r>
          </w:hyperlink>
        </w:p>
        <w:p w14:paraId="6FE8BB86" w14:textId="78D01C86" w:rsidR="00FD7043" w:rsidRDefault="00FD7043">
          <w:pPr>
            <w:pStyle w:val="TOC3"/>
            <w:tabs>
              <w:tab w:val="left" w:pos="1320"/>
              <w:tab w:val="right" w:leader="dot" w:pos="9074"/>
            </w:tabs>
            <w:rPr>
              <w:rFonts w:eastAsiaTheme="minorEastAsia"/>
              <w:noProof/>
              <w:lang w:val="en-GB" w:eastAsia="en-GB"/>
            </w:rPr>
          </w:pPr>
          <w:hyperlink w:anchor="_Toc40869246" w:history="1">
            <w:r w:rsidRPr="00706205">
              <w:rPr>
                <w:rStyle w:val="Hyperlink"/>
                <w:noProof/>
              </w:rPr>
              <w:t>4.5.8</w:t>
            </w:r>
            <w:r>
              <w:rPr>
                <w:rFonts w:eastAsiaTheme="minorEastAsia"/>
                <w:noProof/>
                <w:lang w:val="en-GB" w:eastAsia="en-GB"/>
              </w:rPr>
              <w:tab/>
            </w:r>
            <w:r w:rsidRPr="00706205">
              <w:rPr>
                <w:rStyle w:val="Hyperlink"/>
                <w:noProof/>
              </w:rPr>
              <w:t>Strategic projects statistics</w:t>
            </w:r>
            <w:r>
              <w:rPr>
                <w:noProof/>
                <w:webHidden/>
              </w:rPr>
              <w:tab/>
            </w:r>
            <w:r>
              <w:rPr>
                <w:noProof/>
                <w:webHidden/>
              </w:rPr>
              <w:fldChar w:fldCharType="begin"/>
            </w:r>
            <w:r>
              <w:rPr>
                <w:noProof/>
                <w:webHidden/>
              </w:rPr>
              <w:instrText xml:space="preserve"> PAGEREF _Toc40869246 \h </w:instrText>
            </w:r>
            <w:r>
              <w:rPr>
                <w:noProof/>
                <w:webHidden/>
              </w:rPr>
            </w:r>
            <w:r>
              <w:rPr>
                <w:noProof/>
                <w:webHidden/>
              </w:rPr>
              <w:fldChar w:fldCharType="separate"/>
            </w:r>
            <w:r w:rsidR="00F65D9C">
              <w:rPr>
                <w:noProof/>
                <w:webHidden/>
              </w:rPr>
              <w:t>71</w:t>
            </w:r>
            <w:r>
              <w:rPr>
                <w:noProof/>
                <w:webHidden/>
              </w:rPr>
              <w:fldChar w:fldCharType="end"/>
            </w:r>
          </w:hyperlink>
        </w:p>
        <w:p w14:paraId="4E6EE59C" w14:textId="4143069C" w:rsidR="00FD7043" w:rsidRDefault="00FD7043">
          <w:pPr>
            <w:pStyle w:val="TOC3"/>
            <w:tabs>
              <w:tab w:val="left" w:pos="1320"/>
              <w:tab w:val="right" w:leader="dot" w:pos="9074"/>
            </w:tabs>
            <w:rPr>
              <w:rFonts w:eastAsiaTheme="minorEastAsia"/>
              <w:noProof/>
              <w:lang w:val="en-GB" w:eastAsia="en-GB"/>
            </w:rPr>
          </w:pPr>
          <w:hyperlink w:anchor="_Toc40869247" w:history="1">
            <w:r w:rsidRPr="00706205">
              <w:rPr>
                <w:rStyle w:val="Hyperlink"/>
                <w:noProof/>
              </w:rPr>
              <w:t>4.5.9</w:t>
            </w:r>
            <w:r>
              <w:rPr>
                <w:rFonts w:eastAsiaTheme="minorEastAsia"/>
                <w:noProof/>
                <w:lang w:val="en-GB" w:eastAsia="en-GB"/>
              </w:rPr>
              <w:tab/>
            </w:r>
            <w:r w:rsidRPr="00706205">
              <w:rPr>
                <w:rStyle w:val="Hyperlink"/>
                <w:noProof/>
              </w:rPr>
              <w:t>Tender Value (BT-720)</w:t>
            </w:r>
            <w:r>
              <w:rPr>
                <w:noProof/>
                <w:webHidden/>
              </w:rPr>
              <w:tab/>
            </w:r>
            <w:r>
              <w:rPr>
                <w:noProof/>
                <w:webHidden/>
              </w:rPr>
              <w:fldChar w:fldCharType="begin"/>
            </w:r>
            <w:r>
              <w:rPr>
                <w:noProof/>
                <w:webHidden/>
              </w:rPr>
              <w:instrText xml:space="preserve"> PAGEREF _Toc40869247 \h </w:instrText>
            </w:r>
            <w:r>
              <w:rPr>
                <w:noProof/>
                <w:webHidden/>
              </w:rPr>
            </w:r>
            <w:r>
              <w:rPr>
                <w:noProof/>
                <w:webHidden/>
              </w:rPr>
              <w:fldChar w:fldCharType="separate"/>
            </w:r>
            <w:r w:rsidR="00F65D9C">
              <w:rPr>
                <w:noProof/>
                <w:webHidden/>
              </w:rPr>
              <w:t>72</w:t>
            </w:r>
            <w:r>
              <w:rPr>
                <w:noProof/>
                <w:webHidden/>
              </w:rPr>
              <w:fldChar w:fldCharType="end"/>
            </w:r>
          </w:hyperlink>
        </w:p>
        <w:p w14:paraId="0F6B7B19" w14:textId="0B635639" w:rsidR="00FD7043" w:rsidRDefault="00FD7043">
          <w:pPr>
            <w:pStyle w:val="TOC3"/>
            <w:tabs>
              <w:tab w:val="left" w:pos="1320"/>
              <w:tab w:val="right" w:leader="dot" w:pos="9074"/>
            </w:tabs>
            <w:rPr>
              <w:rFonts w:eastAsiaTheme="minorEastAsia"/>
              <w:noProof/>
              <w:lang w:val="en-GB" w:eastAsia="en-GB"/>
            </w:rPr>
          </w:pPr>
          <w:hyperlink w:anchor="_Toc40869248" w:history="1">
            <w:r w:rsidRPr="00706205">
              <w:rPr>
                <w:rStyle w:val="Hyperlink"/>
                <w:noProof/>
              </w:rPr>
              <w:t>4.5.10</w:t>
            </w:r>
            <w:r>
              <w:rPr>
                <w:rFonts w:eastAsiaTheme="minorEastAsia"/>
                <w:noProof/>
                <w:lang w:val="en-GB" w:eastAsia="en-GB"/>
              </w:rPr>
              <w:tab/>
            </w:r>
            <w:r w:rsidRPr="00706205">
              <w:rPr>
                <w:rStyle w:val="Hyperlink"/>
                <w:noProof/>
              </w:rPr>
              <w:t>Country Origin (BT-191)</w:t>
            </w:r>
            <w:r>
              <w:rPr>
                <w:noProof/>
                <w:webHidden/>
              </w:rPr>
              <w:tab/>
            </w:r>
            <w:r>
              <w:rPr>
                <w:noProof/>
                <w:webHidden/>
              </w:rPr>
              <w:fldChar w:fldCharType="begin"/>
            </w:r>
            <w:r>
              <w:rPr>
                <w:noProof/>
                <w:webHidden/>
              </w:rPr>
              <w:instrText xml:space="preserve"> PAGEREF _Toc40869248 \h </w:instrText>
            </w:r>
            <w:r>
              <w:rPr>
                <w:noProof/>
                <w:webHidden/>
              </w:rPr>
            </w:r>
            <w:r>
              <w:rPr>
                <w:noProof/>
                <w:webHidden/>
              </w:rPr>
              <w:fldChar w:fldCharType="separate"/>
            </w:r>
            <w:r w:rsidR="00F65D9C">
              <w:rPr>
                <w:noProof/>
                <w:webHidden/>
              </w:rPr>
              <w:t>72</w:t>
            </w:r>
            <w:r>
              <w:rPr>
                <w:noProof/>
                <w:webHidden/>
              </w:rPr>
              <w:fldChar w:fldCharType="end"/>
            </w:r>
          </w:hyperlink>
        </w:p>
        <w:p w14:paraId="295E375D" w14:textId="0953D612" w:rsidR="00FD7043" w:rsidRDefault="00FD7043">
          <w:pPr>
            <w:pStyle w:val="TOC3"/>
            <w:tabs>
              <w:tab w:val="left" w:pos="1320"/>
              <w:tab w:val="right" w:leader="dot" w:pos="9074"/>
            </w:tabs>
            <w:rPr>
              <w:rFonts w:eastAsiaTheme="minorEastAsia"/>
              <w:noProof/>
              <w:lang w:val="en-GB" w:eastAsia="en-GB"/>
            </w:rPr>
          </w:pPr>
          <w:hyperlink w:anchor="_Toc40869249" w:history="1">
            <w:r w:rsidRPr="00706205">
              <w:rPr>
                <w:rStyle w:val="Hyperlink"/>
                <w:noProof/>
              </w:rPr>
              <w:t>4.5.11</w:t>
            </w:r>
            <w:r>
              <w:rPr>
                <w:rFonts w:eastAsiaTheme="minorEastAsia"/>
                <w:noProof/>
                <w:lang w:val="en-GB" w:eastAsia="en-GB"/>
              </w:rPr>
              <w:tab/>
            </w:r>
            <w:r w:rsidRPr="00706205">
              <w:rPr>
                <w:rStyle w:val="Hyperlink"/>
                <w:noProof/>
              </w:rPr>
              <w:t>Concession revenues</w:t>
            </w:r>
            <w:r>
              <w:rPr>
                <w:noProof/>
                <w:webHidden/>
              </w:rPr>
              <w:tab/>
            </w:r>
            <w:r>
              <w:rPr>
                <w:noProof/>
                <w:webHidden/>
              </w:rPr>
              <w:fldChar w:fldCharType="begin"/>
            </w:r>
            <w:r>
              <w:rPr>
                <w:noProof/>
                <w:webHidden/>
              </w:rPr>
              <w:instrText xml:space="preserve"> PAGEREF _Toc40869249 \h </w:instrText>
            </w:r>
            <w:r>
              <w:rPr>
                <w:noProof/>
                <w:webHidden/>
              </w:rPr>
            </w:r>
            <w:r>
              <w:rPr>
                <w:noProof/>
                <w:webHidden/>
              </w:rPr>
              <w:fldChar w:fldCharType="separate"/>
            </w:r>
            <w:r w:rsidR="00F65D9C">
              <w:rPr>
                <w:noProof/>
                <w:webHidden/>
              </w:rPr>
              <w:t>72</w:t>
            </w:r>
            <w:r>
              <w:rPr>
                <w:noProof/>
                <w:webHidden/>
              </w:rPr>
              <w:fldChar w:fldCharType="end"/>
            </w:r>
          </w:hyperlink>
        </w:p>
        <w:p w14:paraId="1E7EB6FD" w14:textId="1AEAFB82" w:rsidR="00FD7043" w:rsidRDefault="00FD7043">
          <w:pPr>
            <w:pStyle w:val="TOC3"/>
            <w:tabs>
              <w:tab w:val="left" w:pos="1320"/>
              <w:tab w:val="right" w:leader="dot" w:pos="9074"/>
            </w:tabs>
            <w:rPr>
              <w:rFonts w:eastAsiaTheme="minorEastAsia"/>
              <w:noProof/>
              <w:lang w:val="en-GB" w:eastAsia="en-GB"/>
            </w:rPr>
          </w:pPr>
          <w:hyperlink w:anchor="_Toc40869250" w:history="1">
            <w:r w:rsidRPr="00706205">
              <w:rPr>
                <w:rStyle w:val="Hyperlink"/>
                <w:noProof/>
              </w:rPr>
              <w:t>4.5.12</w:t>
            </w:r>
            <w:r>
              <w:rPr>
                <w:rFonts w:eastAsiaTheme="minorEastAsia"/>
                <w:noProof/>
                <w:lang w:val="en-GB" w:eastAsia="en-GB"/>
              </w:rPr>
              <w:tab/>
            </w:r>
            <w:r w:rsidRPr="00706205">
              <w:rPr>
                <w:rStyle w:val="Hyperlink"/>
                <w:noProof/>
              </w:rPr>
              <w:t>Subcontract terms</w:t>
            </w:r>
            <w:r>
              <w:rPr>
                <w:noProof/>
                <w:webHidden/>
              </w:rPr>
              <w:tab/>
            </w:r>
            <w:r>
              <w:rPr>
                <w:noProof/>
                <w:webHidden/>
              </w:rPr>
              <w:fldChar w:fldCharType="begin"/>
            </w:r>
            <w:r>
              <w:rPr>
                <w:noProof/>
                <w:webHidden/>
              </w:rPr>
              <w:instrText xml:space="preserve"> PAGEREF _Toc40869250 \h </w:instrText>
            </w:r>
            <w:r>
              <w:rPr>
                <w:noProof/>
                <w:webHidden/>
              </w:rPr>
            </w:r>
            <w:r>
              <w:rPr>
                <w:noProof/>
                <w:webHidden/>
              </w:rPr>
              <w:fldChar w:fldCharType="separate"/>
            </w:r>
            <w:r w:rsidR="00F65D9C">
              <w:rPr>
                <w:noProof/>
                <w:webHidden/>
              </w:rPr>
              <w:t>73</w:t>
            </w:r>
            <w:r>
              <w:rPr>
                <w:noProof/>
                <w:webHidden/>
              </w:rPr>
              <w:fldChar w:fldCharType="end"/>
            </w:r>
          </w:hyperlink>
        </w:p>
        <w:p w14:paraId="7E3ED755" w14:textId="1F639519" w:rsidR="00FD7043" w:rsidRDefault="00FD7043">
          <w:pPr>
            <w:pStyle w:val="TOC3"/>
            <w:tabs>
              <w:tab w:val="left" w:pos="1320"/>
              <w:tab w:val="right" w:leader="dot" w:pos="9074"/>
            </w:tabs>
            <w:rPr>
              <w:rFonts w:eastAsiaTheme="minorEastAsia"/>
              <w:noProof/>
              <w:lang w:val="en-GB" w:eastAsia="en-GB"/>
            </w:rPr>
          </w:pPr>
          <w:hyperlink w:anchor="_Toc40869251" w:history="1">
            <w:r w:rsidRPr="00706205">
              <w:rPr>
                <w:rStyle w:val="Hyperlink"/>
                <w:noProof/>
              </w:rPr>
              <w:t>4.5.13</w:t>
            </w:r>
            <w:r>
              <w:rPr>
                <w:rFonts w:eastAsiaTheme="minorEastAsia"/>
                <w:noProof/>
                <w:lang w:val="en-GB" w:eastAsia="en-GB"/>
              </w:rPr>
              <w:tab/>
            </w:r>
            <w:r w:rsidRPr="00706205">
              <w:rPr>
                <w:rStyle w:val="Hyperlink"/>
                <w:noProof/>
              </w:rPr>
              <w:t>Rank</w:t>
            </w:r>
            <w:r>
              <w:rPr>
                <w:noProof/>
                <w:webHidden/>
              </w:rPr>
              <w:tab/>
            </w:r>
            <w:r>
              <w:rPr>
                <w:noProof/>
                <w:webHidden/>
              </w:rPr>
              <w:fldChar w:fldCharType="begin"/>
            </w:r>
            <w:r>
              <w:rPr>
                <w:noProof/>
                <w:webHidden/>
              </w:rPr>
              <w:instrText xml:space="preserve"> PAGEREF _Toc40869251 \h </w:instrText>
            </w:r>
            <w:r>
              <w:rPr>
                <w:noProof/>
                <w:webHidden/>
              </w:rPr>
            </w:r>
            <w:r>
              <w:rPr>
                <w:noProof/>
                <w:webHidden/>
              </w:rPr>
              <w:fldChar w:fldCharType="separate"/>
            </w:r>
            <w:r w:rsidR="00F65D9C">
              <w:rPr>
                <w:noProof/>
                <w:webHidden/>
              </w:rPr>
              <w:t>73</w:t>
            </w:r>
            <w:r>
              <w:rPr>
                <w:noProof/>
                <w:webHidden/>
              </w:rPr>
              <w:fldChar w:fldCharType="end"/>
            </w:r>
          </w:hyperlink>
        </w:p>
        <w:p w14:paraId="4BD7C666" w14:textId="3B182E7F" w:rsidR="00FD7043" w:rsidRDefault="00FD7043">
          <w:pPr>
            <w:pStyle w:val="TOC2"/>
            <w:tabs>
              <w:tab w:val="left" w:pos="880"/>
              <w:tab w:val="right" w:leader="dot" w:pos="9074"/>
            </w:tabs>
            <w:rPr>
              <w:rFonts w:eastAsiaTheme="minorEastAsia"/>
              <w:noProof/>
              <w:lang w:val="en-GB" w:eastAsia="en-GB"/>
            </w:rPr>
          </w:pPr>
          <w:hyperlink w:anchor="_Toc40869252" w:history="1">
            <w:r w:rsidRPr="00706205">
              <w:rPr>
                <w:rStyle w:val="Hyperlink"/>
                <w:noProof/>
              </w:rPr>
              <w:t>4.6</w:t>
            </w:r>
            <w:r>
              <w:rPr>
                <w:rFonts w:eastAsiaTheme="minorEastAsia"/>
                <w:noProof/>
                <w:lang w:val="en-GB" w:eastAsia="en-GB"/>
              </w:rPr>
              <w:tab/>
            </w:r>
            <w:r w:rsidRPr="00706205">
              <w:rPr>
                <w:rStyle w:val="Hyperlink"/>
                <w:noProof/>
              </w:rPr>
              <w:t>Statistics</w:t>
            </w:r>
            <w:r>
              <w:rPr>
                <w:noProof/>
                <w:webHidden/>
              </w:rPr>
              <w:tab/>
            </w:r>
            <w:r>
              <w:rPr>
                <w:noProof/>
                <w:webHidden/>
              </w:rPr>
              <w:fldChar w:fldCharType="begin"/>
            </w:r>
            <w:r>
              <w:rPr>
                <w:noProof/>
                <w:webHidden/>
              </w:rPr>
              <w:instrText xml:space="preserve"> PAGEREF _Toc40869252 \h </w:instrText>
            </w:r>
            <w:r>
              <w:rPr>
                <w:noProof/>
                <w:webHidden/>
              </w:rPr>
            </w:r>
            <w:r>
              <w:rPr>
                <w:noProof/>
                <w:webHidden/>
              </w:rPr>
              <w:fldChar w:fldCharType="separate"/>
            </w:r>
            <w:r w:rsidR="00F65D9C">
              <w:rPr>
                <w:noProof/>
                <w:webHidden/>
              </w:rPr>
              <w:t>73</w:t>
            </w:r>
            <w:r>
              <w:rPr>
                <w:noProof/>
                <w:webHidden/>
              </w:rPr>
              <w:fldChar w:fldCharType="end"/>
            </w:r>
          </w:hyperlink>
        </w:p>
        <w:p w14:paraId="2FE30DE6" w14:textId="3F7BCD65" w:rsidR="00FD7043" w:rsidRDefault="00FD7043">
          <w:pPr>
            <w:pStyle w:val="TOC2"/>
            <w:tabs>
              <w:tab w:val="left" w:pos="880"/>
              <w:tab w:val="right" w:leader="dot" w:pos="9074"/>
            </w:tabs>
            <w:rPr>
              <w:rFonts w:eastAsiaTheme="minorEastAsia"/>
              <w:noProof/>
              <w:lang w:val="en-GB" w:eastAsia="en-GB"/>
            </w:rPr>
          </w:pPr>
          <w:hyperlink w:anchor="_Toc40869253" w:history="1">
            <w:r w:rsidRPr="00706205">
              <w:rPr>
                <w:rStyle w:val="Hyperlink"/>
                <w:noProof/>
              </w:rPr>
              <w:t>4.7</w:t>
            </w:r>
            <w:r>
              <w:rPr>
                <w:rFonts w:eastAsiaTheme="minorEastAsia"/>
                <w:noProof/>
                <w:lang w:val="en-GB" w:eastAsia="en-GB"/>
              </w:rPr>
              <w:tab/>
            </w:r>
            <w:r w:rsidRPr="00706205">
              <w:rPr>
                <w:rStyle w:val="Hyperlink"/>
                <w:noProof/>
              </w:rPr>
              <w:t>Parties</w:t>
            </w:r>
            <w:r>
              <w:rPr>
                <w:noProof/>
                <w:webHidden/>
              </w:rPr>
              <w:tab/>
            </w:r>
            <w:r>
              <w:rPr>
                <w:noProof/>
                <w:webHidden/>
              </w:rPr>
              <w:fldChar w:fldCharType="begin"/>
            </w:r>
            <w:r>
              <w:rPr>
                <w:noProof/>
                <w:webHidden/>
              </w:rPr>
              <w:instrText xml:space="preserve"> PAGEREF _Toc40869253 \h </w:instrText>
            </w:r>
            <w:r>
              <w:rPr>
                <w:noProof/>
                <w:webHidden/>
              </w:rPr>
            </w:r>
            <w:r>
              <w:rPr>
                <w:noProof/>
                <w:webHidden/>
              </w:rPr>
              <w:fldChar w:fldCharType="separate"/>
            </w:r>
            <w:r w:rsidR="00F65D9C">
              <w:rPr>
                <w:noProof/>
                <w:webHidden/>
              </w:rPr>
              <w:t>75</w:t>
            </w:r>
            <w:r>
              <w:rPr>
                <w:noProof/>
                <w:webHidden/>
              </w:rPr>
              <w:fldChar w:fldCharType="end"/>
            </w:r>
          </w:hyperlink>
        </w:p>
        <w:p w14:paraId="3498F80A" w14:textId="4C1001C9" w:rsidR="00FD7043" w:rsidRDefault="00FD7043">
          <w:pPr>
            <w:pStyle w:val="TOC3"/>
            <w:tabs>
              <w:tab w:val="left" w:pos="1320"/>
              <w:tab w:val="right" w:leader="dot" w:pos="9074"/>
            </w:tabs>
            <w:rPr>
              <w:rFonts w:eastAsiaTheme="minorEastAsia"/>
              <w:noProof/>
              <w:lang w:val="en-GB" w:eastAsia="en-GB"/>
            </w:rPr>
          </w:pPr>
          <w:hyperlink w:anchor="_Toc40869254" w:history="1">
            <w:r w:rsidRPr="00706205">
              <w:rPr>
                <w:rStyle w:val="Hyperlink"/>
                <w:noProof/>
              </w:rPr>
              <w:t>4.7.1</w:t>
            </w:r>
            <w:r>
              <w:rPr>
                <w:rFonts w:eastAsiaTheme="minorEastAsia"/>
                <w:noProof/>
                <w:lang w:val="en-GB" w:eastAsia="en-GB"/>
              </w:rPr>
              <w:tab/>
            </w:r>
            <w:r w:rsidRPr="00706205">
              <w:rPr>
                <w:rStyle w:val="Hyperlink"/>
                <w:noProof/>
              </w:rPr>
              <w:t>Roles &amp; sub-roles marked using elements</w:t>
            </w:r>
            <w:r>
              <w:rPr>
                <w:noProof/>
                <w:webHidden/>
              </w:rPr>
              <w:tab/>
            </w:r>
            <w:r>
              <w:rPr>
                <w:noProof/>
                <w:webHidden/>
              </w:rPr>
              <w:fldChar w:fldCharType="begin"/>
            </w:r>
            <w:r>
              <w:rPr>
                <w:noProof/>
                <w:webHidden/>
              </w:rPr>
              <w:instrText xml:space="preserve"> PAGEREF _Toc40869254 \h </w:instrText>
            </w:r>
            <w:r>
              <w:rPr>
                <w:noProof/>
                <w:webHidden/>
              </w:rPr>
            </w:r>
            <w:r>
              <w:rPr>
                <w:noProof/>
                <w:webHidden/>
              </w:rPr>
              <w:fldChar w:fldCharType="separate"/>
            </w:r>
            <w:r w:rsidR="00F65D9C">
              <w:rPr>
                <w:noProof/>
                <w:webHidden/>
              </w:rPr>
              <w:t>76</w:t>
            </w:r>
            <w:r>
              <w:rPr>
                <w:noProof/>
                <w:webHidden/>
              </w:rPr>
              <w:fldChar w:fldCharType="end"/>
            </w:r>
          </w:hyperlink>
        </w:p>
        <w:p w14:paraId="6B70560C" w14:textId="250F91C4" w:rsidR="00FD7043" w:rsidRDefault="00FD7043">
          <w:pPr>
            <w:pStyle w:val="TOC3"/>
            <w:tabs>
              <w:tab w:val="left" w:pos="1320"/>
              <w:tab w:val="right" w:leader="dot" w:pos="9074"/>
            </w:tabs>
            <w:rPr>
              <w:rFonts w:eastAsiaTheme="minorEastAsia"/>
              <w:noProof/>
              <w:lang w:val="en-GB" w:eastAsia="en-GB"/>
            </w:rPr>
          </w:pPr>
          <w:hyperlink w:anchor="_Toc40869255" w:history="1">
            <w:r w:rsidRPr="00706205">
              <w:rPr>
                <w:rStyle w:val="Hyperlink"/>
                <w:noProof/>
              </w:rPr>
              <w:t>4.7.2</w:t>
            </w:r>
            <w:r>
              <w:rPr>
                <w:rFonts w:eastAsiaTheme="minorEastAsia"/>
                <w:noProof/>
                <w:lang w:val="en-GB" w:eastAsia="en-GB"/>
              </w:rPr>
              <w:tab/>
            </w:r>
            <w:r w:rsidRPr="00706205">
              <w:rPr>
                <w:rStyle w:val="Hyperlink"/>
                <w:noProof/>
              </w:rPr>
              <w:t>Roles/sub-roles marked using codes</w:t>
            </w:r>
            <w:r>
              <w:rPr>
                <w:noProof/>
                <w:webHidden/>
              </w:rPr>
              <w:tab/>
            </w:r>
            <w:r>
              <w:rPr>
                <w:noProof/>
                <w:webHidden/>
              </w:rPr>
              <w:fldChar w:fldCharType="begin"/>
            </w:r>
            <w:r>
              <w:rPr>
                <w:noProof/>
                <w:webHidden/>
              </w:rPr>
              <w:instrText xml:space="preserve"> PAGEREF _Toc40869255 \h </w:instrText>
            </w:r>
            <w:r>
              <w:rPr>
                <w:noProof/>
                <w:webHidden/>
              </w:rPr>
            </w:r>
            <w:r>
              <w:rPr>
                <w:noProof/>
                <w:webHidden/>
              </w:rPr>
              <w:fldChar w:fldCharType="separate"/>
            </w:r>
            <w:r w:rsidR="00F65D9C">
              <w:rPr>
                <w:noProof/>
                <w:webHidden/>
              </w:rPr>
              <w:t>78</w:t>
            </w:r>
            <w:r>
              <w:rPr>
                <w:noProof/>
                <w:webHidden/>
              </w:rPr>
              <w:fldChar w:fldCharType="end"/>
            </w:r>
          </w:hyperlink>
        </w:p>
        <w:p w14:paraId="4FA1EFF6" w14:textId="0077EFD5" w:rsidR="00FD7043" w:rsidRDefault="00FD7043">
          <w:pPr>
            <w:pStyle w:val="TOC3"/>
            <w:tabs>
              <w:tab w:val="left" w:pos="1320"/>
              <w:tab w:val="right" w:leader="dot" w:pos="9074"/>
            </w:tabs>
            <w:rPr>
              <w:rFonts w:eastAsiaTheme="minorEastAsia"/>
              <w:noProof/>
              <w:lang w:val="en-GB" w:eastAsia="en-GB"/>
            </w:rPr>
          </w:pPr>
          <w:hyperlink w:anchor="_Toc40869256" w:history="1">
            <w:r w:rsidRPr="00706205">
              <w:rPr>
                <w:rStyle w:val="Hyperlink"/>
                <w:noProof/>
              </w:rPr>
              <w:t>4.7.3</w:t>
            </w:r>
            <w:r>
              <w:rPr>
                <w:rFonts w:eastAsiaTheme="minorEastAsia"/>
                <w:noProof/>
                <w:lang w:val="en-GB" w:eastAsia="en-GB"/>
              </w:rPr>
              <w:tab/>
            </w:r>
            <w:r w:rsidRPr="00706205">
              <w:rPr>
                <w:rStyle w:val="Hyperlink"/>
                <w:noProof/>
              </w:rPr>
              <w:t>Parties &amp; contexts</w:t>
            </w:r>
            <w:r>
              <w:rPr>
                <w:noProof/>
                <w:webHidden/>
              </w:rPr>
              <w:tab/>
            </w:r>
            <w:r>
              <w:rPr>
                <w:noProof/>
                <w:webHidden/>
              </w:rPr>
              <w:fldChar w:fldCharType="begin"/>
            </w:r>
            <w:r>
              <w:rPr>
                <w:noProof/>
                <w:webHidden/>
              </w:rPr>
              <w:instrText xml:space="preserve"> PAGEREF _Toc40869256 \h </w:instrText>
            </w:r>
            <w:r>
              <w:rPr>
                <w:noProof/>
                <w:webHidden/>
              </w:rPr>
            </w:r>
            <w:r>
              <w:rPr>
                <w:noProof/>
                <w:webHidden/>
              </w:rPr>
              <w:fldChar w:fldCharType="separate"/>
            </w:r>
            <w:r w:rsidR="00F65D9C">
              <w:rPr>
                <w:noProof/>
                <w:webHidden/>
              </w:rPr>
              <w:t>78</w:t>
            </w:r>
            <w:r>
              <w:rPr>
                <w:noProof/>
                <w:webHidden/>
              </w:rPr>
              <w:fldChar w:fldCharType="end"/>
            </w:r>
          </w:hyperlink>
        </w:p>
        <w:p w14:paraId="127F95E6" w14:textId="54802FB7" w:rsidR="00FD7043" w:rsidRDefault="00FD7043">
          <w:pPr>
            <w:pStyle w:val="TOC3"/>
            <w:tabs>
              <w:tab w:val="left" w:pos="1320"/>
              <w:tab w:val="right" w:leader="dot" w:pos="9074"/>
            </w:tabs>
            <w:rPr>
              <w:rFonts w:eastAsiaTheme="minorEastAsia"/>
              <w:noProof/>
              <w:lang w:val="en-GB" w:eastAsia="en-GB"/>
            </w:rPr>
          </w:pPr>
          <w:hyperlink w:anchor="_Toc40869257" w:history="1">
            <w:r w:rsidRPr="00706205">
              <w:rPr>
                <w:rStyle w:val="Hyperlink"/>
                <w:noProof/>
              </w:rPr>
              <w:t>4.7.4</w:t>
            </w:r>
            <w:r>
              <w:rPr>
                <w:rFonts w:eastAsiaTheme="minorEastAsia"/>
                <w:noProof/>
                <w:lang w:val="en-GB" w:eastAsia="en-GB"/>
              </w:rPr>
              <w:tab/>
            </w:r>
            <w:r w:rsidRPr="00706205">
              <w:rPr>
                <w:rStyle w:val="Hyperlink"/>
                <w:noProof/>
              </w:rPr>
              <w:t>General structure of a party related information</w:t>
            </w:r>
            <w:r>
              <w:rPr>
                <w:noProof/>
                <w:webHidden/>
              </w:rPr>
              <w:tab/>
            </w:r>
            <w:r>
              <w:rPr>
                <w:noProof/>
                <w:webHidden/>
              </w:rPr>
              <w:fldChar w:fldCharType="begin"/>
            </w:r>
            <w:r>
              <w:rPr>
                <w:noProof/>
                <w:webHidden/>
              </w:rPr>
              <w:instrText xml:space="preserve"> PAGEREF _Toc40869257 \h </w:instrText>
            </w:r>
            <w:r>
              <w:rPr>
                <w:noProof/>
                <w:webHidden/>
              </w:rPr>
            </w:r>
            <w:r>
              <w:rPr>
                <w:noProof/>
                <w:webHidden/>
              </w:rPr>
              <w:fldChar w:fldCharType="separate"/>
            </w:r>
            <w:r w:rsidR="00F65D9C">
              <w:rPr>
                <w:noProof/>
                <w:webHidden/>
              </w:rPr>
              <w:t>79</w:t>
            </w:r>
            <w:r>
              <w:rPr>
                <w:noProof/>
                <w:webHidden/>
              </w:rPr>
              <w:fldChar w:fldCharType="end"/>
            </w:r>
          </w:hyperlink>
        </w:p>
        <w:p w14:paraId="43A650C0" w14:textId="7EA609DF" w:rsidR="00FD7043" w:rsidRDefault="00FD7043">
          <w:pPr>
            <w:pStyle w:val="TOC3"/>
            <w:tabs>
              <w:tab w:val="left" w:pos="1320"/>
              <w:tab w:val="right" w:leader="dot" w:pos="9074"/>
            </w:tabs>
            <w:rPr>
              <w:rFonts w:eastAsiaTheme="minorEastAsia"/>
              <w:noProof/>
              <w:lang w:val="en-GB" w:eastAsia="en-GB"/>
            </w:rPr>
          </w:pPr>
          <w:hyperlink w:anchor="_Toc40869258" w:history="1">
            <w:r w:rsidRPr="00706205">
              <w:rPr>
                <w:rStyle w:val="Hyperlink"/>
                <w:noProof/>
              </w:rPr>
              <w:t>4.7.5</w:t>
            </w:r>
            <w:r>
              <w:rPr>
                <w:rFonts w:eastAsiaTheme="minorEastAsia"/>
                <w:noProof/>
                <w:lang w:val="en-GB" w:eastAsia="en-GB"/>
              </w:rPr>
              <w:tab/>
            </w:r>
            <w:r w:rsidRPr="00706205">
              <w:rPr>
                <w:rStyle w:val="Hyperlink"/>
                <w:noProof/>
              </w:rPr>
              <w:t>Organisation address</w:t>
            </w:r>
            <w:r>
              <w:rPr>
                <w:noProof/>
                <w:webHidden/>
              </w:rPr>
              <w:tab/>
            </w:r>
            <w:r>
              <w:rPr>
                <w:noProof/>
                <w:webHidden/>
              </w:rPr>
              <w:fldChar w:fldCharType="begin"/>
            </w:r>
            <w:r>
              <w:rPr>
                <w:noProof/>
                <w:webHidden/>
              </w:rPr>
              <w:instrText xml:space="preserve"> PAGEREF _Toc40869258 \h </w:instrText>
            </w:r>
            <w:r>
              <w:rPr>
                <w:noProof/>
                <w:webHidden/>
              </w:rPr>
            </w:r>
            <w:r>
              <w:rPr>
                <w:noProof/>
                <w:webHidden/>
              </w:rPr>
              <w:fldChar w:fldCharType="separate"/>
            </w:r>
            <w:r w:rsidR="00F65D9C">
              <w:rPr>
                <w:noProof/>
                <w:webHidden/>
              </w:rPr>
              <w:t>83</w:t>
            </w:r>
            <w:r>
              <w:rPr>
                <w:noProof/>
                <w:webHidden/>
              </w:rPr>
              <w:fldChar w:fldCharType="end"/>
            </w:r>
          </w:hyperlink>
        </w:p>
        <w:p w14:paraId="5E74B86E" w14:textId="1A128886" w:rsidR="00FD7043" w:rsidRDefault="00FD7043">
          <w:pPr>
            <w:pStyle w:val="TOC3"/>
            <w:tabs>
              <w:tab w:val="left" w:pos="1320"/>
              <w:tab w:val="right" w:leader="dot" w:pos="9074"/>
            </w:tabs>
            <w:rPr>
              <w:rFonts w:eastAsiaTheme="minorEastAsia"/>
              <w:noProof/>
              <w:lang w:val="en-GB" w:eastAsia="en-GB"/>
            </w:rPr>
          </w:pPr>
          <w:hyperlink w:anchor="_Toc40869259" w:history="1">
            <w:r w:rsidRPr="00706205">
              <w:rPr>
                <w:rStyle w:val="Hyperlink"/>
                <w:noProof/>
              </w:rPr>
              <w:t>4.7.6</w:t>
            </w:r>
            <w:r>
              <w:rPr>
                <w:rFonts w:eastAsiaTheme="minorEastAsia"/>
                <w:noProof/>
                <w:lang w:val="en-GB" w:eastAsia="en-GB"/>
              </w:rPr>
              <w:tab/>
            </w:r>
            <w:r w:rsidRPr="00706205">
              <w:rPr>
                <w:rStyle w:val="Hyperlink"/>
                <w:noProof/>
              </w:rPr>
              <w:t>Buyer</w:t>
            </w:r>
            <w:r>
              <w:rPr>
                <w:noProof/>
                <w:webHidden/>
              </w:rPr>
              <w:tab/>
            </w:r>
            <w:r>
              <w:rPr>
                <w:noProof/>
                <w:webHidden/>
              </w:rPr>
              <w:fldChar w:fldCharType="begin"/>
            </w:r>
            <w:r>
              <w:rPr>
                <w:noProof/>
                <w:webHidden/>
              </w:rPr>
              <w:instrText xml:space="preserve"> PAGEREF _Toc40869259 \h </w:instrText>
            </w:r>
            <w:r>
              <w:rPr>
                <w:noProof/>
                <w:webHidden/>
              </w:rPr>
            </w:r>
            <w:r>
              <w:rPr>
                <w:noProof/>
                <w:webHidden/>
              </w:rPr>
              <w:fldChar w:fldCharType="separate"/>
            </w:r>
            <w:r w:rsidR="00F65D9C">
              <w:rPr>
                <w:noProof/>
                <w:webHidden/>
              </w:rPr>
              <w:t>84</w:t>
            </w:r>
            <w:r>
              <w:rPr>
                <w:noProof/>
                <w:webHidden/>
              </w:rPr>
              <w:fldChar w:fldCharType="end"/>
            </w:r>
          </w:hyperlink>
        </w:p>
        <w:p w14:paraId="3ED43644" w14:textId="755AC0C6" w:rsidR="00FD7043" w:rsidRDefault="00FD7043">
          <w:pPr>
            <w:pStyle w:val="TOC3"/>
            <w:tabs>
              <w:tab w:val="left" w:pos="1320"/>
              <w:tab w:val="right" w:leader="dot" w:pos="9074"/>
            </w:tabs>
            <w:rPr>
              <w:rFonts w:eastAsiaTheme="minorEastAsia"/>
              <w:noProof/>
              <w:lang w:val="en-GB" w:eastAsia="en-GB"/>
            </w:rPr>
          </w:pPr>
          <w:hyperlink w:anchor="_Toc40869260" w:history="1">
            <w:r w:rsidRPr="00706205">
              <w:rPr>
                <w:rStyle w:val="Hyperlink"/>
                <w:noProof/>
              </w:rPr>
              <w:t>4.7.7</w:t>
            </w:r>
            <w:r>
              <w:rPr>
                <w:rFonts w:eastAsiaTheme="minorEastAsia"/>
                <w:noProof/>
                <w:lang w:val="en-GB" w:eastAsia="en-GB"/>
              </w:rPr>
              <w:tab/>
            </w:r>
            <w:r w:rsidRPr="00706205">
              <w:rPr>
                <w:rStyle w:val="Hyperlink"/>
                <w:noProof/>
              </w:rPr>
              <w:t>Winning organisation</w:t>
            </w:r>
            <w:r>
              <w:rPr>
                <w:noProof/>
                <w:webHidden/>
              </w:rPr>
              <w:tab/>
            </w:r>
            <w:r>
              <w:rPr>
                <w:noProof/>
                <w:webHidden/>
              </w:rPr>
              <w:fldChar w:fldCharType="begin"/>
            </w:r>
            <w:r>
              <w:rPr>
                <w:noProof/>
                <w:webHidden/>
              </w:rPr>
              <w:instrText xml:space="preserve"> PAGEREF _Toc40869260 \h </w:instrText>
            </w:r>
            <w:r>
              <w:rPr>
                <w:noProof/>
                <w:webHidden/>
              </w:rPr>
            </w:r>
            <w:r>
              <w:rPr>
                <w:noProof/>
                <w:webHidden/>
              </w:rPr>
              <w:fldChar w:fldCharType="separate"/>
            </w:r>
            <w:r w:rsidR="00F65D9C">
              <w:rPr>
                <w:noProof/>
                <w:webHidden/>
              </w:rPr>
              <w:t>86</w:t>
            </w:r>
            <w:r>
              <w:rPr>
                <w:noProof/>
                <w:webHidden/>
              </w:rPr>
              <w:fldChar w:fldCharType="end"/>
            </w:r>
          </w:hyperlink>
        </w:p>
        <w:p w14:paraId="6E32B487" w14:textId="32718DA8" w:rsidR="00FD7043" w:rsidRDefault="00FD7043">
          <w:pPr>
            <w:pStyle w:val="TOC3"/>
            <w:tabs>
              <w:tab w:val="left" w:pos="1320"/>
              <w:tab w:val="right" w:leader="dot" w:pos="9074"/>
            </w:tabs>
            <w:rPr>
              <w:rFonts w:eastAsiaTheme="minorEastAsia"/>
              <w:noProof/>
              <w:lang w:val="en-GB" w:eastAsia="en-GB"/>
            </w:rPr>
          </w:pPr>
          <w:hyperlink w:anchor="_Toc40869261" w:history="1">
            <w:r w:rsidRPr="00706205">
              <w:rPr>
                <w:rStyle w:val="Hyperlink"/>
                <w:noProof/>
              </w:rPr>
              <w:t>4.7.8</w:t>
            </w:r>
            <w:r>
              <w:rPr>
                <w:rFonts w:eastAsiaTheme="minorEastAsia"/>
                <w:noProof/>
                <w:lang w:val="en-GB" w:eastAsia="en-GB"/>
              </w:rPr>
              <w:tab/>
            </w:r>
            <w:r w:rsidRPr="00706205">
              <w:rPr>
                <w:rStyle w:val="Hyperlink"/>
                <w:noProof/>
              </w:rPr>
              <w:t>Roles &amp; notices</w:t>
            </w:r>
            <w:r>
              <w:rPr>
                <w:noProof/>
                <w:webHidden/>
              </w:rPr>
              <w:tab/>
            </w:r>
            <w:r>
              <w:rPr>
                <w:noProof/>
                <w:webHidden/>
              </w:rPr>
              <w:fldChar w:fldCharType="begin"/>
            </w:r>
            <w:r>
              <w:rPr>
                <w:noProof/>
                <w:webHidden/>
              </w:rPr>
              <w:instrText xml:space="preserve"> PAGEREF _Toc40869261 \h </w:instrText>
            </w:r>
            <w:r>
              <w:rPr>
                <w:noProof/>
                <w:webHidden/>
              </w:rPr>
            </w:r>
            <w:r>
              <w:rPr>
                <w:noProof/>
                <w:webHidden/>
              </w:rPr>
              <w:fldChar w:fldCharType="separate"/>
            </w:r>
            <w:r w:rsidR="00F65D9C">
              <w:rPr>
                <w:noProof/>
                <w:webHidden/>
              </w:rPr>
              <w:t>87</w:t>
            </w:r>
            <w:r>
              <w:rPr>
                <w:noProof/>
                <w:webHidden/>
              </w:rPr>
              <w:fldChar w:fldCharType="end"/>
            </w:r>
          </w:hyperlink>
        </w:p>
        <w:p w14:paraId="2A44997A" w14:textId="3C436C4D" w:rsidR="00FD7043" w:rsidRDefault="00FD7043">
          <w:pPr>
            <w:pStyle w:val="TOC1"/>
            <w:tabs>
              <w:tab w:val="left" w:pos="440"/>
              <w:tab w:val="right" w:leader="dot" w:pos="9074"/>
            </w:tabs>
            <w:rPr>
              <w:rFonts w:eastAsiaTheme="minorEastAsia"/>
              <w:noProof/>
              <w:lang w:val="en-GB" w:eastAsia="en-GB"/>
            </w:rPr>
          </w:pPr>
          <w:hyperlink w:anchor="_Toc40869262" w:history="1">
            <w:r w:rsidRPr="00706205">
              <w:rPr>
                <w:rStyle w:val="Hyperlink"/>
                <w:noProof/>
                <w:lang w:val="en-GB"/>
              </w:rPr>
              <w:t>5</w:t>
            </w:r>
            <w:r>
              <w:rPr>
                <w:rFonts w:eastAsiaTheme="minorEastAsia"/>
                <w:noProof/>
                <w:lang w:val="en-GB" w:eastAsia="en-GB"/>
              </w:rPr>
              <w:tab/>
            </w:r>
            <w:r w:rsidRPr="00706205">
              <w:rPr>
                <w:rStyle w:val="Hyperlink"/>
                <w:noProof/>
                <w:lang w:val="en-GB"/>
              </w:rPr>
              <w:t>Change Notice</w:t>
            </w:r>
            <w:r>
              <w:rPr>
                <w:noProof/>
                <w:webHidden/>
              </w:rPr>
              <w:tab/>
            </w:r>
            <w:r>
              <w:rPr>
                <w:noProof/>
                <w:webHidden/>
              </w:rPr>
              <w:fldChar w:fldCharType="begin"/>
            </w:r>
            <w:r>
              <w:rPr>
                <w:noProof/>
                <w:webHidden/>
              </w:rPr>
              <w:instrText xml:space="preserve"> PAGEREF _Toc40869262 \h </w:instrText>
            </w:r>
            <w:r>
              <w:rPr>
                <w:noProof/>
                <w:webHidden/>
              </w:rPr>
            </w:r>
            <w:r>
              <w:rPr>
                <w:noProof/>
                <w:webHidden/>
              </w:rPr>
              <w:fldChar w:fldCharType="separate"/>
            </w:r>
            <w:r w:rsidR="00F65D9C">
              <w:rPr>
                <w:noProof/>
                <w:webHidden/>
              </w:rPr>
              <w:t>89</w:t>
            </w:r>
            <w:r>
              <w:rPr>
                <w:noProof/>
                <w:webHidden/>
              </w:rPr>
              <w:fldChar w:fldCharType="end"/>
            </w:r>
          </w:hyperlink>
        </w:p>
        <w:p w14:paraId="24C0AFAB" w14:textId="3DAD9D00" w:rsidR="00FD7043" w:rsidRDefault="00FD7043">
          <w:pPr>
            <w:pStyle w:val="TOC2"/>
            <w:tabs>
              <w:tab w:val="left" w:pos="880"/>
              <w:tab w:val="right" w:leader="dot" w:pos="9074"/>
            </w:tabs>
            <w:rPr>
              <w:rFonts w:eastAsiaTheme="minorEastAsia"/>
              <w:noProof/>
              <w:lang w:val="en-GB" w:eastAsia="en-GB"/>
            </w:rPr>
          </w:pPr>
          <w:hyperlink w:anchor="_Toc40869263" w:history="1">
            <w:r w:rsidRPr="00706205">
              <w:rPr>
                <w:rStyle w:val="Hyperlink"/>
                <w:noProof/>
              </w:rPr>
              <w:t>5.1</w:t>
            </w:r>
            <w:r>
              <w:rPr>
                <w:rFonts w:eastAsiaTheme="minorEastAsia"/>
                <w:noProof/>
                <w:lang w:val="en-GB" w:eastAsia="en-GB"/>
              </w:rPr>
              <w:tab/>
            </w:r>
            <w:r w:rsidRPr="00706205">
              <w:rPr>
                <w:rStyle w:val="Hyperlink"/>
                <w:noProof/>
              </w:rPr>
              <w:t>Changed Object</w:t>
            </w:r>
            <w:r>
              <w:rPr>
                <w:noProof/>
                <w:webHidden/>
              </w:rPr>
              <w:tab/>
            </w:r>
            <w:r>
              <w:rPr>
                <w:noProof/>
                <w:webHidden/>
              </w:rPr>
              <w:fldChar w:fldCharType="begin"/>
            </w:r>
            <w:r>
              <w:rPr>
                <w:noProof/>
                <w:webHidden/>
              </w:rPr>
              <w:instrText xml:space="preserve"> PAGEREF _Toc40869263 \h </w:instrText>
            </w:r>
            <w:r>
              <w:rPr>
                <w:noProof/>
                <w:webHidden/>
              </w:rPr>
            </w:r>
            <w:r>
              <w:rPr>
                <w:noProof/>
                <w:webHidden/>
              </w:rPr>
              <w:fldChar w:fldCharType="separate"/>
            </w:r>
            <w:r w:rsidR="00F65D9C">
              <w:rPr>
                <w:noProof/>
                <w:webHidden/>
              </w:rPr>
              <w:t>89</w:t>
            </w:r>
            <w:r>
              <w:rPr>
                <w:noProof/>
                <w:webHidden/>
              </w:rPr>
              <w:fldChar w:fldCharType="end"/>
            </w:r>
          </w:hyperlink>
        </w:p>
        <w:p w14:paraId="0F1FFE81" w14:textId="1604BB33" w:rsidR="00FD7043" w:rsidRDefault="00FD7043">
          <w:pPr>
            <w:pStyle w:val="TOC2"/>
            <w:tabs>
              <w:tab w:val="left" w:pos="880"/>
              <w:tab w:val="right" w:leader="dot" w:pos="9074"/>
            </w:tabs>
            <w:rPr>
              <w:rFonts w:eastAsiaTheme="minorEastAsia"/>
              <w:noProof/>
              <w:lang w:val="en-GB" w:eastAsia="en-GB"/>
            </w:rPr>
          </w:pPr>
          <w:hyperlink w:anchor="_Toc40869264" w:history="1">
            <w:r w:rsidRPr="00706205">
              <w:rPr>
                <w:rStyle w:val="Hyperlink"/>
                <w:noProof/>
              </w:rPr>
              <w:t>5.2</w:t>
            </w:r>
            <w:r>
              <w:rPr>
                <w:rFonts w:eastAsiaTheme="minorEastAsia"/>
                <w:noProof/>
                <w:lang w:val="en-GB" w:eastAsia="en-GB"/>
              </w:rPr>
              <w:tab/>
            </w:r>
            <w:r w:rsidRPr="00706205">
              <w:rPr>
                <w:rStyle w:val="Hyperlink"/>
                <w:noProof/>
              </w:rPr>
              <w:t>Changed Element</w:t>
            </w:r>
            <w:r>
              <w:rPr>
                <w:noProof/>
                <w:webHidden/>
              </w:rPr>
              <w:tab/>
            </w:r>
            <w:r>
              <w:rPr>
                <w:noProof/>
                <w:webHidden/>
              </w:rPr>
              <w:fldChar w:fldCharType="begin"/>
            </w:r>
            <w:r>
              <w:rPr>
                <w:noProof/>
                <w:webHidden/>
              </w:rPr>
              <w:instrText xml:space="preserve"> PAGEREF _Toc40869264 \h </w:instrText>
            </w:r>
            <w:r>
              <w:rPr>
                <w:noProof/>
                <w:webHidden/>
              </w:rPr>
            </w:r>
            <w:r>
              <w:rPr>
                <w:noProof/>
                <w:webHidden/>
              </w:rPr>
              <w:fldChar w:fldCharType="separate"/>
            </w:r>
            <w:r w:rsidR="00F65D9C">
              <w:rPr>
                <w:noProof/>
                <w:webHidden/>
              </w:rPr>
              <w:t>89</w:t>
            </w:r>
            <w:r>
              <w:rPr>
                <w:noProof/>
                <w:webHidden/>
              </w:rPr>
              <w:fldChar w:fldCharType="end"/>
            </w:r>
          </w:hyperlink>
        </w:p>
        <w:p w14:paraId="597343FF" w14:textId="44047A80" w:rsidR="00FD7043" w:rsidRDefault="00FD7043">
          <w:pPr>
            <w:pStyle w:val="TOC2"/>
            <w:tabs>
              <w:tab w:val="left" w:pos="880"/>
              <w:tab w:val="right" w:leader="dot" w:pos="9074"/>
            </w:tabs>
            <w:rPr>
              <w:rFonts w:eastAsiaTheme="minorEastAsia"/>
              <w:noProof/>
              <w:lang w:val="en-GB" w:eastAsia="en-GB"/>
            </w:rPr>
          </w:pPr>
          <w:hyperlink w:anchor="_Toc40869265" w:history="1">
            <w:r w:rsidRPr="00706205">
              <w:rPr>
                <w:rStyle w:val="Hyperlink"/>
                <w:noProof/>
              </w:rPr>
              <w:t>5.3</w:t>
            </w:r>
            <w:r>
              <w:rPr>
                <w:rFonts w:eastAsiaTheme="minorEastAsia"/>
                <w:noProof/>
                <w:lang w:val="en-GB" w:eastAsia="en-GB"/>
              </w:rPr>
              <w:tab/>
            </w:r>
            <w:r w:rsidRPr="00706205">
              <w:rPr>
                <w:rStyle w:val="Hyperlink"/>
                <w:noProof/>
              </w:rPr>
              <w:t>Change Reason</w:t>
            </w:r>
            <w:r>
              <w:rPr>
                <w:noProof/>
                <w:webHidden/>
              </w:rPr>
              <w:tab/>
            </w:r>
            <w:r>
              <w:rPr>
                <w:noProof/>
                <w:webHidden/>
              </w:rPr>
              <w:fldChar w:fldCharType="begin"/>
            </w:r>
            <w:r>
              <w:rPr>
                <w:noProof/>
                <w:webHidden/>
              </w:rPr>
              <w:instrText xml:space="preserve"> PAGEREF _Toc40869265 \h </w:instrText>
            </w:r>
            <w:r>
              <w:rPr>
                <w:noProof/>
                <w:webHidden/>
              </w:rPr>
            </w:r>
            <w:r>
              <w:rPr>
                <w:noProof/>
                <w:webHidden/>
              </w:rPr>
              <w:fldChar w:fldCharType="separate"/>
            </w:r>
            <w:r w:rsidR="00F65D9C">
              <w:rPr>
                <w:noProof/>
                <w:webHidden/>
              </w:rPr>
              <w:t>89</w:t>
            </w:r>
            <w:r>
              <w:rPr>
                <w:noProof/>
                <w:webHidden/>
              </w:rPr>
              <w:fldChar w:fldCharType="end"/>
            </w:r>
          </w:hyperlink>
        </w:p>
        <w:p w14:paraId="36048320" w14:textId="71ED1400" w:rsidR="00FD7043" w:rsidRDefault="00FD7043">
          <w:pPr>
            <w:pStyle w:val="TOC2"/>
            <w:tabs>
              <w:tab w:val="left" w:pos="880"/>
              <w:tab w:val="right" w:leader="dot" w:pos="9074"/>
            </w:tabs>
            <w:rPr>
              <w:rFonts w:eastAsiaTheme="minorEastAsia"/>
              <w:noProof/>
              <w:lang w:val="en-GB" w:eastAsia="en-GB"/>
            </w:rPr>
          </w:pPr>
          <w:hyperlink w:anchor="_Toc40869266" w:history="1">
            <w:r w:rsidRPr="00706205">
              <w:rPr>
                <w:rStyle w:val="Hyperlink"/>
                <w:noProof/>
              </w:rPr>
              <w:t>5.4</w:t>
            </w:r>
            <w:r>
              <w:rPr>
                <w:rFonts w:eastAsiaTheme="minorEastAsia"/>
                <w:noProof/>
                <w:lang w:val="en-GB" w:eastAsia="en-GB"/>
              </w:rPr>
              <w:tab/>
            </w:r>
            <w:r w:rsidRPr="00706205">
              <w:rPr>
                <w:rStyle w:val="Hyperlink"/>
                <w:noProof/>
              </w:rPr>
              <w:t>Change elements</w:t>
            </w:r>
            <w:r>
              <w:rPr>
                <w:noProof/>
                <w:webHidden/>
              </w:rPr>
              <w:tab/>
            </w:r>
            <w:r>
              <w:rPr>
                <w:noProof/>
                <w:webHidden/>
              </w:rPr>
              <w:fldChar w:fldCharType="begin"/>
            </w:r>
            <w:r>
              <w:rPr>
                <w:noProof/>
                <w:webHidden/>
              </w:rPr>
              <w:instrText xml:space="preserve"> PAGEREF _Toc40869266 \h </w:instrText>
            </w:r>
            <w:r>
              <w:rPr>
                <w:noProof/>
                <w:webHidden/>
              </w:rPr>
            </w:r>
            <w:r>
              <w:rPr>
                <w:noProof/>
                <w:webHidden/>
              </w:rPr>
              <w:fldChar w:fldCharType="separate"/>
            </w:r>
            <w:r w:rsidR="00F65D9C">
              <w:rPr>
                <w:noProof/>
                <w:webHidden/>
              </w:rPr>
              <w:t>90</w:t>
            </w:r>
            <w:r>
              <w:rPr>
                <w:noProof/>
                <w:webHidden/>
              </w:rPr>
              <w:fldChar w:fldCharType="end"/>
            </w:r>
          </w:hyperlink>
        </w:p>
        <w:p w14:paraId="66273545" w14:textId="41496C92" w:rsidR="00FD7043" w:rsidRDefault="00FD7043">
          <w:pPr>
            <w:pStyle w:val="TOC2"/>
            <w:tabs>
              <w:tab w:val="left" w:pos="880"/>
              <w:tab w:val="right" w:leader="dot" w:pos="9074"/>
            </w:tabs>
            <w:rPr>
              <w:rFonts w:eastAsiaTheme="minorEastAsia"/>
              <w:noProof/>
              <w:lang w:val="en-GB" w:eastAsia="en-GB"/>
            </w:rPr>
          </w:pPr>
          <w:hyperlink w:anchor="_Toc40869267" w:history="1">
            <w:r w:rsidRPr="00706205">
              <w:rPr>
                <w:rStyle w:val="Hyperlink"/>
                <w:noProof/>
              </w:rPr>
              <w:t>5.5</w:t>
            </w:r>
            <w:r>
              <w:rPr>
                <w:rFonts w:eastAsiaTheme="minorEastAsia"/>
                <w:noProof/>
                <w:lang w:val="en-GB" w:eastAsia="en-GB"/>
              </w:rPr>
              <w:tab/>
            </w:r>
            <w:r w:rsidRPr="00706205">
              <w:rPr>
                <w:rStyle w:val="Hyperlink"/>
                <w:noProof/>
              </w:rPr>
              <w:t>Sample change</w:t>
            </w:r>
            <w:r>
              <w:rPr>
                <w:noProof/>
                <w:webHidden/>
              </w:rPr>
              <w:tab/>
            </w:r>
            <w:r>
              <w:rPr>
                <w:noProof/>
                <w:webHidden/>
              </w:rPr>
              <w:fldChar w:fldCharType="begin"/>
            </w:r>
            <w:r>
              <w:rPr>
                <w:noProof/>
                <w:webHidden/>
              </w:rPr>
              <w:instrText xml:space="preserve"> PAGEREF _Toc40869267 \h </w:instrText>
            </w:r>
            <w:r>
              <w:rPr>
                <w:noProof/>
                <w:webHidden/>
              </w:rPr>
            </w:r>
            <w:r>
              <w:rPr>
                <w:noProof/>
                <w:webHidden/>
              </w:rPr>
              <w:fldChar w:fldCharType="separate"/>
            </w:r>
            <w:r w:rsidR="00F65D9C">
              <w:rPr>
                <w:noProof/>
                <w:webHidden/>
              </w:rPr>
              <w:t>90</w:t>
            </w:r>
            <w:r>
              <w:rPr>
                <w:noProof/>
                <w:webHidden/>
              </w:rPr>
              <w:fldChar w:fldCharType="end"/>
            </w:r>
          </w:hyperlink>
        </w:p>
        <w:p w14:paraId="09337F52" w14:textId="2BEEEEB6" w:rsidR="00FD7043" w:rsidRDefault="00FD7043">
          <w:pPr>
            <w:pStyle w:val="TOC1"/>
            <w:tabs>
              <w:tab w:val="left" w:pos="440"/>
              <w:tab w:val="right" w:leader="dot" w:pos="9074"/>
            </w:tabs>
            <w:rPr>
              <w:rFonts w:eastAsiaTheme="minorEastAsia"/>
              <w:noProof/>
              <w:lang w:val="en-GB" w:eastAsia="en-GB"/>
            </w:rPr>
          </w:pPr>
          <w:hyperlink w:anchor="_Toc40869268" w:history="1">
            <w:r w:rsidRPr="00706205">
              <w:rPr>
                <w:rStyle w:val="Hyperlink"/>
                <w:noProof/>
                <w:lang w:val="en-GB"/>
              </w:rPr>
              <w:t>6</w:t>
            </w:r>
            <w:r>
              <w:rPr>
                <w:rFonts w:eastAsiaTheme="minorEastAsia"/>
                <w:noProof/>
                <w:lang w:val="en-GB" w:eastAsia="en-GB"/>
              </w:rPr>
              <w:tab/>
            </w:r>
            <w:r w:rsidRPr="00706205">
              <w:rPr>
                <w:rStyle w:val="Hyperlink"/>
                <w:noProof/>
                <w:lang w:val="en-GB"/>
              </w:rPr>
              <w:t>Contract Modification Notice</w:t>
            </w:r>
            <w:r>
              <w:rPr>
                <w:noProof/>
                <w:webHidden/>
              </w:rPr>
              <w:tab/>
            </w:r>
            <w:r>
              <w:rPr>
                <w:noProof/>
                <w:webHidden/>
              </w:rPr>
              <w:fldChar w:fldCharType="begin"/>
            </w:r>
            <w:r>
              <w:rPr>
                <w:noProof/>
                <w:webHidden/>
              </w:rPr>
              <w:instrText xml:space="preserve"> PAGEREF _Toc40869268 \h </w:instrText>
            </w:r>
            <w:r>
              <w:rPr>
                <w:noProof/>
                <w:webHidden/>
              </w:rPr>
            </w:r>
            <w:r>
              <w:rPr>
                <w:noProof/>
                <w:webHidden/>
              </w:rPr>
              <w:fldChar w:fldCharType="separate"/>
            </w:r>
            <w:r w:rsidR="00F65D9C">
              <w:rPr>
                <w:noProof/>
                <w:webHidden/>
              </w:rPr>
              <w:t>92</w:t>
            </w:r>
            <w:r>
              <w:rPr>
                <w:noProof/>
                <w:webHidden/>
              </w:rPr>
              <w:fldChar w:fldCharType="end"/>
            </w:r>
          </w:hyperlink>
        </w:p>
        <w:p w14:paraId="17A82BCE" w14:textId="60A2ACB9" w:rsidR="00FD7043" w:rsidRDefault="00FD7043">
          <w:pPr>
            <w:pStyle w:val="TOC1"/>
            <w:tabs>
              <w:tab w:val="left" w:pos="440"/>
              <w:tab w:val="right" w:leader="dot" w:pos="9074"/>
            </w:tabs>
            <w:rPr>
              <w:rFonts w:eastAsiaTheme="minorEastAsia"/>
              <w:noProof/>
              <w:lang w:val="en-GB" w:eastAsia="en-GB"/>
            </w:rPr>
          </w:pPr>
          <w:hyperlink w:anchor="_Toc40869269" w:history="1">
            <w:r w:rsidRPr="00706205">
              <w:rPr>
                <w:rStyle w:val="Hyperlink"/>
                <w:noProof/>
                <w:lang w:val="en-GB"/>
              </w:rPr>
              <w:t>7</w:t>
            </w:r>
            <w:r>
              <w:rPr>
                <w:rFonts w:eastAsiaTheme="minorEastAsia"/>
                <w:noProof/>
                <w:lang w:val="en-GB" w:eastAsia="en-GB"/>
              </w:rPr>
              <w:tab/>
            </w:r>
            <w:r w:rsidRPr="00706205">
              <w:rPr>
                <w:rStyle w:val="Hyperlink"/>
                <w:noProof/>
                <w:lang w:val="en-GB"/>
              </w:rPr>
              <w:t>Non-public information</w:t>
            </w:r>
            <w:r>
              <w:rPr>
                <w:noProof/>
                <w:webHidden/>
              </w:rPr>
              <w:tab/>
            </w:r>
            <w:r>
              <w:rPr>
                <w:noProof/>
                <w:webHidden/>
              </w:rPr>
              <w:fldChar w:fldCharType="begin"/>
            </w:r>
            <w:r>
              <w:rPr>
                <w:noProof/>
                <w:webHidden/>
              </w:rPr>
              <w:instrText xml:space="preserve"> PAGEREF _Toc40869269 \h </w:instrText>
            </w:r>
            <w:r>
              <w:rPr>
                <w:noProof/>
                <w:webHidden/>
              </w:rPr>
            </w:r>
            <w:r>
              <w:rPr>
                <w:noProof/>
                <w:webHidden/>
              </w:rPr>
              <w:fldChar w:fldCharType="separate"/>
            </w:r>
            <w:r w:rsidR="00F65D9C">
              <w:rPr>
                <w:noProof/>
                <w:webHidden/>
              </w:rPr>
              <w:t>93</w:t>
            </w:r>
            <w:r>
              <w:rPr>
                <w:noProof/>
                <w:webHidden/>
              </w:rPr>
              <w:fldChar w:fldCharType="end"/>
            </w:r>
          </w:hyperlink>
        </w:p>
        <w:p w14:paraId="29A54E76" w14:textId="4BE5AA6F" w:rsidR="00FD7043" w:rsidRDefault="00FD7043">
          <w:pPr>
            <w:pStyle w:val="TOC1"/>
            <w:tabs>
              <w:tab w:val="left" w:pos="440"/>
              <w:tab w:val="right" w:leader="dot" w:pos="9074"/>
            </w:tabs>
            <w:rPr>
              <w:rFonts w:eastAsiaTheme="minorEastAsia"/>
              <w:noProof/>
              <w:lang w:val="en-GB" w:eastAsia="en-GB"/>
            </w:rPr>
          </w:pPr>
          <w:hyperlink w:anchor="_Toc40869270" w:history="1">
            <w:r w:rsidRPr="00706205">
              <w:rPr>
                <w:rStyle w:val="Hyperlink"/>
                <w:noProof/>
                <w:lang w:val="en-GB"/>
              </w:rPr>
              <w:t>8</w:t>
            </w:r>
            <w:r>
              <w:rPr>
                <w:rFonts w:eastAsiaTheme="minorEastAsia"/>
                <w:noProof/>
                <w:lang w:val="en-GB" w:eastAsia="en-GB"/>
              </w:rPr>
              <w:tab/>
            </w:r>
            <w:r w:rsidRPr="00706205">
              <w:rPr>
                <w:rStyle w:val="Hyperlink"/>
                <w:noProof/>
                <w:lang w:val="en-GB"/>
              </w:rPr>
              <w:t>Terms &amp; definitions</w:t>
            </w:r>
            <w:r>
              <w:rPr>
                <w:noProof/>
                <w:webHidden/>
              </w:rPr>
              <w:tab/>
            </w:r>
            <w:r>
              <w:rPr>
                <w:noProof/>
                <w:webHidden/>
              </w:rPr>
              <w:fldChar w:fldCharType="begin"/>
            </w:r>
            <w:r>
              <w:rPr>
                <w:noProof/>
                <w:webHidden/>
              </w:rPr>
              <w:instrText xml:space="preserve"> PAGEREF _Toc40869270 \h </w:instrText>
            </w:r>
            <w:r>
              <w:rPr>
                <w:noProof/>
                <w:webHidden/>
              </w:rPr>
            </w:r>
            <w:r>
              <w:rPr>
                <w:noProof/>
                <w:webHidden/>
              </w:rPr>
              <w:fldChar w:fldCharType="separate"/>
            </w:r>
            <w:r w:rsidR="00F65D9C">
              <w:rPr>
                <w:noProof/>
                <w:webHidden/>
              </w:rPr>
              <w:t>94</w:t>
            </w:r>
            <w:r>
              <w:rPr>
                <w:noProof/>
                <w:webHidden/>
              </w:rPr>
              <w:fldChar w:fldCharType="end"/>
            </w:r>
          </w:hyperlink>
        </w:p>
        <w:p w14:paraId="45BFC96D" w14:textId="53F3E12D" w:rsidR="00FD7043" w:rsidRDefault="00FD7043">
          <w:pPr>
            <w:pStyle w:val="TOC1"/>
            <w:tabs>
              <w:tab w:val="left" w:pos="440"/>
              <w:tab w:val="right" w:leader="dot" w:pos="9074"/>
            </w:tabs>
            <w:rPr>
              <w:rFonts w:eastAsiaTheme="minorEastAsia"/>
              <w:noProof/>
              <w:lang w:val="en-GB" w:eastAsia="en-GB"/>
            </w:rPr>
          </w:pPr>
          <w:hyperlink w:anchor="_Toc40869271" w:history="1">
            <w:r w:rsidRPr="00706205">
              <w:rPr>
                <w:rStyle w:val="Hyperlink"/>
                <w:noProof/>
                <w:lang w:val="en-GB"/>
              </w:rPr>
              <w:t>9</w:t>
            </w:r>
            <w:r>
              <w:rPr>
                <w:rFonts w:eastAsiaTheme="minorEastAsia"/>
                <w:noProof/>
                <w:lang w:val="en-GB" w:eastAsia="en-GB"/>
              </w:rPr>
              <w:tab/>
            </w:r>
            <w:r w:rsidRPr="00706205">
              <w:rPr>
                <w:rStyle w:val="Hyperlink"/>
                <w:noProof/>
                <w:lang w:val="en-GB"/>
              </w:rPr>
              <w:t>References</w:t>
            </w:r>
            <w:r>
              <w:rPr>
                <w:noProof/>
                <w:webHidden/>
              </w:rPr>
              <w:tab/>
            </w:r>
            <w:r>
              <w:rPr>
                <w:noProof/>
                <w:webHidden/>
              </w:rPr>
              <w:fldChar w:fldCharType="begin"/>
            </w:r>
            <w:r>
              <w:rPr>
                <w:noProof/>
                <w:webHidden/>
              </w:rPr>
              <w:instrText xml:space="preserve"> PAGEREF _Toc40869271 \h </w:instrText>
            </w:r>
            <w:r>
              <w:rPr>
                <w:noProof/>
                <w:webHidden/>
              </w:rPr>
            </w:r>
            <w:r>
              <w:rPr>
                <w:noProof/>
                <w:webHidden/>
              </w:rPr>
              <w:fldChar w:fldCharType="separate"/>
            </w:r>
            <w:r w:rsidR="00F65D9C">
              <w:rPr>
                <w:noProof/>
                <w:webHidden/>
              </w:rPr>
              <w:t>96</w:t>
            </w:r>
            <w:r>
              <w:rPr>
                <w:noProof/>
                <w:webHidden/>
              </w:rPr>
              <w:fldChar w:fldCharType="end"/>
            </w:r>
          </w:hyperlink>
        </w:p>
        <w:p w14:paraId="699F3C27" w14:textId="30130758" w:rsidR="00FD7043" w:rsidRDefault="00FD7043">
          <w:pPr>
            <w:pStyle w:val="TOC1"/>
            <w:tabs>
              <w:tab w:val="left" w:pos="660"/>
              <w:tab w:val="right" w:leader="dot" w:pos="9074"/>
            </w:tabs>
            <w:rPr>
              <w:rFonts w:eastAsiaTheme="minorEastAsia"/>
              <w:noProof/>
              <w:lang w:val="en-GB" w:eastAsia="en-GB"/>
            </w:rPr>
          </w:pPr>
          <w:hyperlink w:anchor="_Toc40869272" w:history="1">
            <w:r w:rsidRPr="00706205">
              <w:rPr>
                <w:rStyle w:val="Hyperlink"/>
                <w:noProof/>
                <w:lang w:val="en-GB"/>
              </w:rPr>
              <w:t>10</w:t>
            </w:r>
            <w:r>
              <w:rPr>
                <w:rFonts w:eastAsiaTheme="minorEastAsia"/>
                <w:noProof/>
                <w:lang w:val="en-GB" w:eastAsia="en-GB"/>
              </w:rPr>
              <w:tab/>
            </w:r>
            <w:r w:rsidRPr="00706205">
              <w:rPr>
                <w:rStyle w:val="Hyperlink"/>
                <w:noProof/>
                <w:lang w:val="en-GB"/>
              </w:rPr>
              <w:t>Other resources</w:t>
            </w:r>
            <w:r>
              <w:rPr>
                <w:noProof/>
                <w:webHidden/>
              </w:rPr>
              <w:tab/>
            </w:r>
            <w:r>
              <w:rPr>
                <w:noProof/>
                <w:webHidden/>
              </w:rPr>
              <w:fldChar w:fldCharType="begin"/>
            </w:r>
            <w:r>
              <w:rPr>
                <w:noProof/>
                <w:webHidden/>
              </w:rPr>
              <w:instrText xml:space="preserve"> PAGEREF _Toc40869272 \h </w:instrText>
            </w:r>
            <w:r>
              <w:rPr>
                <w:noProof/>
                <w:webHidden/>
              </w:rPr>
            </w:r>
            <w:r>
              <w:rPr>
                <w:noProof/>
                <w:webHidden/>
              </w:rPr>
              <w:fldChar w:fldCharType="separate"/>
            </w:r>
            <w:r w:rsidR="00F65D9C">
              <w:rPr>
                <w:noProof/>
                <w:webHidden/>
              </w:rPr>
              <w:t>98</w:t>
            </w:r>
            <w:r>
              <w:rPr>
                <w:noProof/>
                <w:webHidden/>
              </w:rPr>
              <w:fldChar w:fldCharType="end"/>
            </w:r>
          </w:hyperlink>
        </w:p>
        <w:p w14:paraId="08586A14" w14:textId="0F2319F2" w:rsidR="00653AF7" w:rsidRDefault="00653AF7" w:rsidP="00653AF7">
          <w:pPr>
            <w:rPr>
              <w:lang w:val="en-GB"/>
            </w:rPr>
          </w:pPr>
          <w:r>
            <w:rPr>
              <w:b/>
              <w:bCs/>
              <w:noProof/>
              <w:lang w:val="en-GB"/>
            </w:rPr>
            <w:fldChar w:fldCharType="end"/>
          </w:r>
        </w:p>
      </w:sdtContent>
    </w:sdt>
    <w:p w14:paraId="42EA362A" w14:textId="77777777" w:rsidR="00653AF7" w:rsidRDefault="00653AF7" w:rsidP="00653AF7">
      <w:pPr>
        <w:jc w:val="left"/>
        <w:rPr>
          <w:rFonts w:eastAsiaTheme="majorEastAsia" w:cstheme="minorHAnsi"/>
          <w:b/>
          <w:bCs/>
          <w:color w:val="365F91" w:themeColor="accent1" w:themeShade="BF"/>
          <w:sz w:val="28"/>
          <w:szCs w:val="28"/>
          <w:lang w:val="en-GB"/>
        </w:rPr>
      </w:pPr>
    </w:p>
    <w:p w14:paraId="07A417FB" w14:textId="77777777" w:rsidR="00653AF7" w:rsidRPr="0090389B" w:rsidRDefault="00653AF7" w:rsidP="00653AF7">
      <w:pPr>
        <w:rPr>
          <w:rFonts w:cstheme="minorHAnsi"/>
          <w:lang w:val="en-GB"/>
        </w:rPr>
      </w:pPr>
    </w:p>
    <w:p w14:paraId="4171CBD3" w14:textId="77777777" w:rsidR="00653AF7" w:rsidRPr="0090389B" w:rsidRDefault="00653AF7" w:rsidP="00653AF7">
      <w:pPr>
        <w:rPr>
          <w:rFonts w:cstheme="minorHAnsi"/>
          <w:lang w:val="en-GB"/>
        </w:rPr>
      </w:pPr>
    </w:p>
    <w:p w14:paraId="45A54820" w14:textId="77777777" w:rsidR="00653AF7" w:rsidRPr="0090389B" w:rsidRDefault="00653AF7" w:rsidP="00653AF7">
      <w:pPr>
        <w:rPr>
          <w:rFonts w:cstheme="minorHAnsi"/>
          <w:lang w:val="en-GB"/>
        </w:rPr>
      </w:pPr>
    </w:p>
    <w:p w14:paraId="70CCD1BB" w14:textId="77777777" w:rsidR="00653AF7" w:rsidRPr="0090389B" w:rsidRDefault="00653AF7" w:rsidP="00653AF7">
      <w:pPr>
        <w:rPr>
          <w:rFonts w:cstheme="minorHAnsi"/>
          <w:lang w:val="en-GB"/>
        </w:rPr>
      </w:pPr>
    </w:p>
    <w:p w14:paraId="46C94E26" w14:textId="40068C29" w:rsidR="00653AF7" w:rsidRDefault="00653AF7" w:rsidP="00653AF7">
      <w:pPr>
        <w:jc w:val="left"/>
        <w:rPr>
          <w:rFonts w:cstheme="minorHAnsi"/>
          <w:lang w:val="en-GB"/>
        </w:rPr>
      </w:pPr>
    </w:p>
    <w:p w14:paraId="33C7F26E" w14:textId="77777777" w:rsidR="00653AF7" w:rsidRPr="00743B1F" w:rsidRDefault="00653AF7" w:rsidP="00653AF7">
      <w:pPr>
        <w:jc w:val="left"/>
        <w:rPr>
          <w:b/>
          <w:color w:val="365F91" w:themeColor="accent1" w:themeShade="BF"/>
          <w:sz w:val="28"/>
          <w:lang w:val="en-GB"/>
        </w:rPr>
      </w:pPr>
      <w:r w:rsidRPr="0090389B">
        <w:rPr>
          <w:rFonts w:cstheme="minorHAnsi"/>
          <w:lang w:val="en-GB"/>
        </w:rPr>
        <w:br w:type="page"/>
      </w:r>
      <w:r w:rsidRPr="00743B1F">
        <w:rPr>
          <w:b/>
          <w:color w:val="365F91" w:themeColor="accent1" w:themeShade="BF"/>
          <w:sz w:val="28"/>
          <w:lang w:val="en-GB"/>
        </w:rPr>
        <w:t>List of diffusion</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818"/>
        <w:gridCol w:w="1440"/>
        <w:gridCol w:w="1440"/>
        <w:gridCol w:w="4544"/>
      </w:tblGrid>
      <w:tr w:rsidR="00653AF7" w14:paraId="33BD91CD" w14:textId="77777777" w:rsidTr="00AA6536">
        <w:trPr>
          <w:cnfStyle w:val="100000000000" w:firstRow="1" w:lastRow="0" w:firstColumn="0" w:lastColumn="0" w:oddVBand="0" w:evenVBand="0" w:oddHBand="0" w:evenHBand="0" w:firstRowFirstColumn="0" w:firstRowLastColumn="0" w:lastRowFirstColumn="0" w:lastRowLastColumn="0"/>
        </w:trPr>
        <w:tc>
          <w:tcPr>
            <w:tcW w:w="1818" w:type="dxa"/>
            <w:vAlign w:val="center"/>
          </w:tcPr>
          <w:p w14:paraId="18AC2BA6" w14:textId="77777777" w:rsidR="00653AF7" w:rsidRDefault="00653AF7" w:rsidP="00AA6536">
            <w:pPr>
              <w:jc w:val="center"/>
            </w:pPr>
            <w:r>
              <w:t>Version</w:t>
            </w:r>
          </w:p>
        </w:tc>
        <w:tc>
          <w:tcPr>
            <w:tcW w:w="1440" w:type="dxa"/>
            <w:vAlign w:val="center"/>
          </w:tcPr>
          <w:p w14:paraId="20132FEF" w14:textId="77777777" w:rsidR="00653AF7" w:rsidRDefault="00653AF7" w:rsidP="00AA6536">
            <w:pPr>
              <w:jc w:val="center"/>
            </w:pPr>
            <w:r>
              <w:t>Date</w:t>
            </w:r>
          </w:p>
        </w:tc>
        <w:tc>
          <w:tcPr>
            <w:tcW w:w="1440" w:type="dxa"/>
            <w:vAlign w:val="center"/>
          </w:tcPr>
          <w:p w14:paraId="1B22B93F" w14:textId="77777777" w:rsidR="00653AF7" w:rsidRDefault="00653AF7" w:rsidP="00AA6536">
            <w:pPr>
              <w:jc w:val="center"/>
            </w:pPr>
            <w:r>
              <w:t>Recipients</w:t>
            </w:r>
          </w:p>
        </w:tc>
        <w:tc>
          <w:tcPr>
            <w:tcW w:w="4544" w:type="dxa"/>
            <w:vAlign w:val="center"/>
          </w:tcPr>
          <w:p w14:paraId="1E295C10" w14:textId="77777777" w:rsidR="00653AF7" w:rsidRDefault="00653AF7" w:rsidP="00AA6536">
            <w:pPr>
              <w:jc w:val="center"/>
            </w:pPr>
            <w:r>
              <w:t>Purpose</w:t>
            </w:r>
          </w:p>
        </w:tc>
      </w:tr>
      <w:tr w:rsidR="00653AF7" w:rsidRPr="00A73C58" w14:paraId="0EB457E4" w14:textId="77777777" w:rsidTr="00AA6536">
        <w:trPr>
          <w:cnfStyle w:val="000000100000" w:firstRow="0" w:lastRow="0" w:firstColumn="0" w:lastColumn="0" w:oddVBand="0" w:evenVBand="0" w:oddHBand="1" w:evenHBand="0" w:firstRowFirstColumn="0" w:firstRowLastColumn="0" w:lastRowFirstColumn="0" w:lastRowLastColumn="0"/>
        </w:trPr>
        <w:tc>
          <w:tcPr>
            <w:tcW w:w="1818" w:type="dxa"/>
            <w:vAlign w:val="center"/>
          </w:tcPr>
          <w:p w14:paraId="0A8F43F6" w14:textId="795EF375" w:rsidR="00653AF7" w:rsidRPr="00A73C58" w:rsidRDefault="00DB20D0" w:rsidP="00AA6536">
            <w:pPr>
              <w:jc w:val="center"/>
              <w:rPr>
                <w:sz w:val="20"/>
              </w:rPr>
            </w:pPr>
            <w:r>
              <w:rPr>
                <w:sz w:val="20"/>
              </w:rPr>
              <w:t>1.0</w:t>
            </w:r>
          </w:p>
        </w:tc>
        <w:tc>
          <w:tcPr>
            <w:tcW w:w="1440" w:type="dxa"/>
            <w:vAlign w:val="center"/>
          </w:tcPr>
          <w:p w14:paraId="352EE9B8" w14:textId="5149A3E6" w:rsidR="00653AF7" w:rsidRPr="00A73C58" w:rsidRDefault="00DB20D0" w:rsidP="00AA6536">
            <w:pPr>
              <w:jc w:val="center"/>
              <w:rPr>
                <w:sz w:val="20"/>
              </w:rPr>
            </w:pPr>
            <w:r>
              <w:rPr>
                <w:sz w:val="20"/>
              </w:rPr>
              <w:t>06/03/2020</w:t>
            </w:r>
          </w:p>
        </w:tc>
        <w:tc>
          <w:tcPr>
            <w:tcW w:w="1440" w:type="dxa"/>
            <w:vAlign w:val="center"/>
          </w:tcPr>
          <w:p w14:paraId="63C8F7E8" w14:textId="61C4A5EB" w:rsidR="00653AF7" w:rsidRPr="00A73C58" w:rsidRDefault="00DB20D0" w:rsidP="00AA6536">
            <w:pPr>
              <w:jc w:val="left"/>
              <w:rPr>
                <w:sz w:val="20"/>
              </w:rPr>
            </w:pPr>
            <w:r>
              <w:rPr>
                <w:sz w:val="20"/>
              </w:rPr>
              <w:t>eSenders</w:t>
            </w:r>
          </w:p>
        </w:tc>
        <w:tc>
          <w:tcPr>
            <w:tcW w:w="4544" w:type="dxa"/>
            <w:vAlign w:val="center"/>
          </w:tcPr>
          <w:p w14:paraId="2FDB64BC" w14:textId="6DECD3D3" w:rsidR="00653AF7" w:rsidRPr="00A73C58" w:rsidRDefault="00DB20D0" w:rsidP="00AA6536">
            <w:pPr>
              <w:jc w:val="left"/>
              <w:rPr>
                <w:sz w:val="20"/>
              </w:rPr>
            </w:pPr>
            <w:r>
              <w:rPr>
                <w:sz w:val="20"/>
              </w:rPr>
              <w:t>Initial release</w:t>
            </w:r>
          </w:p>
        </w:tc>
      </w:tr>
      <w:tr w:rsidR="00653AF7" w:rsidRPr="00A73C58" w14:paraId="17534437" w14:textId="77777777" w:rsidTr="00AA6536">
        <w:tc>
          <w:tcPr>
            <w:tcW w:w="1818" w:type="dxa"/>
            <w:vAlign w:val="center"/>
          </w:tcPr>
          <w:p w14:paraId="379C8644" w14:textId="203E6556" w:rsidR="00653AF7" w:rsidRPr="00A73C58" w:rsidRDefault="0050740B" w:rsidP="00AA6536">
            <w:pPr>
              <w:jc w:val="center"/>
              <w:rPr>
                <w:sz w:val="20"/>
              </w:rPr>
            </w:pPr>
            <w:r>
              <w:rPr>
                <w:sz w:val="20"/>
              </w:rPr>
              <w:t>1.1</w:t>
            </w:r>
          </w:p>
        </w:tc>
        <w:tc>
          <w:tcPr>
            <w:tcW w:w="1440" w:type="dxa"/>
            <w:vAlign w:val="center"/>
          </w:tcPr>
          <w:p w14:paraId="0AD7C0A3" w14:textId="3C3CD34D" w:rsidR="00653AF7" w:rsidRPr="00A73C58" w:rsidRDefault="0050740B" w:rsidP="00AA6536">
            <w:pPr>
              <w:jc w:val="center"/>
              <w:rPr>
                <w:sz w:val="20"/>
              </w:rPr>
            </w:pPr>
            <w:r>
              <w:rPr>
                <w:sz w:val="20"/>
              </w:rPr>
              <w:t>20/05/2020</w:t>
            </w:r>
          </w:p>
        </w:tc>
        <w:tc>
          <w:tcPr>
            <w:tcW w:w="1440" w:type="dxa"/>
            <w:vAlign w:val="center"/>
          </w:tcPr>
          <w:p w14:paraId="1205F034" w14:textId="359FC91A" w:rsidR="00653AF7" w:rsidRPr="00A73C58" w:rsidRDefault="0050740B" w:rsidP="00AA6536">
            <w:pPr>
              <w:jc w:val="left"/>
              <w:rPr>
                <w:sz w:val="20"/>
              </w:rPr>
            </w:pPr>
            <w:r>
              <w:rPr>
                <w:sz w:val="20"/>
              </w:rPr>
              <w:t>eSenders</w:t>
            </w:r>
          </w:p>
        </w:tc>
        <w:tc>
          <w:tcPr>
            <w:tcW w:w="4544" w:type="dxa"/>
            <w:vAlign w:val="center"/>
          </w:tcPr>
          <w:p w14:paraId="08DCBD35" w14:textId="7AE2D0B6" w:rsidR="00653AF7" w:rsidRPr="00A73C58" w:rsidRDefault="0050740B" w:rsidP="00AA6536">
            <w:pPr>
              <w:jc w:val="left"/>
              <w:rPr>
                <w:sz w:val="20"/>
              </w:rPr>
            </w:pPr>
            <w:r>
              <w:rPr>
                <w:sz w:val="20"/>
              </w:rPr>
              <w:t>2</w:t>
            </w:r>
            <w:r w:rsidRPr="00FD7043">
              <w:rPr>
                <w:sz w:val="20"/>
                <w:vertAlign w:val="superscript"/>
              </w:rPr>
              <w:t>nd</w:t>
            </w:r>
            <w:r>
              <w:rPr>
                <w:sz w:val="20"/>
              </w:rPr>
              <w:t xml:space="preserve"> release</w:t>
            </w:r>
          </w:p>
        </w:tc>
      </w:tr>
    </w:tbl>
    <w:p w14:paraId="706CC107" w14:textId="77777777" w:rsidR="00653AF7" w:rsidRDefault="00653AF7" w:rsidP="00653AF7">
      <w:pPr>
        <w:rPr>
          <w:b/>
          <w:color w:val="365F91" w:themeColor="accent1" w:themeShade="BF"/>
          <w:sz w:val="28"/>
          <w:lang w:val="en-GB"/>
        </w:rPr>
      </w:pPr>
    </w:p>
    <w:p w14:paraId="17361B96" w14:textId="77777777" w:rsidR="00653AF7" w:rsidRPr="00743B1F" w:rsidRDefault="00653AF7" w:rsidP="00653AF7">
      <w:pPr>
        <w:rPr>
          <w:b/>
          <w:color w:val="365F91" w:themeColor="accent1" w:themeShade="BF"/>
          <w:sz w:val="28"/>
          <w:lang w:val="en-GB"/>
        </w:rPr>
      </w:pPr>
      <w:r w:rsidRPr="00743B1F">
        <w:rPr>
          <w:b/>
          <w:color w:val="365F91" w:themeColor="accent1" w:themeShade="BF"/>
          <w:sz w:val="28"/>
          <w:lang w:val="en-GB"/>
        </w:rPr>
        <w:t>Revision</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818"/>
        <w:gridCol w:w="1440"/>
        <w:gridCol w:w="1440"/>
        <w:gridCol w:w="4544"/>
      </w:tblGrid>
      <w:tr w:rsidR="00653AF7" w14:paraId="19BD3F41" w14:textId="77777777" w:rsidTr="00AA6536">
        <w:trPr>
          <w:cnfStyle w:val="100000000000" w:firstRow="1" w:lastRow="0" w:firstColumn="0" w:lastColumn="0" w:oddVBand="0" w:evenVBand="0" w:oddHBand="0" w:evenHBand="0" w:firstRowFirstColumn="0" w:firstRowLastColumn="0" w:lastRowFirstColumn="0" w:lastRowLastColumn="0"/>
        </w:trPr>
        <w:tc>
          <w:tcPr>
            <w:tcW w:w="1818" w:type="dxa"/>
            <w:vAlign w:val="center"/>
          </w:tcPr>
          <w:p w14:paraId="11CD0EA7" w14:textId="77777777" w:rsidR="00653AF7" w:rsidRDefault="00653AF7" w:rsidP="00AA6536">
            <w:pPr>
              <w:jc w:val="center"/>
            </w:pPr>
            <w:r>
              <w:t>Version</w:t>
            </w:r>
          </w:p>
        </w:tc>
        <w:tc>
          <w:tcPr>
            <w:tcW w:w="1440" w:type="dxa"/>
            <w:vAlign w:val="center"/>
          </w:tcPr>
          <w:p w14:paraId="02B7E940" w14:textId="77777777" w:rsidR="00653AF7" w:rsidRDefault="00653AF7" w:rsidP="00AA6536">
            <w:pPr>
              <w:jc w:val="center"/>
            </w:pPr>
            <w:r>
              <w:t>Date</w:t>
            </w:r>
          </w:p>
        </w:tc>
        <w:tc>
          <w:tcPr>
            <w:tcW w:w="1440" w:type="dxa"/>
            <w:vAlign w:val="center"/>
          </w:tcPr>
          <w:p w14:paraId="647BE1CA" w14:textId="77777777" w:rsidR="00653AF7" w:rsidRDefault="00653AF7" w:rsidP="00AA6536">
            <w:pPr>
              <w:jc w:val="center"/>
            </w:pPr>
            <w:r>
              <w:t>Author</w:t>
            </w:r>
          </w:p>
        </w:tc>
        <w:tc>
          <w:tcPr>
            <w:tcW w:w="4544" w:type="dxa"/>
            <w:vAlign w:val="center"/>
          </w:tcPr>
          <w:p w14:paraId="7F91DC4C" w14:textId="77777777" w:rsidR="00653AF7" w:rsidRDefault="00653AF7" w:rsidP="00AA6536">
            <w:pPr>
              <w:jc w:val="center"/>
            </w:pPr>
            <w:r>
              <w:t>Description</w:t>
            </w:r>
          </w:p>
        </w:tc>
      </w:tr>
      <w:tr w:rsidR="00653AF7" w:rsidRPr="00A73C58" w14:paraId="549584FB" w14:textId="77777777" w:rsidTr="00AA6536">
        <w:trPr>
          <w:cnfStyle w:val="000000100000" w:firstRow="0" w:lastRow="0" w:firstColumn="0" w:lastColumn="0" w:oddVBand="0" w:evenVBand="0" w:oddHBand="1" w:evenHBand="0" w:firstRowFirstColumn="0" w:firstRowLastColumn="0" w:lastRowFirstColumn="0" w:lastRowLastColumn="0"/>
        </w:trPr>
        <w:tc>
          <w:tcPr>
            <w:tcW w:w="1818" w:type="dxa"/>
            <w:vAlign w:val="center"/>
          </w:tcPr>
          <w:p w14:paraId="0C306CF8" w14:textId="77777777" w:rsidR="00653AF7" w:rsidRPr="00A73C58" w:rsidRDefault="00653AF7" w:rsidP="00AA6536">
            <w:pPr>
              <w:jc w:val="center"/>
              <w:rPr>
                <w:sz w:val="20"/>
              </w:rPr>
            </w:pPr>
            <w:r w:rsidRPr="00A73C58">
              <w:rPr>
                <w:sz w:val="20"/>
              </w:rPr>
              <w:t>1.0</w:t>
            </w:r>
          </w:p>
        </w:tc>
        <w:tc>
          <w:tcPr>
            <w:tcW w:w="1440" w:type="dxa"/>
            <w:vAlign w:val="center"/>
          </w:tcPr>
          <w:p w14:paraId="38D11D18" w14:textId="77777777" w:rsidR="00653AF7" w:rsidRPr="00A73C58" w:rsidRDefault="00653AF7" w:rsidP="00AA6536">
            <w:pPr>
              <w:jc w:val="center"/>
              <w:rPr>
                <w:sz w:val="20"/>
              </w:rPr>
            </w:pPr>
            <w:r w:rsidRPr="00A73C58">
              <w:rPr>
                <w:sz w:val="20"/>
              </w:rPr>
              <w:t>24/02/2020</w:t>
            </w:r>
          </w:p>
        </w:tc>
        <w:tc>
          <w:tcPr>
            <w:tcW w:w="1440" w:type="dxa"/>
            <w:vAlign w:val="center"/>
          </w:tcPr>
          <w:p w14:paraId="4955E1A2" w14:textId="77777777" w:rsidR="00653AF7" w:rsidRPr="00A73C58" w:rsidRDefault="00653AF7" w:rsidP="00AA6536">
            <w:pPr>
              <w:jc w:val="center"/>
              <w:rPr>
                <w:sz w:val="20"/>
              </w:rPr>
            </w:pPr>
            <w:r>
              <w:rPr>
                <w:sz w:val="20"/>
              </w:rPr>
              <w:t>YJO</w:t>
            </w:r>
          </w:p>
        </w:tc>
        <w:tc>
          <w:tcPr>
            <w:tcW w:w="4544" w:type="dxa"/>
          </w:tcPr>
          <w:p w14:paraId="7EBDDB5D" w14:textId="77777777" w:rsidR="00653AF7" w:rsidRPr="00A73C58" w:rsidRDefault="00653AF7" w:rsidP="00AA6536">
            <w:pPr>
              <w:rPr>
                <w:sz w:val="20"/>
              </w:rPr>
            </w:pPr>
            <w:r>
              <w:rPr>
                <w:sz w:val="20"/>
              </w:rPr>
              <w:t>Initial</w:t>
            </w:r>
          </w:p>
        </w:tc>
      </w:tr>
      <w:tr w:rsidR="00653AF7" w:rsidRPr="00A73C58" w14:paraId="2890111D" w14:textId="77777777" w:rsidTr="00AA6536">
        <w:tc>
          <w:tcPr>
            <w:tcW w:w="1818" w:type="dxa"/>
            <w:vAlign w:val="center"/>
          </w:tcPr>
          <w:p w14:paraId="071B7751" w14:textId="59A9A752" w:rsidR="00653AF7" w:rsidRPr="00A73C58" w:rsidRDefault="0050740B" w:rsidP="00AA6536">
            <w:pPr>
              <w:jc w:val="center"/>
              <w:rPr>
                <w:sz w:val="20"/>
              </w:rPr>
            </w:pPr>
            <w:r>
              <w:rPr>
                <w:sz w:val="20"/>
              </w:rPr>
              <w:t>1.1</w:t>
            </w:r>
          </w:p>
        </w:tc>
        <w:tc>
          <w:tcPr>
            <w:tcW w:w="1440" w:type="dxa"/>
            <w:vAlign w:val="center"/>
          </w:tcPr>
          <w:p w14:paraId="43BD01A4" w14:textId="730E4AC9" w:rsidR="00653AF7" w:rsidRPr="00A73C58" w:rsidRDefault="0050740B" w:rsidP="00AA6536">
            <w:pPr>
              <w:jc w:val="center"/>
              <w:rPr>
                <w:sz w:val="20"/>
              </w:rPr>
            </w:pPr>
            <w:r>
              <w:rPr>
                <w:sz w:val="20"/>
              </w:rPr>
              <w:t>20/05/2020</w:t>
            </w:r>
          </w:p>
        </w:tc>
        <w:tc>
          <w:tcPr>
            <w:tcW w:w="1440" w:type="dxa"/>
            <w:vAlign w:val="center"/>
          </w:tcPr>
          <w:p w14:paraId="44F4D8A7" w14:textId="351223F6" w:rsidR="00653AF7" w:rsidRPr="00A73C58" w:rsidRDefault="0050740B" w:rsidP="00AA6536">
            <w:pPr>
              <w:jc w:val="center"/>
              <w:rPr>
                <w:sz w:val="20"/>
              </w:rPr>
            </w:pPr>
            <w:r>
              <w:rPr>
                <w:sz w:val="20"/>
              </w:rPr>
              <w:t>YJO</w:t>
            </w:r>
          </w:p>
        </w:tc>
        <w:tc>
          <w:tcPr>
            <w:tcW w:w="4544" w:type="dxa"/>
          </w:tcPr>
          <w:p w14:paraId="002863FA" w14:textId="4A5F04B1" w:rsidR="00653AF7" w:rsidRPr="00A73C58" w:rsidRDefault="00FD7043" w:rsidP="00FD7043">
            <w:pPr>
              <w:rPr>
                <w:sz w:val="20"/>
              </w:rPr>
            </w:pPr>
            <w:r>
              <w:rPr>
                <w:sz w:val="20"/>
              </w:rPr>
              <w:t>XPATHs and associated text updates</w:t>
            </w:r>
          </w:p>
        </w:tc>
      </w:tr>
    </w:tbl>
    <w:p w14:paraId="39ED4E38" w14:textId="77777777" w:rsidR="00653AF7" w:rsidRDefault="00653AF7" w:rsidP="00653AF7">
      <w:pPr>
        <w:jc w:val="left"/>
        <w:rPr>
          <w:rFonts w:cstheme="minorHAnsi"/>
          <w:lang w:val="en-GB"/>
        </w:rPr>
      </w:pPr>
    </w:p>
    <w:p w14:paraId="5FDE838C" w14:textId="77777777" w:rsidR="00653AF7" w:rsidRDefault="00653AF7" w:rsidP="00653AF7">
      <w:pPr>
        <w:jc w:val="left"/>
        <w:rPr>
          <w:rFonts w:cstheme="minorHAnsi"/>
          <w:lang w:val="en-GB"/>
        </w:rPr>
      </w:pPr>
    </w:p>
    <w:p w14:paraId="76697D74" w14:textId="77777777" w:rsidR="00653AF7" w:rsidRDefault="00653AF7" w:rsidP="00653AF7">
      <w:pPr>
        <w:pStyle w:val="Heading1"/>
        <w:numPr>
          <w:ilvl w:val="0"/>
          <w:numId w:val="0"/>
        </w:numPr>
        <w:ind w:left="432"/>
        <w:rPr>
          <w:lang w:val="en-GB"/>
        </w:rPr>
      </w:pPr>
      <w:bookmarkStart w:id="1" w:name="_Toc40869183"/>
      <w:r>
        <w:rPr>
          <w:lang w:val="en-GB"/>
        </w:rPr>
        <w:t>Disclaimer</w:t>
      </w:r>
      <w:bookmarkEnd w:id="1"/>
    </w:p>
    <w:p w14:paraId="4249583C" w14:textId="77777777" w:rsidR="00E61C57" w:rsidRPr="00E61C57" w:rsidRDefault="00E61C57" w:rsidP="00E61C57">
      <w:pPr>
        <w:rPr>
          <w:lang w:val="en-GB"/>
        </w:rPr>
      </w:pPr>
      <w:r w:rsidRPr="00E61C57">
        <w:rPr>
          <w:lang w:val="en-GB"/>
        </w:rPr>
        <w:t xml:space="preserve">This document refers to the provisional version of the eForms schemas published on 20/12/2019.   </w:t>
      </w:r>
    </w:p>
    <w:p w14:paraId="12CAD63C" w14:textId="2855F747" w:rsidR="00E61C57" w:rsidRPr="00E61C57" w:rsidRDefault="00E61C57" w:rsidP="00E61C57">
      <w:pPr>
        <w:rPr>
          <w:lang w:val="en-GB"/>
        </w:rPr>
      </w:pPr>
      <w:r w:rsidRPr="00E61C57">
        <w:rPr>
          <w:lang w:val="en-GB"/>
        </w:rPr>
        <w:t xml:space="preserve">The schemas and the documentation can still be subject to changes. They should therefore be considered as provisional. </w:t>
      </w:r>
    </w:p>
    <w:p w14:paraId="0D25A36E" w14:textId="5B661EA9" w:rsidR="000969BD" w:rsidRDefault="00E61C57" w:rsidP="00E61C57">
      <w:pPr>
        <w:rPr>
          <w:lang w:val="en-GB"/>
        </w:rPr>
      </w:pPr>
      <w:r w:rsidRPr="00E61C57">
        <w:rPr>
          <w:lang w:val="en-GB"/>
        </w:rPr>
        <w:t xml:space="preserve">Further information, including Business Rules, will be provided in the near future. You may send questions and observations to the helpdesk via </w:t>
      </w:r>
      <w:hyperlink r:id="rId17" w:history="1">
        <w:r w:rsidRPr="00BB601A">
          <w:rPr>
            <w:rStyle w:val="Hyperlink"/>
            <w:lang w:val="en-GB"/>
          </w:rPr>
          <w:t>https://simap.ted.europa.eu/contact</w:t>
        </w:r>
      </w:hyperlink>
      <w:r>
        <w:rPr>
          <w:lang w:val="en-GB"/>
        </w:rPr>
        <w:t xml:space="preserve"> </w:t>
      </w:r>
      <w:r w:rsidRPr="00E61C57">
        <w:rPr>
          <w:lang w:val="en-GB"/>
        </w:rPr>
        <w:t>with the mention “eForms” in the subject.</w:t>
      </w:r>
    </w:p>
    <w:p w14:paraId="6549F894" w14:textId="77777777" w:rsidR="00FD6560" w:rsidRPr="00FD3E16" w:rsidRDefault="00FD6560" w:rsidP="00FD3E16">
      <w:pPr>
        <w:rPr>
          <w:highlight w:val="yellow"/>
          <w:lang w:val="en-GB"/>
        </w:rPr>
      </w:pPr>
    </w:p>
    <w:p w14:paraId="1EF715C5" w14:textId="1FF81A31" w:rsidR="00FD6560" w:rsidRDefault="00FD6560" w:rsidP="00653AF7">
      <w:pPr>
        <w:rPr>
          <w:lang w:val="en-GB"/>
        </w:rPr>
      </w:pPr>
    </w:p>
    <w:p w14:paraId="0C119E66" w14:textId="77777777" w:rsidR="00D60AF7" w:rsidRDefault="00D60AF7" w:rsidP="00653AF7">
      <w:pPr>
        <w:rPr>
          <w:lang w:val="en-GB"/>
        </w:rPr>
      </w:pPr>
    </w:p>
    <w:p w14:paraId="38924E06" w14:textId="77777777" w:rsidR="00653AF7" w:rsidRDefault="00653AF7" w:rsidP="00653AF7">
      <w:pPr>
        <w:pStyle w:val="Heading1"/>
        <w:numPr>
          <w:ilvl w:val="0"/>
          <w:numId w:val="0"/>
        </w:numPr>
        <w:ind w:left="432"/>
        <w:rPr>
          <w:lang w:val="en-GB"/>
        </w:rPr>
      </w:pPr>
      <w:bookmarkStart w:id="2" w:name="_Toc40869184"/>
      <w:r>
        <w:rPr>
          <w:lang w:val="en-GB"/>
        </w:rPr>
        <w:t>Acronyms &amp; abbreviations</w:t>
      </w:r>
      <w:bookmarkEnd w:id="2"/>
    </w:p>
    <w:tbl>
      <w:tblPr>
        <w:tblStyle w:val="LightShading-Accent1"/>
        <w:tblW w:w="0" w:type="auto"/>
        <w:tblLook w:val="0480" w:firstRow="0" w:lastRow="0" w:firstColumn="1" w:lastColumn="0" w:noHBand="0" w:noVBand="1"/>
      </w:tblPr>
      <w:tblGrid>
        <w:gridCol w:w="1101"/>
        <w:gridCol w:w="8187"/>
      </w:tblGrid>
      <w:tr w:rsidR="00653AF7" w14:paraId="7475B8B3"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4F81BD" w:themeColor="accent1"/>
              <w:bottom w:val="nil"/>
            </w:tcBorders>
            <w:hideMark/>
          </w:tcPr>
          <w:p w14:paraId="5FC80D2D" w14:textId="77777777" w:rsidR="00653AF7" w:rsidRDefault="00653AF7" w:rsidP="00AA6536">
            <w:pPr>
              <w:rPr>
                <w:lang w:val="en-GB"/>
              </w:rPr>
            </w:pPr>
            <w:r>
              <w:rPr>
                <w:lang w:val="en-GB"/>
              </w:rPr>
              <w:t>BG</w:t>
            </w:r>
          </w:p>
        </w:tc>
        <w:tc>
          <w:tcPr>
            <w:tcW w:w="8187" w:type="dxa"/>
            <w:tcBorders>
              <w:top w:val="single" w:sz="8" w:space="0" w:color="4F81BD" w:themeColor="accent1"/>
              <w:bottom w:val="nil"/>
            </w:tcBorders>
            <w:hideMark/>
          </w:tcPr>
          <w:p w14:paraId="18AE5EC0"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lang w:val="en-GB"/>
              </w:rPr>
            </w:pPr>
            <w:r>
              <w:rPr>
                <w:lang w:val="en-GB"/>
              </w:rPr>
              <w:t>Business Group</w:t>
            </w:r>
          </w:p>
        </w:tc>
      </w:tr>
      <w:tr w:rsidR="00653AF7" w14:paraId="570CEC6A"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633B99C5" w14:textId="77777777" w:rsidR="00653AF7" w:rsidRDefault="00653AF7" w:rsidP="00AA6536">
            <w:pPr>
              <w:rPr>
                <w:lang w:val="en-GB"/>
              </w:rPr>
            </w:pPr>
            <w:r>
              <w:rPr>
                <w:lang w:val="en-GB"/>
              </w:rPr>
              <w:t>BT</w:t>
            </w:r>
          </w:p>
        </w:tc>
        <w:tc>
          <w:tcPr>
            <w:tcW w:w="8187" w:type="dxa"/>
            <w:tcBorders>
              <w:top w:val="nil"/>
              <w:left w:val="nil"/>
              <w:bottom w:val="nil"/>
              <w:right w:val="nil"/>
            </w:tcBorders>
            <w:hideMark/>
          </w:tcPr>
          <w:p w14:paraId="00870664"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lang w:val="en-GB"/>
              </w:rPr>
            </w:pPr>
            <w:r>
              <w:rPr>
                <w:lang w:val="en-GB"/>
              </w:rPr>
              <w:t>Business Term</w:t>
            </w:r>
          </w:p>
        </w:tc>
      </w:tr>
      <w:tr w:rsidR="00653AF7" w14:paraId="14596461"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25D6804B" w14:textId="77777777" w:rsidR="00653AF7" w:rsidRDefault="00653AF7" w:rsidP="00AA6536">
            <w:pPr>
              <w:rPr>
                <w:rFonts w:cstheme="minorHAnsi"/>
                <w:lang w:val="en-GB"/>
              </w:rPr>
            </w:pPr>
            <w:r>
              <w:rPr>
                <w:rFonts w:cstheme="minorHAnsi"/>
                <w:lang w:val="en-GB"/>
              </w:rPr>
              <w:t>CA</w:t>
            </w:r>
          </w:p>
        </w:tc>
        <w:tc>
          <w:tcPr>
            <w:tcW w:w="8187" w:type="dxa"/>
            <w:tcBorders>
              <w:top w:val="nil"/>
              <w:bottom w:val="nil"/>
            </w:tcBorders>
            <w:hideMark/>
          </w:tcPr>
          <w:p w14:paraId="31047DC3"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Contracting Authority</w:t>
            </w:r>
          </w:p>
        </w:tc>
      </w:tr>
      <w:tr w:rsidR="00653AF7" w14:paraId="3B4126F0"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446C9C1A" w14:textId="77777777" w:rsidR="00653AF7" w:rsidRDefault="00653AF7" w:rsidP="00AA6536">
            <w:pPr>
              <w:rPr>
                <w:lang w:val="en-GB"/>
              </w:rPr>
            </w:pPr>
            <w:r>
              <w:rPr>
                <w:lang w:val="en-GB"/>
              </w:rPr>
              <w:t>CAN</w:t>
            </w:r>
          </w:p>
        </w:tc>
        <w:tc>
          <w:tcPr>
            <w:tcW w:w="8187" w:type="dxa"/>
            <w:tcBorders>
              <w:top w:val="nil"/>
              <w:left w:val="nil"/>
              <w:bottom w:val="nil"/>
              <w:right w:val="nil"/>
            </w:tcBorders>
            <w:hideMark/>
          </w:tcPr>
          <w:p w14:paraId="15AD7A7F"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lang w:val="en-GB"/>
              </w:rPr>
            </w:pPr>
            <w:r>
              <w:rPr>
                <w:lang w:val="en-GB"/>
              </w:rPr>
              <w:t>Contract Award Notice</w:t>
            </w:r>
          </w:p>
        </w:tc>
      </w:tr>
      <w:tr w:rsidR="00653AF7" w14:paraId="403E0C34"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4D7FA5FF" w14:textId="77777777" w:rsidR="00653AF7" w:rsidRDefault="00653AF7" w:rsidP="00AA6536">
            <w:pPr>
              <w:rPr>
                <w:rFonts w:cstheme="minorHAnsi"/>
                <w:lang w:val="en-GB"/>
              </w:rPr>
            </w:pPr>
            <w:r>
              <w:rPr>
                <w:rFonts w:cstheme="minorHAnsi"/>
                <w:lang w:val="en-GB"/>
              </w:rPr>
              <w:t>CE</w:t>
            </w:r>
          </w:p>
        </w:tc>
        <w:tc>
          <w:tcPr>
            <w:tcW w:w="8187" w:type="dxa"/>
            <w:tcBorders>
              <w:top w:val="nil"/>
              <w:bottom w:val="nil"/>
            </w:tcBorders>
            <w:hideMark/>
          </w:tcPr>
          <w:p w14:paraId="350FF530"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Contracting Entity</w:t>
            </w:r>
          </w:p>
        </w:tc>
      </w:tr>
      <w:tr w:rsidR="00653AF7" w14:paraId="0033A0CA"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2766F199" w14:textId="77777777" w:rsidR="00653AF7" w:rsidRDefault="00653AF7" w:rsidP="00AA6536">
            <w:pPr>
              <w:rPr>
                <w:rFonts w:cstheme="minorHAnsi"/>
                <w:lang w:val="en-GB"/>
              </w:rPr>
            </w:pPr>
            <w:r>
              <w:rPr>
                <w:rFonts w:cstheme="minorHAnsi"/>
                <w:lang w:val="en-GB"/>
              </w:rPr>
              <w:t>CFC</w:t>
            </w:r>
          </w:p>
        </w:tc>
        <w:tc>
          <w:tcPr>
            <w:tcW w:w="8187" w:type="dxa"/>
            <w:tcBorders>
              <w:top w:val="nil"/>
              <w:left w:val="nil"/>
              <w:bottom w:val="nil"/>
              <w:right w:val="nil"/>
            </w:tcBorders>
            <w:hideMark/>
          </w:tcPr>
          <w:p w14:paraId="334F31BB"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Call For Competition</w:t>
            </w:r>
          </w:p>
        </w:tc>
      </w:tr>
      <w:tr w:rsidR="00653AF7" w14:paraId="55AA3969"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57AC0E4B" w14:textId="77777777" w:rsidR="00653AF7" w:rsidRDefault="00653AF7" w:rsidP="00AA6536">
            <w:pPr>
              <w:rPr>
                <w:rFonts w:cstheme="minorHAnsi"/>
                <w:lang w:val="en-GB"/>
              </w:rPr>
            </w:pPr>
            <w:r>
              <w:rPr>
                <w:rFonts w:cstheme="minorHAnsi"/>
                <w:lang w:val="en-GB"/>
              </w:rPr>
              <w:t>CN</w:t>
            </w:r>
          </w:p>
        </w:tc>
        <w:tc>
          <w:tcPr>
            <w:tcW w:w="8187" w:type="dxa"/>
            <w:tcBorders>
              <w:top w:val="nil"/>
              <w:bottom w:val="nil"/>
            </w:tcBorders>
            <w:hideMark/>
          </w:tcPr>
          <w:p w14:paraId="7EAD33D4"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Contract Notice</w:t>
            </w:r>
          </w:p>
        </w:tc>
      </w:tr>
      <w:tr w:rsidR="00653AF7" w14:paraId="4461D5F3"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7E695279" w14:textId="77777777" w:rsidR="00653AF7" w:rsidRDefault="00653AF7" w:rsidP="00AA6536">
            <w:pPr>
              <w:rPr>
                <w:lang w:val="en-GB"/>
              </w:rPr>
            </w:pPr>
            <w:r>
              <w:rPr>
                <w:lang w:val="en-GB"/>
              </w:rPr>
              <w:t>CPB</w:t>
            </w:r>
          </w:p>
        </w:tc>
        <w:tc>
          <w:tcPr>
            <w:tcW w:w="8187" w:type="dxa"/>
            <w:tcBorders>
              <w:top w:val="nil"/>
              <w:left w:val="nil"/>
              <w:bottom w:val="nil"/>
              <w:right w:val="nil"/>
            </w:tcBorders>
            <w:hideMark/>
          </w:tcPr>
          <w:p w14:paraId="298DEA4A"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lang w:val="en-GB"/>
              </w:rPr>
            </w:pPr>
            <w:r>
              <w:rPr>
                <w:lang w:val="en-GB"/>
              </w:rPr>
              <w:t>Central Purchasing Body</w:t>
            </w:r>
          </w:p>
        </w:tc>
      </w:tr>
      <w:tr w:rsidR="00653AF7" w14:paraId="79BA336C"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7859A689" w14:textId="77777777" w:rsidR="00653AF7" w:rsidRDefault="00653AF7" w:rsidP="00AA6536">
            <w:pPr>
              <w:rPr>
                <w:rFonts w:cstheme="minorHAnsi"/>
                <w:lang w:val="en-GB"/>
              </w:rPr>
            </w:pPr>
            <w:r>
              <w:rPr>
                <w:rFonts w:cstheme="minorHAnsi"/>
                <w:lang w:val="en-GB"/>
              </w:rPr>
              <w:t>DAP</w:t>
            </w:r>
          </w:p>
        </w:tc>
        <w:tc>
          <w:tcPr>
            <w:tcW w:w="8187" w:type="dxa"/>
            <w:tcBorders>
              <w:top w:val="nil"/>
              <w:bottom w:val="nil"/>
            </w:tcBorders>
            <w:hideMark/>
          </w:tcPr>
          <w:p w14:paraId="2256DF1D"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Direct Award Prenotification</w:t>
            </w:r>
          </w:p>
        </w:tc>
      </w:tr>
      <w:tr w:rsidR="00653AF7" w14:paraId="58E32147"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7753B8E8" w14:textId="77777777" w:rsidR="00653AF7" w:rsidRDefault="00653AF7" w:rsidP="00AA6536">
            <w:pPr>
              <w:rPr>
                <w:rFonts w:cstheme="minorHAnsi"/>
                <w:lang w:val="en-GB"/>
              </w:rPr>
            </w:pPr>
            <w:r>
              <w:rPr>
                <w:rFonts w:cstheme="minorHAnsi"/>
                <w:lang w:val="en-GB"/>
              </w:rPr>
              <w:t>DPS</w:t>
            </w:r>
          </w:p>
        </w:tc>
        <w:tc>
          <w:tcPr>
            <w:tcW w:w="8187" w:type="dxa"/>
            <w:tcBorders>
              <w:top w:val="nil"/>
              <w:left w:val="nil"/>
              <w:bottom w:val="nil"/>
              <w:right w:val="nil"/>
            </w:tcBorders>
            <w:hideMark/>
          </w:tcPr>
          <w:p w14:paraId="61E99417"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Dynamic Purchasing System</w:t>
            </w:r>
          </w:p>
        </w:tc>
      </w:tr>
      <w:tr w:rsidR="00653AF7" w14:paraId="18710ACF"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1C80825A" w14:textId="77777777" w:rsidR="00653AF7" w:rsidRDefault="00653AF7" w:rsidP="00AA6536">
            <w:pPr>
              <w:rPr>
                <w:rFonts w:cstheme="minorHAnsi"/>
                <w:lang w:val="en-GB"/>
              </w:rPr>
            </w:pPr>
            <w:r>
              <w:rPr>
                <w:rFonts w:cstheme="minorHAnsi"/>
                <w:lang w:val="en-GB"/>
              </w:rPr>
              <w:t>ePO</w:t>
            </w:r>
          </w:p>
        </w:tc>
        <w:tc>
          <w:tcPr>
            <w:tcW w:w="8187" w:type="dxa"/>
            <w:tcBorders>
              <w:top w:val="nil"/>
              <w:bottom w:val="nil"/>
            </w:tcBorders>
            <w:hideMark/>
          </w:tcPr>
          <w:p w14:paraId="09157D35"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eProcurement Ontology</w:t>
            </w:r>
          </w:p>
        </w:tc>
      </w:tr>
      <w:tr w:rsidR="00653AF7" w14:paraId="379D6058"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43B875A6" w14:textId="77777777" w:rsidR="00653AF7" w:rsidRDefault="00653AF7" w:rsidP="00AA6536">
            <w:pPr>
              <w:rPr>
                <w:rFonts w:cstheme="minorHAnsi"/>
                <w:lang w:val="en-GB"/>
              </w:rPr>
            </w:pPr>
            <w:r>
              <w:rPr>
                <w:rFonts w:cstheme="minorHAnsi"/>
                <w:lang w:val="en-GB"/>
              </w:rPr>
              <w:t>ESPD</w:t>
            </w:r>
          </w:p>
        </w:tc>
        <w:tc>
          <w:tcPr>
            <w:tcW w:w="8187" w:type="dxa"/>
            <w:tcBorders>
              <w:top w:val="nil"/>
              <w:left w:val="nil"/>
              <w:bottom w:val="nil"/>
              <w:right w:val="nil"/>
            </w:tcBorders>
            <w:hideMark/>
          </w:tcPr>
          <w:p w14:paraId="168641F7"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European Single Procurement Document</w:t>
            </w:r>
          </w:p>
        </w:tc>
      </w:tr>
      <w:tr w:rsidR="00653AF7" w14:paraId="5003097C"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2B85F1FA" w14:textId="77777777" w:rsidR="00653AF7" w:rsidRDefault="00653AF7" w:rsidP="00AA6536">
            <w:pPr>
              <w:rPr>
                <w:rFonts w:cstheme="minorHAnsi"/>
                <w:lang w:val="en-GB"/>
              </w:rPr>
            </w:pPr>
            <w:r>
              <w:rPr>
                <w:rFonts w:cstheme="minorHAnsi"/>
                <w:lang w:val="en-GB"/>
              </w:rPr>
              <w:t>FA</w:t>
            </w:r>
          </w:p>
        </w:tc>
        <w:tc>
          <w:tcPr>
            <w:tcW w:w="8187" w:type="dxa"/>
            <w:tcBorders>
              <w:top w:val="nil"/>
              <w:bottom w:val="nil"/>
            </w:tcBorders>
            <w:hideMark/>
          </w:tcPr>
          <w:p w14:paraId="4CA0CDC6"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Framework Agreement</w:t>
            </w:r>
          </w:p>
        </w:tc>
      </w:tr>
      <w:tr w:rsidR="00653AF7" w14:paraId="4D45EA71"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1F8FAABF" w14:textId="77777777" w:rsidR="00653AF7" w:rsidRDefault="00653AF7" w:rsidP="00AA6536">
            <w:pPr>
              <w:rPr>
                <w:rFonts w:cstheme="minorHAnsi"/>
                <w:lang w:val="en-GB"/>
              </w:rPr>
            </w:pPr>
            <w:r>
              <w:rPr>
                <w:rFonts w:cstheme="minorHAnsi"/>
                <w:lang w:val="en-GB"/>
              </w:rPr>
              <w:t>OP</w:t>
            </w:r>
          </w:p>
        </w:tc>
        <w:tc>
          <w:tcPr>
            <w:tcW w:w="8187" w:type="dxa"/>
            <w:tcBorders>
              <w:top w:val="nil"/>
              <w:left w:val="nil"/>
              <w:bottom w:val="nil"/>
              <w:right w:val="nil"/>
            </w:tcBorders>
            <w:hideMark/>
          </w:tcPr>
          <w:p w14:paraId="65962CEA"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Publications Office of the European Union</w:t>
            </w:r>
          </w:p>
        </w:tc>
      </w:tr>
      <w:tr w:rsidR="00653AF7" w14:paraId="040E4F93"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0E3FDE4D" w14:textId="77777777" w:rsidR="00653AF7" w:rsidRDefault="00653AF7" w:rsidP="00AA6536">
            <w:pPr>
              <w:rPr>
                <w:rFonts w:cstheme="minorHAnsi"/>
                <w:lang w:val="en-GB"/>
              </w:rPr>
            </w:pPr>
            <w:r>
              <w:rPr>
                <w:rFonts w:cstheme="minorHAnsi"/>
                <w:lang w:val="en-GB"/>
              </w:rPr>
              <w:t>PIN</w:t>
            </w:r>
          </w:p>
        </w:tc>
        <w:tc>
          <w:tcPr>
            <w:tcW w:w="8187" w:type="dxa"/>
            <w:tcBorders>
              <w:top w:val="nil"/>
              <w:bottom w:val="nil"/>
            </w:tcBorders>
            <w:hideMark/>
          </w:tcPr>
          <w:p w14:paraId="433FDD01"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Prior Information Notice or Periodic Indicative Notice</w:t>
            </w:r>
          </w:p>
        </w:tc>
      </w:tr>
      <w:tr w:rsidR="00653AF7" w14:paraId="71D7EAD9"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340F7692" w14:textId="77777777" w:rsidR="00653AF7" w:rsidRDefault="00653AF7" w:rsidP="00AA6536">
            <w:pPr>
              <w:rPr>
                <w:rFonts w:cstheme="minorHAnsi"/>
                <w:lang w:val="en-GB"/>
              </w:rPr>
            </w:pPr>
            <w:r>
              <w:rPr>
                <w:rFonts w:cstheme="minorHAnsi"/>
                <w:lang w:val="en-GB"/>
              </w:rPr>
              <w:t>QS</w:t>
            </w:r>
          </w:p>
        </w:tc>
        <w:tc>
          <w:tcPr>
            <w:tcW w:w="8187" w:type="dxa"/>
            <w:tcBorders>
              <w:top w:val="nil"/>
              <w:left w:val="nil"/>
              <w:bottom w:val="nil"/>
              <w:right w:val="nil"/>
            </w:tcBorders>
            <w:hideMark/>
          </w:tcPr>
          <w:p w14:paraId="50449368"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Qualification System</w:t>
            </w:r>
          </w:p>
        </w:tc>
      </w:tr>
      <w:tr w:rsidR="00653AF7" w14:paraId="029A3B75"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03598085" w14:textId="77777777" w:rsidR="00653AF7" w:rsidRDefault="00653AF7" w:rsidP="00AA6536">
            <w:pPr>
              <w:rPr>
                <w:rFonts w:cstheme="minorHAnsi"/>
                <w:lang w:val="en-GB"/>
              </w:rPr>
            </w:pPr>
            <w:r>
              <w:rPr>
                <w:rFonts w:cstheme="minorHAnsi"/>
                <w:lang w:val="en-GB"/>
              </w:rPr>
              <w:t>RTL / TL</w:t>
            </w:r>
          </w:p>
        </w:tc>
        <w:tc>
          <w:tcPr>
            <w:tcW w:w="8187" w:type="dxa"/>
            <w:tcBorders>
              <w:top w:val="nil"/>
              <w:bottom w:val="nil"/>
            </w:tcBorders>
            <w:hideMark/>
          </w:tcPr>
          <w:p w14:paraId="1BA42132" w14:textId="77777777" w:rsidR="00653AF7" w:rsidRDefault="00653AF7" w:rsidP="00AA6536">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Reduce Time Limit / Time Limit</w:t>
            </w:r>
          </w:p>
        </w:tc>
      </w:tr>
      <w:tr w:rsidR="00653AF7" w14:paraId="4CA7AF20" w14:textId="77777777" w:rsidTr="00AA6536">
        <w:tc>
          <w:tcPr>
            <w:cnfStyle w:val="001000000000" w:firstRow="0" w:lastRow="0" w:firstColumn="1" w:lastColumn="0" w:oddVBand="0" w:evenVBand="0" w:oddHBand="0" w:evenHBand="0" w:firstRowFirstColumn="0" w:firstRowLastColumn="0" w:lastRowFirstColumn="0" w:lastRowLastColumn="0"/>
            <w:tcW w:w="1101" w:type="dxa"/>
            <w:tcBorders>
              <w:top w:val="nil"/>
              <w:bottom w:val="single" w:sz="8" w:space="0" w:color="4F81BD" w:themeColor="accent1"/>
            </w:tcBorders>
            <w:hideMark/>
          </w:tcPr>
          <w:p w14:paraId="405D92DB" w14:textId="77777777" w:rsidR="00653AF7" w:rsidRDefault="00653AF7" w:rsidP="00AA6536">
            <w:pPr>
              <w:rPr>
                <w:rFonts w:cstheme="minorHAnsi"/>
                <w:lang w:val="en-GB"/>
              </w:rPr>
            </w:pPr>
            <w:r>
              <w:rPr>
                <w:rFonts w:cstheme="minorHAnsi"/>
                <w:lang w:val="en-GB"/>
              </w:rPr>
              <w:t>VEAT</w:t>
            </w:r>
          </w:p>
        </w:tc>
        <w:tc>
          <w:tcPr>
            <w:tcW w:w="8187" w:type="dxa"/>
            <w:tcBorders>
              <w:top w:val="nil"/>
              <w:bottom w:val="single" w:sz="8" w:space="0" w:color="4F81BD" w:themeColor="accent1"/>
            </w:tcBorders>
            <w:hideMark/>
          </w:tcPr>
          <w:p w14:paraId="60D7AA28" w14:textId="77777777" w:rsidR="00653AF7" w:rsidRDefault="00653AF7" w:rsidP="00AA6536">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Voluntary Ex-Ante Transparency Notice</w:t>
            </w:r>
          </w:p>
        </w:tc>
      </w:tr>
    </w:tbl>
    <w:p w14:paraId="57F63C5C" w14:textId="77777777" w:rsidR="00653AF7" w:rsidRDefault="00653AF7" w:rsidP="00653AF7">
      <w:pPr>
        <w:pStyle w:val="Heading1"/>
        <w:numPr>
          <w:ilvl w:val="0"/>
          <w:numId w:val="0"/>
        </w:numPr>
        <w:ind w:left="432"/>
        <w:rPr>
          <w:lang w:val="en-GB"/>
        </w:rPr>
      </w:pPr>
      <w:bookmarkStart w:id="3" w:name="_Toc40869185"/>
      <w:r>
        <w:rPr>
          <w:lang w:val="en-GB"/>
        </w:rPr>
        <w:t>List of figures</w:t>
      </w:r>
      <w:bookmarkEnd w:id="3"/>
    </w:p>
    <w:p w14:paraId="79CC9C8E" w14:textId="6C3F753A" w:rsidR="00FD7043" w:rsidRDefault="00653AF7">
      <w:pPr>
        <w:pStyle w:val="TableofFigures"/>
        <w:tabs>
          <w:tab w:val="right" w:leader="dot" w:pos="9074"/>
        </w:tabs>
        <w:rPr>
          <w:rFonts w:eastAsiaTheme="minorEastAsia"/>
          <w:noProof/>
          <w:lang w:val="en-GB" w:eastAsia="en-GB"/>
        </w:rPr>
      </w:pPr>
      <w:r>
        <w:rPr>
          <w:lang w:val="en-GB"/>
        </w:rPr>
        <w:fldChar w:fldCharType="begin"/>
      </w:r>
      <w:r>
        <w:rPr>
          <w:lang w:val="en-GB"/>
        </w:rPr>
        <w:instrText xml:space="preserve"> TOC \h \z \c "Figure" </w:instrText>
      </w:r>
      <w:r>
        <w:rPr>
          <w:lang w:val="en-GB"/>
        </w:rPr>
        <w:fldChar w:fldCharType="separate"/>
      </w:r>
      <w:hyperlink w:anchor="_Toc40869273" w:history="1">
        <w:r w:rsidR="00FD7043" w:rsidRPr="009443F7">
          <w:rPr>
            <w:rStyle w:val="Hyperlink"/>
            <w:noProof/>
            <w:lang w:val="en-GB"/>
          </w:rPr>
          <w:t>Figure 1 – The different Form Types</w:t>
        </w:r>
        <w:r w:rsidR="00FD7043">
          <w:rPr>
            <w:noProof/>
            <w:webHidden/>
          </w:rPr>
          <w:tab/>
        </w:r>
        <w:r w:rsidR="00FD7043">
          <w:rPr>
            <w:noProof/>
            <w:webHidden/>
          </w:rPr>
          <w:fldChar w:fldCharType="begin"/>
        </w:r>
        <w:r w:rsidR="00FD7043">
          <w:rPr>
            <w:noProof/>
            <w:webHidden/>
          </w:rPr>
          <w:instrText xml:space="preserve"> PAGEREF _Toc40869273 \h </w:instrText>
        </w:r>
        <w:r w:rsidR="00FD7043">
          <w:rPr>
            <w:noProof/>
            <w:webHidden/>
          </w:rPr>
        </w:r>
        <w:r w:rsidR="00FD7043">
          <w:rPr>
            <w:noProof/>
            <w:webHidden/>
          </w:rPr>
          <w:fldChar w:fldCharType="separate"/>
        </w:r>
        <w:r w:rsidR="00F65D9C">
          <w:rPr>
            <w:noProof/>
            <w:webHidden/>
          </w:rPr>
          <w:t>14</w:t>
        </w:r>
        <w:r w:rsidR="00FD7043">
          <w:rPr>
            <w:noProof/>
            <w:webHidden/>
          </w:rPr>
          <w:fldChar w:fldCharType="end"/>
        </w:r>
      </w:hyperlink>
    </w:p>
    <w:p w14:paraId="399EDD16" w14:textId="48DD825B" w:rsidR="00FD7043" w:rsidRDefault="00FD7043">
      <w:pPr>
        <w:pStyle w:val="TableofFigures"/>
        <w:tabs>
          <w:tab w:val="right" w:leader="dot" w:pos="9074"/>
        </w:tabs>
        <w:rPr>
          <w:rFonts w:eastAsiaTheme="minorEastAsia"/>
          <w:noProof/>
          <w:lang w:val="en-GB" w:eastAsia="en-GB"/>
        </w:rPr>
      </w:pPr>
      <w:hyperlink w:anchor="_Toc40869274" w:history="1">
        <w:r w:rsidRPr="009443F7">
          <w:rPr>
            <w:rStyle w:val="Hyperlink"/>
            <w:noProof/>
            <w:lang w:val="en-GB"/>
          </w:rPr>
          <w:t>Figure 2 – Major components of a notice</w:t>
        </w:r>
        <w:r>
          <w:rPr>
            <w:noProof/>
            <w:webHidden/>
          </w:rPr>
          <w:tab/>
        </w:r>
        <w:r>
          <w:rPr>
            <w:noProof/>
            <w:webHidden/>
          </w:rPr>
          <w:fldChar w:fldCharType="begin"/>
        </w:r>
        <w:r>
          <w:rPr>
            <w:noProof/>
            <w:webHidden/>
          </w:rPr>
          <w:instrText xml:space="preserve"> PAGEREF _Toc40869274 \h </w:instrText>
        </w:r>
        <w:r>
          <w:rPr>
            <w:noProof/>
            <w:webHidden/>
          </w:rPr>
        </w:r>
        <w:r>
          <w:rPr>
            <w:noProof/>
            <w:webHidden/>
          </w:rPr>
          <w:fldChar w:fldCharType="separate"/>
        </w:r>
        <w:r w:rsidR="00F65D9C">
          <w:rPr>
            <w:noProof/>
            <w:webHidden/>
          </w:rPr>
          <w:t>17</w:t>
        </w:r>
        <w:r>
          <w:rPr>
            <w:noProof/>
            <w:webHidden/>
          </w:rPr>
          <w:fldChar w:fldCharType="end"/>
        </w:r>
      </w:hyperlink>
    </w:p>
    <w:p w14:paraId="1E94653E" w14:textId="2093F649" w:rsidR="00FD7043" w:rsidRDefault="00FD7043">
      <w:pPr>
        <w:pStyle w:val="TableofFigures"/>
        <w:tabs>
          <w:tab w:val="right" w:leader="dot" w:pos="9074"/>
        </w:tabs>
        <w:rPr>
          <w:rFonts w:eastAsiaTheme="minorEastAsia"/>
          <w:noProof/>
          <w:lang w:val="en-GB" w:eastAsia="en-GB"/>
        </w:rPr>
      </w:pPr>
      <w:hyperlink w:anchor="_Toc40869275" w:history="1">
        <w:r w:rsidRPr="009443F7">
          <w:rPr>
            <w:rStyle w:val="Hyperlink"/>
            <w:noProof/>
            <w:lang w:val="en-GB"/>
          </w:rPr>
          <w:t>Figure 3 – Major reused elements</w:t>
        </w:r>
        <w:r>
          <w:rPr>
            <w:noProof/>
            <w:webHidden/>
          </w:rPr>
          <w:tab/>
        </w:r>
        <w:r>
          <w:rPr>
            <w:noProof/>
            <w:webHidden/>
          </w:rPr>
          <w:fldChar w:fldCharType="begin"/>
        </w:r>
        <w:r>
          <w:rPr>
            <w:noProof/>
            <w:webHidden/>
          </w:rPr>
          <w:instrText xml:space="preserve"> PAGEREF _Toc40869275 \h </w:instrText>
        </w:r>
        <w:r>
          <w:rPr>
            <w:noProof/>
            <w:webHidden/>
          </w:rPr>
        </w:r>
        <w:r>
          <w:rPr>
            <w:noProof/>
            <w:webHidden/>
          </w:rPr>
          <w:fldChar w:fldCharType="separate"/>
        </w:r>
        <w:r w:rsidR="00F65D9C">
          <w:rPr>
            <w:noProof/>
            <w:webHidden/>
          </w:rPr>
          <w:t>22</w:t>
        </w:r>
        <w:r>
          <w:rPr>
            <w:noProof/>
            <w:webHidden/>
          </w:rPr>
          <w:fldChar w:fldCharType="end"/>
        </w:r>
      </w:hyperlink>
    </w:p>
    <w:p w14:paraId="3DFCC39B" w14:textId="550C6886" w:rsidR="00FD7043" w:rsidRDefault="00FD7043">
      <w:pPr>
        <w:pStyle w:val="TableofFigures"/>
        <w:tabs>
          <w:tab w:val="right" w:leader="dot" w:pos="9074"/>
        </w:tabs>
        <w:rPr>
          <w:rFonts w:eastAsiaTheme="minorEastAsia"/>
          <w:noProof/>
          <w:lang w:val="en-GB" w:eastAsia="en-GB"/>
        </w:rPr>
      </w:pPr>
      <w:hyperlink w:anchor="_Toc40869276" w:history="1">
        <w:r w:rsidRPr="009443F7">
          <w:rPr>
            <w:rStyle w:val="Hyperlink"/>
            <w:noProof/>
            <w:lang w:val="en-GB"/>
          </w:rPr>
          <w:t>Figure 4 – Overview of the general structure of the party related information</w:t>
        </w:r>
        <w:r>
          <w:rPr>
            <w:noProof/>
            <w:webHidden/>
          </w:rPr>
          <w:tab/>
        </w:r>
        <w:r>
          <w:rPr>
            <w:noProof/>
            <w:webHidden/>
          </w:rPr>
          <w:fldChar w:fldCharType="begin"/>
        </w:r>
        <w:r>
          <w:rPr>
            <w:noProof/>
            <w:webHidden/>
          </w:rPr>
          <w:instrText xml:space="preserve"> PAGEREF _Toc40869276 \h </w:instrText>
        </w:r>
        <w:r>
          <w:rPr>
            <w:noProof/>
            <w:webHidden/>
          </w:rPr>
        </w:r>
        <w:r>
          <w:rPr>
            <w:noProof/>
            <w:webHidden/>
          </w:rPr>
          <w:fldChar w:fldCharType="separate"/>
        </w:r>
        <w:r w:rsidR="00F65D9C">
          <w:rPr>
            <w:noProof/>
            <w:webHidden/>
          </w:rPr>
          <w:t>81</w:t>
        </w:r>
        <w:r>
          <w:rPr>
            <w:noProof/>
            <w:webHidden/>
          </w:rPr>
          <w:fldChar w:fldCharType="end"/>
        </w:r>
      </w:hyperlink>
    </w:p>
    <w:p w14:paraId="24E8E11C" w14:textId="63D0BCE1" w:rsidR="00FD7043" w:rsidRDefault="00FD7043">
      <w:pPr>
        <w:pStyle w:val="TableofFigures"/>
        <w:tabs>
          <w:tab w:val="right" w:leader="dot" w:pos="9074"/>
        </w:tabs>
        <w:rPr>
          <w:rFonts w:eastAsiaTheme="minorEastAsia"/>
          <w:noProof/>
          <w:lang w:val="en-GB" w:eastAsia="en-GB"/>
        </w:rPr>
      </w:pPr>
      <w:hyperlink w:anchor="_Toc40869277" w:history="1">
        <w:r w:rsidRPr="009443F7">
          <w:rPr>
            <w:rStyle w:val="Hyperlink"/>
            <w:noProof/>
            <w:lang w:val="en-GB"/>
          </w:rPr>
          <w:t>Figure 5 – Address Components</w:t>
        </w:r>
        <w:r>
          <w:rPr>
            <w:noProof/>
            <w:webHidden/>
          </w:rPr>
          <w:tab/>
        </w:r>
        <w:r>
          <w:rPr>
            <w:noProof/>
            <w:webHidden/>
          </w:rPr>
          <w:fldChar w:fldCharType="begin"/>
        </w:r>
        <w:r>
          <w:rPr>
            <w:noProof/>
            <w:webHidden/>
          </w:rPr>
          <w:instrText xml:space="preserve"> PAGEREF _Toc40869277 \h </w:instrText>
        </w:r>
        <w:r>
          <w:rPr>
            <w:noProof/>
            <w:webHidden/>
          </w:rPr>
        </w:r>
        <w:r>
          <w:rPr>
            <w:noProof/>
            <w:webHidden/>
          </w:rPr>
          <w:fldChar w:fldCharType="separate"/>
        </w:r>
        <w:r w:rsidR="00F65D9C">
          <w:rPr>
            <w:noProof/>
            <w:webHidden/>
          </w:rPr>
          <w:t>84</w:t>
        </w:r>
        <w:r>
          <w:rPr>
            <w:noProof/>
            <w:webHidden/>
          </w:rPr>
          <w:fldChar w:fldCharType="end"/>
        </w:r>
      </w:hyperlink>
    </w:p>
    <w:p w14:paraId="7AC943E5" w14:textId="5E8D9CFE" w:rsidR="00653AF7" w:rsidRDefault="00653AF7" w:rsidP="00653AF7">
      <w:pPr>
        <w:rPr>
          <w:lang w:val="en-GB"/>
        </w:rPr>
      </w:pPr>
      <w:r>
        <w:rPr>
          <w:lang w:val="en-GB"/>
        </w:rPr>
        <w:fldChar w:fldCharType="end"/>
      </w:r>
    </w:p>
    <w:p w14:paraId="163EA82C" w14:textId="77777777" w:rsidR="00653AF7" w:rsidRDefault="00653AF7" w:rsidP="00653AF7">
      <w:pPr>
        <w:pStyle w:val="Heading1"/>
        <w:numPr>
          <w:ilvl w:val="0"/>
          <w:numId w:val="0"/>
        </w:numPr>
        <w:ind w:left="432"/>
        <w:rPr>
          <w:lang w:val="en-GB"/>
        </w:rPr>
      </w:pPr>
      <w:bookmarkStart w:id="4" w:name="_Toc40869186"/>
      <w:r>
        <w:rPr>
          <w:lang w:val="en-GB"/>
        </w:rPr>
        <w:t>List of tables</w:t>
      </w:r>
      <w:bookmarkEnd w:id="4"/>
    </w:p>
    <w:p w14:paraId="7A1CBF1B" w14:textId="2511E81C" w:rsidR="00FD7043" w:rsidRDefault="00653AF7">
      <w:pPr>
        <w:pStyle w:val="TableofFigures"/>
        <w:tabs>
          <w:tab w:val="right" w:leader="dot" w:pos="9074"/>
        </w:tabs>
        <w:rPr>
          <w:rFonts w:eastAsiaTheme="minorEastAsia"/>
          <w:noProof/>
          <w:lang w:val="en-GB" w:eastAsia="en-GB"/>
        </w:rPr>
      </w:pPr>
      <w:r>
        <w:rPr>
          <w:lang w:val="en-GB"/>
        </w:rPr>
        <w:fldChar w:fldCharType="begin"/>
      </w:r>
      <w:r>
        <w:rPr>
          <w:lang w:val="en-GB"/>
        </w:rPr>
        <w:instrText xml:space="preserve"> TOC \h \z \c "Table" </w:instrText>
      </w:r>
      <w:r>
        <w:rPr>
          <w:lang w:val="en-GB"/>
        </w:rPr>
        <w:fldChar w:fldCharType="separate"/>
      </w:r>
      <w:hyperlink w:anchor="_Toc40869278" w:history="1">
        <w:r w:rsidR="00FD7043" w:rsidRPr="00276493">
          <w:rPr>
            <w:rStyle w:val="Hyperlink"/>
            <w:noProof/>
            <w:lang w:val="en-GB"/>
          </w:rPr>
          <w:t>Table 1 – Notice types</w:t>
        </w:r>
        <w:r w:rsidR="00FD7043">
          <w:rPr>
            <w:noProof/>
            <w:webHidden/>
          </w:rPr>
          <w:tab/>
        </w:r>
        <w:r w:rsidR="00FD7043">
          <w:rPr>
            <w:noProof/>
            <w:webHidden/>
          </w:rPr>
          <w:fldChar w:fldCharType="begin"/>
        </w:r>
        <w:r w:rsidR="00FD7043">
          <w:rPr>
            <w:noProof/>
            <w:webHidden/>
          </w:rPr>
          <w:instrText xml:space="preserve"> PAGEREF _Toc40869278 \h </w:instrText>
        </w:r>
        <w:r w:rsidR="00FD7043">
          <w:rPr>
            <w:noProof/>
            <w:webHidden/>
          </w:rPr>
        </w:r>
        <w:r w:rsidR="00FD7043">
          <w:rPr>
            <w:noProof/>
            <w:webHidden/>
          </w:rPr>
          <w:fldChar w:fldCharType="separate"/>
        </w:r>
        <w:r w:rsidR="00F65D9C">
          <w:rPr>
            <w:noProof/>
            <w:webHidden/>
          </w:rPr>
          <w:t>15</w:t>
        </w:r>
        <w:r w:rsidR="00FD7043">
          <w:rPr>
            <w:noProof/>
            <w:webHidden/>
          </w:rPr>
          <w:fldChar w:fldCharType="end"/>
        </w:r>
      </w:hyperlink>
    </w:p>
    <w:p w14:paraId="3BDC6904" w14:textId="5E61822E" w:rsidR="00FD7043" w:rsidRDefault="00FD7043">
      <w:pPr>
        <w:pStyle w:val="TableofFigures"/>
        <w:tabs>
          <w:tab w:val="right" w:leader="dot" w:pos="9074"/>
        </w:tabs>
        <w:rPr>
          <w:rFonts w:eastAsiaTheme="minorEastAsia"/>
          <w:noProof/>
          <w:lang w:val="en-GB" w:eastAsia="en-GB"/>
        </w:rPr>
      </w:pPr>
      <w:hyperlink w:anchor="_Toc40869279" w:history="1">
        <w:r w:rsidRPr="00276493">
          <w:rPr>
            <w:rStyle w:val="Hyperlink"/>
            <w:noProof/>
            <w:lang w:val="en-GB"/>
          </w:rPr>
          <w:t>Table 2 – Notice Types and their associated schemas</w:t>
        </w:r>
        <w:r>
          <w:rPr>
            <w:noProof/>
            <w:webHidden/>
          </w:rPr>
          <w:tab/>
        </w:r>
        <w:r>
          <w:rPr>
            <w:noProof/>
            <w:webHidden/>
          </w:rPr>
          <w:fldChar w:fldCharType="begin"/>
        </w:r>
        <w:r>
          <w:rPr>
            <w:noProof/>
            <w:webHidden/>
          </w:rPr>
          <w:instrText xml:space="preserve"> PAGEREF _Toc40869279 \h </w:instrText>
        </w:r>
        <w:r>
          <w:rPr>
            <w:noProof/>
            <w:webHidden/>
          </w:rPr>
        </w:r>
        <w:r>
          <w:rPr>
            <w:noProof/>
            <w:webHidden/>
          </w:rPr>
          <w:fldChar w:fldCharType="separate"/>
        </w:r>
        <w:r w:rsidR="00F65D9C">
          <w:rPr>
            <w:noProof/>
            <w:webHidden/>
          </w:rPr>
          <w:t>20</w:t>
        </w:r>
        <w:r>
          <w:rPr>
            <w:noProof/>
            <w:webHidden/>
          </w:rPr>
          <w:fldChar w:fldCharType="end"/>
        </w:r>
      </w:hyperlink>
    </w:p>
    <w:p w14:paraId="11B5A230" w14:textId="78F91DA1" w:rsidR="00FD7043" w:rsidRDefault="00FD7043">
      <w:pPr>
        <w:pStyle w:val="TableofFigures"/>
        <w:tabs>
          <w:tab w:val="right" w:leader="dot" w:pos="9074"/>
        </w:tabs>
        <w:rPr>
          <w:rFonts w:eastAsiaTheme="minorEastAsia"/>
          <w:noProof/>
          <w:lang w:val="en-GB" w:eastAsia="en-GB"/>
        </w:rPr>
      </w:pPr>
      <w:hyperlink w:anchor="_Toc40869280" w:history="1">
        <w:r w:rsidRPr="00276493">
          <w:rPr>
            <w:rStyle w:val="Hyperlink"/>
            <w:noProof/>
            <w:lang w:val="en-GB"/>
          </w:rPr>
          <w:t>Table 3 - Namespace prefixes &amp; names</w:t>
        </w:r>
        <w:r>
          <w:rPr>
            <w:noProof/>
            <w:webHidden/>
          </w:rPr>
          <w:tab/>
        </w:r>
        <w:r>
          <w:rPr>
            <w:noProof/>
            <w:webHidden/>
          </w:rPr>
          <w:fldChar w:fldCharType="begin"/>
        </w:r>
        <w:r>
          <w:rPr>
            <w:noProof/>
            <w:webHidden/>
          </w:rPr>
          <w:instrText xml:space="preserve"> PAGEREF _Toc40869280 \h </w:instrText>
        </w:r>
        <w:r>
          <w:rPr>
            <w:noProof/>
            <w:webHidden/>
          </w:rPr>
        </w:r>
        <w:r>
          <w:rPr>
            <w:noProof/>
            <w:webHidden/>
          </w:rPr>
          <w:fldChar w:fldCharType="separate"/>
        </w:r>
        <w:r w:rsidR="00F65D9C">
          <w:rPr>
            <w:noProof/>
            <w:webHidden/>
          </w:rPr>
          <w:t>20</w:t>
        </w:r>
        <w:r>
          <w:rPr>
            <w:noProof/>
            <w:webHidden/>
          </w:rPr>
          <w:fldChar w:fldCharType="end"/>
        </w:r>
      </w:hyperlink>
    </w:p>
    <w:p w14:paraId="001BB5DA" w14:textId="7FE3E565" w:rsidR="00FD7043" w:rsidRDefault="00FD7043">
      <w:pPr>
        <w:pStyle w:val="TableofFigures"/>
        <w:tabs>
          <w:tab w:val="right" w:leader="dot" w:pos="9074"/>
        </w:tabs>
        <w:rPr>
          <w:rFonts w:eastAsiaTheme="minorEastAsia"/>
          <w:noProof/>
          <w:lang w:val="en-GB" w:eastAsia="en-GB"/>
        </w:rPr>
      </w:pPr>
      <w:hyperlink w:anchor="_Toc40869281" w:history="1">
        <w:r w:rsidRPr="00276493">
          <w:rPr>
            <w:rStyle w:val="Hyperlink"/>
            <w:noProof/>
            <w:lang w:val="en-GB"/>
          </w:rPr>
          <w:t>Table 4 - Contextual interpretation of high-level repeatable elements</w:t>
        </w:r>
        <w:r>
          <w:rPr>
            <w:noProof/>
            <w:webHidden/>
          </w:rPr>
          <w:tab/>
        </w:r>
        <w:r>
          <w:rPr>
            <w:noProof/>
            <w:webHidden/>
          </w:rPr>
          <w:fldChar w:fldCharType="begin"/>
        </w:r>
        <w:r>
          <w:rPr>
            <w:noProof/>
            <w:webHidden/>
          </w:rPr>
          <w:instrText xml:space="preserve"> PAGEREF _Toc40869281 \h </w:instrText>
        </w:r>
        <w:r>
          <w:rPr>
            <w:noProof/>
            <w:webHidden/>
          </w:rPr>
        </w:r>
        <w:r>
          <w:rPr>
            <w:noProof/>
            <w:webHidden/>
          </w:rPr>
          <w:fldChar w:fldCharType="separate"/>
        </w:r>
        <w:r w:rsidR="00F65D9C">
          <w:rPr>
            <w:noProof/>
            <w:webHidden/>
          </w:rPr>
          <w:t>22</w:t>
        </w:r>
        <w:r>
          <w:rPr>
            <w:noProof/>
            <w:webHidden/>
          </w:rPr>
          <w:fldChar w:fldCharType="end"/>
        </w:r>
      </w:hyperlink>
    </w:p>
    <w:p w14:paraId="421C1854" w14:textId="24A47ED6" w:rsidR="00FD7043" w:rsidRDefault="00FD7043">
      <w:pPr>
        <w:pStyle w:val="TableofFigures"/>
        <w:tabs>
          <w:tab w:val="right" w:leader="dot" w:pos="9074"/>
        </w:tabs>
        <w:rPr>
          <w:rFonts w:eastAsiaTheme="minorEastAsia"/>
          <w:noProof/>
          <w:lang w:val="en-GB" w:eastAsia="en-GB"/>
        </w:rPr>
      </w:pPr>
      <w:hyperlink w:anchor="_Toc40869282" w:history="1">
        <w:r w:rsidRPr="00276493">
          <w:rPr>
            <w:rStyle w:val="Hyperlink"/>
            <w:noProof/>
            <w:lang w:val="en-GB"/>
          </w:rPr>
          <w:t>Table 5 – Notice related information</w:t>
        </w:r>
        <w:r>
          <w:rPr>
            <w:noProof/>
            <w:webHidden/>
          </w:rPr>
          <w:tab/>
        </w:r>
        <w:r>
          <w:rPr>
            <w:noProof/>
            <w:webHidden/>
          </w:rPr>
          <w:fldChar w:fldCharType="begin"/>
        </w:r>
        <w:r>
          <w:rPr>
            <w:noProof/>
            <w:webHidden/>
          </w:rPr>
          <w:instrText xml:space="preserve"> PAGEREF _Toc40869282 \h </w:instrText>
        </w:r>
        <w:r>
          <w:rPr>
            <w:noProof/>
            <w:webHidden/>
          </w:rPr>
        </w:r>
        <w:r>
          <w:rPr>
            <w:noProof/>
            <w:webHidden/>
          </w:rPr>
          <w:fldChar w:fldCharType="separate"/>
        </w:r>
        <w:r w:rsidR="00F65D9C">
          <w:rPr>
            <w:noProof/>
            <w:webHidden/>
          </w:rPr>
          <w:t>23</w:t>
        </w:r>
        <w:r>
          <w:rPr>
            <w:noProof/>
            <w:webHidden/>
          </w:rPr>
          <w:fldChar w:fldCharType="end"/>
        </w:r>
      </w:hyperlink>
    </w:p>
    <w:p w14:paraId="4ADE27D5" w14:textId="5B7B2A35" w:rsidR="00FD7043" w:rsidRDefault="00FD7043">
      <w:pPr>
        <w:pStyle w:val="TableofFigures"/>
        <w:tabs>
          <w:tab w:val="right" w:leader="dot" w:pos="9074"/>
        </w:tabs>
        <w:rPr>
          <w:rFonts w:eastAsiaTheme="minorEastAsia"/>
          <w:noProof/>
          <w:lang w:val="en-GB" w:eastAsia="en-GB"/>
        </w:rPr>
      </w:pPr>
      <w:hyperlink w:anchor="_Toc40869283" w:history="1">
        <w:r w:rsidRPr="00276493">
          <w:rPr>
            <w:rStyle w:val="Hyperlink"/>
            <w:noProof/>
            <w:lang w:val="en-GB"/>
          </w:rPr>
          <w:t>Table 6 – Numbering schemes for Parts, Lots and Group of Lots</w:t>
        </w:r>
        <w:r>
          <w:rPr>
            <w:noProof/>
            <w:webHidden/>
          </w:rPr>
          <w:tab/>
        </w:r>
        <w:r>
          <w:rPr>
            <w:noProof/>
            <w:webHidden/>
          </w:rPr>
          <w:fldChar w:fldCharType="begin"/>
        </w:r>
        <w:r>
          <w:rPr>
            <w:noProof/>
            <w:webHidden/>
          </w:rPr>
          <w:instrText xml:space="preserve"> PAGEREF _Toc40869283 \h </w:instrText>
        </w:r>
        <w:r>
          <w:rPr>
            <w:noProof/>
            <w:webHidden/>
          </w:rPr>
        </w:r>
        <w:r>
          <w:rPr>
            <w:noProof/>
            <w:webHidden/>
          </w:rPr>
          <w:fldChar w:fldCharType="separate"/>
        </w:r>
        <w:r w:rsidR="00F65D9C">
          <w:rPr>
            <w:noProof/>
            <w:webHidden/>
          </w:rPr>
          <w:t>28</w:t>
        </w:r>
        <w:r>
          <w:rPr>
            <w:noProof/>
            <w:webHidden/>
          </w:rPr>
          <w:fldChar w:fldCharType="end"/>
        </w:r>
      </w:hyperlink>
    </w:p>
    <w:p w14:paraId="47AAEC06" w14:textId="21F166D0" w:rsidR="00FD7043" w:rsidRDefault="00FD7043">
      <w:pPr>
        <w:pStyle w:val="TableofFigures"/>
        <w:tabs>
          <w:tab w:val="right" w:leader="dot" w:pos="9074"/>
        </w:tabs>
        <w:rPr>
          <w:rFonts w:eastAsiaTheme="minorEastAsia"/>
          <w:noProof/>
          <w:lang w:val="en-GB" w:eastAsia="en-GB"/>
        </w:rPr>
      </w:pPr>
      <w:hyperlink w:anchor="_Toc40869284" w:history="1">
        <w:r w:rsidRPr="00276493">
          <w:rPr>
            <w:rStyle w:val="Hyperlink"/>
            <w:noProof/>
            <w:lang w:val="en-GB"/>
          </w:rPr>
          <w:t>Table 7 – Major blocks of Procurement Procedure related information</w:t>
        </w:r>
        <w:r>
          <w:rPr>
            <w:noProof/>
            <w:webHidden/>
          </w:rPr>
          <w:tab/>
        </w:r>
        <w:r>
          <w:rPr>
            <w:noProof/>
            <w:webHidden/>
          </w:rPr>
          <w:fldChar w:fldCharType="begin"/>
        </w:r>
        <w:r>
          <w:rPr>
            <w:noProof/>
            <w:webHidden/>
          </w:rPr>
          <w:instrText xml:space="preserve"> PAGEREF _Toc40869284 \h </w:instrText>
        </w:r>
        <w:r>
          <w:rPr>
            <w:noProof/>
            <w:webHidden/>
          </w:rPr>
        </w:r>
        <w:r>
          <w:rPr>
            <w:noProof/>
            <w:webHidden/>
          </w:rPr>
          <w:fldChar w:fldCharType="separate"/>
        </w:r>
        <w:r w:rsidR="00F65D9C">
          <w:rPr>
            <w:noProof/>
            <w:webHidden/>
          </w:rPr>
          <w:t>29</w:t>
        </w:r>
        <w:r>
          <w:rPr>
            <w:noProof/>
            <w:webHidden/>
          </w:rPr>
          <w:fldChar w:fldCharType="end"/>
        </w:r>
      </w:hyperlink>
    </w:p>
    <w:p w14:paraId="032D6D43" w14:textId="775C79E1" w:rsidR="00FD7043" w:rsidRDefault="00FD7043">
      <w:pPr>
        <w:pStyle w:val="TableofFigures"/>
        <w:tabs>
          <w:tab w:val="right" w:leader="dot" w:pos="9074"/>
        </w:tabs>
        <w:rPr>
          <w:rFonts w:eastAsiaTheme="minorEastAsia"/>
          <w:noProof/>
          <w:lang w:val="en-GB" w:eastAsia="en-GB"/>
        </w:rPr>
      </w:pPr>
      <w:hyperlink w:anchor="_Toc40869285" w:history="1">
        <w:r w:rsidRPr="00276493">
          <w:rPr>
            <w:rStyle w:val="Hyperlink"/>
            <w:noProof/>
            <w:lang w:val="en-GB"/>
          </w:rPr>
          <w:t>Table 8 – Major blocks of Group of Lots related information</w:t>
        </w:r>
        <w:r>
          <w:rPr>
            <w:noProof/>
            <w:webHidden/>
          </w:rPr>
          <w:tab/>
        </w:r>
        <w:r>
          <w:rPr>
            <w:noProof/>
            <w:webHidden/>
          </w:rPr>
          <w:fldChar w:fldCharType="begin"/>
        </w:r>
        <w:r>
          <w:rPr>
            <w:noProof/>
            <w:webHidden/>
          </w:rPr>
          <w:instrText xml:space="preserve"> PAGEREF _Toc40869285 \h </w:instrText>
        </w:r>
        <w:r>
          <w:rPr>
            <w:noProof/>
            <w:webHidden/>
          </w:rPr>
        </w:r>
        <w:r>
          <w:rPr>
            <w:noProof/>
            <w:webHidden/>
          </w:rPr>
          <w:fldChar w:fldCharType="separate"/>
        </w:r>
        <w:r w:rsidR="00F65D9C">
          <w:rPr>
            <w:noProof/>
            <w:webHidden/>
          </w:rPr>
          <w:t>29</w:t>
        </w:r>
        <w:r>
          <w:rPr>
            <w:noProof/>
            <w:webHidden/>
          </w:rPr>
          <w:fldChar w:fldCharType="end"/>
        </w:r>
      </w:hyperlink>
    </w:p>
    <w:p w14:paraId="00C556F8" w14:textId="2A80768C" w:rsidR="00FD7043" w:rsidRDefault="00FD7043">
      <w:pPr>
        <w:pStyle w:val="TableofFigures"/>
        <w:tabs>
          <w:tab w:val="right" w:leader="dot" w:pos="9074"/>
        </w:tabs>
        <w:rPr>
          <w:rFonts w:eastAsiaTheme="minorEastAsia"/>
          <w:noProof/>
          <w:lang w:val="en-GB" w:eastAsia="en-GB"/>
        </w:rPr>
      </w:pPr>
      <w:hyperlink w:anchor="_Toc40869286" w:history="1">
        <w:r w:rsidRPr="00276493">
          <w:rPr>
            <w:rStyle w:val="Hyperlink"/>
            <w:noProof/>
            <w:lang w:val="en-GB"/>
          </w:rPr>
          <w:t>Table 9 – Major blocks of Lot related information</w:t>
        </w:r>
        <w:r>
          <w:rPr>
            <w:noProof/>
            <w:webHidden/>
          </w:rPr>
          <w:tab/>
        </w:r>
        <w:r>
          <w:rPr>
            <w:noProof/>
            <w:webHidden/>
          </w:rPr>
          <w:fldChar w:fldCharType="begin"/>
        </w:r>
        <w:r>
          <w:rPr>
            <w:noProof/>
            <w:webHidden/>
          </w:rPr>
          <w:instrText xml:space="preserve"> PAGEREF _Toc40869286 \h </w:instrText>
        </w:r>
        <w:r>
          <w:rPr>
            <w:noProof/>
            <w:webHidden/>
          </w:rPr>
        </w:r>
        <w:r>
          <w:rPr>
            <w:noProof/>
            <w:webHidden/>
          </w:rPr>
          <w:fldChar w:fldCharType="separate"/>
        </w:r>
        <w:r w:rsidR="00F65D9C">
          <w:rPr>
            <w:noProof/>
            <w:webHidden/>
          </w:rPr>
          <w:t>30</w:t>
        </w:r>
        <w:r>
          <w:rPr>
            <w:noProof/>
            <w:webHidden/>
          </w:rPr>
          <w:fldChar w:fldCharType="end"/>
        </w:r>
      </w:hyperlink>
    </w:p>
    <w:p w14:paraId="2DA62158" w14:textId="3BBEF062" w:rsidR="00FD7043" w:rsidRDefault="00FD7043">
      <w:pPr>
        <w:pStyle w:val="TableofFigures"/>
        <w:tabs>
          <w:tab w:val="right" w:leader="dot" w:pos="9074"/>
        </w:tabs>
        <w:rPr>
          <w:rFonts w:eastAsiaTheme="minorEastAsia"/>
          <w:noProof/>
          <w:lang w:val="en-GB" w:eastAsia="en-GB"/>
        </w:rPr>
      </w:pPr>
      <w:hyperlink w:anchor="_Toc40869287" w:history="1">
        <w:r w:rsidRPr="00276493">
          <w:rPr>
            <w:rStyle w:val="Hyperlink"/>
            <w:noProof/>
            <w:lang w:val="en-GB"/>
          </w:rPr>
          <w:t>Table 10 – Major blocks of Part related information</w:t>
        </w:r>
        <w:r>
          <w:rPr>
            <w:noProof/>
            <w:webHidden/>
          </w:rPr>
          <w:tab/>
        </w:r>
        <w:r>
          <w:rPr>
            <w:noProof/>
            <w:webHidden/>
          </w:rPr>
          <w:fldChar w:fldCharType="begin"/>
        </w:r>
        <w:r>
          <w:rPr>
            <w:noProof/>
            <w:webHidden/>
          </w:rPr>
          <w:instrText xml:space="preserve"> PAGEREF _Toc40869287 \h </w:instrText>
        </w:r>
        <w:r>
          <w:rPr>
            <w:noProof/>
            <w:webHidden/>
          </w:rPr>
        </w:r>
        <w:r>
          <w:rPr>
            <w:noProof/>
            <w:webHidden/>
          </w:rPr>
          <w:fldChar w:fldCharType="separate"/>
        </w:r>
        <w:r w:rsidR="00F65D9C">
          <w:rPr>
            <w:noProof/>
            <w:webHidden/>
          </w:rPr>
          <w:t>30</w:t>
        </w:r>
        <w:r>
          <w:rPr>
            <w:noProof/>
            <w:webHidden/>
          </w:rPr>
          <w:fldChar w:fldCharType="end"/>
        </w:r>
      </w:hyperlink>
    </w:p>
    <w:p w14:paraId="5959EEC0" w14:textId="77057E75" w:rsidR="00FD7043" w:rsidRDefault="00FD7043">
      <w:pPr>
        <w:pStyle w:val="TableofFigures"/>
        <w:tabs>
          <w:tab w:val="right" w:leader="dot" w:pos="9074"/>
        </w:tabs>
        <w:rPr>
          <w:rFonts w:eastAsiaTheme="minorEastAsia"/>
          <w:noProof/>
          <w:lang w:val="en-GB" w:eastAsia="en-GB"/>
        </w:rPr>
      </w:pPr>
      <w:hyperlink w:anchor="_Toc40869288" w:history="1">
        <w:r w:rsidRPr="00276493">
          <w:rPr>
            <w:rStyle w:val="Hyperlink"/>
            <w:noProof/>
            <w:lang w:val="en-GB"/>
          </w:rPr>
          <w:t>Table 11 – Tendering terms related information</w:t>
        </w:r>
        <w:r>
          <w:rPr>
            <w:noProof/>
            <w:webHidden/>
          </w:rPr>
          <w:tab/>
        </w:r>
        <w:r>
          <w:rPr>
            <w:noProof/>
            <w:webHidden/>
          </w:rPr>
          <w:fldChar w:fldCharType="begin"/>
        </w:r>
        <w:r>
          <w:rPr>
            <w:noProof/>
            <w:webHidden/>
          </w:rPr>
          <w:instrText xml:space="preserve"> PAGEREF _Toc40869288 \h </w:instrText>
        </w:r>
        <w:r>
          <w:rPr>
            <w:noProof/>
            <w:webHidden/>
          </w:rPr>
        </w:r>
        <w:r>
          <w:rPr>
            <w:noProof/>
            <w:webHidden/>
          </w:rPr>
          <w:fldChar w:fldCharType="separate"/>
        </w:r>
        <w:r w:rsidR="00F65D9C">
          <w:rPr>
            <w:noProof/>
            <w:webHidden/>
          </w:rPr>
          <w:t>31</w:t>
        </w:r>
        <w:r>
          <w:rPr>
            <w:noProof/>
            <w:webHidden/>
          </w:rPr>
          <w:fldChar w:fldCharType="end"/>
        </w:r>
      </w:hyperlink>
    </w:p>
    <w:p w14:paraId="6A2914E0" w14:textId="7FC57315" w:rsidR="00FD7043" w:rsidRDefault="00FD7043">
      <w:pPr>
        <w:pStyle w:val="TableofFigures"/>
        <w:tabs>
          <w:tab w:val="right" w:leader="dot" w:pos="9074"/>
        </w:tabs>
        <w:rPr>
          <w:rFonts w:eastAsiaTheme="minorEastAsia"/>
          <w:noProof/>
          <w:lang w:val="en-GB" w:eastAsia="en-GB"/>
        </w:rPr>
      </w:pPr>
      <w:hyperlink w:anchor="_Toc40869289" w:history="1">
        <w:r w:rsidRPr="00276493">
          <w:rPr>
            <w:rStyle w:val="Hyperlink"/>
            <w:noProof/>
          </w:rPr>
          <w:t>Table 12 – Tendering process related information</w:t>
        </w:r>
        <w:r>
          <w:rPr>
            <w:noProof/>
            <w:webHidden/>
          </w:rPr>
          <w:tab/>
        </w:r>
        <w:r>
          <w:rPr>
            <w:noProof/>
            <w:webHidden/>
          </w:rPr>
          <w:fldChar w:fldCharType="begin"/>
        </w:r>
        <w:r>
          <w:rPr>
            <w:noProof/>
            <w:webHidden/>
          </w:rPr>
          <w:instrText xml:space="preserve"> PAGEREF _Toc40869289 \h </w:instrText>
        </w:r>
        <w:r>
          <w:rPr>
            <w:noProof/>
            <w:webHidden/>
          </w:rPr>
        </w:r>
        <w:r>
          <w:rPr>
            <w:noProof/>
            <w:webHidden/>
          </w:rPr>
          <w:fldChar w:fldCharType="separate"/>
        </w:r>
        <w:r w:rsidR="00F65D9C">
          <w:rPr>
            <w:noProof/>
            <w:webHidden/>
          </w:rPr>
          <w:t>48</w:t>
        </w:r>
        <w:r>
          <w:rPr>
            <w:noProof/>
            <w:webHidden/>
          </w:rPr>
          <w:fldChar w:fldCharType="end"/>
        </w:r>
      </w:hyperlink>
    </w:p>
    <w:p w14:paraId="4512C4B8" w14:textId="39F51F05" w:rsidR="00FD7043" w:rsidRDefault="00FD7043">
      <w:pPr>
        <w:pStyle w:val="TableofFigures"/>
        <w:tabs>
          <w:tab w:val="right" w:leader="dot" w:pos="9074"/>
        </w:tabs>
        <w:rPr>
          <w:rFonts w:eastAsiaTheme="minorEastAsia"/>
          <w:noProof/>
          <w:lang w:val="en-GB" w:eastAsia="en-GB"/>
        </w:rPr>
      </w:pPr>
      <w:hyperlink w:anchor="_Toc40869290" w:history="1">
        <w:r w:rsidRPr="00276493">
          <w:rPr>
            <w:rStyle w:val="Hyperlink"/>
            <w:noProof/>
          </w:rPr>
          <w:t>Table 13 – Procurement project related information</w:t>
        </w:r>
        <w:r>
          <w:rPr>
            <w:noProof/>
            <w:webHidden/>
          </w:rPr>
          <w:tab/>
        </w:r>
        <w:r>
          <w:rPr>
            <w:noProof/>
            <w:webHidden/>
          </w:rPr>
          <w:fldChar w:fldCharType="begin"/>
        </w:r>
        <w:r>
          <w:rPr>
            <w:noProof/>
            <w:webHidden/>
          </w:rPr>
          <w:instrText xml:space="preserve"> PAGEREF _Toc40869290 \h </w:instrText>
        </w:r>
        <w:r>
          <w:rPr>
            <w:noProof/>
            <w:webHidden/>
          </w:rPr>
        </w:r>
        <w:r>
          <w:rPr>
            <w:noProof/>
            <w:webHidden/>
          </w:rPr>
          <w:fldChar w:fldCharType="separate"/>
        </w:r>
        <w:r w:rsidR="00F65D9C">
          <w:rPr>
            <w:noProof/>
            <w:webHidden/>
          </w:rPr>
          <w:t>58</w:t>
        </w:r>
        <w:r>
          <w:rPr>
            <w:noProof/>
            <w:webHidden/>
          </w:rPr>
          <w:fldChar w:fldCharType="end"/>
        </w:r>
      </w:hyperlink>
    </w:p>
    <w:p w14:paraId="7C119D88" w14:textId="0F35FE6C" w:rsidR="00FD7043" w:rsidRDefault="00FD7043">
      <w:pPr>
        <w:pStyle w:val="TableofFigures"/>
        <w:tabs>
          <w:tab w:val="right" w:leader="dot" w:pos="9074"/>
        </w:tabs>
        <w:rPr>
          <w:rFonts w:eastAsiaTheme="minorEastAsia"/>
          <w:noProof/>
          <w:lang w:val="en-GB" w:eastAsia="en-GB"/>
        </w:rPr>
      </w:pPr>
      <w:hyperlink w:anchor="_Toc40869291" w:history="1">
        <w:r w:rsidRPr="00276493">
          <w:rPr>
            <w:rStyle w:val="Hyperlink"/>
            <w:noProof/>
          </w:rPr>
          <w:t>Table 14 – Tender result related information</w:t>
        </w:r>
        <w:r>
          <w:rPr>
            <w:noProof/>
            <w:webHidden/>
          </w:rPr>
          <w:tab/>
        </w:r>
        <w:r>
          <w:rPr>
            <w:noProof/>
            <w:webHidden/>
          </w:rPr>
          <w:fldChar w:fldCharType="begin"/>
        </w:r>
        <w:r>
          <w:rPr>
            <w:noProof/>
            <w:webHidden/>
          </w:rPr>
          <w:instrText xml:space="preserve"> PAGEREF _Toc40869291 \h </w:instrText>
        </w:r>
        <w:r>
          <w:rPr>
            <w:noProof/>
            <w:webHidden/>
          </w:rPr>
        </w:r>
        <w:r>
          <w:rPr>
            <w:noProof/>
            <w:webHidden/>
          </w:rPr>
          <w:fldChar w:fldCharType="separate"/>
        </w:r>
        <w:r w:rsidR="00F65D9C">
          <w:rPr>
            <w:noProof/>
            <w:webHidden/>
          </w:rPr>
          <w:t>67</w:t>
        </w:r>
        <w:r>
          <w:rPr>
            <w:noProof/>
            <w:webHidden/>
          </w:rPr>
          <w:fldChar w:fldCharType="end"/>
        </w:r>
      </w:hyperlink>
    </w:p>
    <w:p w14:paraId="4AD570AD" w14:textId="0CDD8E26" w:rsidR="00FD7043" w:rsidRDefault="00FD7043">
      <w:pPr>
        <w:pStyle w:val="TableofFigures"/>
        <w:tabs>
          <w:tab w:val="right" w:leader="dot" w:pos="9074"/>
        </w:tabs>
        <w:rPr>
          <w:rFonts w:eastAsiaTheme="minorEastAsia"/>
          <w:noProof/>
          <w:lang w:val="en-GB" w:eastAsia="en-GB"/>
        </w:rPr>
      </w:pPr>
      <w:hyperlink w:anchor="_Toc40869292" w:history="1">
        <w:r w:rsidRPr="00276493">
          <w:rPr>
            <w:rStyle w:val="Hyperlink"/>
            <w:noProof/>
            <w:lang w:val="en-GB"/>
          </w:rPr>
          <w:t>Table 15 – Statistics information</w:t>
        </w:r>
        <w:r>
          <w:rPr>
            <w:noProof/>
            <w:webHidden/>
          </w:rPr>
          <w:tab/>
        </w:r>
        <w:r>
          <w:rPr>
            <w:noProof/>
            <w:webHidden/>
          </w:rPr>
          <w:fldChar w:fldCharType="begin"/>
        </w:r>
        <w:r>
          <w:rPr>
            <w:noProof/>
            <w:webHidden/>
          </w:rPr>
          <w:instrText xml:space="preserve"> PAGEREF _Toc40869292 \h </w:instrText>
        </w:r>
        <w:r>
          <w:rPr>
            <w:noProof/>
            <w:webHidden/>
          </w:rPr>
        </w:r>
        <w:r>
          <w:rPr>
            <w:noProof/>
            <w:webHidden/>
          </w:rPr>
          <w:fldChar w:fldCharType="separate"/>
        </w:r>
        <w:r w:rsidR="00F65D9C">
          <w:rPr>
            <w:noProof/>
            <w:webHidden/>
          </w:rPr>
          <w:t>74</w:t>
        </w:r>
        <w:r>
          <w:rPr>
            <w:noProof/>
            <w:webHidden/>
          </w:rPr>
          <w:fldChar w:fldCharType="end"/>
        </w:r>
      </w:hyperlink>
    </w:p>
    <w:p w14:paraId="795089DD" w14:textId="490D70A6" w:rsidR="00FD7043" w:rsidRDefault="00FD7043">
      <w:pPr>
        <w:pStyle w:val="TableofFigures"/>
        <w:tabs>
          <w:tab w:val="right" w:leader="dot" w:pos="9074"/>
        </w:tabs>
        <w:rPr>
          <w:rFonts w:eastAsiaTheme="minorEastAsia"/>
          <w:noProof/>
          <w:lang w:val="en-GB" w:eastAsia="en-GB"/>
        </w:rPr>
      </w:pPr>
      <w:hyperlink w:anchor="_Toc40869293" w:history="1">
        <w:r w:rsidRPr="00276493">
          <w:rPr>
            <w:rStyle w:val="Hyperlink"/>
            <w:noProof/>
            <w:lang w:val="en-GB"/>
          </w:rPr>
          <w:t>Table 16 – Roles marked using XML elements</w:t>
        </w:r>
        <w:r>
          <w:rPr>
            <w:noProof/>
            <w:webHidden/>
          </w:rPr>
          <w:tab/>
        </w:r>
        <w:r>
          <w:rPr>
            <w:noProof/>
            <w:webHidden/>
          </w:rPr>
          <w:fldChar w:fldCharType="begin"/>
        </w:r>
        <w:r>
          <w:rPr>
            <w:noProof/>
            <w:webHidden/>
          </w:rPr>
          <w:instrText xml:space="preserve"> PAGEREF _Toc40869293 \h </w:instrText>
        </w:r>
        <w:r>
          <w:rPr>
            <w:noProof/>
            <w:webHidden/>
          </w:rPr>
        </w:r>
        <w:r>
          <w:rPr>
            <w:noProof/>
            <w:webHidden/>
          </w:rPr>
          <w:fldChar w:fldCharType="separate"/>
        </w:r>
        <w:r w:rsidR="00F65D9C">
          <w:rPr>
            <w:noProof/>
            <w:webHidden/>
          </w:rPr>
          <w:t>76</w:t>
        </w:r>
        <w:r>
          <w:rPr>
            <w:noProof/>
            <w:webHidden/>
          </w:rPr>
          <w:fldChar w:fldCharType="end"/>
        </w:r>
      </w:hyperlink>
    </w:p>
    <w:p w14:paraId="21C5EE81" w14:textId="679A4AE1" w:rsidR="00FD7043" w:rsidRDefault="00FD7043">
      <w:pPr>
        <w:pStyle w:val="TableofFigures"/>
        <w:tabs>
          <w:tab w:val="right" w:leader="dot" w:pos="9074"/>
        </w:tabs>
        <w:rPr>
          <w:rFonts w:eastAsiaTheme="minorEastAsia"/>
          <w:noProof/>
          <w:lang w:val="en-GB" w:eastAsia="en-GB"/>
        </w:rPr>
      </w:pPr>
      <w:hyperlink w:anchor="_Toc40869294" w:history="1">
        <w:r w:rsidRPr="00276493">
          <w:rPr>
            <w:rStyle w:val="Hyperlink"/>
            <w:noProof/>
            <w:lang w:val="en-GB"/>
          </w:rPr>
          <w:t>Table 17 – Sub-roles marked using XML elements</w:t>
        </w:r>
        <w:r>
          <w:rPr>
            <w:noProof/>
            <w:webHidden/>
          </w:rPr>
          <w:tab/>
        </w:r>
        <w:r>
          <w:rPr>
            <w:noProof/>
            <w:webHidden/>
          </w:rPr>
          <w:fldChar w:fldCharType="begin"/>
        </w:r>
        <w:r>
          <w:rPr>
            <w:noProof/>
            <w:webHidden/>
          </w:rPr>
          <w:instrText xml:space="preserve"> PAGEREF _Toc40869294 \h </w:instrText>
        </w:r>
        <w:r>
          <w:rPr>
            <w:noProof/>
            <w:webHidden/>
          </w:rPr>
        </w:r>
        <w:r>
          <w:rPr>
            <w:noProof/>
            <w:webHidden/>
          </w:rPr>
          <w:fldChar w:fldCharType="separate"/>
        </w:r>
        <w:r w:rsidR="00F65D9C">
          <w:rPr>
            <w:noProof/>
            <w:webHidden/>
          </w:rPr>
          <w:t>77</w:t>
        </w:r>
        <w:r>
          <w:rPr>
            <w:noProof/>
            <w:webHidden/>
          </w:rPr>
          <w:fldChar w:fldCharType="end"/>
        </w:r>
      </w:hyperlink>
    </w:p>
    <w:p w14:paraId="415B9139" w14:textId="5FBDB3DF" w:rsidR="00FD7043" w:rsidRDefault="00FD7043">
      <w:pPr>
        <w:pStyle w:val="TableofFigures"/>
        <w:tabs>
          <w:tab w:val="right" w:leader="dot" w:pos="9074"/>
        </w:tabs>
        <w:rPr>
          <w:rFonts w:eastAsiaTheme="minorEastAsia"/>
          <w:noProof/>
          <w:lang w:val="en-GB" w:eastAsia="en-GB"/>
        </w:rPr>
      </w:pPr>
      <w:hyperlink w:anchor="_Toc40869295" w:history="1">
        <w:r w:rsidRPr="00276493">
          <w:rPr>
            <w:rStyle w:val="Hyperlink"/>
            <w:noProof/>
            <w:lang w:val="en-GB"/>
          </w:rPr>
          <w:t>Table 18 – Roles marked using Codes</w:t>
        </w:r>
        <w:r>
          <w:rPr>
            <w:noProof/>
            <w:webHidden/>
          </w:rPr>
          <w:tab/>
        </w:r>
        <w:r>
          <w:rPr>
            <w:noProof/>
            <w:webHidden/>
          </w:rPr>
          <w:fldChar w:fldCharType="begin"/>
        </w:r>
        <w:r>
          <w:rPr>
            <w:noProof/>
            <w:webHidden/>
          </w:rPr>
          <w:instrText xml:space="preserve"> PAGEREF _Toc40869295 \h </w:instrText>
        </w:r>
        <w:r>
          <w:rPr>
            <w:noProof/>
            <w:webHidden/>
          </w:rPr>
        </w:r>
        <w:r>
          <w:rPr>
            <w:noProof/>
            <w:webHidden/>
          </w:rPr>
          <w:fldChar w:fldCharType="separate"/>
        </w:r>
        <w:r w:rsidR="00F65D9C">
          <w:rPr>
            <w:noProof/>
            <w:webHidden/>
          </w:rPr>
          <w:t>78</w:t>
        </w:r>
        <w:r>
          <w:rPr>
            <w:noProof/>
            <w:webHidden/>
          </w:rPr>
          <w:fldChar w:fldCharType="end"/>
        </w:r>
      </w:hyperlink>
    </w:p>
    <w:p w14:paraId="70DF00AF" w14:textId="1F189CC6" w:rsidR="00FD7043" w:rsidRDefault="00FD7043">
      <w:pPr>
        <w:pStyle w:val="TableofFigures"/>
        <w:tabs>
          <w:tab w:val="right" w:leader="dot" w:pos="9074"/>
        </w:tabs>
        <w:rPr>
          <w:rFonts w:eastAsiaTheme="minorEastAsia"/>
          <w:noProof/>
          <w:lang w:val="en-GB" w:eastAsia="en-GB"/>
        </w:rPr>
      </w:pPr>
      <w:hyperlink w:anchor="_Toc40869296" w:history="1">
        <w:r w:rsidRPr="00276493">
          <w:rPr>
            <w:rStyle w:val="Hyperlink"/>
            <w:noProof/>
            <w:lang w:val="en-GB"/>
          </w:rPr>
          <w:t>Table 19 – Roles &amp; global context</w:t>
        </w:r>
        <w:r>
          <w:rPr>
            <w:noProof/>
            <w:webHidden/>
          </w:rPr>
          <w:tab/>
        </w:r>
        <w:r>
          <w:rPr>
            <w:noProof/>
            <w:webHidden/>
          </w:rPr>
          <w:fldChar w:fldCharType="begin"/>
        </w:r>
        <w:r>
          <w:rPr>
            <w:noProof/>
            <w:webHidden/>
          </w:rPr>
          <w:instrText xml:space="preserve"> PAGEREF _Toc40869296 \h </w:instrText>
        </w:r>
        <w:r>
          <w:rPr>
            <w:noProof/>
            <w:webHidden/>
          </w:rPr>
        </w:r>
        <w:r>
          <w:rPr>
            <w:noProof/>
            <w:webHidden/>
          </w:rPr>
          <w:fldChar w:fldCharType="separate"/>
        </w:r>
        <w:r w:rsidR="00F65D9C">
          <w:rPr>
            <w:noProof/>
            <w:webHidden/>
          </w:rPr>
          <w:t>78</w:t>
        </w:r>
        <w:r>
          <w:rPr>
            <w:noProof/>
            <w:webHidden/>
          </w:rPr>
          <w:fldChar w:fldCharType="end"/>
        </w:r>
      </w:hyperlink>
    </w:p>
    <w:p w14:paraId="362A36A1" w14:textId="415AD570" w:rsidR="00FD7043" w:rsidRDefault="00FD7043">
      <w:pPr>
        <w:pStyle w:val="TableofFigures"/>
        <w:tabs>
          <w:tab w:val="right" w:leader="dot" w:pos="9074"/>
        </w:tabs>
        <w:rPr>
          <w:rFonts w:eastAsiaTheme="minorEastAsia"/>
          <w:noProof/>
          <w:lang w:val="en-GB" w:eastAsia="en-GB"/>
        </w:rPr>
      </w:pPr>
      <w:hyperlink w:anchor="_Toc40869297" w:history="1">
        <w:r w:rsidRPr="00276493">
          <w:rPr>
            <w:rStyle w:val="Hyperlink"/>
            <w:noProof/>
            <w:lang w:val="en-GB"/>
          </w:rPr>
          <w:t>Table 20 – Mapping Address BTs – Schema components</w:t>
        </w:r>
        <w:r>
          <w:rPr>
            <w:noProof/>
            <w:webHidden/>
          </w:rPr>
          <w:tab/>
        </w:r>
        <w:r>
          <w:rPr>
            <w:noProof/>
            <w:webHidden/>
          </w:rPr>
          <w:fldChar w:fldCharType="begin"/>
        </w:r>
        <w:r>
          <w:rPr>
            <w:noProof/>
            <w:webHidden/>
          </w:rPr>
          <w:instrText xml:space="preserve"> PAGEREF _Toc40869297 \h </w:instrText>
        </w:r>
        <w:r>
          <w:rPr>
            <w:noProof/>
            <w:webHidden/>
          </w:rPr>
        </w:r>
        <w:r>
          <w:rPr>
            <w:noProof/>
            <w:webHidden/>
          </w:rPr>
          <w:fldChar w:fldCharType="separate"/>
        </w:r>
        <w:r w:rsidR="00F65D9C">
          <w:rPr>
            <w:noProof/>
            <w:webHidden/>
          </w:rPr>
          <w:t>79</w:t>
        </w:r>
        <w:r>
          <w:rPr>
            <w:noProof/>
            <w:webHidden/>
          </w:rPr>
          <w:fldChar w:fldCharType="end"/>
        </w:r>
      </w:hyperlink>
    </w:p>
    <w:p w14:paraId="0C7E9E7A" w14:textId="2718717B" w:rsidR="00FD7043" w:rsidRDefault="00FD7043">
      <w:pPr>
        <w:pStyle w:val="TableofFigures"/>
        <w:tabs>
          <w:tab w:val="right" w:leader="dot" w:pos="9074"/>
        </w:tabs>
        <w:rPr>
          <w:rFonts w:eastAsiaTheme="minorEastAsia"/>
          <w:noProof/>
          <w:lang w:val="en-GB" w:eastAsia="en-GB"/>
        </w:rPr>
      </w:pPr>
      <w:hyperlink w:anchor="_Toc40869298" w:history="1">
        <w:r w:rsidRPr="00276493">
          <w:rPr>
            <w:rStyle w:val="Hyperlink"/>
            <w:noProof/>
            <w:lang w:val="en-GB"/>
          </w:rPr>
          <w:t>Table 21 – Information requirement per role</w:t>
        </w:r>
        <w:r>
          <w:rPr>
            <w:noProof/>
            <w:webHidden/>
          </w:rPr>
          <w:tab/>
        </w:r>
        <w:r>
          <w:rPr>
            <w:noProof/>
            <w:webHidden/>
          </w:rPr>
          <w:fldChar w:fldCharType="begin"/>
        </w:r>
        <w:r>
          <w:rPr>
            <w:noProof/>
            <w:webHidden/>
          </w:rPr>
          <w:instrText xml:space="preserve"> PAGEREF _Toc40869298 \h </w:instrText>
        </w:r>
        <w:r>
          <w:rPr>
            <w:noProof/>
            <w:webHidden/>
          </w:rPr>
        </w:r>
        <w:r>
          <w:rPr>
            <w:noProof/>
            <w:webHidden/>
          </w:rPr>
          <w:fldChar w:fldCharType="separate"/>
        </w:r>
        <w:r w:rsidR="00F65D9C">
          <w:rPr>
            <w:noProof/>
            <w:webHidden/>
          </w:rPr>
          <w:t>82</w:t>
        </w:r>
        <w:r>
          <w:rPr>
            <w:noProof/>
            <w:webHidden/>
          </w:rPr>
          <w:fldChar w:fldCharType="end"/>
        </w:r>
      </w:hyperlink>
    </w:p>
    <w:p w14:paraId="70925595" w14:textId="25E2F1D4" w:rsidR="00FD7043" w:rsidRDefault="00FD7043">
      <w:pPr>
        <w:pStyle w:val="TableofFigures"/>
        <w:tabs>
          <w:tab w:val="right" w:leader="dot" w:pos="9074"/>
        </w:tabs>
        <w:rPr>
          <w:rFonts w:eastAsiaTheme="minorEastAsia"/>
          <w:noProof/>
          <w:lang w:val="en-GB" w:eastAsia="en-GB"/>
        </w:rPr>
      </w:pPr>
      <w:hyperlink w:anchor="_Toc40869299" w:history="1">
        <w:r w:rsidRPr="00276493">
          <w:rPr>
            <w:rStyle w:val="Hyperlink"/>
            <w:noProof/>
          </w:rPr>
          <w:t>Table 22 – Address elements</w:t>
        </w:r>
        <w:r>
          <w:rPr>
            <w:noProof/>
            <w:webHidden/>
          </w:rPr>
          <w:tab/>
        </w:r>
        <w:r>
          <w:rPr>
            <w:noProof/>
            <w:webHidden/>
          </w:rPr>
          <w:fldChar w:fldCharType="begin"/>
        </w:r>
        <w:r>
          <w:rPr>
            <w:noProof/>
            <w:webHidden/>
          </w:rPr>
          <w:instrText xml:space="preserve"> PAGEREF _Toc40869299 \h </w:instrText>
        </w:r>
        <w:r>
          <w:rPr>
            <w:noProof/>
            <w:webHidden/>
          </w:rPr>
        </w:r>
        <w:r>
          <w:rPr>
            <w:noProof/>
            <w:webHidden/>
          </w:rPr>
          <w:fldChar w:fldCharType="separate"/>
        </w:r>
        <w:r w:rsidR="00F65D9C">
          <w:rPr>
            <w:noProof/>
            <w:webHidden/>
          </w:rPr>
          <w:t>83</w:t>
        </w:r>
        <w:r>
          <w:rPr>
            <w:noProof/>
            <w:webHidden/>
          </w:rPr>
          <w:fldChar w:fldCharType="end"/>
        </w:r>
      </w:hyperlink>
    </w:p>
    <w:p w14:paraId="38EA15DD" w14:textId="322D16AA" w:rsidR="00FD7043" w:rsidRDefault="00FD7043">
      <w:pPr>
        <w:pStyle w:val="TableofFigures"/>
        <w:tabs>
          <w:tab w:val="right" w:leader="dot" w:pos="9074"/>
        </w:tabs>
        <w:rPr>
          <w:rFonts w:eastAsiaTheme="minorEastAsia"/>
          <w:noProof/>
          <w:lang w:val="en-GB" w:eastAsia="en-GB"/>
        </w:rPr>
      </w:pPr>
      <w:hyperlink w:anchor="_Toc40869300" w:history="1">
        <w:r w:rsidRPr="00276493">
          <w:rPr>
            <w:rStyle w:val="Hyperlink"/>
            <w:noProof/>
          </w:rPr>
          <w:t>Table 23 – Buyer specific information</w:t>
        </w:r>
        <w:r>
          <w:rPr>
            <w:noProof/>
            <w:webHidden/>
          </w:rPr>
          <w:tab/>
        </w:r>
        <w:r>
          <w:rPr>
            <w:noProof/>
            <w:webHidden/>
          </w:rPr>
          <w:fldChar w:fldCharType="begin"/>
        </w:r>
        <w:r>
          <w:rPr>
            <w:noProof/>
            <w:webHidden/>
          </w:rPr>
          <w:instrText xml:space="preserve"> PAGEREF _Toc40869300 \h </w:instrText>
        </w:r>
        <w:r>
          <w:rPr>
            <w:noProof/>
            <w:webHidden/>
          </w:rPr>
        </w:r>
        <w:r>
          <w:rPr>
            <w:noProof/>
            <w:webHidden/>
          </w:rPr>
          <w:fldChar w:fldCharType="separate"/>
        </w:r>
        <w:r w:rsidR="00F65D9C">
          <w:rPr>
            <w:noProof/>
            <w:webHidden/>
          </w:rPr>
          <w:t>85</w:t>
        </w:r>
        <w:r>
          <w:rPr>
            <w:noProof/>
            <w:webHidden/>
          </w:rPr>
          <w:fldChar w:fldCharType="end"/>
        </w:r>
      </w:hyperlink>
    </w:p>
    <w:p w14:paraId="075585F2" w14:textId="40CCAED7" w:rsidR="00FD7043" w:rsidRDefault="00FD7043">
      <w:pPr>
        <w:pStyle w:val="TableofFigures"/>
        <w:tabs>
          <w:tab w:val="right" w:leader="dot" w:pos="9074"/>
        </w:tabs>
        <w:rPr>
          <w:rFonts w:eastAsiaTheme="minorEastAsia"/>
          <w:noProof/>
          <w:lang w:val="en-GB" w:eastAsia="en-GB"/>
        </w:rPr>
      </w:pPr>
      <w:hyperlink w:anchor="_Toc40869301" w:history="1">
        <w:r w:rsidRPr="00276493">
          <w:rPr>
            <w:rStyle w:val="Hyperlink"/>
            <w:noProof/>
            <w:lang w:val="en-GB"/>
          </w:rPr>
          <w:t>Table 24 – Role/subrole presence per notice</w:t>
        </w:r>
        <w:r>
          <w:rPr>
            <w:noProof/>
            <w:webHidden/>
          </w:rPr>
          <w:tab/>
        </w:r>
        <w:r>
          <w:rPr>
            <w:noProof/>
            <w:webHidden/>
          </w:rPr>
          <w:fldChar w:fldCharType="begin"/>
        </w:r>
        <w:r>
          <w:rPr>
            <w:noProof/>
            <w:webHidden/>
          </w:rPr>
          <w:instrText xml:space="preserve"> PAGEREF _Toc40869301 \h </w:instrText>
        </w:r>
        <w:r>
          <w:rPr>
            <w:noProof/>
            <w:webHidden/>
          </w:rPr>
        </w:r>
        <w:r>
          <w:rPr>
            <w:noProof/>
            <w:webHidden/>
          </w:rPr>
          <w:fldChar w:fldCharType="separate"/>
        </w:r>
        <w:r w:rsidR="00F65D9C">
          <w:rPr>
            <w:noProof/>
            <w:webHidden/>
          </w:rPr>
          <w:t>88</w:t>
        </w:r>
        <w:r>
          <w:rPr>
            <w:noProof/>
            <w:webHidden/>
          </w:rPr>
          <w:fldChar w:fldCharType="end"/>
        </w:r>
      </w:hyperlink>
    </w:p>
    <w:p w14:paraId="77005367" w14:textId="7B0A1788" w:rsidR="00FD7043" w:rsidRDefault="00FD7043">
      <w:pPr>
        <w:pStyle w:val="TableofFigures"/>
        <w:tabs>
          <w:tab w:val="right" w:leader="dot" w:pos="9074"/>
        </w:tabs>
        <w:rPr>
          <w:rFonts w:eastAsiaTheme="minorEastAsia"/>
          <w:noProof/>
          <w:lang w:val="en-GB" w:eastAsia="en-GB"/>
        </w:rPr>
      </w:pPr>
      <w:hyperlink w:anchor="_Toc40869302" w:history="1">
        <w:r w:rsidRPr="00276493">
          <w:rPr>
            <w:rStyle w:val="Hyperlink"/>
            <w:noProof/>
          </w:rPr>
          <w:t>Table 25 – Changes associated elements</w:t>
        </w:r>
        <w:r>
          <w:rPr>
            <w:noProof/>
            <w:webHidden/>
          </w:rPr>
          <w:tab/>
        </w:r>
        <w:r>
          <w:rPr>
            <w:noProof/>
            <w:webHidden/>
          </w:rPr>
          <w:fldChar w:fldCharType="begin"/>
        </w:r>
        <w:r>
          <w:rPr>
            <w:noProof/>
            <w:webHidden/>
          </w:rPr>
          <w:instrText xml:space="preserve"> PAGEREF _Toc40869302 \h </w:instrText>
        </w:r>
        <w:r>
          <w:rPr>
            <w:noProof/>
            <w:webHidden/>
          </w:rPr>
        </w:r>
        <w:r>
          <w:rPr>
            <w:noProof/>
            <w:webHidden/>
          </w:rPr>
          <w:fldChar w:fldCharType="separate"/>
        </w:r>
        <w:r w:rsidR="00F65D9C">
          <w:rPr>
            <w:noProof/>
            <w:webHidden/>
          </w:rPr>
          <w:t>90</w:t>
        </w:r>
        <w:r>
          <w:rPr>
            <w:noProof/>
            <w:webHidden/>
          </w:rPr>
          <w:fldChar w:fldCharType="end"/>
        </w:r>
      </w:hyperlink>
    </w:p>
    <w:p w14:paraId="628C82FD" w14:textId="1E83A199" w:rsidR="00FD7043" w:rsidRDefault="00FD7043">
      <w:pPr>
        <w:pStyle w:val="TableofFigures"/>
        <w:tabs>
          <w:tab w:val="right" w:leader="dot" w:pos="9074"/>
        </w:tabs>
        <w:rPr>
          <w:rFonts w:eastAsiaTheme="minorEastAsia"/>
          <w:noProof/>
          <w:lang w:val="en-GB" w:eastAsia="en-GB"/>
        </w:rPr>
      </w:pPr>
      <w:hyperlink w:anchor="_Toc40869303" w:history="1">
        <w:r w:rsidRPr="00276493">
          <w:rPr>
            <w:rStyle w:val="Hyperlink"/>
            <w:noProof/>
          </w:rPr>
          <w:t>Table 26 – Modification components</w:t>
        </w:r>
        <w:r>
          <w:rPr>
            <w:noProof/>
            <w:webHidden/>
          </w:rPr>
          <w:tab/>
        </w:r>
        <w:r>
          <w:rPr>
            <w:noProof/>
            <w:webHidden/>
          </w:rPr>
          <w:fldChar w:fldCharType="begin"/>
        </w:r>
        <w:r>
          <w:rPr>
            <w:noProof/>
            <w:webHidden/>
          </w:rPr>
          <w:instrText xml:space="preserve"> PAGEREF _Toc40869303 \h </w:instrText>
        </w:r>
        <w:r>
          <w:rPr>
            <w:noProof/>
            <w:webHidden/>
          </w:rPr>
        </w:r>
        <w:r>
          <w:rPr>
            <w:noProof/>
            <w:webHidden/>
          </w:rPr>
          <w:fldChar w:fldCharType="separate"/>
        </w:r>
        <w:r w:rsidR="00F65D9C">
          <w:rPr>
            <w:noProof/>
            <w:webHidden/>
          </w:rPr>
          <w:t>92</w:t>
        </w:r>
        <w:r>
          <w:rPr>
            <w:noProof/>
            <w:webHidden/>
          </w:rPr>
          <w:fldChar w:fldCharType="end"/>
        </w:r>
      </w:hyperlink>
    </w:p>
    <w:p w14:paraId="3E3C80CE" w14:textId="0F88471C" w:rsidR="00653AF7" w:rsidRDefault="00653AF7" w:rsidP="00653AF7">
      <w:pPr>
        <w:rPr>
          <w:lang w:val="en-GB"/>
        </w:rPr>
      </w:pPr>
      <w:r>
        <w:rPr>
          <w:lang w:val="en-GB"/>
        </w:rPr>
        <w:fldChar w:fldCharType="end"/>
      </w:r>
    </w:p>
    <w:p w14:paraId="3226395A" w14:textId="77777777" w:rsidR="00653AF7" w:rsidRDefault="00653AF7" w:rsidP="00653AF7">
      <w:pPr>
        <w:pStyle w:val="Heading1"/>
        <w:numPr>
          <w:ilvl w:val="0"/>
          <w:numId w:val="0"/>
        </w:numPr>
        <w:rPr>
          <w:lang w:val="en-GB"/>
        </w:rPr>
      </w:pPr>
      <w:bookmarkStart w:id="5" w:name="_Toc40869187"/>
      <w:r>
        <w:rPr>
          <w:lang w:val="en-GB"/>
        </w:rPr>
        <w:t>Audience</w:t>
      </w:r>
      <w:bookmarkEnd w:id="5"/>
    </w:p>
    <w:p w14:paraId="7F72F55A" w14:textId="77777777" w:rsidR="00653AF7" w:rsidRDefault="00653AF7" w:rsidP="00653AF7">
      <w:pPr>
        <w:rPr>
          <w:rFonts w:cstheme="minorHAnsi"/>
          <w:lang w:val="en-GB"/>
        </w:rPr>
      </w:pPr>
      <w:r>
        <w:rPr>
          <w:rFonts w:cstheme="minorHAnsi"/>
          <w:lang w:val="en-GB"/>
        </w:rPr>
        <w:t>The main audience of this document is destined to be people in charge of the technical implementation of the schemas. The technical schemas are developed to address the new requirements of the eForms Regulation. This document only covers the XML aspect of the XML instance and does neither suppose nor address other technical or organisational aspects (e.g. rendering, information storage …).</w:t>
      </w:r>
    </w:p>
    <w:p w14:paraId="783B7EB8" w14:textId="77777777" w:rsidR="00653AF7" w:rsidRDefault="00653AF7" w:rsidP="00653AF7">
      <w:pPr>
        <w:pStyle w:val="Heading1"/>
        <w:numPr>
          <w:ilvl w:val="0"/>
          <w:numId w:val="2"/>
        </w:numPr>
        <w:rPr>
          <w:lang w:val="en-GB"/>
        </w:rPr>
      </w:pPr>
      <w:bookmarkStart w:id="6" w:name="_Toc40869188"/>
      <w:r>
        <w:rPr>
          <w:lang w:val="en-GB"/>
        </w:rPr>
        <w:t>Introduction</w:t>
      </w:r>
      <w:bookmarkEnd w:id="6"/>
    </w:p>
    <w:p w14:paraId="1D7950F5" w14:textId="77777777" w:rsidR="00653AF7" w:rsidRDefault="00653AF7" w:rsidP="00653AF7">
      <w:pPr>
        <w:pStyle w:val="Heading2"/>
        <w:numPr>
          <w:ilvl w:val="1"/>
          <w:numId w:val="2"/>
        </w:numPr>
      </w:pPr>
      <w:bookmarkStart w:id="7" w:name="_Toc40869189"/>
      <w:r>
        <w:t>Objective and scope</w:t>
      </w:r>
      <w:bookmarkEnd w:id="7"/>
    </w:p>
    <w:p w14:paraId="52238113" w14:textId="77777777" w:rsidR="00653AF7" w:rsidRDefault="00653AF7" w:rsidP="00653AF7">
      <w:pPr>
        <w:rPr>
          <w:rFonts w:cstheme="minorHAnsi"/>
          <w:lang w:val="en-GB"/>
        </w:rPr>
      </w:pPr>
      <w:r>
        <w:rPr>
          <w:rFonts w:cstheme="minorHAnsi"/>
          <w:lang w:val="en-GB"/>
        </w:rPr>
        <w:t>The objective of this document is to provide the person in charge of the XML generation with the information necessary for the schemas integration</w:t>
      </w:r>
    </w:p>
    <w:p w14:paraId="371B86FA" w14:textId="24A29F8E" w:rsidR="00653AF7" w:rsidRDefault="00653AF7" w:rsidP="00653AF7">
      <w:pPr>
        <w:rPr>
          <w:rFonts w:cstheme="minorHAnsi"/>
          <w:lang w:val="en-GB"/>
        </w:rPr>
      </w:pPr>
      <w:r>
        <w:rPr>
          <w:rFonts w:cstheme="minorHAnsi"/>
          <w:lang w:val="en-GB"/>
        </w:rPr>
        <w:t>There are three schemas foreseen to cover the 40 situations listed in the eForms Regulation (</w:t>
      </w:r>
      <w:hyperlink r:id="rId18" w:history="1">
        <w:r w:rsidR="00B61DFC">
          <w:rPr>
            <w:rStyle w:val="Hyperlink"/>
            <w:lang w:val="en-GB"/>
          </w:rPr>
          <w:t>Regulation (EU) 2019/1780</w:t>
        </w:r>
      </w:hyperlink>
      <w:r>
        <w:rPr>
          <w:rFonts w:cstheme="minorHAnsi"/>
          <w:lang w:val="en-GB"/>
        </w:rPr>
        <w:t>):</w:t>
      </w:r>
    </w:p>
    <w:p w14:paraId="3615ECD4" w14:textId="77777777" w:rsidR="00653AF7" w:rsidRDefault="00653AF7" w:rsidP="00653AF7">
      <w:pPr>
        <w:pStyle w:val="ListParagraph"/>
        <w:numPr>
          <w:ilvl w:val="0"/>
          <w:numId w:val="3"/>
        </w:numPr>
        <w:rPr>
          <w:rFonts w:cstheme="minorHAnsi"/>
          <w:lang w:val="en-GB"/>
        </w:rPr>
      </w:pPr>
      <w:r>
        <w:rPr>
          <w:rFonts w:cstheme="minorHAnsi"/>
          <w:lang w:val="en-GB"/>
        </w:rPr>
        <w:t>Prior Information Notice (PIN),</w:t>
      </w:r>
    </w:p>
    <w:p w14:paraId="022B49DA" w14:textId="77777777" w:rsidR="00653AF7" w:rsidRDefault="00653AF7" w:rsidP="00653AF7">
      <w:pPr>
        <w:pStyle w:val="ListParagraph"/>
        <w:numPr>
          <w:ilvl w:val="0"/>
          <w:numId w:val="3"/>
        </w:numPr>
        <w:rPr>
          <w:rFonts w:cstheme="minorHAnsi"/>
          <w:lang w:val="en-GB"/>
        </w:rPr>
      </w:pPr>
      <w:r>
        <w:rPr>
          <w:rFonts w:cstheme="minorHAnsi"/>
          <w:lang w:val="en-GB"/>
        </w:rPr>
        <w:t>Contract Notice (CN), and</w:t>
      </w:r>
    </w:p>
    <w:p w14:paraId="51BCD296" w14:textId="77777777" w:rsidR="00653AF7" w:rsidRDefault="00653AF7" w:rsidP="00653AF7">
      <w:pPr>
        <w:pStyle w:val="ListParagraph"/>
        <w:numPr>
          <w:ilvl w:val="0"/>
          <w:numId w:val="3"/>
        </w:numPr>
        <w:rPr>
          <w:rFonts w:cstheme="minorHAnsi"/>
          <w:lang w:val="en-GB"/>
        </w:rPr>
      </w:pPr>
      <w:r>
        <w:rPr>
          <w:rFonts w:cstheme="minorHAnsi"/>
          <w:lang w:val="en-GB"/>
        </w:rPr>
        <w:t>Contract Award Notice (CAN).</w:t>
      </w:r>
    </w:p>
    <w:p w14:paraId="53E7ACA5" w14:textId="77777777" w:rsidR="00653AF7" w:rsidRDefault="00653AF7" w:rsidP="00653AF7">
      <w:pPr>
        <w:rPr>
          <w:rFonts w:cstheme="minorHAnsi"/>
          <w:lang w:val="en-GB"/>
        </w:rPr>
      </w:pPr>
      <w:r>
        <w:rPr>
          <w:rFonts w:cstheme="minorHAnsi"/>
          <w:lang w:val="en-GB"/>
        </w:rPr>
        <w:t>The schemas are based on OASIS UBL v2.3 with some extensions for eForms specific elements.</w:t>
      </w:r>
    </w:p>
    <w:p w14:paraId="79D712D9" w14:textId="0E45AC17" w:rsidR="00653AF7" w:rsidRDefault="00635798" w:rsidP="00635798">
      <w:pPr>
        <w:rPr>
          <w:rFonts w:cstheme="minorHAnsi"/>
          <w:lang w:val="en-GB"/>
        </w:rPr>
      </w:pPr>
      <w:r>
        <w:rPr>
          <w:rFonts w:cstheme="minorHAnsi"/>
          <w:lang w:val="en-GB"/>
        </w:rPr>
        <w:t>Codelists, validation rules and technical integration are outside the scope of the present document; a</w:t>
      </w:r>
      <w:r w:rsidR="00653AF7">
        <w:rPr>
          <w:rFonts w:cstheme="minorHAnsi"/>
          <w:lang w:val="en-GB"/>
        </w:rPr>
        <w:t>lthough</w:t>
      </w:r>
      <w:r>
        <w:rPr>
          <w:rFonts w:cstheme="minorHAnsi"/>
          <w:lang w:val="en-GB"/>
        </w:rPr>
        <w:t>, if</w:t>
      </w:r>
      <w:r w:rsidR="00653AF7">
        <w:rPr>
          <w:rFonts w:cstheme="minorHAnsi"/>
          <w:lang w:val="en-GB"/>
        </w:rPr>
        <w:t xml:space="preserve"> it is sometimes made reference to some Business Rules or codelists in this document, these will not be discussed in detail.</w:t>
      </w:r>
    </w:p>
    <w:p w14:paraId="4AFB1807" w14:textId="77777777" w:rsidR="00653AF7" w:rsidRDefault="00653AF7" w:rsidP="00653AF7">
      <w:pPr>
        <w:pStyle w:val="Heading2"/>
        <w:numPr>
          <w:ilvl w:val="1"/>
          <w:numId w:val="2"/>
        </w:numPr>
      </w:pPr>
      <w:bookmarkStart w:id="8" w:name="_Toc40869190"/>
      <w:r>
        <w:t>The Regulation</w:t>
      </w:r>
      <w:bookmarkEnd w:id="8"/>
    </w:p>
    <w:p w14:paraId="1DD58E80" w14:textId="77777777" w:rsidR="00653AF7" w:rsidRDefault="00653AF7" w:rsidP="00653AF7">
      <w:pPr>
        <w:rPr>
          <w:rFonts w:cstheme="minorHAnsi"/>
          <w:lang w:val="en-GB"/>
        </w:rPr>
      </w:pPr>
      <w:r>
        <w:rPr>
          <w:rFonts w:cstheme="minorHAnsi"/>
          <w:lang w:val="en-GB"/>
        </w:rPr>
        <w:t>A regulation on Public Procurement (eForms) has been drafted, proposed, adopted and published in October 2019 [0]. It will replace the Implementing Regulation from November 2015 [1].</w:t>
      </w:r>
    </w:p>
    <w:p w14:paraId="24C882B1" w14:textId="77777777" w:rsidR="00653AF7" w:rsidRDefault="00653AF7" w:rsidP="00653AF7">
      <w:pPr>
        <w:rPr>
          <w:rFonts w:cstheme="minorHAnsi"/>
          <w:lang w:val="en-GB"/>
        </w:rPr>
      </w:pPr>
      <w:r>
        <w:rPr>
          <w:rFonts w:cstheme="minorHAnsi"/>
          <w:lang w:val="en-GB"/>
        </w:rPr>
        <w:t xml:space="preserve">eForms is part of the Single Market Strategy of the European Commission [2] and shall help collect, manage and analyze procurement related data; this will populate a meaningful source of information for Member States to support their initiatives on </w:t>
      </w:r>
      <w:r>
        <w:rPr>
          <w:rFonts w:cstheme="minorHAnsi"/>
          <w:i/>
          <w:lang w:val="en-GB"/>
        </w:rPr>
        <w:t>Public Procurement Governance</w:t>
      </w:r>
      <w:r>
        <w:rPr>
          <w:rFonts w:cstheme="minorHAnsi"/>
          <w:lang w:val="en-GB"/>
        </w:rPr>
        <w:t xml:space="preserve"> improvement with amplified efficiency, transparency and integrity.</w:t>
      </w:r>
    </w:p>
    <w:p w14:paraId="3B4A9100" w14:textId="77777777" w:rsidR="00653AF7" w:rsidRDefault="00653AF7" w:rsidP="00653AF7">
      <w:pPr>
        <w:rPr>
          <w:rFonts w:cstheme="minorHAnsi"/>
          <w:lang w:val="en-GB"/>
        </w:rPr>
      </w:pPr>
      <w:r>
        <w:rPr>
          <w:rFonts w:cstheme="minorHAnsi"/>
          <w:lang w:val="en-GB"/>
        </w:rPr>
        <w:t>Some aspects, the regulation is about to address, are:</w:t>
      </w:r>
    </w:p>
    <w:p w14:paraId="36A97887" w14:textId="77777777" w:rsidR="00653AF7" w:rsidRDefault="00653AF7" w:rsidP="00653AF7">
      <w:pPr>
        <w:pStyle w:val="ListParagraph"/>
        <w:numPr>
          <w:ilvl w:val="0"/>
          <w:numId w:val="4"/>
        </w:numPr>
        <w:rPr>
          <w:rFonts w:cstheme="minorHAnsi"/>
          <w:lang w:val="en-GB"/>
        </w:rPr>
      </w:pPr>
      <w:r>
        <w:rPr>
          <w:rFonts w:cstheme="minorHAnsi"/>
          <w:lang w:val="en-GB"/>
        </w:rPr>
        <w:t>increased information accuracy;</w:t>
      </w:r>
    </w:p>
    <w:p w14:paraId="1E81B07B" w14:textId="77777777" w:rsidR="00653AF7" w:rsidRDefault="00653AF7" w:rsidP="00653AF7">
      <w:pPr>
        <w:pStyle w:val="ListParagraph"/>
        <w:numPr>
          <w:ilvl w:val="0"/>
          <w:numId w:val="4"/>
        </w:numPr>
        <w:rPr>
          <w:rFonts w:cstheme="minorHAnsi"/>
          <w:lang w:val="en-GB"/>
        </w:rPr>
      </w:pPr>
      <w:r>
        <w:rPr>
          <w:rFonts w:cstheme="minorHAnsi"/>
          <w:lang w:val="en-GB"/>
        </w:rPr>
        <w:t>forms simplification;</w:t>
      </w:r>
    </w:p>
    <w:p w14:paraId="705C2590" w14:textId="77777777" w:rsidR="00653AF7" w:rsidRDefault="00653AF7" w:rsidP="00653AF7">
      <w:pPr>
        <w:pStyle w:val="ListParagraph"/>
        <w:numPr>
          <w:ilvl w:val="0"/>
          <w:numId w:val="4"/>
        </w:numPr>
        <w:rPr>
          <w:rFonts w:cstheme="minorHAnsi"/>
          <w:lang w:val="en-GB"/>
        </w:rPr>
      </w:pPr>
      <w:r>
        <w:rPr>
          <w:rFonts w:cstheme="minorHAnsi"/>
          <w:lang w:val="en-GB"/>
        </w:rPr>
        <w:t>extended flexibility (e.g. ability to nationally: adapt labels to regional preferences, enforce the use of some optional fields);</w:t>
      </w:r>
    </w:p>
    <w:p w14:paraId="1A19FF13" w14:textId="77777777" w:rsidR="00653AF7" w:rsidRDefault="00653AF7" w:rsidP="00653AF7">
      <w:pPr>
        <w:pStyle w:val="ListParagraph"/>
        <w:numPr>
          <w:ilvl w:val="0"/>
          <w:numId w:val="4"/>
        </w:numPr>
        <w:rPr>
          <w:rFonts w:cstheme="minorHAnsi"/>
          <w:lang w:val="en-GB"/>
        </w:rPr>
      </w:pPr>
      <w:r>
        <w:rPr>
          <w:rFonts w:cstheme="minorHAnsi"/>
          <w:lang w:val="en-GB"/>
        </w:rPr>
        <w:t>closer consistency (amongst forms and with other documents based on same standards),</w:t>
      </w:r>
    </w:p>
    <w:p w14:paraId="725B35D2" w14:textId="77777777" w:rsidR="00653AF7" w:rsidRDefault="00653AF7" w:rsidP="00653AF7">
      <w:pPr>
        <w:pStyle w:val="ListParagraph"/>
        <w:numPr>
          <w:ilvl w:val="0"/>
          <w:numId w:val="4"/>
        </w:numPr>
        <w:rPr>
          <w:rFonts w:cstheme="minorHAnsi"/>
          <w:lang w:val="en-GB"/>
        </w:rPr>
      </w:pPr>
      <w:r>
        <w:rPr>
          <w:rFonts w:cstheme="minorHAnsi"/>
          <w:lang w:val="en-GB"/>
        </w:rPr>
        <w:t>intensified flexibility with specifications at lots level;</w:t>
      </w:r>
    </w:p>
    <w:p w14:paraId="302CA2CA" w14:textId="77777777" w:rsidR="00653AF7" w:rsidRDefault="00653AF7" w:rsidP="00653AF7">
      <w:pPr>
        <w:pStyle w:val="ListParagraph"/>
        <w:numPr>
          <w:ilvl w:val="0"/>
          <w:numId w:val="4"/>
        </w:numPr>
        <w:rPr>
          <w:rFonts w:cstheme="minorHAnsi"/>
          <w:lang w:val="en-GB"/>
        </w:rPr>
      </w:pPr>
      <w:r>
        <w:rPr>
          <w:rFonts w:cstheme="minorHAnsi"/>
          <w:lang w:val="en-GB"/>
        </w:rPr>
        <w:t>improved governance with identified sellers and buyers, as well as a limited number of policy related information;</w:t>
      </w:r>
    </w:p>
    <w:p w14:paraId="3B6DEFA2" w14:textId="77777777" w:rsidR="00653AF7" w:rsidRDefault="00653AF7" w:rsidP="00653AF7">
      <w:pPr>
        <w:pStyle w:val="ListParagraph"/>
        <w:numPr>
          <w:ilvl w:val="0"/>
          <w:numId w:val="4"/>
        </w:numPr>
        <w:rPr>
          <w:rFonts w:cstheme="minorHAnsi"/>
          <w:lang w:val="en-GB"/>
        </w:rPr>
      </w:pPr>
      <w:r>
        <w:rPr>
          <w:rFonts w:cstheme="minorHAnsi"/>
          <w:lang w:val="en-GB"/>
        </w:rPr>
        <w:t>balanced transparency-competition aspects with justified private information;</w:t>
      </w:r>
    </w:p>
    <w:p w14:paraId="038EE1F0" w14:textId="77777777" w:rsidR="00653AF7" w:rsidRDefault="00653AF7" w:rsidP="00653AF7">
      <w:pPr>
        <w:pStyle w:val="ListParagraph"/>
        <w:numPr>
          <w:ilvl w:val="0"/>
          <w:numId w:val="4"/>
        </w:numPr>
        <w:rPr>
          <w:rFonts w:cstheme="minorHAnsi"/>
          <w:lang w:val="en-GB"/>
        </w:rPr>
      </w:pPr>
      <w:r>
        <w:rPr>
          <w:rFonts w:cstheme="minorHAnsi"/>
          <w:lang w:val="en-GB"/>
        </w:rPr>
        <w:t>simplified process for Corrigenda publications;</w:t>
      </w:r>
    </w:p>
    <w:p w14:paraId="1B7E5DA0" w14:textId="77777777" w:rsidR="00653AF7" w:rsidRDefault="00653AF7" w:rsidP="00653AF7">
      <w:pPr>
        <w:pStyle w:val="ListParagraph"/>
        <w:numPr>
          <w:ilvl w:val="0"/>
          <w:numId w:val="4"/>
        </w:numPr>
        <w:rPr>
          <w:rFonts w:cstheme="minorHAnsi"/>
          <w:lang w:val="en-GB"/>
        </w:rPr>
      </w:pPr>
      <w:r>
        <w:rPr>
          <w:rFonts w:cstheme="minorHAnsi"/>
          <w:lang w:val="en-GB"/>
        </w:rPr>
        <w:t>use of a procedure identifier for a better Business Opportunities identification.</w:t>
      </w:r>
    </w:p>
    <w:p w14:paraId="59DA87C2" w14:textId="77777777" w:rsidR="00653AF7" w:rsidRDefault="00653AF7" w:rsidP="00653AF7">
      <w:pPr>
        <w:pStyle w:val="Heading2"/>
        <w:numPr>
          <w:ilvl w:val="1"/>
          <w:numId w:val="2"/>
        </w:numPr>
      </w:pPr>
      <w:bookmarkStart w:id="9" w:name="_Toc40869191"/>
      <w:r>
        <w:t>Background information</w:t>
      </w:r>
      <w:bookmarkEnd w:id="9"/>
    </w:p>
    <w:p w14:paraId="2F970601" w14:textId="77777777" w:rsidR="00653AF7" w:rsidRDefault="00653AF7" w:rsidP="00653AF7">
      <w:pPr>
        <w:rPr>
          <w:lang w:val="en-GB"/>
        </w:rPr>
      </w:pPr>
      <w:r>
        <w:rPr>
          <w:lang w:val="en-GB"/>
        </w:rPr>
        <w:t>In addition to the regulation, the following have been considered for the schemas development:</w:t>
      </w:r>
    </w:p>
    <w:p w14:paraId="4FCE16C0" w14:textId="77777777" w:rsidR="00653AF7" w:rsidRDefault="00653AF7" w:rsidP="00653AF7">
      <w:pPr>
        <w:pStyle w:val="ListParagraph"/>
        <w:numPr>
          <w:ilvl w:val="0"/>
          <w:numId w:val="5"/>
        </w:numPr>
        <w:rPr>
          <w:lang w:val="en-GB"/>
        </w:rPr>
      </w:pPr>
      <w:r>
        <w:rPr>
          <w:lang w:val="en-GB"/>
        </w:rPr>
        <w:t>The published UBL 2.3 schemas (</w:t>
      </w:r>
      <w:r>
        <w:rPr>
          <w:rStyle w:val="FootnoteReference"/>
          <w:lang w:val="en-GB"/>
        </w:rPr>
        <w:footnoteReference w:id="2"/>
      </w:r>
      <w:r>
        <w:rPr>
          <w:lang w:val="en-GB"/>
        </w:rPr>
        <w:t>);</w:t>
      </w:r>
    </w:p>
    <w:p w14:paraId="304B9B0B" w14:textId="77777777" w:rsidR="00653AF7" w:rsidRDefault="00653AF7" w:rsidP="00653AF7">
      <w:pPr>
        <w:pStyle w:val="ListParagraph"/>
        <w:numPr>
          <w:ilvl w:val="0"/>
          <w:numId w:val="5"/>
        </w:numPr>
        <w:rPr>
          <w:lang w:val="en-GB"/>
        </w:rPr>
      </w:pPr>
      <w:r>
        <w:rPr>
          <w:lang w:val="en-GB"/>
        </w:rPr>
        <w:t>The detailed spreadsheet corresponding to Annex II of the eForms regulation (</w:t>
      </w:r>
      <w:r>
        <w:rPr>
          <w:rStyle w:val="FootnoteReference"/>
          <w:lang w:val="en-GB"/>
        </w:rPr>
        <w:footnoteReference w:id="3"/>
      </w:r>
      <w:r>
        <w:rPr>
          <w:lang w:val="en-GB"/>
        </w:rPr>
        <w:t>);</w:t>
      </w:r>
    </w:p>
    <w:p w14:paraId="5F87BFEC" w14:textId="77777777" w:rsidR="00653AF7" w:rsidRDefault="00653AF7" w:rsidP="00653AF7">
      <w:pPr>
        <w:pStyle w:val="ListParagraph"/>
        <w:numPr>
          <w:ilvl w:val="0"/>
          <w:numId w:val="5"/>
        </w:numPr>
        <w:rPr>
          <w:lang w:val="en-GB"/>
        </w:rPr>
      </w:pPr>
      <w:r>
        <w:rPr>
          <w:lang w:val="en-GB"/>
        </w:rPr>
        <w:t>The numerous discussions undertaken during the different consultations (</w:t>
      </w:r>
      <w:r>
        <w:rPr>
          <w:rStyle w:val="FootnoteReference"/>
          <w:lang w:val="en-GB"/>
        </w:rPr>
        <w:footnoteReference w:id="4"/>
      </w:r>
      <w:r>
        <w:rPr>
          <w:lang w:val="en-GB"/>
        </w:rPr>
        <w:t>) with the collected information regularly integrated by DG GROW in the Annex II;</w:t>
      </w:r>
    </w:p>
    <w:p w14:paraId="75DAB326" w14:textId="77777777" w:rsidR="00653AF7" w:rsidRDefault="00653AF7" w:rsidP="00653AF7">
      <w:pPr>
        <w:pStyle w:val="ListParagraph"/>
        <w:numPr>
          <w:ilvl w:val="0"/>
          <w:numId w:val="5"/>
        </w:numPr>
        <w:rPr>
          <w:lang w:val="en-GB"/>
        </w:rPr>
      </w:pPr>
      <w:r>
        <w:rPr>
          <w:lang w:val="en-GB"/>
        </w:rPr>
        <w:t>The outcome of the eProcurement Ontology workgroup activity (</w:t>
      </w:r>
      <w:r>
        <w:rPr>
          <w:rStyle w:val="FootnoteReference"/>
          <w:lang w:val="en-GB"/>
        </w:rPr>
        <w:footnoteReference w:id="5"/>
      </w:r>
      <w:r>
        <w:rPr>
          <w:lang w:val="en-GB"/>
        </w:rPr>
        <w:t>);</w:t>
      </w:r>
    </w:p>
    <w:p w14:paraId="6217A0A7" w14:textId="0F2BB25E" w:rsidR="00653AF7" w:rsidRDefault="00653AF7" w:rsidP="00653AF7">
      <w:pPr>
        <w:pStyle w:val="ListParagraph"/>
        <w:numPr>
          <w:ilvl w:val="0"/>
          <w:numId w:val="5"/>
        </w:numPr>
        <w:rPr>
          <w:lang w:val="en-GB"/>
        </w:rPr>
      </w:pPr>
      <w:r>
        <w:rPr>
          <w:lang w:val="en-GB"/>
        </w:rPr>
        <w:t>The approaches adopted for other UBL based data (ESPD, eInvoicing …).</w:t>
      </w:r>
    </w:p>
    <w:p w14:paraId="1A668BE7" w14:textId="27F2FC14" w:rsidR="00FD3E16" w:rsidRDefault="00FB5963" w:rsidP="00FD3E16">
      <w:pPr>
        <w:pStyle w:val="Heading2"/>
      </w:pPr>
      <w:bookmarkStart w:id="10" w:name="_Toc40869192"/>
      <w:r>
        <w:t xml:space="preserve">About </w:t>
      </w:r>
      <w:r w:rsidR="00FD3E16">
        <w:t>this document</w:t>
      </w:r>
      <w:bookmarkEnd w:id="10"/>
    </w:p>
    <w:p w14:paraId="0C93C021" w14:textId="0F85EAE0" w:rsidR="00385B79" w:rsidRDefault="00385B79" w:rsidP="00FD3E16">
      <w:pPr>
        <w:rPr>
          <w:lang w:val="en-GB"/>
        </w:rPr>
      </w:pPr>
      <w:r>
        <w:rPr>
          <w:lang w:val="en-GB"/>
        </w:rPr>
        <w:t>This document is divided in different sections:</w:t>
      </w:r>
    </w:p>
    <w:p w14:paraId="1F9056D0" w14:textId="149E9B95" w:rsidR="00385B79" w:rsidRDefault="00385B79" w:rsidP="00385B79">
      <w:pPr>
        <w:pStyle w:val="ListParagraph"/>
        <w:numPr>
          <w:ilvl w:val="0"/>
          <w:numId w:val="69"/>
        </w:numPr>
        <w:rPr>
          <w:lang w:val="en-GB"/>
        </w:rPr>
      </w:pPr>
      <w:r w:rsidRPr="00385B79">
        <w:rPr>
          <w:lang w:val="en-GB"/>
        </w:rPr>
        <w:t>Sections 1 to 3 with introduction of general concepts, and</w:t>
      </w:r>
    </w:p>
    <w:p w14:paraId="23C35A5A" w14:textId="2A17D79E" w:rsidR="00385B79" w:rsidRDefault="00385B79" w:rsidP="00385B79">
      <w:pPr>
        <w:pStyle w:val="ListParagraph"/>
        <w:numPr>
          <w:ilvl w:val="0"/>
          <w:numId w:val="69"/>
        </w:numPr>
        <w:rPr>
          <w:lang w:val="en-GB"/>
        </w:rPr>
      </w:pPr>
      <w:r>
        <w:rPr>
          <w:lang w:val="en-GB"/>
        </w:rPr>
        <w:t>Sections 4 to 7 more technic.</w:t>
      </w:r>
    </w:p>
    <w:p w14:paraId="6FB78889" w14:textId="44DBBEF1" w:rsidR="00385B79" w:rsidRDefault="00385B79" w:rsidP="00385B79">
      <w:pPr>
        <w:rPr>
          <w:lang w:val="en-GB"/>
        </w:rPr>
      </w:pPr>
      <w:r>
        <w:rPr>
          <w:lang w:val="en-GB"/>
        </w:rPr>
        <w:t xml:space="preserve">The choice has been made to be as synthetic as possible using tables and cross references. Navigation between text and tables, or tables and sections is possible with a </w:t>
      </w:r>
      <w:r w:rsidRPr="00385B79">
        <w:rPr>
          <w:i/>
          <w:lang w:val="en-GB"/>
        </w:rPr>
        <w:t>“Ctrl” + click</w:t>
      </w:r>
      <w:r>
        <w:rPr>
          <w:lang w:val="en-GB"/>
        </w:rPr>
        <w:t xml:space="preserve"> and back navigation with </w:t>
      </w:r>
      <w:r w:rsidRPr="00385B79">
        <w:rPr>
          <w:i/>
          <w:lang w:val="en-GB"/>
        </w:rPr>
        <w:t>“Alt” + “</w:t>
      </w:r>
      <w:r w:rsidRPr="00385B79">
        <w:rPr>
          <w:rFonts w:cstheme="minorHAnsi"/>
          <w:i/>
          <w:lang w:val="en-GB"/>
        </w:rPr>
        <w:t>←</w:t>
      </w:r>
      <w:r w:rsidRPr="00385B79">
        <w:rPr>
          <w:i/>
          <w:lang w:val="en-GB"/>
        </w:rPr>
        <w:t>”</w:t>
      </w:r>
      <w:r>
        <w:rPr>
          <w:lang w:val="en-GB"/>
        </w:rPr>
        <w:t>.</w:t>
      </w:r>
    </w:p>
    <w:p w14:paraId="3D38F97E" w14:textId="0A55F475" w:rsidR="00385B79" w:rsidRDefault="00C07E28" w:rsidP="00385B79">
      <w:pPr>
        <w:rPr>
          <w:lang w:val="en-GB"/>
        </w:rPr>
      </w:pPr>
      <w:r>
        <w:rPr>
          <w:lang w:val="en-GB"/>
        </w:rPr>
        <w:t>Synthetic approach and readability concerns lead to the expression of some elements usage in a table format. In these tables, the expressed cardinality does not substitute the one of the Regulation, it is only a mean to highlight the different occurences that may be needed for some elements at specific places for a given document type. As a kind of synthesis of the requirements for all situations covered by a document type (i.e. all columns of the Regulation annex that a given schema intents to cover), the cardinality is more generic and may lack the precision required by the Regulation and that the validation rules will verify.</w:t>
      </w:r>
    </w:p>
    <w:p w14:paraId="1E8FEA8C" w14:textId="62FCFE19" w:rsidR="00C07E28" w:rsidRDefault="00C07E28" w:rsidP="00385B79">
      <w:pPr>
        <w:rPr>
          <w:lang w:val="en-GB"/>
        </w:rPr>
      </w:pPr>
      <w:r>
        <w:rPr>
          <w:lang w:val="en-GB"/>
        </w:rPr>
        <w:t>Codelists and validation rules are out of the sco</w:t>
      </w:r>
      <w:r w:rsidR="00A97B79">
        <w:rPr>
          <w:lang w:val="en-GB"/>
        </w:rPr>
        <w:t>pe of this document even if they are referenced sometimes.</w:t>
      </w:r>
    </w:p>
    <w:p w14:paraId="6AB6C520" w14:textId="77777777" w:rsidR="00A97B79" w:rsidRDefault="00A97B79" w:rsidP="00385B79">
      <w:pPr>
        <w:rPr>
          <w:lang w:val="en-GB"/>
        </w:rPr>
      </w:pPr>
      <w:r>
        <w:rPr>
          <w:lang w:val="en-GB"/>
        </w:rPr>
        <w:t>Some codelists justified by the technical design of the schemas (</w:t>
      </w:r>
      <w:r>
        <w:rPr>
          <w:rStyle w:val="FootnoteReference"/>
          <w:lang w:val="en-GB"/>
        </w:rPr>
        <w:footnoteReference w:id="6"/>
      </w:r>
      <w:r>
        <w:rPr>
          <w:lang w:val="en-GB"/>
        </w:rPr>
        <w:t>) won’t appear on EU Vocabularies, they will however be documented and provided with the necessary artefacts required for data validation.</w:t>
      </w:r>
    </w:p>
    <w:p w14:paraId="1EACF57A" w14:textId="2B540008" w:rsidR="00A97B79" w:rsidRDefault="00A97B79" w:rsidP="00385B79">
      <w:pPr>
        <w:rPr>
          <w:lang w:val="en-GB"/>
        </w:rPr>
      </w:pPr>
      <w:r>
        <w:rPr>
          <w:lang w:val="en-GB"/>
        </w:rPr>
        <w:t>To clarify the usage of some elements, some rules had to be stated; these do not however cover the whole set of rules applicable which will be provided at a later stage.</w:t>
      </w:r>
    </w:p>
    <w:p w14:paraId="5091ECAD" w14:textId="4B2AE2C9" w:rsidR="007C77C1" w:rsidRPr="00385B79" w:rsidRDefault="007C77C1" w:rsidP="00385B79">
      <w:pPr>
        <w:rPr>
          <w:lang w:val="en-GB"/>
        </w:rPr>
      </w:pPr>
      <w:r>
        <w:rPr>
          <w:lang w:val="en-GB"/>
        </w:rPr>
        <w:t>Regarding illustration, samples have been provided using 2 linguistic versions; this has been done for clarification purpose regarding encoding of multilingual notices. There is no requirement to have exactly two such linguistic versions.</w:t>
      </w:r>
    </w:p>
    <w:p w14:paraId="3F7B1D94" w14:textId="77777777" w:rsidR="00653AF7" w:rsidRDefault="00653AF7" w:rsidP="00653AF7">
      <w:pPr>
        <w:pStyle w:val="Heading1"/>
      </w:pPr>
      <w:bookmarkStart w:id="11" w:name="_Toc40869193"/>
      <w:r>
        <w:t>Documents, forms &amp; notices</w:t>
      </w:r>
      <w:bookmarkEnd w:id="11"/>
    </w:p>
    <w:p w14:paraId="712A9AB8" w14:textId="77777777" w:rsidR="00653AF7" w:rsidRDefault="00653AF7" w:rsidP="00653AF7">
      <w:pPr>
        <w:rPr>
          <w:lang w:val="en-GB"/>
        </w:rPr>
      </w:pPr>
      <w:r>
        <w:rPr>
          <w:lang w:val="en-GB"/>
        </w:rPr>
        <w:t>For a common understanding, it is necessary to state what is meant by “document”, “form” and “notice”.</w:t>
      </w:r>
    </w:p>
    <w:p w14:paraId="0A7E6A86" w14:textId="77777777" w:rsidR="00653AF7" w:rsidRDefault="00653AF7" w:rsidP="00653AF7">
      <w:pPr>
        <w:pStyle w:val="Heading2"/>
      </w:pPr>
      <w:bookmarkStart w:id="12" w:name="_Toc40869194"/>
      <w:r>
        <w:t>Document and Document Type</w:t>
      </w:r>
      <w:bookmarkEnd w:id="12"/>
    </w:p>
    <w:p w14:paraId="2EC95CE4" w14:textId="77777777" w:rsidR="00653AF7" w:rsidRDefault="00653AF7" w:rsidP="00653AF7">
      <w:pPr>
        <w:rPr>
          <w:lang w:val="en-GB"/>
        </w:rPr>
      </w:pPr>
      <w:r>
        <w:rPr>
          <w:lang w:val="en-GB"/>
        </w:rPr>
        <w:t>The eProcurement Ontology workgroup defined a “document” as:</w:t>
      </w:r>
    </w:p>
    <w:p w14:paraId="7DFD51DE" w14:textId="77777777" w:rsidR="00653AF7" w:rsidRDefault="00653AF7" w:rsidP="00653AF7">
      <w:pPr>
        <w:ind w:left="708"/>
        <w:rPr>
          <w:i/>
          <w:lang w:val="en-GB"/>
        </w:rPr>
      </w:pPr>
      <w:r>
        <w:rPr>
          <w:i/>
          <w:lang w:val="en-GB"/>
        </w:rPr>
        <w:t>“A set of interrelated Business Information representing the business facts.”</w:t>
      </w:r>
    </w:p>
    <w:p w14:paraId="7A3AB6F1" w14:textId="77777777" w:rsidR="00653AF7" w:rsidRDefault="00653AF7" w:rsidP="00653AF7">
      <w:pPr>
        <w:rPr>
          <w:lang w:val="en-GB"/>
        </w:rPr>
      </w:pPr>
      <w:r>
        <w:rPr>
          <w:lang w:val="en-GB"/>
        </w:rPr>
        <w:t>With the additional information:</w:t>
      </w:r>
    </w:p>
    <w:p w14:paraId="39894126" w14:textId="77777777" w:rsidR="00653AF7" w:rsidRDefault="00653AF7" w:rsidP="00653AF7">
      <w:pPr>
        <w:ind w:left="708"/>
        <w:rPr>
          <w:i/>
          <w:lang w:val="en-GB"/>
        </w:rPr>
      </w:pPr>
      <w:r>
        <w:rPr>
          <w:i/>
          <w:lang w:val="en-GB"/>
        </w:rPr>
        <w:t>“Documents may convey information in any language, medium or form, including textual, numerical, graphic, cartographic, audio-visual forms, etc.”</w:t>
      </w:r>
    </w:p>
    <w:p w14:paraId="6195238C" w14:textId="77777777" w:rsidR="00653AF7" w:rsidRDefault="00653AF7" w:rsidP="00653AF7">
      <w:r>
        <w:rPr>
          <w:lang w:val="en-GB"/>
        </w:rPr>
        <w:t>We will use the “document” term mainly to refer to the XML document (i.e. XML instance) containing all information of a given notice.</w:t>
      </w:r>
    </w:p>
    <w:p w14:paraId="31819C69" w14:textId="77777777" w:rsidR="00653AF7" w:rsidRDefault="00653AF7" w:rsidP="00653AF7">
      <w:pPr>
        <w:rPr>
          <w:lang w:val="en-GB"/>
        </w:rPr>
      </w:pPr>
      <w:r>
        <w:rPr>
          <w:lang w:val="en-GB"/>
        </w:rPr>
        <w:t>For eForms we may distinguish three different document types:</w:t>
      </w:r>
    </w:p>
    <w:p w14:paraId="545A26DC" w14:textId="77777777" w:rsidR="00653AF7" w:rsidRDefault="00653AF7" w:rsidP="00653AF7">
      <w:pPr>
        <w:pStyle w:val="ListParagraph"/>
        <w:numPr>
          <w:ilvl w:val="0"/>
          <w:numId w:val="7"/>
        </w:numPr>
        <w:rPr>
          <w:lang w:val="en-GB"/>
        </w:rPr>
      </w:pPr>
      <w:r>
        <w:rPr>
          <w:lang w:val="en-GB"/>
        </w:rPr>
        <w:t>Prior Information Notice,</w:t>
      </w:r>
    </w:p>
    <w:p w14:paraId="2191A109" w14:textId="77777777" w:rsidR="00653AF7" w:rsidRDefault="00653AF7" w:rsidP="00653AF7">
      <w:pPr>
        <w:pStyle w:val="ListParagraph"/>
        <w:numPr>
          <w:ilvl w:val="0"/>
          <w:numId w:val="7"/>
        </w:numPr>
        <w:rPr>
          <w:lang w:val="en-GB"/>
        </w:rPr>
      </w:pPr>
      <w:r>
        <w:rPr>
          <w:lang w:val="en-GB"/>
        </w:rPr>
        <w:t>Contract Notice, and</w:t>
      </w:r>
    </w:p>
    <w:p w14:paraId="6ADBAB50" w14:textId="77777777" w:rsidR="00653AF7" w:rsidRDefault="00653AF7" w:rsidP="00653AF7">
      <w:pPr>
        <w:pStyle w:val="ListParagraph"/>
        <w:numPr>
          <w:ilvl w:val="0"/>
          <w:numId w:val="7"/>
        </w:numPr>
        <w:rPr>
          <w:lang w:val="en-GB"/>
        </w:rPr>
      </w:pPr>
      <w:r>
        <w:rPr>
          <w:lang w:val="en-GB"/>
        </w:rPr>
        <w:t>Contract Award Notice.</w:t>
      </w:r>
    </w:p>
    <w:p w14:paraId="0847FC20" w14:textId="77777777" w:rsidR="00653AF7" w:rsidRDefault="00653AF7" w:rsidP="00653AF7">
      <w:pPr>
        <w:rPr>
          <w:lang w:val="en-GB"/>
        </w:rPr>
      </w:pPr>
      <w:r>
        <w:rPr>
          <w:lang w:val="en-GB"/>
        </w:rPr>
        <w:t>While most notices belonging to these categories are expected to have UBL XSD schemas as normative representations, some (e.g. change notices) may involve non-UBL elements and require the use of extensions.</w:t>
      </w:r>
    </w:p>
    <w:p w14:paraId="4CA00601" w14:textId="77777777" w:rsidR="00653AF7" w:rsidRDefault="00653AF7" w:rsidP="00653AF7">
      <w:pPr>
        <w:pStyle w:val="Heading2"/>
      </w:pPr>
      <w:bookmarkStart w:id="13" w:name="_Toc40869195"/>
      <w:r>
        <w:t>Form and Form Types</w:t>
      </w:r>
      <w:bookmarkEnd w:id="13"/>
    </w:p>
    <w:p w14:paraId="32133EEA" w14:textId="77777777" w:rsidR="00653AF7" w:rsidRDefault="00653AF7" w:rsidP="00653AF7">
      <w:pPr>
        <w:rPr>
          <w:lang w:val="en-GB"/>
        </w:rPr>
      </w:pPr>
      <w:r>
        <w:rPr>
          <w:lang w:val="en-GB"/>
        </w:rPr>
        <w:t>The eForms Regulation defines a set of forms and their associated fields foreseen for the edition of procurement notices. A form is an interim means that assists the contracting authority in the encoding of the required information.</w:t>
      </w:r>
    </w:p>
    <w:p w14:paraId="276155BA" w14:textId="77777777" w:rsidR="00653AF7" w:rsidRDefault="00653AF7" w:rsidP="00653AF7">
      <w:pPr>
        <w:rPr>
          <w:lang w:val="en-GB"/>
        </w:rPr>
      </w:pPr>
      <w:r>
        <w:rPr>
          <w:lang w:val="en-GB"/>
        </w:rPr>
        <w:t>There are different form types. It is common to use the “form type” name as a notice attribute to specify its belonging to a specific form type family (e.g. “Planning Notice” is commonly used to refer to a Notice that has the “Planning” form type).</w:t>
      </w:r>
    </w:p>
    <w:p w14:paraId="5C227552" w14:textId="77777777" w:rsidR="00653AF7" w:rsidRDefault="00653AF7" w:rsidP="00653AF7">
      <w:pPr>
        <w:rPr>
          <w:lang w:val="en-GB"/>
        </w:rPr>
      </w:pPr>
      <w:r>
        <w:rPr>
          <w:lang w:val="en-GB"/>
        </w:rPr>
        <w:t>The Regulation identifies different form types:</w:t>
      </w:r>
    </w:p>
    <w:p w14:paraId="30FB9FD5" w14:textId="77777777" w:rsidR="00653AF7" w:rsidRDefault="00653AF7" w:rsidP="00653AF7">
      <w:pPr>
        <w:pStyle w:val="ListParagraph"/>
        <w:numPr>
          <w:ilvl w:val="0"/>
          <w:numId w:val="8"/>
        </w:numPr>
        <w:rPr>
          <w:lang w:val="en-GB"/>
        </w:rPr>
      </w:pPr>
      <w:r>
        <w:rPr>
          <w:lang w:val="en-GB"/>
        </w:rPr>
        <w:t>Planning,</w:t>
      </w:r>
    </w:p>
    <w:p w14:paraId="402F8E70" w14:textId="77777777" w:rsidR="00653AF7" w:rsidRDefault="00653AF7" w:rsidP="00653AF7">
      <w:pPr>
        <w:pStyle w:val="ListParagraph"/>
        <w:numPr>
          <w:ilvl w:val="0"/>
          <w:numId w:val="8"/>
        </w:numPr>
        <w:rPr>
          <w:lang w:val="en-GB"/>
        </w:rPr>
      </w:pPr>
      <w:r>
        <w:rPr>
          <w:lang w:val="en-GB"/>
        </w:rPr>
        <w:t>Competition,</w:t>
      </w:r>
    </w:p>
    <w:p w14:paraId="7B783347" w14:textId="77777777" w:rsidR="00653AF7" w:rsidRDefault="00653AF7" w:rsidP="00653AF7">
      <w:pPr>
        <w:pStyle w:val="ListParagraph"/>
        <w:numPr>
          <w:ilvl w:val="0"/>
          <w:numId w:val="8"/>
        </w:numPr>
        <w:rPr>
          <w:lang w:val="en-GB"/>
        </w:rPr>
      </w:pPr>
      <w:r>
        <w:rPr>
          <w:lang w:val="en-GB"/>
        </w:rPr>
        <w:t>Direct Award Pre-notification (DAP),</w:t>
      </w:r>
    </w:p>
    <w:p w14:paraId="4D542DC4" w14:textId="77777777" w:rsidR="00653AF7" w:rsidRDefault="00653AF7" w:rsidP="00653AF7">
      <w:pPr>
        <w:pStyle w:val="ListParagraph"/>
        <w:numPr>
          <w:ilvl w:val="0"/>
          <w:numId w:val="8"/>
        </w:numPr>
        <w:rPr>
          <w:lang w:val="en-GB"/>
        </w:rPr>
      </w:pPr>
      <w:r>
        <w:rPr>
          <w:lang w:val="en-GB"/>
        </w:rPr>
        <w:t>Result,</w:t>
      </w:r>
    </w:p>
    <w:p w14:paraId="316CA586" w14:textId="77777777" w:rsidR="00653AF7" w:rsidRDefault="00653AF7" w:rsidP="00653AF7">
      <w:pPr>
        <w:pStyle w:val="ListParagraph"/>
        <w:numPr>
          <w:ilvl w:val="0"/>
          <w:numId w:val="8"/>
        </w:numPr>
        <w:rPr>
          <w:lang w:val="en-GB"/>
        </w:rPr>
      </w:pPr>
      <w:r>
        <w:rPr>
          <w:lang w:val="en-GB"/>
        </w:rPr>
        <w:t>Contract Modification,</w:t>
      </w:r>
    </w:p>
    <w:p w14:paraId="3016E00B" w14:textId="77777777" w:rsidR="00653AF7" w:rsidRDefault="00653AF7" w:rsidP="00653AF7">
      <w:pPr>
        <w:pStyle w:val="ListParagraph"/>
        <w:numPr>
          <w:ilvl w:val="0"/>
          <w:numId w:val="8"/>
        </w:numPr>
        <w:rPr>
          <w:lang w:val="en-GB"/>
        </w:rPr>
      </w:pPr>
      <w:r>
        <w:rPr>
          <w:lang w:val="en-GB"/>
        </w:rPr>
        <w:t>Change.</w:t>
      </w:r>
    </w:p>
    <w:p w14:paraId="789DE214" w14:textId="07A2F5A1" w:rsidR="00653AF7" w:rsidRDefault="00653AF7" w:rsidP="00653AF7">
      <w:pPr>
        <w:rPr>
          <w:lang w:val="en-GB"/>
        </w:rPr>
      </w:pPr>
      <w:r>
        <w:rPr>
          <w:lang w:val="en-GB"/>
        </w:rPr>
        <w:fldChar w:fldCharType="begin"/>
      </w:r>
      <w:r>
        <w:rPr>
          <w:lang w:val="en-GB"/>
        </w:rPr>
        <w:instrText xml:space="preserve"> REF _Ref25230139 \h </w:instrText>
      </w:r>
      <w:r>
        <w:rPr>
          <w:lang w:val="en-GB"/>
        </w:rPr>
      </w:r>
      <w:r>
        <w:rPr>
          <w:lang w:val="en-GB"/>
        </w:rPr>
        <w:fldChar w:fldCharType="separate"/>
      </w:r>
      <w:r w:rsidR="00F65D9C">
        <w:rPr>
          <w:lang w:val="en-GB"/>
        </w:rPr>
        <w:t xml:space="preserve">Figure </w:t>
      </w:r>
      <w:r w:rsidR="00F65D9C">
        <w:rPr>
          <w:noProof/>
          <w:lang w:val="en-GB"/>
        </w:rPr>
        <w:t>1</w:t>
      </w:r>
      <w:r>
        <w:rPr>
          <w:lang w:val="en-GB"/>
        </w:rPr>
        <w:fldChar w:fldCharType="end"/>
      </w:r>
      <w:r>
        <w:rPr>
          <w:lang w:val="en-GB"/>
        </w:rPr>
        <w:t xml:space="preserve"> below provides an indicative time-based representation of the different Form Types. This gives an overview of the potential successions or coexistence of the different types of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1857"/>
        <w:gridCol w:w="1858"/>
        <w:gridCol w:w="2049"/>
        <w:gridCol w:w="1667"/>
      </w:tblGrid>
      <w:tr w:rsidR="00653AF7" w14:paraId="6D552D63" w14:textId="77777777" w:rsidTr="00AA6536">
        <w:tc>
          <w:tcPr>
            <w:tcW w:w="1857" w:type="dxa"/>
            <w:tcBorders>
              <w:top w:val="single" w:sz="4" w:space="0" w:color="auto"/>
              <w:left w:val="dashed" w:sz="12" w:space="0" w:color="auto"/>
              <w:bottom w:val="nil"/>
              <w:right w:val="dashed" w:sz="12" w:space="0" w:color="auto"/>
            </w:tcBorders>
            <w:vAlign w:val="center"/>
            <w:hideMark/>
          </w:tcPr>
          <w:p w14:paraId="5BF72288" w14:textId="77777777" w:rsidR="00653AF7" w:rsidRDefault="00653AF7" w:rsidP="00AA6536">
            <w:pPr>
              <w:jc w:val="center"/>
              <w:rPr>
                <w:b/>
                <w:lang w:val="en-GB"/>
              </w:rPr>
            </w:pPr>
            <w:r>
              <w:rPr>
                <w:b/>
                <w:lang w:val="en-GB"/>
              </w:rPr>
              <w:t>Planning</w:t>
            </w:r>
          </w:p>
        </w:tc>
        <w:tc>
          <w:tcPr>
            <w:tcW w:w="3715" w:type="dxa"/>
            <w:gridSpan w:val="2"/>
            <w:tcBorders>
              <w:top w:val="single" w:sz="4" w:space="0" w:color="auto"/>
              <w:left w:val="dashed" w:sz="12" w:space="0" w:color="auto"/>
              <w:bottom w:val="nil"/>
              <w:right w:val="dashed" w:sz="12" w:space="0" w:color="auto"/>
            </w:tcBorders>
            <w:vAlign w:val="center"/>
            <w:hideMark/>
          </w:tcPr>
          <w:p w14:paraId="32F4B29E" w14:textId="77777777" w:rsidR="00653AF7" w:rsidRDefault="00653AF7" w:rsidP="00AA6536">
            <w:pPr>
              <w:jc w:val="center"/>
              <w:rPr>
                <w:b/>
                <w:lang w:val="en-GB"/>
              </w:rPr>
            </w:pPr>
            <w:r>
              <w:rPr>
                <w:b/>
                <w:lang w:val="en-GB"/>
              </w:rPr>
              <w:t>Competition</w:t>
            </w:r>
          </w:p>
        </w:tc>
        <w:tc>
          <w:tcPr>
            <w:tcW w:w="2049" w:type="dxa"/>
            <w:tcBorders>
              <w:top w:val="single" w:sz="4" w:space="0" w:color="auto"/>
              <w:left w:val="dashed" w:sz="12" w:space="0" w:color="auto"/>
              <w:bottom w:val="single" w:sz="12" w:space="0" w:color="808080" w:themeColor="background1" w:themeShade="80"/>
              <w:right w:val="dashed" w:sz="12" w:space="0" w:color="auto"/>
            </w:tcBorders>
            <w:vAlign w:val="center"/>
          </w:tcPr>
          <w:p w14:paraId="707530DC" w14:textId="77777777" w:rsidR="00653AF7" w:rsidRDefault="00653AF7" w:rsidP="00AA6536">
            <w:pPr>
              <w:jc w:val="center"/>
              <w:rPr>
                <w:b/>
                <w:lang w:val="en-GB"/>
              </w:rPr>
            </w:pPr>
          </w:p>
        </w:tc>
        <w:tc>
          <w:tcPr>
            <w:tcW w:w="1667" w:type="dxa"/>
            <w:tcBorders>
              <w:top w:val="single" w:sz="4" w:space="0" w:color="auto"/>
              <w:left w:val="dashed" w:sz="12" w:space="0" w:color="auto"/>
              <w:bottom w:val="single" w:sz="12" w:space="0" w:color="403152" w:themeColor="accent4" w:themeShade="80"/>
              <w:right w:val="dashed" w:sz="12" w:space="0" w:color="auto"/>
            </w:tcBorders>
            <w:vAlign w:val="center"/>
          </w:tcPr>
          <w:p w14:paraId="5AE0637A" w14:textId="77777777" w:rsidR="00653AF7" w:rsidRDefault="00653AF7" w:rsidP="00AA6536">
            <w:pPr>
              <w:jc w:val="center"/>
              <w:rPr>
                <w:b/>
                <w:lang w:val="en-GB"/>
              </w:rPr>
            </w:pPr>
          </w:p>
        </w:tc>
      </w:tr>
      <w:tr w:rsidR="00653AF7" w14:paraId="0829EF97" w14:textId="77777777" w:rsidTr="00AA6536">
        <w:tc>
          <w:tcPr>
            <w:tcW w:w="1857" w:type="dxa"/>
            <w:tcBorders>
              <w:top w:val="nil"/>
              <w:left w:val="dashed" w:sz="12" w:space="0" w:color="auto"/>
              <w:bottom w:val="nil"/>
              <w:right w:val="dashed" w:sz="12" w:space="0" w:color="auto"/>
            </w:tcBorders>
            <w:vAlign w:val="center"/>
          </w:tcPr>
          <w:p w14:paraId="77BB28A5" w14:textId="77777777" w:rsidR="00653AF7" w:rsidRDefault="00653AF7" w:rsidP="00AA6536">
            <w:pPr>
              <w:jc w:val="center"/>
              <w:rPr>
                <w:sz w:val="18"/>
                <w:lang w:val="en-GB"/>
              </w:rPr>
            </w:pPr>
          </w:p>
        </w:tc>
        <w:tc>
          <w:tcPr>
            <w:tcW w:w="1857" w:type="dxa"/>
            <w:tcBorders>
              <w:top w:val="nil"/>
              <w:left w:val="dashed" w:sz="12" w:space="0" w:color="auto"/>
              <w:bottom w:val="single" w:sz="12" w:space="0" w:color="984806" w:themeColor="accent6" w:themeShade="80"/>
              <w:right w:val="nil"/>
            </w:tcBorders>
            <w:vAlign w:val="center"/>
            <w:hideMark/>
          </w:tcPr>
          <w:p w14:paraId="6213418B" w14:textId="77777777" w:rsidR="00653AF7" w:rsidRDefault="00653AF7" w:rsidP="00AA6536">
            <w:pPr>
              <w:jc w:val="center"/>
              <w:rPr>
                <w:sz w:val="18"/>
                <w:lang w:val="en-GB"/>
              </w:rPr>
            </w:pPr>
            <w:r>
              <w:rPr>
                <w:sz w:val="18"/>
                <w:lang w:val="en-GB"/>
              </w:rPr>
              <w:t xml:space="preserve">                                    </w:t>
            </w:r>
          </w:p>
        </w:tc>
        <w:tc>
          <w:tcPr>
            <w:tcW w:w="1858" w:type="dxa"/>
            <w:tcBorders>
              <w:top w:val="nil"/>
              <w:left w:val="nil"/>
              <w:bottom w:val="nil"/>
              <w:right w:val="single" w:sz="12" w:space="0" w:color="808080" w:themeColor="background1" w:themeShade="80"/>
            </w:tcBorders>
            <w:vAlign w:val="center"/>
          </w:tcPr>
          <w:p w14:paraId="17C6583A" w14:textId="77777777" w:rsidR="00653AF7" w:rsidRDefault="00653AF7" w:rsidP="00AA6536">
            <w:pPr>
              <w:jc w:val="center"/>
              <w:rPr>
                <w:sz w:val="18"/>
                <w:lang w:val="en-GB"/>
              </w:rPr>
            </w:pPr>
          </w:p>
        </w:tc>
        <w:tc>
          <w:tcPr>
            <w:tcW w:w="2049"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shd w:val="clear" w:color="auto" w:fill="D9D9D9" w:themeFill="background1" w:themeFillShade="D9"/>
            <w:vAlign w:val="center"/>
          </w:tcPr>
          <w:p w14:paraId="2F335DAC" w14:textId="77777777" w:rsidR="00653AF7" w:rsidRDefault="00653AF7" w:rsidP="00AA6536">
            <w:pPr>
              <w:jc w:val="center"/>
              <w:rPr>
                <w:b/>
                <w:lang w:val="en-GB"/>
              </w:rPr>
            </w:pPr>
            <w:r>
              <w:rPr>
                <w:b/>
                <w:lang w:val="en-GB"/>
              </w:rPr>
              <w:t>DAP</w:t>
            </w:r>
          </w:p>
          <w:p w14:paraId="609D5697" w14:textId="77777777" w:rsidR="00653AF7" w:rsidRDefault="00653AF7" w:rsidP="00AA6536">
            <w:pPr>
              <w:jc w:val="center"/>
              <w:rPr>
                <w:sz w:val="18"/>
                <w:lang w:val="en-GB"/>
              </w:rPr>
            </w:pPr>
          </w:p>
          <w:p w14:paraId="0F0FC729" w14:textId="77777777" w:rsidR="00653AF7" w:rsidRDefault="00653AF7" w:rsidP="00AA6536">
            <w:pPr>
              <w:jc w:val="center"/>
              <w:rPr>
                <w:sz w:val="18"/>
                <w:lang w:val="en-GB"/>
              </w:rPr>
            </w:pPr>
            <w:r>
              <w:rPr>
                <w:sz w:val="18"/>
                <w:lang w:val="en-GB"/>
              </w:rPr>
              <w:t>Direct Award</w:t>
            </w:r>
          </w:p>
          <w:p w14:paraId="6B581D60" w14:textId="77777777" w:rsidR="00653AF7" w:rsidRDefault="00653AF7" w:rsidP="00AA6536">
            <w:pPr>
              <w:jc w:val="center"/>
              <w:rPr>
                <w:sz w:val="18"/>
                <w:lang w:val="en-GB"/>
              </w:rPr>
            </w:pPr>
            <w:r>
              <w:rPr>
                <w:sz w:val="18"/>
                <w:lang w:val="en-GB"/>
              </w:rPr>
              <w:t>Pre-notification</w:t>
            </w:r>
          </w:p>
        </w:tc>
        <w:tc>
          <w:tcPr>
            <w:tcW w:w="1667" w:type="dxa"/>
            <w:vMerge w:val="restart"/>
            <w:tcBorders>
              <w:top w:val="single" w:sz="12" w:space="0" w:color="403152" w:themeColor="accent4" w:themeShade="80"/>
              <w:left w:val="single" w:sz="12" w:space="0" w:color="808080" w:themeColor="background1" w:themeShade="80"/>
              <w:bottom w:val="single" w:sz="12" w:space="0" w:color="403152" w:themeColor="accent4" w:themeShade="80"/>
              <w:right w:val="single" w:sz="12" w:space="0" w:color="403152" w:themeColor="accent4" w:themeShade="80"/>
            </w:tcBorders>
            <w:shd w:val="clear" w:color="auto" w:fill="CCC0D9" w:themeFill="accent4" w:themeFillTint="66"/>
            <w:vAlign w:val="center"/>
          </w:tcPr>
          <w:p w14:paraId="2E6BCF88" w14:textId="77777777" w:rsidR="00653AF7" w:rsidRDefault="00653AF7" w:rsidP="00AA6536">
            <w:pPr>
              <w:jc w:val="center"/>
              <w:rPr>
                <w:b/>
                <w:lang w:val="en-GB"/>
              </w:rPr>
            </w:pPr>
            <w:r>
              <w:rPr>
                <w:b/>
                <w:lang w:val="en-GB"/>
              </w:rPr>
              <w:t>Contract</w:t>
            </w:r>
          </w:p>
          <w:p w14:paraId="79055E5B" w14:textId="77777777" w:rsidR="00653AF7" w:rsidRDefault="00653AF7" w:rsidP="00AA6536">
            <w:pPr>
              <w:jc w:val="center"/>
              <w:rPr>
                <w:b/>
                <w:lang w:val="en-GB"/>
              </w:rPr>
            </w:pPr>
            <w:r>
              <w:rPr>
                <w:b/>
                <w:lang w:val="en-GB"/>
              </w:rPr>
              <w:t xml:space="preserve">Modification </w:t>
            </w:r>
          </w:p>
          <w:p w14:paraId="5E01D3F9" w14:textId="77777777" w:rsidR="00653AF7" w:rsidRDefault="00653AF7" w:rsidP="00AA6536">
            <w:pPr>
              <w:jc w:val="center"/>
              <w:rPr>
                <w:b/>
                <w:sz w:val="18"/>
                <w:lang w:val="en-GB"/>
              </w:rPr>
            </w:pPr>
          </w:p>
          <w:p w14:paraId="072DEEAC" w14:textId="77777777" w:rsidR="00653AF7" w:rsidRDefault="00653AF7" w:rsidP="00AA6536">
            <w:pPr>
              <w:jc w:val="center"/>
              <w:rPr>
                <w:sz w:val="18"/>
                <w:lang w:val="en-GB"/>
              </w:rPr>
            </w:pPr>
            <w:r>
              <w:rPr>
                <w:sz w:val="18"/>
                <w:lang w:val="en-GB"/>
              </w:rPr>
              <w:t>Contract Modification</w:t>
            </w:r>
            <w:r>
              <w:rPr>
                <w:b/>
                <w:sz w:val="18"/>
                <w:lang w:val="en-GB"/>
              </w:rPr>
              <w:t xml:space="preserve"> </w:t>
            </w:r>
            <w:r>
              <w:rPr>
                <w:sz w:val="18"/>
                <w:lang w:val="en-GB"/>
              </w:rPr>
              <w:t>Notice</w:t>
            </w:r>
          </w:p>
        </w:tc>
      </w:tr>
      <w:tr w:rsidR="00653AF7" w14:paraId="54A6BF62" w14:textId="77777777" w:rsidTr="00AA6536">
        <w:tc>
          <w:tcPr>
            <w:tcW w:w="1857" w:type="dxa"/>
            <w:tcBorders>
              <w:top w:val="nil"/>
              <w:left w:val="dashed" w:sz="12" w:space="0" w:color="auto"/>
              <w:bottom w:val="single" w:sz="12" w:space="0" w:color="4F6228" w:themeColor="accent3" w:themeShade="80"/>
              <w:right w:val="single" w:sz="12" w:space="0" w:color="4F6228" w:themeColor="accent3" w:themeShade="80"/>
            </w:tcBorders>
            <w:vAlign w:val="center"/>
          </w:tcPr>
          <w:p w14:paraId="4BD922AF" w14:textId="77777777" w:rsidR="00653AF7" w:rsidRDefault="00653AF7" w:rsidP="00AA6536">
            <w:pPr>
              <w:jc w:val="center"/>
              <w:rPr>
                <w:sz w:val="18"/>
                <w:lang w:val="en-GB"/>
              </w:rPr>
            </w:pPr>
          </w:p>
        </w:tc>
        <w:tc>
          <w:tcPr>
            <w:tcW w:w="1857" w:type="dxa"/>
            <w:tcBorders>
              <w:top w:val="single" w:sz="12" w:space="0" w:color="984806" w:themeColor="accent6" w:themeShade="80"/>
              <w:left w:val="single" w:sz="12" w:space="0" w:color="4F6228" w:themeColor="accent3" w:themeShade="80"/>
              <w:bottom w:val="single" w:sz="12" w:space="0" w:color="4F6228" w:themeColor="accent3" w:themeShade="80"/>
              <w:right w:val="single" w:sz="12" w:space="0" w:color="auto"/>
            </w:tcBorders>
            <w:shd w:val="clear" w:color="auto" w:fill="D6E3BC" w:themeFill="accent3" w:themeFillTint="66"/>
            <w:vAlign w:val="center"/>
            <w:hideMark/>
          </w:tcPr>
          <w:p w14:paraId="64148191" w14:textId="77777777" w:rsidR="00653AF7" w:rsidRDefault="00653AF7" w:rsidP="00AA6536">
            <w:pPr>
              <w:jc w:val="center"/>
              <w:rPr>
                <w:sz w:val="18"/>
                <w:lang w:val="en-GB"/>
              </w:rPr>
            </w:pPr>
            <w:r>
              <w:rPr>
                <w:sz w:val="18"/>
                <w:lang w:val="en-GB"/>
              </w:rPr>
              <w:t>Prior</w:t>
            </w:r>
          </w:p>
          <w:p w14:paraId="01BB8A65" w14:textId="77777777" w:rsidR="00653AF7" w:rsidRDefault="00653AF7" w:rsidP="00AA6536">
            <w:pPr>
              <w:jc w:val="center"/>
              <w:rPr>
                <w:sz w:val="18"/>
                <w:lang w:val="en-GB"/>
              </w:rPr>
            </w:pPr>
            <w:r>
              <w:rPr>
                <w:sz w:val="18"/>
                <w:lang w:val="en-GB"/>
              </w:rPr>
              <w:t>Information</w:t>
            </w:r>
          </w:p>
          <w:p w14:paraId="12B8FBB1" w14:textId="77777777" w:rsidR="00653AF7" w:rsidRDefault="00653AF7" w:rsidP="00AA6536">
            <w:pPr>
              <w:jc w:val="center"/>
              <w:rPr>
                <w:sz w:val="18"/>
                <w:lang w:val="en-GB"/>
              </w:rPr>
            </w:pPr>
            <w:r>
              <w:rPr>
                <w:sz w:val="18"/>
                <w:lang w:val="en-GB"/>
              </w:rPr>
              <w:t>Notice / Periodic Indicative notice</w:t>
            </w:r>
          </w:p>
        </w:tc>
        <w:tc>
          <w:tcPr>
            <w:tcW w:w="1858" w:type="dxa"/>
            <w:tcBorders>
              <w:top w:val="nil"/>
              <w:left w:val="single" w:sz="12" w:space="0" w:color="auto"/>
              <w:bottom w:val="single" w:sz="12" w:space="0" w:color="632423" w:themeColor="accent2" w:themeShade="80"/>
              <w:right w:val="single" w:sz="12" w:space="0" w:color="632423" w:themeColor="accent2" w:themeShade="80"/>
            </w:tcBorders>
            <w:vAlign w:val="center"/>
            <w:hideMark/>
          </w:tcPr>
          <w:p w14:paraId="5D9C7537" w14:textId="77777777" w:rsidR="00653AF7" w:rsidRDefault="00653AF7" w:rsidP="00AA6536">
            <w:pPr>
              <w:rPr>
                <w:sz w:val="18"/>
                <w:lang w:val="en-GB"/>
              </w:rPr>
            </w:pPr>
          </w:p>
        </w:tc>
        <w:tc>
          <w:tcPr>
            <w:tcW w:w="0" w:type="auto"/>
            <w:vMerge w:val="restart"/>
            <w:tcBorders>
              <w:top w:val="single" w:sz="12" w:space="0" w:color="808080" w:themeColor="background1" w:themeShade="80"/>
              <w:left w:val="single" w:sz="12" w:space="0" w:color="632423" w:themeColor="accent2" w:themeShade="80"/>
              <w:bottom w:val="single" w:sz="12" w:space="0" w:color="215868" w:themeColor="accent5" w:themeShade="80"/>
              <w:right w:val="single" w:sz="12" w:space="0" w:color="215868" w:themeColor="accent5" w:themeShade="80"/>
            </w:tcBorders>
            <w:shd w:val="clear" w:color="auto" w:fill="EBB4B3"/>
            <w:vAlign w:val="center"/>
          </w:tcPr>
          <w:p w14:paraId="5649AD80" w14:textId="77777777" w:rsidR="00653AF7" w:rsidRDefault="00653AF7" w:rsidP="00AA6536">
            <w:pPr>
              <w:jc w:val="center"/>
              <w:rPr>
                <w:sz w:val="18"/>
                <w:lang w:val="en-GB"/>
              </w:rPr>
            </w:pPr>
            <w:r>
              <w:rPr>
                <w:sz w:val="18"/>
                <w:lang w:val="en-GB"/>
              </w:rPr>
              <w:t>Contract</w:t>
            </w:r>
          </w:p>
          <w:p w14:paraId="6391DE44" w14:textId="77777777" w:rsidR="00653AF7" w:rsidRDefault="00653AF7" w:rsidP="00AA6536">
            <w:pPr>
              <w:jc w:val="center"/>
              <w:rPr>
                <w:sz w:val="18"/>
                <w:lang w:val="en-GB"/>
              </w:rPr>
            </w:pPr>
            <w:r>
              <w:rPr>
                <w:sz w:val="18"/>
                <w:lang w:val="en-GB"/>
              </w:rPr>
              <w:t>Award</w:t>
            </w:r>
          </w:p>
          <w:p w14:paraId="6E08BD94" w14:textId="77777777" w:rsidR="00653AF7" w:rsidRDefault="00653AF7" w:rsidP="00AA6536">
            <w:pPr>
              <w:jc w:val="center"/>
              <w:rPr>
                <w:sz w:val="18"/>
                <w:lang w:val="en-GB"/>
              </w:rPr>
            </w:pPr>
            <w:r>
              <w:rPr>
                <w:sz w:val="18"/>
                <w:lang w:val="en-GB"/>
              </w:rPr>
              <w:t>Notice</w:t>
            </w:r>
          </w:p>
          <w:p w14:paraId="605DBFAA" w14:textId="77777777" w:rsidR="00653AF7" w:rsidRDefault="00653AF7" w:rsidP="00AA6536">
            <w:pPr>
              <w:jc w:val="center"/>
              <w:rPr>
                <w:sz w:val="18"/>
                <w:lang w:val="en-GB"/>
              </w:rPr>
            </w:pPr>
          </w:p>
          <w:p w14:paraId="078EC1FD" w14:textId="77777777" w:rsidR="00653AF7" w:rsidRDefault="00653AF7" w:rsidP="00AA6536">
            <w:pPr>
              <w:jc w:val="center"/>
              <w:rPr>
                <w:sz w:val="18"/>
                <w:lang w:val="en-GB"/>
              </w:rPr>
            </w:pPr>
            <w:r>
              <w:rPr>
                <w:b/>
                <w:lang w:val="en-GB"/>
              </w:rPr>
              <w:t>Result</w:t>
            </w:r>
          </w:p>
        </w:tc>
        <w:tc>
          <w:tcPr>
            <w:tcW w:w="0" w:type="auto"/>
            <w:vMerge/>
            <w:tcBorders>
              <w:top w:val="single" w:sz="12" w:space="0" w:color="403152" w:themeColor="accent4" w:themeShade="80"/>
              <w:left w:val="single" w:sz="12" w:space="0" w:color="808080" w:themeColor="background1" w:themeShade="80"/>
              <w:bottom w:val="single" w:sz="12" w:space="0" w:color="403152" w:themeColor="accent4" w:themeShade="80"/>
              <w:right w:val="single" w:sz="12" w:space="0" w:color="403152" w:themeColor="accent4" w:themeShade="80"/>
            </w:tcBorders>
            <w:vAlign w:val="center"/>
            <w:hideMark/>
          </w:tcPr>
          <w:p w14:paraId="0AB4C99A" w14:textId="77777777" w:rsidR="00653AF7" w:rsidRDefault="00653AF7" w:rsidP="00AA6536">
            <w:pPr>
              <w:jc w:val="left"/>
              <w:rPr>
                <w:sz w:val="18"/>
                <w:lang w:val="en-GB"/>
              </w:rPr>
            </w:pPr>
          </w:p>
        </w:tc>
      </w:tr>
      <w:tr w:rsidR="00653AF7" w14:paraId="532F4AB0" w14:textId="77777777" w:rsidTr="00AA6536">
        <w:tc>
          <w:tcPr>
            <w:tcW w:w="1857" w:type="dxa"/>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shd w:val="clear" w:color="auto" w:fill="D6E3BC" w:themeFill="accent3" w:themeFillTint="66"/>
            <w:vAlign w:val="center"/>
            <w:hideMark/>
          </w:tcPr>
          <w:p w14:paraId="1C08F369" w14:textId="77777777" w:rsidR="00653AF7" w:rsidRDefault="00653AF7" w:rsidP="00AA6536">
            <w:pPr>
              <w:jc w:val="center"/>
              <w:rPr>
                <w:sz w:val="18"/>
                <w:lang w:val="en-GB"/>
              </w:rPr>
            </w:pPr>
            <w:r>
              <w:rPr>
                <w:sz w:val="18"/>
                <w:lang w:val="en-GB"/>
              </w:rPr>
              <w:t>Prior</w:t>
            </w:r>
          </w:p>
          <w:p w14:paraId="1E6ED0B3" w14:textId="77777777" w:rsidR="00653AF7" w:rsidRDefault="00653AF7" w:rsidP="00AA6536">
            <w:pPr>
              <w:jc w:val="center"/>
              <w:rPr>
                <w:sz w:val="18"/>
                <w:lang w:val="en-GB"/>
              </w:rPr>
            </w:pPr>
            <w:r>
              <w:rPr>
                <w:sz w:val="18"/>
                <w:lang w:val="en-GB"/>
              </w:rPr>
              <w:t>Information</w:t>
            </w:r>
          </w:p>
          <w:p w14:paraId="1C49166E" w14:textId="77777777" w:rsidR="00653AF7" w:rsidRDefault="00653AF7" w:rsidP="00AA6536">
            <w:pPr>
              <w:jc w:val="center"/>
              <w:rPr>
                <w:sz w:val="18"/>
                <w:lang w:val="en-GB"/>
              </w:rPr>
            </w:pPr>
            <w:r>
              <w:rPr>
                <w:noProof/>
                <w:lang w:val="en-GB" w:eastAsia="en-GB"/>
              </w:rPr>
              <mc:AlternateContent>
                <mc:Choice Requires="wps">
                  <w:drawing>
                    <wp:anchor distT="0" distB="0" distL="114300" distR="114300" simplePos="0" relativeHeight="251675136" behindDoc="0" locked="0" layoutInCell="1" allowOverlap="1" wp14:anchorId="035B7C37" wp14:editId="67B90B0E">
                      <wp:simplePos x="0" y="0"/>
                      <wp:positionH relativeFrom="column">
                        <wp:posOffset>-488315</wp:posOffset>
                      </wp:positionH>
                      <wp:positionV relativeFrom="paragraph">
                        <wp:posOffset>259715</wp:posOffset>
                      </wp:positionV>
                      <wp:extent cx="6657975" cy="45085"/>
                      <wp:effectExtent l="19050" t="114300" r="0" b="145415"/>
                      <wp:wrapNone/>
                      <wp:docPr id="33" name="Straight Arrow Connector 33"/>
                      <wp:cNvGraphicFramePr/>
                      <a:graphic xmlns:a="http://schemas.openxmlformats.org/drawingml/2006/main">
                        <a:graphicData uri="http://schemas.microsoft.com/office/word/2010/wordprocessingShape">
                          <wps:wsp>
                            <wps:cNvCnPr/>
                            <wps:spPr>
                              <a:xfrm flipV="1">
                                <a:off x="0" y="0"/>
                                <a:ext cx="6657975" cy="45085"/>
                              </a:xfrm>
                              <a:prstGeom prst="straightConnector1">
                                <a:avLst/>
                              </a:prstGeom>
                              <a:ln w="57150">
                                <a:solidFill>
                                  <a:srgbClr val="FF0000"/>
                                </a:solidFill>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C96AF7" id="_x0000_t32" coordsize="21600,21600" o:spt="32" o:oned="t" path="m,l21600,21600e" filled="f">
                      <v:path arrowok="t" fillok="f" o:connecttype="none"/>
                      <o:lock v:ext="edit" shapetype="t"/>
                    </v:shapetype>
                    <v:shape id="Straight Arrow Connector 33" o:spid="_x0000_s1026" type="#_x0000_t32" style="position:absolute;margin-left:-38.45pt;margin-top:20.45pt;width:524.25pt;height:3.5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" strokecolor="red" strokeweight="4.5pt">
                      <v:stroke endarrow="block"/>
                      <v:shadow on="t" color="black" opacity="26214f" origin="-.5,-.5" offset=".74836mm,.74836mm"/>
                    </v:shape>
                  </w:pict>
                </mc:Fallback>
              </mc:AlternateContent>
            </w:r>
            <w:r>
              <w:rPr>
                <w:sz w:val="18"/>
                <w:lang w:val="en-GB"/>
              </w:rPr>
              <w:t>Notice / Periodic Indicative Notice</w:t>
            </w:r>
          </w:p>
        </w:tc>
        <w:tc>
          <w:tcPr>
            <w:tcW w:w="1857" w:type="dxa"/>
            <w:tcBorders>
              <w:top w:val="single" w:sz="12" w:space="0" w:color="4F6228" w:themeColor="accent3" w:themeShade="80"/>
              <w:left w:val="single" w:sz="12" w:space="0" w:color="4F6228" w:themeColor="accent3" w:themeShade="80"/>
              <w:bottom w:val="single" w:sz="12" w:space="0" w:color="984806" w:themeColor="accent6" w:themeShade="80"/>
              <w:right w:val="single" w:sz="12" w:space="0" w:color="632423" w:themeColor="accent2" w:themeShade="80"/>
            </w:tcBorders>
            <w:vAlign w:val="bottom"/>
            <w:hideMark/>
          </w:tcPr>
          <w:p w14:paraId="3AEE44AA" w14:textId="77777777" w:rsidR="00653AF7" w:rsidRDefault="00653AF7" w:rsidP="00AA6536">
            <w:pPr>
              <w:jc w:val="center"/>
              <w:rPr>
                <w:b/>
                <w:i/>
                <w:color w:val="FF0000"/>
                <w:sz w:val="18"/>
                <w:lang w:val="en-GB"/>
              </w:rPr>
            </w:pPr>
            <w:r>
              <w:rPr>
                <w:b/>
                <w:i/>
                <w:color w:val="FF0000"/>
                <w:sz w:val="32"/>
                <w:lang w:val="en-GB"/>
              </w:rPr>
              <w:t>time</w:t>
            </w:r>
          </w:p>
        </w:tc>
        <w:tc>
          <w:tcPr>
            <w:tcW w:w="0" w:type="auto"/>
            <w:tcBorders>
              <w:top w:val="single" w:sz="12" w:space="0" w:color="808080" w:themeColor="background1" w:themeShade="80"/>
              <w:left w:val="nil"/>
              <w:bottom w:val="single" w:sz="12" w:space="0" w:color="632423" w:themeColor="accent2" w:themeShade="80"/>
              <w:right w:val="single" w:sz="12" w:space="0" w:color="632423" w:themeColor="accent2" w:themeShade="80"/>
            </w:tcBorders>
            <w:shd w:val="clear" w:color="auto" w:fill="E6E6B6"/>
            <w:vAlign w:val="center"/>
            <w:hideMark/>
          </w:tcPr>
          <w:p w14:paraId="61CD0B44" w14:textId="77777777" w:rsidR="00653AF7" w:rsidRDefault="00653AF7" w:rsidP="00AA6536">
            <w:pPr>
              <w:jc w:val="center"/>
              <w:rPr>
                <w:sz w:val="18"/>
                <w:lang w:val="en-GB"/>
              </w:rPr>
            </w:pPr>
            <w:r>
              <w:rPr>
                <w:sz w:val="18"/>
                <w:lang w:val="en-GB"/>
              </w:rPr>
              <w:t>Contract</w:t>
            </w:r>
          </w:p>
          <w:p w14:paraId="123623EC" w14:textId="77777777" w:rsidR="00653AF7" w:rsidRDefault="00653AF7" w:rsidP="00AA6536">
            <w:pPr>
              <w:jc w:val="center"/>
              <w:rPr>
                <w:sz w:val="18"/>
                <w:lang w:val="en-GB"/>
              </w:rPr>
            </w:pPr>
            <w:r>
              <w:rPr>
                <w:sz w:val="18"/>
                <w:lang w:val="en-GB"/>
              </w:rPr>
              <w:t>Notice</w:t>
            </w:r>
          </w:p>
        </w:tc>
        <w:tc>
          <w:tcPr>
            <w:tcW w:w="0" w:type="auto"/>
            <w:vMerge/>
            <w:tcBorders>
              <w:top w:val="single" w:sz="12" w:space="0" w:color="808080" w:themeColor="background1" w:themeShade="80"/>
              <w:left w:val="single" w:sz="12" w:space="0" w:color="632423" w:themeColor="accent2" w:themeShade="80"/>
              <w:bottom w:val="single" w:sz="12" w:space="0" w:color="215868" w:themeColor="accent5" w:themeShade="80"/>
              <w:right w:val="single" w:sz="12" w:space="0" w:color="215868" w:themeColor="accent5" w:themeShade="80"/>
            </w:tcBorders>
            <w:vAlign w:val="center"/>
            <w:hideMark/>
          </w:tcPr>
          <w:p w14:paraId="420CBDA5" w14:textId="77777777" w:rsidR="00653AF7" w:rsidRDefault="00653AF7" w:rsidP="00AA6536">
            <w:pPr>
              <w:jc w:val="left"/>
              <w:rPr>
                <w:sz w:val="18"/>
                <w:lang w:val="en-GB"/>
              </w:rPr>
            </w:pPr>
          </w:p>
        </w:tc>
        <w:tc>
          <w:tcPr>
            <w:tcW w:w="0" w:type="auto"/>
            <w:vMerge/>
            <w:tcBorders>
              <w:top w:val="single" w:sz="12" w:space="0" w:color="403152" w:themeColor="accent4" w:themeShade="80"/>
              <w:left w:val="single" w:sz="12" w:space="0" w:color="808080" w:themeColor="background1" w:themeShade="80"/>
              <w:bottom w:val="single" w:sz="12" w:space="0" w:color="403152" w:themeColor="accent4" w:themeShade="80"/>
              <w:right w:val="single" w:sz="12" w:space="0" w:color="403152" w:themeColor="accent4" w:themeShade="80"/>
            </w:tcBorders>
            <w:vAlign w:val="center"/>
            <w:hideMark/>
          </w:tcPr>
          <w:p w14:paraId="7DD44385" w14:textId="77777777" w:rsidR="00653AF7" w:rsidRDefault="00653AF7" w:rsidP="00AA6536">
            <w:pPr>
              <w:jc w:val="left"/>
              <w:rPr>
                <w:sz w:val="18"/>
                <w:lang w:val="en-GB"/>
              </w:rPr>
            </w:pPr>
          </w:p>
        </w:tc>
      </w:tr>
      <w:tr w:rsidR="00653AF7" w14:paraId="509A1D30" w14:textId="77777777" w:rsidTr="00AA6536">
        <w:tc>
          <w:tcPr>
            <w:tcW w:w="9288" w:type="dxa"/>
            <w:gridSpan w:val="5"/>
            <w:tc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tcBorders>
            <w:shd w:val="clear" w:color="auto" w:fill="FABF8F" w:themeFill="accent6" w:themeFillTint="99"/>
            <w:vAlign w:val="center"/>
            <w:hideMark/>
          </w:tcPr>
          <w:p w14:paraId="58512810" w14:textId="77777777" w:rsidR="00653AF7" w:rsidRDefault="00653AF7" w:rsidP="00AA6536">
            <w:pPr>
              <w:keepNext/>
              <w:jc w:val="center"/>
              <w:rPr>
                <w:b/>
                <w:lang w:val="en-GB"/>
              </w:rPr>
            </w:pPr>
            <w:r>
              <w:rPr>
                <w:b/>
                <w:lang w:val="en-GB"/>
              </w:rPr>
              <w:t xml:space="preserve">Change </w:t>
            </w:r>
          </w:p>
          <w:p w14:paraId="3C7ADDC2" w14:textId="77777777" w:rsidR="00653AF7" w:rsidRDefault="00653AF7" w:rsidP="00AA6536">
            <w:pPr>
              <w:keepNext/>
              <w:jc w:val="center"/>
              <w:rPr>
                <w:b/>
                <w:sz w:val="18"/>
                <w:lang w:val="en-GB"/>
              </w:rPr>
            </w:pPr>
            <w:r>
              <w:rPr>
                <w:sz w:val="18"/>
                <w:lang w:val="en-GB"/>
              </w:rPr>
              <w:t>Change Notice</w:t>
            </w:r>
          </w:p>
        </w:tc>
      </w:tr>
    </w:tbl>
    <w:p w14:paraId="435E9FBE" w14:textId="369FE23F" w:rsidR="00653AF7" w:rsidRDefault="00653AF7" w:rsidP="00653AF7">
      <w:pPr>
        <w:pStyle w:val="Caption"/>
        <w:rPr>
          <w:lang w:val="en-GB"/>
        </w:rPr>
      </w:pPr>
      <w:bookmarkStart w:id="14" w:name="_Ref25230139"/>
      <w:bookmarkStart w:id="15" w:name="_Toc40869273"/>
      <w:r>
        <w:rPr>
          <w:lang w:val="en-GB"/>
        </w:rPr>
        <w:t xml:space="preserve">Figure </w:t>
      </w:r>
      <w:r>
        <w:fldChar w:fldCharType="begin"/>
      </w:r>
      <w:r>
        <w:rPr>
          <w:noProof/>
          <w:lang w:val="en-GB"/>
        </w:rPr>
        <w:instrText xml:space="preserve"> SEQ Figure \* ARABIC </w:instrText>
      </w:r>
      <w:r>
        <w:fldChar w:fldCharType="separate"/>
      </w:r>
      <w:r w:rsidR="00F65D9C">
        <w:rPr>
          <w:noProof/>
          <w:lang w:val="en-GB"/>
        </w:rPr>
        <w:t>1</w:t>
      </w:r>
      <w:r>
        <w:fldChar w:fldCharType="end"/>
      </w:r>
      <w:bookmarkEnd w:id="14"/>
      <w:r>
        <w:rPr>
          <w:noProof/>
          <w:lang w:val="en-GB"/>
        </w:rPr>
        <w:t xml:space="preserve"> – The different Form Types</w:t>
      </w:r>
      <w:bookmarkEnd w:id="15"/>
    </w:p>
    <w:p w14:paraId="202305AE" w14:textId="77777777" w:rsidR="00653AF7" w:rsidRDefault="00653AF7" w:rsidP="00653AF7">
      <w:pPr>
        <w:pStyle w:val="Heading3"/>
      </w:pPr>
      <w:bookmarkStart w:id="16" w:name="_Toc40869196"/>
      <w:r>
        <w:t>Planning forms</w:t>
      </w:r>
      <w:bookmarkEnd w:id="16"/>
    </w:p>
    <w:p w14:paraId="7A9DACE3" w14:textId="77777777" w:rsidR="00653AF7" w:rsidRDefault="00653AF7" w:rsidP="00653AF7">
      <w:r>
        <w:t>Planning forms regroup notices published before the start of the “Call for Competition”; these are often qualified as “Planning Notices”. Although “Planning Notices” are not associated to any procedure and do not have any EU Procedure Identifier assigned, the buyer may already define and use an internal procedure identifier.</w:t>
      </w:r>
    </w:p>
    <w:p w14:paraId="0DFE8803" w14:textId="77777777" w:rsidR="00653AF7" w:rsidRDefault="00653AF7" w:rsidP="00653AF7">
      <w:pPr>
        <w:pStyle w:val="Heading3"/>
      </w:pPr>
      <w:bookmarkStart w:id="17" w:name="_Toc40869197"/>
      <w:r>
        <w:t>Competition forms</w:t>
      </w:r>
      <w:bookmarkEnd w:id="17"/>
    </w:p>
    <w:p w14:paraId="78B4A531" w14:textId="77777777" w:rsidR="00653AF7" w:rsidRDefault="00653AF7" w:rsidP="00653AF7">
      <w:pPr>
        <w:rPr>
          <w:lang w:val="en-GB"/>
        </w:rPr>
      </w:pPr>
      <w:r>
        <w:rPr>
          <w:lang w:val="en-GB"/>
        </w:rPr>
        <w:t>Competition forms lead to the generation of notices initiating the “Call for Competition”.</w:t>
      </w:r>
    </w:p>
    <w:p w14:paraId="45323B4B" w14:textId="77777777" w:rsidR="00653AF7" w:rsidRDefault="00653AF7" w:rsidP="00653AF7">
      <w:pPr>
        <w:pStyle w:val="Heading3"/>
      </w:pPr>
      <w:bookmarkStart w:id="18" w:name="_Toc40869198"/>
      <w:r>
        <w:t>DAP forms</w:t>
      </w:r>
      <w:bookmarkEnd w:id="18"/>
    </w:p>
    <w:p w14:paraId="331974B4" w14:textId="77777777" w:rsidR="00653AF7" w:rsidRDefault="00653AF7" w:rsidP="00653AF7">
      <w:pPr>
        <w:rPr>
          <w:lang w:val="en-GB"/>
        </w:rPr>
      </w:pPr>
      <w:r>
        <w:rPr>
          <w:lang w:val="en-GB"/>
        </w:rPr>
        <w:t>Direct Award Pre-notification (DAP) forms generate notices stating the intention to award a contract directly (i.e. without prior call for competition) to one or more Economic Operators. In opposition to the Result notices generated from the Result forms (</w:t>
      </w:r>
      <w:r>
        <w:rPr>
          <w:rStyle w:val="FootnoteReference"/>
          <w:lang w:val="en-GB"/>
        </w:rPr>
        <w:footnoteReference w:id="7"/>
      </w:r>
      <w:r>
        <w:rPr>
          <w:lang w:val="en-GB"/>
        </w:rPr>
        <w:t>), the DAP notices are published prior to signing the contract. Such notices should also refer to the existing procedure and notices that enable this awarding method.</w:t>
      </w:r>
    </w:p>
    <w:p w14:paraId="729EE9AA" w14:textId="77777777" w:rsidR="00653AF7" w:rsidRDefault="00653AF7" w:rsidP="00653AF7">
      <w:pPr>
        <w:pStyle w:val="Heading3"/>
      </w:pPr>
      <w:bookmarkStart w:id="19" w:name="_Toc40869199"/>
      <w:r>
        <w:t>Result forms</w:t>
      </w:r>
      <w:bookmarkEnd w:id="19"/>
    </w:p>
    <w:p w14:paraId="55771B83" w14:textId="77777777" w:rsidR="00653AF7" w:rsidRDefault="00653AF7" w:rsidP="00653AF7">
      <w:pPr>
        <w:rPr>
          <w:lang w:val="en-GB"/>
        </w:rPr>
      </w:pPr>
      <w:r>
        <w:rPr>
          <w:lang w:val="en-GB"/>
        </w:rPr>
        <w:t>Result forms are used to produce result notices, which are published shortly after contract signature. They refer to the contract notice and provide award process information like award of contract, winner, etc.</w:t>
      </w:r>
    </w:p>
    <w:p w14:paraId="55675B10" w14:textId="77777777" w:rsidR="00653AF7" w:rsidRDefault="00653AF7" w:rsidP="00653AF7">
      <w:pPr>
        <w:pStyle w:val="Heading3"/>
      </w:pPr>
      <w:bookmarkStart w:id="20" w:name="_Toc40869200"/>
      <w:r>
        <w:t>Contract Modification forms</w:t>
      </w:r>
      <w:bookmarkEnd w:id="20"/>
    </w:p>
    <w:p w14:paraId="791D52EB" w14:textId="77777777" w:rsidR="00653AF7" w:rsidRDefault="00653AF7" w:rsidP="00653AF7">
      <w:pPr>
        <w:rPr>
          <w:lang w:val="en-GB"/>
        </w:rPr>
      </w:pPr>
      <w:r>
        <w:rPr>
          <w:lang w:val="en-GB"/>
        </w:rPr>
        <w:t>During the contract execution, a contract may need modification. If the start of a new procurement procedure is not needed, then the Contract Modification forms are used to produce a modification notice reporting the modifications applied to the contract.</w:t>
      </w:r>
    </w:p>
    <w:p w14:paraId="750306F7" w14:textId="77777777" w:rsidR="00653AF7" w:rsidRDefault="00653AF7" w:rsidP="00653AF7">
      <w:pPr>
        <w:pStyle w:val="Heading3"/>
      </w:pPr>
      <w:bookmarkStart w:id="21" w:name="_Toc40869201"/>
      <w:r>
        <w:t>Change forms</w:t>
      </w:r>
      <w:bookmarkEnd w:id="21"/>
    </w:p>
    <w:p w14:paraId="102F2CD7" w14:textId="77777777" w:rsidR="00653AF7" w:rsidRDefault="00653AF7" w:rsidP="00653AF7">
      <w:pPr>
        <w:rPr>
          <w:lang w:val="en-GB"/>
        </w:rPr>
      </w:pPr>
      <w:r>
        <w:rPr>
          <w:lang w:val="en-GB"/>
        </w:rPr>
        <w:t>Change forms are used to produce change notices. The purpose of change notices is multifold:</w:t>
      </w:r>
    </w:p>
    <w:p w14:paraId="7CD7F85D" w14:textId="77777777" w:rsidR="00653AF7" w:rsidRDefault="00653AF7" w:rsidP="00653AF7">
      <w:pPr>
        <w:pStyle w:val="ListParagraph"/>
        <w:numPr>
          <w:ilvl w:val="0"/>
          <w:numId w:val="9"/>
        </w:numPr>
        <w:rPr>
          <w:lang w:val="en-GB"/>
        </w:rPr>
      </w:pPr>
      <w:r>
        <w:rPr>
          <w:lang w:val="en-GB"/>
        </w:rPr>
        <w:t>Correct an information reported in a previous version of the same notice (also often referred as “</w:t>
      </w:r>
      <w:r>
        <w:rPr>
          <w:i/>
          <w:lang w:val="en-GB"/>
        </w:rPr>
        <w:t>Corrigenda</w:t>
      </w:r>
      <w:r>
        <w:rPr>
          <w:lang w:val="en-GB"/>
        </w:rPr>
        <w:t>”),</w:t>
      </w:r>
    </w:p>
    <w:p w14:paraId="045FF3D6" w14:textId="77777777" w:rsidR="00653AF7" w:rsidRDefault="00653AF7" w:rsidP="00653AF7">
      <w:pPr>
        <w:pStyle w:val="ListParagraph"/>
        <w:numPr>
          <w:ilvl w:val="0"/>
          <w:numId w:val="9"/>
        </w:numPr>
        <w:rPr>
          <w:lang w:val="en-GB"/>
        </w:rPr>
      </w:pPr>
      <w:r>
        <w:rPr>
          <w:lang w:val="en-GB"/>
        </w:rPr>
        <w:t>Inform about changes to information not inside the notice (e.g. changed procurement documents),</w:t>
      </w:r>
    </w:p>
    <w:p w14:paraId="701A0985" w14:textId="77777777" w:rsidR="00653AF7" w:rsidRDefault="00653AF7" w:rsidP="00653AF7">
      <w:pPr>
        <w:rPr>
          <w:lang w:val="en-GB"/>
        </w:rPr>
      </w:pPr>
      <w:r>
        <w:rPr>
          <w:lang w:val="en-GB"/>
        </w:rPr>
        <w:t>Changes may apply to notices of any form type. A Change notice contains all the information from the initial notice with integrated changes (i.e. consolidated text), as well as information on applied changes. When a change is applied to a previous change notice, it must agregate all changes from previous versions, and only have the latest changes described in the change section.</w:t>
      </w:r>
    </w:p>
    <w:p w14:paraId="31EC16AC" w14:textId="77777777" w:rsidR="00653AF7" w:rsidRDefault="00653AF7" w:rsidP="00653AF7">
      <w:pPr>
        <w:rPr>
          <w:lang w:val="en-GB"/>
        </w:rPr>
      </w:pPr>
      <w:r>
        <w:rPr>
          <w:lang w:val="en-GB"/>
        </w:rPr>
        <w:t>When applying changes, it is essential to ensure that the changes do not require the buyer to start a new procedure. It is the duty of the buyer to check that applied changes do not:</w:t>
      </w:r>
    </w:p>
    <w:p w14:paraId="492E98EE" w14:textId="77777777" w:rsidR="00653AF7" w:rsidRDefault="00653AF7" w:rsidP="00653AF7">
      <w:pPr>
        <w:pStyle w:val="ListParagraph"/>
        <w:numPr>
          <w:ilvl w:val="0"/>
          <w:numId w:val="10"/>
        </w:numPr>
        <w:rPr>
          <w:lang w:val="en-GB"/>
        </w:rPr>
      </w:pPr>
      <w:r>
        <w:rPr>
          <w:lang w:val="en-GB"/>
        </w:rPr>
        <w:t>impact the applicable time limits;</w:t>
      </w:r>
    </w:p>
    <w:p w14:paraId="1BADB123" w14:textId="77777777" w:rsidR="00653AF7" w:rsidRDefault="00653AF7" w:rsidP="00653AF7">
      <w:pPr>
        <w:pStyle w:val="ListParagraph"/>
        <w:numPr>
          <w:ilvl w:val="0"/>
          <w:numId w:val="10"/>
        </w:numPr>
        <w:rPr>
          <w:lang w:val="en-GB"/>
        </w:rPr>
      </w:pPr>
      <w:r>
        <w:rPr>
          <w:lang w:val="en-GB"/>
        </w:rPr>
        <w:t>advantage some economic operators at the expense of others;</w:t>
      </w:r>
    </w:p>
    <w:p w14:paraId="24B99CA0" w14:textId="1EE38A56" w:rsidR="00653AF7" w:rsidRDefault="0013511B" w:rsidP="0013511B">
      <w:pPr>
        <w:pStyle w:val="ListParagraph"/>
        <w:numPr>
          <w:ilvl w:val="0"/>
          <w:numId w:val="10"/>
        </w:numPr>
        <w:rPr>
          <w:lang w:val="en-GB"/>
        </w:rPr>
      </w:pPr>
      <w:r>
        <w:rPr>
          <w:lang w:val="en-GB"/>
        </w:rPr>
        <w:t>require a procedure restart</w:t>
      </w:r>
      <w:r w:rsidR="00653AF7">
        <w:rPr>
          <w:lang w:val="en-GB"/>
        </w:rPr>
        <w:t>.</w:t>
      </w:r>
    </w:p>
    <w:p w14:paraId="7FBA62E3" w14:textId="77777777" w:rsidR="00653AF7" w:rsidRDefault="00653AF7" w:rsidP="00653AF7">
      <w:pPr>
        <w:pStyle w:val="Heading2"/>
      </w:pPr>
      <w:bookmarkStart w:id="22" w:name="_Toc40869202"/>
      <w:r>
        <w:t>Notice and Notice Types</w:t>
      </w:r>
      <w:bookmarkEnd w:id="22"/>
    </w:p>
    <w:p w14:paraId="2C70AA95" w14:textId="77777777" w:rsidR="00653AF7" w:rsidRDefault="00653AF7" w:rsidP="00653AF7">
      <w:pPr>
        <w:rPr>
          <w:lang w:val="en-GB"/>
        </w:rPr>
      </w:pPr>
      <w:r>
        <w:rPr>
          <w:lang w:val="en-GB"/>
        </w:rPr>
        <w:t>The ePO workgroup provided the following definition of a “notice”:</w:t>
      </w:r>
    </w:p>
    <w:p w14:paraId="794CE360" w14:textId="77777777" w:rsidR="00653AF7" w:rsidRDefault="00653AF7" w:rsidP="00653AF7">
      <w:pPr>
        <w:ind w:left="576"/>
        <w:rPr>
          <w:i/>
          <w:lang w:val="en-GB"/>
        </w:rPr>
      </w:pPr>
      <w:r>
        <w:rPr>
          <w:i/>
          <w:lang w:val="en-GB"/>
        </w:rPr>
        <w:t>“Document published by the buyer about market opportunities and results.”</w:t>
      </w:r>
    </w:p>
    <w:p w14:paraId="15BBE47F" w14:textId="77777777" w:rsidR="00653AF7" w:rsidRDefault="00653AF7" w:rsidP="00653AF7">
      <w:pPr>
        <w:rPr>
          <w:lang w:val="en-GB"/>
        </w:rPr>
      </w:pPr>
      <w:r>
        <w:rPr>
          <w:lang w:val="en-GB"/>
        </w:rPr>
        <w:t>As clearly stated in the definition, a document may only be considered as a notice after publication; however, at business level, it is common to use the “notice” keyword for notice candidate documents (i.e. document submitted for publication), even before their validation.</w:t>
      </w:r>
    </w:p>
    <w:p w14:paraId="6439911C" w14:textId="70CDE384" w:rsidR="00653AF7" w:rsidRDefault="00653AF7" w:rsidP="00653AF7">
      <w:pPr>
        <w:rPr>
          <w:lang w:val="en-GB"/>
        </w:rPr>
      </w:pPr>
      <w:r>
        <w:rPr>
          <w:lang w:val="en-GB"/>
        </w:rPr>
        <w:t>A</w:t>
      </w:r>
      <w:r w:rsidR="00DD5BF6">
        <w:rPr>
          <w:lang w:val="en-GB"/>
        </w:rPr>
        <w:t>ny</w:t>
      </w:r>
      <w:r>
        <w:rPr>
          <w:lang w:val="en-GB"/>
        </w:rPr>
        <w:t xml:space="preserve"> notice has an identifier </w:t>
      </w:r>
      <w:r w:rsidR="00DD5BF6">
        <w:rPr>
          <w:lang w:val="en-GB"/>
        </w:rPr>
        <w:t xml:space="preserve">that may be referred to, </w:t>
      </w:r>
      <w:r w:rsidR="002B699C">
        <w:rPr>
          <w:lang w:val="en-GB"/>
        </w:rPr>
        <w:t>should it be</w:t>
      </w:r>
      <w:r w:rsidR="00DD5BF6">
        <w:rPr>
          <w:lang w:val="en-GB"/>
        </w:rPr>
        <w:t xml:space="preserve"> for change or for </w:t>
      </w:r>
      <w:r w:rsidR="002B699C">
        <w:rPr>
          <w:lang w:val="en-GB"/>
        </w:rPr>
        <w:t>search</w:t>
      </w:r>
      <w:r w:rsidR="00DD5BF6">
        <w:rPr>
          <w:lang w:val="en-GB"/>
        </w:rPr>
        <w:t xml:space="preserve"> purpose.</w:t>
      </w:r>
    </w:p>
    <w:p w14:paraId="0F80C920" w14:textId="73ADADFE" w:rsidR="00653AF7" w:rsidRDefault="00DD5BF6" w:rsidP="00653AF7">
      <w:pPr>
        <w:rPr>
          <w:lang w:val="en-GB"/>
        </w:rPr>
      </w:pPr>
      <w:r>
        <w:rPr>
          <w:lang w:val="en-GB"/>
        </w:rPr>
        <w:t>Speaking about “</w:t>
      </w:r>
      <w:r w:rsidR="00653AF7">
        <w:rPr>
          <w:lang w:val="en-GB"/>
        </w:rPr>
        <w:t>notice</w:t>
      </w:r>
      <w:r>
        <w:rPr>
          <w:lang w:val="en-GB"/>
        </w:rPr>
        <w:t>” may designate</w:t>
      </w:r>
      <w:r w:rsidR="00653AF7">
        <w:rPr>
          <w:lang w:val="en-GB"/>
        </w:rPr>
        <w:t xml:space="preserve"> the XML instance or other related by-products (e.g.: PDF manifestations)</w:t>
      </w:r>
      <w:r>
        <w:rPr>
          <w:lang w:val="en-GB"/>
        </w:rPr>
        <w:t>;</w:t>
      </w:r>
      <w:r w:rsidR="00653AF7">
        <w:rPr>
          <w:lang w:val="en-GB"/>
        </w:rPr>
        <w:t xml:space="preserve"> in this document, we will mainly refer to the XML instance.</w:t>
      </w:r>
    </w:p>
    <w:p w14:paraId="5AB07DF5" w14:textId="77777777" w:rsidR="00653AF7" w:rsidRDefault="00653AF7" w:rsidP="00653AF7">
      <w:pPr>
        <w:rPr>
          <w:lang w:val="en-GB"/>
        </w:rPr>
      </w:pPr>
      <w:r>
        <w:rPr>
          <w:lang w:val="en-GB"/>
        </w:rPr>
        <w:t>Regarding notices, shortened expressions are commonly used. As illustrations, the two following examples may be provided with expressions like:</w:t>
      </w:r>
    </w:p>
    <w:p w14:paraId="3FDCF5B9" w14:textId="72FB1076" w:rsidR="00653AF7" w:rsidRDefault="00653AF7" w:rsidP="00653AF7">
      <w:pPr>
        <w:pStyle w:val="ListParagraph"/>
        <w:numPr>
          <w:ilvl w:val="0"/>
          <w:numId w:val="6"/>
        </w:numPr>
        <w:rPr>
          <w:lang w:val="en-GB"/>
        </w:rPr>
      </w:pPr>
      <w:r>
        <w:rPr>
          <w:lang w:val="en-GB"/>
        </w:rPr>
        <w:t>“Planning notice” to refer to a notice of form type “Planning”,</w:t>
      </w:r>
    </w:p>
    <w:p w14:paraId="1ACB8C42" w14:textId="12A363F2" w:rsidR="00653AF7" w:rsidRDefault="00653AF7" w:rsidP="00653AF7">
      <w:pPr>
        <w:pStyle w:val="ListParagraph"/>
        <w:numPr>
          <w:ilvl w:val="0"/>
          <w:numId w:val="6"/>
        </w:numPr>
        <w:rPr>
          <w:lang w:val="en-GB"/>
        </w:rPr>
      </w:pPr>
      <w:r>
        <w:rPr>
          <w:lang w:val="en-GB"/>
        </w:rPr>
        <w:t>“PIN profile” or “PIN profile notice” for a notice of notice type “PIN profile”</w:t>
      </w:r>
    </w:p>
    <w:p w14:paraId="0DD06F7C" w14:textId="14931825" w:rsidR="00653AF7" w:rsidRDefault="00653AF7" w:rsidP="00653AF7">
      <w:pPr>
        <w:rPr>
          <w:lang w:val="en-GB"/>
        </w:rPr>
      </w:pPr>
      <w:r>
        <w:rPr>
          <w:lang w:val="en-GB"/>
        </w:rPr>
        <w:t xml:space="preserve">A given form type regroups multiple notice types as shown on </w:t>
      </w:r>
      <w:r>
        <w:rPr>
          <w:lang w:val="en-GB"/>
        </w:rPr>
        <w:fldChar w:fldCharType="begin"/>
      </w:r>
      <w:r>
        <w:rPr>
          <w:lang w:val="en-GB"/>
        </w:rPr>
        <w:instrText xml:space="preserve"> REF _Ref25663274 \h </w:instrText>
      </w:r>
      <w:r>
        <w:rPr>
          <w:lang w:val="en-GB"/>
        </w:rPr>
      </w:r>
      <w:r>
        <w:rPr>
          <w:lang w:val="en-GB"/>
        </w:rPr>
        <w:fldChar w:fldCharType="separate"/>
      </w:r>
      <w:r w:rsidR="00F65D9C">
        <w:rPr>
          <w:lang w:val="en-GB"/>
        </w:rPr>
        <w:t xml:space="preserve">Table </w:t>
      </w:r>
      <w:r w:rsidR="00F65D9C">
        <w:rPr>
          <w:noProof/>
          <w:lang w:val="en-GB"/>
        </w:rPr>
        <w:t>1</w:t>
      </w:r>
      <w:r>
        <w:rPr>
          <w:lang w:val="en-GB"/>
        </w:rPr>
        <w:fldChar w:fldCharType="end"/>
      </w:r>
      <w:r>
        <w:rPr>
          <w:lang w:val="en-GB"/>
        </w:rPr>
        <w:t xml:space="preserve"> in which form types, document types, notice types, reference to the column number of Annex II of Regulation (EU) 2019/1780, and a short description, are provided.</w:t>
      </w:r>
    </w:p>
    <w:p w14:paraId="26B3EAC0" w14:textId="1BD4C843" w:rsidR="00653AF7" w:rsidRDefault="00653AF7" w:rsidP="00653AF7">
      <w:pPr>
        <w:pStyle w:val="Caption"/>
        <w:keepNext/>
        <w:rPr>
          <w:lang w:val="en-GB"/>
        </w:rPr>
      </w:pPr>
      <w:bookmarkStart w:id="23" w:name="_Ref25663274"/>
      <w:bookmarkStart w:id="24" w:name="_Ref25322529"/>
      <w:bookmarkStart w:id="25" w:name="_Toc40869278"/>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w:t>
      </w:r>
      <w:r>
        <w:fldChar w:fldCharType="end"/>
      </w:r>
      <w:bookmarkEnd w:id="23"/>
      <w:r>
        <w:rPr>
          <w:noProof/>
          <w:lang w:val="en-GB"/>
        </w:rPr>
        <w:t xml:space="preserve"> – Notice types</w:t>
      </w:r>
      <w:bookmarkEnd w:id="24"/>
      <w:bookmarkEnd w:id="25"/>
    </w:p>
    <w:tbl>
      <w:tblPr>
        <w:tblStyle w:val="MediumShading1-Accent1"/>
        <w:tblW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720"/>
        <w:gridCol w:w="769"/>
        <w:gridCol w:w="1484"/>
        <w:gridCol w:w="1080"/>
        <w:gridCol w:w="5397"/>
      </w:tblGrid>
      <w:tr w:rsidR="00653AF7" w14:paraId="11EC16FC" w14:textId="77777777" w:rsidTr="00AA6536">
        <w:trPr>
          <w:cnfStyle w:val="100000000000" w:firstRow="1" w:lastRow="0" w:firstColumn="0" w:lastColumn="0" w:oddVBand="0" w:evenVBand="0" w:oddHBand="0" w:evenHBand="0" w:firstRowFirstColumn="0" w:firstRowLastColumn="0" w:lastRowFirstColumn="0" w:lastRowLastColumn="0"/>
          <w:cantSplit/>
          <w:trHeight w:val="1430"/>
          <w:tblHeader/>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tcMar>
              <w:top w:w="0" w:type="dxa"/>
              <w:left w:w="0" w:type="dxa"/>
              <w:bottom w:w="0" w:type="dxa"/>
              <w:right w:w="0" w:type="dxa"/>
            </w:tcMar>
            <w:vAlign w:val="center"/>
            <w:hideMark/>
          </w:tcPr>
          <w:p w14:paraId="5F41821E" w14:textId="77777777" w:rsidR="00653AF7" w:rsidRDefault="00653AF7" w:rsidP="00AA6536">
            <w:pPr>
              <w:spacing w:before="240" w:after="240"/>
              <w:jc w:val="center"/>
              <w:rPr>
                <w:bCs w:val="0"/>
                <w:sz w:val="20"/>
                <w:lang w:val="en-GB"/>
              </w:rPr>
            </w:pPr>
            <w:r>
              <w:rPr>
                <w:bCs w:val="0"/>
                <w:sz w:val="20"/>
                <w:lang w:val="en-GB"/>
              </w:rPr>
              <w:t>Form Type</w:t>
            </w:r>
          </w:p>
        </w:tc>
        <w:tc>
          <w:tcPr>
            <w:tcW w:w="7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tcMar>
              <w:top w:w="0" w:type="dxa"/>
              <w:left w:w="0" w:type="dxa"/>
              <w:bottom w:w="0" w:type="dxa"/>
              <w:right w:w="0" w:type="dxa"/>
            </w:tcMar>
            <w:vAlign w:val="center"/>
            <w:hideMark/>
          </w:tcPr>
          <w:p w14:paraId="6F29A5D7" w14:textId="77777777" w:rsidR="00653AF7" w:rsidRDefault="00653AF7" w:rsidP="00AA6536">
            <w:pPr>
              <w:spacing w:before="240" w:after="240"/>
              <w:jc w:val="center"/>
              <w:cnfStyle w:val="100000000000" w:firstRow="1" w:lastRow="0" w:firstColumn="0" w:lastColumn="0" w:oddVBand="0" w:evenVBand="0" w:oddHBand="0" w:evenHBand="0" w:firstRowFirstColumn="0" w:firstRowLastColumn="0" w:lastRowFirstColumn="0" w:lastRowLastColumn="0"/>
              <w:rPr>
                <w:sz w:val="20"/>
                <w:lang w:val="en-GB"/>
              </w:rPr>
            </w:pPr>
            <w:r>
              <w:rPr>
                <w:sz w:val="20"/>
                <w:lang w:val="en-GB"/>
              </w:rPr>
              <w:t>Docu- ment Type</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vAlign w:val="center"/>
            <w:hideMark/>
          </w:tcPr>
          <w:p w14:paraId="2BCC2D5B" w14:textId="77777777" w:rsidR="00653AF7" w:rsidRDefault="00653AF7" w:rsidP="00AA6536">
            <w:pPr>
              <w:spacing w:before="240" w:after="240"/>
              <w:jc w:val="center"/>
              <w:cnfStyle w:val="100000000000" w:firstRow="1" w:lastRow="0" w:firstColumn="0" w:lastColumn="0" w:oddVBand="0" w:evenVBand="0" w:oddHBand="0" w:evenHBand="0" w:firstRowFirstColumn="0" w:firstRowLastColumn="0" w:lastRowFirstColumn="0" w:lastRowLastColumn="0"/>
              <w:rPr>
                <w:sz w:val="20"/>
                <w:lang w:val="en-GB"/>
              </w:rPr>
            </w:pPr>
            <w:r>
              <w:rPr>
                <w:sz w:val="20"/>
                <w:lang w:val="en-GB"/>
              </w:rPr>
              <w:t>Notice Type</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vAlign w:val="center"/>
            <w:hideMark/>
          </w:tcPr>
          <w:p w14:paraId="52F4C676" w14:textId="77777777" w:rsidR="00653AF7" w:rsidRDefault="00653AF7" w:rsidP="00AA6536">
            <w:pPr>
              <w:spacing w:before="240" w:after="240"/>
              <w:jc w:val="center"/>
              <w:cnfStyle w:val="100000000000" w:firstRow="1" w:lastRow="0" w:firstColumn="0" w:lastColumn="0" w:oddVBand="0" w:evenVBand="0" w:oddHBand="0" w:evenHBand="0" w:firstRowFirstColumn="0" w:firstRowLastColumn="0" w:lastRowFirstColumn="0" w:lastRowLastColumn="0"/>
              <w:rPr>
                <w:sz w:val="20"/>
                <w:lang w:val="en-GB"/>
              </w:rPr>
            </w:pPr>
            <w:r>
              <w:rPr>
                <w:sz w:val="20"/>
                <w:lang w:val="en-GB"/>
              </w:rPr>
              <w:t>Reg. Tab. 2 column</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17365D" w:themeFill="text2" w:themeFillShade="BF"/>
            <w:vAlign w:val="center"/>
            <w:hideMark/>
          </w:tcPr>
          <w:p w14:paraId="136E84DF" w14:textId="77777777" w:rsidR="00653AF7" w:rsidRDefault="00653AF7" w:rsidP="00AA6536">
            <w:pPr>
              <w:spacing w:before="240" w:after="240"/>
              <w:jc w:val="center"/>
              <w:cnfStyle w:val="100000000000" w:firstRow="1" w:lastRow="0" w:firstColumn="0" w:lastColumn="0" w:oddVBand="0" w:evenVBand="0" w:oddHBand="0" w:evenHBand="0" w:firstRowFirstColumn="0" w:firstRowLastColumn="0" w:lastRowFirstColumn="0" w:lastRowLastColumn="0"/>
              <w:rPr>
                <w:sz w:val="20"/>
                <w:lang w:val="en-GB"/>
              </w:rPr>
            </w:pPr>
            <w:r>
              <w:rPr>
                <w:sz w:val="20"/>
                <w:lang w:val="en-GB"/>
              </w:rPr>
              <w:t>Description</w:t>
            </w:r>
          </w:p>
        </w:tc>
      </w:tr>
      <w:tr w:rsidR="00653AF7" w14:paraId="4AB74F97" w14:textId="77777777" w:rsidTr="00AA6536">
        <w:trPr>
          <w:cnfStyle w:val="000000100000" w:firstRow="0" w:lastRow="0" w:firstColumn="0" w:lastColumn="0" w:oddVBand="0" w:evenVBand="0" w:oddHBand="1" w:evenHBand="0" w:firstRowFirstColumn="0" w:firstRowLastColumn="0" w:lastRowFirstColumn="0" w:lastRowLastColumn="0"/>
          <w:cantSplit/>
          <w:trHeight w:val="696"/>
        </w:trPr>
        <w:tc>
          <w:tcPr>
            <w:cnfStyle w:val="001000000000" w:firstRow="0" w:lastRow="0" w:firstColumn="1" w:lastColumn="0" w:oddVBand="0" w:evenVBand="0" w:oddHBand="0" w:evenHBand="0" w:firstRowFirstColumn="0" w:firstRowLastColumn="0" w:lastRowFirstColumn="0" w:lastRowLastColumn="0"/>
            <w:tcW w:w="720"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293A8F53"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Planning</w:t>
            </w:r>
          </w:p>
        </w:tc>
        <w:tc>
          <w:tcPr>
            <w:tcW w:w="769"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hideMark/>
          </w:tcPr>
          <w:p w14:paraId="46992B75" w14:textId="77777777" w:rsidR="00653AF7" w:rsidRDefault="00653AF7" w:rsidP="00AA6536">
            <w:pPr>
              <w:ind w:left="113" w:right="113"/>
              <w:jc w:val="center"/>
              <w:cnfStyle w:val="000000100000" w:firstRow="0" w:lastRow="0" w:firstColumn="0" w:lastColumn="0" w:oddVBand="0" w:evenVBand="0" w:oddHBand="1" w:evenHBand="0" w:firstRowFirstColumn="0" w:firstRowLastColumn="0" w:lastRowFirstColumn="0" w:lastRowLastColumn="0"/>
              <w:rPr>
                <w:b/>
                <w:i/>
                <w:sz w:val="20"/>
                <w:lang w:val="en-GB"/>
              </w:rPr>
            </w:pPr>
            <w:r>
              <w:rPr>
                <w:b/>
                <w:i/>
                <w:sz w:val="20"/>
                <w:lang w:val="en-GB"/>
              </w:rPr>
              <w:t>PIN</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D250C34"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PIN profile</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1522BE4"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1-3</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86A8D31"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Notice of the publication of a prior information notice (or a periodic indicative notice) on a buyer profile</w:t>
            </w:r>
          </w:p>
        </w:tc>
      </w:tr>
      <w:tr w:rsidR="00653AF7" w14:paraId="0552BA82" w14:textId="77777777" w:rsidTr="00AA6536">
        <w:trPr>
          <w:cnfStyle w:val="000000010000" w:firstRow="0" w:lastRow="0" w:firstColumn="0" w:lastColumn="0" w:oddVBand="0" w:evenVBand="0" w:oddHBand="0" w:evenHBand="1" w:firstRowFirstColumn="0" w:firstRowLastColumn="0" w:lastRowFirstColumn="0" w:lastRowLastColumn="0"/>
          <w:cantSplit/>
          <w:trHeight w:val="48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57535EF"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CA3091D"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5A1579C"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PIN only</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9AAA662"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4-6</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2BDC59C"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Prior information notice, or periodic indicative notice, used only for information</w:t>
            </w:r>
          </w:p>
        </w:tc>
      </w:tr>
      <w:tr w:rsidR="00653AF7" w14:paraId="71EBF4F9" w14:textId="77777777" w:rsidTr="00AA6536">
        <w:trPr>
          <w:cnfStyle w:val="000000100000" w:firstRow="0" w:lastRow="0" w:firstColumn="0" w:lastColumn="0" w:oddVBand="0" w:evenVBand="0" w:oddHBand="1" w:evenHBand="0" w:firstRowFirstColumn="0" w:firstRowLastColumn="0" w:lastRowFirstColumn="0" w:lastRowLastColumn="0"/>
          <w:cantSplit/>
          <w:trHeight w:val="696"/>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1C9AF9E"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163288D"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4176F22"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PIN time limit</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20F30E2"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7-9</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BD33D84"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Prior information notice, or periodic indicative notice, used to shorten time limits for receipt of tenders</w:t>
            </w:r>
          </w:p>
        </w:tc>
      </w:tr>
      <w:tr w:rsidR="00653AF7" w14:paraId="4625BA36"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0421F6C3"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Competition</w:t>
            </w:r>
          </w:p>
        </w:tc>
        <w:tc>
          <w:tcPr>
            <w:tcW w:w="769"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hideMark/>
          </w:tcPr>
          <w:p w14:paraId="26044586" w14:textId="77777777" w:rsidR="00653AF7" w:rsidRDefault="00653AF7" w:rsidP="00AA6536">
            <w:pPr>
              <w:ind w:left="113" w:right="113"/>
              <w:jc w:val="center"/>
              <w:cnfStyle w:val="000000010000" w:firstRow="0" w:lastRow="0" w:firstColumn="0" w:lastColumn="0" w:oddVBand="0" w:evenVBand="0" w:oddHBand="0" w:evenHBand="1" w:firstRowFirstColumn="0" w:firstRowLastColumn="0" w:lastRowFirstColumn="0" w:lastRowLastColumn="0"/>
              <w:rPr>
                <w:b/>
                <w:i/>
                <w:sz w:val="20"/>
                <w:lang w:val="en-GB"/>
              </w:rPr>
            </w:pPr>
            <w:r>
              <w:rPr>
                <w:b/>
                <w:i/>
                <w:sz w:val="20"/>
                <w:lang w:val="en-GB"/>
              </w:rPr>
              <w:t>PIN</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CEBDF61"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PIN CFC general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FE53A78"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10-11</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800EA35"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Prior information notice, or periodic indicative notice, used as a call for competition –  standard regime</w:t>
            </w:r>
          </w:p>
        </w:tc>
      </w:tr>
      <w:tr w:rsidR="00653AF7" w14:paraId="413268AB"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06583FB"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1851045"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8CE09F9"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PIN CFC social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361664F"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12-14</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A9E97CD"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Prior information notice, or periodic indicative notice, used as a call for competition –  light regime</w:t>
            </w:r>
          </w:p>
        </w:tc>
      </w:tr>
      <w:tr w:rsidR="00653AF7" w14:paraId="3E1A2B7B"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5E62FC1"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AC2CB78"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E047198"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QS</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B869422"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15</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4EDB3DE"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Notice on the existence of a qualification system</w:t>
            </w:r>
          </w:p>
        </w:tc>
      </w:tr>
      <w:tr w:rsidR="00653AF7" w14:paraId="07434DD0"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D02F3BD" w14:textId="77777777" w:rsidR="00653AF7" w:rsidRDefault="00653AF7" w:rsidP="00AA6536">
            <w:pPr>
              <w:jc w:val="left"/>
              <w:rPr>
                <w:color w:val="FFFFFF" w:themeColor="background1"/>
                <w:sz w:val="20"/>
                <w:szCs w:val="24"/>
                <w:lang w:val="en-GB"/>
              </w:rPr>
            </w:pPr>
          </w:p>
        </w:tc>
        <w:tc>
          <w:tcPr>
            <w:tcW w:w="769"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hideMark/>
          </w:tcPr>
          <w:p w14:paraId="454D5C45" w14:textId="77777777" w:rsidR="00653AF7" w:rsidRDefault="00653AF7" w:rsidP="00AA6536">
            <w:pPr>
              <w:ind w:left="113" w:right="113"/>
              <w:jc w:val="center"/>
              <w:cnfStyle w:val="000000100000" w:firstRow="0" w:lastRow="0" w:firstColumn="0" w:lastColumn="0" w:oddVBand="0" w:evenVBand="0" w:oddHBand="1" w:evenHBand="0" w:firstRowFirstColumn="0" w:firstRowLastColumn="0" w:lastRowFirstColumn="0" w:lastRowLastColumn="0"/>
              <w:rPr>
                <w:b/>
                <w:i/>
                <w:sz w:val="20"/>
                <w:lang w:val="en-GB"/>
              </w:rPr>
            </w:pPr>
            <w:r>
              <w:rPr>
                <w:b/>
                <w:i/>
                <w:sz w:val="20"/>
                <w:lang w:val="en-GB"/>
              </w:rPr>
              <w:t>CN</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3D9AF43"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CN general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1258245"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16-19</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7035E3E"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Contract, or concession, notice – standard regime</w:t>
            </w:r>
          </w:p>
        </w:tc>
      </w:tr>
      <w:tr w:rsidR="00653AF7" w14:paraId="69DC626E"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C0CDD82"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49A9FDD"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AF3C0BE"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CN social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436229A"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20-21</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BDA1ECD"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Contract notice – light regime</w:t>
            </w:r>
          </w:p>
        </w:tc>
      </w:tr>
      <w:tr w:rsidR="00653AF7" w14:paraId="02009AF6"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6B90C7F"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4214B9D"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C5E99F4"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CN subco</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4451043"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22</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88DC663"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Subcontracting notice</w:t>
            </w:r>
          </w:p>
        </w:tc>
      </w:tr>
      <w:tr w:rsidR="00653AF7" w14:paraId="318F79D2"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C457E6B"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10FD1C6"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6EF6FED"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CN design</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AA58626"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23-24</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B1862B4"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Design contest notice</w:t>
            </w:r>
          </w:p>
        </w:tc>
      </w:tr>
      <w:tr w:rsidR="00653AF7" w14:paraId="14D9BD1C" w14:textId="77777777" w:rsidTr="00AA6536">
        <w:trPr>
          <w:cnfStyle w:val="000000100000" w:firstRow="0" w:lastRow="0" w:firstColumn="0" w:lastColumn="0" w:oddVBand="0" w:evenVBand="0" w:oddHBand="1" w:evenHBand="0" w:firstRowFirstColumn="0" w:firstRowLastColumn="0" w:lastRowFirstColumn="0" w:lastRowLastColumn="0"/>
          <w:cantSplit/>
          <w:trHeight w:val="723"/>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68412C60"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DAP</w:t>
            </w:r>
          </w:p>
        </w:tc>
        <w:tc>
          <w:tcPr>
            <w:tcW w:w="769"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hideMark/>
          </w:tcPr>
          <w:p w14:paraId="27505CD5" w14:textId="77777777" w:rsidR="00653AF7" w:rsidRDefault="00653AF7" w:rsidP="00AA6536">
            <w:pPr>
              <w:ind w:left="113" w:right="113"/>
              <w:jc w:val="center"/>
              <w:cnfStyle w:val="000000100000" w:firstRow="0" w:lastRow="0" w:firstColumn="0" w:lastColumn="0" w:oddVBand="0" w:evenVBand="0" w:oddHBand="1" w:evenHBand="0" w:firstRowFirstColumn="0" w:firstRowLastColumn="0" w:lastRowFirstColumn="0" w:lastRowLastColumn="0"/>
              <w:rPr>
                <w:b/>
                <w:i/>
                <w:sz w:val="20"/>
                <w:lang w:val="en-GB"/>
              </w:rPr>
            </w:pPr>
            <w:r>
              <w:rPr>
                <w:b/>
                <w:i/>
                <w:sz w:val="20"/>
                <w:lang w:val="en-GB"/>
              </w:rPr>
              <w:t>CAN</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10617D1"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CAN VEAT</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1CC8EDB"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25-28</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F9150E8"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Voluntary ex-ante transparency notice</w:t>
            </w:r>
          </w:p>
        </w:tc>
      </w:tr>
      <w:tr w:rsidR="00653AF7" w14:paraId="7E1DE0AA" w14:textId="77777777" w:rsidTr="00AA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00389313"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Result</w:t>
            </w: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56EE059"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9A182C2"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CAN general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4223F2D"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29-32</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0DE6036"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Contract, or concession, award notice – standard regime</w:t>
            </w:r>
          </w:p>
        </w:tc>
      </w:tr>
      <w:tr w:rsidR="00653AF7" w14:paraId="64C9C365" w14:textId="77777777" w:rsidTr="00AA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B40CCEC"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60025A9D"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55B33EB"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CAN social</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6E39404"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33-35</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3B22889"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Contract, or concession, award notice – light regime</w:t>
            </w:r>
          </w:p>
        </w:tc>
      </w:tr>
      <w:tr w:rsidR="00653AF7" w14:paraId="0C0EC9B6" w14:textId="77777777" w:rsidTr="00AA6536">
        <w:trPr>
          <w:cnfStyle w:val="000000010000" w:firstRow="0" w:lastRow="0" w:firstColumn="0" w:lastColumn="0" w:oddVBand="0" w:evenVBand="0" w:oddHBand="0" w:evenHBand="1"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720"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2B59D94D" w14:textId="77777777" w:rsidR="00653AF7" w:rsidRDefault="00653AF7" w:rsidP="00AA6536">
            <w:pPr>
              <w:jc w:val="left"/>
              <w:rPr>
                <w:color w:val="FFFFFF" w:themeColor="background1"/>
                <w:sz w:val="20"/>
                <w:szCs w:val="24"/>
                <w:lang w:val="en-GB"/>
              </w:rPr>
            </w:pP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0F2301F"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62CE43C"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CAN design</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33CBCDF"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36-37</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1C268025"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Design contest result notice</w:t>
            </w:r>
          </w:p>
        </w:tc>
      </w:tr>
      <w:tr w:rsidR="00653AF7" w14:paraId="0425B397" w14:textId="77777777" w:rsidTr="00AA6536">
        <w:trPr>
          <w:cnfStyle w:val="000000100000" w:firstRow="0" w:lastRow="0" w:firstColumn="0" w:lastColumn="0" w:oddVBand="0" w:evenVBand="0" w:oddHBand="1" w:evenHBand="0" w:firstRowFirstColumn="0" w:firstRowLastColumn="0" w:lastRowFirstColumn="0" w:lastRowLastColumn="0"/>
          <w:cantSplit/>
          <w:trHeight w:val="543"/>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hideMark/>
          </w:tcPr>
          <w:p w14:paraId="2E5CFC6C"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CM</w:t>
            </w:r>
          </w:p>
        </w:tc>
        <w:tc>
          <w:tcPr>
            <w:tcW w:w="769" w:type="dxa"/>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404C82A4"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b/>
                <w:i/>
                <w:sz w:val="20"/>
                <w:lang w:val="en-GB"/>
              </w:rPr>
            </w:pP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523CAB63"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Contract modification</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7C87DEAF" w14:textId="77777777" w:rsidR="00653AF7" w:rsidRDefault="00653AF7" w:rsidP="00AA6536">
            <w:pPr>
              <w:jc w:val="center"/>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38-40</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0376EB18"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 xml:space="preserve">Contract modification notice </w:t>
            </w:r>
          </w:p>
        </w:tc>
      </w:tr>
      <w:tr w:rsidR="00653AF7" w14:paraId="50A7716D" w14:textId="77777777" w:rsidTr="00AA6536">
        <w:trPr>
          <w:cnfStyle w:val="000000010000" w:firstRow="0" w:lastRow="0" w:firstColumn="0" w:lastColumn="0" w:oddVBand="0" w:evenVBand="0" w:oddHBand="0" w:evenHBand="1"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F81BD" w:themeFill="accent1"/>
            <w:textDirection w:val="btLr"/>
            <w:vAlign w:val="center"/>
          </w:tcPr>
          <w:p w14:paraId="3567605A" w14:textId="77777777" w:rsidR="00653AF7" w:rsidRDefault="00653AF7" w:rsidP="00AA6536">
            <w:pPr>
              <w:ind w:left="113" w:right="113"/>
              <w:jc w:val="center"/>
              <w:rPr>
                <w:color w:val="FFFFFF" w:themeColor="background1"/>
                <w:sz w:val="20"/>
                <w:szCs w:val="24"/>
                <w:lang w:val="en-GB"/>
              </w:rPr>
            </w:pPr>
            <w:r>
              <w:rPr>
                <w:color w:val="FFFFFF" w:themeColor="background1"/>
                <w:sz w:val="20"/>
                <w:szCs w:val="24"/>
                <w:lang w:val="en-GB"/>
              </w:rPr>
              <w:t>Change</w:t>
            </w:r>
          </w:p>
        </w:tc>
        <w:tc>
          <w:tcPr>
            <w:tcW w:w="7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DB3E2" w:themeFill="text2" w:themeFillTint="66"/>
            <w:textDirection w:val="btLr"/>
            <w:vAlign w:val="center"/>
          </w:tcPr>
          <w:p w14:paraId="59E834E2" w14:textId="77777777" w:rsidR="00653AF7" w:rsidRDefault="00653AF7" w:rsidP="00AA6536">
            <w:pPr>
              <w:ind w:left="113" w:right="113"/>
              <w:jc w:val="center"/>
              <w:cnfStyle w:val="000000010000" w:firstRow="0" w:lastRow="0" w:firstColumn="0" w:lastColumn="0" w:oddVBand="0" w:evenVBand="0" w:oddHBand="0" w:evenHBand="1" w:firstRowFirstColumn="0" w:firstRowLastColumn="0" w:lastRowFirstColumn="0" w:lastRowLastColumn="0"/>
              <w:rPr>
                <w:b/>
                <w:i/>
                <w:sz w:val="20"/>
                <w:lang w:val="en-GB"/>
              </w:rPr>
            </w:pPr>
            <w:r>
              <w:rPr>
                <w:b/>
                <w:i/>
                <w:sz w:val="20"/>
                <w:lang w:val="en-GB"/>
              </w:rPr>
              <w:t>*</w:t>
            </w:r>
          </w:p>
        </w:tc>
        <w:tc>
          <w:tcPr>
            <w:tcW w:w="14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hideMark/>
          </w:tcPr>
          <w:p w14:paraId="3C41BA49"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Change notice</w:t>
            </w:r>
          </w:p>
        </w:tc>
        <w:tc>
          <w:tcPr>
            <w:tcW w:w="108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409469D9" w14:textId="77777777" w:rsidR="00653AF7" w:rsidRDefault="00653AF7" w:rsidP="00AA6536">
            <w:pPr>
              <w:jc w:val="center"/>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1-40</w:t>
            </w:r>
          </w:p>
        </w:tc>
        <w:tc>
          <w:tcPr>
            <w:tcW w:w="539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18AD6FD1" w14:textId="77777777" w:rsidR="00653AF7" w:rsidRDefault="00653AF7" w:rsidP="00AA6536">
            <w:pPr>
              <w:jc w:val="left"/>
              <w:cnfStyle w:val="000000010000" w:firstRow="0" w:lastRow="0" w:firstColumn="0" w:lastColumn="0" w:oddVBand="0" w:evenVBand="0" w:oddHBand="0" w:evenHBand="1" w:firstRowFirstColumn="0" w:firstRowLastColumn="0" w:lastRowFirstColumn="0" w:lastRowLastColumn="0"/>
              <w:rPr>
                <w:sz w:val="18"/>
                <w:lang w:val="en-GB"/>
              </w:rPr>
            </w:pPr>
            <w:r>
              <w:rPr>
                <w:sz w:val="18"/>
                <w:lang w:val="en-GB"/>
              </w:rPr>
              <w:t>Change associated to any of the above notice type</w:t>
            </w:r>
          </w:p>
        </w:tc>
      </w:tr>
    </w:tbl>
    <w:p w14:paraId="42B74DE5" w14:textId="77777777" w:rsidR="00653AF7" w:rsidRDefault="00653AF7" w:rsidP="00653AF7">
      <w:pPr>
        <w:rPr>
          <w:lang w:val="en-GB"/>
        </w:rPr>
      </w:pPr>
    </w:p>
    <w:p w14:paraId="0D34283B" w14:textId="77777777" w:rsidR="00653AF7" w:rsidRDefault="00653AF7" w:rsidP="00653AF7">
      <w:pPr>
        <w:rPr>
          <w:lang w:val="en-GB"/>
        </w:rPr>
      </w:pPr>
    </w:p>
    <w:p w14:paraId="24F81156" w14:textId="77777777" w:rsidR="00653AF7" w:rsidRDefault="00653AF7" w:rsidP="00653AF7">
      <w:pPr>
        <w:rPr>
          <w:lang w:val="en-GB"/>
        </w:rPr>
      </w:pPr>
    </w:p>
    <w:p w14:paraId="5BBDE908" w14:textId="77777777" w:rsidR="00653AF7" w:rsidRDefault="00653AF7" w:rsidP="00653AF7">
      <w:pPr>
        <w:pStyle w:val="Heading1"/>
        <w:numPr>
          <w:ilvl w:val="0"/>
          <w:numId w:val="2"/>
        </w:numPr>
        <w:rPr>
          <w:lang w:val="en-GB"/>
        </w:rPr>
      </w:pPr>
      <w:bookmarkStart w:id="26" w:name="_Toc40869203"/>
      <w:r>
        <w:rPr>
          <w:lang w:val="en-GB"/>
        </w:rPr>
        <w:t>Notice content</w:t>
      </w:r>
      <w:bookmarkEnd w:id="26"/>
    </w:p>
    <w:p w14:paraId="12C073CF" w14:textId="77777777" w:rsidR="0013511B" w:rsidRDefault="00653AF7" w:rsidP="0013511B">
      <w:r>
        <w:t xml:space="preserve">For a given procurement procedure, the content of the successively published notices </w:t>
      </w:r>
      <w:r w:rsidRPr="0013511B">
        <w:t>varies</w:t>
      </w:r>
      <w:r w:rsidR="0013511B" w:rsidRPr="0013511B">
        <w:t>.</w:t>
      </w:r>
    </w:p>
    <w:p w14:paraId="1A940DE5" w14:textId="62849120" w:rsidR="00653AF7" w:rsidRDefault="00653AF7" w:rsidP="00653AF7">
      <w:pPr>
        <w:pStyle w:val="Heading2"/>
        <w:numPr>
          <w:ilvl w:val="1"/>
          <w:numId w:val="2"/>
        </w:numPr>
      </w:pPr>
      <w:bookmarkStart w:id="27" w:name="_Toc40869204"/>
      <w:r w:rsidRPr="0013511B">
        <w:t>Notices content</w:t>
      </w:r>
      <w:bookmarkEnd w:id="27"/>
    </w:p>
    <w:p w14:paraId="3CE5D32C" w14:textId="4D443238" w:rsidR="00653AF7" w:rsidRDefault="00653AF7" w:rsidP="00653AF7">
      <w:pPr>
        <w:rPr>
          <w:lang w:val="en-GB"/>
        </w:rPr>
      </w:pPr>
      <w:r>
        <w:rPr>
          <w:lang w:val="en-GB"/>
        </w:rPr>
        <w:t xml:space="preserve">Figure 2 provides a schematic representation of a notice content. The different sections are presented in detail in section </w:t>
      </w:r>
      <w:r>
        <w:rPr>
          <w:lang w:val="en-GB"/>
        </w:rPr>
        <w:fldChar w:fldCharType="begin"/>
      </w:r>
      <w:r>
        <w:rPr>
          <w:lang w:val="en-GB"/>
        </w:rPr>
        <w:instrText xml:space="preserve"> REF _Ref27146864 \r \h </w:instrText>
      </w:r>
      <w:r>
        <w:rPr>
          <w:lang w:val="en-GB"/>
        </w:rPr>
      </w:r>
      <w:r>
        <w:rPr>
          <w:lang w:val="en-GB"/>
        </w:rPr>
        <w:fldChar w:fldCharType="separate"/>
      </w:r>
      <w:r w:rsidR="00F65D9C">
        <w:rPr>
          <w:lang w:val="en-GB"/>
        </w:rPr>
        <w:t>4</w:t>
      </w:r>
      <w:r>
        <w:rPr>
          <w:lang w:val="en-GB"/>
        </w:rPr>
        <w:fldChar w:fldCharType="end"/>
      </w:r>
      <w:r>
        <w:rPr>
          <w:lang w:val="en-GB"/>
        </w:rPr>
        <w:t>.</w:t>
      </w:r>
    </w:p>
    <w:p w14:paraId="57E315AD" w14:textId="77777777" w:rsidR="00653AF7" w:rsidRDefault="00653AF7" w:rsidP="00653AF7">
      <w:pPr>
        <w:jc w:val="center"/>
        <w:rPr>
          <w:i/>
          <w:sz w:val="20"/>
          <w:lang w:val="en-GB"/>
        </w:rPr>
      </w:pPr>
      <w:r>
        <w:rPr>
          <w:i/>
          <w:sz w:val="20"/>
          <w:lang w:val="en-GB"/>
        </w:rPr>
        <w:t>(*) The “Contract Award” section and “Direct award justification” only occur in CAN notices.</w:t>
      </w:r>
    </w:p>
    <w:p w14:paraId="3DC36DC2" w14:textId="77777777" w:rsidR="00653AF7" w:rsidRDefault="00653AF7" w:rsidP="00653AF7">
      <w:pPr>
        <w:keepNext/>
        <w:jc w:val="center"/>
        <w:rPr>
          <w:lang w:val="en-GB"/>
        </w:rPr>
      </w:pPr>
      <w:r>
        <w:rPr>
          <w:noProof/>
          <w:lang w:val="en-GB" w:eastAsia="en-GB"/>
        </w:rPr>
        <w:drawing>
          <wp:inline distT="0" distB="0" distL="0" distR="0" wp14:anchorId="40E9FBB4" wp14:editId="34E4DB14">
            <wp:extent cx="5486400" cy="3275965"/>
            <wp:effectExtent l="0" t="38100" r="0" b="7683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D567223" w14:textId="7EB048CB" w:rsidR="00653AF7" w:rsidRDefault="00653AF7" w:rsidP="00653AF7">
      <w:pPr>
        <w:pStyle w:val="Caption"/>
        <w:rPr>
          <w:lang w:val="en-GB"/>
        </w:rPr>
      </w:pPr>
      <w:bookmarkStart w:id="28" w:name="_Ref25584415"/>
      <w:bookmarkStart w:id="29" w:name="_Toc40869274"/>
      <w:r>
        <w:rPr>
          <w:lang w:val="en-GB"/>
        </w:rPr>
        <w:t xml:space="preserve">Figure </w:t>
      </w:r>
      <w:r>
        <w:fldChar w:fldCharType="begin"/>
      </w:r>
      <w:r>
        <w:rPr>
          <w:noProof/>
          <w:lang w:val="en-GB"/>
        </w:rPr>
        <w:instrText xml:space="preserve"> SEQ Figure \* ARABIC </w:instrText>
      </w:r>
      <w:r>
        <w:fldChar w:fldCharType="separate"/>
      </w:r>
      <w:r w:rsidR="00F65D9C">
        <w:rPr>
          <w:noProof/>
          <w:lang w:val="en-GB"/>
        </w:rPr>
        <w:t>2</w:t>
      </w:r>
      <w:r>
        <w:fldChar w:fldCharType="end"/>
      </w:r>
      <w:bookmarkEnd w:id="28"/>
      <w:r>
        <w:rPr>
          <w:lang w:val="en-GB"/>
        </w:rPr>
        <w:t xml:space="preserve"> – Major components of a notice</w:t>
      </w:r>
      <w:bookmarkEnd w:id="29"/>
    </w:p>
    <w:p w14:paraId="48656734" w14:textId="77777777" w:rsidR="00653AF7" w:rsidRDefault="00653AF7" w:rsidP="00653AF7">
      <w:pPr>
        <w:pStyle w:val="Heading2"/>
        <w:numPr>
          <w:ilvl w:val="1"/>
          <w:numId w:val="2"/>
        </w:numPr>
      </w:pPr>
      <w:bookmarkStart w:id="30" w:name="_Toc40869205"/>
      <w:r>
        <w:t>The major components</w:t>
      </w:r>
      <w:bookmarkEnd w:id="30"/>
    </w:p>
    <w:p w14:paraId="75352275" w14:textId="77777777" w:rsidR="00653AF7" w:rsidRDefault="00653AF7" w:rsidP="00653AF7">
      <w:pPr>
        <w:pStyle w:val="Heading3"/>
        <w:numPr>
          <w:ilvl w:val="2"/>
          <w:numId w:val="2"/>
        </w:numPr>
      </w:pPr>
      <w:bookmarkStart w:id="31" w:name="_Toc40869206"/>
      <w:r>
        <w:t>The notice information</w:t>
      </w:r>
      <w:bookmarkEnd w:id="31"/>
    </w:p>
    <w:p w14:paraId="1277EA47" w14:textId="77777777" w:rsidR="00653AF7" w:rsidRDefault="00653AF7" w:rsidP="00653AF7">
      <w:pPr>
        <w:rPr>
          <w:lang w:val="en-GB"/>
        </w:rPr>
      </w:pPr>
      <w:r>
        <w:rPr>
          <w:lang w:val="en-GB"/>
        </w:rPr>
        <w:t>The notice information covers information like:</w:t>
      </w:r>
    </w:p>
    <w:p w14:paraId="1D635E5E" w14:textId="77777777" w:rsidR="00653AF7" w:rsidRDefault="00653AF7" w:rsidP="00653AF7">
      <w:pPr>
        <w:rPr>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37002FBD" w14:textId="77777777" w:rsidTr="00AA6536">
        <w:tc>
          <w:tcPr>
            <w:tcW w:w="3060" w:type="dxa"/>
            <w:hideMark/>
          </w:tcPr>
          <w:p w14:paraId="0827F4F3" w14:textId="77777777" w:rsidR="00653AF7" w:rsidRDefault="00653AF7" w:rsidP="00653AF7">
            <w:pPr>
              <w:pStyle w:val="ListParagraph"/>
              <w:numPr>
                <w:ilvl w:val="0"/>
                <w:numId w:val="11"/>
              </w:numPr>
              <w:spacing w:before="120" w:after="120"/>
              <w:jc w:val="left"/>
              <w:rPr>
                <w:lang w:val="en-GB"/>
              </w:rPr>
            </w:pPr>
            <w:r>
              <w:rPr>
                <w:lang w:val="en-GB"/>
              </w:rPr>
              <w:t xml:space="preserve">Procedure Legal Basis, </w:t>
            </w:r>
          </w:p>
        </w:tc>
        <w:tc>
          <w:tcPr>
            <w:tcW w:w="6120" w:type="dxa"/>
            <w:vAlign w:val="center"/>
            <w:hideMark/>
          </w:tcPr>
          <w:p w14:paraId="7FECB59C" w14:textId="77777777" w:rsidR="00653AF7" w:rsidRDefault="00653AF7" w:rsidP="00AA6536">
            <w:pPr>
              <w:spacing w:before="120" w:after="120"/>
              <w:rPr>
                <w:i/>
                <w:sz w:val="18"/>
                <w:lang w:val="en-GB"/>
              </w:rPr>
            </w:pPr>
            <w:r>
              <w:rPr>
                <w:i/>
                <w:sz w:val="18"/>
                <w:lang w:val="en-GB"/>
              </w:rPr>
              <w:t>To indicate the legal regime that applies to the procedure as a whole (e.g. “Directive 23” …).</w:t>
            </w:r>
          </w:p>
        </w:tc>
      </w:tr>
      <w:tr w:rsidR="00653AF7" w14:paraId="516ADA7C" w14:textId="77777777" w:rsidTr="00AA6536">
        <w:tc>
          <w:tcPr>
            <w:tcW w:w="3060" w:type="dxa"/>
            <w:hideMark/>
          </w:tcPr>
          <w:p w14:paraId="1D342820" w14:textId="77777777" w:rsidR="00653AF7" w:rsidRDefault="00653AF7" w:rsidP="00653AF7">
            <w:pPr>
              <w:pStyle w:val="ListParagraph"/>
              <w:numPr>
                <w:ilvl w:val="0"/>
                <w:numId w:val="11"/>
              </w:numPr>
              <w:spacing w:before="120" w:after="120"/>
              <w:jc w:val="left"/>
              <w:rPr>
                <w:lang w:val="en-GB"/>
              </w:rPr>
            </w:pPr>
            <w:r>
              <w:rPr>
                <w:lang w:val="en-GB"/>
              </w:rPr>
              <w:t xml:space="preserve">Notice Type, </w:t>
            </w:r>
          </w:p>
        </w:tc>
        <w:tc>
          <w:tcPr>
            <w:tcW w:w="6120" w:type="dxa"/>
            <w:vAlign w:val="center"/>
            <w:hideMark/>
          </w:tcPr>
          <w:p w14:paraId="74F40B85" w14:textId="77777777" w:rsidR="00653AF7" w:rsidRDefault="00653AF7" w:rsidP="00AA6536">
            <w:pPr>
              <w:spacing w:before="120" w:after="120"/>
              <w:rPr>
                <w:i/>
                <w:sz w:val="18"/>
                <w:lang w:val="en-GB"/>
              </w:rPr>
            </w:pPr>
            <w:r>
              <w:rPr>
                <w:i/>
                <w:sz w:val="18"/>
                <w:lang w:val="en-GB"/>
              </w:rPr>
              <w:t>To specify the type of notice (e.g. “PIN only”).</w:t>
            </w:r>
          </w:p>
        </w:tc>
      </w:tr>
      <w:tr w:rsidR="00653AF7" w14:paraId="20019D97" w14:textId="77777777" w:rsidTr="00AA6536">
        <w:tc>
          <w:tcPr>
            <w:tcW w:w="3060" w:type="dxa"/>
            <w:hideMark/>
          </w:tcPr>
          <w:p w14:paraId="0B4CB9EA" w14:textId="77777777" w:rsidR="00653AF7" w:rsidRDefault="00653AF7" w:rsidP="00653AF7">
            <w:pPr>
              <w:pStyle w:val="ListParagraph"/>
              <w:numPr>
                <w:ilvl w:val="0"/>
                <w:numId w:val="11"/>
              </w:numPr>
              <w:spacing w:before="120" w:after="120"/>
              <w:jc w:val="left"/>
              <w:rPr>
                <w:lang w:val="en-GB"/>
              </w:rPr>
            </w:pPr>
            <w:r>
              <w:rPr>
                <w:lang w:val="en-GB"/>
              </w:rPr>
              <w:t xml:space="preserve">Form Type, </w:t>
            </w:r>
          </w:p>
        </w:tc>
        <w:tc>
          <w:tcPr>
            <w:tcW w:w="6120" w:type="dxa"/>
            <w:vAlign w:val="center"/>
            <w:hideMark/>
          </w:tcPr>
          <w:p w14:paraId="19850AF2" w14:textId="77777777" w:rsidR="00653AF7" w:rsidRDefault="00653AF7" w:rsidP="00AA6536">
            <w:pPr>
              <w:spacing w:before="120" w:after="120"/>
              <w:rPr>
                <w:i/>
                <w:sz w:val="18"/>
                <w:lang w:val="en-GB"/>
              </w:rPr>
            </w:pPr>
            <w:r>
              <w:rPr>
                <w:i/>
                <w:sz w:val="18"/>
                <w:lang w:val="en-GB"/>
              </w:rPr>
              <w:t>To indicate the Form Type (i.e. major “phase” before, or during, the procurement procedure).</w:t>
            </w:r>
          </w:p>
        </w:tc>
      </w:tr>
      <w:tr w:rsidR="00653AF7" w14:paraId="0C28E5FD" w14:textId="77777777" w:rsidTr="00AA6536">
        <w:tc>
          <w:tcPr>
            <w:tcW w:w="3060" w:type="dxa"/>
            <w:hideMark/>
          </w:tcPr>
          <w:p w14:paraId="79075BC1" w14:textId="77777777" w:rsidR="00653AF7" w:rsidRDefault="00653AF7" w:rsidP="00653AF7">
            <w:pPr>
              <w:pStyle w:val="ListParagraph"/>
              <w:numPr>
                <w:ilvl w:val="0"/>
                <w:numId w:val="11"/>
              </w:numPr>
              <w:spacing w:before="120" w:after="120"/>
              <w:jc w:val="left"/>
              <w:rPr>
                <w:lang w:val="en-GB"/>
              </w:rPr>
            </w:pPr>
            <w:r>
              <w:rPr>
                <w:lang w:val="en-GB"/>
              </w:rPr>
              <w:t xml:space="preserve">Procedure Type, </w:t>
            </w:r>
          </w:p>
        </w:tc>
        <w:tc>
          <w:tcPr>
            <w:tcW w:w="6120" w:type="dxa"/>
            <w:vAlign w:val="center"/>
            <w:hideMark/>
          </w:tcPr>
          <w:p w14:paraId="2A57FA45" w14:textId="77777777" w:rsidR="00653AF7" w:rsidRDefault="00653AF7" w:rsidP="00AA6536">
            <w:pPr>
              <w:spacing w:before="120" w:after="120"/>
              <w:rPr>
                <w:i/>
                <w:sz w:val="18"/>
                <w:lang w:val="en-GB"/>
              </w:rPr>
            </w:pPr>
            <w:r>
              <w:rPr>
                <w:i/>
                <w:sz w:val="18"/>
                <w:lang w:val="en-GB"/>
              </w:rPr>
              <w:t>To provide the type of procedure (e.g. “Competitive dialog” …).</w:t>
            </w:r>
          </w:p>
        </w:tc>
      </w:tr>
      <w:tr w:rsidR="00653AF7" w14:paraId="69669BDD" w14:textId="77777777" w:rsidTr="00AA6536">
        <w:tc>
          <w:tcPr>
            <w:tcW w:w="3060" w:type="dxa"/>
            <w:hideMark/>
          </w:tcPr>
          <w:p w14:paraId="180BC1E0" w14:textId="77777777" w:rsidR="00653AF7" w:rsidRDefault="00653AF7" w:rsidP="00653AF7">
            <w:pPr>
              <w:pStyle w:val="ListParagraph"/>
              <w:numPr>
                <w:ilvl w:val="0"/>
                <w:numId w:val="11"/>
              </w:numPr>
              <w:spacing w:before="120" w:after="120"/>
              <w:jc w:val="left"/>
              <w:rPr>
                <w:lang w:val="en-GB"/>
              </w:rPr>
            </w:pPr>
            <w:r>
              <w:rPr>
                <w:lang w:val="en-GB"/>
              </w:rPr>
              <w:t xml:space="preserve">Dispatch Date, </w:t>
            </w:r>
          </w:p>
        </w:tc>
        <w:tc>
          <w:tcPr>
            <w:tcW w:w="6120" w:type="dxa"/>
            <w:vAlign w:val="center"/>
            <w:hideMark/>
          </w:tcPr>
          <w:p w14:paraId="1619733D" w14:textId="77777777" w:rsidR="00653AF7" w:rsidRDefault="00653AF7" w:rsidP="00AA6536">
            <w:pPr>
              <w:spacing w:before="120" w:after="120"/>
              <w:rPr>
                <w:i/>
                <w:sz w:val="18"/>
                <w:lang w:val="en-GB"/>
              </w:rPr>
            </w:pPr>
            <w:r>
              <w:rPr>
                <w:i/>
                <w:sz w:val="18"/>
                <w:lang w:val="en-GB"/>
              </w:rPr>
              <w:t>The date and time (with time zone), the notice is sent to OP for publication. This information shall be controlled for any submission.</w:t>
            </w:r>
          </w:p>
        </w:tc>
      </w:tr>
      <w:tr w:rsidR="00653AF7" w14:paraId="7B6F1547" w14:textId="77777777" w:rsidTr="00AA6536">
        <w:tc>
          <w:tcPr>
            <w:tcW w:w="3060" w:type="dxa"/>
            <w:hideMark/>
          </w:tcPr>
          <w:p w14:paraId="207649AD" w14:textId="77777777" w:rsidR="00653AF7" w:rsidRDefault="00653AF7" w:rsidP="00653AF7">
            <w:pPr>
              <w:pStyle w:val="ListParagraph"/>
              <w:numPr>
                <w:ilvl w:val="0"/>
                <w:numId w:val="11"/>
              </w:numPr>
              <w:spacing w:before="120" w:after="120"/>
              <w:jc w:val="left"/>
              <w:rPr>
                <w:lang w:val="en-GB"/>
              </w:rPr>
            </w:pPr>
            <w:r>
              <w:rPr>
                <w:lang w:val="en-GB"/>
              </w:rPr>
              <w:t xml:space="preserve">Procedure Identifier, </w:t>
            </w:r>
          </w:p>
        </w:tc>
        <w:tc>
          <w:tcPr>
            <w:tcW w:w="6120" w:type="dxa"/>
            <w:vAlign w:val="center"/>
            <w:hideMark/>
          </w:tcPr>
          <w:p w14:paraId="74F523E6" w14:textId="77777777" w:rsidR="00653AF7" w:rsidRDefault="00653AF7" w:rsidP="00AA6536">
            <w:pPr>
              <w:spacing w:before="120" w:after="120"/>
              <w:rPr>
                <w:i/>
                <w:sz w:val="18"/>
                <w:lang w:val="en-GB"/>
              </w:rPr>
            </w:pPr>
            <w:r>
              <w:rPr>
                <w:i/>
                <w:sz w:val="18"/>
                <w:lang w:val="en-GB"/>
              </w:rPr>
              <w:t xml:space="preserve">For any notice Form Type (besides “Planning”), the Identifier of the procedure to which the notice belongs. </w:t>
            </w:r>
          </w:p>
        </w:tc>
      </w:tr>
      <w:tr w:rsidR="00653AF7" w14:paraId="4AB57A49" w14:textId="77777777" w:rsidTr="00AA6536">
        <w:tc>
          <w:tcPr>
            <w:tcW w:w="3060" w:type="dxa"/>
            <w:hideMark/>
          </w:tcPr>
          <w:p w14:paraId="6F904631" w14:textId="77777777" w:rsidR="00653AF7" w:rsidRDefault="00653AF7" w:rsidP="00653AF7">
            <w:pPr>
              <w:pStyle w:val="ListParagraph"/>
              <w:numPr>
                <w:ilvl w:val="0"/>
                <w:numId w:val="11"/>
              </w:numPr>
              <w:spacing w:before="120" w:after="120"/>
              <w:jc w:val="left"/>
              <w:rPr>
                <w:lang w:val="en-GB"/>
              </w:rPr>
            </w:pPr>
            <w:r>
              <w:rPr>
                <w:lang w:val="en-GB"/>
              </w:rPr>
              <w:t>Notice &amp; Notice Version Identifiers,</w:t>
            </w:r>
          </w:p>
        </w:tc>
        <w:tc>
          <w:tcPr>
            <w:tcW w:w="6120" w:type="dxa"/>
            <w:vAlign w:val="center"/>
            <w:hideMark/>
          </w:tcPr>
          <w:p w14:paraId="0CE1BA51" w14:textId="11CF25E1" w:rsidR="00653AF7" w:rsidRDefault="00653AF7" w:rsidP="00FF1102">
            <w:pPr>
              <w:spacing w:before="120" w:after="120"/>
              <w:rPr>
                <w:i/>
                <w:sz w:val="18"/>
                <w:lang w:val="en-GB"/>
              </w:rPr>
            </w:pPr>
            <w:r>
              <w:rPr>
                <w:i/>
                <w:sz w:val="18"/>
                <w:lang w:val="en-GB"/>
              </w:rPr>
              <w:t xml:space="preserve">Notice and notice version identifiers help differentiate notices along with their versions. </w:t>
            </w:r>
          </w:p>
        </w:tc>
      </w:tr>
      <w:tr w:rsidR="00653AF7" w14:paraId="4D3A6F27" w14:textId="77777777" w:rsidTr="00AA6536">
        <w:tc>
          <w:tcPr>
            <w:tcW w:w="3060" w:type="dxa"/>
            <w:hideMark/>
          </w:tcPr>
          <w:p w14:paraId="2F211996" w14:textId="77777777" w:rsidR="00653AF7" w:rsidRDefault="00653AF7" w:rsidP="00653AF7">
            <w:pPr>
              <w:pStyle w:val="ListParagraph"/>
              <w:numPr>
                <w:ilvl w:val="0"/>
                <w:numId w:val="11"/>
              </w:numPr>
              <w:spacing w:before="120" w:after="120"/>
              <w:jc w:val="left"/>
              <w:rPr>
                <w:lang w:val="en-GB"/>
              </w:rPr>
            </w:pPr>
            <w:r>
              <w:rPr>
                <w:lang w:val="en-GB"/>
              </w:rPr>
              <w:t xml:space="preserve">Preferred Notice Publication Date, </w:t>
            </w:r>
          </w:p>
        </w:tc>
        <w:tc>
          <w:tcPr>
            <w:tcW w:w="6120" w:type="dxa"/>
            <w:vAlign w:val="center"/>
            <w:hideMark/>
          </w:tcPr>
          <w:p w14:paraId="23DF6BE1" w14:textId="77777777" w:rsidR="00653AF7" w:rsidRDefault="00653AF7" w:rsidP="00AA6536">
            <w:pPr>
              <w:spacing w:before="120" w:after="120"/>
              <w:rPr>
                <w:i/>
                <w:sz w:val="18"/>
                <w:lang w:val="en-GB"/>
              </w:rPr>
            </w:pPr>
            <w:r>
              <w:rPr>
                <w:i/>
                <w:sz w:val="18"/>
                <w:lang w:val="en-GB"/>
              </w:rPr>
              <w:t xml:space="preserve">Preferred date for publication that the contracting authority may specify to ensure respect of the existing restrictions between national and european publication dates. </w:t>
            </w:r>
          </w:p>
        </w:tc>
      </w:tr>
      <w:tr w:rsidR="00653AF7" w14:paraId="7B971AA3" w14:textId="77777777" w:rsidTr="00AA6536">
        <w:tc>
          <w:tcPr>
            <w:tcW w:w="3060" w:type="dxa"/>
            <w:hideMark/>
          </w:tcPr>
          <w:p w14:paraId="55C711E5" w14:textId="77777777" w:rsidR="00653AF7" w:rsidRDefault="00653AF7" w:rsidP="00653AF7">
            <w:pPr>
              <w:pStyle w:val="ListParagraph"/>
              <w:numPr>
                <w:ilvl w:val="0"/>
                <w:numId w:val="11"/>
              </w:numPr>
              <w:spacing w:before="120" w:after="120"/>
              <w:jc w:val="left"/>
              <w:rPr>
                <w:lang w:val="en-GB"/>
              </w:rPr>
            </w:pPr>
            <w:r>
              <w:rPr>
                <w:lang w:val="en-GB"/>
              </w:rPr>
              <w:t>Notice Official Languages.</w:t>
            </w:r>
          </w:p>
        </w:tc>
        <w:tc>
          <w:tcPr>
            <w:tcW w:w="6120" w:type="dxa"/>
            <w:vAlign w:val="center"/>
            <w:hideMark/>
          </w:tcPr>
          <w:p w14:paraId="51065927" w14:textId="77777777" w:rsidR="00653AF7" w:rsidRDefault="00653AF7" w:rsidP="00AA6536">
            <w:pPr>
              <w:spacing w:before="120" w:after="120"/>
              <w:rPr>
                <w:i/>
                <w:sz w:val="18"/>
                <w:lang w:val="en-GB"/>
              </w:rPr>
            </w:pPr>
            <w:r>
              <w:rPr>
                <w:i/>
                <w:sz w:val="18"/>
                <w:lang w:val="en-GB"/>
              </w:rPr>
              <w:t>The official EU languages in which the whole notice is available</w:t>
            </w:r>
          </w:p>
        </w:tc>
      </w:tr>
    </w:tbl>
    <w:p w14:paraId="6EE5C783" w14:textId="77777777" w:rsidR="00653AF7" w:rsidRDefault="00653AF7" w:rsidP="00653AF7">
      <w:pPr>
        <w:pStyle w:val="Heading3"/>
        <w:numPr>
          <w:ilvl w:val="2"/>
          <w:numId w:val="2"/>
        </w:numPr>
      </w:pPr>
      <w:bookmarkStart w:id="32" w:name="_Toc40869207"/>
      <w:r>
        <w:t>Buyer information</w:t>
      </w:r>
      <w:bookmarkEnd w:id="32"/>
    </w:p>
    <w:p w14:paraId="0023E6CD" w14:textId="77777777" w:rsidR="00653AF7" w:rsidRDefault="00653AF7" w:rsidP="00653AF7">
      <w:pPr>
        <w:rPr>
          <w:lang w:val="en-GB"/>
        </w:rPr>
      </w:pPr>
      <w:r>
        <w:rPr>
          <w:lang w:val="en-GB"/>
        </w:rPr>
        <w:t>The buyer information covers key Contracting Authority/Entity related information such as: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7D9DDB9E" w14:textId="77777777" w:rsidTr="00AA6536">
        <w:tc>
          <w:tcPr>
            <w:tcW w:w="3060" w:type="dxa"/>
            <w:hideMark/>
          </w:tcPr>
          <w:p w14:paraId="7C5A03D6" w14:textId="77777777" w:rsidR="00653AF7" w:rsidRDefault="00653AF7" w:rsidP="00653AF7">
            <w:pPr>
              <w:pStyle w:val="ListParagraph"/>
              <w:numPr>
                <w:ilvl w:val="0"/>
                <w:numId w:val="11"/>
              </w:numPr>
              <w:spacing w:before="120" w:after="120"/>
              <w:jc w:val="left"/>
              <w:rPr>
                <w:lang w:val="en-GB"/>
              </w:rPr>
            </w:pPr>
            <w:r>
              <w:rPr>
                <w:lang w:val="en-GB"/>
              </w:rPr>
              <w:t>Identification of the buyer,</w:t>
            </w:r>
          </w:p>
        </w:tc>
        <w:tc>
          <w:tcPr>
            <w:tcW w:w="6120" w:type="dxa"/>
            <w:vAlign w:val="center"/>
            <w:hideMark/>
          </w:tcPr>
          <w:p w14:paraId="24521FE2" w14:textId="77777777" w:rsidR="00653AF7" w:rsidRDefault="00653AF7" w:rsidP="00AA6536">
            <w:pPr>
              <w:spacing w:before="120" w:after="120"/>
              <w:rPr>
                <w:i/>
                <w:sz w:val="18"/>
                <w:lang w:val="en-GB"/>
              </w:rPr>
            </w:pPr>
            <w:r>
              <w:rPr>
                <w:i/>
                <w:sz w:val="18"/>
                <w:lang w:val="en-GB"/>
              </w:rPr>
              <w:t>Covers official name, National ID, postal address, contact details, Website and Buyer profile.</w:t>
            </w:r>
          </w:p>
        </w:tc>
      </w:tr>
      <w:tr w:rsidR="00653AF7" w14:paraId="7457758C" w14:textId="77777777" w:rsidTr="00AA6536">
        <w:tc>
          <w:tcPr>
            <w:tcW w:w="3060" w:type="dxa"/>
            <w:hideMark/>
          </w:tcPr>
          <w:p w14:paraId="2BFF3748" w14:textId="77777777" w:rsidR="00653AF7" w:rsidRDefault="00653AF7" w:rsidP="00653AF7">
            <w:pPr>
              <w:pStyle w:val="ListParagraph"/>
              <w:numPr>
                <w:ilvl w:val="0"/>
                <w:numId w:val="11"/>
              </w:numPr>
              <w:spacing w:before="120" w:after="120"/>
              <w:jc w:val="left"/>
              <w:rPr>
                <w:lang w:val="en-GB"/>
              </w:rPr>
            </w:pPr>
            <w:r>
              <w:rPr>
                <w:lang w:val="en-GB"/>
              </w:rPr>
              <w:t>Joint initiative,</w:t>
            </w:r>
          </w:p>
        </w:tc>
        <w:tc>
          <w:tcPr>
            <w:tcW w:w="6120" w:type="dxa"/>
            <w:vAlign w:val="center"/>
            <w:hideMark/>
          </w:tcPr>
          <w:p w14:paraId="78F89ACC" w14:textId="77777777" w:rsidR="00653AF7" w:rsidRDefault="00653AF7" w:rsidP="00AA6536">
            <w:pPr>
              <w:spacing w:before="120" w:after="120"/>
              <w:rPr>
                <w:i/>
                <w:sz w:val="18"/>
                <w:lang w:val="en-GB"/>
              </w:rPr>
            </w:pPr>
            <w:r>
              <w:rPr>
                <w:i/>
                <w:sz w:val="18"/>
                <w:lang w:val="en-GB"/>
              </w:rPr>
              <w:t>Whether a Joint Procurement and/or a Central Purchasing Body are involved.</w:t>
            </w:r>
          </w:p>
        </w:tc>
      </w:tr>
      <w:tr w:rsidR="00653AF7" w14:paraId="1C074CDF" w14:textId="77777777" w:rsidTr="00AA6536">
        <w:tc>
          <w:tcPr>
            <w:tcW w:w="3060" w:type="dxa"/>
            <w:hideMark/>
          </w:tcPr>
          <w:p w14:paraId="5A457C5C" w14:textId="77777777" w:rsidR="00653AF7" w:rsidRDefault="00653AF7" w:rsidP="00653AF7">
            <w:pPr>
              <w:pStyle w:val="ListParagraph"/>
              <w:numPr>
                <w:ilvl w:val="0"/>
                <w:numId w:val="11"/>
              </w:numPr>
              <w:spacing w:before="120" w:after="120"/>
              <w:jc w:val="left"/>
              <w:rPr>
                <w:lang w:val="en-GB"/>
              </w:rPr>
            </w:pPr>
            <w:r>
              <w:rPr>
                <w:lang w:val="en-GB"/>
              </w:rPr>
              <w:t>Means of communication,</w:t>
            </w:r>
          </w:p>
        </w:tc>
        <w:tc>
          <w:tcPr>
            <w:tcW w:w="6120" w:type="dxa"/>
            <w:vAlign w:val="center"/>
            <w:hideMark/>
          </w:tcPr>
          <w:p w14:paraId="36C0C30B" w14:textId="77777777" w:rsidR="00653AF7" w:rsidRDefault="00653AF7" w:rsidP="00AA6536">
            <w:pPr>
              <w:spacing w:before="120" w:after="120"/>
              <w:rPr>
                <w:i/>
                <w:sz w:val="18"/>
                <w:lang w:val="en-GB"/>
              </w:rPr>
            </w:pPr>
            <w:r>
              <w:rPr>
                <w:i/>
                <w:sz w:val="18"/>
                <w:lang w:val="en-GB"/>
              </w:rPr>
              <w:t>Addresses (URL, e-mail, postal) to access procurement documents, request additional information, submit tender or Request for Participation.</w:t>
            </w:r>
          </w:p>
        </w:tc>
      </w:tr>
      <w:tr w:rsidR="00653AF7" w14:paraId="01E572D1" w14:textId="77777777" w:rsidTr="00AA6536">
        <w:tc>
          <w:tcPr>
            <w:tcW w:w="3060" w:type="dxa"/>
            <w:hideMark/>
          </w:tcPr>
          <w:p w14:paraId="5F1CD29D" w14:textId="77777777" w:rsidR="00653AF7" w:rsidRDefault="00653AF7" w:rsidP="00653AF7">
            <w:pPr>
              <w:pStyle w:val="ListParagraph"/>
              <w:numPr>
                <w:ilvl w:val="0"/>
                <w:numId w:val="11"/>
              </w:numPr>
              <w:spacing w:before="120" w:after="120"/>
              <w:jc w:val="left"/>
              <w:rPr>
                <w:lang w:val="en-GB"/>
              </w:rPr>
            </w:pPr>
            <w:r>
              <w:rPr>
                <w:lang w:val="en-GB"/>
              </w:rPr>
              <w:t>Type of CA / CE,</w:t>
            </w:r>
          </w:p>
        </w:tc>
        <w:tc>
          <w:tcPr>
            <w:tcW w:w="6120" w:type="dxa"/>
            <w:vAlign w:val="center"/>
            <w:hideMark/>
          </w:tcPr>
          <w:p w14:paraId="6FC8B570" w14:textId="77777777" w:rsidR="00653AF7" w:rsidRDefault="00653AF7" w:rsidP="00AA6536">
            <w:pPr>
              <w:spacing w:before="120" w:after="120"/>
              <w:rPr>
                <w:i/>
                <w:sz w:val="18"/>
                <w:lang w:val="en-GB"/>
              </w:rPr>
            </w:pPr>
            <w:r>
              <w:rPr>
                <w:i/>
                <w:sz w:val="18"/>
                <w:lang w:val="en-GB"/>
              </w:rPr>
              <w:t>Whether the buyer is a Contracting Entity or a Contracting Authority and its type (e.g. “Regional or local agency/office”).</w:t>
            </w:r>
          </w:p>
        </w:tc>
      </w:tr>
      <w:tr w:rsidR="00653AF7" w14:paraId="00C50F80" w14:textId="77777777" w:rsidTr="00AA6536">
        <w:tc>
          <w:tcPr>
            <w:tcW w:w="3060" w:type="dxa"/>
            <w:hideMark/>
          </w:tcPr>
          <w:p w14:paraId="5A726968" w14:textId="77777777" w:rsidR="00653AF7" w:rsidRDefault="00653AF7" w:rsidP="00653AF7">
            <w:pPr>
              <w:pStyle w:val="ListParagraph"/>
              <w:numPr>
                <w:ilvl w:val="0"/>
                <w:numId w:val="11"/>
              </w:numPr>
              <w:spacing w:before="120" w:after="120"/>
              <w:jc w:val="left"/>
              <w:rPr>
                <w:lang w:val="en-GB"/>
              </w:rPr>
            </w:pPr>
            <w:r>
              <w:rPr>
                <w:lang w:val="en-GB"/>
              </w:rPr>
              <w:t>Buyer’s main activity,</w:t>
            </w:r>
          </w:p>
        </w:tc>
        <w:tc>
          <w:tcPr>
            <w:tcW w:w="6120" w:type="dxa"/>
            <w:vAlign w:val="center"/>
            <w:hideMark/>
          </w:tcPr>
          <w:p w14:paraId="72429E6F" w14:textId="77777777" w:rsidR="00653AF7" w:rsidRDefault="00653AF7" w:rsidP="00AA6536">
            <w:pPr>
              <w:spacing w:before="120" w:after="120"/>
              <w:rPr>
                <w:i/>
                <w:sz w:val="18"/>
                <w:lang w:val="en-GB"/>
              </w:rPr>
            </w:pPr>
            <w:r>
              <w:rPr>
                <w:i/>
                <w:sz w:val="18"/>
                <w:lang w:val="en-GB"/>
              </w:rPr>
              <w:t>The specific sector the contracting authority or entity is active in.</w:t>
            </w:r>
          </w:p>
        </w:tc>
      </w:tr>
    </w:tbl>
    <w:p w14:paraId="22F048B1" w14:textId="77777777" w:rsidR="00653AF7" w:rsidRDefault="00653AF7" w:rsidP="00653AF7">
      <w:pPr>
        <w:pStyle w:val="Heading3"/>
        <w:numPr>
          <w:ilvl w:val="2"/>
          <w:numId w:val="2"/>
        </w:numPr>
      </w:pPr>
      <w:bookmarkStart w:id="33" w:name="_Toc40869208"/>
      <w:r>
        <w:t>Procurement object(s)</w:t>
      </w:r>
      <w:bookmarkEnd w:id="33"/>
    </w:p>
    <w:p w14:paraId="772161B3" w14:textId="77777777" w:rsidR="00653AF7" w:rsidRDefault="00653AF7" w:rsidP="00653AF7">
      <w:pPr>
        <w:rPr>
          <w:lang w:val="en-GB"/>
        </w:rPr>
      </w:pPr>
      <w:r>
        <w:rPr>
          <w:lang w:val="en-GB"/>
        </w:rPr>
        <w:t>For each object, this refers to the purpose of the procurement and its subcomponents, decomposed as follow: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452D1A4F" w14:textId="77777777" w:rsidTr="00AA6536">
        <w:tc>
          <w:tcPr>
            <w:tcW w:w="3060" w:type="dxa"/>
            <w:hideMark/>
          </w:tcPr>
          <w:p w14:paraId="56AE0C98" w14:textId="77777777" w:rsidR="00653AF7" w:rsidRDefault="00653AF7" w:rsidP="00653AF7">
            <w:pPr>
              <w:pStyle w:val="ListParagraph"/>
              <w:numPr>
                <w:ilvl w:val="0"/>
                <w:numId w:val="11"/>
              </w:numPr>
              <w:spacing w:before="120" w:after="120"/>
              <w:jc w:val="left"/>
              <w:rPr>
                <w:lang w:val="en-GB"/>
              </w:rPr>
            </w:pPr>
            <w:r>
              <w:rPr>
                <w:lang w:val="en-GB"/>
              </w:rPr>
              <w:t>Procurement scope</w:t>
            </w:r>
          </w:p>
        </w:tc>
        <w:tc>
          <w:tcPr>
            <w:tcW w:w="6120" w:type="dxa"/>
            <w:vAlign w:val="center"/>
            <w:hideMark/>
          </w:tcPr>
          <w:p w14:paraId="6E260F7D" w14:textId="77777777" w:rsidR="00653AF7" w:rsidRDefault="00653AF7" w:rsidP="00AA6536">
            <w:pPr>
              <w:spacing w:before="120" w:after="120"/>
              <w:rPr>
                <w:i/>
                <w:sz w:val="18"/>
                <w:lang w:val="en-GB"/>
              </w:rPr>
            </w:pPr>
            <w:r>
              <w:rPr>
                <w:i/>
                <w:sz w:val="18"/>
                <w:lang w:val="en-GB"/>
              </w:rPr>
              <w:t>Internal reference number, title, Main &amp; supplementary CPV codes, main and additional nature (e.g. Works), a short description, estimated value and information about lots.</w:t>
            </w:r>
          </w:p>
        </w:tc>
      </w:tr>
      <w:tr w:rsidR="00653AF7" w14:paraId="4617E5DE" w14:textId="77777777" w:rsidTr="00AA6536">
        <w:tc>
          <w:tcPr>
            <w:tcW w:w="3060" w:type="dxa"/>
            <w:hideMark/>
          </w:tcPr>
          <w:p w14:paraId="6E5711C0" w14:textId="77777777" w:rsidR="00653AF7" w:rsidRDefault="00653AF7" w:rsidP="00653AF7">
            <w:pPr>
              <w:pStyle w:val="ListParagraph"/>
              <w:numPr>
                <w:ilvl w:val="0"/>
                <w:numId w:val="11"/>
              </w:numPr>
              <w:spacing w:before="120" w:after="120"/>
              <w:jc w:val="left"/>
              <w:rPr>
                <w:lang w:val="en-GB"/>
              </w:rPr>
            </w:pPr>
            <w:r>
              <w:rPr>
                <w:lang w:val="en-GB"/>
              </w:rPr>
              <w:t>Lot/Part description</w:t>
            </w:r>
          </w:p>
        </w:tc>
        <w:tc>
          <w:tcPr>
            <w:tcW w:w="6120" w:type="dxa"/>
            <w:vAlign w:val="center"/>
            <w:hideMark/>
          </w:tcPr>
          <w:p w14:paraId="1D50F6C7" w14:textId="77777777" w:rsidR="00653AF7" w:rsidRDefault="00653AF7" w:rsidP="00AA6536">
            <w:pPr>
              <w:spacing w:before="120" w:after="120"/>
              <w:rPr>
                <w:i/>
                <w:sz w:val="18"/>
                <w:lang w:val="en-GB"/>
              </w:rPr>
            </w:pPr>
            <w:r>
              <w:rPr>
                <w:i/>
                <w:sz w:val="18"/>
                <w:lang w:val="en-GB"/>
              </w:rPr>
              <w:t>Lot identifier, title, additional CPV codes (main &amp; supplementary), place of performance, description, awarding criteria, estimated value, duration (also for FA &amp; DPS), variants, options, EU funds and additional information.</w:t>
            </w:r>
          </w:p>
        </w:tc>
      </w:tr>
      <w:tr w:rsidR="00653AF7" w14:paraId="324E5C20" w14:textId="77777777" w:rsidTr="00AA6536">
        <w:tc>
          <w:tcPr>
            <w:tcW w:w="3060" w:type="dxa"/>
            <w:hideMark/>
          </w:tcPr>
          <w:p w14:paraId="1DDA4A9F" w14:textId="77777777" w:rsidR="00653AF7" w:rsidRDefault="00653AF7" w:rsidP="00653AF7">
            <w:pPr>
              <w:pStyle w:val="ListParagraph"/>
              <w:numPr>
                <w:ilvl w:val="0"/>
                <w:numId w:val="11"/>
              </w:numPr>
              <w:spacing w:before="120" w:after="120"/>
              <w:jc w:val="left"/>
              <w:rPr>
                <w:lang w:val="en-GB"/>
              </w:rPr>
            </w:pPr>
            <w:r>
              <w:rPr>
                <w:lang w:val="en-GB"/>
              </w:rPr>
              <w:t>Foreseen CN publication date</w:t>
            </w:r>
          </w:p>
        </w:tc>
        <w:tc>
          <w:tcPr>
            <w:tcW w:w="6120" w:type="dxa"/>
            <w:vAlign w:val="center"/>
            <w:hideMark/>
          </w:tcPr>
          <w:p w14:paraId="5A6D687D" w14:textId="77777777" w:rsidR="00653AF7" w:rsidRDefault="00653AF7" w:rsidP="00AA6536">
            <w:pPr>
              <w:spacing w:before="120" w:after="120"/>
              <w:rPr>
                <w:i/>
                <w:sz w:val="18"/>
                <w:lang w:val="en-GB"/>
              </w:rPr>
            </w:pPr>
            <w:r>
              <w:rPr>
                <w:i/>
                <w:sz w:val="18"/>
                <w:lang w:val="en-GB"/>
              </w:rPr>
              <w:t>Only for PINs that are not calls for competition. Foreseen date of publication of the contract notice.</w:t>
            </w:r>
          </w:p>
        </w:tc>
      </w:tr>
    </w:tbl>
    <w:p w14:paraId="033113DE" w14:textId="77777777" w:rsidR="00653AF7" w:rsidRDefault="00653AF7" w:rsidP="00653AF7">
      <w:pPr>
        <w:rPr>
          <w:lang w:val="en-GB"/>
        </w:rPr>
      </w:pPr>
    </w:p>
    <w:p w14:paraId="0CD3CFC4" w14:textId="77777777" w:rsidR="00653AF7" w:rsidRDefault="00653AF7" w:rsidP="00653AF7">
      <w:pPr>
        <w:pStyle w:val="Heading3"/>
        <w:numPr>
          <w:ilvl w:val="2"/>
          <w:numId w:val="2"/>
        </w:numPr>
      </w:pPr>
      <w:bookmarkStart w:id="34" w:name="_Toc40869209"/>
      <w:r>
        <w:t>Selection criteria</w:t>
      </w:r>
      <w:bookmarkEnd w:id="34"/>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635779FB" w14:textId="77777777" w:rsidTr="00AA6536">
        <w:tc>
          <w:tcPr>
            <w:tcW w:w="3060" w:type="dxa"/>
            <w:hideMark/>
          </w:tcPr>
          <w:p w14:paraId="34D65AD0" w14:textId="77777777" w:rsidR="00653AF7" w:rsidRDefault="00653AF7" w:rsidP="00653AF7">
            <w:pPr>
              <w:pStyle w:val="ListParagraph"/>
              <w:numPr>
                <w:ilvl w:val="0"/>
                <w:numId w:val="11"/>
              </w:numPr>
              <w:spacing w:before="120" w:after="120"/>
              <w:jc w:val="left"/>
              <w:rPr>
                <w:lang w:val="en-GB"/>
              </w:rPr>
            </w:pPr>
            <w:r>
              <w:rPr>
                <w:lang w:val="en-GB"/>
              </w:rPr>
              <w:t>Conditions for participation</w:t>
            </w:r>
          </w:p>
        </w:tc>
        <w:tc>
          <w:tcPr>
            <w:tcW w:w="6120" w:type="dxa"/>
            <w:vAlign w:val="center"/>
            <w:hideMark/>
          </w:tcPr>
          <w:p w14:paraId="1E66A869" w14:textId="77777777" w:rsidR="00653AF7" w:rsidRDefault="00653AF7" w:rsidP="00AA6536">
            <w:pPr>
              <w:spacing w:before="120" w:after="120"/>
              <w:rPr>
                <w:i/>
                <w:sz w:val="18"/>
                <w:lang w:val="en-GB"/>
              </w:rPr>
            </w:pPr>
            <w:r>
              <w:rPr>
                <w:i/>
                <w:sz w:val="18"/>
                <w:lang w:val="en-GB"/>
              </w:rPr>
              <w:t>Professional suitability, financial standing, technical ability, reserved contract information.</w:t>
            </w:r>
          </w:p>
        </w:tc>
      </w:tr>
      <w:tr w:rsidR="00653AF7" w14:paraId="50463828" w14:textId="77777777" w:rsidTr="00AA6536">
        <w:tc>
          <w:tcPr>
            <w:tcW w:w="3060" w:type="dxa"/>
            <w:hideMark/>
          </w:tcPr>
          <w:p w14:paraId="2DEF6C5C" w14:textId="77777777" w:rsidR="00653AF7" w:rsidRDefault="00653AF7" w:rsidP="00653AF7">
            <w:pPr>
              <w:pStyle w:val="ListParagraph"/>
              <w:numPr>
                <w:ilvl w:val="0"/>
                <w:numId w:val="11"/>
              </w:numPr>
              <w:spacing w:before="120" w:after="120"/>
              <w:jc w:val="left"/>
              <w:rPr>
                <w:lang w:val="en-GB"/>
              </w:rPr>
            </w:pPr>
            <w:r>
              <w:rPr>
                <w:lang w:val="en-GB"/>
              </w:rPr>
              <w:t>Contract conditions</w:t>
            </w:r>
          </w:p>
        </w:tc>
        <w:tc>
          <w:tcPr>
            <w:tcW w:w="6120" w:type="dxa"/>
            <w:vAlign w:val="center"/>
            <w:hideMark/>
          </w:tcPr>
          <w:p w14:paraId="551CE33B" w14:textId="77777777" w:rsidR="00653AF7" w:rsidRDefault="00653AF7" w:rsidP="00AA6536">
            <w:pPr>
              <w:spacing w:before="120" w:after="120"/>
              <w:rPr>
                <w:i/>
                <w:sz w:val="18"/>
                <w:lang w:val="en-GB"/>
              </w:rPr>
            </w:pPr>
            <w:r>
              <w:rPr>
                <w:i/>
                <w:sz w:val="18"/>
                <w:lang w:val="en-GB"/>
              </w:rPr>
              <w:t>Reserved to a particular profession, contract performance conditions, names and qualifications of assigned staff.</w:t>
            </w:r>
          </w:p>
        </w:tc>
      </w:tr>
    </w:tbl>
    <w:p w14:paraId="30E53BB0" w14:textId="77777777" w:rsidR="00653AF7" w:rsidRDefault="00653AF7" w:rsidP="00653AF7">
      <w:pPr>
        <w:pStyle w:val="Heading3"/>
        <w:numPr>
          <w:ilvl w:val="2"/>
          <w:numId w:val="2"/>
        </w:numPr>
      </w:pPr>
      <w:bookmarkStart w:id="35" w:name="_Toc40869210"/>
      <w:r>
        <w:t>Procedure</w:t>
      </w:r>
      <w:bookmarkEnd w:id="3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1CC1B413" w14:textId="77777777" w:rsidTr="00AA6536">
        <w:tc>
          <w:tcPr>
            <w:tcW w:w="3060" w:type="dxa"/>
            <w:hideMark/>
          </w:tcPr>
          <w:p w14:paraId="652F8AA7" w14:textId="77777777" w:rsidR="00653AF7" w:rsidRDefault="00653AF7" w:rsidP="00653AF7">
            <w:pPr>
              <w:pStyle w:val="ListParagraph"/>
              <w:numPr>
                <w:ilvl w:val="0"/>
                <w:numId w:val="11"/>
              </w:numPr>
              <w:spacing w:before="120" w:after="120"/>
              <w:jc w:val="left"/>
              <w:rPr>
                <w:lang w:val="en-GB"/>
              </w:rPr>
            </w:pPr>
            <w:r>
              <w:rPr>
                <w:lang w:val="en-GB"/>
              </w:rPr>
              <w:t>Description</w:t>
            </w:r>
          </w:p>
        </w:tc>
        <w:tc>
          <w:tcPr>
            <w:tcW w:w="6120" w:type="dxa"/>
            <w:vAlign w:val="center"/>
            <w:hideMark/>
          </w:tcPr>
          <w:p w14:paraId="6BE71FF4" w14:textId="77777777" w:rsidR="00653AF7" w:rsidRDefault="00653AF7" w:rsidP="00AA6536">
            <w:pPr>
              <w:spacing w:before="120" w:after="120"/>
              <w:rPr>
                <w:i/>
                <w:sz w:val="18"/>
                <w:lang w:val="en-GB"/>
              </w:rPr>
            </w:pPr>
            <w:r>
              <w:rPr>
                <w:i/>
                <w:sz w:val="18"/>
                <w:lang w:val="en-GB"/>
              </w:rPr>
              <w:t>Procedure type, information on FA or DPS, eAuction, GPA coverage</w:t>
            </w:r>
          </w:p>
        </w:tc>
      </w:tr>
      <w:tr w:rsidR="00653AF7" w14:paraId="0660B2BE" w14:textId="77777777" w:rsidTr="00AA6536">
        <w:tc>
          <w:tcPr>
            <w:tcW w:w="3060" w:type="dxa"/>
            <w:hideMark/>
          </w:tcPr>
          <w:p w14:paraId="4E260E0D" w14:textId="77777777" w:rsidR="00653AF7" w:rsidRDefault="00653AF7" w:rsidP="00653AF7">
            <w:pPr>
              <w:pStyle w:val="ListParagraph"/>
              <w:numPr>
                <w:ilvl w:val="0"/>
                <w:numId w:val="11"/>
              </w:numPr>
              <w:spacing w:before="120" w:after="120"/>
              <w:jc w:val="left"/>
              <w:rPr>
                <w:lang w:val="en-GB"/>
              </w:rPr>
            </w:pPr>
            <w:r>
              <w:rPr>
                <w:lang w:val="en-GB"/>
              </w:rPr>
              <w:t>Administrative information</w:t>
            </w:r>
          </w:p>
        </w:tc>
        <w:tc>
          <w:tcPr>
            <w:tcW w:w="6120" w:type="dxa"/>
            <w:vAlign w:val="center"/>
            <w:hideMark/>
          </w:tcPr>
          <w:p w14:paraId="24F5D7B3" w14:textId="77777777" w:rsidR="00653AF7" w:rsidRDefault="00653AF7" w:rsidP="00AA6536">
            <w:pPr>
              <w:spacing w:before="120" w:after="120"/>
              <w:rPr>
                <w:i/>
                <w:sz w:val="18"/>
                <w:lang w:val="en-GB"/>
              </w:rPr>
            </w:pPr>
            <w:r>
              <w:rPr>
                <w:i/>
                <w:sz w:val="18"/>
                <w:lang w:val="en-GB"/>
              </w:rPr>
              <w:t>Reception time limits, tendering accepted languages, award procedure start date.</w:t>
            </w:r>
          </w:p>
        </w:tc>
      </w:tr>
    </w:tbl>
    <w:p w14:paraId="46B5C5CA" w14:textId="77777777" w:rsidR="00653AF7" w:rsidRDefault="00653AF7" w:rsidP="00653AF7">
      <w:pPr>
        <w:pStyle w:val="Heading3"/>
        <w:numPr>
          <w:ilvl w:val="2"/>
          <w:numId w:val="2"/>
        </w:numPr>
      </w:pPr>
      <w:bookmarkStart w:id="36" w:name="_Toc40869211"/>
      <w:r>
        <w:t>Contract award</w:t>
      </w:r>
      <w:bookmarkEnd w:id="36"/>
    </w:p>
    <w:p w14:paraId="4671BB03" w14:textId="77777777" w:rsidR="00653AF7" w:rsidRDefault="00653AF7" w:rsidP="00653AF7">
      <w:pPr>
        <w:rPr>
          <w:lang w:val="en-GB"/>
        </w:rPr>
      </w:pPr>
      <w:r>
        <w:rPr>
          <w:lang w:val="en-GB"/>
        </w:rPr>
        <w:t>Per contract for awarded and per Lot/Group of Lots for non-awarded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4DFA51E9" w14:textId="77777777" w:rsidTr="00AA6536">
        <w:tc>
          <w:tcPr>
            <w:tcW w:w="3060" w:type="dxa"/>
            <w:hideMark/>
          </w:tcPr>
          <w:p w14:paraId="142039C2" w14:textId="77777777" w:rsidR="00653AF7" w:rsidRDefault="00653AF7" w:rsidP="00653AF7">
            <w:pPr>
              <w:pStyle w:val="ListParagraph"/>
              <w:numPr>
                <w:ilvl w:val="0"/>
                <w:numId w:val="11"/>
              </w:numPr>
              <w:spacing w:before="120" w:after="120"/>
              <w:jc w:val="left"/>
              <w:rPr>
                <w:lang w:val="en-GB"/>
              </w:rPr>
            </w:pPr>
            <w:r>
              <w:rPr>
                <w:lang w:val="en-GB"/>
              </w:rPr>
              <w:t>Non-award information</w:t>
            </w:r>
          </w:p>
        </w:tc>
        <w:tc>
          <w:tcPr>
            <w:tcW w:w="6120" w:type="dxa"/>
            <w:vAlign w:val="center"/>
            <w:hideMark/>
          </w:tcPr>
          <w:p w14:paraId="33548EE2" w14:textId="77777777" w:rsidR="00653AF7" w:rsidRDefault="00653AF7" w:rsidP="00AA6536">
            <w:pPr>
              <w:spacing w:before="120" w:after="120"/>
              <w:rPr>
                <w:i/>
                <w:sz w:val="18"/>
                <w:lang w:val="en-GB"/>
              </w:rPr>
            </w:pPr>
            <w:r>
              <w:rPr>
                <w:i/>
                <w:sz w:val="18"/>
                <w:lang w:val="en-GB"/>
              </w:rPr>
              <w:t>Justification for not awarding, and statistics on tenders and tenderers.</w:t>
            </w:r>
          </w:p>
        </w:tc>
      </w:tr>
      <w:tr w:rsidR="00653AF7" w14:paraId="2164A40E" w14:textId="77777777" w:rsidTr="00AA6536">
        <w:tc>
          <w:tcPr>
            <w:tcW w:w="3060" w:type="dxa"/>
            <w:hideMark/>
          </w:tcPr>
          <w:p w14:paraId="1725415F" w14:textId="77777777" w:rsidR="00653AF7" w:rsidRDefault="00653AF7" w:rsidP="00653AF7">
            <w:pPr>
              <w:pStyle w:val="ListParagraph"/>
              <w:numPr>
                <w:ilvl w:val="0"/>
                <w:numId w:val="11"/>
              </w:numPr>
              <w:spacing w:before="120" w:after="120"/>
              <w:jc w:val="left"/>
              <w:rPr>
                <w:lang w:val="en-GB"/>
              </w:rPr>
            </w:pPr>
            <w:r>
              <w:rPr>
                <w:lang w:val="en-GB"/>
              </w:rPr>
              <w:t>Contract award</w:t>
            </w:r>
          </w:p>
        </w:tc>
        <w:tc>
          <w:tcPr>
            <w:tcW w:w="6120" w:type="dxa"/>
            <w:vAlign w:val="center"/>
            <w:hideMark/>
          </w:tcPr>
          <w:p w14:paraId="0B49984E" w14:textId="77777777" w:rsidR="00653AF7" w:rsidRDefault="00653AF7" w:rsidP="00AA6536">
            <w:pPr>
              <w:spacing w:before="120" w:after="120"/>
              <w:rPr>
                <w:i/>
                <w:sz w:val="18"/>
                <w:lang w:val="en-GB"/>
              </w:rPr>
            </w:pPr>
            <w:r>
              <w:rPr>
                <w:i/>
                <w:sz w:val="18"/>
                <w:lang w:val="en-GB"/>
              </w:rPr>
              <w:t>Contract conclusion date, statistics about tenders, tenderers, winner identification (name &amp; address), Contract value, Subcontract information</w:t>
            </w:r>
          </w:p>
        </w:tc>
      </w:tr>
    </w:tbl>
    <w:p w14:paraId="2CF67E03" w14:textId="7EB2E5C9" w:rsidR="00653AF7" w:rsidRDefault="006752CA" w:rsidP="00653AF7">
      <w:pPr>
        <w:pStyle w:val="Heading3"/>
        <w:numPr>
          <w:ilvl w:val="2"/>
          <w:numId w:val="2"/>
        </w:numPr>
      </w:pPr>
      <w:bookmarkStart w:id="37" w:name="_Toc40869212"/>
      <w:r>
        <w:t>Further</w:t>
      </w:r>
      <w:r w:rsidR="00653AF7">
        <w:t xml:space="preserve"> information</w:t>
      </w:r>
      <w:bookmarkEnd w:id="3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653AF7" w14:paraId="1944BE1A" w14:textId="77777777" w:rsidTr="00AA6536">
        <w:tc>
          <w:tcPr>
            <w:tcW w:w="3060" w:type="dxa"/>
            <w:hideMark/>
          </w:tcPr>
          <w:p w14:paraId="074CF32A" w14:textId="77777777" w:rsidR="00653AF7" w:rsidRDefault="00653AF7" w:rsidP="00653AF7">
            <w:pPr>
              <w:pStyle w:val="ListParagraph"/>
              <w:numPr>
                <w:ilvl w:val="0"/>
                <w:numId w:val="11"/>
              </w:numPr>
              <w:spacing w:before="120" w:after="120"/>
              <w:jc w:val="left"/>
              <w:rPr>
                <w:lang w:val="en-GB"/>
              </w:rPr>
            </w:pPr>
            <w:r>
              <w:rPr>
                <w:lang w:val="en-GB"/>
              </w:rPr>
              <w:t xml:space="preserve">Recurring information </w:t>
            </w:r>
          </w:p>
        </w:tc>
        <w:tc>
          <w:tcPr>
            <w:tcW w:w="6120" w:type="dxa"/>
            <w:vAlign w:val="center"/>
            <w:hideMark/>
          </w:tcPr>
          <w:p w14:paraId="2E193CF8" w14:textId="77777777" w:rsidR="00653AF7" w:rsidRDefault="00653AF7" w:rsidP="00AA6536">
            <w:pPr>
              <w:spacing w:before="120" w:after="120"/>
              <w:rPr>
                <w:i/>
                <w:sz w:val="18"/>
                <w:lang w:val="en-GB"/>
              </w:rPr>
            </w:pPr>
            <w:r>
              <w:rPr>
                <w:i/>
                <w:sz w:val="18"/>
                <w:lang w:val="en-GB"/>
              </w:rPr>
              <w:t>Whether the notice is a recurring one.</w:t>
            </w:r>
          </w:p>
        </w:tc>
      </w:tr>
      <w:tr w:rsidR="00653AF7" w14:paraId="1C027316" w14:textId="77777777" w:rsidTr="00AA6536">
        <w:tc>
          <w:tcPr>
            <w:tcW w:w="3060" w:type="dxa"/>
            <w:hideMark/>
          </w:tcPr>
          <w:p w14:paraId="7D3DB446" w14:textId="77777777" w:rsidR="00653AF7" w:rsidRDefault="00653AF7" w:rsidP="00653AF7">
            <w:pPr>
              <w:pStyle w:val="ListParagraph"/>
              <w:numPr>
                <w:ilvl w:val="0"/>
                <w:numId w:val="11"/>
              </w:numPr>
              <w:spacing w:before="120" w:after="120"/>
              <w:jc w:val="left"/>
              <w:rPr>
                <w:lang w:val="en-GB"/>
              </w:rPr>
            </w:pPr>
            <w:r>
              <w:rPr>
                <w:lang w:val="en-GB"/>
              </w:rPr>
              <w:t xml:space="preserve">Electronic workflows </w:t>
            </w:r>
          </w:p>
        </w:tc>
        <w:tc>
          <w:tcPr>
            <w:tcW w:w="6120" w:type="dxa"/>
            <w:vAlign w:val="center"/>
            <w:hideMark/>
          </w:tcPr>
          <w:p w14:paraId="4339D08C" w14:textId="77777777" w:rsidR="00653AF7" w:rsidRDefault="00653AF7" w:rsidP="00AA6536">
            <w:pPr>
              <w:spacing w:before="120" w:after="120"/>
              <w:rPr>
                <w:i/>
                <w:sz w:val="18"/>
                <w:lang w:val="en-GB"/>
              </w:rPr>
            </w:pPr>
            <w:r>
              <w:rPr>
                <w:i/>
                <w:sz w:val="18"/>
                <w:lang w:val="en-GB"/>
              </w:rPr>
              <w:t>About the use of such workflows (e.g. for ordering, invoicing, payment) during contract execution.</w:t>
            </w:r>
          </w:p>
        </w:tc>
      </w:tr>
      <w:tr w:rsidR="00653AF7" w14:paraId="1DAA3208" w14:textId="77777777" w:rsidTr="00AA6536">
        <w:tc>
          <w:tcPr>
            <w:tcW w:w="3060" w:type="dxa"/>
            <w:hideMark/>
          </w:tcPr>
          <w:p w14:paraId="2505DFDF" w14:textId="77777777" w:rsidR="00653AF7" w:rsidRDefault="00653AF7" w:rsidP="00653AF7">
            <w:pPr>
              <w:pStyle w:val="ListParagraph"/>
              <w:numPr>
                <w:ilvl w:val="0"/>
                <w:numId w:val="11"/>
              </w:numPr>
              <w:spacing w:before="120" w:after="120"/>
              <w:jc w:val="left"/>
              <w:rPr>
                <w:lang w:val="en-GB"/>
              </w:rPr>
            </w:pPr>
            <w:r>
              <w:rPr>
                <w:lang w:val="en-GB"/>
              </w:rPr>
              <w:t xml:space="preserve">Additional information </w:t>
            </w:r>
          </w:p>
        </w:tc>
        <w:tc>
          <w:tcPr>
            <w:tcW w:w="6120" w:type="dxa"/>
            <w:vAlign w:val="center"/>
            <w:hideMark/>
          </w:tcPr>
          <w:p w14:paraId="6D6A2F6C" w14:textId="77777777" w:rsidR="00653AF7" w:rsidRDefault="00653AF7" w:rsidP="00AA6536">
            <w:pPr>
              <w:spacing w:before="120" w:after="120"/>
              <w:rPr>
                <w:i/>
                <w:sz w:val="18"/>
                <w:lang w:val="en-GB"/>
              </w:rPr>
            </w:pPr>
            <w:r>
              <w:rPr>
                <w:i/>
                <w:sz w:val="18"/>
                <w:lang w:val="en-GB"/>
              </w:rPr>
              <w:t>Any other additional information.</w:t>
            </w:r>
          </w:p>
        </w:tc>
      </w:tr>
      <w:tr w:rsidR="00653AF7" w14:paraId="1E6F6B62" w14:textId="77777777" w:rsidTr="00AA6536">
        <w:tc>
          <w:tcPr>
            <w:tcW w:w="3060" w:type="dxa"/>
            <w:hideMark/>
          </w:tcPr>
          <w:p w14:paraId="254E10AF" w14:textId="77777777" w:rsidR="00653AF7" w:rsidRDefault="00653AF7" w:rsidP="00653AF7">
            <w:pPr>
              <w:pStyle w:val="ListParagraph"/>
              <w:numPr>
                <w:ilvl w:val="0"/>
                <w:numId w:val="11"/>
              </w:numPr>
              <w:spacing w:before="120" w:after="120"/>
              <w:jc w:val="left"/>
              <w:rPr>
                <w:lang w:val="en-GB"/>
              </w:rPr>
            </w:pPr>
            <w:r>
              <w:rPr>
                <w:lang w:val="en-GB"/>
              </w:rPr>
              <w:t xml:space="preserve">Review procedures </w:t>
            </w:r>
          </w:p>
        </w:tc>
        <w:tc>
          <w:tcPr>
            <w:tcW w:w="6120" w:type="dxa"/>
            <w:vAlign w:val="center"/>
            <w:hideMark/>
          </w:tcPr>
          <w:p w14:paraId="3EE2D0C2" w14:textId="77777777" w:rsidR="00653AF7" w:rsidRDefault="00653AF7" w:rsidP="00AA6536">
            <w:pPr>
              <w:spacing w:before="120" w:after="120"/>
              <w:rPr>
                <w:i/>
                <w:sz w:val="18"/>
                <w:lang w:val="en-GB"/>
              </w:rPr>
            </w:pPr>
            <w:r>
              <w:rPr>
                <w:i/>
                <w:sz w:val="18"/>
                <w:lang w:val="en-GB"/>
              </w:rPr>
              <w:t>Review Body, Mediation Body, information &amp; deadlines.</w:t>
            </w:r>
          </w:p>
        </w:tc>
      </w:tr>
      <w:tr w:rsidR="006752CA" w14:paraId="42836E12" w14:textId="77777777" w:rsidTr="006752CA">
        <w:tc>
          <w:tcPr>
            <w:tcW w:w="3060" w:type="dxa"/>
            <w:hideMark/>
          </w:tcPr>
          <w:p w14:paraId="2AC7857D" w14:textId="77777777" w:rsidR="006752CA" w:rsidRDefault="006752CA" w:rsidP="006752CA">
            <w:pPr>
              <w:pStyle w:val="ListParagraph"/>
              <w:numPr>
                <w:ilvl w:val="0"/>
                <w:numId w:val="11"/>
              </w:numPr>
              <w:spacing w:before="120" w:after="120"/>
              <w:jc w:val="left"/>
              <w:rPr>
                <w:lang w:val="en-GB"/>
              </w:rPr>
            </w:pPr>
            <w:r>
              <w:rPr>
                <w:lang w:val="en-GB"/>
              </w:rPr>
              <w:t>Procedure justification</w:t>
            </w:r>
          </w:p>
        </w:tc>
        <w:tc>
          <w:tcPr>
            <w:tcW w:w="6120" w:type="dxa"/>
            <w:vAlign w:val="center"/>
            <w:hideMark/>
          </w:tcPr>
          <w:p w14:paraId="4358D8D6" w14:textId="77777777" w:rsidR="006752CA" w:rsidRDefault="006752CA" w:rsidP="006752CA">
            <w:pPr>
              <w:spacing w:before="120" w:after="120"/>
              <w:rPr>
                <w:i/>
                <w:sz w:val="18"/>
                <w:lang w:val="en-GB"/>
              </w:rPr>
            </w:pPr>
            <w:r>
              <w:rPr>
                <w:i/>
                <w:sz w:val="18"/>
                <w:lang w:val="en-GB"/>
              </w:rPr>
              <w:t>Direct Award justification.</w:t>
            </w:r>
          </w:p>
        </w:tc>
      </w:tr>
      <w:tr w:rsidR="006752CA" w14:paraId="261571E6" w14:textId="77777777" w:rsidTr="006752CA">
        <w:tc>
          <w:tcPr>
            <w:tcW w:w="3060" w:type="dxa"/>
            <w:hideMark/>
          </w:tcPr>
          <w:p w14:paraId="47228AB2" w14:textId="77777777" w:rsidR="006752CA" w:rsidRDefault="006752CA" w:rsidP="006752CA">
            <w:pPr>
              <w:pStyle w:val="ListParagraph"/>
              <w:numPr>
                <w:ilvl w:val="0"/>
                <w:numId w:val="11"/>
              </w:numPr>
              <w:spacing w:before="120" w:after="120"/>
              <w:jc w:val="left"/>
              <w:rPr>
                <w:lang w:val="en-GB"/>
              </w:rPr>
            </w:pPr>
            <w:r>
              <w:rPr>
                <w:lang w:val="en-GB"/>
              </w:rPr>
              <w:t>Additional contacts</w:t>
            </w:r>
          </w:p>
        </w:tc>
        <w:tc>
          <w:tcPr>
            <w:tcW w:w="6120" w:type="dxa"/>
            <w:vAlign w:val="center"/>
            <w:hideMark/>
          </w:tcPr>
          <w:p w14:paraId="132FA68F" w14:textId="77777777" w:rsidR="006752CA" w:rsidRDefault="006752CA" w:rsidP="006752CA">
            <w:pPr>
              <w:spacing w:before="120" w:after="120"/>
              <w:rPr>
                <w:i/>
                <w:sz w:val="18"/>
                <w:lang w:val="en-GB"/>
              </w:rPr>
            </w:pPr>
            <w:r>
              <w:rPr>
                <w:i/>
                <w:sz w:val="18"/>
                <w:lang w:val="en-GB"/>
              </w:rPr>
              <w:t xml:space="preserve">Further contact details for: additional information, specifications &amp; additional documents, submission of tenders/request for participation, delegating CA/CE. </w:t>
            </w:r>
          </w:p>
        </w:tc>
      </w:tr>
    </w:tbl>
    <w:p w14:paraId="28326D0F" w14:textId="77777777" w:rsidR="00653AF7" w:rsidRDefault="00653AF7" w:rsidP="00653AF7">
      <w:pPr>
        <w:rPr>
          <w:lang w:val="en-GB"/>
        </w:rPr>
      </w:pPr>
    </w:p>
    <w:p w14:paraId="318E9CC9" w14:textId="77777777" w:rsidR="00653AF7" w:rsidRDefault="00653AF7" w:rsidP="00653AF7">
      <w:pPr>
        <w:pStyle w:val="Heading1"/>
        <w:numPr>
          <w:ilvl w:val="0"/>
          <w:numId w:val="2"/>
        </w:numPr>
        <w:rPr>
          <w:lang w:val="en-GB"/>
        </w:rPr>
      </w:pPr>
      <w:bookmarkStart w:id="38" w:name="_Ref27146864"/>
      <w:bookmarkStart w:id="39" w:name="_Toc40869213"/>
      <w:r>
        <w:rPr>
          <w:lang w:val="en-GB"/>
        </w:rPr>
        <w:t>Elements</w:t>
      </w:r>
      <w:bookmarkEnd w:id="38"/>
      <w:bookmarkEnd w:id="39"/>
    </w:p>
    <w:p w14:paraId="472197AC" w14:textId="77777777" w:rsidR="00653AF7" w:rsidRDefault="00653AF7" w:rsidP="00653AF7">
      <w:pPr>
        <w:pStyle w:val="Heading2"/>
        <w:numPr>
          <w:ilvl w:val="1"/>
          <w:numId w:val="2"/>
        </w:numPr>
      </w:pPr>
      <w:bookmarkStart w:id="40" w:name="_Toc40869214"/>
      <w:r>
        <w:t>Schemas</w:t>
      </w:r>
      <w:bookmarkEnd w:id="40"/>
    </w:p>
    <w:p w14:paraId="01B09CDB" w14:textId="4DF8E6FB" w:rsidR="00653AF7" w:rsidRDefault="00653AF7" w:rsidP="00653AF7">
      <w:pPr>
        <w:rPr>
          <w:lang w:val="en-GB"/>
        </w:rPr>
      </w:pPr>
      <w:r>
        <w:rPr>
          <w:lang w:val="en-GB"/>
        </w:rPr>
        <w:t>Three schemas will allow dealing with the different categories of notices.</w:t>
      </w:r>
      <w:r w:rsidR="004818D5">
        <w:rPr>
          <w:lang w:val="en-GB"/>
        </w:rPr>
        <w:t xml:space="preserve"> </w:t>
      </w:r>
      <w:r>
        <w:rPr>
          <w:lang w:val="en-GB"/>
        </w:rPr>
        <w:fldChar w:fldCharType="begin"/>
      </w:r>
      <w:r>
        <w:rPr>
          <w:lang w:val="en-GB"/>
        </w:rPr>
        <w:instrText xml:space="preserve"> REF _Ref27644519 \h </w:instrText>
      </w:r>
      <w:r>
        <w:rPr>
          <w:lang w:val="en-GB"/>
        </w:rPr>
      </w:r>
      <w:r>
        <w:rPr>
          <w:lang w:val="en-GB"/>
        </w:rPr>
        <w:fldChar w:fldCharType="separate"/>
      </w:r>
      <w:r w:rsidR="00F65D9C">
        <w:rPr>
          <w:lang w:val="en-GB"/>
        </w:rPr>
        <w:t xml:space="preserve">Table </w:t>
      </w:r>
      <w:r w:rsidR="00F65D9C">
        <w:rPr>
          <w:noProof/>
          <w:lang w:val="en-GB"/>
        </w:rPr>
        <w:t>2</w:t>
      </w:r>
      <w:r>
        <w:rPr>
          <w:lang w:val="en-GB"/>
        </w:rPr>
        <w:fldChar w:fldCharType="end"/>
      </w:r>
      <w:r>
        <w:rPr>
          <w:lang w:val="en-GB"/>
        </w:rPr>
        <w:t xml:space="preserve"> provides the correspondence between notice categories and the schemas. </w:t>
      </w:r>
    </w:p>
    <w:p w14:paraId="570F393C" w14:textId="180B026E" w:rsidR="00653AF7" w:rsidRDefault="00653AF7" w:rsidP="00653AF7">
      <w:pPr>
        <w:rPr>
          <w:lang w:val="en-GB"/>
        </w:rPr>
      </w:pPr>
      <w:r>
        <w:rPr>
          <w:lang w:val="en-GB"/>
        </w:rPr>
        <w:t xml:space="preserve">For Change notices, the required schema is the one of the notice subject to changes (e.g. a </w:t>
      </w:r>
      <w:r>
        <w:rPr>
          <w:i/>
          <w:lang w:val="en-GB"/>
        </w:rPr>
        <w:t>Change Notice</w:t>
      </w:r>
      <w:r>
        <w:rPr>
          <w:lang w:val="en-GB"/>
        </w:rPr>
        <w:t xml:space="preserve"> for a change applied to an existing </w:t>
      </w:r>
      <w:r>
        <w:rPr>
          <w:i/>
          <w:lang w:val="en-GB"/>
        </w:rPr>
        <w:t>Contract Notice</w:t>
      </w:r>
      <w:r>
        <w:rPr>
          <w:lang w:val="en-GB"/>
        </w:rPr>
        <w:t xml:space="preserve"> shall comply with the </w:t>
      </w:r>
      <w:r>
        <w:rPr>
          <w:i/>
          <w:lang w:val="en-GB"/>
        </w:rPr>
        <w:t>ContractNotice</w:t>
      </w:r>
      <w:r>
        <w:rPr>
          <w:lang w:val="en-GB"/>
        </w:rPr>
        <w:t xml:space="preserve"> schema).</w:t>
      </w:r>
    </w:p>
    <w:p w14:paraId="7E13A61C" w14:textId="16555CEF" w:rsidR="00653AF7" w:rsidRDefault="00653AF7" w:rsidP="00653AF7">
      <w:pPr>
        <w:pStyle w:val="Caption"/>
        <w:keepNext/>
        <w:rPr>
          <w:lang w:val="en-GB"/>
        </w:rPr>
      </w:pPr>
      <w:bookmarkStart w:id="41" w:name="_Ref27644519"/>
      <w:bookmarkStart w:id="42" w:name="_Toc40869279"/>
      <w:r>
        <w:rPr>
          <w:lang w:val="en-GB"/>
        </w:rPr>
        <w:t xml:space="preserve">Table </w:t>
      </w:r>
      <w:r>
        <w:fldChar w:fldCharType="begin"/>
      </w:r>
      <w:r>
        <w:rPr>
          <w:lang w:val="en-GB"/>
        </w:rPr>
        <w:instrText xml:space="preserve"> SEQ Table \* ARABIC </w:instrText>
      </w:r>
      <w:r>
        <w:fldChar w:fldCharType="separate"/>
      </w:r>
      <w:r w:rsidR="00F65D9C">
        <w:rPr>
          <w:noProof/>
          <w:lang w:val="en-GB"/>
        </w:rPr>
        <w:t>2</w:t>
      </w:r>
      <w:r>
        <w:fldChar w:fldCharType="end"/>
      </w:r>
      <w:bookmarkEnd w:id="41"/>
      <w:r>
        <w:rPr>
          <w:lang w:val="en-GB"/>
        </w:rPr>
        <w:t xml:space="preserve"> – Notice Types and their associated schemas</w:t>
      </w:r>
      <w:bookmarkEnd w:id="42"/>
    </w:p>
    <w:tbl>
      <w:tblPr>
        <w:tblStyle w:val="GridTable5Dark-Accent11"/>
        <w:tblW w:w="0" w:type="auto"/>
        <w:tblLook w:val="0420" w:firstRow="1" w:lastRow="0" w:firstColumn="0" w:lastColumn="0" w:noHBand="0" w:noVBand="1"/>
      </w:tblPr>
      <w:tblGrid>
        <w:gridCol w:w="3285"/>
        <w:gridCol w:w="2886"/>
        <w:gridCol w:w="3129"/>
      </w:tblGrid>
      <w:tr w:rsidR="00653AF7" w14:paraId="43EA9203" w14:textId="77777777" w:rsidTr="00AA6536">
        <w:trPr>
          <w:cnfStyle w:val="100000000000" w:firstRow="1" w:lastRow="0" w:firstColumn="0" w:lastColumn="0" w:oddVBand="0" w:evenVBand="0" w:oddHBand="0" w:evenHBand="0" w:firstRowFirstColumn="0" w:firstRowLastColumn="0" w:lastRowFirstColumn="0" w:lastRowLastColumn="0"/>
        </w:trPr>
        <w:tc>
          <w:tcPr>
            <w:tcW w:w="32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2D86EEA" w14:textId="77777777" w:rsidR="00653AF7" w:rsidRDefault="00653AF7" w:rsidP="00AA6536">
            <w:pPr>
              <w:spacing w:before="120" w:after="120"/>
              <w:jc w:val="center"/>
              <w:rPr>
                <w:lang w:val="en-GB"/>
              </w:rPr>
            </w:pPr>
            <w:r>
              <w:rPr>
                <w:lang w:val="en-GB"/>
              </w:rPr>
              <w:t>Notice category</w:t>
            </w:r>
          </w:p>
        </w:tc>
        <w:tc>
          <w:tcPr>
            <w:tcW w:w="28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423F2D4" w14:textId="77777777" w:rsidR="00653AF7" w:rsidRDefault="00653AF7" w:rsidP="00AA6536">
            <w:pPr>
              <w:spacing w:before="120" w:after="120"/>
              <w:jc w:val="center"/>
              <w:rPr>
                <w:lang w:val="en-GB"/>
              </w:rPr>
            </w:pPr>
            <w:r>
              <w:rPr>
                <w:lang w:val="en-GB"/>
              </w:rPr>
              <w:t>Notice Type</w:t>
            </w:r>
          </w:p>
        </w:tc>
        <w:tc>
          <w:tcPr>
            <w:tcW w:w="312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2279778" w14:textId="77777777" w:rsidR="00653AF7" w:rsidRDefault="00653AF7" w:rsidP="00AA6536">
            <w:pPr>
              <w:spacing w:before="120" w:after="120"/>
              <w:jc w:val="center"/>
              <w:rPr>
                <w:lang w:val="en-GB"/>
              </w:rPr>
            </w:pPr>
            <w:r>
              <w:rPr>
                <w:lang w:val="en-GB"/>
              </w:rPr>
              <w:t>Schema</w:t>
            </w:r>
          </w:p>
        </w:tc>
      </w:tr>
      <w:tr w:rsidR="00653AF7" w14:paraId="74B37940" w14:textId="77777777" w:rsidTr="00AA6536">
        <w:trPr>
          <w:cnfStyle w:val="000000100000" w:firstRow="0" w:lastRow="0" w:firstColumn="0" w:lastColumn="0" w:oddVBand="0" w:evenVBand="0" w:oddHBand="1" w:evenHBand="0" w:firstRowFirstColumn="0" w:firstRowLastColumn="0" w:lastRowFirstColumn="0" w:lastRowLastColumn="0"/>
        </w:trPr>
        <w:tc>
          <w:tcPr>
            <w:tcW w:w="3285"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F05882" w14:textId="77777777" w:rsidR="00653AF7" w:rsidRDefault="00653AF7" w:rsidP="00AA6536">
            <w:pPr>
              <w:spacing w:before="120" w:after="120"/>
              <w:jc w:val="left"/>
              <w:rPr>
                <w:sz w:val="18"/>
                <w:lang w:val="en-GB"/>
              </w:rPr>
            </w:pPr>
            <w:r>
              <w:rPr>
                <w:sz w:val="18"/>
                <w:lang w:val="en-GB"/>
              </w:rPr>
              <w:t>Prior Information / Periodic Indicative Notice</w:t>
            </w:r>
          </w:p>
        </w:tc>
        <w:tc>
          <w:tcPr>
            <w:tcW w:w="288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802E6B"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profile</w:t>
            </w:r>
          </w:p>
          <w:p w14:paraId="6B81ABBD"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only</w:t>
            </w:r>
          </w:p>
          <w:p w14:paraId="68A66EF0"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time limit</w:t>
            </w:r>
          </w:p>
          <w:p w14:paraId="53FAE200"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CFC general</w:t>
            </w:r>
          </w:p>
          <w:p w14:paraId="5ABCFAA8"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PIN CFC social</w:t>
            </w:r>
          </w:p>
          <w:p w14:paraId="1EE8E503" w14:textId="77777777" w:rsidR="00653AF7" w:rsidRPr="0044533C" w:rsidRDefault="00653AF7" w:rsidP="006C76E4">
            <w:pPr>
              <w:pStyle w:val="ListParagraph"/>
              <w:numPr>
                <w:ilvl w:val="0"/>
                <w:numId w:val="53"/>
              </w:numPr>
              <w:spacing w:before="120" w:after="120"/>
              <w:jc w:val="left"/>
              <w:rPr>
                <w:sz w:val="18"/>
                <w:lang w:val="en-GB"/>
              </w:rPr>
            </w:pPr>
            <w:r w:rsidRPr="0044533C">
              <w:rPr>
                <w:sz w:val="18"/>
                <w:lang w:val="en-GB"/>
              </w:rPr>
              <w:t>QS</w:t>
            </w:r>
          </w:p>
        </w:tc>
        <w:tc>
          <w:tcPr>
            <w:tcW w:w="3129"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A65FBB" w14:textId="77777777" w:rsidR="00653AF7" w:rsidRDefault="00653AF7" w:rsidP="00AA6536">
            <w:pPr>
              <w:spacing w:before="120" w:after="120"/>
              <w:jc w:val="left"/>
              <w:rPr>
                <w:sz w:val="18"/>
                <w:lang w:val="en-GB"/>
              </w:rPr>
            </w:pPr>
            <w:r>
              <w:rPr>
                <w:sz w:val="18"/>
                <w:lang w:val="en-GB"/>
              </w:rPr>
              <w:t>PriorInformationNotice</w:t>
            </w:r>
          </w:p>
        </w:tc>
      </w:tr>
      <w:tr w:rsidR="00653AF7" w14:paraId="684D9ADA" w14:textId="77777777" w:rsidTr="00AA6536">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3F70CE" w14:textId="77777777" w:rsidR="00653AF7" w:rsidRDefault="00653AF7" w:rsidP="00AA6536">
            <w:pPr>
              <w:spacing w:before="120" w:after="120"/>
              <w:jc w:val="left"/>
              <w:rPr>
                <w:sz w:val="18"/>
                <w:lang w:val="en-GB"/>
              </w:rPr>
            </w:pPr>
            <w:r>
              <w:rPr>
                <w:sz w:val="18"/>
                <w:lang w:val="en-GB"/>
              </w:rPr>
              <w:t>Contract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D75FAF" w14:textId="77777777" w:rsidR="00653AF7" w:rsidRPr="0044533C" w:rsidRDefault="00653AF7" w:rsidP="006C76E4">
            <w:pPr>
              <w:pStyle w:val="ListParagraph"/>
              <w:numPr>
                <w:ilvl w:val="0"/>
                <w:numId w:val="54"/>
              </w:numPr>
              <w:spacing w:before="120" w:after="120"/>
              <w:jc w:val="left"/>
              <w:rPr>
                <w:sz w:val="18"/>
                <w:lang w:val="en-GB"/>
              </w:rPr>
            </w:pPr>
            <w:r w:rsidRPr="0044533C">
              <w:rPr>
                <w:sz w:val="18"/>
                <w:lang w:val="en-GB"/>
              </w:rPr>
              <w:t>CN general</w:t>
            </w:r>
          </w:p>
          <w:p w14:paraId="517E960A" w14:textId="77777777" w:rsidR="00653AF7" w:rsidRPr="0044533C" w:rsidRDefault="00653AF7" w:rsidP="006C76E4">
            <w:pPr>
              <w:pStyle w:val="ListParagraph"/>
              <w:numPr>
                <w:ilvl w:val="0"/>
                <w:numId w:val="54"/>
              </w:numPr>
              <w:spacing w:before="120" w:after="120"/>
              <w:jc w:val="left"/>
              <w:rPr>
                <w:sz w:val="18"/>
                <w:lang w:val="en-GB"/>
              </w:rPr>
            </w:pPr>
            <w:r w:rsidRPr="0044533C">
              <w:rPr>
                <w:sz w:val="18"/>
                <w:lang w:val="en-GB"/>
              </w:rPr>
              <w:t>CN social</w:t>
            </w:r>
          </w:p>
          <w:p w14:paraId="004ED2D5" w14:textId="77777777" w:rsidR="00653AF7" w:rsidRPr="0044533C" w:rsidRDefault="00653AF7" w:rsidP="006C76E4">
            <w:pPr>
              <w:pStyle w:val="ListParagraph"/>
              <w:numPr>
                <w:ilvl w:val="0"/>
                <w:numId w:val="54"/>
              </w:numPr>
              <w:spacing w:before="120" w:after="120"/>
              <w:jc w:val="left"/>
              <w:rPr>
                <w:sz w:val="18"/>
                <w:lang w:val="en-GB"/>
              </w:rPr>
            </w:pPr>
            <w:r w:rsidRPr="0044533C">
              <w:rPr>
                <w:sz w:val="18"/>
                <w:lang w:val="en-GB"/>
              </w:rPr>
              <w:t>CN subco</w:t>
            </w:r>
          </w:p>
          <w:p w14:paraId="6AFAD6A5" w14:textId="77777777" w:rsidR="00653AF7" w:rsidRPr="0044533C" w:rsidRDefault="00653AF7" w:rsidP="006C76E4">
            <w:pPr>
              <w:pStyle w:val="ListParagraph"/>
              <w:numPr>
                <w:ilvl w:val="0"/>
                <w:numId w:val="54"/>
              </w:numPr>
              <w:spacing w:before="120" w:after="120"/>
              <w:jc w:val="left"/>
              <w:rPr>
                <w:sz w:val="18"/>
                <w:lang w:val="en-GB"/>
              </w:rPr>
            </w:pPr>
            <w:r w:rsidRPr="0044533C">
              <w:rPr>
                <w:sz w:val="18"/>
                <w:lang w:val="en-GB"/>
              </w:rPr>
              <w:t>CN design</w:t>
            </w:r>
          </w:p>
        </w:tc>
        <w:tc>
          <w:tcPr>
            <w:tcW w:w="3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096AA9" w14:textId="77777777" w:rsidR="00653AF7" w:rsidRDefault="00653AF7" w:rsidP="00AA6536">
            <w:pPr>
              <w:spacing w:before="120" w:after="120"/>
              <w:jc w:val="left"/>
              <w:rPr>
                <w:sz w:val="18"/>
                <w:lang w:val="en-GB"/>
              </w:rPr>
            </w:pPr>
            <w:r>
              <w:rPr>
                <w:sz w:val="18"/>
                <w:lang w:val="en-GB"/>
              </w:rPr>
              <w:t>ContractNotice</w:t>
            </w:r>
          </w:p>
        </w:tc>
      </w:tr>
      <w:tr w:rsidR="00653AF7" w14:paraId="23DCAE51" w14:textId="77777777" w:rsidTr="00AA6536">
        <w:trPr>
          <w:cnfStyle w:val="000000100000" w:firstRow="0" w:lastRow="0" w:firstColumn="0" w:lastColumn="0" w:oddVBand="0" w:evenVBand="0" w:oddHBand="1" w:evenHBand="0" w:firstRowFirstColumn="0" w:firstRowLastColumn="0" w:lastRowFirstColumn="0" w:lastRowLastColumn="0"/>
        </w:trPr>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3A85A6" w14:textId="77777777" w:rsidR="00653AF7" w:rsidRDefault="00653AF7" w:rsidP="00AA6536">
            <w:pPr>
              <w:spacing w:before="120" w:after="120"/>
              <w:jc w:val="left"/>
              <w:rPr>
                <w:sz w:val="18"/>
                <w:lang w:val="en-GB"/>
              </w:rPr>
            </w:pPr>
            <w:r>
              <w:rPr>
                <w:sz w:val="18"/>
                <w:lang w:val="en-GB"/>
              </w:rPr>
              <w:t>Direct Award Pre-notification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25ECB9" w14:textId="77777777" w:rsidR="00653AF7" w:rsidRPr="0044533C" w:rsidRDefault="00653AF7" w:rsidP="006C76E4">
            <w:pPr>
              <w:pStyle w:val="ListParagraph"/>
              <w:numPr>
                <w:ilvl w:val="0"/>
                <w:numId w:val="55"/>
              </w:numPr>
              <w:spacing w:before="120" w:after="120"/>
              <w:jc w:val="left"/>
              <w:rPr>
                <w:sz w:val="18"/>
                <w:lang w:val="en-GB"/>
              </w:rPr>
            </w:pPr>
            <w:r w:rsidRPr="0044533C">
              <w:rPr>
                <w:sz w:val="18"/>
                <w:lang w:val="en-GB"/>
              </w:rPr>
              <w:t>CAN VEAT</w:t>
            </w:r>
          </w:p>
        </w:tc>
        <w:tc>
          <w:tcPr>
            <w:tcW w:w="3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F7509E" w14:textId="77777777" w:rsidR="00653AF7" w:rsidRDefault="00653AF7" w:rsidP="00AA6536">
            <w:pPr>
              <w:spacing w:before="120" w:after="120"/>
              <w:jc w:val="left"/>
              <w:rPr>
                <w:sz w:val="18"/>
                <w:lang w:val="en-GB"/>
              </w:rPr>
            </w:pPr>
            <w:r>
              <w:rPr>
                <w:sz w:val="18"/>
                <w:lang w:val="en-GB"/>
              </w:rPr>
              <w:t>ContractAwardNotice</w:t>
            </w:r>
          </w:p>
        </w:tc>
      </w:tr>
      <w:tr w:rsidR="00653AF7" w14:paraId="2AE78CC7" w14:textId="77777777" w:rsidTr="00AA6536">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1828FF" w14:textId="77777777" w:rsidR="00653AF7" w:rsidRDefault="00653AF7" w:rsidP="00AA6536">
            <w:pPr>
              <w:spacing w:before="120" w:after="120"/>
              <w:jc w:val="left"/>
              <w:rPr>
                <w:sz w:val="18"/>
                <w:lang w:val="en-GB"/>
              </w:rPr>
            </w:pPr>
            <w:r>
              <w:rPr>
                <w:sz w:val="18"/>
                <w:lang w:val="en-GB"/>
              </w:rPr>
              <w:t>Contract Award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E9BB19" w14:textId="77777777" w:rsidR="00653AF7" w:rsidRPr="0044533C" w:rsidRDefault="00653AF7" w:rsidP="006C76E4">
            <w:pPr>
              <w:pStyle w:val="ListParagraph"/>
              <w:numPr>
                <w:ilvl w:val="0"/>
                <w:numId w:val="55"/>
              </w:numPr>
              <w:spacing w:before="120" w:after="120"/>
              <w:jc w:val="left"/>
              <w:rPr>
                <w:sz w:val="18"/>
                <w:lang w:val="en-GB"/>
              </w:rPr>
            </w:pPr>
            <w:r w:rsidRPr="0044533C">
              <w:rPr>
                <w:sz w:val="18"/>
                <w:lang w:val="en-GB"/>
              </w:rPr>
              <w:t>CAN general</w:t>
            </w:r>
          </w:p>
          <w:p w14:paraId="5ABB563E" w14:textId="77777777" w:rsidR="00653AF7" w:rsidRPr="0044533C" w:rsidRDefault="00653AF7" w:rsidP="006C76E4">
            <w:pPr>
              <w:pStyle w:val="ListParagraph"/>
              <w:numPr>
                <w:ilvl w:val="0"/>
                <w:numId w:val="55"/>
              </w:numPr>
              <w:spacing w:before="120" w:after="120"/>
              <w:jc w:val="left"/>
              <w:rPr>
                <w:sz w:val="18"/>
                <w:lang w:val="en-GB"/>
              </w:rPr>
            </w:pPr>
            <w:r w:rsidRPr="0044533C">
              <w:rPr>
                <w:sz w:val="18"/>
                <w:lang w:val="en-GB"/>
              </w:rPr>
              <w:t>CAN social</w:t>
            </w:r>
          </w:p>
          <w:p w14:paraId="5FE87026" w14:textId="77777777" w:rsidR="00653AF7" w:rsidRPr="0044533C" w:rsidRDefault="00653AF7" w:rsidP="006C76E4">
            <w:pPr>
              <w:pStyle w:val="ListParagraph"/>
              <w:numPr>
                <w:ilvl w:val="0"/>
                <w:numId w:val="55"/>
              </w:numPr>
              <w:jc w:val="left"/>
              <w:rPr>
                <w:sz w:val="18"/>
                <w:lang w:val="en-GB"/>
              </w:rPr>
            </w:pPr>
            <w:r w:rsidRPr="0044533C">
              <w:rPr>
                <w:sz w:val="18"/>
                <w:lang w:val="en-GB"/>
              </w:rPr>
              <w:t>CAN design</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2343A9" w14:textId="77777777" w:rsidR="00653AF7" w:rsidRDefault="00653AF7" w:rsidP="00AA6536">
            <w:pPr>
              <w:jc w:val="left"/>
              <w:rPr>
                <w:sz w:val="18"/>
                <w:lang w:val="en-GB"/>
              </w:rPr>
            </w:pPr>
          </w:p>
        </w:tc>
      </w:tr>
      <w:tr w:rsidR="00653AF7" w14:paraId="09F79FF4" w14:textId="77777777" w:rsidTr="00AA6536">
        <w:trPr>
          <w:cnfStyle w:val="000000100000" w:firstRow="0" w:lastRow="0" w:firstColumn="0" w:lastColumn="0" w:oddVBand="0" w:evenVBand="0" w:oddHBand="1" w:evenHBand="0" w:firstRowFirstColumn="0" w:firstRowLastColumn="0" w:lastRowFirstColumn="0" w:lastRowLastColumn="0"/>
        </w:trPr>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1074CE" w14:textId="77777777" w:rsidR="00653AF7" w:rsidRDefault="00653AF7" w:rsidP="00AA6536">
            <w:pPr>
              <w:spacing w:before="120" w:after="120"/>
              <w:jc w:val="left"/>
              <w:rPr>
                <w:sz w:val="18"/>
                <w:lang w:val="en-GB"/>
              </w:rPr>
            </w:pPr>
            <w:r>
              <w:rPr>
                <w:sz w:val="18"/>
                <w:lang w:val="en-GB"/>
              </w:rPr>
              <w:t>Contract Modification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5DB363" w14:textId="77777777" w:rsidR="00653AF7" w:rsidRPr="0044533C" w:rsidRDefault="00653AF7" w:rsidP="006C76E4">
            <w:pPr>
              <w:pStyle w:val="ListParagraph"/>
              <w:numPr>
                <w:ilvl w:val="0"/>
                <w:numId w:val="55"/>
              </w:numPr>
              <w:jc w:val="left"/>
              <w:rPr>
                <w:sz w:val="18"/>
                <w:lang w:val="en-GB"/>
              </w:rPr>
            </w:pPr>
            <w:r w:rsidRPr="0044533C">
              <w:rPr>
                <w:sz w:val="18"/>
                <w:lang w:val="en-GB"/>
              </w:rPr>
              <w:t>Contract modification</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B7D1C7" w14:textId="77777777" w:rsidR="00653AF7" w:rsidRDefault="00653AF7" w:rsidP="00AA6536">
            <w:pPr>
              <w:jc w:val="left"/>
              <w:rPr>
                <w:sz w:val="18"/>
                <w:lang w:val="en-GB"/>
              </w:rPr>
            </w:pPr>
          </w:p>
        </w:tc>
      </w:tr>
      <w:tr w:rsidR="00653AF7" w14:paraId="22819009" w14:textId="77777777" w:rsidTr="00AA6536">
        <w:tc>
          <w:tcPr>
            <w:tcW w:w="3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C01340" w14:textId="77777777" w:rsidR="00653AF7" w:rsidRDefault="00653AF7" w:rsidP="00AA6536">
            <w:pPr>
              <w:spacing w:before="120" w:after="120"/>
              <w:jc w:val="left"/>
              <w:rPr>
                <w:sz w:val="18"/>
                <w:lang w:val="en-GB"/>
              </w:rPr>
            </w:pPr>
            <w:r>
              <w:rPr>
                <w:sz w:val="18"/>
                <w:lang w:val="en-GB"/>
              </w:rPr>
              <w:t>Change Notice</w:t>
            </w:r>
          </w:p>
        </w:tc>
        <w:tc>
          <w:tcPr>
            <w:tcW w:w="2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AF869F" w14:textId="77777777" w:rsidR="00653AF7" w:rsidRPr="0044533C" w:rsidRDefault="00653AF7" w:rsidP="006C76E4">
            <w:pPr>
              <w:pStyle w:val="ListParagraph"/>
              <w:numPr>
                <w:ilvl w:val="0"/>
                <w:numId w:val="55"/>
              </w:numPr>
              <w:spacing w:before="120" w:after="120"/>
              <w:jc w:val="left"/>
              <w:rPr>
                <w:sz w:val="18"/>
                <w:lang w:val="en-GB"/>
              </w:rPr>
            </w:pPr>
            <w:r w:rsidRPr="0044533C">
              <w:rPr>
                <w:sz w:val="18"/>
                <w:lang w:val="en-GB"/>
              </w:rPr>
              <w:t>Change notice</w:t>
            </w:r>
          </w:p>
        </w:tc>
        <w:tc>
          <w:tcPr>
            <w:tcW w:w="3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CC4BB7" w14:textId="77777777" w:rsidR="00653AF7" w:rsidRDefault="00653AF7" w:rsidP="00AA6536">
            <w:pPr>
              <w:spacing w:before="120" w:after="120"/>
              <w:jc w:val="left"/>
              <w:rPr>
                <w:sz w:val="18"/>
                <w:lang w:val="en-GB"/>
              </w:rPr>
            </w:pPr>
            <w:r>
              <w:rPr>
                <w:sz w:val="18"/>
                <w:lang w:val="en-GB"/>
              </w:rPr>
              <w:t>Any of the 3</w:t>
            </w:r>
          </w:p>
        </w:tc>
      </w:tr>
    </w:tbl>
    <w:p w14:paraId="5F7F7A1E" w14:textId="77777777" w:rsidR="00653AF7" w:rsidRDefault="00653AF7" w:rsidP="00653AF7">
      <w:pPr>
        <w:spacing w:after="0"/>
        <w:rPr>
          <w:lang w:val="en-GB"/>
        </w:rPr>
      </w:pPr>
    </w:p>
    <w:p w14:paraId="21A086FB" w14:textId="723AC6EA" w:rsidR="00653AF7" w:rsidRDefault="00653AF7" w:rsidP="00653AF7">
      <w:pPr>
        <w:rPr>
          <w:lang w:val="en-GB"/>
        </w:rPr>
      </w:pPr>
      <w:r>
        <w:rPr>
          <w:lang w:val="en-GB"/>
        </w:rPr>
        <w:t xml:space="preserve">The schemas are built using elements from different namespaces (some defined by UBL, others created for the purpose of eForms) and a version number will be used to distinguish different releases. Information on namespaces and schema versioning is provided hereafter. </w:t>
      </w:r>
    </w:p>
    <w:p w14:paraId="266712D1" w14:textId="77777777" w:rsidR="00653AF7" w:rsidRDefault="00653AF7" w:rsidP="00653AF7">
      <w:pPr>
        <w:pStyle w:val="Heading3"/>
        <w:numPr>
          <w:ilvl w:val="2"/>
          <w:numId w:val="2"/>
        </w:numPr>
      </w:pPr>
      <w:bookmarkStart w:id="43" w:name="_Toc40869215"/>
      <w:r>
        <w:t>Namespace</w:t>
      </w:r>
      <w:bookmarkEnd w:id="43"/>
    </w:p>
    <w:p w14:paraId="5B49A847" w14:textId="51DE7C59" w:rsidR="00653AF7" w:rsidRDefault="00653AF7" w:rsidP="00653AF7">
      <w:pPr>
        <w:rPr>
          <w:lang w:val="en-GB"/>
        </w:rPr>
      </w:pPr>
      <w:r>
        <w:rPr>
          <w:lang w:val="en-GB"/>
        </w:rPr>
        <w:t xml:space="preserve">The namespaces used in the eForms schemas are described below in </w:t>
      </w:r>
      <w:r>
        <w:rPr>
          <w:lang w:val="en-GB"/>
        </w:rPr>
        <w:fldChar w:fldCharType="begin"/>
      </w:r>
      <w:r>
        <w:rPr>
          <w:lang w:val="en-GB"/>
        </w:rPr>
        <w:instrText xml:space="preserve"> REF _Ref28943982 \h </w:instrText>
      </w:r>
      <w:r>
        <w:rPr>
          <w:lang w:val="en-GB"/>
        </w:rPr>
      </w:r>
      <w:r>
        <w:rPr>
          <w:lang w:val="en-GB"/>
        </w:rPr>
        <w:fldChar w:fldCharType="separate"/>
      </w:r>
      <w:r w:rsidR="00F65D9C">
        <w:rPr>
          <w:lang w:val="en-GB"/>
        </w:rPr>
        <w:t xml:space="preserve">Table </w:t>
      </w:r>
      <w:r w:rsidR="00F65D9C">
        <w:rPr>
          <w:noProof/>
          <w:lang w:val="en-GB"/>
        </w:rPr>
        <w:t>3</w:t>
      </w:r>
      <w:r>
        <w:rPr>
          <w:lang w:val="en-GB"/>
        </w:rPr>
        <w:fldChar w:fldCharType="end"/>
      </w:r>
      <w:r>
        <w:rPr>
          <w:lang w:val="en-GB"/>
        </w:rPr>
        <w:t>.</w:t>
      </w:r>
    </w:p>
    <w:p w14:paraId="33C98928" w14:textId="2EB12388" w:rsidR="00653AF7" w:rsidRDefault="00653AF7" w:rsidP="00653AF7">
      <w:pPr>
        <w:pStyle w:val="Caption"/>
        <w:keepNext/>
        <w:rPr>
          <w:lang w:val="en-GB"/>
        </w:rPr>
      </w:pPr>
      <w:bookmarkStart w:id="44" w:name="_Ref28943982"/>
      <w:bookmarkStart w:id="45" w:name="_Toc40869280"/>
      <w:r>
        <w:rPr>
          <w:lang w:val="en-GB"/>
        </w:rPr>
        <w:t xml:space="preserve">Table </w:t>
      </w:r>
      <w:r>
        <w:fldChar w:fldCharType="begin"/>
      </w:r>
      <w:r>
        <w:rPr>
          <w:lang w:val="en-GB"/>
        </w:rPr>
        <w:instrText xml:space="preserve"> SEQ Table \* ARABIC </w:instrText>
      </w:r>
      <w:r>
        <w:fldChar w:fldCharType="separate"/>
      </w:r>
      <w:r w:rsidR="00F65D9C">
        <w:rPr>
          <w:noProof/>
          <w:lang w:val="en-GB"/>
        </w:rPr>
        <w:t>3</w:t>
      </w:r>
      <w:r>
        <w:fldChar w:fldCharType="end"/>
      </w:r>
      <w:bookmarkEnd w:id="44"/>
      <w:r>
        <w:rPr>
          <w:noProof/>
          <w:lang w:val="en-GB"/>
        </w:rPr>
        <w:t xml:space="preserve"> - Namespace prefixes &amp; names</w:t>
      </w:r>
      <w:bookmarkEnd w:id="45"/>
    </w:p>
    <w:tbl>
      <w:tblPr>
        <w:tblStyle w:val="GridTable5Dark-Accent11"/>
        <w:tblW w:w="0" w:type="dxa"/>
        <w:tblLayout w:type="fixed"/>
        <w:tblLook w:val="0420" w:firstRow="1" w:lastRow="0" w:firstColumn="0" w:lastColumn="0" w:noHBand="0" w:noVBand="1"/>
      </w:tblPr>
      <w:tblGrid>
        <w:gridCol w:w="900"/>
        <w:gridCol w:w="4428"/>
        <w:gridCol w:w="3960"/>
      </w:tblGrid>
      <w:tr w:rsidR="00653AF7" w14:paraId="6966204C" w14:textId="77777777" w:rsidTr="00C10393">
        <w:trPr>
          <w:cnfStyle w:val="100000000000" w:firstRow="1" w:lastRow="0" w:firstColumn="0" w:lastColumn="0" w:oddVBand="0" w:evenVBand="0" w:oddHBand="0" w:evenHBand="0" w:firstRowFirstColumn="0" w:firstRowLastColumn="0" w:lastRowFirstColumn="0" w:lastRowLastColumn="0"/>
          <w:cantSplit/>
          <w:tblHeader/>
        </w:trPr>
        <w:tc>
          <w:tcPr>
            <w:tcW w:w="9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59F8372" w14:textId="77777777" w:rsidR="00653AF7" w:rsidRDefault="00653AF7" w:rsidP="00AA6536">
            <w:pPr>
              <w:spacing w:before="120" w:after="120"/>
              <w:jc w:val="center"/>
              <w:rPr>
                <w:lang w:val="en-GB"/>
              </w:rPr>
            </w:pPr>
            <w:r>
              <w:rPr>
                <w:lang w:val="en-GB"/>
              </w:rPr>
              <w:t>Prefix</w:t>
            </w:r>
          </w:p>
        </w:tc>
        <w:tc>
          <w:tcPr>
            <w:tcW w:w="44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38283EE" w14:textId="77777777" w:rsidR="00653AF7" w:rsidRDefault="00653AF7" w:rsidP="00AA6536">
            <w:pPr>
              <w:spacing w:before="120" w:after="120"/>
              <w:jc w:val="center"/>
              <w:rPr>
                <w:lang w:val="en-GB"/>
              </w:rPr>
            </w:pPr>
            <w:r>
              <w:rPr>
                <w:lang w:val="en-GB"/>
              </w:rPr>
              <w:t>Name</w:t>
            </w:r>
          </w:p>
        </w:tc>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10C214C" w14:textId="77777777" w:rsidR="00653AF7" w:rsidRDefault="00653AF7" w:rsidP="00AA6536">
            <w:pPr>
              <w:spacing w:before="120" w:after="120"/>
              <w:jc w:val="center"/>
              <w:rPr>
                <w:lang w:val="en-GB"/>
              </w:rPr>
            </w:pPr>
            <w:r>
              <w:rPr>
                <w:lang w:val="en-GB"/>
              </w:rPr>
              <w:t>Description</w:t>
            </w:r>
          </w:p>
        </w:tc>
      </w:tr>
      <w:tr w:rsidR="00653AF7" w14:paraId="3CC13792" w14:textId="77777777" w:rsidTr="00C10393">
        <w:trPr>
          <w:cnfStyle w:val="000000100000" w:firstRow="0" w:lastRow="0" w:firstColumn="0" w:lastColumn="0" w:oddVBand="0" w:evenVBand="0" w:oddHBand="1" w:evenHBand="0" w:firstRowFirstColumn="0" w:firstRowLastColumn="0" w:lastRowFirstColumn="0" w:lastRowLastColumn="0"/>
          <w:cantSplit/>
        </w:trPr>
        <w:tc>
          <w:tcPr>
            <w:tcW w:w="90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F1EC96" w14:textId="77777777" w:rsidR="00653AF7" w:rsidRDefault="00653AF7" w:rsidP="00AA6536">
            <w:pPr>
              <w:jc w:val="center"/>
              <w:rPr>
                <w:b/>
                <w:sz w:val="18"/>
                <w:lang w:val="en-GB"/>
              </w:rPr>
            </w:pPr>
            <w:r>
              <w:rPr>
                <w:b/>
                <w:sz w:val="18"/>
                <w:lang w:val="en-GB"/>
              </w:rPr>
              <w:t xml:space="preserve">– </w:t>
            </w:r>
          </w:p>
        </w:tc>
        <w:tc>
          <w:tcPr>
            <w:tcW w:w="442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0DFC54" w14:textId="77777777" w:rsidR="00653AF7" w:rsidRDefault="00653AF7" w:rsidP="00AA6536">
            <w:pPr>
              <w:rPr>
                <w:sz w:val="18"/>
                <w:lang w:val="en-GB"/>
              </w:rPr>
            </w:pPr>
            <w:r>
              <w:rPr>
                <w:sz w:val="18"/>
                <w:lang w:val="en-GB"/>
              </w:rPr>
              <w:t>urn:oasis:names:specification:ubl:schema:xsd:PriorInformationNotice-2</w:t>
            </w:r>
          </w:p>
          <w:p w14:paraId="5495E114" w14:textId="77777777" w:rsidR="00653AF7" w:rsidRDefault="00653AF7" w:rsidP="00AA6536">
            <w:pPr>
              <w:rPr>
                <w:sz w:val="18"/>
                <w:lang w:val="en-GB"/>
              </w:rPr>
            </w:pPr>
            <w:r>
              <w:rPr>
                <w:sz w:val="18"/>
                <w:lang w:val="en-GB"/>
              </w:rPr>
              <w:t>urn:oasis:names:specification:ubl:schema:xsd:ContractNotice-2</w:t>
            </w:r>
          </w:p>
          <w:p w14:paraId="14E8AFCF" w14:textId="77777777" w:rsidR="00653AF7" w:rsidRDefault="00653AF7" w:rsidP="00AA6536">
            <w:pPr>
              <w:rPr>
                <w:sz w:val="18"/>
                <w:lang w:val="en-GB"/>
              </w:rPr>
            </w:pPr>
            <w:r>
              <w:rPr>
                <w:sz w:val="18"/>
                <w:lang w:val="en-GB"/>
              </w:rPr>
              <w:t>urn:oasis:names:specification:ubl:schema:xsd:ContractAwardNotice-2</w:t>
            </w:r>
          </w:p>
        </w:tc>
        <w:tc>
          <w:tcPr>
            <w:tcW w:w="396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AD4F1F" w14:textId="77777777" w:rsidR="00653AF7" w:rsidRDefault="00653AF7" w:rsidP="00AA6536">
            <w:pPr>
              <w:rPr>
                <w:sz w:val="18"/>
                <w:lang w:val="en-GB"/>
              </w:rPr>
            </w:pPr>
            <w:r>
              <w:rPr>
                <w:sz w:val="18"/>
                <w:lang w:val="en-GB"/>
              </w:rPr>
              <w:t>No namespace prefix for the root element</w:t>
            </w:r>
          </w:p>
        </w:tc>
      </w:tr>
      <w:tr w:rsidR="00653AF7" w14:paraId="195415DD" w14:textId="77777777" w:rsidTr="00C10393">
        <w:trPr>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7DB7AD" w14:textId="77777777" w:rsidR="00653AF7" w:rsidRDefault="00653AF7" w:rsidP="00AA6536">
            <w:pPr>
              <w:jc w:val="center"/>
              <w:rPr>
                <w:b/>
                <w:sz w:val="18"/>
                <w:lang w:val="en-GB"/>
              </w:rPr>
            </w:pPr>
            <w:r>
              <w:rPr>
                <w:b/>
                <w:sz w:val="18"/>
                <w:lang w:val="en-GB"/>
              </w:rPr>
              <w:t>cac</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FC474F" w14:textId="77777777" w:rsidR="00653AF7" w:rsidRDefault="00653AF7" w:rsidP="00AA6536">
            <w:pPr>
              <w:rPr>
                <w:sz w:val="18"/>
                <w:lang w:val="en-GB"/>
              </w:rPr>
            </w:pPr>
            <w:r>
              <w:rPr>
                <w:sz w:val="18"/>
                <w:lang w:val="en-GB"/>
              </w:rPr>
              <w:t>urn:oasis:names:specification:ubl:schema:xsd:CommonAggregateComponents-2</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4864E8" w14:textId="77777777" w:rsidR="00653AF7" w:rsidRDefault="00653AF7" w:rsidP="00AA6536">
            <w:pPr>
              <w:rPr>
                <w:sz w:val="18"/>
                <w:lang w:val="en-GB"/>
              </w:rPr>
            </w:pPr>
            <w:r>
              <w:rPr>
                <w:sz w:val="18"/>
                <w:lang w:val="en-GB"/>
              </w:rPr>
              <w:t>Covers all UBL common aggregated components</w:t>
            </w:r>
          </w:p>
        </w:tc>
      </w:tr>
      <w:tr w:rsidR="00653AF7" w14:paraId="21F4AD31" w14:textId="77777777" w:rsidTr="00C10393">
        <w:trPr>
          <w:cnfStyle w:val="000000100000" w:firstRow="0" w:lastRow="0" w:firstColumn="0" w:lastColumn="0" w:oddVBand="0" w:evenVBand="0" w:oddHBand="1" w:evenHBand="0" w:firstRowFirstColumn="0" w:firstRowLastColumn="0" w:lastRowFirstColumn="0" w:lastRowLastColumn="0"/>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D78EB5" w14:textId="77777777" w:rsidR="00653AF7" w:rsidRDefault="00653AF7" w:rsidP="00AA6536">
            <w:pPr>
              <w:jc w:val="center"/>
              <w:rPr>
                <w:b/>
                <w:sz w:val="18"/>
                <w:lang w:val="en-GB"/>
              </w:rPr>
            </w:pPr>
            <w:r>
              <w:rPr>
                <w:b/>
                <w:sz w:val="18"/>
                <w:lang w:val="en-GB"/>
              </w:rPr>
              <w:t>cbc</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8AA445" w14:textId="77777777" w:rsidR="00653AF7" w:rsidRDefault="00653AF7" w:rsidP="00AA6536">
            <w:pPr>
              <w:rPr>
                <w:sz w:val="18"/>
                <w:lang w:val="en-GB"/>
              </w:rPr>
            </w:pPr>
            <w:r>
              <w:rPr>
                <w:sz w:val="18"/>
                <w:lang w:val="en-GB"/>
              </w:rPr>
              <w:t>urn:oasis:names:specification:ubl:schema:xsd:CommonBasicComponents-2</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CCE832" w14:textId="77777777" w:rsidR="00653AF7" w:rsidRDefault="00653AF7" w:rsidP="00AA6536">
            <w:pPr>
              <w:rPr>
                <w:sz w:val="18"/>
                <w:lang w:val="en-GB"/>
              </w:rPr>
            </w:pPr>
            <w:r>
              <w:rPr>
                <w:sz w:val="18"/>
                <w:lang w:val="en-GB"/>
              </w:rPr>
              <w:t>Covers all UBL common basic components</w:t>
            </w:r>
          </w:p>
        </w:tc>
      </w:tr>
      <w:tr w:rsidR="00653AF7" w14:paraId="6FEBB7A8" w14:textId="77777777" w:rsidTr="00C10393">
        <w:trPr>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A50159" w14:textId="77777777" w:rsidR="00653AF7" w:rsidRDefault="00653AF7" w:rsidP="00AA6536">
            <w:pPr>
              <w:jc w:val="center"/>
              <w:rPr>
                <w:b/>
                <w:sz w:val="18"/>
                <w:lang w:val="en-GB"/>
              </w:rPr>
            </w:pPr>
            <w:r>
              <w:rPr>
                <w:b/>
                <w:sz w:val="18"/>
                <w:lang w:val="en-GB"/>
              </w:rPr>
              <w:t>ext</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319749" w14:textId="77777777" w:rsidR="00653AF7" w:rsidRDefault="00653AF7" w:rsidP="00AA6536">
            <w:pPr>
              <w:rPr>
                <w:sz w:val="18"/>
                <w:lang w:val="en-GB"/>
              </w:rPr>
            </w:pPr>
            <w:r>
              <w:rPr>
                <w:sz w:val="18"/>
                <w:lang w:val="en-GB"/>
              </w:rPr>
              <w:t>urn:oasis:names:specification:ubl:schema:xsd:CommonExtensionComponents-2</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85B133" w14:textId="77777777" w:rsidR="00653AF7" w:rsidRDefault="00653AF7" w:rsidP="00AA6536">
            <w:pPr>
              <w:rPr>
                <w:sz w:val="18"/>
                <w:lang w:val="en-GB"/>
              </w:rPr>
            </w:pPr>
            <w:r>
              <w:rPr>
                <w:sz w:val="18"/>
                <w:lang w:val="en-GB"/>
              </w:rPr>
              <w:t>Covers all UBL common extension components</w:t>
            </w:r>
          </w:p>
        </w:tc>
      </w:tr>
      <w:tr w:rsidR="00653AF7" w14:paraId="68715048" w14:textId="77777777" w:rsidTr="00C10393">
        <w:trPr>
          <w:cnfStyle w:val="000000100000" w:firstRow="0" w:lastRow="0" w:firstColumn="0" w:lastColumn="0" w:oddVBand="0" w:evenVBand="0" w:oddHBand="1" w:evenHBand="0" w:firstRowFirstColumn="0" w:firstRowLastColumn="0" w:lastRowFirstColumn="0" w:lastRowLastColumn="0"/>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F1A8D5" w14:textId="77777777" w:rsidR="00653AF7" w:rsidRDefault="00653AF7" w:rsidP="00AA6536">
            <w:pPr>
              <w:jc w:val="center"/>
              <w:rPr>
                <w:b/>
                <w:sz w:val="18"/>
                <w:lang w:val="en-GB"/>
              </w:rPr>
            </w:pPr>
            <w:r>
              <w:rPr>
                <w:b/>
                <w:sz w:val="18"/>
                <w:lang w:val="en-GB"/>
              </w:rPr>
              <w:t>efext</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E6D683" w14:textId="77777777" w:rsidR="00653AF7" w:rsidRPr="00FD6560" w:rsidRDefault="00653AF7" w:rsidP="00AA6536">
            <w:pPr>
              <w:rPr>
                <w:sz w:val="18"/>
                <w:lang w:val="en-GB"/>
              </w:rPr>
            </w:pPr>
            <w:r w:rsidRPr="00FD6560">
              <w:rPr>
                <w:sz w:val="18"/>
                <w:lang w:val="en-GB"/>
              </w:rPr>
              <w:t>http://eforms/v1.0/Extensions</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C01EFA" w14:textId="77777777" w:rsidR="00653AF7" w:rsidRDefault="00653AF7" w:rsidP="00AA6536">
            <w:pPr>
              <w:rPr>
                <w:sz w:val="18"/>
                <w:lang w:val="en-GB"/>
              </w:rPr>
            </w:pPr>
            <w:r>
              <w:rPr>
                <w:sz w:val="18"/>
                <w:lang w:val="en-GB"/>
              </w:rPr>
              <w:t>Covers all eForms specific extension components</w:t>
            </w:r>
          </w:p>
        </w:tc>
      </w:tr>
      <w:tr w:rsidR="00653AF7" w14:paraId="4E3FA5DE" w14:textId="77777777" w:rsidTr="00C10393">
        <w:trPr>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1D6D6" w14:textId="77777777" w:rsidR="00653AF7" w:rsidRDefault="00653AF7" w:rsidP="00AA6536">
            <w:pPr>
              <w:jc w:val="center"/>
              <w:rPr>
                <w:b/>
                <w:sz w:val="18"/>
                <w:lang w:val="en-GB"/>
              </w:rPr>
            </w:pPr>
            <w:r>
              <w:rPr>
                <w:b/>
                <w:sz w:val="18"/>
                <w:lang w:val="en-GB"/>
              </w:rPr>
              <w:t>efac</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BB32C" w14:textId="77777777" w:rsidR="00653AF7" w:rsidRPr="00FD6560" w:rsidRDefault="00653AF7" w:rsidP="00AA6536">
            <w:pPr>
              <w:rPr>
                <w:sz w:val="18"/>
                <w:lang w:val="en-GB"/>
              </w:rPr>
            </w:pPr>
            <w:r w:rsidRPr="00FD6560">
              <w:rPr>
                <w:sz w:val="18"/>
                <w:lang w:val="en-GB"/>
              </w:rPr>
              <w:t>http://eforms/v1.0/ExtensionAggregateComponents</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557A40" w14:textId="77777777" w:rsidR="00653AF7" w:rsidRDefault="00653AF7" w:rsidP="00AA6536">
            <w:pPr>
              <w:rPr>
                <w:sz w:val="18"/>
                <w:lang w:val="en-GB"/>
              </w:rPr>
            </w:pPr>
            <w:r>
              <w:rPr>
                <w:sz w:val="18"/>
                <w:lang w:val="en-GB"/>
              </w:rPr>
              <w:t>Covers all eForms specific extension aggregate components</w:t>
            </w:r>
          </w:p>
        </w:tc>
      </w:tr>
      <w:tr w:rsidR="00653AF7" w14:paraId="273B9B70" w14:textId="77777777" w:rsidTr="00C10393">
        <w:trPr>
          <w:cnfStyle w:val="000000100000" w:firstRow="0" w:lastRow="0" w:firstColumn="0" w:lastColumn="0" w:oddVBand="0" w:evenVBand="0" w:oddHBand="1" w:evenHBand="0" w:firstRowFirstColumn="0" w:firstRowLastColumn="0" w:lastRowFirstColumn="0" w:lastRowLastColumn="0"/>
          <w:cantSplit/>
        </w:trPr>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CB0D76" w14:textId="77777777" w:rsidR="00653AF7" w:rsidRDefault="00653AF7" w:rsidP="00AA6536">
            <w:pPr>
              <w:jc w:val="center"/>
              <w:rPr>
                <w:b/>
                <w:sz w:val="18"/>
                <w:lang w:val="en-GB"/>
              </w:rPr>
            </w:pPr>
            <w:r>
              <w:rPr>
                <w:b/>
                <w:sz w:val="18"/>
                <w:lang w:val="en-GB"/>
              </w:rPr>
              <w:t>efbc</w:t>
            </w:r>
          </w:p>
        </w:tc>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06393" w14:textId="77777777" w:rsidR="00653AF7" w:rsidRPr="00FD6560" w:rsidRDefault="00653AF7" w:rsidP="00AA6536">
            <w:pPr>
              <w:rPr>
                <w:sz w:val="18"/>
                <w:lang w:val="en-GB"/>
              </w:rPr>
            </w:pPr>
            <w:r w:rsidRPr="00FD6560">
              <w:rPr>
                <w:sz w:val="18"/>
                <w:lang w:val="en-GB"/>
              </w:rPr>
              <w:t>http://eforms/v1.0/ExtensionBasicComponents</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88D40D" w14:textId="77777777" w:rsidR="00653AF7" w:rsidRDefault="00653AF7" w:rsidP="00AA6536">
            <w:pPr>
              <w:rPr>
                <w:sz w:val="18"/>
                <w:lang w:val="en-GB"/>
              </w:rPr>
            </w:pPr>
            <w:r>
              <w:rPr>
                <w:sz w:val="18"/>
                <w:lang w:val="en-GB"/>
              </w:rPr>
              <w:t>Covers all eForms specific extension basic components</w:t>
            </w:r>
          </w:p>
        </w:tc>
      </w:tr>
    </w:tbl>
    <w:p w14:paraId="34C6F1AD" w14:textId="77777777" w:rsidR="00653AF7" w:rsidRDefault="00653AF7" w:rsidP="00653AF7">
      <w:pPr>
        <w:pStyle w:val="Heading3"/>
        <w:numPr>
          <w:ilvl w:val="2"/>
          <w:numId w:val="2"/>
        </w:numPr>
      </w:pPr>
      <w:bookmarkStart w:id="46" w:name="_Ref32843972"/>
      <w:bookmarkStart w:id="47" w:name="_Toc40869216"/>
      <w:r>
        <w:t>Versioning</w:t>
      </w:r>
      <w:bookmarkEnd w:id="46"/>
      <w:bookmarkEnd w:id="47"/>
    </w:p>
    <w:p w14:paraId="4F325975" w14:textId="77777777" w:rsidR="00653AF7" w:rsidRDefault="00653AF7" w:rsidP="00653AF7">
      <w:pPr>
        <w:rPr>
          <w:lang w:val="en-GB"/>
        </w:rPr>
      </w:pPr>
      <w:r>
        <w:rPr>
          <w:lang w:val="en-GB"/>
        </w:rPr>
        <w:t>The versioning is based on the following scheme:</w:t>
      </w:r>
    </w:p>
    <w:p w14:paraId="599EAEA6" w14:textId="77777777" w:rsidR="00653AF7" w:rsidRDefault="00653AF7" w:rsidP="00653AF7">
      <w:pPr>
        <w:jc w:val="center"/>
        <w:rPr>
          <w:rFonts w:ascii="Consolas" w:hAnsi="Consolas"/>
          <w:b/>
          <w:lang w:val="en-GB"/>
        </w:rPr>
      </w:pPr>
      <w:r>
        <w:rPr>
          <w:rFonts w:ascii="Consolas" w:hAnsi="Consolas"/>
          <w:b/>
          <w:lang w:val="en-GB"/>
        </w:rPr>
        <w:t>eforms-x.y.z</w:t>
      </w:r>
    </w:p>
    <w:p w14:paraId="379F0BA5" w14:textId="77777777" w:rsidR="00653AF7" w:rsidRDefault="00653AF7" w:rsidP="00653AF7">
      <w:pPr>
        <w:rPr>
          <w:lang w:val="en-GB"/>
        </w:rPr>
      </w:pPr>
      <w:r>
        <w:rPr>
          <w:lang w:val="en-GB"/>
        </w:rPr>
        <w:t>where:</w:t>
      </w:r>
    </w:p>
    <w:p w14:paraId="6B8E7DA6" w14:textId="77777777" w:rsidR="00653AF7" w:rsidRDefault="00653AF7" w:rsidP="006C76E4">
      <w:pPr>
        <w:pStyle w:val="ListParagraph"/>
        <w:numPr>
          <w:ilvl w:val="0"/>
          <w:numId w:val="49"/>
        </w:numPr>
        <w:rPr>
          <w:lang w:val="en-GB"/>
        </w:rPr>
      </w:pPr>
      <w:r>
        <w:rPr>
          <w:lang w:val="en-GB"/>
        </w:rPr>
        <w:t>“</w:t>
      </w:r>
      <w:r>
        <w:rPr>
          <w:rFonts w:ascii="Consolas" w:hAnsi="Consolas"/>
          <w:b/>
          <w:lang w:val="en-GB"/>
        </w:rPr>
        <w:t>eforms-</w:t>
      </w:r>
      <w:r>
        <w:rPr>
          <w:lang w:val="en-GB"/>
        </w:rPr>
        <w:t>”: fixed prefix,</w:t>
      </w:r>
    </w:p>
    <w:p w14:paraId="547738CC" w14:textId="77777777" w:rsidR="00653AF7" w:rsidRDefault="00653AF7" w:rsidP="006C76E4">
      <w:pPr>
        <w:pStyle w:val="ListParagraph"/>
        <w:numPr>
          <w:ilvl w:val="0"/>
          <w:numId w:val="49"/>
        </w:numPr>
        <w:rPr>
          <w:lang w:val="en-GB"/>
        </w:rPr>
      </w:pPr>
      <w:r>
        <w:rPr>
          <w:lang w:val="en-GB"/>
        </w:rPr>
        <w:t>“</w:t>
      </w:r>
      <w:r>
        <w:rPr>
          <w:rFonts w:ascii="Consolas" w:hAnsi="Consolas"/>
          <w:b/>
          <w:lang w:val="en-GB"/>
        </w:rPr>
        <w:t>x</w:t>
      </w:r>
      <w:r>
        <w:rPr>
          <w:lang w:val="en-GB"/>
        </w:rPr>
        <w:t>”: major version number (increased everytime backward compatibility is affected),</w:t>
      </w:r>
    </w:p>
    <w:p w14:paraId="7CCACEBC" w14:textId="77777777" w:rsidR="00653AF7" w:rsidRDefault="00653AF7" w:rsidP="006C76E4">
      <w:pPr>
        <w:pStyle w:val="ListParagraph"/>
        <w:numPr>
          <w:ilvl w:val="0"/>
          <w:numId w:val="49"/>
        </w:numPr>
        <w:rPr>
          <w:lang w:val="en-GB"/>
        </w:rPr>
      </w:pPr>
      <w:r>
        <w:rPr>
          <w:lang w:val="en-GB"/>
        </w:rPr>
        <w:t>“</w:t>
      </w:r>
      <w:r>
        <w:rPr>
          <w:rFonts w:ascii="Consolas" w:hAnsi="Consolas"/>
          <w:b/>
          <w:lang w:val="en-GB"/>
        </w:rPr>
        <w:t>y</w:t>
      </w:r>
      <w:r>
        <w:rPr>
          <w:lang w:val="en-GB"/>
        </w:rPr>
        <w:t>”: minor version number,</w:t>
      </w:r>
    </w:p>
    <w:p w14:paraId="0B6A0054" w14:textId="77777777" w:rsidR="00653AF7" w:rsidRDefault="00653AF7" w:rsidP="006C76E4">
      <w:pPr>
        <w:pStyle w:val="ListParagraph"/>
        <w:numPr>
          <w:ilvl w:val="0"/>
          <w:numId w:val="49"/>
        </w:numPr>
        <w:rPr>
          <w:lang w:val="en-GB"/>
        </w:rPr>
      </w:pPr>
      <w:r>
        <w:rPr>
          <w:lang w:val="en-GB"/>
        </w:rPr>
        <w:t>“</w:t>
      </w:r>
      <w:r>
        <w:rPr>
          <w:rFonts w:ascii="Consolas" w:hAnsi="Consolas"/>
          <w:b/>
          <w:lang w:val="en-GB"/>
        </w:rPr>
        <w:t>z</w:t>
      </w:r>
      <w:r>
        <w:rPr>
          <w:lang w:val="en-GB"/>
        </w:rPr>
        <w:t>”: rules tuning related number.</w:t>
      </w:r>
    </w:p>
    <w:p w14:paraId="7C9B5E12" w14:textId="77777777" w:rsidR="00653AF7" w:rsidRDefault="00653AF7" w:rsidP="00653AF7">
      <w:pPr>
        <w:rPr>
          <w:lang w:val="en-GB"/>
        </w:rPr>
      </w:pPr>
      <w:r>
        <w:rPr>
          <w:lang w:val="en-GB"/>
        </w:rPr>
        <w:t>Any new release with affected backward compatibility leads to:</w:t>
      </w:r>
    </w:p>
    <w:p w14:paraId="6F74C449" w14:textId="77777777" w:rsidR="00653AF7" w:rsidRDefault="00653AF7" w:rsidP="006C76E4">
      <w:pPr>
        <w:pStyle w:val="ListParagraph"/>
        <w:numPr>
          <w:ilvl w:val="0"/>
          <w:numId w:val="50"/>
        </w:numPr>
        <w:rPr>
          <w:lang w:val="en-GB"/>
        </w:rPr>
      </w:pPr>
      <w:r>
        <w:rPr>
          <w:lang w:val="en-GB"/>
        </w:rPr>
        <w:t xml:space="preserve">an increment of the major version number, and </w:t>
      </w:r>
    </w:p>
    <w:p w14:paraId="6D9B0626" w14:textId="77777777" w:rsidR="00653AF7" w:rsidRDefault="00653AF7" w:rsidP="006C76E4">
      <w:pPr>
        <w:pStyle w:val="ListParagraph"/>
        <w:numPr>
          <w:ilvl w:val="0"/>
          <w:numId w:val="50"/>
        </w:numPr>
        <w:rPr>
          <w:lang w:val="en-GB"/>
        </w:rPr>
      </w:pPr>
      <w:r>
        <w:rPr>
          <w:lang w:val="en-GB"/>
        </w:rPr>
        <w:t>a restart of the minor version numbering.</w:t>
      </w:r>
    </w:p>
    <w:p w14:paraId="6F47D3B7" w14:textId="77777777" w:rsidR="00653AF7" w:rsidRDefault="00653AF7" w:rsidP="00653AF7">
      <w:pPr>
        <w:rPr>
          <w:lang w:val="en-GB"/>
        </w:rPr>
      </w:pPr>
      <w:r>
        <w:rPr>
          <w:lang w:val="en-GB"/>
        </w:rPr>
        <w:t xml:space="preserve">Major version numbering starts from one, while minor version numbering starts from zero. </w:t>
      </w:r>
    </w:p>
    <w:p w14:paraId="319213AF" w14:textId="77777777" w:rsidR="00653AF7" w:rsidRDefault="00653AF7" w:rsidP="00653AF7">
      <w:pPr>
        <w:rPr>
          <w:lang w:val="en-GB"/>
        </w:rPr>
      </w:pPr>
      <w:r>
        <w:rPr>
          <w:lang w:val="en-GB"/>
        </w:rPr>
        <w:t>The whole set (i.e. schema and associated rules) will be available for download and uniquely identified with the above proposed scheme; for given “</w:t>
      </w:r>
      <w:r>
        <w:rPr>
          <w:rFonts w:ascii="Consolas" w:hAnsi="Consolas"/>
          <w:b/>
          <w:lang w:val="en-GB"/>
        </w:rPr>
        <w:t>x</w:t>
      </w:r>
      <w:r>
        <w:rPr>
          <w:lang w:val="en-GB"/>
        </w:rPr>
        <w:t>” and “</w:t>
      </w:r>
      <w:r>
        <w:rPr>
          <w:rFonts w:ascii="Consolas" w:hAnsi="Consolas"/>
          <w:b/>
          <w:lang w:val="en-GB"/>
        </w:rPr>
        <w:t>y</w:t>
      </w:r>
      <w:r>
        <w:rPr>
          <w:lang w:val="en-GB"/>
        </w:rPr>
        <w:t>”, the set with the highest “</w:t>
      </w:r>
      <w:r>
        <w:rPr>
          <w:rFonts w:ascii="Consolas" w:hAnsi="Consolas"/>
          <w:b/>
          <w:lang w:val="en-GB"/>
        </w:rPr>
        <w:t>z</w:t>
      </w:r>
      <w:r>
        <w:rPr>
          <w:lang w:val="en-GB"/>
        </w:rPr>
        <w:t>” value (i.e. the latest available set) should be used.</w:t>
      </w:r>
    </w:p>
    <w:p w14:paraId="4C09F252" w14:textId="77777777" w:rsidR="00653AF7" w:rsidRDefault="00653AF7" w:rsidP="00653AF7">
      <w:pPr>
        <w:rPr>
          <w:lang w:val="en-GB"/>
        </w:rPr>
      </w:pPr>
      <w:r>
        <w:rPr>
          <w:lang w:val="en-GB"/>
        </w:rPr>
        <w:t>Rules tuning will not affect backward compatibility, hence in the XML instance only the major and minor version numbers will be reported.</w:t>
      </w:r>
    </w:p>
    <w:p w14:paraId="34A21426" w14:textId="77777777" w:rsidR="00653AF7" w:rsidRDefault="00653AF7" w:rsidP="00653AF7">
      <w:pPr>
        <w:pStyle w:val="Heading2"/>
        <w:numPr>
          <w:ilvl w:val="1"/>
          <w:numId w:val="2"/>
        </w:numPr>
      </w:pPr>
      <w:bookmarkStart w:id="48" w:name="_Toc40869217"/>
      <w:r>
        <w:t>Notices XML structure</w:t>
      </w:r>
      <w:bookmarkEnd w:id="48"/>
    </w:p>
    <w:p w14:paraId="48EBBFE9" w14:textId="77777777" w:rsidR="00653AF7" w:rsidRDefault="00653AF7" w:rsidP="00653AF7">
      <w:pPr>
        <w:rPr>
          <w:lang w:val="en-GB"/>
        </w:rPr>
      </w:pPr>
      <w:r>
        <w:rPr>
          <w:lang w:val="en-GB"/>
        </w:rPr>
        <w:t>The information in the XML instance covers information related to:</w:t>
      </w:r>
    </w:p>
    <w:p w14:paraId="172E19C6" w14:textId="77777777" w:rsidR="00653AF7" w:rsidRDefault="00653AF7" w:rsidP="00653AF7">
      <w:pPr>
        <w:pStyle w:val="ListParagraph"/>
        <w:numPr>
          <w:ilvl w:val="0"/>
          <w:numId w:val="11"/>
        </w:numPr>
        <w:rPr>
          <w:lang w:val="en-GB"/>
        </w:rPr>
      </w:pPr>
      <w:r>
        <w:rPr>
          <w:lang w:val="en-GB"/>
        </w:rPr>
        <w:t>The notice,</w:t>
      </w:r>
    </w:p>
    <w:p w14:paraId="5E9F8962" w14:textId="77777777" w:rsidR="00653AF7" w:rsidRDefault="00653AF7" w:rsidP="00653AF7">
      <w:pPr>
        <w:pStyle w:val="ListParagraph"/>
        <w:numPr>
          <w:ilvl w:val="0"/>
          <w:numId w:val="11"/>
        </w:numPr>
        <w:rPr>
          <w:lang w:val="en-GB"/>
        </w:rPr>
      </w:pPr>
      <w:r>
        <w:rPr>
          <w:lang w:val="en-GB"/>
        </w:rPr>
        <w:t>The procurement procedure, and</w:t>
      </w:r>
    </w:p>
    <w:p w14:paraId="2966673E" w14:textId="77777777" w:rsidR="00653AF7" w:rsidRDefault="00653AF7" w:rsidP="00653AF7">
      <w:pPr>
        <w:pStyle w:val="ListParagraph"/>
        <w:numPr>
          <w:ilvl w:val="0"/>
          <w:numId w:val="11"/>
        </w:numPr>
        <w:rPr>
          <w:lang w:val="en-GB"/>
        </w:rPr>
      </w:pPr>
      <w:r>
        <w:rPr>
          <w:lang w:val="en-GB"/>
        </w:rPr>
        <w:t>The parts, lots or group of lots.</w:t>
      </w:r>
    </w:p>
    <w:p w14:paraId="58938BEA" w14:textId="5F0E33DF" w:rsidR="00653AF7" w:rsidRDefault="00653AF7" w:rsidP="00653AF7">
      <w:pPr>
        <w:rPr>
          <w:lang w:val="en-GB"/>
        </w:rPr>
      </w:pPr>
      <w:r>
        <w:rPr>
          <w:lang w:val="en-GB"/>
        </w:rPr>
        <w:t xml:space="preserve">As shown on </w:t>
      </w:r>
      <w:r>
        <w:rPr>
          <w:lang w:val="en-GB"/>
        </w:rPr>
        <w:fldChar w:fldCharType="begin"/>
      </w:r>
      <w:r>
        <w:rPr>
          <w:lang w:val="en-GB"/>
        </w:rPr>
        <w:instrText xml:space="preserve"> REF _Ref25565425 \h </w:instrText>
      </w:r>
      <w:r>
        <w:rPr>
          <w:lang w:val="en-GB"/>
        </w:rPr>
      </w:r>
      <w:r>
        <w:rPr>
          <w:lang w:val="en-GB"/>
        </w:rPr>
        <w:fldChar w:fldCharType="separate"/>
      </w:r>
      <w:r w:rsidR="00F65D9C">
        <w:rPr>
          <w:lang w:val="en-GB"/>
        </w:rPr>
        <w:t xml:space="preserve">Figure </w:t>
      </w:r>
      <w:r w:rsidR="00F65D9C">
        <w:rPr>
          <w:noProof/>
          <w:lang w:val="en-GB"/>
        </w:rPr>
        <w:t>3</w:t>
      </w:r>
      <w:r>
        <w:rPr>
          <w:lang w:val="en-GB"/>
        </w:rPr>
        <w:fldChar w:fldCharType="end"/>
      </w:r>
      <w:r>
        <w:rPr>
          <w:lang w:val="en-GB"/>
        </w:rPr>
        <w:t xml:space="preserve"> below, these two lasts share key structures that shall be interpreted in their respective contexts.</w:t>
      </w:r>
    </w:p>
    <w:p w14:paraId="2F6B7A68" w14:textId="77777777" w:rsidR="00653AF7" w:rsidRDefault="00653AF7" w:rsidP="00653AF7">
      <w:pPr>
        <w:rPr>
          <w:lang w:val="en-GB"/>
        </w:rPr>
      </w:pPr>
      <w:r>
        <w:rPr>
          <w:lang w:val="en-GB"/>
        </w:rPr>
        <w:t>For simplification purpose, not all information has been represented in the diagram below and focus was placed on high level key repeating elements.</w:t>
      </w:r>
    </w:p>
    <w:p w14:paraId="4943BEEC" w14:textId="77777777" w:rsidR="00653AF7" w:rsidRDefault="00653AF7" w:rsidP="00653AF7">
      <w:pPr>
        <w:rPr>
          <w:lang w:val="en-GB"/>
        </w:rPr>
      </w:pPr>
      <w:r>
        <w:rPr>
          <w:lang w:val="en-GB"/>
        </w:rPr>
        <w:t xml:space="preserve">Notice information is represented with an orange background; Procurement procedure one with a green one; and group of lots, lot, or part one with a purple background. </w:t>
      </w:r>
    </w:p>
    <w:p w14:paraId="47004717" w14:textId="77777777" w:rsidR="00653AF7" w:rsidRDefault="00653AF7" w:rsidP="00653AF7">
      <w:pPr>
        <w:keepNext/>
        <w:jc w:val="center"/>
        <w:rPr>
          <w:lang w:val="en-GB"/>
        </w:rPr>
      </w:pPr>
      <w:r>
        <w:rPr>
          <w:noProof/>
          <w:lang w:val="en-GB" w:eastAsia="en-GB"/>
        </w:rPr>
        <mc:AlternateContent>
          <mc:Choice Requires="wps">
            <w:drawing>
              <wp:anchor distT="0" distB="0" distL="114300" distR="114300" simplePos="0" relativeHeight="251658752" behindDoc="0" locked="0" layoutInCell="1" allowOverlap="1" wp14:anchorId="5CD603C0" wp14:editId="195ACAD3">
                <wp:simplePos x="0" y="0"/>
                <wp:positionH relativeFrom="column">
                  <wp:posOffset>2376805</wp:posOffset>
                </wp:positionH>
                <wp:positionV relativeFrom="paragraph">
                  <wp:posOffset>484505</wp:posOffset>
                </wp:positionV>
                <wp:extent cx="1009650" cy="1553210"/>
                <wp:effectExtent l="0" t="0" r="19050" b="27940"/>
                <wp:wrapNone/>
                <wp:docPr id="32" name="Rounded Rectangle 32"/>
                <wp:cNvGraphicFramePr/>
                <a:graphic xmlns:a="http://schemas.openxmlformats.org/drawingml/2006/main">
                  <a:graphicData uri="http://schemas.microsoft.com/office/word/2010/wordprocessingShape">
                    <wps:wsp>
                      <wps:cNvSpPr/>
                      <wps:spPr>
                        <a:xfrm>
                          <a:off x="0" y="0"/>
                          <a:ext cx="1009650" cy="15532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0AE74" id="Rounded Rectangle 32" o:spid="_x0000_s1026" style="position:absolute;margin-left:187.15pt;margin-top:38.15pt;width:79.5pt;height:12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" filled="f" strokecolor="red" strokeweight="2pt"/>
            </w:pict>
          </mc:Fallback>
        </mc:AlternateContent>
      </w:r>
      <w:r>
        <w:rPr>
          <w:noProof/>
          <w:lang w:val="en-GB" w:eastAsia="en-GB"/>
        </w:rPr>
        <mc:AlternateContent>
          <mc:Choice Requires="wps">
            <w:drawing>
              <wp:anchor distT="0" distB="0" distL="114300" distR="114300" simplePos="0" relativeHeight="251662848" behindDoc="0" locked="0" layoutInCell="1" allowOverlap="1" wp14:anchorId="4B23AD9C" wp14:editId="32C812EA">
                <wp:simplePos x="0" y="0"/>
                <wp:positionH relativeFrom="column">
                  <wp:posOffset>3879850</wp:posOffset>
                </wp:positionH>
                <wp:positionV relativeFrom="paragraph">
                  <wp:posOffset>387350</wp:posOffset>
                </wp:positionV>
                <wp:extent cx="972185" cy="646430"/>
                <wp:effectExtent l="495300" t="0" r="0" b="134620"/>
                <wp:wrapNone/>
                <wp:docPr id="31" name="Line Callout 1 (Accent Bar) 31"/>
                <wp:cNvGraphicFramePr/>
                <a:graphic xmlns:a="http://schemas.openxmlformats.org/drawingml/2006/main">
                  <a:graphicData uri="http://schemas.microsoft.com/office/word/2010/wordprocessingShape">
                    <wps:wsp>
                      <wps:cNvSpPr/>
                      <wps:spPr>
                        <a:xfrm>
                          <a:off x="0" y="0"/>
                          <a:ext cx="972185" cy="646430"/>
                        </a:xfrm>
                        <a:prstGeom prst="accentCallout1">
                          <a:avLst>
                            <a:gd name="adj1" fmla="val 18750"/>
                            <a:gd name="adj2" fmla="val -8333"/>
                            <a:gd name="adj3" fmla="val 115169"/>
                            <a:gd name="adj4" fmla="val -50841"/>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C95F172" w14:textId="77777777" w:rsidR="00FD7043" w:rsidRDefault="00FD7043" w:rsidP="00653AF7">
                            <w:pPr>
                              <w:jc w:val="left"/>
                              <w:rPr>
                                <w:b/>
                                <w:color w:val="000000" w:themeColor="text1"/>
                              </w:rPr>
                            </w:pPr>
                            <w:r>
                              <w:rPr>
                                <w:b/>
                                <w:color w:val="000000" w:themeColor="text1"/>
                              </w:rPr>
                              <w:t>Procedure related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B23AD9C"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31" o:spid="_x0000_s1029" type="#_x0000_t44" style="position:absolute;left:0;text-align:left;margin-left:305.5pt;margin-top:30.5pt;width:76.55pt;height:50.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" adj="-10982,24877" filled="f" strokecolor="red" strokeweight="2pt">
                <v:stroke dashstyle="3 1"/>
                <v:textbox>
                  <w:txbxContent>
                    <w:p w14:paraId="3C95F172" w14:textId="77777777" w:rsidR="00FD7043" w:rsidRDefault="00FD7043" w:rsidP="00653AF7">
                      <w:pPr>
                        <w:jc w:val="left"/>
                        <w:rPr>
                          <w:b/>
                          <w:color w:val="000000" w:themeColor="text1"/>
                        </w:rPr>
                      </w:pPr>
                      <w:r>
                        <w:rPr>
                          <w:b/>
                          <w:color w:val="000000" w:themeColor="text1"/>
                        </w:rPr>
                        <w:t>Procedure related information</w:t>
                      </w:r>
                    </w:p>
                  </w:txbxContent>
                </v:textbox>
                <o:callout v:ext="edit" minusy="t"/>
              </v:shape>
            </w:pict>
          </mc:Fallback>
        </mc:AlternateContent>
      </w:r>
      <w:r>
        <w:rPr>
          <w:noProof/>
          <w:lang w:val="en-GB" w:eastAsia="en-GB"/>
        </w:rPr>
        <mc:AlternateContent>
          <mc:Choice Requires="wps">
            <w:drawing>
              <wp:anchor distT="0" distB="0" distL="114300" distR="114300" simplePos="0" relativeHeight="251666944" behindDoc="0" locked="0" layoutInCell="1" allowOverlap="1" wp14:anchorId="408A5B4C" wp14:editId="16DD469B">
                <wp:simplePos x="0" y="0"/>
                <wp:positionH relativeFrom="column">
                  <wp:posOffset>5164455</wp:posOffset>
                </wp:positionH>
                <wp:positionV relativeFrom="paragraph">
                  <wp:posOffset>1280160</wp:posOffset>
                </wp:positionV>
                <wp:extent cx="982980" cy="895350"/>
                <wp:effectExtent l="476250" t="0" r="0" b="19050"/>
                <wp:wrapNone/>
                <wp:docPr id="26" name="Line Callout 1 (Accent Bar) 26"/>
                <wp:cNvGraphicFramePr/>
                <a:graphic xmlns:a="http://schemas.openxmlformats.org/drawingml/2006/main">
                  <a:graphicData uri="http://schemas.microsoft.com/office/word/2010/wordprocessingShape">
                    <wps:wsp>
                      <wps:cNvSpPr/>
                      <wps:spPr>
                        <a:xfrm>
                          <a:off x="0" y="0"/>
                          <a:ext cx="982980" cy="895350"/>
                        </a:xfrm>
                        <a:prstGeom prst="accentCallout1">
                          <a:avLst>
                            <a:gd name="adj1" fmla="val 18750"/>
                            <a:gd name="adj2" fmla="val -8333"/>
                            <a:gd name="adj3" fmla="val 77061"/>
                            <a:gd name="adj4" fmla="val -49575"/>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5C6BFE" w14:textId="77777777" w:rsidR="00FD7043" w:rsidRDefault="00FD7043" w:rsidP="00653AF7">
                            <w:pPr>
                              <w:jc w:val="left"/>
                              <w:rPr>
                                <w:b/>
                                <w:color w:val="000000" w:themeColor="text1"/>
                              </w:rPr>
                            </w:pPr>
                            <w:r>
                              <w:rPr>
                                <w:b/>
                                <w:color w:val="000000" w:themeColor="text1"/>
                              </w:rPr>
                              <w:t>Group of Lots, Lot or Part related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A5B4C" id="Line Callout 1 (Accent Bar) 26" o:spid="_x0000_s1030" type="#_x0000_t44" style="position:absolute;left:0;text-align:left;margin-left:406.65pt;margin-top:100.8pt;width:77.4pt;height:7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" adj="-10708,16645" filled="f" strokecolor="red" strokeweight="2pt">
                <v:stroke dashstyle="3 1"/>
                <v:textbox>
                  <w:txbxContent>
                    <w:p w14:paraId="5F5C6BFE" w14:textId="77777777" w:rsidR="00FD7043" w:rsidRDefault="00FD7043" w:rsidP="00653AF7">
                      <w:pPr>
                        <w:jc w:val="left"/>
                        <w:rPr>
                          <w:b/>
                          <w:color w:val="000000" w:themeColor="text1"/>
                        </w:rPr>
                      </w:pPr>
                      <w:r>
                        <w:rPr>
                          <w:b/>
                          <w:color w:val="000000" w:themeColor="text1"/>
                        </w:rPr>
                        <w:t>Group of Lots, Lot or Part related information</w:t>
                      </w:r>
                    </w:p>
                  </w:txbxContent>
                </v:textbox>
                <o:callout v:ext="edit" minusy="t"/>
              </v:shape>
            </w:pict>
          </mc:Fallback>
        </mc:AlternateContent>
      </w:r>
      <w:r>
        <w:rPr>
          <w:noProof/>
          <w:lang w:val="en-GB" w:eastAsia="en-GB"/>
        </w:rPr>
        <mc:AlternateContent>
          <mc:Choice Requires="wps">
            <w:drawing>
              <wp:anchor distT="0" distB="0" distL="114300" distR="114300" simplePos="0" relativeHeight="251671040" behindDoc="0" locked="0" layoutInCell="1" allowOverlap="1" wp14:anchorId="41EA7389" wp14:editId="5A5F36B2">
                <wp:simplePos x="0" y="0"/>
                <wp:positionH relativeFrom="column">
                  <wp:posOffset>3621405</wp:posOffset>
                </wp:positionH>
                <wp:positionV relativeFrom="paragraph">
                  <wp:posOffset>1468755</wp:posOffset>
                </wp:positionV>
                <wp:extent cx="1054100" cy="1616710"/>
                <wp:effectExtent l="0" t="0" r="12700" b="21590"/>
                <wp:wrapNone/>
                <wp:docPr id="25" name="Rounded Rectangle 25"/>
                <wp:cNvGraphicFramePr/>
                <a:graphic xmlns:a="http://schemas.openxmlformats.org/drawingml/2006/main">
                  <a:graphicData uri="http://schemas.microsoft.com/office/word/2010/wordprocessingShape">
                    <wps:wsp>
                      <wps:cNvSpPr/>
                      <wps:spPr>
                        <a:xfrm>
                          <a:off x="0" y="0"/>
                          <a:ext cx="1054100" cy="16167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D2F8E" id="Rounded Rectangle 25" o:spid="_x0000_s1026" style="position:absolute;margin-left:285.15pt;margin-top:115.65pt;width:83pt;height:127.3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" filled="f" strokecolor="red" strokeweight="2pt"/>
            </w:pict>
          </mc:Fallback>
        </mc:AlternateContent>
      </w:r>
      <w:r>
        <w:rPr>
          <w:noProof/>
          <w:lang w:val="en-GB" w:eastAsia="en-GB"/>
        </w:rPr>
        <w:drawing>
          <wp:inline distT="0" distB="0" distL="0" distR="0" wp14:anchorId="11C22209" wp14:editId="5FA05ECD">
            <wp:extent cx="4039235" cy="4667250"/>
            <wp:effectExtent l="0" t="0" r="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0B411A6" w14:textId="5B728849" w:rsidR="00653AF7" w:rsidRDefault="00653AF7" w:rsidP="00653AF7">
      <w:pPr>
        <w:pStyle w:val="Caption"/>
        <w:rPr>
          <w:noProof/>
          <w:lang w:val="en-GB"/>
        </w:rPr>
      </w:pPr>
      <w:bookmarkStart w:id="49" w:name="_Ref25565425"/>
      <w:bookmarkStart w:id="50" w:name="_Ref30413486"/>
      <w:bookmarkStart w:id="51" w:name="_Toc40869275"/>
      <w:r>
        <w:rPr>
          <w:lang w:val="en-GB"/>
        </w:rPr>
        <w:t xml:space="preserve">Figure </w:t>
      </w:r>
      <w:r>
        <w:fldChar w:fldCharType="begin"/>
      </w:r>
      <w:r>
        <w:rPr>
          <w:noProof/>
          <w:lang w:val="en-GB"/>
        </w:rPr>
        <w:instrText xml:space="preserve"> SEQ Figure \* ARABIC </w:instrText>
      </w:r>
      <w:r>
        <w:fldChar w:fldCharType="separate"/>
      </w:r>
      <w:r w:rsidR="00F65D9C">
        <w:rPr>
          <w:noProof/>
          <w:lang w:val="en-GB"/>
        </w:rPr>
        <w:t>3</w:t>
      </w:r>
      <w:r>
        <w:fldChar w:fldCharType="end"/>
      </w:r>
      <w:bookmarkEnd w:id="49"/>
      <w:r>
        <w:rPr>
          <w:noProof/>
          <w:lang w:val="en-GB"/>
        </w:rPr>
        <w:t xml:space="preserve"> – Major reused elements</w:t>
      </w:r>
      <w:bookmarkEnd w:id="50"/>
      <w:bookmarkEnd w:id="51"/>
    </w:p>
    <w:p w14:paraId="4715F468" w14:textId="77777777" w:rsidR="00653AF7" w:rsidRDefault="00653AF7" w:rsidP="00653AF7">
      <w:pPr>
        <w:rPr>
          <w:lang w:val="en-GB"/>
        </w:rPr>
      </w:pPr>
    </w:p>
    <w:p w14:paraId="304E1139" w14:textId="451DD19B" w:rsidR="00653AF7" w:rsidRDefault="00653AF7" w:rsidP="00653AF7">
      <w:pPr>
        <w:rPr>
          <w:lang w:val="en-GB"/>
        </w:rPr>
      </w:pPr>
      <w:r>
        <w:rPr>
          <w:lang w:val="en-GB"/>
        </w:rPr>
        <w:t xml:space="preserve">The contextual use of each of these elements, is reported in </w:t>
      </w:r>
      <w:r>
        <w:rPr>
          <w:lang w:val="en-GB"/>
        </w:rPr>
        <w:fldChar w:fldCharType="begin"/>
      </w:r>
      <w:r>
        <w:rPr>
          <w:lang w:val="en-GB"/>
        </w:rPr>
        <w:instrText xml:space="preserve"> REF _Ref25663292 \h </w:instrText>
      </w:r>
      <w:r>
        <w:rPr>
          <w:lang w:val="en-GB"/>
        </w:rPr>
      </w:r>
      <w:r>
        <w:rPr>
          <w:lang w:val="en-GB"/>
        </w:rPr>
        <w:fldChar w:fldCharType="separate"/>
      </w:r>
      <w:r w:rsidR="00F65D9C">
        <w:rPr>
          <w:lang w:val="en-GB"/>
        </w:rPr>
        <w:t xml:space="preserve">Table </w:t>
      </w:r>
      <w:r w:rsidR="00F65D9C">
        <w:rPr>
          <w:noProof/>
          <w:lang w:val="en-GB"/>
        </w:rPr>
        <w:t>4</w:t>
      </w:r>
      <w:r>
        <w:rPr>
          <w:lang w:val="en-GB"/>
        </w:rPr>
        <w:fldChar w:fldCharType="end"/>
      </w:r>
      <w:r>
        <w:rPr>
          <w:lang w:val="en-GB"/>
        </w:rPr>
        <w:t>, which lists the element name, its context and the associated element purpose (i.e. information it covers).</w:t>
      </w:r>
    </w:p>
    <w:p w14:paraId="3DF79093" w14:textId="57D96926" w:rsidR="00653AF7" w:rsidRDefault="00653AF7" w:rsidP="00653AF7">
      <w:pPr>
        <w:pStyle w:val="Caption"/>
        <w:keepNext/>
        <w:rPr>
          <w:lang w:val="en-GB"/>
        </w:rPr>
      </w:pPr>
      <w:bookmarkStart w:id="52" w:name="_Ref25663292"/>
      <w:bookmarkStart w:id="53" w:name="_Ref25663250"/>
      <w:bookmarkStart w:id="54" w:name="_Toc40869281"/>
      <w:r>
        <w:rPr>
          <w:lang w:val="en-GB"/>
        </w:rPr>
        <w:t xml:space="preserve">Table </w:t>
      </w:r>
      <w:r>
        <w:fldChar w:fldCharType="begin"/>
      </w:r>
      <w:r>
        <w:rPr>
          <w:lang w:val="en-GB"/>
        </w:rPr>
        <w:instrText xml:space="preserve"> SEQ Table \* ARABIC </w:instrText>
      </w:r>
      <w:r>
        <w:fldChar w:fldCharType="separate"/>
      </w:r>
      <w:r w:rsidR="00F65D9C">
        <w:rPr>
          <w:noProof/>
          <w:lang w:val="en-GB"/>
        </w:rPr>
        <w:t>4</w:t>
      </w:r>
      <w:r>
        <w:fldChar w:fldCharType="end"/>
      </w:r>
      <w:bookmarkEnd w:id="52"/>
      <w:r>
        <w:rPr>
          <w:lang w:val="en-GB"/>
        </w:rPr>
        <w:t xml:space="preserve"> - Contextual interpretation of high-level repeatable elements</w:t>
      </w:r>
      <w:bookmarkEnd w:id="53"/>
      <w:bookmarkEnd w:id="54"/>
    </w:p>
    <w:tbl>
      <w:tblPr>
        <w:tblStyle w:val="GridTable5Dark-Accent11"/>
        <w:tblW w:w="0" w:type="auto"/>
        <w:tblLook w:val="04A0" w:firstRow="1" w:lastRow="0" w:firstColumn="1" w:lastColumn="0" w:noHBand="0" w:noVBand="1"/>
      </w:tblPr>
      <w:tblGrid>
        <w:gridCol w:w="1998"/>
        <w:gridCol w:w="2340"/>
        <w:gridCol w:w="4950"/>
      </w:tblGrid>
      <w:tr w:rsidR="00653AF7" w14:paraId="14568647" w14:textId="77777777" w:rsidTr="00AA653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D721B36" w14:textId="77777777" w:rsidR="00653AF7" w:rsidRDefault="00653AF7" w:rsidP="00AA6536">
            <w:pPr>
              <w:spacing w:before="120" w:after="120"/>
              <w:jc w:val="center"/>
              <w:rPr>
                <w:sz w:val="24"/>
                <w:lang w:val="en-GB"/>
              </w:rPr>
            </w:pPr>
            <w:r>
              <w:rPr>
                <w:sz w:val="24"/>
                <w:lang w:val="en-GB"/>
              </w:rPr>
              <w:t>Element</w:t>
            </w:r>
          </w:p>
        </w:tc>
        <w:tc>
          <w:tcPr>
            <w:tcW w:w="23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D8ACF37"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sz w:val="24"/>
                <w:lang w:val="en-GB"/>
              </w:rPr>
            </w:pPr>
            <w:r>
              <w:rPr>
                <w:sz w:val="24"/>
                <w:lang w:val="en-GB"/>
              </w:rPr>
              <w:t>Context</w:t>
            </w:r>
          </w:p>
        </w:tc>
        <w:tc>
          <w:tcPr>
            <w:tcW w:w="49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13C60B3"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sz w:val="24"/>
                <w:lang w:val="en-GB"/>
              </w:rPr>
            </w:pPr>
            <w:r>
              <w:rPr>
                <w:sz w:val="24"/>
                <w:lang w:val="en-GB"/>
              </w:rPr>
              <w:t>Purpose</w:t>
            </w:r>
          </w:p>
        </w:tc>
      </w:tr>
      <w:tr w:rsidR="00653AF7" w14:paraId="21209978" w14:textId="77777777" w:rsidTr="00AA65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vMerge w:val="restart"/>
            <w:tcBorders>
              <w:top w:val="single" w:sz="8" w:space="0" w:color="FFFFFF" w:themeColor="background1"/>
              <w:bottom w:val="single" w:sz="4" w:space="0" w:color="FFFFFF" w:themeColor="background1"/>
              <w:right w:val="single" w:sz="4" w:space="0" w:color="FFFFFF" w:themeColor="background1"/>
            </w:tcBorders>
            <w:vAlign w:val="center"/>
            <w:hideMark/>
          </w:tcPr>
          <w:p w14:paraId="5669FDB3" w14:textId="77777777" w:rsidR="00653AF7" w:rsidRDefault="00653AF7" w:rsidP="00AA6536">
            <w:pPr>
              <w:spacing w:before="120" w:after="120"/>
              <w:jc w:val="left"/>
              <w:rPr>
                <w:i/>
                <w:sz w:val="20"/>
                <w:lang w:val="en-GB"/>
              </w:rPr>
            </w:pPr>
            <w:r>
              <w:rPr>
                <w:i/>
                <w:sz w:val="20"/>
                <w:lang w:val="en-GB"/>
              </w:rPr>
              <w:t>Tendering Terms</w:t>
            </w:r>
          </w:p>
        </w:tc>
        <w:tc>
          <w:tcPr>
            <w:tcW w:w="23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36A6CD" w14:textId="77777777" w:rsidR="00653AF7" w:rsidRDefault="00653AF7" w:rsidP="00AA6536">
            <w:pPr>
              <w:spacing w:before="120" w:after="120"/>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Document root</w:t>
            </w:r>
          </w:p>
        </w:tc>
        <w:tc>
          <w:tcPr>
            <w:tcW w:w="49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A9DA18"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Legal, economic, financial and technical information for the procurement as a whole.</w:t>
            </w:r>
          </w:p>
        </w:tc>
      </w:tr>
      <w:tr w:rsidR="00653AF7" w14:paraId="3A968DB4" w14:textId="77777777" w:rsidTr="00AA6536">
        <w:trPr>
          <w:cantSplit/>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FFFFFF" w:themeColor="background1"/>
              <w:bottom w:val="single" w:sz="4" w:space="0" w:color="FFFFFF" w:themeColor="background1"/>
              <w:right w:val="single" w:sz="4" w:space="0" w:color="FFFFFF" w:themeColor="background1"/>
            </w:tcBorders>
            <w:vAlign w:val="center"/>
            <w:hideMark/>
          </w:tcPr>
          <w:p w14:paraId="7AAC66C2" w14:textId="77777777" w:rsidR="00653AF7" w:rsidRDefault="00653AF7" w:rsidP="00AA6536">
            <w:pPr>
              <w:jc w:val="left"/>
              <w:rPr>
                <w:i/>
                <w:sz w:val="20"/>
                <w:lang w:val="en-GB"/>
              </w:rPr>
            </w:pP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EF1C55" w14:textId="77777777" w:rsidR="00653AF7" w:rsidRDefault="00653AF7" w:rsidP="00AA6536">
            <w:pPr>
              <w:spacing w:before="120" w:after="120"/>
              <w:jc w:val="center"/>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Procurement Project Lot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1ECC75"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Legal, economic, financial and technical information for the Lot (Part, or Group of lots) only.</w:t>
            </w:r>
          </w:p>
        </w:tc>
      </w:tr>
      <w:tr w:rsidR="00653AF7" w14:paraId="07D35330" w14:textId="77777777" w:rsidTr="00AA65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3CC70D21" w14:textId="77777777" w:rsidR="00653AF7" w:rsidRDefault="00653AF7" w:rsidP="00AA6536">
            <w:pPr>
              <w:spacing w:before="120" w:after="120"/>
              <w:jc w:val="left"/>
              <w:rPr>
                <w:i/>
                <w:sz w:val="20"/>
                <w:lang w:val="en-GB"/>
              </w:rPr>
            </w:pPr>
            <w:r>
              <w:rPr>
                <w:i/>
                <w:sz w:val="20"/>
                <w:lang w:val="en-GB"/>
              </w:rPr>
              <w:t>Tendering Process</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4F838E" w14:textId="77777777" w:rsidR="00653AF7" w:rsidRDefault="00653AF7" w:rsidP="00AA6536">
            <w:pPr>
              <w:spacing w:before="120" w:after="120"/>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Document root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76ACE2"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Procurement procedure information</w:t>
            </w:r>
          </w:p>
        </w:tc>
      </w:tr>
      <w:tr w:rsidR="00653AF7" w14:paraId="58467E66" w14:textId="77777777" w:rsidTr="00AA6536">
        <w:trPr>
          <w:cantSplit/>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512B204B" w14:textId="77777777" w:rsidR="00653AF7" w:rsidRDefault="00653AF7" w:rsidP="00AA6536">
            <w:pPr>
              <w:jc w:val="left"/>
              <w:rPr>
                <w:i/>
                <w:sz w:val="20"/>
                <w:lang w:val="en-GB"/>
              </w:rPr>
            </w:pP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82BE80" w14:textId="77777777" w:rsidR="00653AF7" w:rsidRDefault="00653AF7" w:rsidP="00AA6536">
            <w:pPr>
              <w:spacing w:before="120" w:after="120"/>
              <w:jc w:val="center"/>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Procurement Project Lot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D32BDC"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Lot (Part, or Group of lots) specific procedure information</w:t>
            </w:r>
          </w:p>
        </w:tc>
      </w:tr>
      <w:tr w:rsidR="00653AF7" w14:paraId="04BA4056" w14:textId="77777777" w:rsidTr="00AA65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236BE30D" w14:textId="77777777" w:rsidR="00653AF7" w:rsidRDefault="00653AF7" w:rsidP="00AA6536">
            <w:pPr>
              <w:spacing w:before="120" w:after="120"/>
              <w:jc w:val="left"/>
              <w:rPr>
                <w:i/>
                <w:sz w:val="20"/>
                <w:lang w:val="en-GB"/>
              </w:rPr>
            </w:pPr>
            <w:r>
              <w:rPr>
                <w:i/>
                <w:sz w:val="20"/>
                <w:lang w:val="en-GB"/>
              </w:rPr>
              <w:t>Procurement Project</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F234F3" w14:textId="77777777" w:rsidR="00653AF7" w:rsidRDefault="00653AF7" w:rsidP="00AA6536">
            <w:pPr>
              <w:spacing w:before="120" w:after="120"/>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Document root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E63633"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20"/>
                <w:lang w:val="en-GB"/>
              </w:rPr>
            </w:pPr>
            <w:r>
              <w:rPr>
                <w:sz w:val="20"/>
                <w:lang w:val="en-GB"/>
              </w:rPr>
              <w:t>Scope of the procurement</w:t>
            </w:r>
          </w:p>
        </w:tc>
      </w:tr>
      <w:tr w:rsidR="00653AF7" w14:paraId="59552A80" w14:textId="77777777" w:rsidTr="00AA6536">
        <w:trPr>
          <w:cantSplit/>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vAlign w:val="center"/>
            <w:hideMark/>
          </w:tcPr>
          <w:p w14:paraId="7842D5D1" w14:textId="77777777" w:rsidR="00653AF7" w:rsidRDefault="00653AF7" w:rsidP="00AA6536">
            <w:pPr>
              <w:jc w:val="left"/>
              <w:rPr>
                <w:i/>
                <w:sz w:val="20"/>
                <w:lang w:val="en-GB"/>
              </w:rPr>
            </w:pP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11A412" w14:textId="77777777" w:rsidR="00653AF7" w:rsidRDefault="00653AF7" w:rsidP="00AA6536">
            <w:pPr>
              <w:spacing w:before="120" w:after="120"/>
              <w:jc w:val="center"/>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Procurement Project Lot</w:t>
            </w:r>
          </w:p>
        </w:tc>
        <w:tc>
          <w:tcPr>
            <w:tcW w:w="4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D004CE"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Purpose of the Lot (Part, or Group of lots)</w:t>
            </w:r>
          </w:p>
        </w:tc>
      </w:tr>
    </w:tbl>
    <w:p w14:paraId="334C5E45" w14:textId="77777777" w:rsidR="00653AF7" w:rsidRDefault="00653AF7" w:rsidP="00653AF7">
      <w:pPr>
        <w:rPr>
          <w:lang w:val="en-GB"/>
        </w:rPr>
      </w:pPr>
    </w:p>
    <w:p w14:paraId="13C95AE1" w14:textId="605FC326" w:rsidR="00653AF7" w:rsidRDefault="00653AF7" w:rsidP="00653AF7">
      <w:pPr>
        <w:rPr>
          <w:lang w:val="en-GB"/>
        </w:rPr>
      </w:pPr>
      <w:r>
        <w:rPr>
          <w:lang w:val="en-GB"/>
        </w:rPr>
        <w:t>Further details on these different elements will be provided in §</w:t>
      </w:r>
      <w:r>
        <w:rPr>
          <w:lang w:val="en-GB"/>
        </w:rPr>
        <w:fldChar w:fldCharType="begin"/>
      </w:r>
      <w:r>
        <w:rPr>
          <w:lang w:val="en-GB"/>
        </w:rPr>
        <w:instrText xml:space="preserve"> REF _Ref25665109 \r \h </w:instrText>
      </w:r>
      <w:r>
        <w:rPr>
          <w:lang w:val="en-GB"/>
        </w:rPr>
      </w:r>
      <w:r>
        <w:rPr>
          <w:lang w:val="en-GB"/>
        </w:rPr>
        <w:fldChar w:fldCharType="separate"/>
      </w:r>
      <w:r w:rsidR="00F65D9C">
        <w:rPr>
          <w:lang w:val="en-GB"/>
        </w:rPr>
        <w:t>4.4</w:t>
      </w:r>
      <w:r>
        <w:rPr>
          <w:lang w:val="en-GB"/>
        </w:rPr>
        <w:fldChar w:fldCharType="end"/>
      </w:r>
      <w:r>
        <w:rPr>
          <w:lang w:val="en-GB"/>
        </w:rPr>
        <w:t xml:space="preserve"> and followings.</w:t>
      </w:r>
    </w:p>
    <w:p w14:paraId="2EB02D1A" w14:textId="77777777" w:rsidR="00653AF7" w:rsidRDefault="00653AF7" w:rsidP="00653AF7">
      <w:pPr>
        <w:pStyle w:val="Heading3"/>
        <w:numPr>
          <w:ilvl w:val="2"/>
          <w:numId w:val="2"/>
        </w:numPr>
      </w:pPr>
      <w:bookmarkStart w:id="55" w:name="_Toc40869218"/>
      <w:r>
        <w:t>The notice metadata</w:t>
      </w:r>
      <w:bookmarkEnd w:id="55"/>
    </w:p>
    <w:p w14:paraId="37BEFD3C" w14:textId="77777777" w:rsidR="00653AF7" w:rsidRDefault="00653AF7" w:rsidP="00653AF7">
      <w:pPr>
        <w:rPr>
          <w:lang w:val="en-GB"/>
        </w:rPr>
      </w:pPr>
      <w:r>
        <w:rPr>
          <w:lang w:val="en-GB"/>
        </w:rPr>
        <w:t>The notice metadata cover the following information:</w:t>
      </w:r>
    </w:p>
    <w:p w14:paraId="3505C8E1" w14:textId="77777777" w:rsidR="00653AF7" w:rsidRDefault="00653AF7" w:rsidP="006C76E4">
      <w:pPr>
        <w:pStyle w:val="ListParagraph"/>
        <w:numPr>
          <w:ilvl w:val="0"/>
          <w:numId w:val="46"/>
        </w:numPr>
        <w:rPr>
          <w:lang w:val="en-GB"/>
        </w:rPr>
      </w:pPr>
      <w:r>
        <w:rPr>
          <w:lang w:val="en-GB"/>
        </w:rPr>
        <w:t>Identification of the notice (notice identifier &amp; version),</w:t>
      </w:r>
    </w:p>
    <w:p w14:paraId="39F830A9" w14:textId="77777777" w:rsidR="00653AF7" w:rsidRDefault="00653AF7" w:rsidP="006C76E4">
      <w:pPr>
        <w:pStyle w:val="ListParagraph"/>
        <w:numPr>
          <w:ilvl w:val="0"/>
          <w:numId w:val="46"/>
        </w:numPr>
        <w:rPr>
          <w:lang w:val="en-GB"/>
        </w:rPr>
      </w:pPr>
      <w:r>
        <w:rPr>
          <w:lang w:val="en-GB"/>
        </w:rPr>
        <w:t>Procurement procedure identifier of the procedure it belongs to,</w:t>
      </w:r>
    </w:p>
    <w:p w14:paraId="016FA3D5" w14:textId="77777777" w:rsidR="00653AF7" w:rsidRDefault="00653AF7" w:rsidP="006C76E4">
      <w:pPr>
        <w:pStyle w:val="ListParagraph"/>
        <w:numPr>
          <w:ilvl w:val="0"/>
          <w:numId w:val="46"/>
        </w:numPr>
        <w:rPr>
          <w:lang w:val="en-GB"/>
        </w:rPr>
      </w:pPr>
      <w:r>
        <w:rPr>
          <w:lang w:val="en-GB"/>
        </w:rPr>
        <w:t>Notice context (form type, notice type, legal basis),</w:t>
      </w:r>
    </w:p>
    <w:p w14:paraId="32ECCD17" w14:textId="16B2BF6B" w:rsidR="00653AF7" w:rsidRDefault="00653AF7" w:rsidP="006C76E4">
      <w:pPr>
        <w:pStyle w:val="ListParagraph"/>
        <w:numPr>
          <w:ilvl w:val="0"/>
          <w:numId w:val="46"/>
        </w:numPr>
        <w:rPr>
          <w:lang w:val="en-GB"/>
        </w:rPr>
      </w:pPr>
      <w:r>
        <w:rPr>
          <w:lang w:val="en-GB"/>
        </w:rPr>
        <w:t>Key dates (dispatch, publication, etc)</w:t>
      </w:r>
      <w:r w:rsidR="00797D36">
        <w:rPr>
          <w:lang w:val="en-GB"/>
        </w:rPr>
        <w:t>,</w:t>
      </w:r>
    </w:p>
    <w:p w14:paraId="626636B9" w14:textId="542CB2AC" w:rsidR="00797D36" w:rsidRDefault="00797D36" w:rsidP="006C76E4">
      <w:pPr>
        <w:pStyle w:val="ListParagraph"/>
        <w:numPr>
          <w:ilvl w:val="0"/>
          <w:numId w:val="46"/>
        </w:numPr>
        <w:rPr>
          <w:lang w:val="en-GB"/>
        </w:rPr>
      </w:pPr>
      <w:r>
        <w:rPr>
          <w:lang w:val="en-GB"/>
        </w:rPr>
        <w:t xml:space="preserve">Publication related information (e.g. OJ S no., status, publication date), </w:t>
      </w:r>
    </w:p>
    <w:p w14:paraId="4184B35D" w14:textId="77777777" w:rsidR="00653AF7" w:rsidRDefault="00653AF7" w:rsidP="006C76E4">
      <w:pPr>
        <w:pStyle w:val="ListParagraph"/>
        <w:numPr>
          <w:ilvl w:val="0"/>
          <w:numId w:val="46"/>
        </w:numPr>
        <w:rPr>
          <w:lang w:val="en-GB"/>
        </w:rPr>
      </w:pPr>
      <w:r>
        <w:rPr>
          <w:lang w:val="en-GB"/>
        </w:rPr>
        <w:t>Notice official linguistic version(s).</w:t>
      </w:r>
    </w:p>
    <w:p w14:paraId="1AE1CB1F" w14:textId="77777777" w:rsidR="00653AF7" w:rsidRDefault="00653AF7" w:rsidP="00653AF7">
      <w:pPr>
        <w:pStyle w:val="Heading3"/>
        <w:numPr>
          <w:ilvl w:val="2"/>
          <w:numId w:val="2"/>
        </w:numPr>
      </w:pPr>
      <w:bookmarkStart w:id="56" w:name="_Toc40869219"/>
      <w:r>
        <w:t>Procedure, group of lots …</w:t>
      </w:r>
      <w:bookmarkEnd w:id="56"/>
    </w:p>
    <w:p w14:paraId="633A1543" w14:textId="28FB6843" w:rsidR="00653AF7" w:rsidRDefault="00653AF7" w:rsidP="00653AF7">
      <w:pPr>
        <w:rPr>
          <w:lang w:val="en-GB"/>
        </w:rPr>
      </w:pPr>
      <w:r>
        <w:rPr>
          <w:lang w:val="en-GB"/>
        </w:rPr>
        <w:t xml:space="preserve">Information about the procedure, the group of lots, the lots or the parts share a same set of elements at the highest level (i.e. Tendering Terms, Tendering Process and Procurement Project). </w:t>
      </w:r>
      <w:r>
        <w:rPr>
          <w:lang w:val="en-GB"/>
        </w:rPr>
        <w:fldChar w:fldCharType="begin"/>
      </w:r>
      <w:r>
        <w:rPr>
          <w:lang w:val="en-GB"/>
        </w:rPr>
        <w:instrText xml:space="preserve"> REF _Ref25565425 \h </w:instrText>
      </w:r>
      <w:r>
        <w:rPr>
          <w:lang w:val="en-GB"/>
        </w:rPr>
      </w:r>
      <w:r>
        <w:rPr>
          <w:lang w:val="en-GB"/>
        </w:rPr>
        <w:fldChar w:fldCharType="separate"/>
      </w:r>
      <w:r w:rsidR="00F65D9C">
        <w:rPr>
          <w:lang w:val="en-GB"/>
        </w:rPr>
        <w:t xml:space="preserve">Figure </w:t>
      </w:r>
      <w:r w:rsidR="00F65D9C">
        <w:rPr>
          <w:noProof/>
          <w:lang w:val="en-GB"/>
        </w:rPr>
        <w:t>3</w:t>
      </w:r>
      <w:r>
        <w:rPr>
          <w:lang w:val="en-GB"/>
        </w:rPr>
        <w:fldChar w:fldCharType="end"/>
      </w:r>
      <w:r>
        <w:rPr>
          <w:lang w:val="en-GB"/>
        </w:rPr>
        <w:t xml:space="preserve"> highlights these major elements reused over the instance and their meaning is highly linked to the context:</w:t>
      </w:r>
    </w:p>
    <w:p w14:paraId="464EA39A" w14:textId="77777777" w:rsidR="00653AF7" w:rsidRDefault="00653AF7" w:rsidP="00653AF7">
      <w:pPr>
        <w:pStyle w:val="ListParagraph"/>
        <w:numPr>
          <w:ilvl w:val="0"/>
          <w:numId w:val="12"/>
        </w:numPr>
        <w:rPr>
          <w:lang w:val="en-GB"/>
        </w:rPr>
      </w:pPr>
      <w:r>
        <w:rPr>
          <w:lang w:val="en-GB"/>
        </w:rPr>
        <w:t xml:space="preserve">as direct children of the notice root element, they refer to the procurement procedure; </w:t>
      </w:r>
    </w:p>
    <w:p w14:paraId="51E712E0" w14:textId="77777777" w:rsidR="00653AF7" w:rsidRDefault="00653AF7" w:rsidP="00653AF7">
      <w:pPr>
        <w:pStyle w:val="ListParagraph"/>
        <w:numPr>
          <w:ilvl w:val="0"/>
          <w:numId w:val="12"/>
        </w:numPr>
        <w:rPr>
          <w:lang w:val="en-GB"/>
        </w:rPr>
      </w:pPr>
      <w:r>
        <w:rPr>
          <w:lang w:val="en-GB"/>
        </w:rPr>
        <w:t>as children of a procurement project lot, they refer to the corresponding Group of lots, lot or part.</w:t>
      </w:r>
    </w:p>
    <w:p w14:paraId="28CC039A" w14:textId="77777777" w:rsidR="00653AF7" w:rsidRDefault="00653AF7" w:rsidP="00653AF7">
      <w:pPr>
        <w:pStyle w:val="Heading2"/>
        <w:numPr>
          <w:ilvl w:val="1"/>
          <w:numId w:val="2"/>
        </w:numPr>
      </w:pPr>
      <w:bookmarkStart w:id="57" w:name="_Toc40869220"/>
      <w:r>
        <w:t>Notice information</w:t>
      </w:r>
      <w:bookmarkEnd w:id="57"/>
    </w:p>
    <w:p w14:paraId="35B2F7D3" w14:textId="63A20A51" w:rsidR="00653AF7" w:rsidRDefault="00653AF7" w:rsidP="00653AF7">
      <w:pPr>
        <w:rPr>
          <w:lang w:val="en-GB"/>
        </w:rPr>
      </w:pPr>
      <w:r>
        <w:rPr>
          <w:lang w:val="en-GB"/>
        </w:rPr>
        <w:t xml:space="preserve">The elements at the upper most level of the XML instance of a notice, concern the information listed in </w:t>
      </w:r>
      <w:r>
        <w:rPr>
          <w:lang w:val="en-GB"/>
        </w:rPr>
        <w:fldChar w:fldCharType="begin"/>
      </w:r>
      <w:r>
        <w:rPr>
          <w:lang w:val="en-GB"/>
        </w:rPr>
        <w:instrText xml:space="preserve"> REF _Ref24115926 \h </w:instrText>
      </w:r>
      <w:r>
        <w:rPr>
          <w:lang w:val="en-GB"/>
        </w:rPr>
      </w:r>
      <w:r>
        <w:rPr>
          <w:lang w:val="en-GB"/>
        </w:rPr>
        <w:fldChar w:fldCharType="separate"/>
      </w:r>
      <w:r w:rsidR="00F65D9C">
        <w:rPr>
          <w:lang w:val="en-GB"/>
        </w:rPr>
        <w:t xml:space="preserve">Table </w:t>
      </w:r>
      <w:r w:rsidR="00F65D9C">
        <w:rPr>
          <w:noProof/>
          <w:lang w:val="en-GB"/>
        </w:rPr>
        <w:t>5</w:t>
      </w:r>
      <w:r>
        <w:rPr>
          <w:lang w:val="en-GB"/>
        </w:rPr>
        <w:fldChar w:fldCharType="end"/>
      </w:r>
      <w:r>
        <w:rPr>
          <w:lang w:val="en-GB"/>
        </w:rPr>
        <w:t xml:space="preserve">. This table contains the Business Terms, a shortened description, its cardinality and the XML components used to mark the information. The specified cardinality is more restrictive than the one in the schema; it is used to express requirements stated in </w:t>
      </w:r>
      <w:hyperlink r:id="rId29" w:history="1">
        <w:r>
          <w:rPr>
            <w:rStyle w:val="Hyperlink"/>
            <w:lang w:val="en-GB"/>
          </w:rPr>
          <w:t>the Regulation annex</w:t>
        </w:r>
      </w:hyperlink>
      <w:r>
        <w:rPr>
          <w:lang w:val="en-GB"/>
        </w:rPr>
        <w:t>.</w:t>
      </w:r>
    </w:p>
    <w:p w14:paraId="2DDA1B11" w14:textId="407BD48E" w:rsidR="00653AF7" w:rsidRDefault="00653AF7" w:rsidP="00653AF7">
      <w:pPr>
        <w:pStyle w:val="Caption"/>
        <w:keepNext/>
        <w:rPr>
          <w:noProof/>
          <w:lang w:val="en-GB"/>
        </w:rPr>
      </w:pPr>
      <w:bookmarkStart w:id="58" w:name="_Ref24115926"/>
      <w:bookmarkStart w:id="59" w:name="_Toc40869282"/>
      <w:r>
        <w:rPr>
          <w:lang w:val="en-GB"/>
        </w:rPr>
        <w:t xml:space="preserve">Table </w:t>
      </w:r>
      <w:r>
        <w:fldChar w:fldCharType="begin"/>
      </w:r>
      <w:r>
        <w:rPr>
          <w:lang w:val="en-GB"/>
        </w:rPr>
        <w:instrText xml:space="preserve"> SEQ Table \* ARABIC </w:instrText>
      </w:r>
      <w:r>
        <w:fldChar w:fldCharType="separate"/>
      </w:r>
      <w:r w:rsidR="00F65D9C">
        <w:rPr>
          <w:noProof/>
          <w:lang w:val="en-GB"/>
        </w:rPr>
        <w:t>5</w:t>
      </w:r>
      <w:r>
        <w:fldChar w:fldCharType="end"/>
      </w:r>
      <w:bookmarkEnd w:id="58"/>
      <w:r>
        <w:rPr>
          <w:noProof/>
          <w:lang w:val="en-GB"/>
        </w:rPr>
        <w:t xml:space="preserve"> – Notice related information</w:t>
      </w:r>
      <w:bookmarkEnd w:id="59"/>
    </w:p>
    <w:tbl>
      <w:tblPr>
        <w:tblStyle w:val="GridTable5Dark-Accent11"/>
        <w:tblW w:w="0" w:type="auto"/>
        <w:jc w:val="center"/>
        <w:tblLook w:val="0420" w:firstRow="1" w:lastRow="0" w:firstColumn="0" w:lastColumn="0" w:noHBand="0" w:noVBand="1"/>
      </w:tblPr>
      <w:tblGrid>
        <w:gridCol w:w="3882"/>
        <w:gridCol w:w="900"/>
        <w:gridCol w:w="720"/>
        <w:gridCol w:w="3786"/>
      </w:tblGrid>
      <w:tr w:rsidR="00653AF7" w14:paraId="5998F527" w14:textId="77777777" w:rsidTr="00AA6536">
        <w:trPr>
          <w:cnfStyle w:val="100000000000" w:firstRow="1" w:lastRow="0" w:firstColumn="0" w:lastColumn="0" w:oddVBand="0" w:evenVBand="0" w:oddHBand="0" w:evenHBand="0" w:firstRowFirstColumn="0" w:firstRowLastColumn="0" w:lastRowFirstColumn="0" w:lastRowLastColumn="0"/>
          <w:cantSplit/>
          <w:tblHeader/>
          <w:jc w:val="center"/>
        </w:trPr>
        <w:tc>
          <w:tcPr>
            <w:tcW w:w="388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34D249C" w14:textId="77777777" w:rsidR="00653AF7" w:rsidRDefault="00653AF7" w:rsidP="00AA6536">
            <w:pPr>
              <w:spacing w:before="120" w:after="120"/>
              <w:jc w:val="center"/>
              <w:rPr>
                <w:lang w:val="en-GB"/>
              </w:rPr>
            </w:pPr>
            <w:r>
              <w:rPr>
                <w:lang w:val="en-GB"/>
              </w:rPr>
              <w:t>eForms BT/BG</w:t>
            </w:r>
          </w:p>
        </w:tc>
        <w:tc>
          <w:tcPr>
            <w:tcW w:w="9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1822872" w14:textId="77777777" w:rsidR="00653AF7" w:rsidRDefault="00653AF7" w:rsidP="00AA6536">
            <w:pPr>
              <w:spacing w:before="120" w:after="120"/>
              <w:jc w:val="center"/>
              <w:rPr>
                <w:lang w:val="en-GB"/>
              </w:rPr>
            </w:pPr>
            <w:r>
              <w:rPr>
                <w:lang w:val="en-GB"/>
              </w:rPr>
              <w:t>Details</w:t>
            </w:r>
          </w:p>
        </w:tc>
        <w:tc>
          <w:tcPr>
            <w:tcW w:w="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59568AF5" w14:textId="77777777" w:rsidR="00653AF7" w:rsidRDefault="00653AF7" w:rsidP="00AA6536">
            <w:pPr>
              <w:spacing w:before="120" w:after="120"/>
              <w:jc w:val="center"/>
              <w:rPr>
                <w:lang w:val="en-GB"/>
              </w:rPr>
            </w:pPr>
            <w:r>
              <w:rPr>
                <w:lang w:val="en-GB"/>
              </w:rPr>
              <w:t>Card.</w:t>
            </w:r>
          </w:p>
        </w:tc>
        <w:tc>
          <w:tcPr>
            <w:tcW w:w="3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81DC845" w14:textId="77777777" w:rsidR="00653AF7" w:rsidRDefault="00653AF7" w:rsidP="00AA6536">
            <w:pPr>
              <w:spacing w:before="120" w:after="120"/>
              <w:jc w:val="center"/>
              <w:rPr>
                <w:lang w:val="en-GB"/>
              </w:rPr>
            </w:pPr>
            <w:r>
              <w:rPr>
                <w:lang w:val="en-GB"/>
              </w:rPr>
              <w:t>XSD element</w:t>
            </w:r>
          </w:p>
        </w:tc>
      </w:tr>
      <w:tr w:rsidR="00653AF7" w14:paraId="036FAB85"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01BD32" w14:textId="77777777" w:rsidR="00653AF7" w:rsidRDefault="00653AF7" w:rsidP="00AA6536">
            <w:pPr>
              <w:spacing w:before="120" w:after="120"/>
              <w:jc w:val="left"/>
              <w:rPr>
                <w:b/>
                <w:i/>
                <w:sz w:val="20"/>
                <w:lang w:val="en-GB"/>
              </w:rPr>
            </w:pPr>
            <w:r>
              <w:rPr>
                <w:b/>
                <w:i/>
                <w:sz w:val="20"/>
                <w:lang w:val="en-GB"/>
              </w:rPr>
              <w:t>UBL version ID (UBL)</w:t>
            </w:r>
          </w:p>
        </w:tc>
        <w:tc>
          <w:tcPr>
            <w:tcW w:w="90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C413CF" w14:textId="062B6491" w:rsidR="00653AF7" w:rsidRDefault="00653AF7" w:rsidP="00AA6536">
            <w:pPr>
              <w:spacing w:before="120" w:after="120"/>
              <w:jc w:val="center"/>
              <w:rPr>
                <w:sz w:val="20"/>
                <w:lang w:val="en-GB"/>
              </w:rPr>
            </w:pPr>
            <w:r>
              <w:rPr>
                <w:sz w:val="20"/>
                <w:lang w:val="en-GB"/>
              </w:rPr>
              <w:t xml:space="preserve">§ </w:t>
            </w:r>
            <w:r>
              <w:rPr>
                <w:sz w:val="20"/>
                <w:lang w:val="en-GB"/>
              </w:rPr>
              <w:fldChar w:fldCharType="begin"/>
            </w:r>
            <w:r>
              <w:rPr>
                <w:sz w:val="20"/>
                <w:lang w:val="en-GB"/>
              </w:rPr>
              <w:instrText xml:space="preserve"> REF _Ref33107629 \r \h  \* MERGEFORMAT </w:instrText>
            </w:r>
            <w:r>
              <w:rPr>
                <w:sz w:val="20"/>
                <w:lang w:val="en-GB"/>
              </w:rPr>
            </w:r>
            <w:r>
              <w:rPr>
                <w:sz w:val="20"/>
                <w:lang w:val="en-GB"/>
              </w:rPr>
              <w:fldChar w:fldCharType="separate"/>
            </w:r>
            <w:r w:rsidR="00F65D9C">
              <w:rPr>
                <w:sz w:val="20"/>
                <w:lang w:val="en-GB"/>
              </w:rPr>
              <w:t>4.3.1</w:t>
            </w:r>
            <w:r>
              <w:rPr>
                <w:sz w:val="20"/>
                <w:lang w:val="en-GB"/>
              </w:rPr>
              <w:fldChar w:fldCharType="end"/>
            </w:r>
          </w:p>
        </w:tc>
        <w:tc>
          <w:tcPr>
            <w:tcW w:w="72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38D494"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3FE637" w14:textId="77777777" w:rsidR="00653AF7" w:rsidRDefault="00653AF7" w:rsidP="00AA6536">
            <w:pPr>
              <w:spacing w:before="120" w:after="120"/>
              <w:jc w:val="left"/>
              <w:rPr>
                <w:sz w:val="20"/>
                <w:lang w:val="en-GB"/>
              </w:rPr>
            </w:pPr>
            <w:r>
              <w:rPr>
                <w:sz w:val="20"/>
                <w:lang w:val="en-GB"/>
              </w:rPr>
              <w:t>cbc:UBLVersionID</w:t>
            </w:r>
          </w:p>
        </w:tc>
      </w:tr>
      <w:tr w:rsidR="00653AF7" w14:paraId="0178D398" w14:textId="77777777" w:rsidTr="00AA6536">
        <w:trPr>
          <w:cantSplit/>
          <w:jc w:val="center"/>
        </w:trPr>
        <w:tc>
          <w:tcPr>
            <w:tcW w:w="3882"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13C822" w14:textId="77777777" w:rsidR="00653AF7" w:rsidRDefault="00653AF7" w:rsidP="00AA6536">
            <w:pPr>
              <w:spacing w:before="120" w:after="120"/>
              <w:jc w:val="left"/>
              <w:rPr>
                <w:b/>
                <w:i/>
                <w:sz w:val="20"/>
                <w:lang w:val="en-GB"/>
              </w:rPr>
            </w:pPr>
            <w:r>
              <w:rPr>
                <w:b/>
                <w:i/>
                <w:sz w:val="20"/>
                <w:lang w:val="en-GB"/>
              </w:rPr>
              <w:t>Customization ID (UBL)</w:t>
            </w:r>
          </w:p>
        </w:tc>
        <w:tc>
          <w:tcPr>
            <w:tcW w:w="90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F1B0BF" w14:textId="0E7AF31B" w:rsidR="00653AF7" w:rsidRDefault="00653AF7" w:rsidP="00AA6536">
            <w:pPr>
              <w:spacing w:before="120" w:after="120"/>
              <w:jc w:val="center"/>
              <w:rPr>
                <w:sz w:val="20"/>
                <w:lang w:val="en-GB"/>
              </w:rPr>
            </w:pPr>
            <w:r>
              <w:rPr>
                <w:sz w:val="20"/>
                <w:lang w:val="en-GB"/>
              </w:rPr>
              <w:t xml:space="preserve">§ </w:t>
            </w:r>
            <w:r>
              <w:rPr>
                <w:sz w:val="20"/>
                <w:lang w:val="en-GB"/>
              </w:rPr>
              <w:fldChar w:fldCharType="begin"/>
            </w:r>
            <w:r>
              <w:rPr>
                <w:sz w:val="20"/>
                <w:lang w:val="en-GB"/>
              </w:rPr>
              <w:instrText xml:space="preserve"> REF _Ref33107660 \r \h  \* MERGEFORMAT </w:instrText>
            </w:r>
            <w:r>
              <w:rPr>
                <w:sz w:val="20"/>
                <w:lang w:val="en-GB"/>
              </w:rPr>
            </w:r>
            <w:r>
              <w:rPr>
                <w:sz w:val="20"/>
                <w:lang w:val="en-GB"/>
              </w:rPr>
              <w:fldChar w:fldCharType="separate"/>
            </w:r>
            <w:r w:rsidR="00F65D9C">
              <w:rPr>
                <w:sz w:val="20"/>
                <w:lang w:val="en-GB"/>
              </w:rPr>
              <w:t>4.3.2</w:t>
            </w:r>
            <w:r>
              <w:rPr>
                <w:sz w:val="20"/>
                <w:lang w:val="en-GB"/>
              </w:rPr>
              <w:fldChar w:fldCharType="end"/>
            </w:r>
          </w:p>
        </w:tc>
        <w:tc>
          <w:tcPr>
            <w:tcW w:w="72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16548B"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B64B70" w14:textId="77777777" w:rsidR="00653AF7" w:rsidRDefault="00653AF7" w:rsidP="00AA6536">
            <w:pPr>
              <w:spacing w:before="120" w:after="120"/>
              <w:jc w:val="left"/>
              <w:rPr>
                <w:sz w:val="20"/>
                <w:lang w:val="en-GB"/>
              </w:rPr>
            </w:pPr>
            <w:r>
              <w:rPr>
                <w:sz w:val="20"/>
                <w:lang w:val="en-GB"/>
              </w:rPr>
              <w:t>cbc:CustomizationID</w:t>
            </w:r>
          </w:p>
        </w:tc>
      </w:tr>
      <w:tr w:rsidR="00653AF7" w14:paraId="1591C49B"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5A21C6" w14:textId="77777777" w:rsidR="00653AF7" w:rsidRDefault="00653AF7" w:rsidP="00AA6536">
            <w:pPr>
              <w:spacing w:before="120" w:after="120"/>
              <w:jc w:val="left"/>
              <w:rPr>
                <w:b/>
                <w:sz w:val="20"/>
                <w:lang w:val="en-GB"/>
              </w:rPr>
            </w:pPr>
            <w:r>
              <w:rPr>
                <w:b/>
                <w:sz w:val="20"/>
                <w:lang w:val="en-GB"/>
              </w:rPr>
              <w:t>Notice Identifier (BT-701)</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CE5B36" w14:textId="5B88866F" w:rsidR="00653AF7" w:rsidRDefault="00653AF7" w:rsidP="00AA6536">
            <w:pPr>
              <w:spacing w:before="120" w:after="120"/>
              <w:jc w:val="center"/>
              <w:rPr>
                <w:sz w:val="20"/>
                <w:lang w:val="en-GB"/>
              </w:rPr>
            </w:pPr>
            <w:r>
              <w:rPr>
                <w:sz w:val="20"/>
                <w:lang w:val="en-GB"/>
              </w:rPr>
              <w:t xml:space="preserve">§ </w:t>
            </w:r>
            <w:r>
              <w:rPr>
                <w:sz w:val="20"/>
                <w:lang w:val="en-GB"/>
              </w:rPr>
              <w:fldChar w:fldCharType="begin"/>
            </w:r>
            <w:r>
              <w:rPr>
                <w:sz w:val="20"/>
                <w:lang w:val="en-GB"/>
              </w:rPr>
              <w:instrText xml:space="preserve"> REF _Ref33107728 \r \h  \* MERGEFORMAT </w:instrText>
            </w:r>
            <w:r>
              <w:rPr>
                <w:sz w:val="20"/>
                <w:lang w:val="en-GB"/>
              </w:rPr>
            </w:r>
            <w:r>
              <w:rPr>
                <w:sz w:val="20"/>
                <w:lang w:val="en-GB"/>
              </w:rPr>
              <w:fldChar w:fldCharType="separate"/>
            </w:r>
            <w:r w:rsidR="00F65D9C">
              <w:rPr>
                <w:sz w:val="20"/>
                <w:lang w:val="en-GB"/>
              </w:rPr>
              <w:t>4.3.3</w:t>
            </w:r>
            <w:r>
              <w:rPr>
                <w:sz w:val="20"/>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8DE107"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FE806E" w14:textId="77777777" w:rsidR="00653AF7" w:rsidRDefault="00653AF7" w:rsidP="00AA6536">
            <w:pPr>
              <w:spacing w:before="120" w:after="120"/>
              <w:jc w:val="left"/>
              <w:rPr>
                <w:sz w:val="20"/>
                <w:lang w:val="en-GB"/>
              </w:rPr>
            </w:pPr>
            <w:r>
              <w:rPr>
                <w:sz w:val="20"/>
                <w:lang w:val="en-GB"/>
              </w:rPr>
              <w:t>cbc:ID</w:t>
            </w:r>
          </w:p>
        </w:tc>
      </w:tr>
      <w:tr w:rsidR="00653AF7" w14:paraId="61BA0913"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3038CA" w14:textId="77777777" w:rsidR="00653AF7" w:rsidRDefault="00653AF7" w:rsidP="00AA6536">
            <w:pPr>
              <w:spacing w:before="120" w:after="120"/>
              <w:jc w:val="left"/>
              <w:rPr>
                <w:b/>
                <w:sz w:val="20"/>
                <w:lang w:val="en-GB"/>
              </w:rPr>
            </w:pPr>
            <w:r>
              <w:rPr>
                <w:b/>
                <w:sz w:val="20"/>
                <w:lang w:val="en-GB"/>
              </w:rPr>
              <w:t>Procedure Identifier (BT-04)</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FF65FE" w14:textId="7AFC8026"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_Ref33108165 \r \h  \* MERGEFORMAT </w:instrText>
            </w:r>
            <w:r>
              <w:rPr>
                <w:sz w:val="20"/>
                <w:szCs w:val="18"/>
                <w:lang w:val="en-GB"/>
              </w:rPr>
            </w:r>
            <w:r>
              <w:rPr>
                <w:sz w:val="20"/>
                <w:szCs w:val="18"/>
                <w:lang w:val="en-GB"/>
              </w:rPr>
              <w:fldChar w:fldCharType="separate"/>
            </w:r>
            <w:r w:rsidR="00F65D9C">
              <w:rPr>
                <w:sz w:val="20"/>
                <w:szCs w:val="18"/>
                <w:lang w:val="en-GB"/>
              </w:rPr>
              <w:t>4.3.4</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F87520" w14:textId="77777777" w:rsidR="00653AF7" w:rsidRDefault="00653AF7" w:rsidP="00AA6536">
            <w:pPr>
              <w:spacing w:before="120" w:after="120"/>
              <w:jc w:val="center"/>
              <w:rPr>
                <w:b/>
                <w:sz w:val="18"/>
                <w:lang w:val="en-GB"/>
              </w:rPr>
            </w:pPr>
            <w:r>
              <w:rPr>
                <w:b/>
                <w:sz w:val="18"/>
                <w:lang w:val="en-GB"/>
              </w:rPr>
              <w:t>0..1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B21AC7" w14:textId="77777777" w:rsidR="00653AF7" w:rsidRDefault="00653AF7" w:rsidP="00AA6536">
            <w:pPr>
              <w:spacing w:before="120" w:after="120"/>
              <w:jc w:val="left"/>
              <w:rPr>
                <w:sz w:val="20"/>
                <w:lang w:val="en-GB"/>
              </w:rPr>
            </w:pPr>
            <w:r>
              <w:rPr>
                <w:sz w:val="20"/>
                <w:lang w:val="en-GB"/>
              </w:rPr>
              <w:t>cbc:ContractFolderID</w:t>
            </w:r>
          </w:p>
        </w:tc>
      </w:tr>
      <w:tr w:rsidR="00653AF7" w14:paraId="15646DE8"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FB145D" w14:textId="77777777" w:rsidR="00653AF7" w:rsidRDefault="00653AF7" w:rsidP="00AA6536">
            <w:pPr>
              <w:spacing w:before="120" w:after="120"/>
              <w:jc w:val="left"/>
              <w:rPr>
                <w:b/>
                <w:sz w:val="20"/>
                <w:lang w:val="en-GB"/>
              </w:rPr>
            </w:pPr>
            <w:r>
              <w:rPr>
                <w:b/>
                <w:sz w:val="20"/>
                <w:lang w:val="en-GB"/>
              </w:rPr>
              <w:t>Notice Dispatch Date (BT-05)</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49144C" w14:textId="2EB16EC1"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_Ref33108205 \r \h  \* MERGEFORMAT </w:instrText>
            </w:r>
            <w:r>
              <w:rPr>
                <w:sz w:val="20"/>
                <w:szCs w:val="18"/>
                <w:lang w:val="en-GB"/>
              </w:rPr>
            </w:r>
            <w:r>
              <w:rPr>
                <w:sz w:val="20"/>
                <w:szCs w:val="18"/>
                <w:lang w:val="en-GB"/>
              </w:rPr>
              <w:fldChar w:fldCharType="separate"/>
            </w:r>
            <w:r w:rsidR="00F65D9C">
              <w:rPr>
                <w:sz w:val="20"/>
                <w:szCs w:val="18"/>
                <w:lang w:val="en-GB"/>
              </w:rPr>
              <w:t>4.3.5</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9C5949"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1A2FC5" w14:textId="77777777" w:rsidR="00653AF7" w:rsidRDefault="00653AF7" w:rsidP="00AA6536">
            <w:pPr>
              <w:spacing w:before="120" w:after="120"/>
              <w:jc w:val="left"/>
              <w:rPr>
                <w:sz w:val="20"/>
                <w:lang w:val="en-GB"/>
              </w:rPr>
            </w:pPr>
            <w:r>
              <w:rPr>
                <w:sz w:val="20"/>
                <w:lang w:val="en-GB"/>
              </w:rPr>
              <w:t>cbc:IssueDate</w:t>
            </w:r>
          </w:p>
          <w:p w14:paraId="29A761EC" w14:textId="77777777" w:rsidR="00653AF7" w:rsidRDefault="00653AF7" w:rsidP="00AA6536">
            <w:pPr>
              <w:spacing w:before="120" w:after="120"/>
              <w:jc w:val="left"/>
              <w:rPr>
                <w:sz w:val="20"/>
                <w:lang w:val="en-GB"/>
              </w:rPr>
            </w:pPr>
            <w:r>
              <w:rPr>
                <w:sz w:val="20"/>
                <w:lang w:val="en-GB"/>
              </w:rPr>
              <w:t>cbc:IssueTime</w:t>
            </w:r>
          </w:p>
        </w:tc>
      </w:tr>
      <w:tr w:rsidR="00653AF7" w14:paraId="5454926C"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D92895" w14:textId="77777777" w:rsidR="00653AF7" w:rsidRDefault="00653AF7" w:rsidP="00AA6536">
            <w:pPr>
              <w:spacing w:before="120" w:after="120"/>
              <w:jc w:val="left"/>
              <w:rPr>
                <w:b/>
                <w:sz w:val="20"/>
                <w:lang w:val="en-GB"/>
              </w:rPr>
            </w:pPr>
            <w:r>
              <w:rPr>
                <w:b/>
                <w:sz w:val="20"/>
                <w:lang w:val="en-GB"/>
              </w:rPr>
              <w:t>Notice Version (BT-757)</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F6CB06" w14:textId="65F07382"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_Ref33108371 \r \h  \* MERGEFORMAT </w:instrText>
            </w:r>
            <w:r>
              <w:rPr>
                <w:sz w:val="20"/>
                <w:szCs w:val="18"/>
                <w:lang w:val="en-GB"/>
              </w:rPr>
            </w:r>
            <w:r>
              <w:rPr>
                <w:sz w:val="20"/>
                <w:szCs w:val="18"/>
                <w:lang w:val="en-GB"/>
              </w:rPr>
              <w:fldChar w:fldCharType="separate"/>
            </w:r>
            <w:r w:rsidR="00F65D9C">
              <w:rPr>
                <w:sz w:val="20"/>
                <w:szCs w:val="18"/>
                <w:lang w:val="en-GB"/>
              </w:rPr>
              <w:t>4.3.3</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D7786E"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33BFDE" w14:textId="77777777" w:rsidR="00653AF7" w:rsidRDefault="00653AF7" w:rsidP="00AA6536">
            <w:pPr>
              <w:spacing w:before="120" w:after="120"/>
              <w:jc w:val="left"/>
              <w:rPr>
                <w:sz w:val="20"/>
                <w:lang w:val="en-GB"/>
              </w:rPr>
            </w:pPr>
            <w:r>
              <w:rPr>
                <w:sz w:val="20"/>
                <w:lang w:val="en-GB"/>
              </w:rPr>
              <w:t>cbc:VersionID</w:t>
            </w:r>
          </w:p>
        </w:tc>
      </w:tr>
      <w:tr w:rsidR="00653AF7" w14:paraId="28ECB296"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820CDB" w14:textId="77777777" w:rsidR="00653AF7" w:rsidRDefault="00653AF7" w:rsidP="00AA6536">
            <w:pPr>
              <w:spacing w:before="120" w:after="120"/>
              <w:jc w:val="left"/>
              <w:rPr>
                <w:b/>
                <w:sz w:val="20"/>
                <w:lang w:val="en-GB"/>
              </w:rPr>
            </w:pPr>
            <w:r>
              <w:rPr>
                <w:b/>
                <w:sz w:val="20"/>
                <w:lang w:val="en-GB"/>
              </w:rPr>
              <w:t>Notice Publication Date Preferred (BT-738)</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33FC4F" w14:textId="22CC33EC"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_Ref33108401 \r \h  \* MERGEFORMAT </w:instrText>
            </w:r>
            <w:r>
              <w:rPr>
                <w:sz w:val="20"/>
                <w:szCs w:val="18"/>
                <w:lang w:val="en-GB"/>
              </w:rPr>
            </w:r>
            <w:r>
              <w:rPr>
                <w:sz w:val="20"/>
                <w:szCs w:val="18"/>
                <w:lang w:val="en-GB"/>
              </w:rPr>
              <w:fldChar w:fldCharType="separate"/>
            </w:r>
            <w:r w:rsidR="00F65D9C">
              <w:rPr>
                <w:sz w:val="20"/>
                <w:szCs w:val="18"/>
                <w:lang w:val="en-GB"/>
              </w:rPr>
              <w:t>4.3.6</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6338DF" w14:textId="77777777" w:rsidR="00653AF7" w:rsidRDefault="00653AF7" w:rsidP="00AA6536">
            <w:pPr>
              <w:spacing w:before="120" w:after="120"/>
              <w:jc w:val="center"/>
              <w:rPr>
                <w:b/>
                <w:sz w:val="18"/>
                <w:lang w:val="en-GB"/>
              </w:rPr>
            </w:pPr>
            <w:r>
              <w:rPr>
                <w:b/>
                <w:sz w:val="18"/>
                <w:lang w:val="en-GB"/>
              </w:rPr>
              <w:t>0..1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897223" w14:textId="77777777" w:rsidR="00653AF7" w:rsidRDefault="00653AF7" w:rsidP="00AA6536">
            <w:pPr>
              <w:spacing w:before="120" w:after="120"/>
              <w:jc w:val="left"/>
              <w:rPr>
                <w:sz w:val="20"/>
                <w:lang w:val="en-GB"/>
              </w:rPr>
            </w:pPr>
            <w:r>
              <w:rPr>
                <w:sz w:val="20"/>
                <w:lang w:val="en-GB"/>
              </w:rPr>
              <w:t>cbc:RequestedPublicationDate</w:t>
            </w:r>
          </w:p>
        </w:tc>
      </w:tr>
      <w:tr w:rsidR="00653AF7" w14:paraId="7B642857"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8BEEC0" w14:textId="77777777" w:rsidR="00653AF7" w:rsidRPr="006D10C0" w:rsidRDefault="00653AF7" w:rsidP="00AA6536">
            <w:pPr>
              <w:spacing w:before="120" w:after="120"/>
              <w:jc w:val="left"/>
              <w:rPr>
                <w:b/>
                <w:sz w:val="20"/>
                <w:lang w:val="en-GB"/>
              </w:rPr>
            </w:pPr>
            <w:r w:rsidRPr="006D10C0">
              <w:rPr>
                <w:b/>
                <w:sz w:val="20"/>
                <w:lang w:val="en-GB"/>
              </w:rPr>
              <w:t>Future Notice (BT-127)</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52EF73" w14:textId="4028B47C" w:rsidR="00653AF7" w:rsidRPr="006D10C0" w:rsidRDefault="00653AF7" w:rsidP="00AA6536">
            <w:pPr>
              <w:spacing w:before="120" w:after="120"/>
              <w:jc w:val="center"/>
              <w:rPr>
                <w:sz w:val="20"/>
                <w:szCs w:val="18"/>
                <w:lang w:val="en-GB"/>
              </w:rPr>
            </w:pPr>
            <w:r w:rsidRPr="006D10C0">
              <w:rPr>
                <w:sz w:val="20"/>
                <w:szCs w:val="18"/>
                <w:lang w:val="en-GB"/>
              </w:rPr>
              <w:t xml:space="preserve">§ </w:t>
            </w:r>
            <w:r w:rsidRPr="006D10C0">
              <w:rPr>
                <w:sz w:val="20"/>
                <w:szCs w:val="18"/>
                <w:lang w:val="en-GB"/>
              </w:rPr>
              <w:fldChar w:fldCharType="begin"/>
            </w:r>
            <w:r w:rsidRPr="006D10C0">
              <w:rPr>
                <w:sz w:val="20"/>
                <w:szCs w:val="18"/>
                <w:lang w:val="en-GB"/>
              </w:rPr>
              <w:instrText xml:space="preserve"> REF _Ref33453407 \r \h </w:instrText>
            </w:r>
            <w:r>
              <w:rPr>
                <w:sz w:val="20"/>
                <w:szCs w:val="18"/>
                <w:lang w:val="en-GB"/>
              </w:rPr>
              <w:instrText xml:space="preserve"> \* MERGEFORMAT </w:instrText>
            </w:r>
            <w:r w:rsidRPr="006D10C0">
              <w:rPr>
                <w:sz w:val="20"/>
                <w:szCs w:val="18"/>
                <w:lang w:val="en-GB"/>
              </w:rPr>
            </w:r>
            <w:r w:rsidRPr="006D10C0">
              <w:rPr>
                <w:sz w:val="20"/>
                <w:szCs w:val="18"/>
                <w:lang w:val="en-GB"/>
              </w:rPr>
              <w:fldChar w:fldCharType="separate"/>
            </w:r>
            <w:r w:rsidR="00F65D9C">
              <w:rPr>
                <w:sz w:val="20"/>
                <w:szCs w:val="18"/>
                <w:lang w:val="en-GB"/>
              </w:rPr>
              <w:t>4.3.7</w:t>
            </w:r>
            <w:r w:rsidRPr="006D10C0">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B8F55B" w14:textId="77777777" w:rsidR="00653AF7" w:rsidRPr="006D10C0" w:rsidRDefault="00653AF7" w:rsidP="00AA6536">
            <w:pPr>
              <w:spacing w:before="120" w:after="120"/>
              <w:jc w:val="center"/>
              <w:rPr>
                <w:b/>
                <w:sz w:val="18"/>
                <w:lang w:val="en-GB"/>
              </w:rPr>
            </w:pPr>
            <w:r w:rsidRPr="006D10C0">
              <w:rPr>
                <w:b/>
                <w:sz w:val="18"/>
                <w:lang w:val="en-GB"/>
              </w:rPr>
              <w:t>0..1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A97116" w14:textId="7A482FEF" w:rsidR="00653AF7" w:rsidRDefault="00521C96" w:rsidP="00AA6536">
            <w:pPr>
              <w:spacing w:before="120" w:after="120"/>
              <w:jc w:val="left"/>
              <w:rPr>
                <w:sz w:val="20"/>
                <w:lang w:val="en-GB"/>
              </w:rPr>
            </w:pPr>
            <w:r>
              <w:rPr>
                <w:sz w:val="20"/>
                <w:lang w:val="en-GB"/>
              </w:rPr>
              <w:t>c</w:t>
            </w:r>
            <w:r w:rsidR="00653AF7" w:rsidRPr="006D10C0">
              <w:rPr>
                <w:sz w:val="20"/>
                <w:lang w:val="en-GB"/>
              </w:rPr>
              <w:t>bc:PlannedDate</w:t>
            </w:r>
          </w:p>
        </w:tc>
      </w:tr>
      <w:tr w:rsidR="00653AF7" w14:paraId="3EEB3971"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6C7928" w14:textId="77777777" w:rsidR="00653AF7" w:rsidRDefault="00653AF7" w:rsidP="00AA6536">
            <w:pPr>
              <w:spacing w:before="120" w:after="120"/>
              <w:jc w:val="left"/>
              <w:rPr>
                <w:b/>
                <w:sz w:val="20"/>
                <w:lang w:val="en-GB"/>
              </w:rPr>
            </w:pPr>
            <w:r>
              <w:rPr>
                <w:b/>
                <w:sz w:val="20"/>
                <w:lang w:val="en-GB"/>
              </w:rPr>
              <w:t>Procedure Legal Basis (BT-01)</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70CE91" w14:textId="5ACF68BA"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_Ref33453408 \r \h </w:instrText>
            </w:r>
            <w:r>
              <w:rPr>
                <w:sz w:val="20"/>
                <w:szCs w:val="18"/>
                <w:lang w:val="en-GB"/>
              </w:rPr>
            </w:r>
            <w:r>
              <w:rPr>
                <w:sz w:val="20"/>
                <w:szCs w:val="18"/>
                <w:lang w:val="en-GB"/>
              </w:rPr>
              <w:fldChar w:fldCharType="separate"/>
            </w:r>
            <w:r w:rsidR="00F65D9C">
              <w:rPr>
                <w:sz w:val="20"/>
                <w:szCs w:val="18"/>
                <w:lang w:val="en-GB"/>
              </w:rPr>
              <w:t>4.3.8</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B1851E"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4C8DDE" w14:textId="77777777" w:rsidR="00653AF7" w:rsidRDefault="00653AF7" w:rsidP="00AA6536">
            <w:pPr>
              <w:spacing w:before="120" w:after="120"/>
              <w:jc w:val="left"/>
              <w:rPr>
                <w:sz w:val="20"/>
                <w:lang w:val="en-GB"/>
              </w:rPr>
            </w:pPr>
            <w:r>
              <w:rPr>
                <w:sz w:val="20"/>
                <w:lang w:val="en-GB"/>
              </w:rPr>
              <w:t>cbc:RegulatoryDomain</w:t>
            </w:r>
          </w:p>
        </w:tc>
      </w:tr>
      <w:tr w:rsidR="00653AF7" w14:paraId="3D45D21E"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077BF1" w14:textId="77777777" w:rsidR="00653AF7" w:rsidRDefault="00653AF7" w:rsidP="00AA6536">
            <w:pPr>
              <w:spacing w:before="120" w:after="120"/>
              <w:jc w:val="left"/>
              <w:rPr>
                <w:b/>
                <w:sz w:val="20"/>
                <w:lang w:val="en-GB"/>
              </w:rPr>
            </w:pPr>
            <w:r>
              <w:rPr>
                <w:b/>
                <w:sz w:val="20"/>
                <w:lang w:val="en-GB"/>
              </w:rPr>
              <w:t>Form Type (BT-03)</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2AA8DC" w14:textId="0C23469C"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_Ref33108524 \r \h  \* MERGEFORMAT </w:instrText>
            </w:r>
            <w:r>
              <w:rPr>
                <w:sz w:val="20"/>
                <w:szCs w:val="18"/>
                <w:lang w:val="en-GB"/>
              </w:rPr>
            </w:r>
            <w:r>
              <w:rPr>
                <w:sz w:val="20"/>
                <w:szCs w:val="18"/>
                <w:lang w:val="en-GB"/>
              </w:rPr>
              <w:fldChar w:fldCharType="separate"/>
            </w:r>
            <w:r w:rsidR="00F65D9C">
              <w:rPr>
                <w:sz w:val="20"/>
                <w:szCs w:val="18"/>
                <w:lang w:val="en-GB"/>
              </w:rPr>
              <w:t>4.3.9</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9CF7BC"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D8ABDB" w14:textId="77777777" w:rsidR="00653AF7" w:rsidRDefault="00653AF7" w:rsidP="00AA6536">
            <w:pPr>
              <w:spacing w:before="120" w:after="120"/>
              <w:jc w:val="left"/>
              <w:rPr>
                <w:sz w:val="20"/>
                <w:lang w:val="en-GB"/>
              </w:rPr>
            </w:pPr>
            <w:r>
              <w:rPr>
                <w:sz w:val="20"/>
                <w:lang w:val="en-GB"/>
              </w:rPr>
              <w:t>cbc:NoticeTypeCode/@listName</w:t>
            </w:r>
          </w:p>
        </w:tc>
      </w:tr>
      <w:tr w:rsidR="00653AF7" w14:paraId="701428F2"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9A8F68" w14:textId="77777777" w:rsidR="00653AF7" w:rsidRDefault="00653AF7" w:rsidP="00AA6536">
            <w:pPr>
              <w:spacing w:before="120" w:after="120"/>
              <w:jc w:val="left"/>
              <w:rPr>
                <w:b/>
                <w:sz w:val="20"/>
                <w:lang w:val="en-GB"/>
              </w:rPr>
            </w:pPr>
            <w:r>
              <w:rPr>
                <w:b/>
                <w:sz w:val="20"/>
                <w:lang w:val="en-GB"/>
              </w:rPr>
              <w:t>Notice Type (BT-02)</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7C5FB2" w14:textId="1E01836E"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_Ref33108524 \r \h  \* MERGEFORMAT </w:instrText>
            </w:r>
            <w:r>
              <w:rPr>
                <w:sz w:val="20"/>
                <w:szCs w:val="18"/>
                <w:lang w:val="en-GB"/>
              </w:rPr>
            </w:r>
            <w:r>
              <w:rPr>
                <w:sz w:val="20"/>
                <w:szCs w:val="18"/>
                <w:lang w:val="en-GB"/>
              </w:rPr>
              <w:fldChar w:fldCharType="separate"/>
            </w:r>
            <w:r w:rsidR="00F65D9C">
              <w:rPr>
                <w:sz w:val="20"/>
                <w:szCs w:val="18"/>
                <w:lang w:val="en-GB"/>
              </w:rPr>
              <w:t>4.3.9</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702479" w14:textId="77777777" w:rsidR="00653AF7" w:rsidRDefault="00653AF7" w:rsidP="00AA6536">
            <w:pPr>
              <w:spacing w:before="120" w:after="120"/>
              <w:jc w:val="center"/>
              <w:rPr>
                <w:b/>
                <w:sz w:val="18"/>
                <w:lang w:val="en-GB"/>
              </w:rPr>
            </w:pPr>
            <w:r>
              <w:rPr>
                <w:b/>
                <w:sz w:val="18"/>
                <w:lang w:val="en-GB"/>
              </w:rPr>
              <w:t>1</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343CFA" w14:textId="77777777" w:rsidR="00653AF7" w:rsidRDefault="00653AF7" w:rsidP="00AA6536">
            <w:pPr>
              <w:spacing w:before="120" w:after="120"/>
              <w:jc w:val="left"/>
              <w:rPr>
                <w:sz w:val="20"/>
                <w:lang w:val="en-GB"/>
              </w:rPr>
            </w:pPr>
            <w:r>
              <w:rPr>
                <w:sz w:val="20"/>
                <w:lang w:val="en-GB"/>
              </w:rPr>
              <w:t>cbc:NoticeTypeCode</w:t>
            </w:r>
          </w:p>
        </w:tc>
      </w:tr>
      <w:tr w:rsidR="00653AF7" w14:paraId="30A4D0A7" w14:textId="77777777" w:rsidTr="00AA6536">
        <w:trPr>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73BBEE" w14:textId="77777777" w:rsidR="00653AF7" w:rsidRDefault="00653AF7" w:rsidP="00AA6536">
            <w:pPr>
              <w:spacing w:before="120" w:after="120"/>
              <w:jc w:val="left"/>
              <w:rPr>
                <w:b/>
                <w:sz w:val="20"/>
                <w:lang w:val="en-GB"/>
              </w:rPr>
            </w:pPr>
            <w:r>
              <w:rPr>
                <w:b/>
                <w:sz w:val="20"/>
                <w:lang w:val="en-GB"/>
              </w:rPr>
              <w:t>Notice Official Language (BT-702)</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FD8895" w14:textId="33310D04"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_Ref33108753 \r \h  \* MERGEFORMAT </w:instrText>
            </w:r>
            <w:r>
              <w:rPr>
                <w:sz w:val="20"/>
                <w:szCs w:val="18"/>
                <w:lang w:val="en-GB"/>
              </w:rPr>
            </w:r>
            <w:r>
              <w:rPr>
                <w:sz w:val="20"/>
                <w:szCs w:val="18"/>
                <w:lang w:val="en-GB"/>
              </w:rPr>
              <w:fldChar w:fldCharType="separate"/>
            </w:r>
            <w:r w:rsidR="00F65D9C">
              <w:rPr>
                <w:sz w:val="20"/>
                <w:szCs w:val="18"/>
                <w:lang w:val="en-GB"/>
              </w:rPr>
              <w:t>4.3.10</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6D7DEA" w14:textId="77777777" w:rsidR="00653AF7" w:rsidRDefault="00653AF7" w:rsidP="00AA6536">
            <w:pPr>
              <w:spacing w:before="120" w:after="120"/>
              <w:jc w:val="center"/>
              <w:rPr>
                <w:b/>
                <w:sz w:val="18"/>
                <w:lang w:val="en-GB"/>
              </w:rPr>
            </w:pPr>
            <w:r>
              <w:rPr>
                <w:b/>
                <w:sz w:val="18"/>
                <w:lang w:val="en-GB"/>
              </w:rPr>
              <w:t>1..n</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846648" w14:textId="77777777" w:rsidR="00653AF7" w:rsidRDefault="00653AF7" w:rsidP="00AA6536">
            <w:pPr>
              <w:spacing w:before="120" w:after="120"/>
              <w:jc w:val="left"/>
              <w:rPr>
                <w:sz w:val="20"/>
                <w:lang w:val="en-GB"/>
              </w:rPr>
            </w:pPr>
            <w:r>
              <w:rPr>
                <w:sz w:val="20"/>
                <w:lang w:val="en-GB"/>
              </w:rPr>
              <w:t>cbc:NoticeLanguageCode</w:t>
            </w:r>
          </w:p>
          <w:p w14:paraId="3454B4B2" w14:textId="77777777" w:rsidR="00653AF7" w:rsidRDefault="00653AF7" w:rsidP="00AA6536">
            <w:pPr>
              <w:spacing w:before="120" w:after="120"/>
              <w:jc w:val="left"/>
              <w:rPr>
                <w:sz w:val="20"/>
                <w:lang w:val="en-GB"/>
              </w:rPr>
            </w:pPr>
            <w:r>
              <w:rPr>
                <w:sz w:val="20"/>
                <w:lang w:val="en-GB"/>
              </w:rPr>
              <w:t>cac:AdditionalNoticeLanguage/cbc:ID</w:t>
            </w:r>
          </w:p>
        </w:tc>
      </w:tr>
      <w:tr w:rsidR="00653AF7" w14:paraId="2C84E08F" w14:textId="77777777" w:rsidTr="00AA6536">
        <w:trPr>
          <w:cnfStyle w:val="000000100000" w:firstRow="0" w:lastRow="0" w:firstColumn="0" w:lastColumn="0" w:oddVBand="0" w:evenVBand="0" w:oddHBand="1" w:evenHBand="0" w:firstRowFirstColumn="0" w:firstRowLastColumn="0" w:lastRowFirstColumn="0" w:lastRowLastColumn="0"/>
          <w:cantSplit/>
          <w:jc w:val="center"/>
        </w:trPr>
        <w:tc>
          <w:tcPr>
            <w:tcW w:w="3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E57527" w14:textId="77777777" w:rsidR="00653AF7" w:rsidRDefault="00653AF7" w:rsidP="00AA6536">
            <w:pPr>
              <w:spacing w:before="120" w:after="120"/>
              <w:jc w:val="left"/>
              <w:rPr>
                <w:b/>
                <w:sz w:val="20"/>
                <w:lang w:val="en-GB"/>
              </w:rPr>
            </w:pPr>
            <w:r>
              <w:rPr>
                <w:b/>
                <w:sz w:val="20"/>
                <w:lang w:val="en-GB"/>
              </w:rPr>
              <w:t>Organisation</w:t>
            </w:r>
          </w:p>
          <w:p w14:paraId="26CC34E2" w14:textId="77777777" w:rsidR="00653AF7" w:rsidRDefault="00653AF7" w:rsidP="00AA6536">
            <w:pPr>
              <w:spacing w:before="120" w:after="120"/>
              <w:jc w:val="left"/>
              <w:rPr>
                <w:sz w:val="20"/>
                <w:lang w:val="en-GB"/>
              </w:rPr>
            </w:pPr>
            <w:r>
              <w:rPr>
                <w:sz w:val="20"/>
                <w:lang w:val="en-GB"/>
              </w:rPr>
              <w:t>(Buyer, CPB, Service Provider …)</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15822B" w14:textId="0854547E" w:rsidR="00653AF7" w:rsidRDefault="00653AF7" w:rsidP="00AA6536">
            <w:pPr>
              <w:spacing w:before="120" w:after="120"/>
              <w:jc w:val="center"/>
              <w:rPr>
                <w:sz w:val="20"/>
                <w:szCs w:val="18"/>
                <w:lang w:val="en-GB"/>
              </w:rPr>
            </w:pPr>
            <w:r>
              <w:rPr>
                <w:sz w:val="20"/>
                <w:szCs w:val="18"/>
                <w:lang w:val="en-GB"/>
              </w:rPr>
              <w:t xml:space="preserve">§ </w:t>
            </w:r>
            <w:r>
              <w:rPr>
                <w:sz w:val="20"/>
                <w:szCs w:val="18"/>
                <w:lang w:val="en-GB"/>
              </w:rPr>
              <w:fldChar w:fldCharType="begin"/>
            </w:r>
            <w:r>
              <w:rPr>
                <w:sz w:val="20"/>
                <w:szCs w:val="18"/>
                <w:lang w:val="en-GB"/>
              </w:rPr>
              <w:instrText xml:space="preserve"> REF _Ref33108771 \r \h  \* MERGEFORMAT </w:instrText>
            </w:r>
            <w:r>
              <w:rPr>
                <w:sz w:val="20"/>
                <w:szCs w:val="18"/>
                <w:lang w:val="en-GB"/>
              </w:rPr>
            </w:r>
            <w:r>
              <w:rPr>
                <w:sz w:val="20"/>
                <w:szCs w:val="18"/>
                <w:lang w:val="en-GB"/>
              </w:rPr>
              <w:fldChar w:fldCharType="separate"/>
            </w:r>
            <w:r w:rsidR="00F65D9C">
              <w:rPr>
                <w:sz w:val="20"/>
                <w:szCs w:val="18"/>
                <w:lang w:val="en-GB"/>
              </w:rPr>
              <w:t>4.3.11</w:t>
            </w:r>
            <w:r>
              <w:rPr>
                <w:sz w:val="20"/>
                <w:szCs w:val="18"/>
                <w:lang w:val="en-GB"/>
              </w:rPr>
              <w:fldChar w:fldCharType="end"/>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2F6AB5" w14:textId="77777777" w:rsidR="00653AF7" w:rsidRDefault="00653AF7" w:rsidP="00AA6536">
            <w:pPr>
              <w:spacing w:before="120" w:after="120"/>
              <w:jc w:val="center"/>
              <w:rPr>
                <w:b/>
                <w:sz w:val="18"/>
                <w:lang w:val="en-GB"/>
              </w:rPr>
            </w:pPr>
            <w:r>
              <w:rPr>
                <w:b/>
                <w:sz w:val="18"/>
                <w:lang w:val="en-GB"/>
              </w:rPr>
              <w:t>1..n</w:t>
            </w:r>
          </w:p>
        </w:tc>
        <w:tc>
          <w:tcPr>
            <w:tcW w:w="3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1D9FB7" w14:textId="77777777" w:rsidR="00653AF7" w:rsidRDefault="00653AF7" w:rsidP="00AA6536">
            <w:pPr>
              <w:spacing w:before="120" w:after="120"/>
              <w:jc w:val="left"/>
              <w:rPr>
                <w:sz w:val="20"/>
                <w:lang w:val="en-GB"/>
              </w:rPr>
            </w:pPr>
            <w:r>
              <w:rPr>
                <w:sz w:val="20"/>
                <w:lang w:val="en-GB"/>
              </w:rPr>
              <w:t>cac:ContractingParty and child elements</w:t>
            </w:r>
          </w:p>
        </w:tc>
      </w:tr>
    </w:tbl>
    <w:p w14:paraId="00A7A6D2" w14:textId="77777777" w:rsidR="00653AF7" w:rsidRDefault="00653AF7" w:rsidP="00653AF7">
      <w:pPr>
        <w:rPr>
          <w:lang w:val="en-GB"/>
        </w:rPr>
      </w:pPr>
    </w:p>
    <w:p w14:paraId="3AB763BD" w14:textId="77777777" w:rsidR="00653AF7" w:rsidRDefault="00653AF7" w:rsidP="00653AF7">
      <w:pPr>
        <w:pStyle w:val="Heading3"/>
        <w:numPr>
          <w:ilvl w:val="2"/>
          <w:numId w:val="2"/>
        </w:numPr>
      </w:pPr>
      <w:bookmarkStart w:id="60" w:name="_Ref33107629"/>
      <w:bookmarkStart w:id="61" w:name="_Toc40869221"/>
      <w:r>
        <w:t>UBL version ID</w:t>
      </w:r>
      <w:bookmarkEnd w:id="60"/>
      <w:bookmarkEnd w:id="61"/>
    </w:p>
    <w:p w14:paraId="287A0BE6" w14:textId="77777777" w:rsidR="00653AF7" w:rsidRDefault="00653AF7" w:rsidP="00653AF7">
      <w:pPr>
        <w:rPr>
          <w:lang w:val="en-GB"/>
        </w:rPr>
      </w:pPr>
      <w:r>
        <w:rPr>
          <w:lang w:val="en-GB"/>
        </w:rPr>
        <w:t xml:space="preserve">The earliest UBL 2 version containing all elements of the schema (besides the ones from the extension) is “2.3”. Unless differently stated, this is the only expected and accepted value. </w:t>
      </w:r>
    </w:p>
    <w:p w14:paraId="6D274B5F" w14:textId="77777777" w:rsidR="00653AF7" w:rsidRDefault="00653AF7" w:rsidP="00653AF7">
      <w:pPr>
        <w:pStyle w:val="SampleMarkUp"/>
        <w:rPr>
          <w:lang w:val="en-GB"/>
        </w:rPr>
      </w:pPr>
    </w:p>
    <w:p w14:paraId="17836D08" w14:textId="77777777" w:rsidR="00653AF7" w:rsidRDefault="00653AF7" w:rsidP="00653AF7">
      <w:pPr>
        <w:pStyle w:val="SampleMarkUp"/>
        <w:rPr>
          <w:lang w:val="en-GB"/>
        </w:rPr>
      </w:pPr>
      <w:r>
        <w:rPr>
          <w:lang w:val="en-GB"/>
        </w:rPr>
        <w:t xml:space="preserve">    &lt;cbc:UBLVersionID&gt;</w:t>
      </w:r>
      <w:r>
        <w:rPr>
          <w:b/>
          <w:lang w:val="en-GB"/>
        </w:rPr>
        <w:t>2.3</w:t>
      </w:r>
      <w:r>
        <w:rPr>
          <w:lang w:val="en-GB"/>
        </w:rPr>
        <w:t>&lt;/cbc:UBLVersionID&gt;</w:t>
      </w:r>
    </w:p>
    <w:p w14:paraId="27FA8694" w14:textId="77777777" w:rsidR="00653AF7" w:rsidRDefault="00653AF7" w:rsidP="00653AF7">
      <w:pPr>
        <w:pStyle w:val="SampleMarkUp"/>
        <w:rPr>
          <w:lang w:val="en-GB"/>
        </w:rPr>
      </w:pPr>
    </w:p>
    <w:p w14:paraId="510997DB" w14:textId="77777777" w:rsidR="00653AF7" w:rsidRDefault="00653AF7" w:rsidP="00653AF7">
      <w:pPr>
        <w:pStyle w:val="Heading3"/>
        <w:numPr>
          <w:ilvl w:val="2"/>
          <w:numId w:val="2"/>
        </w:numPr>
      </w:pPr>
      <w:bookmarkStart w:id="62" w:name="_Ref33107660"/>
      <w:bookmarkStart w:id="63" w:name="_Toc40869222"/>
      <w:r>
        <w:t>Customization ID</w:t>
      </w:r>
      <w:bookmarkEnd w:id="62"/>
      <w:bookmarkEnd w:id="63"/>
    </w:p>
    <w:p w14:paraId="7813A052" w14:textId="1D8B8210" w:rsidR="00653AF7" w:rsidRDefault="00653AF7" w:rsidP="00653AF7">
      <w:pPr>
        <w:rPr>
          <w:lang w:val="en-GB"/>
        </w:rPr>
      </w:pPr>
      <w:r>
        <w:rPr>
          <w:lang w:val="en-GB"/>
        </w:rPr>
        <w:t>This element identifies the customization used for the notice. Identification is based on the complete set (</w:t>
      </w:r>
      <w:r>
        <w:rPr>
          <w:i/>
          <w:lang w:val="en-GB"/>
        </w:rPr>
        <w:t>schemas+rules</w:t>
      </w:r>
      <w:r>
        <w:rPr>
          <w:lang w:val="en-GB"/>
        </w:rPr>
        <w:t xml:space="preserve">) limited to the major and minor version numbers (cf. § </w:t>
      </w:r>
      <w:r>
        <w:rPr>
          <w:lang w:val="en-GB"/>
        </w:rPr>
        <w:fldChar w:fldCharType="begin"/>
      </w:r>
      <w:r>
        <w:rPr>
          <w:lang w:val="en-GB"/>
        </w:rPr>
        <w:instrText xml:space="preserve"> REF _Ref32843972 \r \h </w:instrText>
      </w:r>
      <w:r>
        <w:rPr>
          <w:lang w:val="en-GB"/>
        </w:rPr>
      </w:r>
      <w:r>
        <w:rPr>
          <w:lang w:val="en-GB"/>
        </w:rPr>
        <w:fldChar w:fldCharType="separate"/>
      </w:r>
      <w:r w:rsidR="00F65D9C">
        <w:rPr>
          <w:lang w:val="en-GB"/>
        </w:rPr>
        <w:t>4.1.2</w:t>
      </w:r>
      <w:r>
        <w:rPr>
          <w:lang w:val="en-GB"/>
        </w:rPr>
        <w:fldChar w:fldCharType="end"/>
      </w:r>
      <w:r>
        <w:rPr>
          <w:lang w:val="en-GB"/>
        </w:rPr>
        <w:t>).</w:t>
      </w:r>
    </w:p>
    <w:p w14:paraId="23FA5BFB" w14:textId="77777777" w:rsidR="00653AF7" w:rsidRDefault="00653AF7" w:rsidP="00653AF7">
      <w:pPr>
        <w:pStyle w:val="SampleMarkUp"/>
        <w:rPr>
          <w:lang w:val="en-GB"/>
        </w:rPr>
      </w:pPr>
    </w:p>
    <w:p w14:paraId="56A77F21" w14:textId="77777777" w:rsidR="00653AF7" w:rsidRDefault="00653AF7" w:rsidP="00653AF7">
      <w:pPr>
        <w:pStyle w:val="SampleMarkUp"/>
        <w:rPr>
          <w:lang w:val="en-GB"/>
        </w:rPr>
      </w:pPr>
      <w:r>
        <w:rPr>
          <w:lang w:val="en-GB"/>
        </w:rPr>
        <w:t xml:space="preserve">    &lt;cbc:CustomizationID&gt;</w:t>
      </w:r>
      <w:r>
        <w:rPr>
          <w:b/>
          <w:lang w:val="en-GB"/>
        </w:rPr>
        <w:t>eforms-1.2</w:t>
      </w:r>
      <w:r>
        <w:rPr>
          <w:lang w:val="en-GB"/>
        </w:rPr>
        <w:t>&lt;/cbc:CustomizationID&gt;</w:t>
      </w:r>
    </w:p>
    <w:p w14:paraId="72C4F1BF" w14:textId="77777777" w:rsidR="00653AF7" w:rsidRDefault="00653AF7" w:rsidP="00653AF7">
      <w:pPr>
        <w:pStyle w:val="SampleMarkUp"/>
        <w:rPr>
          <w:lang w:val="en-GB"/>
        </w:rPr>
      </w:pPr>
    </w:p>
    <w:p w14:paraId="087B27A6" w14:textId="77777777" w:rsidR="00653AF7" w:rsidRDefault="00653AF7" w:rsidP="00653AF7">
      <w:pPr>
        <w:pStyle w:val="Heading3"/>
        <w:numPr>
          <w:ilvl w:val="2"/>
          <w:numId w:val="2"/>
        </w:numPr>
      </w:pPr>
      <w:bookmarkStart w:id="64" w:name="_Ref33108371"/>
      <w:bookmarkStart w:id="65" w:name="_Ref33107728"/>
      <w:bookmarkStart w:id="66" w:name="_Toc40869223"/>
      <w:r>
        <w:t>Notice &amp; Version Identifiers</w:t>
      </w:r>
      <w:bookmarkEnd w:id="64"/>
      <w:bookmarkEnd w:id="65"/>
      <w:bookmarkEnd w:id="66"/>
    </w:p>
    <w:p w14:paraId="77ACB722" w14:textId="5789BBEA" w:rsidR="00653AF7" w:rsidRDefault="00653AF7" w:rsidP="00653AF7">
      <w:pPr>
        <w:rPr>
          <w:lang w:val="en-GB"/>
        </w:rPr>
      </w:pPr>
      <w:r>
        <w:rPr>
          <w:lang w:val="en-GB"/>
        </w:rPr>
        <w:t xml:space="preserve">The </w:t>
      </w:r>
      <w:r w:rsidR="00FF1102">
        <w:rPr>
          <w:lang w:val="en-GB"/>
        </w:rPr>
        <w:t>“N</w:t>
      </w:r>
      <w:r>
        <w:rPr>
          <w:lang w:val="en-GB"/>
        </w:rPr>
        <w:t>otice identifier</w:t>
      </w:r>
      <w:r w:rsidR="00FF1102">
        <w:rPr>
          <w:lang w:val="en-GB"/>
        </w:rPr>
        <w:t>”</w:t>
      </w:r>
      <w:r>
        <w:rPr>
          <w:lang w:val="en-GB"/>
        </w:rPr>
        <w:t xml:space="preserve"> </w:t>
      </w:r>
      <w:r w:rsidR="00FF1102">
        <w:rPr>
          <w:lang w:val="en-GB"/>
        </w:rPr>
        <w:t>identifies</w:t>
      </w:r>
      <w:r>
        <w:rPr>
          <w:lang w:val="en-GB"/>
        </w:rPr>
        <w:t xml:space="preserve"> a notice amongst all </w:t>
      </w:r>
      <w:r w:rsidR="00FF1102">
        <w:rPr>
          <w:lang w:val="en-GB"/>
        </w:rPr>
        <w:t xml:space="preserve">other </w:t>
      </w:r>
      <w:r>
        <w:rPr>
          <w:lang w:val="en-GB"/>
        </w:rPr>
        <w:t xml:space="preserve">existing </w:t>
      </w:r>
      <w:r w:rsidR="00FF1102">
        <w:rPr>
          <w:lang w:val="en-GB"/>
        </w:rPr>
        <w:t>ones</w:t>
      </w:r>
      <w:r>
        <w:rPr>
          <w:lang w:val="en-GB"/>
        </w:rPr>
        <w:t xml:space="preserve">. A notice may have multiple versions and only the different versions of a same notice shall share the notice identifier value. </w:t>
      </w:r>
    </w:p>
    <w:p w14:paraId="700940D2" w14:textId="546B42B7" w:rsidR="00653AF7" w:rsidRDefault="00653AF7" w:rsidP="00FF1102">
      <w:pPr>
        <w:rPr>
          <w:lang w:val="en-GB"/>
        </w:rPr>
      </w:pPr>
      <w:r>
        <w:rPr>
          <w:lang w:val="en-GB"/>
        </w:rPr>
        <w:t xml:space="preserve">The notice identifier shall follow </w:t>
      </w:r>
      <w:r w:rsidR="00FF1102">
        <w:rPr>
          <w:lang w:val="en-GB"/>
        </w:rPr>
        <w:t>a predefined scheme.</w:t>
      </w:r>
      <w:r>
        <w:rPr>
          <w:lang w:val="en-GB"/>
        </w:rPr>
        <w:t xml:space="preserve"> </w:t>
      </w:r>
    </w:p>
    <w:p w14:paraId="2E08B858" w14:textId="77777777" w:rsidR="00653AF7" w:rsidRDefault="00653AF7" w:rsidP="00653AF7">
      <w:pPr>
        <w:pStyle w:val="SampleMarkUp"/>
        <w:rPr>
          <w:lang w:val="en-GB"/>
        </w:rPr>
      </w:pPr>
    </w:p>
    <w:p w14:paraId="1F94CBC8" w14:textId="16C439C8" w:rsidR="00653AF7" w:rsidRDefault="00653AF7" w:rsidP="00653AF7">
      <w:pPr>
        <w:pStyle w:val="SampleMarkUp"/>
        <w:rPr>
          <w:lang w:val="en-GB"/>
        </w:rPr>
      </w:pPr>
      <w:r>
        <w:rPr>
          <w:lang w:val="en-GB"/>
        </w:rPr>
        <w:t xml:space="preserve">    &lt;cbc:ID&gt;</w:t>
      </w:r>
      <w:r w:rsidR="00FF1102">
        <w:rPr>
          <w:b/>
          <w:lang w:val="en-GB"/>
        </w:rPr>
        <w:t>1234567890</w:t>
      </w:r>
      <w:r>
        <w:rPr>
          <w:lang w:val="en-GB"/>
        </w:rPr>
        <w:t>&lt;/cbc:ID&gt;</w:t>
      </w:r>
    </w:p>
    <w:p w14:paraId="2A5A79E5" w14:textId="77777777" w:rsidR="00653AF7" w:rsidRDefault="00653AF7" w:rsidP="00653AF7">
      <w:pPr>
        <w:pStyle w:val="SampleMarkUp"/>
        <w:rPr>
          <w:lang w:val="en-GB"/>
        </w:rPr>
      </w:pPr>
    </w:p>
    <w:p w14:paraId="6C030F8B" w14:textId="77777777" w:rsidR="00653AF7" w:rsidRDefault="00653AF7" w:rsidP="00653AF7">
      <w:pPr>
        <w:spacing w:after="0"/>
        <w:rPr>
          <w:lang w:val="en-GB"/>
        </w:rPr>
      </w:pPr>
    </w:p>
    <w:p w14:paraId="4C784108" w14:textId="1F1FC94E" w:rsidR="00653AF7" w:rsidRDefault="00653AF7" w:rsidP="00653AF7">
      <w:pPr>
        <w:rPr>
          <w:lang w:val="en-GB"/>
        </w:rPr>
      </w:pPr>
      <w:r>
        <w:rPr>
          <w:lang w:val="en-GB"/>
        </w:rPr>
        <w:t>The version identifier of a given notice shall increase with any new version of that notice. New versions are on the same schema as the original notice. The identifier shall be a positive integer (i.e. zero excluded). The version “1” shall be kept for the first version of the notice, subsequent versions shall be submitted and received in increasing numbering order.</w:t>
      </w:r>
    </w:p>
    <w:p w14:paraId="3C639B5C" w14:textId="77777777" w:rsidR="00653AF7" w:rsidRDefault="00653AF7" w:rsidP="00653AF7">
      <w:pPr>
        <w:pStyle w:val="SampleMarkUp"/>
        <w:rPr>
          <w:lang w:val="en-GB"/>
        </w:rPr>
      </w:pPr>
    </w:p>
    <w:p w14:paraId="544BEEE3" w14:textId="77777777" w:rsidR="00653AF7" w:rsidRDefault="00653AF7" w:rsidP="00653AF7">
      <w:pPr>
        <w:pStyle w:val="SampleMarkUp"/>
        <w:rPr>
          <w:lang w:val="en-GB"/>
        </w:rPr>
      </w:pPr>
      <w:r>
        <w:rPr>
          <w:lang w:val="en-GB"/>
        </w:rPr>
        <w:t xml:space="preserve">    &lt;cbc:VersionID&gt;</w:t>
      </w:r>
      <w:r>
        <w:rPr>
          <w:b/>
          <w:lang w:val="en-GB"/>
        </w:rPr>
        <w:t>1</w:t>
      </w:r>
      <w:r>
        <w:rPr>
          <w:lang w:val="en-GB"/>
        </w:rPr>
        <w:t>&lt;/cbc:VersionID&gt;</w:t>
      </w:r>
    </w:p>
    <w:p w14:paraId="00186BD6" w14:textId="77777777" w:rsidR="00653AF7" w:rsidRDefault="00653AF7" w:rsidP="00653AF7">
      <w:pPr>
        <w:pStyle w:val="SampleMarkUp"/>
        <w:rPr>
          <w:lang w:val="en-GB"/>
        </w:rPr>
      </w:pPr>
    </w:p>
    <w:p w14:paraId="43ED9D66" w14:textId="77777777" w:rsidR="00653AF7" w:rsidRDefault="00653AF7" w:rsidP="00653AF7">
      <w:pPr>
        <w:pStyle w:val="Heading3"/>
        <w:numPr>
          <w:ilvl w:val="2"/>
          <w:numId w:val="2"/>
        </w:numPr>
      </w:pPr>
      <w:bookmarkStart w:id="67" w:name="_Ref33108165"/>
      <w:bookmarkStart w:id="68" w:name="_Toc40869224"/>
      <w:r>
        <w:t>Procedure Identifier</w:t>
      </w:r>
      <w:bookmarkEnd w:id="67"/>
      <w:bookmarkEnd w:id="68"/>
    </w:p>
    <w:p w14:paraId="0DBC35CA" w14:textId="77777777" w:rsidR="00653AF7" w:rsidRDefault="00653AF7" w:rsidP="00653AF7">
      <w:pPr>
        <w:rPr>
          <w:lang w:val="en-GB"/>
        </w:rPr>
      </w:pPr>
      <w:r>
        <w:rPr>
          <w:lang w:val="en-GB"/>
        </w:rPr>
        <w:t>The Procedure Identifier allows distinguishing procurement procedures and shall be globally unique. Specified in the notice, it identifies the procurement procedure the notice belongs to.</w:t>
      </w:r>
    </w:p>
    <w:p w14:paraId="08683E6F" w14:textId="5DD90BB7" w:rsidR="00653AF7" w:rsidRDefault="00FF1102" w:rsidP="00653AF7">
      <w:pPr>
        <w:rPr>
          <w:lang w:val="en-GB"/>
        </w:rPr>
      </w:pPr>
      <w:r>
        <w:rPr>
          <w:lang w:val="en-GB"/>
        </w:rPr>
        <w:t>Like</w:t>
      </w:r>
      <w:r w:rsidR="00653AF7">
        <w:rPr>
          <w:lang w:val="en-GB"/>
        </w:rPr>
        <w:t xml:space="preserve"> the Notice Identifier, the Procedure Identifier shall follow </w:t>
      </w:r>
      <w:r>
        <w:rPr>
          <w:lang w:val="en-GB"/>
        </w:rPr>
        <w:t>a specific scheme.</w:t>
      </w:r>
    </w:p>
    <w:p w14:paraId="36ED5944" w14:textId="77777777" w:rsidR="00653AF7" w:rsidRDefault="00653AF7" w:rsidP="00653AF7">
      <w:pPr>
        <w:pStyle w:val="SampleMarkUp"/>
        <w:rPr>
          <w:lang w:val="en-GB"/>
        </w:rPr>
      </w:pPr>
    </w:p>
    <w:p w14:paraId="4A8660D1" w14:textId="5A77BD2A" w:rsidR="00653AF7" w:rsidRDefault="00653AF7" w:rsidP="00653AF7">
      <w:pPr>
        <w:pStyle w:val="SampleMarkUp"/>
        <w:rPr>
          <w:lang w:val="en-GB"/>
        </w:rPr>
      </w:pPr>
      <w:r>
        <w:rPr>
          <w:lang w:val="en-GB"/>
        </w:rPr>
        <w:t xml:space="preserve">    &lt;cbc:ContractFolderID&gt;</w:t>
      </w:r>
      <w:r w:rsidR="00FF1102">
        <w:rPr>
          <w:b/>
          <w:lang w:val="en-GB"/>
        </w:rPr>
        <w:t>9876543210</w:t>
      </w:r>
      <w:r>
        <w:rPr>
          <w:lang w:val="en-GB"/>
        </w:rPr>
        <w:t>&lt;/cbc:ContractFolderID&gt;</w:t>
      </w:r>
    </w:p>
    <w:p w14:paraId="203D06F9" w14:textId="77777777" w:rsidR="00653AF7" w:rsidRDefault="00653AF7" w:rsidP="00653AF7">
      <w:pPr>
        <w:pStyle w:val="SampleMarkUp"/>
        <w:rPr>
          <w:lang w:val="en-GB"/>
        </w:rPr>
      </w:pPr>
    </w:p>
    <w:p w14:paraId="60413826" w14:textId="77777777" w:rsidR="00653AF7" w:rsidRDefault="00653AF7" w:rsidP="00653AF7">
      <w:pPr>
        <w:spacing w:after="0"/>
        <w:rPr>
          <w:lang w:val="en-GB"/>
        </w:rPr>
      </w:pPr>
      <w:r>
        <w:rPr>
          <w:lang w:val="en-GB"/>
        </w:rPr>
        <w:t xml:space="preserve"> </w:t>
      </w:r>
    </w:p>
    <w:p w14:paraId="411404C3" w14:textId="77777777" w:rsidR="00653AF7" w:rsidRDefault="00653AF7" w:rsidP="00653AF7">
      <w:pPr>
        <w:rPr>
          <w:lang w:val="en-GB"/>
        </w:rPr>
      </w:pPr>
      <w:r>
        <w:rPr>
          <w:lang w:val="en-GB"/>
        </w:rPr>
        <w:t>Performed controls ensure its uniqueness (</w:t>
      </w:r>
      <w:r>
        <w:rPr>
          <w:rStyle w:val="FootnoteReference"/>
          <w:lang w:val="en-GB"/>
        </w:rPr>
        <w:footnoteReference w:id="8"/>
      </w:r>
      <w:r>
        <w:rPr>
          <w:lang w:val="en-GB"/>
        </w:rPr>
        <w:t xml:space="preserve">) and help check consistency amongst received notices (Received notices referring to an already known Procedure Identifier shall strictly follow the expected sequence of notice type). </w:t>
      </w:r>
    </w:p>
    <w:p w14:paraId="38078974" w14:textId="77777777" w:rsidR="00653AF7" w:rsidRDefault="00653AF7" w:rsidP="00653AF7">
      <w:pPr>
        <w:rPr>
          <w:lang w:val="en-GB"/>
        </w:rPr>
      </w:pPr>
      <w:r>
        <w:rPr>
          <w:lang w:val="en-GB"/>
        </w:rPr>
        <w:t>This information does not exist for notices of “Planning” form type.</w:t>
      </w:r>
    </w:p>
    <w:p w14:paraId="1430EE1A" w14:textId="77777777" w:rsidR="00653AF7" w:rsidRDefault="00653AF7" w:rsidP="00653AF7">
      <w:pPr>
        <w:pStyle w:val="Heading3"/>
        <w:numPr>
          <w:ilvl w:val="2"/>
          <w:numId w:val="2"/>
        </w:numPr>
      </w:pPr>
      <w:bookmarkStart w:id="69" w:name="_Ref33108205"/>
      <w:bookmarkStart w:id="70" w:name="_Toc40869225"/>
      <w:r>
        <w:t>Notice Dispatch Date</w:t>
      </w:r>
      <w:bookmarkEnd w:id="69"/>
      <w:bookmarkEnd w:id="70"/>
    </w:p>
    <w:p w14:paraId="342B0F72" w14:textId="77777777" w:rsidR="00653AF7" w:rsidRDefault="00653AF7" w:rsidP="00653AF7">
      <w:pPr>
        <w:rPr>
          <w:lang w:val="en-GB"/>
        </w:rPr>
      </w:pPr>
      <w:r>
        <w:rPr>
          <w:lang w:val="en-GB"/>
        </w:rPr>
        <w:t xml:space="preserve">The </w:t>
      </w:r>
      <w:r>
        <w:rPr>
          <w:b/>
          <w:u w:val="single"/>
          <w:lang w:val="en-GB"/>
        </w:rPr>
        <w:t>date and time</w:t>
      </w:r>
      <w:r>
        <w:rPr>
          <w:lang w:val="en-GB"/>
        </w:rPr>
        <w:t xml:space="preserve"> of the notice reception by OP. </w:t>
      </w:r>
    </w:p>
    <w:p w14:paraId="72FC6480" w14:textId="77777777" w:rsidR="00653AF7" w:rsidRDefault="00653AF7" w:rsidP="00653AF7">
      <w:pPr>
        <w:rPr>
          <w:lang w:val="en-GB"/>
        </w:rPr>
      </w:pPr>
      <w:r>
        <w:rPr>
          <w:lang w:val="en-GB"/>
        </w:rPr>
        <w:t xml:space="preserve">Date and time shall be expressed locally with shift to Coordinated Universal Time. </w:t>
      </w:r>
    </w:p>
    <w:p w14:paraId="57A86567" w14:textId="77777777" w:rsidR="00653AF7" w:rsidRDefault="00653AF7" w:rsidP="00653AF7">
      <w:pPr>
        <w:rPr>
          <w:lang w:val="en-GB"/>
        </w:rPr>
      </w:pPr>
      <w:r>
        <w:rPr>
          <w:lang w:val="en-GB"/>
        </w:rPr>
        <w:t xml:space="preserve">Values shall vary from 00:00:00.0000 to 23:59:59.9999 with as many decimals for the seconds as required. </w:t>
      </w:r>
    </w:p>
    <w:p w14:paraId="724717A0" w14:textId="77777777" w:rsidR="00653AF7" w:rsidRDefault="00653AF7" w:rsidP="00653AF7">
      <w:pPr>
        <w:rPr>
          <w:lang w:val="en-GB"/>
        </w:rPr>
      </w:pPr>
      <w:r>
        <w:rPr>
          <w:lang w:val="en-GB"/>
        </w:rPr>
        <w:t>A notice sent on November 26</w:t>
      </w:r>
      <w:r>
        <w:rPr>
          <w:vertAlign w:val="superscript"/>
          <w:lang w:val="en-GB"/>
        </w:rPr>
        <w:t>th</w:t>
      </w:r>
      <w:r>
        <w:rPr>
          <w:lang w:val="en-GB"/>
        </w:rPr>
        <w:t>, 2019 at 1:38:54 PM CET (i.e. UTC +1) to OP shall be marked:</w:t>
      </w:r>
    </w:p>
    <w:p w14:paraId="2C6254F4" w14:textId="77777777" w:rsidR="00653AF7" w:rsidRDefault="00653AF7" w:rsidP="00653AF7">
      <w:pPr>
        <w:pStyle w:val="SampleMarkUp"/>
        <w:rPr>
          <w:lang w:val="en-GB"/>
        </w:rPr>
      </w:pPr>
    </w:p>
    <w:p w14:paraId="5361E9FC" w14:textId="77777777" w:rsidR="00653AF7" w:rsidRDefault="00653AF7" w:rsidP="00653AF7">
      <w:pPr>
        <w:pStyle w:val="SampleMarkUp"/>
        <w:rPr>
          <w:lang w:val="en-GB"/>
        </w:rPr>
      </w:pPr>
      <w:r>
        <w:rPr>
          <w:lang w:val="en-GB"/>
        </w:rPr>
        <w:t xml:space="preserve">    &lt;cbc:IssueDate&gt;</w:t>
      </w:r>
      <w:r>
        <w:rPr>
          <w:b/>
          <w:lang w:val="en-GB"/>
        </w:rPr>
        <w:t>2019-11-26+01:00</w:t>
      </w:r>
      <w:r>
        <w:rPr>
          <w:lang w:val="en-GB"/>
        </w:rPr>
        <w:t>&lt;/cbc:IssueDate&gt;</w:t>
      </w:r>
    </w:p>
    <w:p w14:paraId="6E5A3E1D" w14:textId="77777777" w:rsidR="00653AF7" w:rsidRDefault="00653AF7" w:rsidP="00653AF7">
      <w:pPr>
        <w:pStyle w:val="SampleMarkUp"/>
        <w:rPr>
          <w:lang w:val="en-GB"/>
        </w:rPr>
      </w:pPr>
      <w:r>
        <w:rPr>
          <w:lang w:val="en-GB"/>
        </w:rPr>
        <w:t xml:space="preserve">    &lt;cbc:IssueTime&gt;</w:t>
      </w:r>
      <w:r>
        <w:rPr>
          <w:b/>
          <w:lang w:val="en-GB"/>
        </w:rPr>
        <w:t>13:38:54+01:00</w:t>
      </w:r>
      <w:r>
        <w:rPr>
          <w:lang w:val="en-GB"/>
        </w:rPr>
        <w:t>&lt;/cbc:IssueTime&gt;</w:t>
      </w:r>
    </w:p>
    <w:p w14:paraId="170DC903" w14:textId="77777777" w:rsidR="00653AF7" w:rsidRDefault="00653AF7" w:rsidP="00653AF7">
      <w:pPr>
        <w:pStyle w:val="SampleMarkUp"/>
        <w:rPr>
          <w:lang w:val="en-GB"/>
        </w:rPr>
      </w:pPr>
    </w:p>
    <w:p w14:paraId="06E52FEA" w14:textId="77777777" w:rsidR="00653AF7" w:rsidRDefault="00653AF7" w:rsidP="00653AF7">
      <w:pPr>
        <w:spacing w:after="0" w:line="240" w:lineRule="auto"/>
        <w:rPr>
          <w:lang w:val="en-GB"/>
        </w:rPr>
      </w:pPr>
    </w:p>
    <w:p w14:paraId="216BE3D9" w14:textId="77777777" w:rsidR="00653AF7" w:rsidRDefault="00653AF7" w:rsidP="00653AF7">
      <w:pPr>
        <w:rPr>
          <w:lang w:val="en-GB"/>
        </w:rPr>
      </w:pPr>
      <w:r>
        <w:rPr>
          <w:lang w:val="en-GB"/>
        </w:rPr>
        <w:t>When referring to midnight (end of day for a given date), use 00:00:00 (start of the following day) instead and adjust the referenced day (month, and year) accordingly.</w:t>
      </w:r>
    </w:p>
    <w:p w14:paraId="4310CC61" w14:textId="77777777" w:rsidR="00653AF7" w:rsidRDefault="00653AF7" w:rsidP="00653AF7">
      <w:pPr>
        <w:rPr>
          <w:lang w:val="en-GB"/>
        </w:rPr>
      </w:pPr>
      <w:r>
        <w:rPr>
          <w:lang w:val="en-GB"/>
        </w:rPr>
        <w:t>For December 5</w:t>
      </w:r>
      <w:r>
        <w:rPr>
          <w:vertAlign w:val="superscript"/>
          <w:lang w:val="en-GB"/>
        </w:rPr>
        <w:t>th</w:t>
      </w:r>
      <w:r>
        <w:rPr>
          <w:lang w:val="en-GB"/>
        </w:rPr>
        <w:t>, 2020 at midnight CET, the markup shall look like:</w:t>
      </w:r>
    </w:p>
    <w:p w14:paraId="767D8931" w14:textId="77777777" w:rsidR="00653AF7" w:rsidRDefault="00653AF7" w:rsidP="00653AF7">
      <w:pPr>
        <w:pStyle w:val="SampleMarkUp"/>
        <w:rPr>
          <w:lang w:val="en-GB"/>
        </w:rPr>
      </w:pPr>
    </w:p>
    <w:p w14:paraId="4905027A" w14:textId="77777777" w:rsidR="00653AF7" w:rsidRDefault="00653AF7" w:rsidP="00653AF7">
      <w:pPr>
        <w:pStyle w:val="SampleMarkUp"/>
        <w:rPr>
          <w:lang w:val="en-GB"/>
        </w:rPr>
      </w:pPr>
      <w:r>
        <w:rPr>
          <w:lang w:val="en-GB"/>
        </w:rPr>
        <w:t xml:space="preserve">    &lt;cbc:IssueDate&gt;</w:t>
      </w:r>
      <w:r>
        <w:rPr>
          <w:b/>
          <w:lang w:val="en-GB"/>
        </w:rPr>
        <w:t>2020-12-06+01:00</w:t>
      </w:r>
      <w:r>
        <w:rPr>
          <w:lang w:val="en-GB"/>
        </w:rPr>
        <w:t>&lt;/cbc:IssueDate&gt;</w:t>
      </w:r>
    </w:p>
    <w:p w14:paraId="603CEEE4" w14:textId="77777777" w:rsidR="00653AF7" w:rsidRDefault="00653AF7" w:rsidP="00653AF7">
      <w:pPr>
        <w:pStyle w:val="SampleMarkUp"/>
        <w:rPr>
          <w:lang w:val="en-GB"/>
        </w:rPr>
      </w:pPr>
      <w:r>
        <w:rPr>
          <w:lang w:val="en-GB"/>
        </w:rPr>
        <w:t xml:space="preserve">    &lt;cbc:IssueTime&gt;</w:t>
      </w:r>
      <w:r>
        <w:rPr>
          <w:b/>
          <w:lang w:val="en-GB"/>
        </w:rPr>
        <w:t>00:00:00+01:00</w:t>
      </w:r>
      <w:r>
        <w:rPr>
          <w:lang w:val="en-GB"/>
        </w:rPr>
        <w:t>&lt;/cbc:IssueTime&gt;</w:t>
      </w:r>
    </w:p>
    <w:p w14:paraId="1CA5823D" w14:textId="77777777" w:rsidR="00653AF7" w:rsidRDefault="00653AF7" w:rsidP="00653AF7">
      <w:pPr>
        <w:pStyle w:val="SampleMarkUp"/>
        <w:rPr>
          <w:lang w:val="en-GB"/>
        </w:rPr>
      </w:pPr>
    </w:p>
    <w:p w14:paraId="148216BC" w14:textId="77777777" w:rsidR="00653AF7" w:rsidRDefault="00653AF7" w:rsidP="00653AF7">
      <w:pPr>
        <w:pStyle w:val="Heading3"/>
        <w:numPr>
          <w:ilvl w:val="2"/>
          <w:numId w:val="2"/>
        </w:numPr>
      </w:pPr>
      <w:bookmarkStart w:id="71" w:name="_Ref33108401"/>
      <w:bookmarkStart w:id="72" w:name="_Toc40869226"/>
      <w:r>
        <w:t>Notice Publication Date Preferred</w:t>
      </w:r>
      <w:bookmarkEnd w:id="71"/>
      <w:bookmarkEnd w:id="72"/>
    </w:p>
    <w:p w14:paraId="5DAEE317" w14:textId="77777777" w:rsidR="00653AF7" w:rsidRDefault="00653AF7" w:rsidP="00653AF7">
      <w:pPr>
        <w:rPr>
          <w:lang w:val="en-GB"/>
        </w:rPr>
      </w:pPr>
      <w:r>
        <w:rPr>
          <w:lang w:val="en-GB"/>
        </w:rPr>
        <w:t xml:space="preserve">The “Notice Publication Date Preferred” is the date at which the buyer wishes the notice to be published on the TED website. It can be used to help buyer respect the requirements that exist between publications at national and European levels. </w:t>
      </w:r>
    </w:p>
    <w:p w14:paraId="194ADD6C" w14:textId="77777777" w:rsidR="00653AF7" w:rsidRDefault="00653AF7" w:rsidP="00653AF7">
      <w:pPr>
        <w:rPr>
          <w:lang w:val="en-GB"/>
        </w:rPr>
      </w:pPr>
      <w:r>
        <w:rPr>
          <w:lang w:val="en-GB"/>
        </w:rPr>
        <w:t>The publication request of a notice for March 15</w:t>
      </w:r>
      <w:r>
        <w:rPr>
          <w:vertAlign w:val="superscript"/>
          <w:lang w:val="en-GB"/>
        </w:rPr>
        <w:t>th</w:t>
      </w:r>
      <w:r>
        <w:rPr>
          <w:lang w:val="en-GB"/>
        </w:rPr>
        <w:t>, 2020 shall be marked:</w:t>
      </w:r>
    </w:p>
    <w:p w14:paraId="681D3992" w14:textId="77777777" w:rsidR="00653AF7" w:rsidRDefault="00653AF7" w:rsidP="00653AF7">
      <w:pPr>
        <w:pStyle w:val="SampleMarkUp"/>
        <w:rPr>
          <w:lang w:val="en-GB"/>
        </w:rPr>
      </w:pPr>
    </w:p>
    <w:p w14:paraId="44367EDD" w14:textId="77777777" w:rsidR="00653AF7" w:rsidRDefault="00653AF7" w:rsidP="00653AF7">
      <w:pPr>
        <w:pStyle w:val="SampleMarkUp"/>
        <w:rPr>
          <w:lang w:val="en-GB"/>
        </w:rPr>
      </w:pPr>
      <w:r>
        <w:rPr>
          <w:lang w:val="en-GB"/>
        </w:rPr>
        <w:t xml:space="preserve">    &lt;cbc:RequestedPublicationDate&gt;</w:t>
      </w:r>
      <w:r>
        <w:rPr>
          <w:b/>
          <w:lang w:val="en-GB"/>
        </w:rPr>
        <w:t>2020-03-15</w:t>
      </w:r>
      <w:r>
        <w:rPr>
          <w:lang w:val="en-GB"/>
        </w:rPr>
        <w:t>&lt;/cbc:RequestedPublicationDate&gt;</w:t>
      </w:r>
    </w:p>
    <w:p w14:paraId="79ADC28B" w14:textId="77777777" w:rsidR="00653AF7" w:rsidRDefault="00653AF7" w:rsidP="00653AF7">
      <w:pPr>
        <w:pStyle w:val="SampleMarkUp"/>
        <w:rPr>
          <w:lang w:val="en-GB"/>
        </w:rPr>
      </w:pPr>
    </w:p>
    <w:p w14:paraId="1A0D3BAB" w14:textId="77777777" w:rsidR="00653AF7" w:rsidRDefault="00653AF7" w:rsidP="00653AF7">
      <w:pPr>
        <w:pStyle w:val="Heading3"/>
        <w:numPr>
          <w:ilvl w:val="2"/>
          <w:numId w:val="2"/>
        </w:numPr>
      </w:pPr>
      <w:bookmarkStart w:id="73" w:name="_Ref33453407"/>
      <w:bookmarkStart w:id="74" w:name="_Ref33108425"/>
      <w:bookmarkStart w:id="75" w:name="_Toc40869227"/>
      <w:r>
        <w:t>Future Notice</w:t>
      </w:r>
      <w:bookmarkEnd w:id="73"/>
      <w:bookmarkEnd w:id="75"/>
      <w:r>
        <w:t xml:space="preserve"> </w:t>
      </w:r>
    </w:p>
    <w:p w14:paraId="08B6DBA0" w14:textId="77777777" w:rsidR="00653AF7" w:rsidRDefault="00653AF7" w:rsidP="00653AF7">
      <w:pPr>
        <w:rPr>
          <w:lang w:val="en-GB"/>
        </w:rPr>
      </w:pPr>
      <w:r>
        <w:rPr>
          <w:lang w:val="en-GB"/>
        </w:rPr>
        <w:t>The “</w:t>
      </w:r>
      <w:r w:rsidRPr="00893C22">
        <w:rPr>
          <w:i/>
          <w:lang w:val="en-GB"/>
        </w:rPr>
        <w:t>cbc:PlannedDate</w:t>
      </w:r>
      <w:r>
        <w:rPr>
          <w:lang w:val="en-GB"/>
        </w:rPr>
        <w:t>” is used for planning notices (PIN only excluded) to specify when the competition notice will be published. Mark-up should be as follows:</w:t>
      </w:r>
    </w:p>
    <w:p w14:paraId="6A144E0F" w14:textId="77777777" w:rsidR="00653AF7" w:rsidRDefault="00653AF7" w:rsidP="00653AF7">
      <w:pPr>
        <w:pStyle w:val="SampleMarkUp"/>
        <w:rPr>
          <w:lang w:val="en-GB"/>
        </w:rPr>
      </w:pPr>
    </w:p>
    <w:p w14:paraId="2803737C" w14:textId="77777777" w:rsidR="00653AF7" w:rsidRDefault="00653AF7" w:rsidP="00653AF7">
      <w:pPr>
        <w:pStyle w:val="SampleMarkUp"/>
        <w:rPr>
          <w:lang w:val="en-GB"/>
        </w:rPr>
      </w:pPr>
      <w:r>
        <w:rPr>
          <w:lang w:val="en-GB"/>
        </w:rPr>
        <w:t xml:space="preserve">    &lt;cbc:PlannedDate&gt;</w:t>
      </w:r>
      <w:r>
        <w:rPr>
          <w:b/>
          <w:lang w:val="en-GB"/>
        </w:rPr>
        <w:t>2020-03-15</w:t>
      </w:r>
      <w:r>
        <w:rPr>
          <w:lang w:val="en-GB"/>
        </w:rPr>
        <w:t>&lt;/cbc:PlannedDate&gt;</w:t>
      </w:r>
    </w:p>
    <w:p w14:paraId="27723450" w14:textId="77777777" w:rsidR="00653AF7" w:rsidRDefault="00653AF7" w:rsidP="00653AF7">
      <w:pPr>
        <w:pStyle w:val="SampleMarkUp"/>
        <w:rPr>
          <w:lang w:val="en-GB"/>
        </w:rPr>
      </w:pPr>
    </w:p>
    <w:p w14:paraId="634DB9DA" w14:textId="77777777" w:rsidR="00653AF7" w:rsidRPr="00893C22" w:rsidRDefault="00653AF7" w:rsidP="00653AF7">
      <w:pPr>
        <w:rPr>
          <w:lang w:val="en-GB"/>
        </w:rPr>
      </w:pPr>
    </w:p>
    <w:p w14:paraId="37DFC367" w14:textId="77777777" w:rsidR="00653AF7" w:rsidRDefault="00653AF7" w:rsidP="00653AF7">
      <w:pPr>
        <w:pStyle w:val="Heading3"/>
        <w:numPr>
          <w:ilvl w:val="2"/>
          <w:numId w:val="2"/>
        </w:numPr>
      </w:pPr>
      <w:bookmarkStart w:id="76" w:name="_Ref33453408"/>
      <w:bookmarkStart w:id="77" w:name="_Toc40869228"/>
      <w:r>
        <w:t>Procedure Legal Basis</w:t>
      </w:r>
      <w:bookmarkEnd w:id="74"/>
      <w:bookmarkEnd w:id="76"/>
      <w:bookmarkEnd w:id="77"/>
    </w:p>
    <w:p w14:paraId="1E580CC7" w14:textId="77777777" w:rsidR="00653AF7" w:rsidRDefault="00653AF7" w:rsidP="00653AF7">
      <w:pPr>
        <w:rPr>
          <w:lang w:val="en-GB"/>
        </w:rPr>
      </w:pPr>
      <w:r>
        <w:rPr>
          <w:lang w:val="en-GB"/>
        </w:rPr>
        <w:t>The Procedure Legal Basis term refers to the EU regulatory domain that applies to the procurement.</w:t>
      </w:r>
    </w:p>
    <w:p w14:paraId="32EEF746" w14:textId="7A020572" w:rsidR="00653AF7" w:rsidRDefault="00653AF7" w:rsidP="00653AF7">
      <w:pPr>
        <w:rPr>
          <w:lang w:val="en-GB"/>
        </w:rPr>
      </w:pPr>
      <w:r>
        <w:rPr>
          <w:lang w:val="en-GB"/>
        </w:rPr>
        <w:t xml:space="preserve">The code values are the ones of the corresponding CELEX number (e.g. “32014L0024” for Directive 2014/24). Only some values of the </w:t>
      </w:r>
      <w:hyperlink r:id="rId30" w:history="1">
        <w:r>
          <w:rPr>
            <w:rStyle w:val="Hyperlink"/>
            <w:lang w:val="en-GB"/>
          </w:rPr>
          <w:t>dedicated codelist</w:t>
        </w:r>
      </w:hyperlink>
      <w:r>
        <w:rPr>
          <w:lang w:val="en-GB"/>
        </w:rPr>
        <w:t xml:space="preserve"> may be used in the context of the eProcurement.</w:t>
      </w:r>
    </w:p>
    <w:p w14:paraId="14910F20" w14:textId="77777777" w:rsidR="00653AF7" w:rsidRDefault="00653AF7" w:rsidP="00653AF7">
      <w:pPr>
        <w:rPr>
          <w:lang w:val="en-GB"/>
        </w:rPr>
      </w:pPr>
      <w:r>
        <w:rPr>
          <w:lang w:val="en-GB"/>
        </w:rPr>
        <w:t>A notice for a procedure under Directive 2014/24 shall have its legal basis information identified using:</w:t>
      </w:r>
    </w:p>
    <w:p w14:paraId="1BFDF82C" w14:textId="77777777" w:rsidR="00653AF7" w:rsidRDefault="00653AF7" w:rsidP="00653AF7">
      <w:pPr>
        <w:pStyle w:val="SampleMarkUp"/>
        <w:rPr>
          <w:lang w:val="en-GB"/>
        </w:rPr>
      </w:pPr>
    </w:p>
    <w:p w14:paraId="792676A3" w14:textId="77777777" w:rsidR="00653AF7" w:rsidRDefault="00653AF7" w:rsidP="00653AF7">
      <w:pPr>
        <w:pStyle w:val="SampleMarkUp"/>
        <w:rPr>
          <w:lang w:val="en-GB"/>
        </w:rPr>
      </w:pPr>
      <w:r>
        <w:rPr>
          <w:lang w:val="en-GB"/>
        </w:rPr>
        <w:t xml:space="preserve">    &lt;cbc:RegulatoryDomain&gt;</w:t>
      </w:r>
      <w:r>
        <w:rPr>
          <w:b/>
          <w:lang w:val="en-GB"/>
        </w:rPr>
        <w:t>32014L0024</w:t>
      </w:r>
      <w:r>
        <w:rPr>
          <w:lang w:val="en-GB"/>
        </w:rPr>
        <w:t>&lt;/cbc:RegulatoryDomain&gt;</w:t>
      </w:r>
    </w:p>
    <w:p w14:paraId="53A2566E" w14:textId="33E66670" w:rsidR="00653AF7" w:rsidRDefault="00653AF7" w:rsidP="00653AF7">
      <w:pPr>
        <w:pStyle w:val="SampleMarkUp"/>
        <w:rPr>
          <w:lang w:val="en-GB"/>
        </w:rPr>
      </w:pPr>
    </w:p>
    <w:p w14:paraId="52973BB4" w14:textId="77777777" w:rsidR="0036118D" w:rsidRDefault="0036118D" w:rsidP="00FD7043">
      <w:pPr>
        <w:rPr>
          <w:lang w:val="en-GB"/>
        </w:rPr>
      </w:pPr>
    </w:p>
    <w:p w14:paraId="28F4B540" w14:textId="5F3FB35C" w:rsidR="0036118D" w:rsidRDefault="0036118D" w:rsidP="00FD7043">
      <w:pPr>
        <w:rPr>
          <w:lang w:val="en-GB"/>
        </w:rPr>
      </w:pPr>
      <w:r>
        <w:rPr>
          <w:lang w:val="en-GB"/>
        </w:rPr>
        <w:t xml:space="preserve">National and other local Legal Basis should be expressed as specified in § </w:t>
      </w:r>
      <w:r>
        <w:rPr>
          <w:lang w:val="en-GB"/>
        </w:rPr>
        <w:fldChar w:fldCharType="begin"/>
      </w:r>
      <w:r>
        <w:rPr>
          <w:lang w:val="en-GB"/>
        </w:rPr>
        <w:instrText xml:space="preserve"> REF _Ref33601123 \r \h </w:instrText>
      </w:r>
      <w:r>
        <w:rPr>
          <w:lang w:val="en-GB"/>
        </w:rPr>
      </w:r>
      <w:r>
        <w:rPr>
          <w:lang w:val="en-GB"/>
        </w:rPr>
        <w:fldChar w:fldCharType="separate"/>
      </w:r>
      <w:r w:rsidR="00F65D9C">
        <w:rPr>
          <w:lang w:val="en-GB"/>
        </w:rPr>
        <w:t>4.4.3.11</w:t>
      </w:r>
      <w:r>
        <w:rPr>
          <w:lang w:val="en-GB"/>
        </w:rPr>
        <w:fldChar w:fldCharType="end"/>
      </w:r>
      <w:r>
        <w:rPr>
          <w:lang w:val="en-GB"/>
        </w:rPr>
        <w:t>.</w:t>
      </w:r>
    </w:p>
    <w:p w14:paraId="15DAA6AF" w14:textId="77777777" w:rsidR="00653AF7" w:rsidRDefault="00653AF7" w:rsidP="00653AF7">
      <w:pPr>
        <w:pStyle w:val="Heading3"/>
        <w:numPr>
          <w:ilvl w:val="2"/>
          <w:numId w:val="2"/>
        </w:numPr>
      </w:pPr>
      <w:bookmarkStart w:id="78" w:name="_Ref33108524"/>
      <w:bookmarkStart w:id="79" w:name="_Toc40869229"/>
      <w:r>
        <w:t>Form and Notice Types</w:t>
      </w:r>
      <w:bookmarkEnd w:id="78"/>
      <w:bookmarkEnd w:id="79"/>
    </w:p>
    <w:p w14:paraId="0039508F" w14:textId="7985EC24" w:rsidR="00653AF7" w:rsidRDefault="00653AF7" w:rsidP="00653AF7">
      <w:pPr>
        <w:rPr>
          <w:lang w:val="en-GB"/>
        </w:rPr>
      </w:pPr>
      <w:r>
        <w:rPr>
          <w:lang w:val="en-GB"/>
        </w:rPr>
        <w:t xml:space="preserve">The information associated with these terms evolves with the procedure. Existing codelists (i.e. </w:t>
      </w:r>
      <w:hyperlink r:id="rId31" w:history="1">
        <w:r>
          <w:rPr>
            <w:rStyle w:val="Hyperlink"/>
            <w:lang w:val="en-GB"/>
          </w:rPr>
          <w:t>form-type</w:t>
        </w:r>
      </w:hyperlink>
      <w:r>
        <w:rPr>
          <w:lang w:val="en-GB"/>
        </w:rPr>
        <w:t xml:space="preserve"> &amp; </w:t>
      </w:r>
      <w:hyperlink r:id="rId32" w:history="1">
        <w:r>
          <w:rPr>
            <w:rStyle w:val="Hyperlink"/>
            <w:lang w:val="en-GB"/>
          </w:rPr>
          <w:t>notice-type</w:t>
        </w:r>
      </w:hyperlink>
      <w:r>
        <w:rPr>
          <w:lang w:val="en-GB"/>
        </w:rPr>
        <w:t xml:space="preserve">) specify acceptable values; these values must also be consistent one with the other (i.e. specified values must comply with the situations as described in </w:t>
      </w:r>
      <w:r>
        <w:rPr>
          <w:lang w:val="en-GB"/>
        </w:rPr>
        <w:fldChar w:fldCharType="begin"/>
      </w:r>
      <w:r>
        <w:rPr>
          <w:lang w:val="en-GB"/>
        </w:rPr>
        <w:instrText xml:space="preserve"> REF _Ref25663274 \h </w:instrText>
      </w:r>
      <w:r>
        <w:rPr>
          <w:lang w:val="en-GB"/>
        </w:rPr>
      </w:r>
      <w:r>
        <w:rPr>
          <w:lang w:val="en-GB"/>
        </w:rPr>
        <w:fldChar w:fldCharType="separate"/>
      </w:r>
      <w:r w:rsidR="00F65D9C">
        <w:rPr>
          <w:lang w:val="en-GB"/>
        </w:rPr>
        <w:t xml:space="preserve">Table </w:t>
      </w:r>
      <w:r w:rsidR="00F65D9C">
        <w:rPr>
          <w:noProof/>
          <w:lang w:val="en-GB"/>
        </w:rPr>
        <w:t>1</w:t>
      </w:r>
      <w:r>
        <w:rPr>
          <w:lang w:val="en-GB"/>
        </w:rPr>
        <w:fldChar w:fldCharType="end"/>
      </w:r>
      <w:r>
        <w:rPr>
          <w:lang w:val="en-GB"/>
        </w:rPr>
        <w:t>).</w:t>
      </w:r>
    </w:p>
    <w:p w14:paraId="31D42E47" w14:textId="77777777" w:rsidR="00653AF7" w:rsidRDefault="00653AF7" w:rsidP="00653AF7">
      <w:pPr>
        <w:rPr>
          <w:lang w:val="en-GB"/>
        </w:rPr>
      </w:pPr>
      <w:r>
        <w:rPr>
          <w:lang w:val="en-GB"/>
        </w:rPr>
        <w:t>A notice of “Planning” form type and “PIN only” notice type shall have this information marked the following way:</w:t>
      </w:r>
    </w:p>
    <w:p w14:paraId="340039B4" w14:textId="77777777" w:rsidR="00653AF7" w:rsidRDefault="00653AF7" w:rsidP="00653AF7">
      <w:pPr>
        <w:pStyle w:val="SampleMarkUp"/>
        <w:rPr>
          <w:lang w:val="en-GB"/>
        </w:rPr>
      </w:pPr>
    </w:p>
    <w:p w14:paraId="07B28370" w14:textId="77777777" w:rsidR="00653AF7" w:rsidRDefault="00653AF7" w:rsidP="00653AF7">
      <w:pPr>
        <w:pStyle w:val="SampleMarkUp"/>
        <w:rPr>
          <w:lang w:val="en-GB"/>
        </w:rPr>
      </w:pPr>
      <w:r>
        <w:rPr>
          <w:lang w:val="en-GB"/>
        </w:rPr>
        <w:t xml:space="preserve">     &lt;cbc:NoticeTypeCode listName=”</w:t>
      </w:r>
      <w:r>
        <w:rPr>
          <w:b/>
          <w:lang w:val="en-GB"/>
        </w:rPr>
        <w:t>planning</w:t>
      </w:r>
      <w:r>
        <w:rPr>
          <w:lang w:val="en-GB"/>
        </w:rPr>
        <w:t>”&gt;</w:t>
      </w:r>
      <w:r>
        <w:rPr>
          <w:b/>
          <w:lang w:val="en-GB"/>
        </w:rPr>
        <w:t>pin-only</w:t>
      </w:r>
      <w:r>
        <w:rPr>
          <w:lang w:val="en-GB"/>
        </w:rPr>
        <w:t>&lt;/cbc:NoticeTypeCode&gt;</w:t>
      </w:r>
    </w:p>
    <w:p w14:paraId="66691961" w14:textId="77777777" w:rsidR="00653AF7" w:rsidRDefault="00653AF7" w:rsidP="00653AF7">
      <w:pPr>
        <w:pStyle w:val="SampleMarkUp"/>
        <w:rPr>
          <w:lang w:val="en-GB"/>
        </w:rPr>
      </w:pPr>
    </w:p>
    <w:p w14:paraId="68FF9932" w14:textId="77777777" w:rsidR="00653AF7" w:rsidRDefault="00653AF7" w:rsidP="00653AF7">
      <w:pPr>
        <w:pStyle w:val="Heading3"/>
        <w:numPr>
          <w:ilvl w:val="2"/>
          <w:numId w:val="2"/>
        </w:numPr>
      </w:pPr>
      <w:bookmarkStart w:id="80" w:name="_Ref33108753"/>
      <w:bookmarkStart w:id="81" w:name="_Toc40869230"/>
      <w:r>
        <w:t>Notice Official Language</w:t>
      </w:r>
      <w:bookmarkEnd w:id="80"/>
      <w:bookmarkEnd w:id="81"/>
    </w:p>
    <w:p w14:paraId="30A4EFC7" w14:textId="77777777" w:rsidR="00653AF7" w:rsidRDefault="00653AF7" w:rsidP="00653AF7">
      <w:pPr>
        <w:rPr>
          <w:lang w:val="en-GB"/>
        </w:rPr>
      </w:pPr>
      <w:r>
        <w:rPr>
          <w:lang w:val="en-GB"/>
        </w:rPr>
        <w:t>The “</w:t>
      </w:r>
      <w:r>
        <w:rPr>
          <w:i/>
          <w:lang w:val="en-GB"/>
        </w:rPr>
        <w:t>Notice Official Language</w:t>
      </w:r>
      <w:r>
        <w:rPr>
          <w:lang w:val="en-GB"/>
        </w:rPr>
        <w:t xml:space="preserve">” designates an </w:t>
      </w:r>
      <w:r>
        <w:rPr>
          <w:i/>
          <w:lang w:val="en-GB"/>
        </w:rPr>
        <w:t>EU Official language</w:t>
      </w:r>
      <w:r>
        <w:rPr>
          <w:lang w:val="en-GB"/>
        </w:rPr>
        <w:t xml:space="preserve"> in which the notice is officially available. </w:t>
      </w:r>
    </w:p>
    <w:p w14:paraId="428F6C40" w14:textId="77777777" w:rsidR="00653AF7" w:rsidRDefault="00653AF7" w:rsidP="00653AF7">
      <w:pPr>
        <w:rPr>
          <w:lang w:val="en-GB"/>
        </w:rPr>
      </w:pPr>
      <w:r>
        <w:rPr>
          <w:lang w:val="en-GB"/>
        </w:rPr>
        <w:t>Notice official languages shall be marked:</w:t>
      </w:r>
    </w:p>
    <w:p w14:paraId="1338AD9E" w14:textId="77777777" w:rsidR="00653AF7" w:rsidRDefault="00653AF7" w:rsidP="00653AF7">
      <w:pPr>
        <w:pStyle w:val="SampleMarkUp"/>
        <w:rPr>
          <w:lang w:val="en-GB"/>
        </w:rPr>
      </w:pPr>
    </w:p>
    <w:p w14:paraId="00693C20" w14:textId="7C5B152F" w:rsidR="00653AF7" w:rsidRDefault="00653AF7" w:rsidP="00653AF7">
      <w:pPr>
        <w:pStyle w:val="SampleMarkUp"/>
        <w:rPr>
          <w:lang w:val="en-GB"/>
        </w:rPr>
      </w:pPr>
      <w:r>
        <w:rPr>
          <w:lang w:val="en-GB"/>
        </w:rPr>
        <w:t xml:space="preserve">    &lt;cbc:NoticeLanguageCode&gt;</w:t>
      </w:r>
      <w:r>
        <w:rPr>
          <w:b/>
          <w:lang w:val="en-GB"/>
        </w:rPr>
        <w:t>EN</w:t>
      </w:r>
      <w:r w:rsidR="000E6B62">
        <w:rPr>
          <w:b/>
          <w:lang w:val="en-GB"/>
        </w:rPr>
        <w:t>G</w:t>
      </w:r>
      <w:r>
        <w:rPr>
          <w:lang w:val="en-GB"/>
        </w:rPr>
        <w:t>&lt;/cbc:NoticeLanguageCode&gt;</w:t>
      </w:r>
    </w:p>
    <w:p w14:paraId="6034542A" w14:textId="77777777" w:rsidR="00653AF7" w:rsidRDefault="00653AF7" w:rsidP="00653AF7">
      <w:pPr>
        <w:pStyle w:val="SampleMarkUp"/>
        <w:rPr>
          <w:lang w:val="en-GB"/>
        </w:rPr>
      </w:pPr>
      <w:r>
        <w:rPr>
          <w:lang w:val="en-GB"/>
        </w:rPr>
        <w:t xml:space="preserve">    &lt;cac:AdditionalNoticeLanguage&gt;</w:t>
      </w:r>
    </w:p>
    <w:p w14:paraId="528DC678" w14:textId="1E829E18" w:rsidR="00653AF7" w:rsidRDefault="00653AF7" w:rsidP="00653AF7">
      <w:pPr>
        <w:pStyle w:val="SampleMarkUp"/>
        <w:rPr>
          <w:lang w:val="en-GB"/>
        </w:rPr>
      </w:pPr>
      <w:r>
        <w:rPr>
          <w:lang w:val="en-GB"/>
        </w:rPr>
        <w:t xml:space="preserve">        &lt;cbc:ID&gt;</w:t>
      </w:r>
      <w:r>
        <w:rPr>
          <w:b/>
          <w:lang w:val="en-GB"/>
        </w:rPr>
        <w:t>DE</w:t>
      </w:r>
      <w:r w:rsidR="000E6B62">
        <w:rPr>
          <w:b/>
          <w:lang w:val="en-GB"/>
        </w:rPr>
        <w:t>U</w:t>
      </w:r>
      <w:r>
        <w:rPr>
          <w:lang w:val="en-GB"/>
        </w:rPr>
        <w:t>&lt;/cbc:ID&gt;</w:t>
      </w:r>
    </w:p>
    <w:p w14:paraId="2403D172" w14:textId="77777777" w:rsidR="00653AF7" w:rsidRDefault="00653AF7" w:rsidP="00653AF7">
      <w:pPr>
        <w:pStyle w:val="SampleMarkUp"/>
        <w:rPr>
          <w:lang w:val="en-GB"/>
        </w:rPr>
      </w:pPr>
      <w:r>
        <w:rPr>
          <w:lang w:val="en-GB"/>
        </w:rPr>
        <w:t xml:space="preserve">    &lt;/cac:AdditionalNoticeLanguage&gt;</w:t>
      </w:r>
    </w:p>
    <w:p w14:paraId="4186D2D0" w14:textId="77777777" w:rsidR="00653AF7" w:rsidRDefault="00653AF7" w:rsidP="00653AF7">
      <w:pPr>
        <w:pStyle w:val="SampleMarkUp"/>
        <w:rPr>
          <w:lang w:val="en-GB"/>
        </w:rPr>
      </w:pPr>
      <w:r>
        <w:rPr>
          <w:lang w:val="en-GB"/>
        </w:rPr>
        <w:t xml:space="preserve">    &lt;cac:AdditionalNoticeLanguage&gt;</w:t>
      </w:r>
    </w:p>
    <w:p w14:paraId="6C524B94" w14:textId="6D350ADB" w:rsidR="00653AF7" w:rsidRDefault="00653AF7" w:rsidP="00653AF7">
      <w:pPr>
        <w:pStyle w:val="SampleMarkUp"/>
        <w:rPr>
          <w:lang w:val="en-GB"/>
        </w:rPr>
      </w:pPr>
      <w:r>
        <w:rPr>
          <w:lang w:val="en-GB"/>
        </w:rPr>
        <w:t xml:space="preserve">        &lt;cbc:ID&gt;</w:t>
      </w:r>
      <w:r>
        <w:rPr>
          <w:b/>
          <w:lang w:val="en-GB"/>
        </w:rPr>
        <w:t>FR</w:t>
      </w:r>
      <w:r w:rsidR="000E6B62">
        <w:rPr>
          <w:b/>
          <w:lang w:val="en-GB"/>
        </w:rPr>
        <w:t>A</w:t>
      </w:r>
      <w:r>
        <w:rPr>
          <w:lang w:val="en-GB"/>
        </w:rPr>
        <w:t>&lt;/cbc:ID&gt;</w:t>
      </w:r>
    </w:p>
    <w:p w14:paraId="2C2A5AB0" w14:textId="77777777" w:rsidR="00653AF7" w:rsidRDefault="00653AF7" w:rsidP="00653AF7">
      <w:pPr>
        <w:pStyle w:val="SampleMarkUp"/>
        <w:rPr>
          <w:lang w:val="en-GB"/>
        </w:rPr>
      </w:pPr>
      <w:r>
        <w:rPr>
          <w:lang w:val="en-GB"/>
        </w:rPr>
        <w:t xml:space="preserve">    &lt;/cac:AdditionalNoticeLanguage&gt;</w:t>
      </w:r>
    </w:p>
    <w:p w14:paraId="6FE5D765" w14:textId="77777777" w:rsidR="00653AF7" w:rsidRDefault="00653AF7" w:rsidP="00653AF7">
      <w:pPr>
        <w:pStyle w:val="SampleMarkUp"/>
        <w:rPr>
          <w:lang w:val="en-GB"/>
        </w:rPr>
      </w:pPr>
    </w:p>
    <w:p w14:paraId="5F852624" w14:textId="77777777" w:rsidR="00653AF7" w:rsidRDefault="00653AF7" w:rsidP="00653AF7">
      <w:pPr>
        <w:spacing w:after="0"/>
        <w:rPr>
          <w:lang w:val="en-GB"/>
        </w:rPr>
      </w:pPr>
    </w:p>
    <w:p w14:paraId="12151503" w14:textId="77777777" w:rsidR="00653AF7" w:rsidRDefault="00653AF7" w:rsidP="00653AF7">
      <w:pPr>
        <w:rPr>
          <w:lang w:val="en-GB"/>
        </w:rPr>
      </w:pPr>
      <w:r>
        <w:rPr>
          <w:lang w:val="en-GB"/>
        </w:rPr>
        <w:t>Using:</w:t>
      </w:r>
    </w:p>
    <w:p w14:paraId="4DD3D713" w14:textId="77777777" w:rsidR="00653AF7" w:rsidRDefault="00653AF7" w:rsidP="006C76E4">
      <w:pPr>
        <w:pStyle w:val="ListParagraph"/>
        <w:numPr>
          <w:ilvl w:val="0"/>
          <w:numId w:val="52"/>
        </w:numPr>
        <w:rPr>
          <w:lang w:val="en-GB"/>
        </w:rPr>
      </w:pPr>
      <w:r>
        <w:rPr>
          <w:lang w:val="en-GB"/>
        </w:rPr>
        <w:t>“</w:t>
      </w:r>
      <w:r>
        <w:rPr>
          <w:i/>
          <w:lang w:val="en-GB"/>
        </w:rPr>
        <w:t>cbc:NoticeLanguageCode</w:t>
      </w:r>
      <w:r>
        <w:rPr>
          <w:lang w:val="en-GB"/>
        </w:rPr>
        <w:t>” for a first official language, and</w:t>
      </w:r>
    </w:p>
    <w:p w14:paraId="52EEDC94" w14:textId="77777777" w:rsidR="00653AF7" w:rsidRDefault="00653AF7" w:rsidP="006C76E4">
      <w:pPr>
        <w:pStyle w:val="ListParagraph"/>
        <w:numPr>
          <w:ilvl w:val="0"/>
          <w:numId w:val="52"/>
        </w:numPr>
        <w:rPr>
          <w:lang w:val="en-GB"/>
        </w:rPr>
      </w:pPr>
      <w:r>
        <w:rPr>
          <w:lang w:val="en-GB"/>
        </w:rPr>
        <w:t>“</w:t>
      </w:r>
      <w:r>
        <w:rPr>
          <w:i/>
          <w:lang w:val="en-GB"/>
        </w:rPr>
        <w:t>cac:AdditionalNoticeLanguage</w:t>
      </w:r>
      <w:r>
        <w:rPr>
          <w:lang w:val="en-GB"/>
        </w:rPr>
        <w:t>” for any additional official language.</w:t>
      </w:r>
    </w:p>
    <w:p w14:paraId="3090EA17" w14:textId="75545326" w:rsidR="00653AF7" w:rsidRDefault="00653AF7" w:rsidP="00653AF7">
      <w:pPr>
        <w:rPr>
          <w:lang w:val="en-GB"/>
        </w:rPr>
      </w:pPr>
      <w:r>
        <w:rPr>
          <w:lang w:val="en-GB"/>
        </w:rPr>
        <w:t xml:space="preserve">In the XML instance, the attribute “languageID” of a </w:t>
      </w:r>
      <w:r>
        <w:rPr>
          <w:i/>
          <w:lang w:val="en-GB"/>
        </w:rPr>
        <w:t>text-type</w:t>
      </w:r>
      <w:r w:rsidR="000E6B62">
        <w:rPr>
          <w:lang w:val="en-GB"/>
        </w:rPr>
        <w:t xml:space="preserve"> element, identifies, using a </w:t>
      </w:r>
      <w:hyperlink r:id="rId33" w:history="1">
        <w:r w:rsidR="000E6B62" w:rsidRPr="000E6B62">
          <w:rPr>
            <w:rStyle w:val="Hyperlink"/>
            <w:lang w:val="en-GB"/>
          </w:rPr>
          <w:t>language</w:t>
        </w:r>
      </w:hyperlink>
      <w:r>
        <w:rPr>
          <w:lang w:val="en-GB"/>
        </w:rPr>
        <w:t xml:space="preserve"> code, the language used for the text. The specification of the value for this attribute is required for all text-type elements within a notice. (</w:t>
      </w:r>
      <w:r>
        <w:rPr>
          <w:rStyle w:val="FootnoteReference"/>
          <w:lang w:val="en-GB"/>
        </w:rPr>
        <w:footnoteReference w:id="9"/>
      </w:r>
      <w:r>
        <w:rPr>
          <w:lang w:val="en-GB"/>
        </w:rPr>
        <w:t>)</w:t>
      </w:r>
    </w:p>
    <w:p w14:paraId="42714368" w14:textId="77777777" w:rsidR="00653AF7" w:rsidRDefault="00653AF7" w:rsidP="00653AF7">
      <w:pPr>
        <w:rPr>
          <w:lang w:val="en-GB"/>
        </w:rPr>
      </w:pPr>
      <w:r>
        <w:rPr>
          <w:lang w:val="en-GB"/>
        </w:rPr>
        <w:t>A “</w:t>
      </w:r>
      <w:r>
        <w:rPr>
          <w:i/>
          <w:lang w:val="en-GB"/>
        </w:rPr>
        <w:t>Notice non-official language</w:t>
      </w:r>
      <w:r>
        <w:rPr>
          <w:lang w:val="en-GB"/>
        </w:rPr>
        <w:t>” refers to any (EU) Official Language not considered as authentic (e.g. for which only part of the notice text exist). The whole list of such languages may be deduced from the specified “</w:t>
      </w:r>
      <w:r>
        <w:rPr>
          <w:i/>
          <w:lang w:val="en-GB"/>
        </w:rPr>
        <w:t>languageID</w:t>
      </w:r>
      <w:r>
        <w:rPr>
          <w:lang w:val="en-GB"/>
        </w:rPr>
        <w:t>” attribute values and the marked-up notice official languages.</w:t>
      </w:r>
    </w:p>
    <w:p w14:paraId="0E33B876" w14:textId="77777777" w:rsidR="00653AF7" w:rsidRDefault="00653AF7" w:rsidP="00653AF7">
      <w:pPr>
        <w:rPr>
          <w:lang w:val="en-GB"/>
        </w:rPr>
      </w:pPr>
      <w:r>
        <w:rPr>
          <w:lang w:val="en-GB"/>
        </w:rPr>
        <w:t>Non-EU languages are not be considered for publication at EU level and should therefore not be referenced. Each text-type element should be used once and only once for a given language.</w:t>
      </w:r>
    </w:p>
    <w:p w14:paraId="71384BE0" w14:textId="77777777" w:rsidR="00653AF7" w:rsidRDefault="00653AF7" w:rsidP="00653AF7">
      <w:pPr>
        <w:rPr>
          <w:lang w:val="en-GB"/>
        </w:rPr>
      </w:pPr>
      <w:r>
        <w:rPr>
          <w:lang w:val="en-GB"/>
        </w:rPr>
        <w:t>For a given procurement procedure, the list of official languages shall be the same for all notices.</w:t>
      </w:r>
    </w:p>
    <w:p w14:paraId="17C3B562" w14:textId="77777777" w:rsidR="00653AF7" w:rsidRDefault="00653AF7" w:rsidP="00653AF7">
      <w:pPr>
        <w:pStyle w:val="Heading3"/>
        <w:numPr>
          <w:ilvl w:val="2"/>
          <w:numId w:val="2"/>
        </w:numPr>
      </w:pPr>
      <w:bookmarkStart w:id="82" w:name="_Ref33108771"/>
      <w:bookmarkStart w:id="83" w:name="_Toc40869231"/>
      <w:r>
        <w:t>Organisations</w:t>
      </w:r>
      <w:bookmarkEnd w:id="82"/>
      <w:bookmarkEnd w:id="83"/>
    </w:p>
    <w:p w14:paraId="4A121E62" w14:textId="77777777" w:rsidR="00653AF7" w:rsidRDefault="00653AF7" w:rsidP="00653AF7">
      <w:pPr>
        <w:rPr>
          <w:lang w:val="en-GB"/>
        </w:rPr>
      </w:pPr>
      <w:r>
        <w:rPr>
          <w:lang w:val="en-GB"/>
        </w:rPr>
        <w:t>The “</w:t>
      </w:r>
      <w:r>
        <w:rPr>
          <w:i/>
          <w:lang w:val="en-GB"/>
        </w:rPr>
        <w:t>cac:ContractingParty</w:t>
      </w:r>
      <w:r>
        <w:rPr>
          <w:lang w:val="en-GB"/>
        </w:rPr>
        <w:t>” element allows for encoding of the parties involved in the procurement procedure, like “buyer” (including description of their role in a joint procurement), or “service provider” (e-Sender, Procurement service provider …).</w:t>
      </w:r>
    </w:p>
    <w:p w14:paraId="34246EC4" w14:textId="6D2EB47C" w:rsidR="00653AF7" w:rsidRDefault="00CA71F5" w:rsidP="00653AF7">
      <w:pPr>
        <w:rPr>
          <w:lang w:val="en-GB"/>
        </w:rPr>
      </w:pPr>
      <w:r>
        <w:rPr>
          <w:lang w:val="en-GB"/>
        </w:rPr>
        <w:t xml:space="preserve">For a </w:t>
      </w:r>
      <w:r w:rsidR="00653AF7">
        <w:rPr>
          <w:lang w:val="en-GB"/>
        </w:rPr>
        <w:t>procurement involving:</w:t>
      </w:r>
    </w:p>
    <w:p w14:paraId="74BA34E2" w14:textId="30A7465C" w:rsidR="00653AF7" w:rsidRDefault="009C187E" w:rsidP="006C76E4">
      <w:pPr>
        <w:pStyle w:val="ListParagraph"/>
        <w:numPr>
          <w:ilvl w:val="0"/>
          <w:numId w:val="47"/>
        </w:numPr>
        <w:rPr>
          <w:lang w:val="en-GB"/>
        </w:rPr>
      </w:pPr>
      <w:r>
        <w:rPr>
          <w:lang w:val="en-GB"/>
        </w:rPr>
        <w:t>A buyer</w:t>
      </w:r>
      <w:r w:rsidR="00653AF7">
        <w:rPr>
          <w:lang w:val="en-GB"/>
        </w:rPr>
        <w:t xml:space="preserve"> playing the roles of central Purchasing Body (for award and acquisition), and </w:t>
      </w:r>
    </w:p>
    <w:p w14:paraId="268BC095" w14:textId="77777777" w:rsidR="00653AF7" w:rsidRDefault="00653AF7" w:rsidP="006C76E4">
      <w:pPr>
        <w:pStyle w:val="ListParagraph"/>
        <w:numPr>
          <w:ilvl w:val="0"/>
          <w:numId w:val="47"/>
        </w:numPr>
        <w:rPr>
          <w:lang w:val="en-GB"/>
        </w:rPr>
      </w:pPr>
      <w:r>
        <w:rPr>
          <w:lang w:val="en-GB"/>
        </w:rPr>
        <w:t>an e-Sender transferring the notice to OP.</w:t>
      </w:r>
    </w:p>
    <w:p w14:paraId="5A67DEFB" w14:textId="77777777" w:rsidR="00653AF7" w:rsidRDefault="00653AF7" w:rsidP="00653AF7">
      <w:pPr>
        <w:rPr>
          <w:lang w:val="en-GB"/>
        </w:rPr>
      </w:pPr>
      <w:r>
        <w:rPr>
          <w:lang w:val="en-GB"/>
        </w:rPr>
        <w:t>An indicative mark-up is provided hereafter:</w:t>
      </w:r>
    </w:p>
    <w:p w14:paraId="5DE22EA1" w14:textId="77777777" w:rsidR="00653AF7" w:rsidRDefault="00653AF7" w:rsidP="00653AF7">
      <w:pPr>
        <w:pStyle w:val="SampleMarkUp"/>
        <w:rPr>
          <w:lang w:val="en-GB"/>
        </w:rPr>
      </w:pPr>
    </w:p>
    <w:p w14:paraId="4923C276" w14:textId="77777777" w:rsidR="00653AF7" w:rsidRDefault="00653AF7" w:rsidP="00653AF7">
      <w:pPr>
        <w:pStyle w:val="SampleMarkUp"/>
        <w:rPr>
          <w:lang w:val="en-GB"/>
        </w:rPr>
      </w:pPr>
      <w:r>
        <w:rPr>
          <w:lang w:val="en-GB"/>
        </w:rPr>
        <w:t xml:space="preserve">    &lt;cac:ContractingParty&gt;</w:t>
      </w:r>
    </w:p>
    <w:p w14:paraId="7BE7F8E3" w14:textId="1CB8F42B" w:rsidR="00653AF7" w:rsidRDefault="00653AF7" w:rsidP="00653AF7">
      <w:pPr>
        <w:pStyle w:val="SampleMarkUp"/>
        <w:rPr>
          <w:lang w:val="en-GB"/>
        </w:rPr>
      </w:pPr>
      <w:r>
        <w:rPr>
          <w:lang w:val="en-GB"/>
        </w:rPr>
        <w:t xml:space="preserve">        &lt;!-- Interrupted Mark-Up – information about buyer --&gt;</w:t>
      </w:r>
    </w:p>
    <w:p w14:paraId="5B7150FF" w14:textId="0FA4E51D" w:rsidR="00CA71F5" w:rsidRPr="002C16FC" w:rsidRDefault="00CA71F5" w:rsidP="00CA71F5">
      <w:pPr>
        <w:pStyle w:val="SampleMarkUp"/>
        <w:rPr>
          <w:lang w:val="en-GB"/>
        </w:rPr>
      </w:pPr>
      <w:r w:rsidRPr="002C16FC">
        <w:rPr>
          <w:lang w:val="en-GB"/>
        </w:rPr>
        <w:t xml:space="preserve">        &lt;cac:Contracting</w:t>
      </w:r>
      <w:r w:rsidR="00A74C5E">
        <w:rPr>
          <w:lang w:val="en-GB"/>
        </w:rPr>
        <w:t>Representation</w:t>
      </w:r>
      <w:r w:rsidRPr="002C16FC">
        <w:rPr>
          <w:lang w:val="en-GB"/>
        </w:rPr>
        <w:t>Type&gt;</w:t>
      </w:r>
    </w:p>
    <w:p w14:paraId="253D3528" w14:textId="43F63405" w:rsidR="00CA71F5" w:rsidRPr="002C16FC" w:rsidRDefault="00CA71F5" w:rsidP="00CA71F5">
      <w:pPr>
        <w:pStyle w:val="SampleMarkUp"/>
        <w:rPr>
          <w:lang w:val="en-GB"/>
        </w:rPr>
      </w:pPr>
      <w:r w:rsidRPr="002C16FC">
        <w:rPr>
          <w:lang w:val="en-GB"/>
        </w:rPr>
        <w:t xml:space="preserve">            &lt;cbc:</w:t>
      </w:r>
      <w:r w:rsidR="00A74C5E">
        <w:rPr>
          <w:lang w:val="en-GB"/>
        </w:rPr>
        <w:t>Representation</w:t>
      </w:r>
      <w:r w:rsidRPr="002C16FC">
        <w:rPr>
          <w:lang w:val="en-GB"/>
        </w:rPr>
        <w:t>TypeCode listName="</w:t>
      </w:r>
      <w:r w:rsidRPr="006E3F1D">
        <w:rPr>
          <w:b/>
          <w:bCs/>
          <w:lang w:val="en-GB"/>
        </w:rPr>
        <w:t>organisation-role</w:t>
      </w:r>
      <w:r w:rsidRPr="002C16FC">
        <w:rPr>
          <w:lang w:val="en-GB"/>
        </w:rPr>
        <w:t>"&gt;</w:t>
      </w:r>
      <w:r w:rsidRPr="006E3F1D">
        <w:rPr>
          <w:b/>
          <w:bCs/>
          <w:i/>
          <w:iCs/>
          <w:lang w:val="en-GB"/>
        </w:rPr>
        <w:t>cpb-acq</w:t>
      </w:r>
      <w:r w:rsidRPr="002C16FC">
        <w:rPr>
          <w:lang w:val="en-GB"/>
        </w:rPr>
        <w:t>&lt;/cbc:PartyTypeCode&gt;</w:t>
      </w:r>
    </w:p>
    <w:p w14:paraId="382D164D" w14:textId="57367D48" w:rsidR="00CA71F5" w:rsidRPr="002C16FC" w:rsidRDefault="00CA71F5" w:rsidP="00CA71F5">
      <w:pPr>
        <w:pStyle w:val="SampleMarkUp"/>
        <w:rPr>
          <w:lang w:val="en-GB"/>
        </w:rPr>
      </w:pPr>
      <w:r w:rsidRPr="002C16FC">
        <w:rPr>
          <w:lang w:val="en-GB"/>
        </w:rPr>
        <w:t xml:space="preserve">        &lt;/cac:Contracting</w:t>
      </w:r>
      <w:r w:rsidR="00A74C5E">
        <w:rPr>
          <w:lang w:val="en-GB"/>
        </w:rPr>
        <w:t>Representation</w:t>
      </w:r>
      <w:r w:rsidRPr="002C16FC">
        <w:rPr>
          <w:lang w:val="en-GB"/>
        </w:rPr>
        <w:t>Type&gt;</w:t>
      </w:r>
    </w:p>
    <w:p w14:paraId="34BD487D" w14:textId="60710859" w:rsidR="00CA71F5" w:rsidRPr="002C16FC" w:rsidRDefault="00CA71F5" w:rsidP="00CA71F5">
      <w:pPr>
        <w:pStyle w:val="SampleMarkUp"/>
        <w:rPr>
          <w:lang w:val="en-GB"/>
        </w:rPr>
      </w:pPr>
      <w:r w:rsidRPr="002C16FC">
        <w:rPr>
          <w:lang w:val="en-GB"/>
        </w:rPr>
        <w:t xml:space="preserve">        &lt;cac:Contracting</w:t>
      </w:r>
      <w:r w:rsidR="00A74C5E">
        <w:rPr>
          <w:lang w:val="en-GB"/>
        </w:rPr>
        <w:t>Representation</w:t>
      </w:r>
      <w:r w:rsidRPr="002C16FC">
        <w:rPr>
          <w:lang w:val="en-GB"/>
        </w:rPr>
        <w:t>Type&gt;</w:t>
      </w:r>
    </w:p>
    <w:p w14:paraId="5C92A5F2" w14:textId="6B5A2C53" w:rsidR="00CA71F5" w:rsidRPr="002C16FC" w:rsidRDefault="00CA71F5" w:rsidP="00CA71F5">
      <w:pPr>
        <w:pStyle w:val="SampleMarkUp"/>
        <w:rPr>
          <w:lang w:val="en-GB"/>
        </w:rPr>
      </w:pPr>
      <w:r w:rsidRPr="002C16FC">
        <w:rPr>
          <w:lang w:val="en-GB"/>
        </w:rPr>
        <w:t xml:space="preserve">            &lt;cbc:</w:t>
      </w:r>
      <w:r w:rsidR="00A74C5E">
        <w:rPr>
          <w:lang w:val="en-GB"/>
        </w:rPr>
        <w:t>Representation</w:t>
      </w:r>
      <w:r w:rsidRPr="002C16FC">
        <w:rPr>
          <w:lang w:val="en-GB"/>
        </w:rPr>
        <w:t>TypeCode listName="</w:t>
      </w:r>
      <w:r w:rsidRPr="006E3F1D">
        <w:rPr>
          <w:b/>
          <w:bCs/>
          <w:lang w:val="en-GB"/>
        </w:rPr>
        <w:t>organisation-role</w:t>
      </w:r>
      <w:r w:rsidRPr="002C16FC">
        <w:rPr>
          <w:lang w:val="en-GB"/>
        </w:rPr>
        <w:t>"&gt;</w:t>
      </w:r>
      <w:r w:rsidRPr="006E3F1D">
        <w:rPr>
          <w:b/>
          <w:bCs/>
          <w:i/>
          <w:iCs/>
          <w:lang w:val="en-GB"/>
        </w:rPr>
        <w:t>cpb-awa</w:t>
      </w:r>
      <w:r w:rsidRPr="002C16FC">
        <w:rPr>
          <w:lang w:val="en-GB"/>
        </w:rPr>
        <w:t>&lt;/cbc:PartyTypeCode&gt;</w:t>
      </w:r>
    </w:p>
    <w:p w14:paraId="00F51A25" w14:textId="7D635EDD" w:rsidR="00CA71F5" w:rsidRPr="002C16FC" w:rsidRDefault="00CA71F5" w:rsidP="00CA71F5">
      <w:pPr>
        <w:pStyle w:val="SampleMarkUp"/>
        <w:rPr>
          <w:lang w:val="en-GB"/>
        </w:rPr>
      </w:pPr>
      <w:r w:rsidRPr="002C16FC">
        <w:rPr>
          <w:lang w:val="en-GB"/>
        </w:rPr>
        <w:t xml:space="preserve">        &lt;/cac:Contracting</w:t>
      </w:r>
      <w:r w:rsidR="00A74C5E">
        <w:rPr>
          <w:lang w:val="en-GB"/>
        </w:rPr>
        <w:t>Representation</w:t>
      </w:r>
      <w:r w:rsidRPr="002C16FC">
        <w:rPr>
          <w:lang w:val="en-GB"/>
        </w:rPr>
        <w:t>Type&gt;</w:t>
      </w:r>
    </w:p>
    <w:p w14:paraId="54ED8C05" w14:textId="77777777" w:rsidR="00653AF7" w:rsidRDefault="00653AF7" w:rsidP="00653AF7">
      <w:pPr>
        <w:pStyle w:val="SampleMarkUp"/>
        <w:rPr>
          <w:lang w:val="en-GB"/>
        </w:rPr>
      </w:pPr>
      <w:r>
        <w:rPr>
          <w:lang w:val="en-GB"/>
        </w:rPr>
        <w:t xml:space="preserve">        &lt;cac:Party&gt;</w:t>
      </w:r>
    </w:p>
    <w:p w14:paraId="38217608" w14:textId="77777777" w:rsidR="00653AF7" w:rsidRDefault="00653AF7" w:rsidP="00653AF7">
      <w:pPr>
        <w:pStyle w:val="SampleMarkUp"/>
        <w:rPr>
          <w:lang w:val="en-GB"/>
        </w:rPr>
      </w:pPr>
      <w:r>
        <w:rPr>
          <w:lang w:val="en-GB"/>
        </w:rPr>
        <w:t xml:space="preserve">            &lt;!-- Interrupted Mark-up --&gt;</w:t>
      </w:r>
    </w:p>
    <w:p w14:paraId="76B9DF0E" w14:textId="77777777" w:rsidR="00653AF7" w:rsidRDefault="00653AF7" w:rsidP="00653AF7">
      <w:pPr>
        <w:pStyle w:val="SampleMarkUp"/>
        <w:rPr>
          <w:lang w:val="en-GB"/>
        </w:rPr>
      </w:pPr>
      <w:r>
        <w:rPr>
          <w:lang w:val="en-GB"/>
        </w:rPr>
        <w:t xml:space="preserve">            &lt;cac:ServiceProviderParty&gt;</w:t>
      </w:r>
    </w:p>
    <w:p w14:paraId="53AF073C" w14:textId="77777777" w:rsidR="00653AF7" w:rsidRDefault="00653AF7" w:rsidP="00653AF7">
      <w:pPr>
        <w:pStyle w:val="SampleMarkUp"/>
        <w:rPr>
          <w:lang w:val="en-GB"/>
        </w:rPr>
      </w:pPr>
      <w:r>
        <w:rPr>
          <w:lang w:val="en-GB"/>
        </w:rPr>
        <w:t xml:space="preserve">                &lt;cbc:ServiceTypeCode listName="</w:t>
      </w:r>
      <w:r>
        <w:rPr>
          <w:b/>
          <w:lang w:val="en-GB"/>
        </w:rPr>
        <w:t>service-provider-type</w:t>
      </w:r>
      <w:r>
        <w:rPr>
          <w:lang w:val="en-GB"/>
        </w:rPr>
        <w:t>"&gt;</w:t>
      </w:r>
      <w:r>
        <w:rPr>
          <w:b/>
          <w:lang w:val="en-GB"/>
        </w:rPr>
        <w:t>ted-esn</w:t>
      </w:r>
      <w:r>
        <w:rPr>
          <w:lang w:val="en-GB"/>
        </w:rPr>
        <w:t>&lt;/cbc:ServiceTypeCode&gt;</w:t>
      </w:r>
    </w:p>
    <w:p w14:paraId="7CB5590B" w14:textId="77777777" w:rsidR="00653AF7" w:rsidRDefault="00653AF7" w:rsidP="00653AF7">
      <w:pPr>
        <w:pStyle w:val="SampleMarkUp"/>
        <w:rPr>
          <w:lang w:val="en-GB"/>
        </w:rPr>
      </w:pPr>
      <w:r>
        <w:rPr>
          <w:lang w:val="en-GB"/>
        </w:rPr>
        <w:t xml:space="preserve">                &lt;cac:Party&gt;</w:t>
      </w:r>
    </w:p>
    <w:p w14:paraId="5425E971" w14:textId="77777777" w:rsidR="00653AF7" w:rsidRDefault="00653AF7" w:rsidP="00653AF7">
      <w:pPr>
        <w:pStyle w:val="SampleMarkUp"/>
        <w:rPr>
          <w:lang w:val="en-GB"/>
        </w:rPr>
      </w:pPr>
      <w:r>
        <w:rPr>
          <w:lang w:val="en-GB"/>
        </w:rPr>
        <w:t xml:space="preserve">                    &lt;!-- Interrupted Mark-up – information about the e-Sender --&gt;</w:t>
      </w:r>
    </w:p>
    <w:p w14:paraId="4D796400" w14:textId="77777777" w:rsidR="00653AF7" w:rsidRDefault="00653AF7" w:rsidP="00653AF7">
      <w:pPr>
        <w:pStyle w:val="SampleMarkUp"/>
        <w:rPr>
          <w:lang w:val="en-GB"/>
        </w:rPr>
      </w:pPr>
      <w:r>
        <w:rPr>
          <w:lang w:val="en-GB"/>
        </w:rPr>
        <w:t xml:space="preserve">                &lt;/cac:Party&gt;</w:t>
      </w:r>
    </w:p>
    <w:p w14:paraId="44FE2692" w14:textId="77777777" w:rsidR="00653AF7" w:rsidRDefault="00653AF7" w:rsidP="00653AF7">
      <w:pPr>
        <w:pStyle w:val="SampleMarkUp"/>
        <w:rPr>
          <w:lang w:val="en-GB"/>
        </w:rPr>
      </w:pPr>
      <w:r>
        <w:rPr>
          <w:lang w:val="en-GB"/>
        </w:rPr>
        <w:t xml:space="preserve">            &lt;/cac:ServiceProviderParty&gt;</w:t>
      </w:r>
    </w:p>
    <w:p w14:paraId="651A8F52" w14:textId="77777777" w:rsidR="00653AF7" w:rsidRDefault="00653AF7" w:rsidP="00653AF7">
      <w:pPr>
        <w:pStyle w:val="SampleMarkUp"/>
        <w:rPr>
          <w:lang w:val="en-GB"/>
        </w:rPr>
      </w:pPr>
      <w:r>
        <w:rPr>
          <w:lang w:val="en-GB"/>
        </w:rPr>
        <w:t xml:space="preserve">        &lt;/cac:Party&gt;</w:t>
      </w:r>
    </w:p>
    <w:p w14:paraId="061EEE54" w14:textId="11973F65" w:rsidR="00653AF7" w:rsidRDefault="00653AF7" w:rsidP="00CA71F5">
      <w:pPr>
        <w:pStyle w:val="SampleMarkUp"/>
        <w:rPr>
          <w:lang w:val="en-GB"/>
        </w:rPr>
      </w:pPr>
      <w:r>
        <w:rPr>
          <w:lang w:val="en-GB"/>
        </w:rPr>
        <w:t xml:space="preserve">    &lt;/cac:ContractingParty&gt;</w:t>
      </w:r>
    </w:p>
    <w:p w14:paraId="08C48D77" w14:textId="77777777" w:rsidR="00CA71F5" w:rsidRDefault="00CA71F5" w:rsidP="00653AF7">
      <w:pPr>
        <w:pStyle w:val="SampleMarkUp"/>
        <w:rPr>
          <w:lang w:val="en-GB"/>
        </w:rPr>
      </w:pPr>
    </w:p>
    <w:p w14:paraId="6AE0DD50" w14:textId="77777777" w:rsidR="00653AF7" w:rsidRDefault="00653AF7" w:rsidP="00653AF7">
      <w:pPr>
        <w:spacing w:after="0"/>
        <w:rPr>
          <w:lang w:val="en-GB"/>
        </w:rPr>
      </w:pPr>
    </w:p>
    <w:p w14:paraId="4F9738ED" w14:textId="0804460B" w:rsidR="00653AF7" w:rsidRDefault="00653AF7" w:rsidP="00653AF7">
      <w:pPr>
        <w:rPr>
          <w:lang w:val="en-GB"/>
        </w:rPr>
      </w:pPr>
      <w:r>
        <w:rPr>
          <w:lang w:val="en-GB"/>
        </w:rPr>
        <w:t xml:space="preserve">Details on organisation information mark-up will be provided in the later section </w:t>
      </w:r>
      <w:r>
        <w:rPr>
          <w:lang w:val="en-GB"/>
        </w:rPr>
        <w:fldChar w:fldCharType="begin"/>
      </w:r>
      <w:r>
        <w:rPr>
          <w:lang w:val="en-GB"/>
        </w:rPr>
        <w:instrText xml:space="preserve"> REF _Ref30424833 \r \h </w:instrText>
      </w:r>
      <w:r>
        <w:rPr>
          <w:lang w:val="en-GB"/>
        </w:rPr>
      </w:r>
      <w:r>
        <w:rPr>
          <w:lang w:val="en-GB"/>
        </w:rPr>
        <w:fldChar w:fldCharType="separate"/>
      </w:r>
      <w:r w:rsidR="00F65D9C">
        <w:rPr>
          <w:lang w:val="en-GB"/>
        </w:rPr>
        <w:t>4.7</w:t>
      </w:r>
      <w:r>
        <w:rPr>
          <w:lang w:val="en-GB"/>
        </w:rPr>
        <w:fldChar w:fldCharType="end"/>
      </w:r>
      <w:r>
        <w:rPr>
          <w:lang w:val="en-GB"/>
        </w:rPr>
        <w:t>.</w:t>
      </w:r>
    </w:p>
    <w:p w14:paraId="776FC778" w14:textId="77777777" w:rsidR="00653AF7" w:rsidRDefault="00653AF7" w:rsidP="00653AF7">
      <w:pPr>
        <w:pStyle w:val="Heading2"/>
        <w:numPr>
          <w:ilvl w:val="1"/>
          <w:numId w:val="2"/>
        </w:numPr>
      </w:pPr>
      <w:bookmarkStart w:id="84" w:name="_Ref25665109"/>
      <w:bookmarkStart w:id="85" w:name="_Toc40869232"/>
      <w:r>
        <w:t>Procedure, group of lots, lot &amp; part related information</w:t>
      </w:r>
      <w:bookmarkEnd w:id="84"/>
      <w:bookmarkEnd w:id="85"/>
    </w:p>
    <w:p w14:paraId="16442B9A" w14:textId="77777777" w:rsidR="00653AF7" w:rsidRDefault="00653AF7" w:rsidP="00653AF7">
      <w:pPr>
        <w:pStyle w:val="Heading3"/>
        <w:numPr>
          <w:ilvl w:val="2"/>
          <w:numId w:val="2"/>
        </w:numPr>
      </w:pPr>
      <w:bookmarkStart w:id="86" w:name="_Toc40869233"/>
      <w:r>
        <w:t>Introduction</w:t>
      </w:r>
      <w:bookmarkEnd w:id="86"/>
      <w:r>
        <w:t xml:space="preserve"> </w:t>
      </w:r>
    </w:p>
    <w:p w14:paraId="504960BA" w14:textId="3D076763" w:rsidR="00653AF7" w:rsidRDefault="00653AF7" w:rsidP="00653AF7">
      <w:pPr>
        <w:rPr>
          <w:lang w:val="en-GB"/>
        </w:rPr>
      </w:pPr>
      <w:r>
        <w:rPr>
          <w:lang w:val="en-GB"/>
        </w:rPr>
        <w:t xml:space="preserve">Procedure related information exists at the root of the notice as shown in </w:t>
      </w:r>
      <w:r>
        <w:rPr>
          <w:lang w:val="en-GB"/>
        </w:rPr>
        <w:fldChar w:fldCharType="begin"/>
      </w:r>
      <w:r>
        <w:rPr>
          <w:lang w:val="en-GB"/>
        </w:rPr>
        <w:instrText xml:space="preserve"> REF _Ref25565425 \h </w:instrText>
      </w:r>
      <w:r>
        <w:rPr>
          <w:lang w:val="en-GB"/>
        </w:rPr>
      </w:r>
      <w:r>
        <w:rPr>
          <w:lang w:val="en-GB"/>
        </w:rPr>
        <w:fldChar w:fldCharType="separate"/>
      </w:r>
      <w:r w:rsidR="00F65D9C">
        <w:rPr>
          <w:lang w:val="en-GB"/>
        </w:rPr>
        <w:t xml:space="preserve">Figure </w:t>
      </w:r>
      <w:r w:rsidR="00F65D9C">
        <w:rPr>
          <w:noProof/>
          <w:lang w:val="en-GB"/>
        </w:rPr>
        <w:t>3</w:t>
      </w:r>
      <w:r>
        <w:rPr>
          <w:lang w:val="en-GB"/>
        </w:rPr>
        <w:fldChar w:fldCharType="end"/>
      </w:r>
      <w:r>
        <w:rPr>
          <w:lang w:val="en-GB"/>
        </w:rPr>
        <w:t xml:space="preserve"> above. </w:t>
      </w:r>
    </w:p>
    <w:p w14:paraId="2A1098BD" w14:textId="1CC3D68C" w:rsidR="00653AF7" w:rsidRDefault="00653AF7" w:rsidP="00653AF7">
      <w:pPr>
        <w:rPr>
          <w:lang w:val="en-GB"/>
        </w:rPr>
      </w:pPr>
      <w:r>
        <w:rPr>
          <w:lang w:val="en-GB"/>
        </w:rPr>
        <w:t>Each Groups of lots, lot, and part, has its information in its dedicated “</w:t>
      </w:r>
      <w:r>
        <w:rPr>
          <w:i/>
          <w:lang w:val="en-GB"/>
        </w:rPr>
        <w:t>cac:ProcurementProjectLot</w:t>
      </w:r>
      <w:r>
        <w:rPr>
          <w:lang w:val="en-GB"/>
        </w:rPr>
        <w:t xml:space="preserve">” element whose identifier is built using the appropriate scheme from </w:t>
      </w:r>
      <w:r>
        <w:rPr>
          <w:lang w:val="en-GB"/>
        </w:rPr>
        <w:fldChar w:fldCharType="begin"/>
      </w:r>
      <w:r>
        <w:rPr>
          <w:lang w:val="en-GB"/>
        </w:rPr>
        <w:instrText xml:space="preserve"> REF _Ref26201466 \h </w:instrText>
      </w:r>
      <w:r>
        <w:rPr>
          <w:lang w:val="en-GB"/>
        </w:rPr>
      </w:r>
      <w:r>
        <w:rPr>
          <w:lang w:val="en-GB"/>
        </w:rPr>
        <w:fldChar w:fldCharType="separate"/>
      </w:r>
      <w:r w:rsidR="00F65D9C">
        <w:rPr>
          <w:lang w:val="en-GB"/>
        </w:rPr>
        <w:t xml:space="preserve">Table </w:t>
      </w:r>
      <w:r w:rsidR="00F65D9C">
        <w:rPr>
          <w:noProof/>
          <w:lang w:val="en-GB"/>
        </w:rPr>
        <w:t>6</w:t>
      </w:r>
      <w:r>
        <w:rPr>
          <w:lang w:val="en-GB"/>
        </w:rPr>
        <w:fldChar w:fldCharType="end"/>
      </w:r>
      <w:r>
        <w:rPr>
          <w:lang w:val="en-GB"/>
        </w:rPr>
        <w:t>. These technical identifiers are unique within a notice and may not evolve (i.e. a same lot will have the same technical identifier from the start to the end of the procurement procedure).</w:t>
      </w:r>
    </w:p>
    <w:p w14:paraId="3FFCCC4D" w14:textId="22D4D7BA" w:rsidR="00653AF7" w:rsidRDefault="00653AF7" w:rsidP="00653AF7">
      <w:pPr>
        <w:pStyle w:val="Caption"/>
        <w:keepNext/>
        <w:rPr>
          <w:lang w:val="en-GB"/>
        </w:rPr>
      </w:pPr>
      <w:bookmarkStart w:id="87" w:name="_Ref26201466"/>
      <w:bookmarkStart w:id="88" w:name="_Toc40869283"/>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6</w:t>
      </w:r>
      <w:r>
        <w:fldChar w:fldCharType="end"/>
      </w:r>
      <w:bookmarkEnd w:id="87"/>
      <w:r>
        <w:rPr>
          <w:noProof/>
          <w:lang w:val="en-GB"/>
        </w:rPr>
        <w:t xml:space="preserve"> – Numbering schemes for Parts, Lots and Group of Lots</w:t>
      </w:r>
      <w:bookmarkEnd w:id="88"/>
    </w:p>
    <w:tbl>
      <w:tblPr>
        <w:tblStyle w:val="ListTable4-Accent11"/>
        <w:tblW w:w="936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1384"/>
        <w:gridCol w:w="1559"/>
        <w:gridCol w:w="1089"/>
        <w:gridCol w:w="5328"/>
      </w:tblGrid>
      <w:tr w:rsidR="00653AF7" w14:paraId="4E9715B6" w14:textId="77777777" w:rsidTr="00914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03670D3" w14:textId="77777777" w:rsidR="00653AF7" w:rsidRDefault="00653AF7" w:rsidP="00AA6536">
            <w:pPr>
              <w:spacing w:before="120" w:after="120"/>
              <w:jc w:val="center"/>
              <w:rPr>
                <w:lang w:val="en-GB"/>
              </w:rPr>
            </w:pPr>
            <w:r>
              <w:rPr>
                <w:lang w:val="en-GB"/>
              </w:rPr>
              <w:t>Object</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3933A1A"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Scheme Name</w:t>
            </w:r>
          </w:p>
        </w:tc>
        <w:tc>
          <w:tcPr>
            <w:tcW w:w="1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228BD0D"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Scheme</w:t>
            </w:r>
          </w:p>
        </w:tc>
        <w:tc>
          <w:tcPr>
            <w:tcW w:w="5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FE9921C" w14:textId="77777777" w:rsidR="00653AF7" w:rsidRDefault="00653AF7" w:rsidP="00AA6536">
            <w:pPr>
              <w:spacing w:before="120" w:after="12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Comment</w:t>
            </w:r>
          </w:p>
        </w:tc>
      </w:tr>
      <w:tr w:rsidR="00653AF7" w14:paraId="01B29DED" w14:textId="77777777" w:rsidTr="0091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528C348" w14:textId="77777777" w:rsidR="00653AF7" w:rsidRDefault="00653AF7" w:rsidP="00AA6536">
            <w:pPr>
              <w:spacing w:before="120" w:after="120"/>
              <w:rPr>
                <w:sz w:val="20"/>
                <w:lang w:val="en-GB"/>
              </w:rPr>
            </w:pPr>
            <w:r>
              <w:rPr>
                <w:sz w:val="20"/>
                <w:lang w:val="en-GB"/>
              </w:rPr>
              <w:t>Group of lots</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7D864AA"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LotsGroup</w:t>
            </w:r>
          </w:p>
        </w:tc>
        <w:tc>
          <w:tcPr>
            <w:tcW w:w="1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39AC0DA"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GLO-XXXX</w:t>
            </w:r>
          </w:p>
        </w:tc>
        <w:tc>
          <w:tcPr>
            <w:tcW w:w="532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2E51EAD"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 xml:space="preserve">XXXX: set of 4 digits. </w:t>
            </w:r>
          </w:p>
          <w:p w14:paraId="2AD67E28"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By default the numbering should be increased by 1 from one object to the following of the same category and leading 0 should be used to satisfy the 4 digits format</w:t>
            </w:r>
          </w:p>
        </w:tc>
      </w:tr>
      <w:tr w:rsidR="00653AF7" w14:paraId="5E86083B" w14:textId="77777777" w:rsidTr="00914097">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C614BF7" w14:textId="77777777" w:rsidR="00653AF7" w:rsidRDefault="00653AF7" w:rsidP="00AA6536">
            <w:pPr>
              <w:spacing w:before="120" w:after="120"/>
              <w:rPr>
                <w:sz w:val="20"/>
                <w:lang w:val="en-GB"/>
              </w:rPr>
            </w:pPr>
            <w:r>
              <w:rPr>
                <w:sz w:val="20"/>
                <w:lang w:val="en-GB"/>
              </w:rPr>
              <w:t>Lot</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BAC056A"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18"/>
                <w:szCs w:val="20"/>
                <w:lang w:val="en-GB"/>
              </w:rPr>
            </w:pPr>
            <w:r>
              <w:rPr>
                <w:sz w:val="18"/>
                <w:szCs w:val="20"/>
                <w:lang w:val="en-GB"/>
              </w:rPr>
              <w:t>Lot</w:t>
            </w:r>
          </w:p>
        </w:tc>
        <w:tc>
          <w:tcPr>
            <w:tcW w:w="1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158BDAE" w14:textId="77777777" w:rsidR="00653AF7" w:rsidRDefault="00653AF7" w:rsidP="00AA6536">
            <w:pPr>
              <w:spacing w:before="120" w:after="120"/>
              <w:cnfStyle w:val="000000000000" w:firstRow="0" w:lastRow="0" w:firstColumn="0" w:lastColumn="0" w:oddVBand="0" w:evenVBand="0" w:oddHBand="0" w:evenHBand="0" w:firstRowFirstColumn="0" w:firstRowLastColumn="0" w:lastRowFirstColumn="0" w:lastRowLastColumn="0"/>
              <w:rPr>
                <w:sz w:val="18"/>
                <w:szCs w:val="20"/>
                <w:lang w:val="en-GB"/>
              </w:rPr>
            </w:pPr>
            <w:r>
              <w:rPr>
                <w:sz w:val="18"/>
                <w:szCs w:val="20"/>
                <w:lang w:val="en-GB"/>
              </w:rPr>
              <w:t>LOT-XXXX</w:t>
            </w:r>
          </w:p>
        </w:tc>
        <w:tc>
          <w:tcPr>
            <w:tcW w:w="532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4716D97" w14:textId="77777777" w:rsidR="00653AF7" w:rsidRDefault="00653AF7" w:rsidP="00AA6536">
            <w:pPr>
              <w:jc w:val="left"/>
              <w:cnfStyle w:val="000000000000" w:firstRow="0" w:lastRow="0" w:firstColumn="0" w:lastColumn="0" w:oddVBand="0" w:evenVBand="0" w:oddHBand="0" w:evenHBand="0" w:firstRowFirstColumn="0" w:firstRowLastColumn="0" w:lastRowFirstColumn="0" w:lastRowLastColumn="0"/>
              <w:rPr>
                <w:sz w:val="18"/>
                <w:szCs w:val="20"/>
                <w:lang w:val="en-GB"/>
              </w:rPr>
            </w:pPr>
          </w:p>
        </w:tc>
      </w:tr>
      <w:tr w:rsidR="00653AF7" w14:paraId="25D0EC1C" w14:textId="77777777" w:rsidTr="0091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6F6991F" w14:textId="77777777" w:rsidR="00653AF7" w:rsidRDefault="00653AF7" w:rsidP="00AA6536">
            <w:pPr>
              <w:spacing w:before="120" w:after="120"/>
              <w:rPr>
                <w:sz w:val="20"/>
                <w:lang w:val="en-GB"/>
              </w:rPr>
            </w:pPr>
            <w:r>
              <w:rPr>
                <w:sz w:val="20"/>
                <w:lang w:val="en-GB"/>
              </w:rPr>
              <w:t>Part</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D5D245C"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Part</w:t>
            </w:r>
          </w:p>
        </w:tc>
        <w:tc>
          <w:tcPr>
            <w:tcW w:w="1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948BF0F" w14:textId="77777777" w:rsidR="00653AF7" w:rsidRDefault="00653AF7" w:rsidP="00AA6536">
            <w:pPr>
              <w:spacing w:before="120" w:after="120"/>
              <w:cnfStyle w:val="000000100000" w:firstRow="0" w:lastRow="0" w:firstColumn="0" w:lastColumn="0" w:oddVBand="0" w:evenVBand="0" w:oddHBand="1" w:evenHBand="0" w:firstRowFirstColumn="0" w:firstRowLastColumn="0" w:lastRowFirstColumn="0" w:lastRowLastColumn="0"/>
              <w:rPr>
                <w:sz w:val="18"/>
                <w:szCs w:val="20"/>
                <w:lang w:val="en-GB"/>
              </w:rPr>
            </w:pPr>
            <w:r>
              <w:rPr>
                <w:sz w:val="18"/>
                <w:szCs w:val="20"/>
                <w:lang w:val="en-GB"/>
              </w:rPr>
              <w:t>PAR-XXXX</w:t>
            </w:r>
          </w:p>
        </w:tc>
        <w:tc>
          <w:tcPr>
            <w:tcW w:w="532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6D64990" w14:textId="77777777" w:rsidR="00653AF7" w:rsidRDefault="00653AF7" w:rsidP="00AA6536">
            <w:pPr>
              <w:jc w:val="left"/>
              <w:cnfStyle w:val="000000100000" w:firstRow="0" w:lastRow="0" w:firstColumn="0" w:lastColumn="0" w:oddVBand="0" w:evenVBand="0" w:oddHBand="1" w:evenHBand="0" w:firstRowFirstColumn="0" w:firstRowLastColumn="0" w:lastRowFirstColumn="0" w:lastRowLastColumn="0"/>
              <w:rPr>
                <w:sz w:val="18"/>
                <w:szCs w:val="20"/>
                <w:lang w:val="en-GB"/>
              </w:rPr>
            </w:pPr>
          </w:p>
        </w:tc>
      </w:tr>
    </w:tbl>
    <w:p w14:paraId="5AFEBCFF" w14:textId="13DA197C" w:rsidR="00653AF7" w:rsidRDefault="00914097" w:rsidP="00914097">
      <w:pPr>
        <w:rPr>
          <w:lang w:val="en-GB"/>
        </w:rPr>
      </w:pPr>
      <w:r>
        <w:rPr>
          <w:lang w:val="en-GB"/>
        </w:rPr>
        <w:t>Any procedure shall have at least one lot. This approach will simplify the processing for all notices by differentiating high level description purpose (i.e. procurement procedure purpose – § II.1 of former forms) from the more specific ones (i.e. lot specific purpose - § II.2 of former forms)</w:t>
      </w:r>
    </w:p>
    <w:p w14:paraId="79A55FC5" w14:textId="77777777" w:rsidR="00653AF7" w:rsidRDefault="00653AF7" w:rsidP="00653AF7">
      <w:pPr>
        <w:rPr>
          <w:lang w:val="en-GB"/>
        </w:rPr>
      </w:pPr>
      <w:r>
        <w:rPr>
          <w:lang w:val="en-GB"/>
        </w:rPr>
        <w:t>The extract below illustrates, for a Group of lots and two Lots, the way the schemes are used to identify the objects whose information (not reported here for readability purpose) is specified.</w:t>
      </w:r>
    </w:p>
    <w:p w14:paraId="5858004D" w14:textId="77777777" w:rsidR="00653AF7" w:rsidRDefault="00653AF7" w:rsidP="00653AF7">
      <w:pPr>
        <w:pStyle w:val="SampleMarkUp"/>
        <w:rPr>
          <w:lang w:val="en-GB"/>
        </w:rPr>
      </w:pPr>
    </w:p>
    <w:p w14:paraId="43106E01" w14:textId="77777777" w:rsidR="00653AF7" w:rsidRDefault="00653AF7" w:rsidP="00653AF7">
      <w:pPr>
        <w:pStyle w:val="SampleMarkUp"/>
        <w:rPr>
          <w:lang w:val="en-GB"/>
        </w:rPr>
      </w:pPr>
      <w:r>
        <w:rPr>
          <w:lang w:val="en-GB"/>
        </w:rPr>
        <w:t xml:space="preserve">    &lt;cac:ProcurementProjectLot&gt;</w:t>
      </w:r>
    </w:p>
    <w:p w14:paraId="6858E2A5" w14:textId="77777777" w:rsidR="00653AF7" w:rsidRDefault="00653AF7" w:rsidP="00653AF7">
      <w:pPr>
        <w:pStyle w:val="SampleMarkUp"/>
        <w:rPr>
          <w:lang w:val="en-GB"/>
        </w:rPr>
      </w:pPr>
      <w:r>
        <w:rPr>
          <w:lang w:val="en-GB"/>
        </w:rPr>
        <w:t xml:space="preserve">    </w:t>
      </w:r>
      <w:r>
        <w:rPr>
          <w:lang w:val="en-GB"/>
        </w:rPr>
        <w:tab/>
        <w:t>&lt;cbc:ID schemeName="</w:t>
      </w:r>
      <w:r>
        <w:rPr>
          <w:b/>
          <w:lang w:val="en-GB"/>
        </w:rPr>
        <w:t>LotsGroup</w:t>
      </w:r>
      <w:r>
        <w:rPr>
          <w:lang w:val="en-GB"/>
        </w:rPr>
        <w:t>"&gt;</w:t>
      </w:r>
      <w:r>
        <w:rPr>
          <w:b/>
          <w:i/>
          <w:lang w:val="en-GB"/>
        </w:rPr>
        <w:t>GLO-0001</w:t>
      </w:r>
      <w:r>
        <w:rPr>
          <w:lang w:val="en-GB"/>
        </w:rPr>
        <w:t>&lt;/cbc:ID&gt;</w:t>
      </w:r>
    </w:p>
    <w:p w14:paraId="34FBBC51" w14:textId="77777777" w:rsidR="00653AF7" w:rsidRDefault="00653AF7" w:rsidP="00653AF7">
      <w:pPr>
        <w:pStyle w:val="SampleMarkUp"/>
        <w:rPr>
          <w:i/>
          <w:lang w:val="en-GB"/>
        </w:rPr>
      </w:pPr>
      <w:r>
        <w:rPr>
          <w:i/>
          <w:lang w:val="en-GB"/>
        </w:rPr>
        <w:t xml:space="preserve">    </w:t>
      </w:r>
      <w:r>
        <w:rPr>
          <w:i/>
          <w:lang w:val="en-GB"/>
        </w:rPr>
        <w:tab/>
        <w:t>&lt;!-- Interrupted Mark-Up --&gt;</w:t>
      </w:r>
    </w:p>
    <w:p w14:paraId="38744A3D" w14:textId="77777777" w:rsidR="00653AF7" w:rsidRDefault="00653AF7" w:rsidP="00653AF7">
      <w:pPr>
        <w:pStyle w:val="SampleMarkUp"/>
        <w:rPr>
          <w:i/>
          <w:lang w:val="en-GB"/>
        </w:rPr>
      </w:pPr>
      <w:r>
        <w:rPr>
          <w:i/>
          <w:lang w:val="en-GB"/>
        </w:rPr>
        <w:t xml:space="preserve">    </w:t>
      </w:r>
      <w:r>
        <w:rPr>
          <w:i/>
          <w:lang w:val="en-GB"/>
        </w:rPr>
        <w:tab/>
        <w:t>&lt;!-- Information about Group of Lots 1 --&gt;</w:t>
      </w:r>
    </w:p>
    <w:p w14:paraId="6050E5B1" w14:textId="77777777" w:rsidR="00653AF7" w:rsidRDefault="00653AF7" w:rsidP="00653AF7">
      <w:pPr>
        <w:pStyle w:val="SampleMarkUp"/>
        <w:rPr>
          <w:lang w:val="en-GB"/>
        </w:rPr>
      </w:pPr>
      <w:r>
        <w:rPr>
          <w:lang w:val="en-GB"/>
        </w:rPr>
        <w:t xml:space="preserve">    &lt;/cac:ProcurementProjectLot&gt;</w:t>
      </w:r>
    </w:p>
    <w:p w14:paraId="1A88A7D8" w14:textId="77777777" w:rsidR="00653AF7" w:rsidRDefault="00653AF7" w:rsidP="00653AF7">
      <w:pPr>
        <w:pStyle w:val="SampleMarkUp"/>
        <w:rPr>
          <w:lang w:val="en-GB"/>
        </w:rPr>
      </w:pPr>
      <w:r>
        <w:rPr>
          <w:lang w:val="en-GB"/>
        </w:rPr>
        <w:t xml:space="preserve">    &lt;cac:ProcurementProjectLot&gt;</w:t>
      </w:r>
    </w:p>
    <w:p w14:paraId="079BDC91" w14:textId="77777777" w:rsidR="00653AF7" w:rsidRDefault="00653AF7" w:rsidP="00653AF7">
      <w:pPr>
        <w:pStyle w:val="SampleMarkUp"/>
        <w:rPr>
          <w:lang w:val="en-GB"/>
        </w:rPr>
      </w:pPr>
      <w:r>
        <w:rPr>
          <w:lang w:val="en-GB"/>
        </w:rPr>
        <w:t xml:space="preserve">    </w:t>
      </w:r>
      <w:r>
        <w:rPr>
          <w:lang w:val="en-GB"/>
        </w:rPr>
        <w:tab/>
        <w:t>&lt;cbc:ID schemeName="</w:t>
      </w:r>
      <w:r>
        <w:rPr>
          <w:b/>
          <w:lang w:val="en-GB"/>
        </w:rPr>
        <w:t>Lot</w:t>
      </w:r>
      <w:r>
        <w:rPr>
          <w:lang w:val="en-GB"/>
        </w:rPr>
        <w:t>"&gt;</w:t>
      </w:r>
      <w:r>
        <w:rPr>
          <w:b/>
          <w:i/>
          <w:lang w:val="en-GB"/>
        </w:rPr>
        <w:t>LOT-0001</w:t>
      </w:r>
      <w:r>
        <w:rPr>
          <w:lang w:val="en-GB"/>
        </w:rPr>
        <w:t>&lt;/cbc:ID&gt;</w:t>
      </w:r>
    </w:p>
    <w:p w14:paraId="01696B04" w14:textId="77777777" w:rsidR="00653AF7" w:rsidRDefault="00653AF7" w:rsidP="00653AF7">
      <w:pPr>
        <w:pStyle w:val="SampleMarkUp"/>
        <w:rPr>
          <w:i/>
          <w:lang w:val="en-GB"/>
        </w:rPr>
      </w:pPr>
      <w:r>
        <w:rPr>
          <w:i/>
          <w:lang w:val="en-GB"/>
        </w:rPr>
        <w:t xml:space="preserve">    </w:t>
      </w:r>
      <w:r>
        <w:rPr>
          <w:i/>
          <w:lang w:val="en-GB"/>
        </w:rPr>
        <w:tab/>
        <w:t>&lt;!-- Interrupted Mark-Up --&gt;</w:t>
      </w:r>
    </w:p>
    <w:p w14:paraId="443B1EBE" w14:textId="77777777" w:rsidR="00653AF7" w:rsidRDefault="00653AF7" w:rsidP="00653AF7">
      <w:pPr>
        <w:pStyle w:val="SampleMarkUp"/>
        <w:rPr>
          <w:i/>
          <w:lang w:val="en-GB"/>
        </w:rPr>
      </w:pPr>
      <w:r>
        <w:rPr>
          <w:i/>
          <w:lang w:val="en-GB"/>
        </w:rPr>
        <w:t xml:space="preserve">    </w:t>
      </w:r>
      <w:r>
        <w:rPr>
          <w:i/>
          <w:lang w:val="en-GB"/>
        </w:rPr>
        <w:tab/>
        <w:t>&lt;!-- Information about Lot 1 --&gt;</w:t>
      </w:r>
    </w:p>
    <w:p w14:paraId="2B1731E6" w14:textId="77777777" w:rsidR="00653AF7" w:rsidRDefault="00653AF7" w:rsidP="00653AF7">
      <w:pPr>
        <w:pStyle w:val="SampleMarkUp"/>
        <w:rPr>
          <w:lang w:val="en-GB"/>
        </w:rPr>
      </w:pPr>
      <w:r>
        <w:rPr>
          <w:lang w:val="en-GB"/>
        </w:rPr>
        <w:t xml:space="preserve">    &lt;/cac:ProcurementProjectLot&gt;</w:t>
      </w:r>
    </w:p>
    <w:p w14:paraId="33E1FF73" w14:textId="77777777" w:rsidR="00653AF7" w:rsidRDefault="00653AF7" w:rsidP="00653AF7">
      <w:pPr>
        <w:pStyle w:val="SampleMarkUp"/>
        <w:rPr>
          <w:lang w:val="en-GB"/>
        </w:rPr>
      </w:pPr>
      <w:r>
        <w:rPr>
          <w:lang w:val="en-GB"/>
        </w:rPr>
        <w:t xml:space="preserve">    &lt;cac:ProcurementProjectLot&gt;</w:t>
      </w:r>
    </w:p>
    <w:p w14:paraId="0011AFC7" w14:textId="77777777" w:rsidR="00653AF7" w:rsidRDefault="00653AF7" w:rsidP="00653AF7">
      <w:pPr>
        <w:pStyle w:val="SampleMarkUp"/>
        <w:rPr>
          <w:lang w:val="en-GB"/>
        </w:rPr>
      </w:pPr>
      <w:r>
        <w:rPr>
          <w:lang w:val="en-GB"/>
        </w:rPr>
        <w:t xml:space="preserve">    </w:t>
      </w:r>
      <w:r>
        <w:rPr>
          <w:lang w:val="en-GB"/>
        </w:rPr>
        <w:tab/>
        <w:t>&lt;cbc:ID schemeName="</w:t>
      </w:r>
      <w:r>
        <w:rPr>
          <w:b/>
          <w:lang w:val="en-GB"/>
        </w:rPr>
        <w:t>Lot</w:t>
      </w:r>
      <w:r>
        <w:rPr>
          <w:lang w:val="en-GB"/>
        </w:rPr>
        <w:t>"&gt;</w:t>
      </w:r>
      <w:r>
        <w:rPr>
          <w:b/>
          <w:i/>
          <w:lang w:val="en-GB"/>
        </w:rPr>
        <w:t>LOT-0002</w:t>
      </w:r>
      <w:r>
        <w:rPr>
          <w:lang w:val="en-GB"/>
        </w:rPr>
        <w:t>&lt;/cbc:ID&gt;</w:t>
      </w:r>
    </w:p>
    <w:p w14:paraId="41912655" w14:textId="77777777" w:rsidR="00653AF7" w:rsidRDefault="00653AF7" w:rsidP="00653AF7">
      <w:pPr>
        <w:pStyle w:val="SampleMarkUp"/>
        <w:rPr>
          <w:i/>
          <w:lang w:val="en-GB"/>
        </w:rPr>
      </w:pPr>
      <w:r>
        <w:rPr>
          <w:i/>
          <w:lang w:val="en-GB"/>
        </w:rPr>
        <w:t xml:space="preserve">    </w:t>
      </w:r>
      <w:r>
        <w:rPr>
          <w:i/>
          <w:lang w:val="en-GB"/>
        </w:rPr>
        <w:tab/>
        <w:t>&lt;!-- Interrupted Mark-Up --&gt;</w:t>
      </w:r>
    </w:p>
    <w:p w14:paraId="787857D4" w14:textId="77777777" w:rsidR="00653AF7" w:rsidRDefault="00653AF7" w:rsidP="00653AF7">
      <w:pPr>
        <w:pStyle w:val="SampleMarkUp"/>
        <w:rPr>
          <w:i/>
          <w:lang w:val="en-GB"/>
        </w:rPr>
      </w:pPr>
      <w:r>
        <w:rPr>
          <w:i/>
          <w:lang w:val="en-GB"/>
        </w:rPr>
        <w:t xml:space="preserve">    </w:t>
      </w:r>
      <w:r>
        <w:rPr>
          <w:i/>
          <w:lang w:val="en-GB"/>
        </w:rPr>
        <w:tab/>
        <w:t>&lt;!-- Information about Lot 2 --&gt;</w:t>
      </w:r>
    </w:p>
    <w:p w14:paraId="3BCE5C66" w14:textId="77777777" w:rsidR="00653AF7" w:rsidRDefault="00653AF7" w:rsidP="00653AF7">
      <w:pPr>
        <w:pStyle w:val="SampleMarkUp"/>
        <w:rPr>
          <w:lang w:val="en-GB"/>
        </w:rPr>
      </w:pPr>
      <w:r>
        <w:rPr>
          <w:lang w:val="en-GB"/>
        </w:rPr>
        <w:t xml:space="preserve">    &lt;/cac:ProcurementProjectLot&gt;</w:t>
      </w:r>
    </w:p>
    <w:p w14:paraId="76BB7C9C" w14:textId="77777777" w:rsidR="00653AF7" w:rsidRDefault="00653AF7" w:rsidP="00653AF7">
      <w:pPr>
        <w:pStyle w:val="SampleMarkUp"/>
        <w:rPr>
          <w:lang w:val="en-GB"/>
        </w:rPr>
      </w:pPr>
    </w:p>
    <w:p w14:paraId="11A8586C" w14:textId="77777777" w:rsidR="00653AF7" w:rsidRDefault="00653AF7" w:rsidP="00653AF7">
      <w:pPr>
        <w:spacing w:after="0"/>
        <w:rPr>
          <w:lang w:val="en-GB"/>
        </w:rPr>
      </w:pPr>
    </w:p>
    <w:p w14:paraId="0254E282" w14:textId="77777777" w:rsidR="00653AF7" w:rsidRDefault="00653AF7" w:rsidP="00653AF7">
      <w:pPr>
        <w:rPr>
          <w:lang w:val="en-GB"/>
        </w:rPr>
      </w:pPr>
      <w:r>
        <w:rPr>
          <w:lang w:val="en-GB"/>
        </w:rPr>
        <w:t>Regarding Group of lots:</w:t>
      </w:r>
    </w:p>
    <w:p w14:paraId="0D823C58" w14:textId="77777777" w:rsidR="00653AF7" w:rsidRDefault="00653AF7" w:rsidP="006C76E4">
      <w:pPr>
        <w:pStyle w:val="ListParagraph"/>
        <w:numPr>
          <w:ilvl w:val="0"/>
          <w:numId w:val="13"/>
        </w:numPr>
        <w:rPr>
          <w:lang w:val="en-GB"/>
        </w:rPr>
      </w:pPr>
      <w:r>
        <w:rPr>
          <w:lang w:val="en-GB"/>
        </w:rPr>
        <w:t>The Buyer defines Groups of lots at start for the whole Procurement procedure;</w:t>
      </w:r>
    </w:p>
    <w:p w14:paraId="5851A867" w14:textId="77777777" w:rsidR="00653AF7" w:rsidRDefault="00653AF7" w:rsidP="006C76E4">
      <w:pPr>
        <w:pStyle w:val="ListParagraph"/>
        <w:numPr>
          <w:ilvl w:val="0"/>
          <w:numId w:val="13"/>
        </w:numPr>
        <w:rPr>
          <w:lang w:val="en-GB"/>
        </w:rPr>
      </w:pPr>
      <w:r>
        <w:rPr>
          <w:lang w:val="en-GB"/>
        </w:rPr>
        <w:t>Groups shall not coexist with parts;</w:t>
      </w:r>
    </w:p>
    <w:p w14:paraId="4FB65D3F" w14:textId="77777777" w:rsidR="00653AF7" w:rsidRDefault="00653AF7" w:rsidP="006C76E4">
      <w:pPr>
        <w:pStyle w:val="ListParagraph"/>
        <w:numPr>
          <w:ilvl w:val="0"/>
          <w:numId w:val="13"/>
        </w:numPr>
        <w:rPr>
          <w:lang w:val="en-GB"/>
        </w:rPr>
      </w:pPr>
      <w:r>
        <w:rPr>
          <w:lang w:val="en-GB"/>
        </w:rPr>
        <w:t>They shall not contain less than two lots;</w:t>
      </w:r>
    </w:p>
    <w:p w14:paraId="22240DF5" w14:textId="3C938FAC" w:rsidR="00653AF7" w:rsidRDefault="00653AF7" w:rsidP="006C76E4">
      <w:pPr>
        <w:pStyle w:val="ListParagraph"/>
        <w:numPr>
          <w:ilvl w:val="0"/>
          <w:numId w:val="13"/>
        </w:numPr>
        <w:rPr>
          <w:lang w:val="en-GB"/>
        </w:rPr>
      </w:pPr>
      <w:r>
        <w:rPr>
          <w:lang w:val="en-GB"/>
        </w:rPr>
        <w:t>The group composition (i.e. the exhaustive list of lots a group contains) is specified in the Tendering Terms at root level using sub-elements of “</w:t>
      </w:r>
      <w:r>
        <w:rPr>
          <w:i/>
          <w:lang w:val="en-GB"/>
        </w:rPr>
        <w:t>cac:LotDistribution</w:t>
      </w:r>
      <w:r>
        <w:rPr>
          <w:lang w:val="en-GB"/>
        </w:rPr>
        <w:t xml:space="preserve">” as described in § </w:t>
      </w:r>
      <w:r>
        <w:rPr>
          <w:lang w:val="en-GB"/>
        </w:rPr>
        <w:fldChar w:fldCharType="begin"/>
      </w:r>
      <w:r>
        <w:rPr>
          <w:lang w:val="en-GB"/>
        </w:rPr>
        <w:instrText xml:space="preserve"> REF _Ref32583682 \r \h </w:instrText>
      </w:r>
      <w:r>
        <w:rPr>
          <w:lang w:val="en-GB"/>
        </w:rPr>
      </w:r>
      <w:r>
        <w:rPr>
          <w:lang w:val="en-GB"/>
        </w:rPr>
        <w:fldChar w:fldCharType="separate"/>
      </w:r>
      <w:r w:rsidR="00F65D9C">
        <w:rPr>
          <w:lang w:val="en-GB"/>
        </w:rPr>
        <w:t>4.4.3.21</w:t>
      </w:r>
      <w:r>
        <w:rPr>
          <w:lang w:val="en-GB"/>
        </w:rPr>
        <w:fldChar w:fldCharType="end"/>
      </w:r>
      <w:r>
        <w:rPr>
          <w:lang w:val="en-GB"/>
        </w:rPr>
        <w:t>;</w:t>
      </w:r>
    </w:p>
    <w:p w14:paraId="5C384233" w14:textId="77777777" w:rsidR="00653AF7" w:rsidRDefault="00653AF7" w:rsidP="006C76E4">
      <w:pPr>
        <w:pStyle w:val="ListParagraph"/>
        <w:numPr>
          <w:ilvl w:val="0"/>
          <w:numId w:val="13"/>
        </w:numPr>
        <w:rPr>
          <w:lang w:val="en-GB"/>
        </w:rPr>
      </w:pPr>
      <w:r>
        <w:rPr>
          <w:lang w:val="en-GB"/>
        </w:rPr>
        <w:t>With information already specified at lots level, fewer data are needed for Group of lots.</w:t>
      </w:r>
    </w:p>
    <w:p w14:paraId="75508254" w14:textId="77777777" w:rsidR="00653AF7" w:rsidRDefault="00653AF7" w:rsidP="00653AF7">
      <w:pPr>
        <w:pStyle w:val="Heading3"/>
        <w:numPr>
          <w:ilvl w:val="2"/>
          <w:numId w:val="2"/>
        </w:numPr>
      </w:pPr>
      <w:bookmarkStart w:id="89" w:name="_Toc40869234"/>
      <w:r>
        <w:t>Information relative to each object</w:t>
      </w:r>
      <w:bookmarkEnd w:id="89"/>
    </w:p>
    <w:p w14:paraId="2CA4CE9F" w14:textId="1F94A178" w:rsidR="00653AF7" w:rsidRDefault="00653AF7" w:rsidP="00653AF7">
      <w:pPr>
        <w:rPr>
          <w:lang w:val="en-GB"/>
        </w:rPr>
      </w:pPr>
      <w:r>
        <w:rPr>
          <w:lang w:val="en-GB"/>
        </w:rPr>
        <w:t xml:space="preserve">As illustrated in </w:t>
      </w:r>
      <w:r>
        <w:rPr>
          <w:lang w:val="en-GB"/>
        </w:rPr>
        <w:fldChar w:fldCharType="begin"/>
      </w:r>
      <w:r>
        <w:rPr>
          <w:lang w:val="en-GB"/>
        </w:rPr>
        <w:instrText xml:space="preserve"> REF _Ref25565425 \h </w:instrText>
      </w:r>
      <w:r>
        <w:rPr>
          <w:lang w:val="en-GB"/>
        </w:rPr>
      </w:r>
      <w:r>
        <w:rPr>
          <w:lang w:val="en-GB"/>
        </w:rPr>
        <w:fldChar w:fldCharType="separate"/>
      </w:r>
      <w:r w:rsidR="00F65D9C">
        <w:rPr>
          <w:lang w:val="en-GB"/>
        </w:rPr>
        <w:t xml:space="preserve">Figure </w:t>
      </w:r>
      <w:r w:rsidR="00F65D9C">
        <w:rPr>
          <w:noProof/>
          <w:lang w:val="en-GB"/>
        </w:rPr>
        <w:t>3</w:t>
      </w:r>
      <w:r>
        <w:rPr>
          <w:lang w:val="en-GB"/>
        </w:rPr>
        <w:fldChar w:fldCharType="end"/>
      </w:r>
      <w:r>
        <w:rPr>
          <w:lang w:val="en-GB"/>
        </w:rPr>
        <w:t>, each object (“</w:t>
      </w:r>
      <w:r>
        <w:rPr>
          <w:i/>
          <w:lang w:val="en-GB"/>
        </w:rPr>
        <w:t>Procedure</w:t>
      </w:r>
      <w:r>
        <w:rPr>
          <w:lang w:val="en-GB"/>
        </w:rPr>
        <w:t>”, “</w:t>
      </w:r>
      <w:r>
        <w:rPr>
          <w:i/>
          <w:lang w:val="en-GB"/>
        </w:rPr>
        <w:t>Group of lots</w:t>
      </w:r>
      <w:r>
        <w:rPr>
          <w:lang w:val="en-GB"/>
        </w:rPr>
        <w:t>”, “</w:t>
      </w:r>
      <w:r>
        <w:rPr>
          <w:i/>
          <w:lang w:val="en-GB"/>
        </w:rPr>
        <w:t>Lot</w:t>
      </w:r>
      <w:r>
        <w:rPr>
          <w:lang w:val="en-GB"/>
        </w:rPr>
        <w:t>” and “</w:t>
      </w:r>
      <w:r>
        <w:rPr>
          <w:i/>
          <w:lang w:val="en-GB"/>
        </w:rPr>
        <w:t>Part</w:t>
      </w:r>
      <w:r>
        <w:rPr>
          <w:lang w:val="en-GB"/>
        </w:rPr>
        <w:t>”) has its information encoded in 3 main blocks: “</w:t>
      </w:r>
      <w:r>
        <w:rPr>
          <w:i/>
          <w:lang w:val="en-GB"/>
        </w:rPr>
        <w:t>TenderingTerms</w:t>
      </w:r>
      <w:r>
        <w:rPr>
          <w:lang w:val="en-GB"/>
        </w:rPr>
        <w:t>”, “</w:t>
      </w:r>
      <w:r>
        <w:rPr>
          <w:i/>
          <w:lang w:val="en-GB"/>
        </w:rPr>
        <w:t>TenderingProcess</w:t>
      </w:r>
      <w:r>
        <w:rPr>
          <w:lang w:val="en-GB"/>
        </w:rPr>
        <w:t>” and “</w:t>
      </w:r>
      <w:r>
        <w:rPr>
          <w:i/>
          <w:lang w:val="en-GB"/>
        </w:rPr>
        <w:t>ProcurementProject</w:t>
      </w:r>
      <w:r>
        <w:rPr>
          <w:lang w:val="en-GB"/>
        </w:rPr>
        <w:t>”.</w:t>
      </w:r>
    </w:p>
    <w:p w14:paraId="49977836" w14:textId="6C492A6B" w:rsidR="00653AF7" w:rsidRDefault="00653AF7" w:rsidP="00653AF7">
      <w:pPr>
        <w:rPr>
          <w:lang w:val="en-GB"/>
        </w:rPr>
      </w:pPr>
      <w:r>
        <w:rPr>
          <w:lang w:val="en-GB"/>
        </w:rPr>
        <w:t xml:space="preserve">The following tables highlight, for each of them, the main information covered by each block. This information is purely indicative as the content evolves according to the stages (e.g. some information relevant for a contract notice may become irrelevant for a contract award notice, while other information is only known after awarding a lot). </w:t>
      </w:r>
    </w:p>
    <w:p w14:paraId="52EB9046" w14:textId="45CBE8CD" w:rsidR="00653AF7" w:rsidRDefault="00653AF7" w:rsidP="00653AF7">
      <w:pPr>
        <w:pStyle w:val="Caption"/>
        <w:keepNext/>
        <w:rPr>
          <w:lang w:val="en-GB"/>
        </w:rPr>
      </w:pPr>
      <w:bookmarkStart w:id="90" w:name="_Toc40869284"/>
      <w:r>
        <w:rPr>
          <w:lang w:val="en-GB"/>
        </w:rPr>
        <w:t xml:space="preserve">Table </w:t>
      </w:r>
      <w:r>
        <w:fldChar w:fldCharType="begin"/>
      </w:r>
      <w:r>
        <w:rPr>
          <w:lang w:val="en-GB"/>
        </w:rPr>
        <w:instrText xml:space="preserve"> SEQ Table \* ARABIC </w:instrText>
      </w:r>
      <w:r>
        <w:fldChar w:fldCharType="separate"/>
      </w:r>
      <w:r w:rsidR="00F65D9C">
        <w:rPr>
          <w:noProof/>
          <w:lang w:val="en-GB"/>
        </w:rPr>
        <w:t>7</w:t>
      </w:r>
      <w:r>
        <w:fldChar w:fldCharType="end"/>
      </w:r>
      <w:r>
        <w:rPr>
          <w:lang w:val="en-GB"/>
        </w:rPr>
        <w:t xml:space="preserve"> – Major blocks of Procurement Procedure related information</w:t>
      </w:r>
      <w:bookmarkEnd w:id="90"/>
    </w:p>
    <w:tbl>
      <w:tblPr>
        <w:tblStyle w:val="GridTable5Dark-Accent11"/>
        <w:tblW w:w="0" w:type="auto"/>
        <w:tblLook w:val="0420" w:firstRow="1" w:lastRow="0" w:firstColumn="0" w:lastColumn="0" w:noHBand="0" w:noVBand="1"/>
      </w:tblPr>
      <w:tblGrid>
        <w:gridCol w:w="1638"/>
        <w:gridCol w:w="7650"/>
      </w:tblGrid>
      <w:tr w:rsidR="00653AF7" w14:paraId="6BB9D556" w14:textId="77777777" w:rsidTr="00914097">
        <w:trPr>
          <w:cnfStyle w:val="100000000000" w:firstRow="1" w:lastRow="0" w:firstColumn="0" w:lastColumn="0" w:oddVBand="0" w:evenVBand="0" w:oddHBand="0" w:evenHBand="0" w:firstRowFirstColumn="0" w:firstRowLastColumn="0" w:lastRowFirstColumn="0" w:lastRowLastColumn="0"/>
          <w:cantSplit/>
          <w:tblHeader/>
        </w:trPr>
        <w:tc>
          <w:tcPr>
            <w:tcW w:w="1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20AB369" w14:textId="77777777" w:rsidR="00653AF7" w:rsidRDefault="00653AF7" w:rsidP="00AA6536">
            <w:pPr>
              <w:spacing w:before="120" w:after="120"/>
              <w:jc w:val="center"/>
              <w:rPr>
                <w:lang w:val="en-GB"/>
              </w:rPr>
            </w:pPr>
            <w:r>
              <w:rPr>
                <w:lang w:val="en-GB"/>
              </w:rPr>
              <w:t>Block</w:t>
            </w:r>
          </w:p>
        </w:tc>
        <w:tc>
          <w:tcPr>
            <w:tcW w:w="76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F917EC9" w14:textId="77777777" w:rsidR="00653AF7" w:rsidRDefault="00653AF7" w:rsidP="00AA6536">
            <w:pPr>
              <w:spacing w:before="120" w:after="120"/>
              <w:jc w:val="center"/>
              <w:rPr>
                <w:lang w:val="en-GB"/>
              </w:rPr>
            </w:pPr>
            <w:r>
              <w:rPr>
                <w:lang w:val="en-GB"/>
              </w:rPr>
              <w:t>Topics</w:t>
            </w:r>
          </w:p>
        </w:tc>
      </w:tr>
      <w:tr w:rsidR="00653AF7" w14:paraId="594CDAF0"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3A28CC" w14:textId="77777777" w:rsidR="00653AF7" w:rsidRDefault="00653AF7" w:rsidP="00AA6536">
            <w:pPr>
              <w:jc w:val="left"/>
              <w:rPr>
                <w:b/>
                <w:sz w:val="20"/>
                <w:lang w:val="en-GB"/>
              </w:rPr>
            </w:pPr>
            <w:r>
              <w:rPr>
                <w:b/>
                <w:sz w:val="20"/>
                <w:lang w:val="en-GB"/>
              </w:rPr>
              <w:t>Tendering Terms</w:t>
            </w:r>
          </w:p>
        </w:tc>
        <w:tc>
          <w:tcPr>
            <w:tcW w:w="76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BEAF4" w14:textId="77777777" w:rsidR="00653AF7" w:rsidRDefault="00653AF7" w:rsidP="004818D5">
            <w:pPr>
              <w:pStyle w:val="ListParagraph"/>
              <w:numPr>
                <w:ilvl w:val="0"/>
                <w:numId w:val="14"/>
              </w:numPr>
              <w:spacing w:before="120" w:after="120"/>
              <w:rPr>
                <w:sz w:val="18"/>
                <w:lang w:val="en-GB"/>
              </w:rPr>
            </w:pPr>
            <w:r>
              <w:rPr>
                <w:sz w:val="18"/>
                <w:lang w:val="en-GB"/>
              </w:rPr>
              <w:t>Applicable cross border legislation</w:t>
            </w:r>
          </w:p>
          <w:p w14:paraId="0AB19279" w14:textId="77777777" w:rsidR="00653AF7" w:rsidRDefault="00653AF7" w:rsidP="004818D5">
            <w:pPr>
              <w:pStyle w:val="ListParagraph"/>
              <w:numPr>
                <w:ilvl w:val="0"/>
                <w:numId w:val="15"/>
              </w:numPr>
              <w:spacing w:before="120" w:after="120"/>
              <w:ind w:left="720"/>
              <w:rPr>
                <w:sz w:val="18"/>
                <w:lang w:val="en-GB"/>
              </w:rPr>
            </w:pPr>
            <w:r>
              <w:rPr>
                <w:sz w:val="18"/>
                <w:lang w:val="en-GB"/>
              </w:rPr>
              <w:t>Lots distribution information (Maximum number of tendered &amp; awarded lots per tenderer, Definition of groups of lots)</w:t>
            </w:r>
          </w:p>
        </w:tc>
      </w:tr>
      <w:tr w:rsidR="00653AF7" w14:paraId="75ACC70C" w14:textId="77777777" w:rsidTr="00AA6536">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77FEC1" w14:textId="77777777" w:rsidR="00653AF7" w:rsidRDefault="00653AF7" w:rsidP="00AA6536">
            <w:pPr>
              <w:jc w:val="left"/>
              <w:rPr>
                <w:b/>
                <w:sz w:val="20"/>
                <w:lang w:val="en-GB"/>
              </w:rPr>
            </w:pPr>
            <w:r>
              <w:rPr>
                <w:b/>
                <w:sz w:val="20"/>
                <w:lang w:val="en-GB"/>
              </w:rPr>
              <w:t>Tendering Process</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51C96" w14:textId="77777777" w:rsidR="00653AF7" w:rsidRDefault="00653AF7" w:rsidP="004818D5">
            <w:pPr>
              <w:pStyle w:val="ListParagraph"/>
              <w:numPr>
                <w:ilvl w:val="0"/>
                <w:numId w:val="14"/>
              </w:numPr>
              <w:spacing w:before="120" w:after="120"/>
              <w:rPr>
                <w:sz w:val="18"/>
                <w:lang w:val="en-GB"/>
              </w:rPr>
            </w:pPr>
            <w:r>
              <w:rPr>
                <w:sz w:val="18"/>
                <w:lang w:val="en-GB"/>
              </w:rPr>
              <w:t>Procedure Type &amp; Description</w:t>
            </w:r>
          </w:p>
          <w:p w14:paraId="39D684AE" w14:textId="77777777" w:rsidR="00653AF7" w:rsidRPr="000C605C" w:rsidRDefault="00653AF7" w:rsidP="004818D5">
            <w:pPr>
              <w:pStyle w:val="ListParagraph"/>
              <w:numPr>
                <w:ilvl w:val="0"/>
                <w:numId w:val="14"/>
              </w:numPr>
              <w:spacing w:before="120" w:after="120"/>
              <w:rPr>
                <w:sz w:val="18"/>
                <w:lang w:val="en-GB"/>
              </w:rPr>
            </w:pPr>
            <w:r>
              <w:rPr>
                <w:sz w:val="18"/>
                <w:lang w:val="en-GB"/>
              </w:rPr>
              <w:t>Whether tenders shall apply to all the lots</w:t>
            </w:r>
          </w:p>
        </w:tc>
      </w:tr>
      <w:tr w:rsidR="00653AF7" w14:paraId="1FB03D41"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5D0E46" w14:textId="77777777" w:rsidR="00653AF7" w:rsidRDefault="00653AF7" w:rsidP="00AA6536">
            <w:pPr>
              <w:jc w:val="left"/>
              <w:rPr>
                <w:b/>
                <w:sz w:val="20"/>
                <w:lang w:val="en-GB"/>
              </w:rPr>
            </w:pPr>
            <w:r>
              <w:rPr>
                <w:b/>
                <w:sz w:val="20"/>
                <w:lang w:val="en-GB"/>
              </w:rPr>
              <w:t>Procurement Project</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95119" w14:textId="044FB8D1" w:rsidR="00653AF7" w:rsidRDefault="00653AF7" w:rsidP="004818D5">
            <w:pPr>
              <w:pStyle w:val="ListParagraph"/>
              <w:numPr>
                <w:ilvl w:val="0"/>
                <w:numId w:val="14"/>
              </w:numPr>
              <w:spacing w:before="120" w:after="120"/>
              <w:rPr>
                <w:sz w:val="18"/>
                <w:lang w:val="en-GB"/>
              </w:rPr>
            </w:pPr>
            <w:r>
              <w:rPr>
                <w:sz w:val="18"/>
                <w:lang w:val="en-GB"/>
              </w:rPr>
              <w:t>Procurem</w:t>
            </w:r>
            <w:r w:rsidR="003A7F75">
              <w:rPr>
                <w:sz w:val="18"/>
                <w:lang w:val="en-GB"/>
              </w:rPr>
              <w:t xml:space="preserve">ent Project Internal identifier </w:t>
            </w:r>
            <w:r w:rsidR="00FF1102">
              <w:rPr>
                <w:sz w:val="18"/>
                <w:lang w:val="en-GB"/>
              </w:rPr>
              <w:t>(</w:t>
            </w:r>
            <w:r w:rsidR="00FF1102">
              <w:rPr>
                <w:rStyle w:val="FootnoteReference"/>
                <w:sz w:val="18"/>
                <w:lang w:val="en-GB"/>
              </w:rPr>
              <w:footnoteReference w:id="10"/>
            </w:r>
            <w:r w:rsidR="003A7F75">
              <w:rPr>
                <w:sz w:val="18"/>
                <w:lang w:val="en-GB"/>
              </w:rPr>
              <w:t>)</w:t>
            </w:r>
          </w:p>
          <w:p w14:paraId="53A8F25E" w14:textId="77777777" w:rsidR="00653AF7" w:rsidRDefault="00653AF7" w:rsidP="004818D5">
            <w:pPr>
              <w:pStyle w:val="ListParagraph"/>
              <w:numPr>
                <w:ilvl w:val="0"/>
                <w:numId w:val="14"/>
              </w:numPr>
              <w:spacing w:before="120" w:after="120"/>
              <w:rPr>
                <w:sz w:val="18"/>
                <w:lang w:val="en-GB"/>
              </w:rPr>
            </w:pPr>
            <w:r>
              <w:rPr>
                <w:sz w:val="18"/>
                <w:lang w:val="en-GB"/>
              </w:rPr>
              <w:t>Procurement Project Title &amp; Description</w:t>
            </w:r>
          </w:p>
          <w:p w14:paraId="1366D08A" w14:textId="77777777" w:rsidR="00653AF7" w:rsidRDefault="00653AF7" w:rsidP="004818D5">
            <w:pPr>
              <w:pStyle w:val="ListParagraph"/>
              <w:numPr>
                <w:ilvl w:val="0"/>
                <w:numId w:val="14"/>
              </w:numPr>
              <w:spacing w:before="120" w:after="120"/>
              <w:rPr>
                <w:sz w:val="18"/>
                <w:lang w:val="en-GB"/>
              </w:rPr>
            </w:pPr>
            <w:r>
              <w:rPr>
                <w:sz w:val="18"/>
                <w:lang w:val="en-GB"/>
              </w:rPr>
              <w:t>Main &amp; additional natures</w:t>
            </w:r>
          </w:p>
          <w:p w14:paraId="6A5B04DD" w14:textId="77777777" w:rsidR="00653AF7" w:rsidRDefault="00653AF7" w:rsidP="004818D5">
            <w:pPr>
              <w:pStyle w:val="ListParagraph"/>
              <w:numPr>
                <w:ilvl w:val="0"/>
                <w:numId w:val="14"/>
              </w:numPr>
              <w:spacing w:before="120" w:after="120"/>
              <w:rPr>
                <w:sz w:val="18"/>
                <w:lang w:val="en-GB"/>
              </w:rPr>
            </w:pPr>
            <w:r>
              <w:rPr>
                <w:sz w:val="18"/>
                <w:lang w:val="en-GB"/>
              </w:rPr>
              <w:t>Notice aggregated values</w:t>
            </w:r>
          </w:p>
          <w:p w14:paraId="40D67E1B" w14:textId="77777777" w:rsidR="00653AF7" w:rsidRDefault="00653AF7" w:rsidP="004818D5">
            <w:pPr>
              <w:pStyle w:val="ListParagraph"/>
              <w:numPr>
                <w:ilvl w:val="0"/>
                <w:numId w:val="14"/>
              </w:numPr>
              <w:spacing w:before="120" w:after="120"/>
              <w:rPr>
                <w:sz w:val="18"/>
                <w:lang w:val="en-GB"/>
              </w:rPr>
            </w:pPr>
            <w:r>
              <w:rPr>
                <w:sz w:val="18"/>
                <w:lang w:val="en-GB"/>
              </w:rPr>
              <w:t>Quantity &amp; value</w:t>
            </w:r>
          </w:p>
          <w:p w14:paraId="7FB0BA41" w14:textId="77777777" w:rsidR="00653AF7" w:rsidRDefault="00653AF7" w:rsidP="004818D5">
            <w:pPr>
              <w:pStyle w:val="ListParagraph"/>
              <w:numPr>
                <w:ilvl w:val="0"/>
                <w:numId w:val="14"/>
              </w:numPr>
              <w:spacing w:before="120" w:after="120"/>
              <w:rPr>
                <w:sz w:val="18"/>
                <w:lang w:val="en-GB"/>
              </w:rPr>
            </w:pPr>
            <w:r>
              <w:rPr>
                <w:sz w:val="18"/>
                <w:lang w:val="en-GB"/>
              </w:rPr>
              <w:t>Framework related information</w:t>
            </w:r>
          </w:p>
          <w:p w14:paraId="39E657C2" w14:textId="77777777" w:rsidR="00653AF7" w:rsidRDefault="00653AF7" w:rsidP="004818D5">
            <w:pPr>
              <w:pStyle w:val="ListParagraph"/>
              <w:numPr>
                <w:ilvl w:val="0"/>
                <w:numId w:val="14"/>
              </w:numPr>
              <w:spacing w:before="120" w:after="120"/>
              <w:rPr>
                <w:sz w:val="18"/>
                <w:lang w:val="en-GB"/>
              </w:rPr>
            </w:pPr>
            <w:r>
              <w:rPr>
                <w:sz w:val="18"/>
                <w:lang w:val="en-GB"/>
              </w:rPr>
              <w:t>Classification (CPV)</w:t>
            </w:r>
          </w:p>
          <w:p w14:paraId="54C188F7" w14:textId="77777777" w:rsidR="00653AF7" w:rsidRDefault="00653AF7" w:rsidP="004818D5">
            <w:pPr>
              <w:pStyle w:val="ListParagraph"/>
              <w:numPr>
                <w:ilvl w:val="0"/>
                <w:numId w:val="14"/>
              </w:numPr>
              <w:spacing w:before="120" w:after="120"/>
              <w:rPr>
                <w:sz w:val="18"/>
                <w:lang w:val="en-GB"/>
              </w:rPr>
            </w:pPr>
            <w:r>
              <w:rPr>
                <w:sz w:val="18"/>
                <w:lang w:val="en-GB"/>
              </w:rPr>
              <w:t>Planned period, extensions (options &amp; renewals)</w:t>
            </w:r>
          </w:p>
        </w:tc>
      </w:tr>
    </w:tbl>
    <w:p w14:paraId="4BFE0CA5" w14:textId="202ACBC9" w:rsidR="00653AF7" w:rsidRDefault="00653AF7" w:rsidP="00653AF7">
      <w:pPr>
        <w:pStyle w:val="Caption"/>
        <w:keepNext/>
        <w:rPr>
          <w:lang w:val="en-GB"/>
        </w:rPr>
      </w:pPr>
      <w:bookmarkStart w:id="91" w:name="_Toc40869285"/>
      <w:r>
        <w:rPr>
          <w:lang w:val="en-GB"/>
        </w:rPr>
        <w:t xml:space="preserve">Table </w:t>
      </w:r>
      <w:r>
        <w:fldChar w:fldCharType="begin"/>
      </w:r>
      <w:r>
        <w:rPr>
          <w:lang w:val="en-GB"/>
        </w:rPr>
        <w:instrText xml:space="preserve"> SEQ Table \* ARABIC </w:instrText>
      </w:r>
      <w:r>
        <w:fldChar w:fldCharType="separate"/>
      </w:r>
      <w:r w:rsidR="00F65D9C">
        <w:rPr>
          <w:noProof/>
          <w:lang w:val="en-GB"/>
        </w:rPr>
        <w:t>8</w:t>
      </w:r>
      <w:r>
        <w:fldChar w:fldCharType="end"/>
      </w:r>
      <w:r>
        <w:rPr>
          <w:lang w:val="en-GB"/>
        </w:rPr>
        <w:t xml:space="preserve"> – Major blocks of Group of Lots related information</w:t>
      </w:r>
      <w:bookmarkEnd w:id="91"/>
    </w:p>
    <w:tbl>
      <w:tblPr>
        <w:tblStyle w:val="GridTable5Dark-Accent1"/>
        <w:tblW w:w="0" w:type="auto"/>
        <w:tblLook w:val="0420" w:firstRow="1" w:lastRow="0" w:firstColumn="0" w:lastColumn="0" w:noHBand="0" w:noVBand="1"/>
      </w:tblPr>
      <w:tblGrid>
        <w:gridCol w:w="1638"/>
        <w:gridCol w:w="7650"/>
      </w:tblGrid>
      <w:tr w:rsidR="00653AF7" w14:paraId="1D88928E" w14:textId="77777777" w:rsidTr="004818D5">
        <w:trPr>
          <w:cnfStyle w:val="100000000000" w:firstRow="1" w:lastRow="0" w:firstColumn="0" w:lastColumn="0" w:oddVBand="0" w:evenVBand="0" w:oddHBand="0" w:evenHBand="0" w:firstRowFirstColumn="0" w:firstRowLastColumn="0" w:lastRowFirstColumn="0" w:lastRowLastColumn="0"/>
          <w:tblHeader/>
        </w:trPr>
        <w:tc>
          <w:tcPr>
            <w:tcW w:w="1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C37E0F1" w14:textId="77777777" w:rsidR="00653AF7" w:rsidRDefault="00653AF7" w:rsidP="00AA6536">
            <w:pPr>
              <w:spacing w:before="120" w:after="120"/>
              <w:jc w:val="center"/>
              <w:rPr>
                <w:lang w:val="en-GB"/>
              </w:rPr>
            </w:pPr>
            <w:r>
              <w:rPr>
                <w:lang w:val="en-GB"/>
              </w:rPr>
              <w:t>Block</w:t>
            </w:r>
          </w:p>
        </w:tc>
        <w:tc>
          <w:tcPr>
            <w:tcW w:w="76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6BD76EF" w14:textId="77777777" w:rsidR="00653AF7" w:rsidRDefault="00653AF7" w:rsidP="00AA6536">
            <w:pPr>
              <w:spacing w:before="120" w:after="120"/>
              <w:jc w:val="center"/>
              <w:rPr>
                <w:lang w:val="en-GB"/>
              </w:rPr>
            </w:pPr>
            <w:r>
              <w:rPr>
                <w:lang w:val="en-GB"/>
              </w:rPr>
              <w:t>Topics</w:t>
            </w:r>
          </w:p>
        </w:tc>
      </w:tr>
      <w:tr w:rsidR="00653AF7" w14:paraId="641411AF"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6B225C" w14:textId="77777777" w:rsidR="00653AF7" w:rsidRDefault="00653AF7" w:rsidP="00AA6536">
            <w:pPr>
              <w:spacing w:before="120" w:after="120"/>
              <w:jc w:val="left"/>
              <w:rPr>
                <w:b/>
                <w:sz w:val="20"/>
                <w:lang w:val="en-GB"/>
              </w:rPr>
            </w:pPr>
            <w:r>
              <w:rPr>
                <w:b/>
                <w:sz w:val="20"/>
                <w:lang w:val="en-GB"/>
              </w:rPr>
              <w:t>Tendering Terms</w:t>
            </w:r>
          </w:p>
        </w:tc>
        <w:tc>
          <w:tcPr>
            <w:tcW w:w="76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11F5EA" w14:textId="77777777" w:rsidR="00653AF7" w:rsidRDefault="00653AF7" w:rsidP="006C76E4">
            <w:pPr>
              <w:pStyle w:val="ListParagraph"/>
              <w:numPr>
                <w:ilvl w:val="0"/>
                <w:numId w:val="14"/>
              </w:numPr>
              <w:spacing w:before="120" w:after="120"/>
              <w:rPr>
                <w:sz w:val="18"/>
                <w:lang w:val="en-GB"/>
              </w:rPr>
            </w:pPr>
            <w:r>
              <w:rPr>
                <w:sz w:val="18"/>
                <w:lang w:val="en-GB"/>
              </w:rPr>
              <w:t>Awarding criteria (Group specific)</w:t>
            </w:r>
          </w:p>
        </w:tc>
      </w:tr>
      <w:tr w:rsidR="00653AF7" w14:paraId="39C57895" w14:textId="77777777" w:rsidTr="00AA6536">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F75431" w14:textId="77777777" w:rsidR="00653AF7" w:rsidRDefault="00653AF7" w:rsidP="00AA6536">
            <w:pPr>
              <w:spacing w:before="120" w:after="120"/>
              <w:jc w:val="left"/>
              <w:rPr>
                <w:b/>
                <w:sz w:val="20"/>
                <w:lang w:val="en-GB"/>
              </w:rPr>
            </w:pPr>
            <w:r>
              <w:rPr>
                <w:b/>
                <w:sz w:val="20"/>
                <w:lang w:val="en-GB"/>
              </w:rPr>
              <w:t>Tendering Process</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65D209" w14:textId="77777777" w:rsidR="00653AF7" w:rsidRDefault="00653AF7" w:rsidP="006C76E4">
            <w:pPr>
              <w:pStyle w:val="ListParagraph"/>
              <w:numPr>
                <w:ilvl w:val="0"/>
                <w:numId w:val="16"/>
              </w:numPr>
              <w:spacing w:before="120" w:after="120"/>
              <w:rPr>
                <w:sz w:val="18"/>
                <w:lang w:val="en-GB"/>
              </w:rPr>
            </w:pPr>
            <w:r>
              <w:rPr>
                <w:sz w:val="18"/>
                <w:lang w:val="en-GB"/>
              </w:rPr>
              <w:t>Groups related statistics (CAN)</w:t>
            </w:r>
          </w:p>
          <w:p w14:paraId="6C379562" w14:textId="77777777" w:rsidR="00653AF7" w:rsidRDefault="00653AF7" w:rsidP="006C76E4">
            <w:pPr>
              <w:pStyle w:val="ListParagraph"/>
              <w:numPr>
                <w:ilvl w:val="0"/>
                <w:numId w:val="16"/>
              </w:numPr>
              <w:spacing w:before="120" w:after="120"/>
              <w:rPr>
                <w:sz w:val="18"/>
                <w:lang w:val="en-GB"/>
              </w:rPr>
            </w:pPr>
            <w:r>
              <w:rPr>
                <w:sz w:val="18"/>
                <w:lang w:val="en-GB"/>
              </w:rPr>
              <w:t>Estimation, at start of the Procurement Procedure, of the Group Framework Agreement Maximal value),</w:t>
            </w:r>
          </w:p>
          <w:p w14:paraId="2B6AC2F2" w14:textId="77777777" w:rsidR="00653AF7" w:rsidRDefault="00653AF7" w:rsidP="006C76E4">
            <w:pPr>
              <w:pStyle w:val="ListParagraph"/>
              <w:numPr>
                <w:ilvl w:val="0"/>
                <w:numId w:val="16"/>
              </w:numPr>
              <w:spacing w:before="120" w:after="120"/>
              <w:rPr>
                <w:sz w:val="18"/>
                <w:lang w:val="en-GB"/>
              </w:rPr>
            </w:pPr>
            <w:r>
              <w:rPr>
                <w:sz w:val="18"/>
                <w:lang w:val="en-GB"/>
              </w:rPr>
              <w:t>Group associated Maximal Framework Agreement value (ceiling value specified in the contract)</w:t>
            </w:r>
          </w:p>
        </w:tc>
      </w:tr>
      <w:tr w:rsidR="00653AF7" w14:paraId="75F5E0C2"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AFCE95" w14:textId="77777777" w:rsidR="00653AF7" w:rsidRDefault="00653AF7" w:rsidP="00AA6536">
            <w:pPr>
              <w:spacing w:before="120" w:after="120"/>
              <w:jc w:val="left"/>
              <w:rPr>
                <w:b/>
                <w:sz w:val="20"/>
                <w:lang w:val="en-GB"/>
              </w:rPr>
            </w:pPr>
            <w:r>
              <w:rPr>
                <w:b/>
                <w:sz w:val="20"/>
                <w:lang w:val="en-GB"/>
              </w:rPr>
              <w:t>Procurement Project</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51DE4" w14:textId="77777777" w:rsidR="00653AF7" w:rsidRDefault="00653AF7" w:rsidP="006C76E4">
            <w:pPr>
              <w:pStyle w:val="ListParagraph"/>
              <w:numPr>
                <w:ilvl w:val="0"/>
                <w:numId w:val="16"/>
              </w:numPr>
              <w:spacing w:before="120" w:after="120"/>
              <w:rPr>
                <w:sz w:val="18"/>
                <w:lang w:val="en-GB"/>
              </w:rPr>
            </w:pPr>
            <w:r>
              <w:rPr>
                <w:sz w:val="18"/>
                <w:lang w:val="en-GB"/>
              </w:rPr>
              <w:t>Internal ID, Title &amp; Description,</w:t>
            </w:r>
          </w:p>
          <w:p w14:paraId="19A8A606" w14:textId="77777777" w:rsidR="00653AF7" w:rsidRDefault="00653AF7" w:rsidP="006C76E4">
            <w:pPr>
              <w:pStyle w:val="ListParagraph"/>
              <w:numPr>
                <w:ilvl w:val="0"/>
                <w:numId w:val="16"/>
              </w:numPr>
              <w:spacing w:before="120" w:after="120"/>
              <w:rPr>
                <w:sz w:val="18"/>
                <w:lang w:val="en-GB"/>
              </w:rPr>
            </w:pPr>
            <w:r>
              <w:rPr>
                <w:sz w:val="18"/>
                <w:lang w:val="en-GB"/>
              </w:rPr>
              <w:t xml:space="preserve">Aggregated values (e.g. in A CAN, sum of individual Framework Agreements for lots belonging to the group). </w:t>
            </w:r>
          </w:p>
        </w:tc>
      </w:tr>
    </w:tbl>
    <w:p w14:paraId="74BC7599" w14:textId="77777777" w:rsidR="00653AF7" w:rsidRDefault="00653AF7" w:rsidP="00653AF7">
      <w:pPr>
        <w:rPr>
          <w:lang w:val="en-GB"/>
        </w:rPr>
      </w:pPr>
    </w:p>
    <w:p w14:paraId="7CF869FC" w14:textId="1D4B9770" w:rsidR="00653AF7" w:rsidRDefault="00653AF7" w:rsidP="00653AF7">
      <w:pPr>
        <w:pStyle w:val="Caption"/>
        <w:keepNext/>
        <w:rPr>
          <w:lang w:val="en-GB"/>
        </w:rPr>
      </w:pPr>
      <w:bookmarkStart w:id="92" w:name="_Toc40869286"/>
      <w:r>
        <w:rPr>
          <w:lang w:val="en-GB"/>
        </w:rPr>
        <w:t xml:space="preserve">Table </w:t>
      </w:r>
      <w:r>
        <w:fldChar w:fldCharType="begin"/>
      </w:r>
      <w:r>
        <w:rPr>
          <w:lang w:val="en-GB"/>
        </w:rPr>
        <w:instrText xml:space="preserve"> SEQ Table \* ARABIC </w:instrText>
      </w:r>
      <w:r>
        <w:fldChar w:fldCharType="separate"/>
      </w:r>
      <w:r w:rsidR="00F65D9C">
        <w:rPr>
          <w:noProof/>
          <w:lang w:val="en-GB"/>
        </w:rPr>
        <w:t>9</w:t>
      </w:r>
      <w:r>
        <w:fldChar w:fldCharType="end"/>
      </w:r>
      <w:r>
        <w:rPr>
          <w:lang w:val="en-GB"/>
        </w:rPr>
        <w:t xml:space="preserve"> – Major blocks of Lot related information</w:t>
      </w:r>
      <w:bookmarkEnd w:id="92"/>
    </w:p>
    <w:tbl>
      <w:tblPr>
        <w:tblStyle w:val="GridTable5Dark-Accent11"/>
        <w:tblW w:w="0" w:type="auto"/>
        <w:tblLook w:val="0420" w:firstRow="1" w:lastRow="0" w:firstColumn="0" w:lastColumn="0" w:noHBand="0" w:noVBand="1"/>
      </w:tblPr>
      <w:tblGrid>
        <w:gridCol w:w="1638"/>
        <w:gridCol w:w="7650"/>
      </w:tblGrid>
      <w:tr w:rsidR="00653AF7" w14:paraId="3474AA50" w14:textId="77777777" w:rsidTr="00AA6536">
        <w:trPr>
          <w:cnfStyle w:val="100000000000" w:firstRow="1" w:lastRow="0" w:firstColumn="0" w:lastColumn="0" w:oddVBand="0" w:evenVBand="0" w:oddHBand="0" w:evenHBand="0" w:firstRowFirstColumn="0" w:firstRowLastColumn="0" w:lastRowFirstColumn="0" w:lastRowLastColumn="0"/>
        </w:trPr>
        <w:tc>
          <w:tcPr>
            <w:tcW w:w="1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106EF0B" w14:textId="77777777" w:rsidR="00653AF7" w:rsidRDefault="00653AF7" w:rsidP="00AA6536">
            <w:pPr>
              <w:spacing w:before="120" w:after="120"/>
              <w:jc w:val="center"/>
              <w:rPr>
                <w:lang w:val="en-GB"/>
              </w:rPr>
            </w:pPr>
            <w:r>
              <w:rPr>
                <w:lang w:val="en-GB"/>
              </w:rPr>
              <w:t>Block</w:t>
            </w:r>
          </w:p>
        </w:tc>
        <w:tc>
          <w:tcPr>
            <w:tcW w:w="76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20D54A2" w14:textId="77777777" w:rsidR="00653AF7" w:rsidRDefault="00653AF7" w:rsidP="00AA6536">
            <w:pPr>
              <w:spacing w:before="120" w:after="120"/>
              <w:jc w:val="center"/>
              <w:rPr>
                <w:lang w:val="en-GB"/>
              </w:rPr>
            </w:pPr>
            <w:r>
              <w:rPr>
                <w:lang w:val="en-GB"/>
              </w:rPr>
              <w:t>Topics</w:t>
            </w:r>
          </w:p>
        </w:tc>
      </w:tr>
      <w:tr w:rsidR="00653AF7" w14:paraId="2D8E0301"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B68245" w14:textId="77777777" w:rsidR="00653AF7" w:rsidRDefault="00653AF7" w:rsidP="00AA6536">
            <w:pPr>
              <w:spacing w:before="120" w:after="120"/>
              <w:jc w:val="left"/>
              <w:rPr>
                <w:b/>
                <w:sz w:val="20"/>
                <w:lang w:val="en-GB"/>
              </w:rPr>
            </w:pPr>
            <w:r>
              <w:rPr>
                <w:b/>
                <w:sz w:val="20"/>
                <w:lang w:val="en-GB"/>
              </w:rPr>
              <w:t>Tendering Terms</w:t>
            </w:r>
          </w:p>
        </w:tc>
        <w:tc>
          <w:tcPr>
            <w:tcW w:w="76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B08EA5" w14:textId="77777777" w:rsidR="00653AF7" w:rsidRDefault="00653AF7" w:rsidP="006C76E4">
            <w:pPr>
              <w:pStyle w:val="ListParagraph"/>
              <w:numPr>
                <w:ilvl w:val="0"/>
                <w:numId w:val="14"/>
              </w:numPr>
              <w:spacing w:before="120" w:after="120"/>
              <w:rPr>
                <w:sz w:val="18"/>
                <w:lang w:val="en-GB"/>
              </w:rPr>
            </w:pPr>
            <w:r>
              <w:rPr>
                <w:sz w:val="18"/>
                <w:lang w:val="en-GB"/>
              </w:rPr>
              <w:t>Selection &amp; Awarding criteria (lot specific),</w:t>
            </w:r>
          </w:p>
          <w:p w14:paraId="7E5D3A43" w14:textId="77777777" w:rsidR="00653AF7" w:rsidRDefault="00653AF7" w:rsidP="006C76E4">
            <w:pPr>
              <w:pStyle w:val="ListParagraph"/>
              <w:numPr>
                <w:ilvl w:val="0"/>
                <w:numId w:val="14"/>
              </w:numPr>
              <w:spacing w:before="120" w:after="120"/>
              <w:rPr>
                <w:sz w:val="18"/>
                <w:lang w:val="en-GB"/>
              </w:rPr>
            </w:pPr>
            <w:r>
              <w:rPr>
                <w:sz w:val="18"/>
                <w:lang w:val="en-GB"/>
              </w:rPr>
              <w:t>Tendering, Execution &amp; Tenderer requirements,</w:t>
            </w:r>
          </w:p>
          <w:p w14:paraId="599112E0" w14:textId="77777777" w:rsidR="00653AF7" w:rsidRDefault="00653AF7" w:rsidP="006C76E4">
            <w:pPr>
              <w:pStyle w:val="ListParagraph"/>
              <w:numPr>
                <w:ilvl w:val="0"/>
                <w:numId w:val="14"/>
              </w:numPr>
              <w:spacing w:before="120" w:after="120"/>
              <w:rPr>
                <w:sz w:val="18"/>
                <w:lang w:val="en-GB"/>
              </w:rPr>
            </w:pPr>
            <w:r>
              <w:rPr>
                <w:sz w:val="18"/>
                <w:lang w:val="en-GB"/>
              </w:rPr>
              <w:t>Parties involved from information provision to tenders evaluation</w:t>
            </w:r>
          </w:p>
        </w:tc>
      </w:tr>
      <w:tr w:rsidR="00653AF7" w14:paraId="471F6EAF" w14:textId="77777777" w:rsidTr="00AA6536">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15F8DB" w14:textId="77777777" w:rsidR="00653AF7" w:rsidRDefault="00653AF7" w:rsidP="00AA6536">
            <w:pPr>
              <w:spacing w:before="120" w:after="120"/>
              <w:jc w:val="left"/>
              <w:rPr>
                <w:b/>
                <w:sz w:val="20"/>
                <w:lang w:val="en-GB"/>
              </w:rPr>
            </w:pPr>
            <w:r>
              <w:rPr>
                <w:b/>
                <w:sz w:val="20"/>
                <w:lang w:val="en-GB"/>
              </w:rPr>
              <w:t>Tendering Process</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F8CBF1" w14:textId="77777777" w:rsidR="00653AF7" w:rsidRDefault="00653AF7" w:rsidP="006C76E4">
            <w:pPr>
              <w:pStyle w:val="ListParagraph"/>
              <w:numPr>
                <w:ilvl w:val="0"/>
                <w:numId w:val="16"/>
              </w:numPr>
              <w:spacing w:before="120" w:after="120"/>
              <w:rPr>
                <w:sz w:val="18"/>
                <w:lang w:val="en-GB"/>
              </w:rPr>
            </w:pPr>
            <w:r>
              <w:rPr>
                <w:sz w:val="18"/>
                <w:lang w:val="en-GB"/>
              </w:rPr>
              <w:t>Lots related statistics (CAN)</w:t>
            </w:r>
          </w:p>
          <w:p w14:paraId="30B4A2FC" w14:textId="77777777" w:rsidR="00653AF7" w:rsidRDefault="00653AF7" w:rsidP="006C76E4">
            <w:pPr>
              <w:pStyle w:val="ListParagraph"/>
              <w:numPr>
                <w:ilvl w:val="0"/>
                <w:numId w:val="16"/>
              </w:numPr>
              <w:spacing w:before="120" w:after="120"/>
              <w:rPr>
                <w:sz w:val="18"/>
                <w:lang w:val="en-GB"/>
              </w:rPr>
            </w:pPr>
            <w:r>
              <w:rPr>
                <w:sz w:val="18"/>
                <w:lang w:val="en-GB"/>
              </w:rPr>
              <w:t>Initial estimates and information on Framework Agreement,</w:t>
            </w:r>
          </w:p>
          <w:p w14:paraId="1CDD6D7F" w14:textId="77777777" w:rsidR="00653AF7" w:rsidRDefault="00653AF7" w:rsidP="006C76E4">
            <w:pPr>
              <w:pStyle w:val="ListParagraph"/>
              <w:numPr>
                <w:ilvl w:val="0"/>
                <w:numId w:val="16"/>
              </w:numPr>
              <w:spacing w:before="120" w:after="120"/>
              <w:rPr>
                <w:sz w:val="18"/>
                <w:lang w:val="en-GB"/>
              </w:rPr>
            </w:pPr>
            <w:r>
              <w:rPr>
                <w:sz w:val="18"/>
                <w:lang w:val="en-GB"/>
              </w:rPr>
              <w:t>Reference to planning notices used for the procedure,</w:t>
            </w:r>
          </w:p>
          <w:p w14:paraId="75BE73B4" w14:textId="77777777" w:rsidR="00653AF7" w:rsidRDefault="00653AF7" w:rsidP="006C76E4">
            <w:pPr>
              <w:pStyle w:val="ListParagraph"/>
              <w:numPr>
                <w:ilvl w:val="0"/>
                <w:numId w:val="16"/>
              </w:numPr>
              <w:spacing w:before="120" w:after="120"/>
              <w:rPr>
                <w:sz w:val="18"/>
                <w:lang w:val="en-GB"/>
              </w:rPr>
            </w:pPr>
            <w:r>
              <w:rPr>
                <w:sz w:val="18"/>
                <w:lang w:val="en-GB"/>
              </w:rPr>
              <w:t>Required tools and exchange formats,</w:t>
            </w:r>
          </w:p>
          <w:p w14:paraId="2669C70A" w14:textId="77777777" w:rsidR="00653AF7" w:rsidRDefault="00653AF7" w:rsidP="006C76E4">
            <w:pPr>
              <w:pStyle w:val="ListParagraph"/>
              <w:numPr>
                <w:ilvl w:val="0"/>
                <w:numId w:val="16"/>
              </w:numPr>
              <w:spacing w:before="120" w:after="120"/>
              <w:rPr>
                <w:sz w:val="18"/>
                <w:lang w:val="en-GB"/>
              </w:rPr>
            </w:pPr>
            <w:r>
              <w:rPr>
                <w:sz w:val="18"/>
                <w:lang w:val="en-GB"/>
              </w:rPr>
              <w:t>Procedure key milestones,</w:t>
            </w:r>
          </w:p>
          <w:p w14:paraId="43058DD8" w14:textId="77777777" w:rsidR="00653AF7" w:rsidRDefault="00653AF7" w:rsidP="006C76E4">
            <w:pPr>
              <w:pStyle w:val="ListParagraph"/>
              <w:numPr>
                <w:ilvl w:val="0"/>
                <w:numId w:val="16"/>
              </w:numPr>
              <w:spacing w:before="120" w:after="120"/>
              <w:rPr>
                <w:sz w:val="18"/>
                <w:lang w:val="en-GB"/>
              </w:rPr>
            </w:pPr>
            <w:r>
              <w:rPr>
                <w:sz w:val="18"/>
                <w:lang w:val="en-GB"/>
              </w:rPr>
              <w:t>Limitations &amp; candidates shortlists</w:t>
            </w:r>
          </w:p>
        </w:tc>
      </w:tr>
      <w:tr w:rsidR="00653AF7" w14:paraId="1FCBC556"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E619E6" w14:textId="77777777" w:rsidR="00653AF7" w:rsidRDefault="00653AF7" w:rsidP="00AA6536">
            <w:pPr>
              <w:spacing w:before="120" w:after="120"/>
              <w:jc w:val="left"/>
              <w:rPr>
                <w:b/>
                <w:sz w:val="20"/>
                <w:lang w:val="en-GB"/>
              </w:rPr>
            </w:pPr>
            <w:r>
              <w:rPr>
                <w:b/>
                <w:sz w:val="20"/>
                <w:lang w:val="en-GB"/>
              </w:rPr>
              <w:t>Procurement Project</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7C5CBA" w14:textId="77777777" w:rsidR="00653AF7" w:rsidRDefault="00653AF7" w:rsidP="006C76E4">
            <w:pPr>
              <w:pStyle w:val="ListParagraph"/>
              <w:numPr>
                <w:ilvl w:val="0"/>
                <w:numId w:val="16"/>
              </w:numPr>
              <w:spacing w:before="120" w:after="120"/>
              <w:rPr>
                <w:sz w:val="18"/>
                <w:lang w:val="en-GB"/>
              </w:rPr>
            </w:pPr>
            <w:r>
              <w:rPr>
                <w:sz w:val="18"/>
                <w:lang w:val="en-GB"/>
              </w:rPr>
              <w:t>Internal ID, Title &amp; Description,</w:t>
            </w:r>
          </w:p>
          <w:p w14:paraId="6EFE330B" w14:textId="77777777" w:rsidR="00653AF7" w:rsidRDefault="00653AF7" w:rsidP="006C76E4">
            <w:pPr>
              <w:pStyle w:val="ListParagraph"/>
              <w:numPr>
                <w:ilvl w:val="0"/>
                <w:numId w:val="16"/>
              </w:numPr>
              <w:spacing w:before="120" w:after="120"/>
              <w:rPr>
                <w:sz w:val="18"/>
                <w:lang w:val="en-GB"/>
              </w:rPr>
            </w:pPr>
            <w:r>
              <w:rPr>
                <w:sz w:val="18"/>
                <w:lang w:val="en-GB"/>
              </w:rPr>
              <w:t>Contract nature and type,</w:t>
            </w:r>
          </w:p>
          <w:p w14:paraId="28F92748" w14:textId="77777777" w:rsidR="00653AF7" w:rsidRDefault="00653AF7" w:rsidP="006C76E4">
            <w:pPr>
              <w:pStyle w:val="ListParagraph"/>
              <w:numPr>
                <w:ilvl w:val="0"/>
                <w:numId w:val="16"/>
              </w:numPr>
              <w:spacing w:before="120" w:after="120"/>
              <w:rPr>
                <w:sz w:val="18"/>
                <w:lang w:val="en-GB"/>
              </w:rPr>
            </w:pPr>
            <w:r>
              <w:rPr>
                <w:sz w:val="18"/>
                <w:lang w:val="en-GB"/>
              </w:rPr>
              <w:t>Strategic project type and statistics,</w:t>
            </w:r>
          </w:p>
          <w:p w14:paraId="7964B96A" w14:textId="77777777" w:rsidR="00653AF7" w:rsidRDefault="00653AF7" w:rsidP="006C76E4">
            <w:pPr>
              <w:pStyle w:val="ListParagraph"/>
              <w:numPr>
                <w:ilvl w:val="0"/>
                <w:numId w:val="16"/>
              </w:numPr>
              <w:spacing w:before="120" w:after="120"/>
              <w:rPr>
                <w:sz w:val="18"/>
                <w:lang w:val="en-GB"/>
              </w:rPr>
            </w:pPr>
            <w:r>
              <w:rPr>
                <w:sz w:val="18"/>
                <w:lang w:val="en-GB"/>
              </w:rPr>
              <w:t>Accessibility criteria,</w:t>
            </w:r>
          </w:p>
          <w:p w14:paraId="282A038E" w14:textId="77777777" w:rsidR="00653AF7" w:rsidRDefault="00653AF7" w:rsidP="006C76E4">
            <w:pPr>
              <w:pStyle w:val="ListParagraph"/>
              <w:numPr>
                <w:ilvl w:val="0"/>
                <w:numId w:val="16"/>
              </w:numPr>
              <w:spacing w:before="120" w:after="120"/>
              <w:rPr>
                <w:sz w:val="18"/>
                <w:lang w:val="en-GB"/>
              </w:rPr>
            </w:pPr>
            <w:r>
              <w:rPr>
                <w:sz w:val="18"/>
                <w:lang w:val="en-GB"/>
              </w:rPr>
              <w:t>Place of performance,</w:t>
            </w:r>
          </w:p>
          <w:p w14:paraId="6ED735BA" w14:textId="77777777" w:rsidR="00653AF7" w:rsidRDefault="00653AF7" w:rsidP="006C76E4">
            <w:pPr>
              <w:pStyle w:val="ListParagraph"/>
              <w:numPr>
                <w:ilvl w:val="0"/>
                <w:numId w:val="16"/>
              </w:numPr>
              <w:spacing w:before="120" w:after="120"/>
              <w:rPr>
                <w:sz w:val="18"/>
                <w:lang w:val="en-GB"/>
              </w:rPr>
            </w:pPr>
            <w:r>
              <w:rPr>
                <w:sz w:val="18"/>
                <w:lang w:val="en-GB"/>
              </w:rPr>
              <w:t>Planned period &amp; contract extensions,</w:t>
            </w:r>
          </w:p>
          <w:p w14:paraId="513503ED" w14:textId="77777777" w:rsidR="00653AF7" w:rsidRDefault="00653AF7" w:rsidP="006C76E4">
            <w:pPr>
              <w:pStyle w:val="ListParagraph"/>
              <w:numPr>
                <w:ilvl w:val="0"/>
                <w:numId w:val="16"/>
              </w:numPr>
              <w:spacing w:before="120" w:after="120"/>
              <w:rPr>
                <w:sz w:val="18"/>
                <w:lang w:val="en-GB"/>
              </w:rPr>
            </w:pPr>
            <w:r>
              <w:rPr>
                <w:sz w:val="18"/>
                <w:lang w:val="en-GB"/>
              </w:rPr>
              <w:t>Subcontract conditions,</w:t>
            </w:r>
          </w:p>
          <w:p w14:paraId="4B97F62C" w14:textId="2AF39602" w:rsidR="00653AF7" w:rsidRPr="00635798" w:rsidRDefault="00635798" w:rsidP="006C76E4">
            <w:pPr>
              <w:pStyle w:val="ListParagraph"/>
              <w:numPr>
                <w:ilvl w:val="0"/>
                <w:numId w:val="16"/>
              </w:numPr>
              <w:spacing w:before="120" w:after="120"/>
              <w:rPr>
                <w:sz w:val="18"/>
                <w:lang w:val="en-GB"/>
              </w:rPr>
            </w:pPr>
            <w:r>
              <w:rPr>
                <w:sz w:val="18"/>
                <w:lang w:val="en-GB"/>
              </w:rPr>
              <w:t>Concessions revenues.</w:t>
            </w:r>
          </w:p>
        </w:tc>
      </w:tr>
    </w:tbl>
    <w:p w14:paraId="675E356D" w14:textId="77777777" w:rsidR="00653AF7" w:rsidRDefault="00653AF7" w:rsidP="00653AF7">
      <w:pPr>
        <w:rPr>
          <w:lang w:val="en-GB"/>
        </w:rPr>
      </w:pPr>
    </w:p>
    <w:p w14:paraId="243497DA" w14:textId="127F524D" w:rsidR="00653AF7" w:rsidRDefault="00653AF7" w:rsidP="00653AF7">
      <w:pPr>
        <w:pStyle w:val="Caption"/>
        <w:keepNext/>
        <w:rPr>
          <w:lang w:val="en-GB"/>
        </w:rPr>
      </w:pPr>
      <w:bookmarkStart w:id="93" w:name="_Toc40869287"/>
      <w:r>
        <w:rPr>
          <w:lang w:val="en-GB"/>
        </w:rPr>
        <w:t xml:space="preserve">Table </w:t>
      </w:r>
      <w:r>
        <w:fldChar w:fldCharType="begin"/>
      </w:r>
      <w:r>
        <w:rPr>
          <w:lang w:val="en-GB"/>
        </w:rPr>
        <w:instrText xml:space="preserve"> SEQ Table \* ARABIC </w:instrText>
      </w:r>
      <w:r>
        <w:fldChar w:fldCharType="separate"/>
      </w:r>
      <w:r w:rsidR="00F65D9C">
        <w:rPr>
          <w:noProof/>
          <w:lang w:val="en-GB"/>
        </w:rPr>
        <w:t>10</w:t>
      </w:r>
      <w:r>
        <w:fldChar w:fldCharType="end"/>
      </w:r>
      <w:r>
        <w:rPr>
          <w:noProof/>
          <w:lang w:val="en-GB"/>
        </w:rPr>
        <w:t xml:space="preserve"> – Major blocks of Part related information</w:t>
      </w:r>
      <w:bookmarkEnd w:id="93"/>
    </w:p>
    <w:tbl>
      <w:tblPr>
        <w:tblStyle w:val="GridTable5Dark-Accent11"/>
        <w:tblW w:w="0" w:type="auto"/>
        <w:tblLook w:val="0420" w:firstRow="1" w:lastRow="0" w:firstColumn="0" w:lastColumn="0" w:noHBand="0" w:noVBand="1"/>
      </w:tblPr>
      <w:tblGrid>
        <w:gridCol w:w="1638"/>
        <w:gridCol w:w="7650"/>
      </w:tblGrid>
      <w:tr w:rsidR="00653AF7" w14:paraId="3627B872" w14:textId="77777777" w:rsidTr="00AA6536">
        <w:trPr>
          <w:cnfStyle w:val="100000000000" w:firstRow="1" w:lastRow="0" w:firstColumn="0" w:lastColumn="0" w:oddVBand="0" w:evenVBand="0" w:oddHBand="0" w:evenHBand="0" w:firstRowFirstColumn="0" w:firstRowLastColumn="0" w:lastRowFirstColumn="0" w:lastRowLastColumn="0"/>
        </w:trPr>
        <w:tc>
          <w:tcPr>
            <w:tcW w:w="1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0B24656" w14:textId="77777777" w:rsidR="00653AF7" w:rsidRDefault="00653AF7" w:rsidP="00AA6536">
            <w:pPr>
              <w:spacing w:before="120" w:after="120"/>
              <w:jc w:val="center"/>
              <w:rPr>
                <w:lang w:val="en-GB"/>
              </w:rPr>
            </w:pPr>
            <w:r>
              <w:rPr>
                <w:lang w:val="en-GB"/>
              </w:rPr>
              <w:t>Block</w:t>
            </w:r>
          </w:p>
        </w:tc>
        <w:tc>
          <w:tcPr>
            <w:tcW w:w="76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241174D" w14:textId="77777777" w:rsidR="00653AF7" w:rsidRDefault="00653AF7" w:rsidP="00AA6536">
            <w:pPr>
              <w:spacing w:before="120" w:after="120"/>
              <w:jc w:val="center"/>
              <w:rPr>
                <w:lang w:val="en-GB"/>
              </w:rPr>
            </w:pPr>
            <w:r>
              <w:rPr>
                <w:lang w:val="en-GB"/>
              </w:rPr>
              <w:t>Topics</w:t>
            </w:r>
          </w:p>
        </w:tc>
      </w:tr>
      <w:tr w:rsidR="00653AF7" w14:paraId="5F1FD46D"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DBAE3B" w14:textId="77777777" w:rsidR="00653AF7" w:rsidRDefault="00653AF7" w:rsidP="00AA6536">
            <w:pPr>
              <w:spacing w:before="120" w:after="120"/>
              <w:jc w:val="left"/>
              <w:rPr>
                <w:b/>
                <w:sz w:val="20"/>
                <w:lang w:val="en-GB"/>
              </w:rPr>
            </w:pPr>
            <w:r>
              <w:rPr>
                <w:b/>
                <w:sz w:val="20"/>
                <w:lang w:val="en-GB"/>
              </w:rPr>
              <w:t>Tendering Terms</w:t>
            </w:r>
          </w:p>
        </w:tc>
        <w:tc>
          <w:tcPr>
            <w:tcW w:w="765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B7C57C" w14:textId="77777777" w:rsidR="00653AF7" w:rsidRDefault="00653AF7" w:rsidP="006C76E4">
            <w:pPr>
              <w:pStyle w:val="ListParagraph"/>
              <w:numPr>
                <w:ilvl w:val="0"/>
                <w:numId w:val="17"/>
              </w:numPr>
              <w:spacing w:before="120" w:after="120"/>
              <w:rPr>
                <w:sz w:val="18"/>
                <w:lang w:val="en-GB"/>
              </w:rPr>
            </w:pPr>
            <w:r>
              <w:rPr>
                <w:sz w:val="18"/>
                <w:lang w:val="en-GB"/>
              </w:rPr>
              <w:t>Tenderer and execution requirements.</w:t>
            </w:r>
          </w:p>
        </w:tc>
      </w:tr>
      <w:tr w:rsidR="00653AF7" w14:paraId="19519671" w14:textId="77777777" w:rsidTr="00AA6536">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254425" w14:textId="77777777" w:rsidR="00653AF7" w:rsidRDefault="00653AF7" w:rsidP="00AA6536">
            <w:pPr>
              <w:spacing w:before="120" w:after="120"/>
              <w:jc w:val="left"/>
              <w:rPr>
                <w:b/>
                <w:sz w:val="20"/>
                <w:lang w:val="en-GB"/>
              </w:rPr>
            </w:pPr>
            <w:r>
              <w:rPr>
                <w:b/>
                <w:sz w:val="20"/>
                <w:lang w:val="en-GB"/>
              </w:rPr>
              <w:t>Tendering Process</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43B86" w14:textId="77777777" w:rsidR="00653AF7" w:rsidRDefault="00653AF7" w:rsidP="006C76E4">
            <w:pPr>
              <w:pStyle w:val="ListParagraph"/>
              <w:numPr>
                <w:ilvl w:val="0"/>
                <w:numId w:val="17"/>
              </w:numPr>
              <w:spacing w:before="120" w:after="120"/>
              <w:rPr>
                <w:sz w:val="18"/>
                <w:lang w:val="en-GB"/>
              </w:rPr>
            </w:pPr>
            <w:r>
              <w:rPr>
                <w:sz w:val="18"/>
                <w:lang w:val="en-GB"/>
              </w:rPr>
              <w:t>Framework agreement,</w:t>
            </w:r>
          </w:p>
          <w:p w14:paraId="485C55BA" w14:textId="77777777" w:rsidR="00653AF7" w:rsidRDefault="00653AF7" w:rsidP="006C76E4">
            <w:pPr>
              <w:pStyle w:val="ListParagraph"/>
              <w:numPr>
                <w:ilvl w:val="0"/>
                <w:numId w:val="17"/>
              </w:numPr>
              <w:spacing w:before="120" w:after="120"/>
              <w:rPr>
                <w:sz w:val="18"/>
                <w:lang w:val="en-GB"/>
              </w:rPr>
            </w:pPr>
            <w:r>
              <w:rPr>
                <w:sz w:val="18"/>
                <w:lang w:val="en-GB"/>
              </w:rPr>
              <w:t>Tools &amp; accesses.</w:t>
            </w:r>
          </w:p>
        </w:tc>
      </w:tr>
      <w:tr w:rsidR="00653AF7" w14:paraId="5B81A450" w14:textId="77777777" w:rsidTr="00AA6536">
        <w:trPr>
          <w:cnfStyle w:val="000000100000" w:firstRow="0" w:lastRow="0" w:firstColumn="0" w:lastColumn="0" w:oddVBand="0" w:evenVBand="0" w:oddHBand="1" w:evenHBand="0" w:firstRowFirstColumn="0" w:firstRowLastColumn="0" w:lastRowFirstColumn="0" w:lastRowLastColumn="0"/>
        </w:trPr>
        <w:tc>
          <w:tcPr>
            <w:tcW w:w="1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0526AB" w14:textId="77777777" w:rsidR="00653AF7" w:rsidRDefault="00653AF7" w:rsidP="00AA6536">
            <w:pPr>
              <w:spacing w:before="120" w:after="120"/>
              <w:jc w:val="left"/>
              <w:rPr>
                <w:b/>
                <w:sz w:val="20"/>
                <w:lang w:val="en-GB"/>
              </w:rPr>
            </w:pPr>
            <w:r>
              <w:rPr>
                <w:b/>
                <w:sz w:val="20"/>
                <w:lang w:val="en-GB"/>
              </w:rPr>
              <w:t>Procurement Project</w:t>
            </w:r>
          </w:p>
        </w:tc>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A9621C" w14:textId="77777777" w:rsidR="00653AF7" w:rsidRDefault="00653AF7" w:rsidP="006C76E4">
            <w:pPr>
              <w:pStyle w:val="ListParagraph"/>
              <w:numPr>
                <w:ilvl w:val="0"/>
                <w:numId w:val="17"/>
              </w:numPr>
              <w:spacing w:before="120" w:after="120"/>
              <w:rPr>
                <w:sz w:val="18"/>
                <w:lang w:val="en-GB"/>
              </w:rPr>
            </w:pPr>
            <w:r>
              <w:rPr>
                <w:sz w:val="18"/>
                <w:lang w:val="en-GB"/>
              </w:rPr>
              <w:t>Contract nature &amp; type,</w:t>
            </w:r>
          </w:p>
          <w:p w14:paraId="1725ACE8" w14:textId="77777777" w:rsidR="00653AF7" w:rsidRDefault="00653AF7" w:rsidP="006C76E4">
            <w:pPr>
              <w:pStyle w:val="ListParagraph"/>
              <w:numPr>
                <w:ilvl w:val="0"/>
                <w:numId w:val="17"/>
              </w:numPr>
              <w:spacing w:before="120" w:after="120"/>
              <w:rPr>
                <w:sz w:val="18"/>
                <w:lang w:val="en-GB"/>
              </w:rPr>
            </w:pPr>
            <w:r>
              <w:rPr>
                <w:sz w:val="18"/>
                <w:lang w:val="en-GB"/>
              </w:rPr>
              <w:t>Title &amp; description,</w:t>
            </w:r>
          </w:p>
          <w:p w14:paraId="1B6706DE" w14:textId="77777777" w:rsidR="00653AF7" w:rsidRDefault="00653AF7" w:rsidP="006C76E4">
            <w:pPr>
              <w:pStyle w:val="ListParagraph"/>
              <w:numPr>
                <w:ilvl w:val="0"/>
                <w:numId w:val="16"/>
              </w:numPr>
              <w:spacing w:before="120" w:after="120"/>
              <w:rPr>
                <w:sz w:val="18"/>
                <w:lang w:val="en-GB"/>
              </w:rPr>
            </w:pPr>
            <w:r>
              <w:rPr>
                <w:sz w:val="18"/>
                <w:lang w:val="en-GB"/>
              </w:rPr>
              <w:t>Planned period,</w:t>
            </w:r>
          </w:p>
          <w:p w14:paraId="5A7F2A2B" w14:textId="77777777" w:rsidR="00653AF7" w:rsidRDefault="00653AF7" w:rsidP="006C76E4">
            <w:pPr>
              <w:pStyle w:val="ListParagraph"/>
              <w:numPr>
                <w:ilvl w:val="0"/>
                <w:numId w:val="16"/>
              </w:numPr>
              <w:spacing w:before="120" w:after="120"/>
              <w:rPr>
                <w:sz w:val="18"/>
                <w:lang w:val="en-GB"/>
              </w:rPr>
            </w:pPr>
            <w:r>
              <w:rPr>
                <w:sz w:val="18"/>
                <w:lang w:val="en-GB"/>
              </w:rPr>
              <w:t>Place of performance.</w:t>
            </w:r>
          </w:p>
        </w:tc>
      </w:tr>
    </w:tbl>
    <w:p w14:paraId="17897219" w14:textId="77777777" w:rsidR="00653AF7" w:rsidRDefault="00653AF7" w:rsidP="00653AF7">
      <w:pPr>
        <w:rPr>
          <w:lang w:val="en-GB"/>
        </w:rPr>
      </w:pPr>
    </w:p>
    <w:p w14:paraId="0EEAE52E" w14:textId="77777777" w:rsidR="00653AF7" w:rsidRDefault="00653AF7" w:rsidP="00653AF7">
      <w:pPr>
        <w:pStyle w:val="Heading3"/>
        <w:numPr>
          <w:ilvl w:val="2"/>
          <w:numId w:val="2"/>
        </w:numPr>
      </w:pPr>
      <w:bookmarkStart w:id="94" w:name="_Toc40869235"/>
      <w:r>
        <w:t>Tendering terms</w:t>
      </w:r>
      <w:bookmarkEnd w:id="94"/>
    </w:p>
    <w:p w14:paraId="6466BCBF" w14:textId="77777777" w:rsidR="00653AF7" w:rsidRDefault="00653AF7" w:rsidP="00653AF7">
      <w:pPr>
        <w:rPr>
          <w:lang w:val="en-GB"/>
        </w:rPr>
      </w:pPr>
      <w:r>
        <w:rPr>
          <w:lang w:val="en-GB"/>
        </w:rPr>
        <w:t>Tendering terms regroup information as diverse as EU funding, exclusion grounds, reserved participation/execution.</w:t>
      </w:r>
    </w:p>
    <w:p w14:paraId="5463DD94" w14:textId="0404B61E" w:rsidR="00653AF7" w:rsidRDefault="00653AF7" w:rsidP="00653AF7">
      <w:pPr>
        <w:rPr>
          <w:lang w:val="en-GB"/>
        </w:rPr>
      </w:pPr>
      <w:r>
        <w:rPr>
          <w:lang w:val="en-GB"/>
        </w:rPr>
        <w:fldChar w:fldCharType="begin"/>
      </w:r>
      <w:r>
        <w:rPr>
          <w:lang w:val="en-GB"/>
        </w:rPr>
        <w:instrText xml:space="preserve"> REF _Ref29849776 \h </w:instrText>
      </w:r>
      <w:r>
        <w:rPr>
          <w:lang w:val="en-GB"/>
        </w:rPr>
      </w:r>
      <w:r>
        <w:rPr>
          <w:lang w:val="en-GB"/>
        </w:rPr>
        <w:fldChar w:fldCharType="separate"/>
      </w:r>
      <w:r w:rsidR="00F65D9C">
        <w:rPr>
          <w:lang w:val="en-GB"/>
        </w:rPr>
        <w:t xml:space="preserve">Table </w:t>
      </w:r>
      <w:r w:rsidR="00F65D9C">
        <w:rPr>
          <w:noProof/>
          <w:lang w:val="en-GB"/>
        </w:rPr>
        <w:t>11</w:t>
      </w:r>
      <w:r>
        <w:rPr>
          <w:lang w:val="en-GB"/>
        </w:rPr>
        <w:fldChar w:fldCharType="end"/>
      </w:r>
      <w:r>
        <w:rPr>
          <w:lang w:val="en-GB"/>
        </w:rPr>
        <w:t xml:space="preserve"> lists, in their order of appearance in the XML, each of the eForms Business Terms that have a corresponding component in the “</w:t>
      </w:r>
      <w:r>
        <w:rPr>
          <w:i/>
          <w:iCs/>
          <w:lang w:val="en-GB"/>
        </w:rPr>
        <w:t>cac:TenderingTerms</w:t>
      </w:r>
      <w:r>
        <w:rPr>
          <w:lang w:val="en-GB"/>
        </w:rPr>
        <w:t>” element, along with a short description, indicative cardinalities (</w:t>
      </w:r>
      <w:r>
        <w:rPr>
          <w:rStyle w:val="FootnoteReference"/>
          <w:lang w:val="en-GB"/>
        </w:rPr>
        <w:footnoteReference w:id="11"/>
      </w:r>
      <w:r>
        <w:rPr>
          <w:lang w:val="en-GB"/>
        </w:rPr>
        <w:t>) and the relative xpath to the node(s) used to mark it.</w:t>
      </w:r>
    </w:p>
    <w:p w14:paraId="163849B7" w14:textId="18088D6B" w:rsidR="00653AF7" w:rsidRDefault="00653AF7" w:rsidP="00653AF7">
      <w:pPr>
        <w:rPr>
          <w:lang w:val="en-GB"/>
        </w:rPr>
      </w:pPr>
      <w:r>
        <w:rPr>
          <w:lang w:val="en-GB"/>
        </w:rPr>
        <w:t>Cardinalities are expressed using the following notation: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4094"/>
        <w:gridCol w:w="612"/>
        <w:gridCol w:w="4061"/>
      </w:tblGrid>
      <w:tr w:rsidR="00653AF7" w14:paraId="6A4A5D1B" w14:textId="77777777" w:rsidTr="00AA6536">
        <w:tc>
          <w:tcPr>
            <w:tcW w:w="534" w:type="dxa"/>
            <w:vAlign w:val="center"/>
            <w:hideMark/>
          </w:tcPr>
          <w:p w14:paraId="0870A7E2" w14:textId="77777777" w:rsidR="00653AF7" w:rsidRDefault="00653AF7" w:rsidP="00AA6536">
            <w:pPr>
              <w:jc w:val="center"/>
              <w:rPr>
                <w:rFonts w:ascii="Consolas" w:hAnsi="Consolas"/>
                <w:b/>
                <w:sz w:val="18"/>
                <w:lang w:val="en-GB"/>
              </w:rPr>
            </w:pPr>
            <w:r>
              <w:rPr>
                <w:rFonts w:ascii="Consolas" w:hAnsi="Consolas"/>
                <w:b/>
                <w:sz w:val="18"/>
                <w:lang w:val="en-GB"/>
              </w:rPr>
              <w:t>?</w:t>
            </w:r>
          </w:p>
        </w:tc>
        <w:tc>
          <w:tcPr>
            <w:tcW w:w="4110" w:type="dxa"/>
            <w:hideMark/>
          </w:tcPr>
          <w:p w14:paraId="64E537A1" w14:textId="77777777" w:rsidR="00653AF7" w:rsidRDefault="00653AF7" w:rsidP="00AA6536">
            <w:pPr>
              <w:rPr>
                <w:rFonts w:ascii="Consolas" w:hAnsi="Consolas"/>
                <w:i/>
                <w:sz w:val="18"/>
                <w:lang w:val="en-GB"/>
              </w:rPr>
            </w:pPr>
            <w:r>
              <w:rPr>
                <w:rFonts w:ascii="Consolas" w:hAnsi="Consolas"/>
                <w:i/>
                <w:sz w:val="18"/>
                <w:lang w:val="en-GB"/>
              </w:rPr>
              <w:t>Optional (0 or 1)</w:t>
            </w:r>
          </w:p>
        </w:tc>
        <w:tc>
          <w:tcPr>
            <w:tcW w:w="567" w:type="dxa"/>
            <w:vAlign w:val="center"/>
            <w:hideMark/>
          </w:tcPr>
          <w:p w14:paraId="489413F9" w14:textId="77777777" w:rsidR="00653AF7" w:rsidRDefault="00653AF7" w:rsidP="00AA6536">
            <w:pPr>
              <w:jc w:val="center"/>
              <w:rPr>
                <w:rFonts w:ascii="Consolas" w:hAnsi="Consolas"/>
                <w:b/>
                <w:sz w:val="18"/>
                <w:lang w:val="en-GB"/>
              </w:rPr>
            </w:pPr>
            <w:r>
              <w:rPr>
                <w:rFonts w:ascii="Consolas" w:hAnsi="Consolas"/>
                <w:b/>
                <w:sz w:val="18"/>
                <w:lang w:val="en-GB"/>
              </w:rPr>
              <w:t>*</w:t>
            </w:r>
          </w:p>
        </w:tc>
        <w:tc>
          <w:tcPr>
            <w:tcW w:w="4077" w:type="dxa"/>
            <w:hideMark/>
          </w:tcPr>
          <w:p w14:paraId="73CF144A" w14:textId="77777777" w:rsidR="00653AF7" w:rsidRDefault="00653AF7" w:rsidP="00AA6536">
            <w:pPr>
              <w:rPr>
                <w:rFonts w:ascii="Consolas" w:hAnsi="Consolas"/>
                <w:i/>
                <w:sz w:val="18"/>
                <w:lang w:val="en-GB"/>
              </w:rPr>
            </w:pPr>
            <w:r>
              <w:rPr>
                <w:rFonts w:ascii="Consolas" w:hAnsi="Consolas"/>
                <w:i/>
                <w:sz w:val="18"/>
                <w:lang w:val="en-GB"/>
              </w:rPr>
              <w:t>Optional repeatable (0 or more)</w:t>
            </w:r>
          </w:p>
        </w:tc>
      </w:tr>
      <w:tr w:rsidR="00653AF7" w14:paraId="0E152D96" w14:textId="77777777" w:rsidTr="00AA6536">
        <w:tc>
          <w:tcPr>
            <w:tcW w:w="534" w:type="dxa"/>
            <w:vAlign w:val="center"/>
            <w:hideMark/>
          </w:tcPr>
          <w:p w14:paraId="41E2C953" w14:textId="77777777" w:rsidR="00653AF7" w:rsidRDefault="00653AF7" w:rsidP="00AA6536">
            <w:pPr>
              <w:jc w:val="center"/>
              <w:rPr>
                <w:rFonts w:ascii="Consolas" w:hAnsi="Consolas"/>
                <w:b/>
                <w:sz w:val="18"/>
                <w:lang w:val="en-GB"/>
              </w:rPr>
            </w:pPr>
            <w:r>
              <w:rPr>
                <w:rFonts w:ascii="Consolas" w:hAnsi="Consolas"/>
                <w:b/>
                <w:sz w:val="18"/>
                <w:lang w:val="en-GB"/>
              </w:rPr>
              <w:t>1</w:t>
            </w:r>
          </w:p>
        </w:tc>
        <w:tc>
          <w:tcPr>
            <w:tcW w:w="4110" w:type="dxa"/>
            <w:hideMark/>
          </w:tcPr>
          <w:p w14:paraId="345239F0" w14:textId="77777777" w:rsidR="00653AF7" w:rsidRDefault="00653AF7" w:rsidP="00AA6536">
            <w:pPr>
              <w:rPr>
                <w:rFonts w:ascii="Consolas" w:hAnsi="Consolas"/>
                <w:i/>
                <w:sz w:val="18"/>
                <w:lang w:val="en-GB"/>
              </w:rPr>
            </w:pPr>
            <w:r>
              <w:rPr>
                <w:rFonts w:ascii="Consolas" w:hAnsi="Consolas"/>
                <w:i/>
                <w:sz w:val="18"/>
                <w:lang w:val="en-GB"/>
              </w:rPr>
              <w:t>Mandatory &amp; unique (only one)</w:t>
            </w:r>
          </w:p>
        </w:tc>
        <w:tc>
          <w:tcPr>
            <w:tcW w:w="567" w:type="dxa"/>
            <w:vAlign w:val="center"/>
            <w:hideMark/>
          </w:tcPr>
          <w:p w14:paraId="51857C49" w14:textId="77777777" w:rsidR="00653AF7" w:rsidRDefault="00653AF7" w:rsidP="00AA6536">
            <w:pPr>
              <w:jc w:val="center"/>
              <w:rPr>
                <w:rFonts w:ascii="Consolas" w:hAnsi="Consolas"/>
                <w:b/>
                <w:sz w:val="18"/>
                <w:lang w:val="en-GB"/>
              </w:rPr>
            </w:pPr>
            <w:r>
              <w:rPr>
                <w:rFonts w:ascii="Consolas" w:hAnsi="Consolas"/>
                <w:b/>
                <w:sz w:val="18"/>
                <w:lang w:val="en-GB"/>
              </w:rPr>
              <w:t>+</w:t>
            </w:r>
          </w:p>
        </w:tc>
        <w:tc>
          <w:tcPr>
            <w:tcW w:w="4077" w:type="dxa"/>
            <w:hideMark/>
          </w:tcPr>
          <w:p w14:paraId="08FDDD08" w14:textId="77777777" w:rsidR="00653AF7" w:rsidRDefault="00653AF7" w:rsidP="00AA6536">
            <w:pPr>
              <w:rPr>
                <w:rFonts w:ascii="Consolas" w:hAnsi="Consolas"/>
                <w:i/>
                <w:sz w:val="18"/>
                <w:lang w:val="en-GB"/>
              </w:rPr>
            </w:pPr>
            <w:r>
              <w:rPr>
                <w:rFonts w:ascii="Consolas" w:hAnsi="Consolas"/>
                <w:i/>
                <w:sz w:val="18"/>
                <w:lang w:val="en-GB"/>
              </w:rPr>
              <w:t>Mandatory repeatable (1 or more)</w:t>
            </w:r>
          </w:p>
        </w:tc>
      </w:tr>
      <w:tr w:rsidR="00653AF7" w14:paraId="42CA84FA" w14:textId="77777777" w:rsidTr="00EE0FF5">
        <w:tc>
          <w:tcPr>
            <w:tcW w:w="534" w:type="dxa"/>
            <w:vAlign w:val="center"/>
            <w:hideMark/>
          </w:tcPr>
          <w:p w14:paraId="5D829760" w14:textId="77777777" w:rsidR="00653AF7" w:rsidRDefault="00653AF7" w:rsidP="00AA6536">
            <w:pPr>
              <w:jc w:val="center"/>
              <w:rPr>
                <w:rFonts w:ascii="Consolas" w:hAnsi="Consolas"/>
                <w:b/>
                <w:sz w:val="18"/>
                <w:lang w:val="en-GB"/>
              </w:rPr>
            </w:pPr>
            <w:r>
              <w:rPr>
                <w:rFonts w:ascii="Consolas" w:hAnsi="Consolas"/>
                <w:b/>
                <w:sz w:val="18"/>
                <w:lang w:val="en-GB"/>
              </w:rPr>
              <w:t>–</w:t>
            </w:r>
          </w:p>
        </w:tc>
        <w:tc>
          <w:tcPr>
            <w:tcW w:w="4110" w:type="dxa"/>
            <w:hideMark/>
          </w:tcPr>
          <w:p w14:paraId="75F62D71" w14:textId="77777777" w:rsidR="00653AF7" w:rsidRDefault="00653AF7" w:rsidP="00AA6536">
            <w:pPr>
              <w:rPr>
                <w:rFonts w:ascii="Consolas" w:hAnsi="Consolas"/>
                <w:i/>
                <w:sz w:val="18"/>
                <w:lang w:val="en-GB"/>
              </w:rPr>
            </w:pPr>
            <w:r>
              <w:rPr>
                <w:rFonts w:ascii="Consolas" w:hAnsi="Consolas"/>
                <w:i/>
                <w:sz w:val="18"/>
                <w:lang w:val="en-GB"/>
              </w:rPr>
              <w:t>Not allowed (0)</w:t>
            </w:r>
          </w:p>
        </w:tc>
        <w:tc>
          <w:tcPr>
            <w:tcW w:w="567" w:type="dxa"/>
            <w:vAlign w:val="center"/>
          </w:tcPr>
          <w:p w14:paraId="003A33A7" w14:textId="35581F62" w:rsidR="00653AF7" w:rsidRDefault="00EE0FF5" w:rsidP="00AA6536">
            <w:pPr>
              <w:jc w:val="center"/>
              <w:rPr>
                <w:rFonts w:ascii="Consolas" w:hAnsi="Consolas"/>
                <w:sz w:val="18"/>
                <w:lang w:val="en-GB"/>
              </w:rPr>
            </w:pPr>
            <w:r>
              <w:rPr>
                <w:rFonts w:ascii="Consolas" w:hAnsi="Consolas"/>
                <w:sz w:val="18"/>
                <w:lang w:val="en-GB"/>
              </w:rPr>
              <w:t>(*) (**)</w:t>
            </w:r>
          </w:p>
        </w:tc>
        <w:tc>
          <w:tcPr>
            <w:tcW w:w="4077" w:type="dxa"/>
            <w:vAlign w:val="center"/>
          </w:tcPr>
          <w:p w14:paraId="53DC3AD9" w14:textId="02D67202" w:rsidR="00653AF7" w:rsidRDefault="00EE0FF5" w:rsidP="00EE0FF5">
            <w:pPr>
              <w:jc w:val="left"/>
              <w:rPr>
                <w:rFonts w:ascii="Consolas" w:hAnsi="Consolas"/>
                <w:i/>
                <w:sz w:val="18"/>
                <w:lang w:val="en-GB"/>
              </w:rPr>
            </w:pPr>
            <w:r>
              <w:rPr>
                <w:rFonts w:ascii="Consolas" w:hAnsi="Consolas"/>
                <w:i/>
                <w:sz w:val="18"/>
                <w:lang w:val="en-GB"/>
              </w:rPr>
              <w:t xml:space="preserve">Table notes </w:t>
            </w:r>
          </w:p>
        </w:tc>
      </w:tr>
      <w:tr w:rsidR="00653AF7" w14:paraId="3B4EEEE2" w14:textId="77777777" w:rsidTr="00AA6536">
        <w:tc>
          <w:tcPr>
            <w:tcW w:w="534" w:type="dxa"/>
            <w:vAlign w:val="center"/>
          </w:tcPr>
          <w:p w14:paraId="6E5C537E" w14:textId="77777777" w:rsidR="00653AF7" w:rsidRDefault="00653AF7" w:rsidP="00AA6536">
            <w:pPr>
              <w:jc w:val="center"/>
              <w:rPr>
                <w:lang w:val="en-GB"/>
              </w:rPr>
            </w:pPr>
          </w:p>
        </w:tc>
        <w:tc>
          <w:tcPr>
            <w:tcW w:w="4110" w:type="dxa"/>
          </w:tcPr>
          <w:p w14:paraId="66FBFF75" w14:textId="77777777" w:rsidR="00653AF7" w:rsidRDefault="00653AF7" w:rsidP="00AA6536">
            <w:pPr>
              <w:rPr>
                <w:i/>
                <w:lang w:val="en-GB"/>
              </w:rPr>
            </w:pPr>
          </w:p>
        </w:tc>
        <w:tc>
          <w:tcPr>
            <w:tcW w:w="567" w:type="dxa"/>
            <w:vAlign w:val="center"/>
          </w:tcPr>
          <w:p w14:paraId="6C8420EA" w14:textId="77777777" w:rsidR="00653AF7" w:rsidRDefault="00653AF7" w:rsidP="00AA6536">
            <w:pPr>
              <w:jc w:val="center"/>
              <w:rPr>
                <w:lang w:val="en-GB"/>
              </w:rPr>
            </w:pPr>
          </w:p>
        </w:tc>
        <w:tc>
          <w:tcPr>
            <w:tcW w:w="4077" w:type="dxa"/>
          </w:tcPr>
          <w:p w14:paraId="23EFA30D" w14:textId="77777777" w:rsidR="00653AF7" w:rsidRDefault="00653AF7" w:rsidP="00AA6536">
            <w:pPr>
              <w:rPr>
                <w:i/>
                <w:lang w:val="en-GB"/>
              </w:rPr>
            </w:pPr>
          </w:p>
        </w:tc>
      </w:tr>
    </w:tbl>
    <w:p w14:paraId="51057F1D" w14:textId="4D722EB5" w:rsidR="00653AF7" w:rsidRDefault="00653AF7" w:rsidP="00653AF7">
      <w:pPr>
        <w:pStyle w:val="Caption"/>
        <w:keepNext/>
        <w:rPr>
          <w:lang w:val="en-GB"/>
        </w:rPr>
      </w:pPr>
      <w:bookmarkStart w:id="95" w:name="_Ref29849776"/>
      <w:bookmarkStart w:id="96" w:name="_Toc40869288"/>
      <w:r>
        <w:rPr>
          <w:lang w:val="en-GB"/>
        </w:rPr>
        <w:t xml:space="preserve">Table </w:t>
      </w:r>
      <w:r>
        <w:fldChar w:fldCharType="begin"/>
      </w:r>
      <w:r>
        <w:rPr>
          <w:lang w:val="en-GB"/>
        </w:rPr>
        <w:instrText xml:space="preserve"> SEQ Table \* ARABIC </w:instrText>
      </w:r>
      <w:r>
        <w:fldChar w:fldCharType="separate"/>
      </w:r>
      <w:r w:rsidR="00F65D9C">
        <w:rPr>
          <w:noProof/>
          <w:lang w:val="en-GB"/>
        </w:rPr>
        <w:t>11</w:t>
      </w:r>
      <w:r>
        <w:fldChar w:fldCharType="end"/>
      </w:r>
      <w:bookmarkEnd w:id="95"/>
      <w:r>
        <w:rPr>
          <w:noProof/>
          <w:lang w:val="en-GB"/>
        </w:rPr>
        <w:t xml:space="preserve"> – Tendering terms related information</w:t>
      </w:r>
      <w:bookmarkEnd w:id="96"/>
    </w:p>
    <w:tbl>
      <w:tblPr>
        <w:tblStyle w:val="GridTable5Dark-Accent11"/>
        <w:tblW w:w="9027" w:type="dxa"/>
        <w:jc w:val="center"/>
        <w:tblLayout w:type="fixed"/>
        <w:tblLook w:val="0420" w:firstRow="1" w:lastRow="0" w:firstColumn="0" w:lastColumn="0" w:noHBand="0" w:noVBand="1"/>
      </w:tblPr>
      <w:tblGrid>
        <w:gridCol w:w="2340"/>
        <w:gridCol w:w="898"/>
        <w:gridCol w:w="360"/>
        <w:gridCol w:w="328"/>
        <w:gridCol w:w="323"/>
        <w:gridCol w:w="291"/>
        <w:gridCol w:w="270"/>
        <w:gridCol w:w="270"/>
        <w:gridCol w:w="270"/>
        <w:gridCol w:w="270"/>
        <w:gridCol w:w="3407"/>
      </w:tblGrid>
      <w:tr w:rsidR="00653AF7" w14:paraId="07D329F2" w14:textId="77777777" w:rsidTr="008623A6">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3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5AEA5573" w14:textId="77777777" w:rsidR="00653AF7" w:rsidRDefault="00653AF7" w:rsidP="00AA6536">
            <w:pPr>
              <w:jc w:val="center"/>
              <w:rPr>
                <w:bCs w:val="0"/>
                <w:lang w:val="en-GB"/>
              </w:rPr>
            </w:pPr>
            <w:r>
              <w:rPr>
                <w:lang w:val="en-GB"/>
              </w:rPr>
              <w:t>eForms BT/BG</w:t>
            </w:r>
          </w:p>
        </w:tc>
        <w:tc>
          <w:tcPr>
            <w:tcW w:w="89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6ADCF56A" w14:textId="50DF7DDF" w:rsidR="00653AF7" w:rsidRDefault="008623A6" w:rsidP="00AA6536">
            <w:pPr>
              <w:jc w:val="center"/>
              <w:rPr>
                <w:bCs w:val="0"/>
                <w:lang w:val="en-GB"/>
              </w:rPr>
            </w:pPr>
            <w:r>
              <w:rPr>
                <w:lang w:val="en-GB"/>
              </w:rPr>
              <w:t>Details</w:t>
            </w:r>
          </w:p>
        </w:tc>
        <w:tc>
          <w:tcPr>
            <w:tcW w:w="3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39BFDF24" w14:textId="77777777" w:rsidR="00653AF7" w:rsidRDefault="00653AF7" w:rsidP="00AA6536">
            <w:pPr>
              <w:ind w:left="115" w:right="115"/>
              <w:jc w:val="center"/>
              <w:rPr>
                <w:sz w:val="20"/>
                <w:lang w:val="en-GB"/>
              </w:rPr>
            </w:pPr>
            <w:r>
              <w:rPr>
                <w:sz w:val="18"/>
                <w:lang w:val="en-GB"/>
              </w:rPr>
              <w:t>Procedure</w:t>
            </w:r>
          </w:p>
        </w:tc>
        <w:tc>
          <w:tcPr>
            <w:tcW w:w="942"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10E036D5" w14:textId="77777777" w:rsidR="00653AF7" w:rsidRDefault="00653AF7" w:rsidP="00AA6536">
            <w:pPr>
              <w:ind w:left="115" w:right="115"/>
              <w:jc w:val="center"/>
              <w:rPr>
                <w:bCs w:val="0"/>
                <w:sz w:val="20"/>
                <w:lang w:val="en-GB"/>
              </w:rPr>
            </w:pPr>
            <w:r>
              <w:rPr>
                <w:sz w:val="20"/>
                <w:lang w:val="en-GB"/>
              </w:rPr>
              <w:t>PIN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4A43930" w14:textId="77777777" w:rsidR="00653AF7" w:rsidRDefault="00653AF7" w:rsidP="00AA6536">
            <w:pPr>
              <w:ind w:left="115" w:right="115"/>
              <w:jc w:val="center"/>
              <w:rPr>
                <w:bCs w:val="0"/>
                <w:sz w:val="20"/>
                <w:lang w:val="en-GB"/>
              </w:rPr>
            </w:pPr>
            <w:r>
              <w:rPr>
                <w:sz w:val="20"/>
                <w:lang w:val="en-GB"/>
              </w:rPr>
              <w:t>CN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2B329592" w14:textId="77777777" w:rsidR="00653AF7" w:rsidRDefault="00653AF7" w:rsidP="00AA6536">
            <w:pPr>
              <w:contextualSpacing/>
              <w:jc w:val="center"/>
              <w:rPr>
                <w:sz w:val="20"/>
                <w:lang w:val="en-GB"/>
              </w:rPr>
            </w:pPr>
            <w:r>
              <w:rPr>
                <w:sz w:val="20"/>
                <w:lang w:val="en-GB"/>
              </w:rPr>
              <w:t>CAN</w:t>
            </w:r>
          </w:p>
        </w:tc>
        <w:tc>
          <w:tcPr>
            <w:tcW w:w="340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4EA0BF2E" w14:textId="77777777" w:rsidR="00653AF7" w:rsidRDefault="00653AF7" w:rsidP="00AA6536">
            <w:pPr>
              <w:jc w:val="center"/>
              <w:rPr>
                <w:bCs w:val="0"/>
                <w:lang w:val="en-GB"/>
              </w:rPr>
            </w:pPr>
            <w:r>
              <w:rPr>
                <w:lang w:val="en-GB"/>
              </w:rPr>
              <w:t>XSD element</w:t>
            </w:r>
          </w:p>
        </w:tc>
      </w:tr>
      <w:tr w:rsidR="00653AF7" w14:paraId="788CE4B5" w14:textId="77777777" w:rsidTr="008623A6">
        <w:trPr>
          <w:cnfStyle w:val="100000000000" w:firstRow="1" w:lastRow="0" w:firstColumn="0" w:lastColumn="0" w:oddVBand="0" w:evenVBand="0" w:oddHBand="0" w:evenHBand="0" w:firstRowFirstColumn="0" w:firstRowLastColumn="0" w:lastRowFirstColumn="0" w:lastRowLastColumn="0"/>
          <w:trHeight w:val="787"/>
          <w:tblHeader/>
          <w:jc w:val="center"/>
        </w:trPr>
        <w:tc>
          <w:tcPr>
            <w:tcW w:w="23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AFCE169" w14:textId="77777777" w:rsidR="00653AF7" w:rsidRDefault="00653AF7" w:rsidP="00AA6536">
            <w:pPr>
              <w:jc w:val="left"/>
              <w:rPr>
                <w:lang w:val="en-GB"/>
              </w:rPr>
            </w:pPr>
          </w:p>
        </w:tc>
        <w:tc>
          <w:tcPr>
            <w:tcW w:w="89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2605155" w14:textId="77777777" w:rsidR="00653AF7" w:rsidRDefault="00653AF7" w:rsidP="00AA6536">
            <w:pPr>
              <w:jc w:val="left"/>
              <w:rPr>
                <w:lang w:val="en-GB"/>
              </w:rPr>
            </w:pPr>
          </w:p>
        </w:tc>
        <w:tc>
          <w:tcPr>
            <w:tcW w:w="3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41D2211" w14:textId="77777777" w:rsidR="00653AF7" w:rsidRDefault="00653AF7" w:rsidP="00AA6536">
            <w:pPr>
              <w:jc w:val="left"/>
              <w:rPr>
                <w:sz w:val="20"/>
                <w:lang w:val="en-GB"/>
              </w:rPr>
            </w:pPr>
          </w:p>
        </w:tc>
        <w:tc>
          <w:tcPr>
            <w:tcW w:w="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0CB0A724" w14:textId="77777777" w:rsidR="00653AF7" w:rsidRDefault="00653AF7" w:rsidP="00AA6536">
            <w:pPr>
              <w:ind w:left="115" w:right="115"/>
              <w:jc w:val="center"/>
              <w:rPr>
                <w:b w:val="0"/>
                <w:sz w:val="18"/>
                <w:lang w:val="en-GB"/>
              </w:rPr>
            </w:pPr>
            <w:r>
              <w:rPr>
                <w:b w:val="0"/>
                <w:sz w:val="18"/>
                <w:lang w:val="en-GB"/>
              </w:rPr>
              <w:t>G.Lot</w:t>
            </w:r>
          </w:p>
        </w:tc>
        <w:tc>
          <w:tcPr>
            <w:tcW w:w="3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7008D60F" w14:textId="77777777" w:rsidR="00653AF7" w:rsidRDefault="00653AF7" w:rsidP="00AA6536">
            <w:pPr>
              <w:ind w:left="115" w:right="115"/>
              <w:jc w:val="center"/>
              <w:rPr>
                <w:b w:val="0"/>
                <w:sz w:val="18"/>
                <w:lang w:val="en-GB"/>
              </w:rPr>
            </w:pPr>
            <w:r>
              <w:rPr>
                <w:b w:val="0"/>
                <w:sz w:val="18"/>
                <w:lang w:val="en-GB"/>
              </w:rPr>
              <w:t>Lot</w:t>
            </w:r>
          </w:p>
        </w:tc>
        <w:tc>
          <w:tcPr>
            <w:tcW w:w="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1E08F051" w14:textId="77777777" w:rsidR="00653AF7" w:rsidRDefault="00653AF7" w:rsidP="00AA6536">
            <w:pPr>
              <w:ind w:left="115" w:right="115"/>
              <w:jc w:val="center"/>
              <w:rPr>
                <w:b w:val="0"/>
                <w:sz w:val="18"/>
                <w:lang w:val="en-GB"/>
              </w:rPr>
            </w:pPr>
            <w:r>
              <w:rPr>
                <w:b w:val="0"/>
                <w:sz w:val="18"/>
                <w:lang w:val="en-GB"/>
              </w:rPr>
              <w:t>Part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57F8186F" w14:textId="77777777" w:rsidR="00653AF7" w:rsidRDefault="00653AF7" w:rsidP="00AA6536">
            <w:pPr>
              <w:ind w:left="115" w:right="115"/>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63CE3F53" w14:textId="77777777" w:rsidR="00653AF7" w:rsidRDefault="00653AF7" w:rsidP="00AA6536">
            <w:pPr>
              <w:contextualSpacing/>
              <w:jc w:val="center"/>
              <w:rPr>
                <w:b w:val="0"/>
                <w:sz w:val="18"/>
                <w:lang w:val="en-GB"/>
              </w:rPr>
            </w:pPr>
            <w:r>
              <w:rPr>
                <w:b w:val="0"/>
                <w:sz w:val="18"/>
                <w:lang w:val="en-GB"/>
              </w:rPr>
              <w:t>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7A604DA8" w14:textId="77777777" w:rsidR="00653AF7" w:rsidRDefault="00653AF7" w:rsidP="00AA6536">
            <w:pPr>
              <w:contextualSpacing/>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hideMark/>
          </w:tcPr>
          <w:p w14:paraId="5B90258F" w14:textId="77777777" w:rsidR="00653AF7" w:rsidRDefault="00653AF7" w:rsidP="00AA6536">
            <w:pPr>
              <w:contextualSpacing/>
              <w:jc w:val="center"/>
              <w:rPr>
                <w:b w:val="0"/>
                <w:sz w:val="18"/>
                <w:lang w:val="en-GB"/>
              </w:rPr>
            </w:pPr>
            <w:r>
              <w:rPr>
                <w:b w:val="0"/>
                <w:sz w:val="18"/>
                <w:lang w:val="en-GB"/>
              </w:rPr>
              <w:t>Lot</w:t>
            </w:r>
          </w:p>
        </w:tc>
        <w:tc>
          <w:tcPr>
            <w:tcW w:w="340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3FDBEC8" w14:textId="77777777" w:rsidR="00653AF7" w:rsidRDefault="00653AF7" w:rsidP="00AA6536">
            <w:pPr>
              <w:jc w:val="left"/>
              <w:rPr>
                <w:lang w:val="en-GB"/>
              </w:rPr>
            </w:pPr>
          </w:p>
        </w:tc>
      </w:tr>
      <w:tr w:rsidR="00653AF7" w:rsidRPr="006D10C0" w14:paraId="30D6B7D8" w14:textId="77777777" w:rsidTr="008623A6">
        <w:trPr>
          <w:cnfStyle w:val="000000100000" w:firstRow="0" w:lastRow="0" w:firstColumn="0" w:lastColumn="0" w:oddVBand="0" w:evenVBand="0" w:oddHBand="1" w:evenHBand="0" w:firstRowFirstColumn="0" w:firstRowLastColumn="0" w:lastRowFirstColumn="0" w:lastRowLastColumn="0"/>
          <w:trHeight w:val="445"/>
          <w:jc w:val="center"/>
        </w:trPr>
        <w:tc>
          <w:tcPr>
            <w:tcW w:w="9027" w:type="dxa"/>
            <w:gridSpan w:val="11"/>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502EDCBA" w14:textId="77777777" w:rsidR="00653AF7" w:rsidRPr="006D10C0" w:rsidRDefault="00653AF7" w:rsidP="00AA6536">
            <w:pPr>
              <w:tabs>
                <w:tab w:val="left" w:pos="1180"/>
              </w:tabs>
              <w:jc w:val="center"/>
              <w:rPr>
                <w:b/>
                <w:color w:val="FFFFFF" w:themeColor="background1"/>
                <w:sz w:val="20"/>
                <w:lang w:val="en-GB"/>
              </w:rPr>
            </w:pPr>
            <w:r w:rsidRPr="006D10C0">
              <w:rPr>
                <w:b/>
                <w:color w:val="FFFFFF" w:themeColor="background1"/>
                <w:sz w:val="20"/>
                <w:lang w:val="en-GB"/>
              </w:rPr>
              <w:t>Selection Criteria (*)</w:t>
            </w:r>
          </w:p>
        </w:tc>
      </w:tr>
      <w:tr w:rsidR="008623A6" w14:paraId="03A5B5AA"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579F01" w14:textId="77777777" w:rsidR="008623A6" w:rsidRDefault="008623A6" w:rsidP="008623A6">
            <w:pPr>
              <w:jc w:val="left"/>
              <w:rPr>
                <w:b/>
                <w:sz w:val="16"/>
                <w:szCs w:val="18"/>
                <w:lang w:val="en-GB"/>
              </w:rPr>
            </w:pPr>
            <w:r>
              <w:rPr>
                <w:b/>
                <w:sz w:val="16"/>
                <w:szCs w:val="18"/>
                <w:lang w:val="en-GB"/>
              </w:rPr>
              <w:t>Selection Criteria Type (BT-747)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7BB26C" w14:textId="0138395D" w:rsidR="008623A6" w:rsidRDefault="008623A6" w:rsidP="008623A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 MERGEFORMAT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789088" w14:textId="5F988262" w:rsidR="008623A6" w:rsidRDefault="008623A6" w:rsidP="008623A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4D8D31" w14:textId="2FADF1E7" w:rsidR="008623A6" w:rsidRPr="008623A6" w:rsidRDefault="008623A6" w:rsidP="008623A6">
            <w:pPr>
              <w:jc w:val="center"/>
              <w:rPr>
                <w:b/>
                <w:sz w:val="16"/>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E7E32" w14:textId="31774DCE" w:rsidR="008623A6" w:rsidRPr="008623A6" w:rsidRDefault="008623A6" w:rsidP="008623A6">
            <w:pPr>
              <w:jc w:val="center"/>
              <w:rPr>
                <w:b/>
                <w:sz w:val="16"/>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AC257F" w14:textId="5161F39C" w:rsidR="008623A6" w:rsidRDefault="008623A6" w:rsidP="008623A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27511A" w14:textId="5CDDBD1F" w:rsidR="008623A6" w:rsidRDefault="008623A6" w:rsidP="008623A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F35B9" w14:textId="2B6C792B" w:rsidR="008623A6" w:rsidRDefault="008623A6" w:rsidP="008623A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9CEDE5" w14:textId="4307BD6F" w:rsidR="008623A6" w:rsidRDefault="008623A6" w:rsidP="008623A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5F556B" w14:textId="322EF284" w:rsidR="008623A6" w:rsidRDefault="008623A6" w:rsidP="008623A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5C9AA7" w14:textId="77777777" w:rsidR="008623A6" w:rsidRDefault="008623A6" w:rsidP="008623A6">
            <w:pPr>
              <w:tabs>
                <w:tab w:val="left" w:pos="1180"/>
              </w:tabs>
              <w:jc w:val="left"/>
              <w:rPr>
                <w:sz w:val="16"/>
                <w:lang w:val="en-GB"/>
              </w:rPr>
            </w:pPr>
            <w:r>
              <w:rPr>
                <w:sz w:val="16"/>
                <w:lang w:val="en-GB"/>
              </w:rPr>
              <w:t>ext:UBLExtensions/ext:UBLExtension/ext:ExtensionContent/efext:EformsExtension/efac:SelectionCriteria/cbc:CriterionTypeCode</w:t>
            </w:r>
          </w:p>
        </w:tc>
      </w:tr>
      <w:tr w:rsidR="00653AF7" w14:paraId="2352F0FB"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6E8B1" w14:textId="77777777" w:rsidR="00653AF7" w:rsidRDefault="00653AF7" w:rsidP="00AA6536">
            <w:pPr>
              <w:jc w:val="left"/>
              <w:rPr>
                <w:b/>
                <w:sz w:val="16"/>
                <w:szCs w:val="18"/>
                <w:lang w:val="en-GB"/>
              </w:rPr>
            </w:pPr>
            <w:r>
              <w:rPr>
                <w:b/>
                <w:sz w:val="16"/>
                <w:szCs w:val="18"/>
                <w:lang w:val="en-GB"/>
              </w:rPr>
              <w:t>Selection Criteria Name (BT-749)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898F0A" w14:textId="6757E6B1"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414A14"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393C5"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08B061"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633B7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ED80A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6E400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9ACB1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6F43CC"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88B349"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ext:UBLExtensions/ext:UBLExtension/ext:ExtensionContent/efext:EformsExtension/efac:SelectionCriteria/cbc:Name</w:t>
            </w:r>
          </w:p>
        </w:tc>
      </w:tr>
      <w:tr w:rsidR="00653AF7" w14:paraId="30FDAD1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F39198" w14:textId="77777777" w:rsidR="00653AF7" w:rsidRDefault="00653AF7" w:rsidP="00AA6536">
            <w:pPr>
              <w:jc w:val="left"/>
              <w:rPr>
                <w:b/>
                <w:sz w:val="16"/>
                <w:szCs w:val="18"/>
                <w:lang w:val="en-GB"/>
              </w:rPr>
            </w:pPr>
            <w:r>
              <w:rPr>
                <w:b/>
                <w:sz w:val="16"/>
                <w:szCs w:val="18"/>
                <w:lang w:val="en-GB"/>
              </w:rPr>
              <w:t>Selection Criteria Description (BT-750)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2547D6" w14:textId="74B95E01"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41D1DA"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1C94CD"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855902"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B48815"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D545C0"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E1B27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883F4C"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F105C7"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775B7D"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ext:UBLExtensions/ext:UBLExtension/ext:ExtensionContent/efext:EformsExtension/efac:SelectionCriteria/cbc:Description</w:t>
            </w:r>
          </w:p>
        </w:tc>
      </w:tr>
      <w:tr w:rsidR="00653AF7" w14:paraId="1FBEEE6E"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E62DAA" w14:textId="77777777" w:rsidR="00653AF7" w:rsidRDefault="00653AF7" w:rsidP="00AA6536">
            <w:pPr>
              <w:jc w:val="left"/>
              <w:rPr>
                <w:b/>
                <w:sz w:val="16"/>
                <w:szCs w:val="18"/>
                <w:lang w:val="en-GB"/>
              </w:rPr>
            </w:pPr>
            <w:r>
              <w:rPr>
                <w:b/>
                <w:sz w:val="16"/>
                <w:szCs w:val="18"/>
                <w:lang w:val="en-GB"/>
              </w:rPr>
              <w:t>Selection Criteria Used (BT-748)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729239" w14:textId="0302B97F"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6068C6"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A06C7D"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6EDB37"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DCA4B9"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A81B9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36FCD1"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8DC80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3F6FD1"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B14C0B"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w:t>
            </w:r>
            <w:r w:rsidRPr="00914097">
              <w:rPr>
                <w:sz w:val="16"/>
                <w:lang w:val="en-GB"/>
              </w:rPr>
              <w:t>cbc:CalculationExpressionCode</w:t>
            </w:r>
          </w:p>
        </w:tc>
      </w:tr>
      <w:tr w:rsidR="00653AF7" w:rsidRPr="006D10C0" w14:paraId="4269BC28" w14:textId="77777777" w:rsidTr="008623A6">
        <w:trPr>
          <w:trHeight w:val="445"/>
          <w:jc w:val="center"/>
        </w:trPr>
        <w:tc>
          <w:tcPr>
            <w:tcW w:w="9027" w:type="dxa"/>
            <w:gridSpan w:val="11"/>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7ACDC0C8" w14:textId="77777777" w:rsidR="00653AF7" w:rsidRPr="006D10C0" w:rsidRDefault="00653AF7" w:rsidP="00AA6536">
            <w:pPr>
              <w:tabs>
                <w:tab w:val="left" w:pos="1180"/>
              </w:tabs>
              <w:jc w:val="center"/>
              <w:rPr>
                <w:b/>
                <w:color w:val="FFFFFF" w:themeColor="background1"/>
                <w:sz w:val="20"/>
                <w:lang w:val="en-GB"/>
              </w:rPr>
            </w:pPr>
            <w:r>
              <w:rPr>
                <w:b/>
                <w:color w:val="FFFFFF" w:themeColor="background1"/>
                <w:sz w:val="20"/>
                <w:lang w:val="en-GB"/>
              </w:rPr>
              <w:t>Second Stage Invite</w:t>
            </w:r>
          </w:p>
        </w:tc>
      </w:tr>
      <w:tr w:rsidR="00653AF7" w14:paraId="46373793"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641BFA" w14:textId="77777777" w:rsidR="00653AF7" w:rsidRDefault="00653AF7" w:rsidP="00AA6536">
            <w:pPr>
              <w:jc w:val="left"/>
              <w:rPr>
                <w:b/>
                <w:sz w:val="16"/>
                <w:szCs w:val="18"/>
                <w:lang w:val="en-GB"/>
              </w:rPr>
            </w:pPr>
            <w:r>
              <w:rPr>
                <w:b/>
                <w:sz w:val="16"/>
                <w:szCs w:val="18"/>
                <w:lang w:val="en-GB"/>
              </w:rPr>
              <w:t>Selection Criteria Second Stage Invite (BT-40)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9230AB" w14:textId="14281190"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61EADB"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7BD27D"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46D3B6"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34BFD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B062F7"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1589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41C320"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E763A9"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E73DB5"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ext:UBLExtensions/ext:UBLExtension/ext:ExtensionContent/efext:EformsExtension/efac:SelectionCriteria/efbc:SecondStageIndicator</w:t>
            </w:r>
          </w:p>
        </w:tc>
      </w:tr>
      <w:tr w:rsidR="00653AF7" w14:paraId="39CAA3E3"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5BCEAE" w14:textId="77777777" w:rsidR="00653AF7" w:rsidRDefault="00653AF7" w:rsidP="00AA6536">
            <w:pPr>
              <w:jc w:val="left"/>
              <w:rPr>
                <w:b/>
                <w:sz w:val="16"/>
                <w:szCs w:val="18"/>
                <w:lang w:val="en-GB"/>
              </w:rPr>
            </w:pPr>
            <w:r>
              <w:rPr>
                <w:b/>
                <w:sz w:val="16"/>
                <w:szCs w:val="18"/>
                <w:lang w:val="en-GB"/>
              </w:rPr>
              <w:t>Selection Criteria Second Stage Invite Number Weight (BT-7531)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14BF9B" w14:textId="263C2343"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076159"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2E441C"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7C987"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FB1457"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480E58"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5B1D69"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841E0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801CE7"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E18C27"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ext:UBLExtensions/ext:UBLExtension/ext:ExtensionContent/efext:EformsExtension/efac:SelectionCriteria[*]/efac:CriterionStatistics/efbc:StatisticsCode[@listName=’number-weight’]</w:t>
            </w:r>
          </w:p>
        </w:tc>
      </w:tr>
      <w:tr w:rsidR="00653AF7" w14:paraId="1E26B513"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E0EB6" w14:textId="77777777" w:rsidR="00653AF7" w:rsidRDefault="00653AF7" w:rsidP="00AA6536">
            <w:pPr>
              <w:jc w:val="left"/>
              <w:rPr>
                <w:b/>
                <w:sz w:val="16"/>
                <w:szCs w:val="18"/>
                <w:lang w:val="en-GB"/>
              </w:rPr>
            </w:pPr>
            <w:r>
              <w:rPr>
                <w:b/>
                <w:sz w:val="16"/>
                <w:szCs w:val="18"/>
                <w:lang w:val="en-GB"/>
              </w:rPr>
              <w:t>Selection Criteria Second Stage Invite Number Threshold (BT-7532)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872E64" w14:textId="5BD2F8DA"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0B76BE"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D70448"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CC0CE8"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17F67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566F4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F78DA5"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01DC2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672BD1"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08C97D"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ext:UBLExtensions/ext:UBLExtension/ext:ExtensionContent/efext:EformsExtension/efac:SelectionCriteria[*]/efac:CriterionStatistics/efbc:StatisticsCode[@listName=’number-threshold’]</w:t>
            </w:r>
          </w:p>
        </w:tc>
      </w:tr>
      <w:tr w:rsidR="00653AF7" w14:paraId="3DC11D94"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FD6C9F" w14:textId="77777777" w:rsidR="00653AF7" w:rsidRDefault="00653AF7" w:rsidP="00AA6536">
            <w:pPr>
              <w:jc w:val="left"/>
              <w:rPr>
                <w:b/>
                <w:sz w:val="16"/>
                <w:szCs w:val="18"/>
                <w:lang w:val="en-GB"/>
              </w:rPr>
            </w:pPr>
            <w:r>
              <w:rPr>
                <w:b/>
                <w:sz w:val="16"/>
                <w:szCs w:val="18"/>
                <w:lang w:val="en-GB"/>
              </w:rPr>
              <w:t>Selection Criteria Second Stage Invite Number (BT-752)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3CFDFC" w14:textId="225682CD"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_Ref30588963 \r \h </w:instrText>
            </w:r>
            <w:r>
              <w:rPr>
                <w:sz w:val="16"/>
                <w:szCs w:val="18"/>
                <w:lang w:val="en-GB"/>
              </w:rPr>
            </w:r>
            <w:r>
              <w:rPr>
                <w:sz w:val="16"/>
                <w:szCs w:val="18"/>
                <w:lang w:val="en-GB"/>
              </w:rPr>
              <w:fldChar w:fldCharType="separate"/>
            </w:r>
            <w:r w:rsidR="00F65D9C">
              <w:rPr>
                <w:sz w:val="16"/>
                <w:szCs w:val="18"/>
                <w:lang w:val="en-GB"/>
              </w:rPr>
              <w:t>4.4.3.1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E86771"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D52B0C"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152C2"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30CFC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A0673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A4022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F4020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FE177E"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D7ED8D" w14:textId="77777777" w:rsidR="00653AF7" w:rsidRDefault="00653AF7" w:rsidP="00AA6536">
            <w:pPr>
              <w:tabs>
                <w:tab w:val="left" w:pos="1180"/>
              </w:tabs>
              <w:jc w:val="left"/>
              <w:rPr>
                <w:sz w:val="16"/>
                <w:lang w:val="en-GB"/>
              </w:rPr>
            </w:pPr>
            <w:r>
              <w:rPr>
                <w:sz w:val="16"/>
                <w:lang w:val="en-GB"/>
              </w:rPr>
              <w:t>ext:UBLExtensions/ext:UBLExtension/ext:ExtensionContent/efext:EformsExtension/efac:SelectionCriteria/efac:CriterionStatistics/efbc:StatisticalNumeric</w:t>
            </w:r>
          </w:p>
        </w:tc>
      </w:tr>
      <w:tr w:rsidR="00653AF7" w:rsidRPr="006D10C0" w14:paraId="5B21654A" w14:textId="77777777" w:rsidTr="008623A6">
        <w:trPr>
          <w:cnfStyle w:val="000000100000" w:firstRow="0" w:lastRow="0" w:firstColumn="0" w:lastColumn="0" w:oddVBand="0" w:evenVBand="0" w:oddHBand="1" w:evenHBand="0" w:firstRowFirstColumn="0" w:firstRowLastColumn="0" w:lastRowFirstColumn="0" w:lastRowLastColumn="0"/>
          <w:trHeight w:val="427"/>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34988B36" w14:textId="77777777" w:rsidR="00653AF7" w:rsidRPr="006D10C0" w:rsidRDefault="00653AF7" w:rsidP="00AA6536">
            <w:pPr>
              <w:tabs>
                <w:tab w:val="left" w:pos="1180"/>
              </w:tabs>
              <w:jc w:val="center"/>
              <w:rPr>
                <w:b/>
                <w:color w:val="FFFFFF" w:themeColor="background1"/>
                <w:sz w:val="20"/>
                <w:lang w:val="en-GB"/>
              </w:rPr>
            </w:pPr>
            <w:r w:rsidRPr="006D10C0">
              <w:rPr>
                <w:b/>
                <w:color w:val="FFFFFF" w:themeColor="background1"/>
                <w:sz w:val="20"/>
                <w:lang w:val="en-GB"/>
              </w:rPr>
              <w:t>Misc. terms (**)</w:t>
            </w:r>
          </w:p>
        </w:tc>
      </w:tr>
      <w:tr w:rsidR="00653AF7" w14:paraId="5C6D7F10"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37BD72" w14:textId="77777777" w:rsidR="00653AF7" w:rsidRDefault="00653AF7" w:rsidP="00AA6536">
            <w:pPr>
              <w:jc w:val="left"/>
              <w:rPr>
                <w:b/>
                <w:sz w:val="16"/>
                <w:szCs w:val="18"/>
                <w:lang w:val="en-GB"/>
              </w:rPr>
            </w:pPr>
            <w:r>
              <w:rPr>
                <w:b/>
                <w:sz w:val="16"/>
                <w:szCs w:val="18"/>
                <w:lang w:val="en-GB"/>
              </w:rPr>
              <w:t>Variants (BT-63)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6B9808" w14:textId="3EB661D4"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_Ref33540444 \r \h </w:instrText>
            </w:r>
            <w:r>
              <w:rPr>
                <w:sz w:val="16"/>
                <w:szCs w:val="18"/>
                <w:lang w:val="en-GB"/>
              </w:rPr>
            </w:r>
            <w:r>
              <w:rPr>
                <w:sz w:val="16"/>
                <w:szCs w:val="18"/>
                <w:lang w:val="en-GB"/>
              </w:rPr>
              <w:fldChar w:fldCharType="separate"/>
            </w:r>
            <w:r w:rsidR="00F65D9C">
              <w:rPr>
                <w:sz w:val="16"/>
                <w:szCs w:val="18"/>
                <w:lang w:val="en-GB"/>
              </w:rPr>
              <w:t>4.4.3.2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B427AB"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62D73C"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E80C69"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30FC6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4FB03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29168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5261B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7B31BA"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2F5F72" w14:textId="77777777" w:rsidR="00653AF7" w:rsidRDefault="00653AF7" w:rsidP="00AA6536">
            <w:pPr>
              <w:tabs>
                <w:tab w:val="left" w:pos="1180"/>
              </w:tabs>
              <w:jc w:val="left"/>
              <w:rPr>
                <w:sz w:val="16"/>
                <w:lang w:val="en-GB"/>
              </w:rPr>
            </w:pPr>
            <w:r>
              <w:rPr>
                <w:sz w:val="16"/>
                <w:lang w:val="en-GB"/>
              </w:rPr>
              <w:t>cbc:VariantConstraintCode</w:t>
            </w:r>
          </w:p>
        </w:tc>
      </w:tr>
      <w:tr w:rsidR="00653AF7" w14:paraId="4BC624E3"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B0832B" w14:textId="77777777" w:rsidR="00653AF7" w:rsidRDefault="00653AF7" w:rsidP="00AA6536">
            <w:pPr>
              <w:jc w:val="left"/>
              <w:rPr>
                <w:b/>
                <w:bCs/>
                <w:sz w:val="16"/>
                <w:szCs w:val="18"/>
                <w:lang w:val="en-GB"/>
              </w:rPr>
            </w:pPr>
            <w:r>
              <w:rPr>
                <w:b/>
                <w:sz w:val="16"/>
                <w:szCs w:val="18"/>
                <w:lang w:val="en-GB"/>
              </w:rPr>
              <w:t>EU Funds (BT-60)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A4FA36" w14:textId="5A3642C8"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_Ref30608548 \r \h </w:instrText>
            </w:r>
            <w:r>
              <w:rPr>
                <w:sz w:val="16"/>
                <w:szCs w:val="18"/>
                <w:lang w:val="en-GB"/>
              </w:rPr>
            </w:r>
            <w:r>
              <w:rPr>
                <w:sz w:val="16"/>
                <w:szCs w:val="18"/>
                <w:lang w:val="en-GB"/>
              </w:rPr>
              <w:fldChar w:fldCharType="separate"/>
            </w:r>
            <w:r w:rsidR="00F65D9C">
              <w:rPr>
                <w:sz w:val="16"/>
                <w:szCs w:val="18"/>
                <w:lang w:val="en-GB"/>
              </w:rPr>
              <w:t>4.4.3.3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1FD18C"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B698DE"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13282E"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95B00"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251D9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ECF6C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C52B9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25B871"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803D8D" w14:textId="46498B9B" w:rsidR="00653AF7" w:rsidRDefault="00653AF7" w:rsidP="00AA6536">
            <w:pPr>
              <w:tabs>
                <w:tab w:val="left" w:pos="1180"/>
              </w:tabs>
              <w:jc w:val="left"/>
              <w:rPr>
                <w:sz w:val="16"/>
                <w:szCs w:val="18"/>
                <w:lang w:val="en-GB"/>
              </w:rPr>
            </w:pPr>
            <w:r>
              <w:rPr>
                <w:sz w:val="16"/>
                <w:lang w:val="en-GB"/>
              </w:rPr>
              <w:t>cbc:FundingProgramCode</w:t>
            </w:r>
            <w:r w:rsidR="009B112F" w:rsidRPr="00FD7043">
              <w:rPr>
                <w:sz w:val="16"/>
                <w:lang w:val="en-GB"/>
              </w:rPr>
              <w:t>[@listName='eu-funded']</w:t>
            </w:r>
          </w:p>
        </w:tc>
      </w:tr>
      <w:tr w:rsidR="00653AF7" w14:paraId="45D08494"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491314" w14:textId="77777777" w:rsidR="00653AF7" w:rsidRDefault="00653AF7" w:rsidP="00AA6536">
            <w:pPr>
              <w:jc w:val="left"/>
              <w:rPr>
                <w:b/>
                <w:bCs/>
                <w:sz w:val="16"/>
                <w:szCs w:val="18"/>
                <w:lang w:val="en-GB"/>
              </w:rPr>
            </w:pPr>
            <w:r>
              <w:rPr>
                <w:b/>
                <w:sz w:val="16"/>
                <w:szCs w:val="18"/>
                <w:lang w:val="en-GB"/>
              </w:rPr>
              <w:t>Performing Staff Qualification (BT-79)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6DBD2F" w14:textId="7A7244A9"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_Ref33541702 \r \h </w:instrText>
            </w:r>
            <w:r>
              <w:rPr>
                <w:sz w:val="16"/>
                <w:szCs w:val="18"/>
                <w:lang w:val="en-GB"/>
              </w:rPr>
            </w:r>
            <w:r>
              <w:rPr>
                <w:sz w:val="16"/>
                <w:szCs w:val="18"/>
                <w:lang w:val="en-GB"/>
              </w:rPr>
              <w:fldChar w:fldCharType="separate"/>
            </w:r>
            <w:r w:rsidR="00F65D9C">
              <w:rPr>
                <w:sz w:val="16"/>
                <w:szCs w:val="18"/>
                <w:lang w:val="en-GB"/>
              </w:rPr>
              <w:t>4.4.3.4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FF8285"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F2F56"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07DC5E"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9DF22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602461"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605F0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2A557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1D08AE"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E29DE7" w14:textId="77777777" w:rsidR="00653AF7" w:rsidRDefault="00653AF7" w:rsidP="00AA6536">
            <w:pPr>
              <w:jc w:val="left"/>
              <w:rPr>
                <w:sz w:val="16"/>
                <w:szCs w:val="18"/>
                <w:lang w:val="en-GB"/>
              </w:rPr>
            </w:pPr>
            <w:r>
              <w:rPr>
                <w:sz w:val="16"/>
                <w:lang w:val="en-GB"/>
              </w:rPr>
              <w:t>cbc:RequiredCurriculaCode</w:t>
            </w:r>
          </w:p>
        </w:tc>
      </w:tr>
      <w:tr w:rsidR="00653AF7" w14:paraId="2CAEDE27"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7AFD8D" w14:textId="77777777" w:rsidR="00653AF7" w:rsidRDefault="00653AF7" w:rsidP="00AA6536">
            <w:pPr>
              <w:jc w:val="left"/>
              <w:rPr>
                <w:b/>
                <w:sz w:val="16"/>
                <w:szCs w:val="18"/>
                <w:lang w:val="en-GB"/>
              </w:rPr>
            </w:pPr>
            <w:r>
              <w:rPr>
                <w:b/>
                <w:sz w:val="16"/>
                <w:szCs w:val="18"/>
                <w:lang w:val="en-GB"/>
              </w:rPr>
              <w:t>Recurrence (BT-94)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DF79E" w14:textId="654A3EF2"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_Ref33543221 \r \h </w:instrText>
            </w:r>
            <w:r>
              <w:rPr>
                <w:sz w:val="16"/>
                <w:szCs w:val="18"/>
                <w:lang w:val="en-GB"/>
              </w:rPr>
            </w:r>
            <w:r>
              <w:rPr>
                <w:sz w:val="16"/>
                <w:szCs w:val="18"/>
                <w:lang w:val="en-GB"/>
              </w:rPr>
              <w:fldChar w:fldCharType="separate"/>
            </w:r>
            <w:r w:rsidR="00F65D9C">
              <w:rPr>
                <w:sz w:val="16"/>
                <w:szCs w:val="18"/>
                <w:lang w:val="en-GB"/>
              </w:rPr>
              <w:t>4.4.3.5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149BA"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A662E5"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2CF4FC"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BF42E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75C20D"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A2406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8E1E98"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3858E6"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B76BCA" w14:textId="77777777" w:rsidR="00653AF7" w:rsidRDefault="00653AF7" w:rsidP="00AA6536">
            <w:pPr>
              <w:jc w:val="left"/>
              <w:rPr>
                <w:sz w:val="16"/>
                <w:lang w:val="en-GB"/>
              </w:rPr>
            </w:pPr>
            <w:r>
              <w:rPr>
                <w:sz w:val="16"/>
                <w:lang w:val="en-GB"/>
              </w:rPr>
              <w:t>cbc:RecurringProcurementIndicator</w:t>
            </w:r>
          </w:p>
        </w:tc>
      </w:tr>
      <w:tr w:rsidR="00653AF7" w14:paraId="3743BA37"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8D59BB" w14:textId="77777777" w:rsidR="00653AF7" w:rsidRDefault="00653AF7" w:rsidP="00AA6536">
            <w:pPr>
              <w:jc w:val="left"/>
              <w:rPr>
                <w:b/>
                <w:sz w:val="16"/>
                <w:szCs w:val="18"/>
                <w:lang w:val="en-GB"/>
              </w:rPr>
            </w:pPr>
            <w:r>
              <w:rPr>
                <w:b/>
                <w:sz w:val="16"/>
                <w:szCs w:val="18"/>
                <w:lang w:val="en-GB"/>
              </w:rPr>
              <w:t>Recurrence Description (BT-95)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B8336D" w14:textId="637EE552"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_Ref33543221 \r \h </w:instrText>
            </w:r>
            <w:r>
              <w:rPr>
                <w:sz w:val="16"/>
                <w:szCs w:val="18"/>
                <w:lang w:val="en-GB"/>
              </w:rPr>
            </w:r>
            <w:r>
              <w:rPr>
                <w:sz w:val="16"/>
                <w:szCs w:val="18"/>
                <w:lang w:val="en-GB"/>
              </w:rPr>
              <w:fldChar w:fldCharType="separate"/>
            </w:r>
            <w:r w:rsidR="00F65D9C">
              <w:rPr>
                <w:sz w:val="16"/>
                <w:szCs w:val="18"/>
                <w:lang w:val="en-GB"/>
              </w:rPr>
              <w:t>4.4.3.5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99A3EF"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2B84E"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D54FD1"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63E9B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09841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1C6CB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84BCCC"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4B96AE"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E0705F" w14:textId="77777777" w:rsidR="00653AF7" w:rsidRDefault="00653AF7" w:rsidP="00AA6536">
            <w:pPr>
              <w:jc w:val="left"/>
              <w:rPr>
                <w:sz w:val="16"/>
                <w:lang w:val="en-GB"/>
              </w:rPr>
            </w:pPr>
            <w:r>
              <w:rPr>
                <w:sz w:val="16"/>
                <w:lang w:val="en-GB"/>
              </w:rPr>
              <w:t>cbc:RecurringProcurementDescription</w:t>
            </w:r>
          </w:p>
        </w:tc>
      </w:tr>
      <w:tr w:rsidR="00653AF7" w14:paraId="0576E2F5"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4B9152" w14:textId="77777777" w:rsidR="00653AF7" w:rsidRDefault="00653AF7" w:rsidP="00AA6536">
            <w:pPr>
              <w:jc w:val="left"/>
              <w:rPr>
                <w:b/>
                <w:sz w:val="16"/>
                <w:szCs w:val="18"/>
                <w:lang w:val="en-GB"/>
              </w:rPr>
            </w:pPr>
            <w:r>
              <w:rPr>
                <w:b/>
                <w:sz w:val="16"/>
                <w:szCs w:val="18"/>
                <w:lang w:val="en-GB"/>
              </w:rPr>
              <w:t>Security Clearance Deadline (BT-78)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12B940" w14:textId="5A6D10A8"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_Ref33543270 \r \h </w:instrText>
            </w:r>
            <w:r>
              <w:rPr>
                <w:sz w:val="16"/>
                <w:szCs w:val="18"/>
                <w:lang w:val="en-GB"/>
              </w:rPr>
            </w:r>
            <w:r>
              <w:rPr>
                <w:sz w:val="16"/>
                <w:szCs w:val="18"/>
                <w:lang w:val="en-GB"/>
              </w:rPr>
              <w:fldChar w:fldCharType="separate"/>
            </w:r>
            <w:r w:rsidR="00F65D9C">
              <w:rPr>
                <w:sz w:val="16"/>
                <w:szCs w:val="18"/>
                <w:lang w:val="en-GB"/>
              </w:rPr>
              <w:t>4.4.3.6</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59AA82"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EF2A66"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3A578F"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3DCDE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10352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D357F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E310F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F03A9"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0C571E" w14:textId="77777777" w:rsidR="00653AF7" w:rsidRDefault="00653AF7" w:rsidP="00AA6536">
            <w:pPr>
              <w:jc w:val="left"/>
              <w:rPr>
                <w:sz w:val="16"/>
                <w:lang w:val="en-GB"/>
              </w:rPr>
            </w:pPr>
            <w:r>
              <w:rPr>
                <w:sz w:val="16"/>
                <w:lang w:val="en-GB"/>
              </w:rPr>
              <w:t>cbc:LatestSecurityClearanceDate</w:t>
            </w:r>
          </w:p>
        </w:tc>
      </w:tr>
      <w:tr w:rsidR="00653AF7" w14:paraId="39586D41"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ED884D" w14:textId="77777777" w:rsidR="00653AF7" w:rsidRDefault="00653AF7" w:rsidP="00AA6536">
            <w:pPr>
              <w:jc w:val="left"/>
              <w:rPr>
                <w:b/>
                <w:sz w:val="16"/>
                <w:szCs w:val="18"/>
                <w:lang w:val="en-GB"/>
              </w:rPr>
            </w:pPr>
            <w:r>
              <w:rPr>
                <w:b/>
                <w:sz w:val="16"/>
                <w:szCs w:val="18"/>
                <w:lang w:val="en-GB"/>
              </w:rPr>
              <w:t>Multiple Tenders (BT-769)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92CDC2" w14:textId="1062858D"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_Ref33543279 \r \h </w:instrText>
            </w:r>
            <w:r>
              <w:rPr>
                <w:sz w:val="16"/>
                <w:szCs w:val="18"/>
                <w:lang w:val="en-GB"/>
              </w:rPr>
            </w:r>
            <w:r>
              <w:rPr>
                <w:sz w:val="16"/>
                <w:szCs w:val="18"/>
                <w:lang w:val="en-GB"/>
              </w:rPr>
              <w:fldChar w:fldCharType="separate"/>
            </w:r>
            <w:r w:rsidR="00F65D9C">
              <w:rPr>
                <w:sz w:val="16"/>
                <w:szCs w:val="18"/>
                <w:lang w:val="en-GB"/>
              </w:rPr>
              <w:t>4.4.3.7</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EC78DF"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E5E458"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75DBF0"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83431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B2302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ED7394"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7A58A"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16A8DB"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5887A4" w14:textId="77777777" w:rsidR="00653AF7" w:rsidRDefault="00653AF7" w:rsidP="00AA6536">
            <w:pPr>
              <w:jc w:val="left"/>
              <w:rPr>
                <w:sz w:val="16"/>
                <w:lang w:val="en-GB"/>
              </w:rPr>
            </w:pPr>
            <w:r>
              <w:rPr>
                <w:sz w:val="16"/>
                <w:lang w:val="en-GB"/>
              </w:rPr>
              <w:t>cbc:MultipleTendersCode</w:t>
            </w:r>
          </w:p>
        </w:tc>
      </w:tr>
      <w:tr w:rsidR="00653AF7" w:rsidRPr="006D10C0" w14:paraId="6D0B762D" w14:textId="77777777" w:rsidTr="008623A6">
        <w:trPr>
          <w:cnfStyle w:val="000000100000" w:firstRow="0" w:lastRow="0" w:firstColumn="0" w:lastColumn="0" w:oddVBand="0" w:evenVBand="0" w:oddHBand="1" w:evenHBand="0" w:firstRowFirstColumn="0" w:firstRowLastColumn="0" w:lastRowFirstColumn="0" w:lastRowLastColumn="0"/>
          <w:trHeight w:val="427"/>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06425D1" w14:textId="77777777" w:rsidR="00653AF7" w:rsidRPr="006D10C0" w:rsidRDefault="00653AF7" w:rsidP="00AA6536">
            <w:pPr>
              <w:tabs>
                <w:tab w:val="left" w:pos="1180"/>
              </w:tabs>
              <w:jc w:val="center"/>
              <w:rPr>
                <w:b/>
                <w:color w:val="FFFFFF" w:themeColor="background1"/>
                <w:sz w:val="20"/>
                <w:lang w:val="en-GB"/>
              </w:rPr>
            </w:pPr>
            <w:r w:rsidRPr="006D10C0">
              <w:rPr>
                <w:b/>
                <w:color w:val="FFFFFF" w:themeColor="background1"/>
                <w:sz w:val="20"/>
                <w:lang w:val="en-GB"/>
              </w:rPr>
              <w:t>Financial guarantee (**)</w:t>
            </w:r>
          </w:p>
        </w:tc>
      </w:tr>
      <w:tr w:rsidR="00653AF7" w14:paraId="4B5829D1"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C17F7A" w14:textId="77777777" w:rsidR="00653AF7" w:rsidRDefault="00653AF7" w:rsidP="00AA6536">
            <w:pPr>
              <w:jc w:val="left"/>
              <w:rPr>
                <w:b/>
                <w:sz w:val="16"/>
                <w:szCs w:val="18"/>
                <w:lang w:val="en-GB"/>
              </w:rPr>
            </w:pPr>
            <w:r>
              <w:rPr>
                <w:b/>
                <w:sz w:val="16"/>
                <w:szCs w:val="18"/>
                <w:lang w:val="en-GB"/>
              </w:rPr>
              <w:t>Guarantee Required (BT-751)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445125" w14:textId="508654EC"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_Ref33600636 \r \h </w:instrText>
            </w:r>
            <w:r>
              <w:rPr>
                <w:sz w:val="16"/>
                <w:szCs w:val="18"/>
                <w:lang w:val="en-GB"/>
              </w:rPr>
            </w:r>
            <w:r>
              <w:rPr>
                <w:sz w:val="16"/>
                <w:szCs w:val="18"/>
                <w:lang w:val="en-GB"/>
              </w:rPr>
              <w:fldChar w:fldCharType="separate"/>
            </w:r>
            <w:r w:rsidR="00F65D9C">
              <w:rPr>
                <w:sz w:val="16"/>
                <w:szCs w:val="18"/>
                <w:lang w:val="en-GB"/>
              </w:rPr>
              <w:t>4.4.3.8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E9F2F3"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1A2D84"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51079A"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9D994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0F10A3"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E2C1C"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EF016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163824"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74A7DA" w14:textId="77777777" w:rsidR="00653AF7" w:rsidRDefault="00653AF7" w:rsidP="00AA6536">
            <w:pPr>
              <w:jc w:val="left"/>
              <w:rPr>
                <w:sz w:val="16"/>
                <w:lang w:val="en-GB"/>
              </w:rPr>
            </w:pPr>
            <w:r>
              <w:rPr>
                <w:sz w:val="16"/>
                <w:lang w:val="en-GB"/>
              </w:rPr>
              <w:t>cac:RequiredFinancialGuarantee/cbc:GuaranteeTypeCode</w:t>
            </w:r>
          </w:p>
        </w:tc>
      </w:tr>
      <w:tr w:rsidR="00653AF7" w14:paraId="456C88B9"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4905AE" w14:textId="77777777" w:rsidR="00653AF7" w:rsidRDefault="00653AF7" w:rsidP="00AA6536">
            <w:pPr>
              <w:jc w:val="left"/>
              <w:rPr>
                <w:b/>
                <w:sz w:val="16"/>
                <w:szCs w:val="18"/>
                <w:lang w:val="en-GB"/>
              </w:rPr>
            </w:pPr>
            <w:r>
              <w:rPr>
                <w:b/>
                <w:sz w:val="16"/>
                <w:szCs w:val="18"/>
                <w:lang w:val="en-GB"/>
              </w:rPr>
              <w:t>Guarantee Required Description (BT-75)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6B9404" w14:textId="3746B150"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_Ref33600636 \r \h </w:instrText>
            </w:r>
            <w:r>
              <w:rPr>
                <w:sz w:val="16"/>
                <w:szCs w:val="18"/>
                <w:lang w:val="en-GB"/>
              </w:rPr>
            </w:r>
            <w:r>
              <w:rPr>
                <w:sz w:val="16"/>
                <w:szCs w:val="18"/>
                <w:lang w:val="en-GB"/>
              </w:rPr>
              <w:fldChar w:fldCharType="separate"/>
            </w:r>
            <w:r w:rsidR="00F65D9C">
              <w:rPr>
                <w:sz w:val="16"/>
                <w:szCs w:val="18"/>
                <w:lang w:val="en-GB"/>
              </w:rPr>
              <w:t>4.4.3.8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1A32F3"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21516B"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3D581A"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69BC4D"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69D486"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0B10D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92D59C"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19AE05"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35C251" w14:textId="77777777" w:rsidR="00653AF7" w:rsidRDefault="00653AF7" w:rsidP="00AA6536">
            <w:pPr>
              <w:jc w:val="left"/>
              <w:rPr>
                <w:sz w:val="16"/>
                <w:lang w:val="en-GB"/>
              </w:rPr>
            </w:pPr>
            <w:r>
              <w:rPr>
                <w:sz w:val="16"/>
                <w:lang w:val="en-GB"/>
              </w:rPr>
              <w:t>cac:RequiredFinancialGuarantee/cbc:Description</w:t>
            </w:r>
          </w:p>
        </w:tc>
      </w:tr>
      <w:tr w:rsidR="00653AF7" w:rsidRPr="006D10C0" w14:paraId="19DDC5CB" w14:textId="77777777" w:rsidTr="008623A6">
        <w:trPr>
          <w:trHeight w:val="436"/>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6FC5FF3D" w14:textId="77777777" w:rsidR="00653AF7" w:rsidRPr="006D10C0" w:rsidRDefault="00653AF7" w:rsidP="00AA6536">
            <w:pPr>
              <w:jc w:val="center"/>
              <w:rPr>
                <w:b/>
                <w:color w:val="FFFFFF" w:themeColor="background1"/>
                <w:sz w:val="20"/>
                <w:lang w:val="en-GB"/>
              </w:rPr>
            </w:pPr>
            <w:r w:rsidRPr="006D10C0">
              <w:rPr>
                <w:b/>
                <w:color w:val="FFFFFF" w:themeColor="background1"/>
                <w:sz w:val="20"/>
                <w:lang w:val="en-GB"/>
              </w:rPr>
              <w:t>Procurement documents (**)</w:t>
            </w:r>
          </w:p>
        </w:tc>
      </w:tr>
      <w:tr w:rsidR="00653AF7" w14:paraId="3298BFCF"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F9AF52" w14:textId="77777777" w:rsidR="00653AF7" w:rsidRDefault="00653AF7" w:rsidP="00AA6536">
            <w:pPr>
              <w:jc w:val="left"/>
              <w:rPr>
                <w:b/>
                <w:sz w:val="16"/>
                <w:szCs w:val="18"/>
                <w:lang w:val="en-GB"/>
              </w:rPr>
            </w:pPr>
            <w:r>
              <w:rPr>
                <w:b/>
                <w:sz w:val="16"/>
                <w:szCs w:val="18"/>
                <w:lang w:val="en-GB"/>
              </w:rPr>
              <w:t>Documents Restricted Justification (BT-707)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C7CDEE" w14:textId="499FE128" w:rsidR="00653AF7" w:rsidRDefault="00653AF7" w:rsidP="00AA6536">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340817" w14:textId="77777777" w:rsidR="00653AF7" w:rsidRDefault="00653AF7" w:rsidP="00AA6536">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273205"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6D796" w14:textId="77777777" w:rsidR="00653AF7" w:rsidRDefault="00653AF7" w:rsidP="00AA6536">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79734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493AB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5DA3D2"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626B01"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FFCA5" w14:textId="77777777" w:rsidR="00653AF7" w:rsidRDefault="00653AF7" w:rsidP="00AA6536">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7C4CBC" w14:textId="0E7D92C7" w:rsidR="00653AF7" w:rsidRDefault="00653AF7" w:rsidP="0050763B">
            <w:pPr>
              <w:jc w:val="left"/>
              <w:rPr>
                <w:sz w:val="16"/>
                <w:lang w:val="en-GB"/>
              </w:rPr>
            </w:pPr>
            <w:r>
              <w:rPr>
                <w:sz w:val="16"/>
                <w:lang w:val="en-GB"/>
              </w:rPr>
              <w:t>cac:CallForTendersDocumentReference</w:t>
            </w:r>
            <w:r w:rsidR="0050763B" w:rsidRPr="0050763B">
              <w:rPr>
                <w:sz w:val="16"/>
                <w:lang w:val="en-GB"/>
              </w:rPr>
              <w:t>[cbc:DocumentType/text()='restricted-document']/cbc:DocumentTypeCode[@listName=</w:t>
            </w:r>
            <w:r w:rsidR="0050763B">
              <w:rPr>
                <w:sz w:val="16"/>
                <w:lang w:val="en-GB"/>
              </w:rPr>
              <w:t>'</w:t>
            </w:r>
            <w:r w:rsidR="0050763B" w:rsidRPr="0050763B">
              <w:rPr>
                <w:sz w:val="16"/>
                <w:lang w:val="en-GB"/>
              </w:rPr>
              <w:t>document-distribution']</w:t>
            </w:r>
          </w:p>
        </w:tc>
      </w:tr>
      <w:tr w:rsidR="009C187E" w14:paraId="0F3DDAB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03372D" w14:textId="77777777" w:rsidR="009C187E" w:rsidRPr="009C187E" w:rsidRDefault="009C187E" w:rsidP="009C187E">
            <w:pPr>
              <w:jc w:val="left"/>
              <w:rPr>
                <w:b/>
                <w:sz w:val="16"/>
                <w:szCs w:val="18"/>
                <w:lang w:val="en-GB"/>
              </w:rPr>
            </w:pPr>
            <w:r w:rsidRPr="009C187E">
              <w:rPr>
                <w:b/>
                <w:sz w:val="16"/>
                <w:szCs w:val="18"/>
                <w:lang w:val="en-GB"/>
              </w:rPr>
              <w:t>Documents Official Language (BT-708)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687E0E" w14:textId="76658FA0" w:rsidR="009C187E" w:rsidRPr="009C187E" w:rsidRDefault="009C187E" w:rsidP="009C187E">
            <w:pPr>
              <w:jc w:val="left"/>
              <w:rPr>
                <w:sz w:val="16"/>
                <w:szCs w:val="18"/>
                <w:lang w:val="fr-BE"/>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B8CE94" w14:textId="77777777" w:rsidR="009C187E" w:rsidRPr="009C187E" w:rsidRDefault="009C187E" w:rsidP="009C187E">
            <w:pPr>
              <w:jc w:val="center"/>
              <w:rPr>
                <w:b/>
                <w:sz w:val="18"/>
                <w:szCs w:val="18"/>
                <w:lang w:val="en-GB"/>
              </w:rPr>
            </w:pPr>
            <w:r w:rsidRPr="009C187E">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D9E865" w14:textId="77777777" w:rsidR="009C187E" w:rsidRPr="009C187E" w:rsidRDefault="009C187E" w:rsidP="009C187E">
            <w:pPr>
              <w:jc w:val="center"/>
              <w:rPr>
                <w:b/>
                <w:sz w:val="18"/>
                <w:szCs w:val="18"/>
                <w:lang w:val="en-GB"/>
              </w:rPr>
            </w:pPr>
            <w:r w:rsidRPr="009C187E">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B5426E" w14:textId="77777777" w:rsidR="009C187E" w:rsidRPr="009C187E" w:rsidRDefault="009C187E" w:rsidP="009C187E">
            <w:pPr>
              <w:jc w:val="center"/>
              <w:rPr>
                <w:b/>
                <w:sz w:val="18"/>
                <w:szCs w:val="18"/>
                <w:lang w:val="en-GB"/>
              </w:rPr>
            </w:pPr>
            <w:r w:rsidRPr="009C187E">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C26AB4"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842EB7"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010C94"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4C6B65"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C0F588" w14:textId="77777777" w:rsidR="009C187E" w:rsidRPr="009C187E" w:rsidRDefault="009C187E" w:rsidP="009C187E">
            <w:pPr>
              <w:jc w:val="center"/>
              <w:rPr>
                <w:b/>
                <w:sz w:val="18"/>
                <w:szCs w:val="18"/>
                <w:lang w:val="en-GB"/>
              </w:rPr>
            </w:pPr>
            <w:r w:rsidRPr="009C187E">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983533" w14:textId="77777777" w:rsidR="009C187E" w:rsidRPr="009C187E" w:rsidRDefault="009C187E" w:rsidP="009C187E">
            <w:pPr>
              <w:jc w:val="left"/>
              <w:rPr>
                <w:sz w:val="16"/>
                <w:lang w:val="en-GB"/>
              </w:rPr>
            </w:pPr>
            <w:r w:rsidRPr="009C187E">
              <w:rPr>
                <w:sz w:val="16"/>
                <w:lang w:val="en-GB"/>
              </w:rPr>
              <w:t>cac:CallForTendersDocumentReference/cbc:LanguageID</w:t>
            </w:r>
          </w:p>
        </w:tc>
      </w:tr>
      <w:tr w:rsidR="009C187E" w14:paraId="626BCCBD"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699C7E" w14:textId="77777777" w:rsidR="009C187E" w:rsidRPr="009C187E" w:rsidRDefault="009C187E" w:rsidP="009C187E">
            <w:pPr>
              <w:jc w:val="left"/>
              <w:rPr>
                <w:b/>
                <w:sz w:val="16"/>
                <w:szCs w:val="18"/>
                <w:lang w:val="en-GB"/>
              </w:rPr>
            </w:pPr>
            <w:r w:rsidRPr="009C187E">
              <w:rPr>
                <w:b/>
                <w:sz w:val="16"/>
                <w:szCs w:val="18"/>
                <w:lang w:val="en-GB"/>
              </w:rPr>
              <w:t>Documents Unofficial Language (BT-737)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A586A3" w14:textId="14ACD002" w:rsidR="009C187E" w:rsidRPr="009C187E" w:rsidRDefault="009C187E" w:rsidP="009C187E">
            <w:pPr>
              <w:jc w:val="left"/>
              <w:rPr>
                <w:sz w:val="16"/>
                <w:szCs w:val="18"/>
                <w:lang w:val="fr-BE"/>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2ACE2B" w14:textId="77777777" w:rsidR="009C187E" w:rsidRPr="009C187E" w:rsidRDefault="009C187E" w:rsidP="009C187E">
            <w:pPr>
              <w:jc w:val="center"/>
              <w:rPr>
                <w:b/>
                <w:sz w:val="18"/>
                <w:szCs w:val="18"/>
                <w:lang w:val="en-GB"/>
              </w:rPr>
            </w:pPr>
            <w:r w:rsidRPr="009C187E">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340EE2" w14:textId="77777777" w:rsidR="009C187E" w:rsidRPr="009C187E" w:rsidRDefault="009C187E" w:rsidP="009C187E">
            <w:pPr>
              <w:jc w:val="center"/>
              <w:rPr>
                <w:b/>
                <w:sz w:val="18"/>
                <w:szCs w:val="18"/>
                <w:lang w:val="en-GB"/>
              </w:rPr>
            </w:pPr>
            <w:r w:rsidRPr="009C187E">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2B9D9D" w14:textId="77777777" w:rsidR="009C187E" w:rsidRPr="009C187E" w:rsidRDefault="009C187E" w:rsidP="009C187E">
            <w:pPr>
              <w:jc w:val="center"/>
              <w:rPr>
                <w:b/>
                <w:sz w:val="18"/>
                <w:szCs w:val="18"/>
                <w:lang w:val="en-GB"/>
              </w:rPr>
            </w:pPr>
            <w:r w:rsidRPr="009C187E">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4A5BA4"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AA6C16"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0142BD"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6A0FB9" w14:textId="77777777" w:rsidR="009C187E" w:rsidRPr="009C187E" w:rsidRDefault="009C187E" w:rsidP="009C187E">
            <w:pPr>
              <w:jc w:val="center"/>
              <w:rPr>
                <w:b/>
                <w:sz w:val="18"/>
                <w:szCs w:val="18"/>
                <w:lang w:val="en-GB"/>
              </w:rPr>
            </w:pPr>
            <w:r w:rsidRPr="009C187E">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EA00FD" w14:textId="77777777" w:rsidR="009C187E" w:rsidRPr="009C187E" w:rsidRDefault="009C187E" w:rsidP="009C187E">
            <w:pPr>
              <w:jc w:val="center"/>
              <w:rPr>
                <w:b/>
                <w:sz w:val="18"/>
                <w:szCs w:val="18"/>
                <w:lang w:val="en-GB"/>
              </w:rPr>
            </w:pPr>
            <w:r w:rsidRPr="009C187E">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34C4B9" w14:textId="34F3765E" w:rsidR="009C187E" w:rsidRPr="009C187E" w:rsidRDefault="009C187E" w:rsidP="009C187E">
            <w:pPr>
              <w:jc w:val="left"/>
              <w:rPr>
                <w:sz w:val="16"/>
                <w:lang w:val="en-GB"/>
              </w:rPr>
            </w:pPr>
            <w:r w:rsidRPr="009C187E">
              <w:rPr>
                <w:sz w:val="16"/>
                <w:lang w:val="en-GB"/>
              </w:rPr>
              <w:t xml:space="preserve">cac:CallForTendersDocumentReference/cbc:LanguageID AND DocumentStatusCode with value </w:t>
            </w:r>
            <w:r>
              <w:rPr>
                <w:sz w:val="16"/>
                <w:lang w:val="en-GB"/>
              </w:rPr>
              <w:t>“non-</w:t>
            </w:r>
            <w:r w:rsidRPr="009C187E">
              <w:rPr>
                <w:sz w:val="16"/>
                <w:lang w:val="en-GB"/>
              </w:rPr>
              <w:t>official</w:t>
            </w:r>
            <w:r>
              <w:rPr>
                <w:sz w:val="16"/>
                <w:lang w:val="en-GB"/>
              </w:rPr>
              <w:t>”</w:t>
            </w:r>
          </w:p>
        </w:tc>
      </w:tr>
      <w:tr w:rsidR="009C187E" w14:paraId="5FD04E01"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9A5F47" w14:textId="77777777" w:rsidR="009C187E" w:rsidRDefault="009C187E" w:rsidP="009C187E">
            <w:pPr>
              <w:jc w:val="left"/>
              <w:rPr>
                <w:b/>
                <w:sz w:val="16"/>
                <w:szCs w:val="18"/>
                <w:lang w:val="en-GB"/>
              </w:rPr>
            </w:pPr>
            <w:r>
              <w:rPr>
                <w:b/>
                <w:sz w:val="16"/>
                <w:szCs w:val="18"/>
                <w:lang w:val="en-GB"/>
              </w:rPr>
              <w:t>Documents Restricted (BT-14)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4600DC" w14:textId="60713104"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9BB822"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F3E3BD"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74BF5E"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DE8711"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04BD9"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9AB845"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9C133F"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9B2C2F"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FAC7CF" w14:textId="02748B21" w:rsidR="009C187E" w:rsidRDefault="009C187E" w:rsidP="009B112F">
            <w:pPr>
              <w:jc w:val="left"/>
              <w:rPr>
                <w:sz w:val="16"/>
                <w:lang w:val="en-GB"/>
              </w:rPr>
            </w:pPr>
            <w:r>
              <w:rPr>
                <w:sz w:val="16"/>
                <w:lang w:val="en-GB"/>
              </w:rPr>
              <w:t>cac:CallForTendersDocumentReference/cbc:DocumentTypeCode</w:t>
            </w:r>
            <w:r w:rsidR="00EE22B1" w:rsidRPr="00EE22B1">
              <w:rPr>
                <w:sz w:val="16"/>
                <w:lang w:val="en-GB"/>
              </w:rPr>
              <w:t>[./text()='r</w:t>
            </w:r>
            <w:r w:rsidR="00EE22B1" w:rsidRPr="00FD450F">
              <w:rPr>
                <w:sz w:val="16"/>
                <w:lang w:val="en-GB"/>
              </w:rPr>
              <w:t>estricted-d</w:t>
            </w:r>
            <w:r w:rsidR="009B112F" w:rsidRPr="00FD7043">
              <w:rPr>
                <w:sz w:val="16"/>
                <w:lang w:val="en-GB"/>
              </w:rPr>
              <w:t>ocument']</w:t>
            </w:r>
          </w:p>
        </w:tc>
      </w:tr>
      <w:tr w:rsidR="009C187E" w14:paraId="0975D4CE"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4D554D" w14:textId="77777777" w:rsidR="009C187E" w:rsidRDefault="009C187E" w:rsidP="009C187E">
            <w:pPr>
              <w:jc w:val="left"/>
              <w:rPr>
                <w:b/>
                <w:sz w:val="16"/>
                <w:szCs w:val="18"/>
                <w:lang w:val="en-GB"/>
              </w:rPr>
            </w:pPr>
            <w:r>
              <w:rPr>
                <w:b/>
                <w:sz w:val="16"/>
                <w:szCs w:val="18"/>
                <w:lang w:val="en-GB"/>
              </w:rPr>
              <w:t>Documents URL (BT-15)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CE5C1E" w14:textId="47B767CE"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B0A904"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50C82F"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1C82B9"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CFD046"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75B178"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263099"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23158D"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FEB65E"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A6D63E" w14:textId="77777777" w:rsidR="009C187E" w:rsidRDefault="009C187E" w:rsidP="009C187E">
            <w:pPr>
              <w:jc w:val="left"/>
              <w:rPr>
                <w:sz w:val="16"/>
                <w:lang w:val="en-GB"/>
              </w:rPr>
            </w:pPr>
            <w:r>
              <w:rPr>
                <w:sz w:val="16"/>
                <w:lang w:val="en-GB"/>
              </w:rPr>
              <w:t>cac:CallForTendersDocumentReference/cac:Attachment/cac:ExternalReference/cbc:URI</w:t>
            </w:r>
          </w:p>
        </w:tc>
      </w:tr>
      <w:tr w:rsidR="009C187E" w14:paraId="7790E6A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719E55" w14:textId="77777777" w:rsidR="009C187E" w:rsidRDefault="009C187E" w:rsidP="009C187E">
            <w:pPr>
              <w:jc w:val="left"/>
              <w:rPr>
                <w:b/>
                <w:sz w:val="16"/>
                <w:szCs w:val="18"/>
                <w:lang w:val="en-GB"/>
              </w:rPr>
            </w:pPr>
            <w:r>
              <w:rPr>
                <w:b/>
                <w:sz w:val="16"/>
                <w:szCs w:val="18"/>
                <w:lang w:val="en-GB"/>
              </w:rPr>
              <w:t>Documents Restricted URL (BT-615)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D3DEE6" w14:textId="06DC3017"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_Ref33600659 \r \h </w:instrText>
            </w:r>
            <w:r>
              <w:rPr>
                <w:sz w:val="16"/>
                <w:szCs w:val="18"/>
                <w:lang w:val="en-GB"/>
              </w:rPr>
            </w:r>
            <w:r>
              <w:rPr>
                <w:sz w:val="16"/>
                <w:szCs w:val="18"/>
                <w:lang w:val="en-GB"/>
              </w:rPr>
              <w:fldChar w:fldCharType="separate"/>
            </w:r>
            <w:r w:rsidR="00F65D9C">
              <w:rPr>
                <w:sz w:val="16"/>
                <w:szCs w:val="18"/>
                <w:lang w:val="en-GB"/>
              </w:rPr>
              <w:t>4.4.3.9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AE3FD"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A930DC"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C43A7E"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04D40E"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806AA"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34589C"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3842FF"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6F00E3"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81CC8B" w14:textId="4C0A1242" w:rsidR="009C187E" w:rsidRDefault="00FD450F" w:rsidP="00021EB1">
            <w:pPr>
              <w:jc w:val="left"/>
              <w:rPr>
                <w:sz w:val="16"/>
                <w:lang w:val="en-GB"/>
              </w:rPr>
            </w:pPr>
            <w:r w:rsidRPr="00FD450F">
              <w:rPr>
                <w:sz w:val="16"/>
                <w:lang w:val="en-GB"/>
              </w:rPr>
              <w:t>cac:CallForTendersDocumentReference[cbc:DocumentType/text()='restric</w:t>
            </w:r>
            <w:r w:rsidR="00021EB1">
              <w:rPr>
                <w:sz w:val="16"/>
                <w:lang w:val="en-GB"/>
              </w:rPr>
              <w:t>ted-document']/cac:Attachment</w:t>
            </w:r>
            <w:r w:rsidRPr="00FD450F">
              <w:rPr>
                <w:sz w:val="16"/>
                <w:lang w:val="en-GB"/>
              </w:rPr>
              <w:t>/cac:ExternalReference/cbc:URI</w:t>
            </w:r>
          </w:p>
        </w:tc>
      </w:tr>
      <w:tr w:rsidR="009C187E" w:rsidRPr="006D10C0" w14:paraId="140A2304" w14:textId="77777777" w:rsidTr="008623A6">
        <w:trPr>
          <w:cnfStyle w:val="000000100000" w:firstRow="0" w:lastRow="0" w:firstColumn="0" w:lastColumn="0" w:oddVBand="0" w:evenVBand="0" w:oddHBand="1" w:evenHBand="0" w:firstRowFirstColumn="0" w:firstRowLastColumn="0" w:lastRowFirstColumn="0" w:lastRowLastColumn="0"/>
          <w:trHeight w:val="400"/>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0CEDA61B" w14:textId="77777777" w:rsidR="009C187E" w:rsidRPr="006D10C0" w:rsidRDefault="009C187E" w:rsidP="009C187E">
            <w:pPr>
              <w:jc w:val="center"/>
              <w:rPr>
                <w:b/>
                <w:color w:val="FFFFFF" w:themeColor="background1"/>
                <w:sz w:val="20"/>
                <w:lang w:val="en-GB"/>
              </w:rPr>
            </w:pPr>
            <w:r w:rsidRPr="006D10C0">
              <w:rPr>
                <w:b/>
                <w:color w:val="FFFFFF" w:themeColor="background1"/>
                <w:sz w:val="20"/>
                <w:lang w:val="en-GB"/>
              </w:rPr>
              <w:t>Financial terms (**)</w:t>
            </w:r>
          </w:p>
        </w:tc>
      </w:tr>
      <w:tr w:rsidR="009C187E" w14:paraId="46D50725"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EE15AF" w14:textId="77777777" w:rsidR="009C187E" w:rsidRDefault="009C187E" w:rsidP="009C187E">
            <w:pPr>
              <w:jc w:val="left"/>
              <w:rPr>
                <w:b/>
                <w:sz w:val="16"/>
                <w:szCs w:val="18"/>
                <w:lang w:val="en-GB"/>
              </w:rPr>
            </w:pPr>
            <w:r>
              <w:rPr>
                <w:b/>
                <w:sz w:val="16"/>
                <w:szCs w:val="18"/>
                <w:lang w:val="en-GB"/>
              </w:rPr>
              <w:t>Terms Financial (BT-77)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C2D47C" w14:textId="1A973E7F"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_Ref33600791 \r \h </w:instrText>
            </w:r>
            <w:r>
              <w:rPr>
                <w:sz w:val="16"/>
                <w:szCs w:val="18"/>
                <w:lang w:val="en-GB"/>
              </w:rPr>
            </w:r>
            <w:r>
              <w:rPr>
                <w:sz w:val="16"/>
                <w:szCs w:val="18"/>
                <w:lang w:val="en-GB"/>
              </w:rPr>
              <w:fldChar w:fldCharType="separate"/>
            </w:r>
            <w:r w:rsidR="00F65D9C">
              <w:rPr>
                <w:sz w:val="16"/>
                <w:szCs w:val="18"/>
                <w:lang w:val="en-GB"/>
              </w:rPr>
              <w:t>4.4.3.10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5E60D4"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B57F4E"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E1A874"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08512B"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1EAF17"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3008B5"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CACB43"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E4BC6F"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1DA1CC" w14:textId="77777777" w:rsidR="009C187E" w:rsidRDefault="009C187E" w:rsidP="009C187E">
            <w:pPr>
              <w:jc w:val="left"/>
              <w:rPr>
                <w:sz w:val="16"/>
                <w:lang w:val="en-GB"/>
              </w:rPr>
            </w:pPr>
            <w:r>
              <w:rPr>
                <w:sz w:val="16"/>
                <w:lang w:val="en-GB"/>
              </w:rPr>
              <w:t>cac:PaymentTerms/cbc:Note</w:t>
            </w:r>
          </w:p>
        </w:tc>
      </w:tr>
      <w:tr w:rsidR="009C187E" w:rsidRPr="006D10C0" w14:paraId="48264C58" w14:textId="77777777" w:rsidTr="008623A6">
        <w:trPr>
          <w:cnfStyle w:val="000000100000" w:firstRow="0" w:lastRow="0" w:firstColumn="0" w:lastColumn="0" w:oddVBand="0" w:evenVBand="0" w:oddHBand="1" w:evenHBand="0" w:firstRowFirstColumn="0" w:firstRowLastColumn="0" w:lastRowFirstColumn="0" w:lastRowLastColumn="0"/>
          <w:trHeight w:val="436"/>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57FEFFA" w14:textId="77777777" w:rsidR="009C187E" w:rsidRPr="006D10C0" w:rsidRDefault="009C187E" w:rsidP="009C187E">
            <w:pPr>
              <w:jc w:val="center"/>
              <w:rPr>
                <w:b/>
                <w:color w:val="FFFFFF" w:themeColor="background1"/>
                <w:sz w:val="20"/>
                <w:lang w:val="en-GB"/>
              </w:rPr>
            </w:pPr>
            <w:r w:rsidRPr="006D10C0">
              <w:rPr>
                <w:b/>
                <w:color w:val="FFFFFF" w:themeColor="background1"/>
                <w:sz w:val="20"/>
                <w:lang w:val="en-GB"/>
              </w:rPr>
              <w:t>Participation, exclusion &amp; legal (**)</w:t>
            </w:r>
          </w:p>
        </w:tc>
      </w:tr>
      <w:tr w:rsidR="009C187E" w14:paraId="32AB55B0"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4BB5FF" w14:textId="77777777" w:rsidR="009C187E" w:rsidRDefault="009C187E" w:rsidP="009C187E">
            <w:pPr>
              <w:jc w:val="left"/>
              <w:rPr>
                <w:b/>
                <w:bCs/>
                <w:sz w:val="16"/>
                <w:szCs w:val="18"/>
                <w:lang w:val="en-GB"/>
              </w:rPr>
            </w:pPr>
            <w:r>
              <w:rPr>
                <w:b/>
                <w:sz w:val="16"/>
                <w:szCs w:val="18"/>
                <w:lang w:val="en-GB"/>
              </w:rPr>
              <w:t>Cross Border Law (BT-09)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91ABEF" w14:textId="7B6B023B" w:rsidR="009C187E" w:rsidRDefault="009C187E" w:rsidP="009C187E">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_Ref33601123 \r \h </w:instrText>
            </w:r>
            <w:r>
              <w:rPr>
                <w:sz w:val="16"/>
                <w:szCs w:val="18"/>
                <w:lang w:val="en-GB"/>
              </w:rPr>
            </w:r>
            <w:r>
              <w:rPr>
                <w:sz w:val="16"/>
                <w:szCs w:val="18"/>
                <w:lang w:val="en-GB"/>
              </w:rPr>
              <w:fldChar w:fldCharType="separate"/>
            </w:r>
            <w:r w:rsidR="00F65D9C">
              <w:rPr>
                <w:sz w:val="16"/>
                <w:szCs w:val="18"/>
                <w:lang w:val="en-GB"/>
              </w:rPr>
              <w:t>4.4.3.11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7DE7C9" w14:textId="77777777" w:rsidR="009C187E" w:rsidRDefault="009C187E" w:rsidP="009C187E">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31EAE8" w14:textId="77777777" w:rsidR="009C187E" w:rsidRDefault="009C187E" w:rsidP="009C187E">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0D746F" w14:textId="77777777" w:rsidR="009C187E" w:rsidRDefault="009C187E" w:rsidP="009C187E">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38C255"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840209"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4ECDDE"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3C72C6" w14:textId="77777777" w:rsidR="009C187E" w:rsidRDefault="009C187E" w:rsidP="009C187E">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0BE773" w14:textId="77777777" w:rsidR="009C187E" w:rsidRDefault="009C187E" w:rsidP="009C187E">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BB1897" w14:textId="396B3A55" w:rsidR="009C187E" w:rsidRDefault="009C187E" w:rsidP="009C187E">
            <w:pPr>
              <w:jc w:val="left"/>
              <w:rPr>
                <w:sz w:val="16"/>
                <w:szCs w:val="18"/>
                <w:lang w:val="en-GB"/>
              </w:rPr>
            </w:pPr>
            <w:r>
              <w:rPr>
                <w:sz w:val="16"/>
                <w:lang w:val="en-GB"/>
              </w:rPr>
              <w:t>cac:ProcurementLegislationDocumentReference/cbc:DocumentDescription</w:t>
            </w:r>
          </w:p>
        </w:tc>
      </w:tr>
      <w:tr w:rsidR="00C9406B" w14:paraId="4C23C635"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DDBFAC" w14:textId="33A535AB" w:rsidR="00C9406B" w:rsidRDefault="00C9406B" w:rsidP="00C9406B">
            <w:pPr>
              <w:jc w:val="left"/>
              <w:rPr>
                <w:b/>
                <w:sz w:val="16"/>
                <w:szCs w:val="18"/>
                <w:lang w:val="en-GB"/>
              </w:rPr>
            </w:pPr>
            <w:r>
              <w:rPr>
                <w:b/>
                <w:sz w:val="16"/>
                <w:szCs w:val="18"/>
                <w:lang w:val="en-GB"/>
              </w:rPr>
              <w:t>Legal Basis (BT-10) – Local - Code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0F1934" w14:textId="16D5DC72"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_Ref33601276 \r \h </w:instrText>
            </w:r>
            <w:r>
              <w:rPr>
                <w:sz w:val="16"/>
                <w:szCs w:val="18"/>
                <w:lang w:val="en-GB"/>
              </w:rPr>
            </w:r>
            <w:r>
              <w:rPr>
                <w:sz w:val="16"/>
                <w:szCs w:val="18"/>
                <w:lang w:val="en-GB"/>
              </w:rPr>
              <w:fldChar w:fldCharType="separate"/>
            </w:r>
            <w:r w:rsidR="00F65D9C">
              <w:rPr>
                <w:sz w:val="16"/>
                <w:szCs w:val="18"/>
                <w:lang w:val="en-GB"/>
              </w:rPr>
              <w:t>4.4.3.12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46B323" w14:textId="4650041A"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5317FC" w14:textId="79AE4B83"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CC0951" w14:textId="2E93CE83"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8E627B" w14:textId="77663D0C"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6504D6" w14:textId="2840DDD0"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778520" w14:textId="5B8A3021"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3AC802" w14:textId="5F654B56"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17D516" w14:textId="4C080AEB"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567718" w14:textId="263692F5" w:rsidR="00C9406B" w:rsidRDefault="00C9406B" w:rsidP="00C9406B">
            <w:pPr>
              <w:jc w:val="left"/>
              <w:rPr>
                <w:sz w:val="16"/>
                <w:lang w:val="en-GB"/>
              </w:rPr>
            </w:pPr>
            <w:r>
              <w:rPr>
                <w:sz w:val="16"/>
                <w:lang w:val="en-GB"/>
              </w:rPr>
              <w:t>cac:ProcurementLegislationDocumentReference/cbc:ID</w:t>
            </w:r>
          </w:p>
        </w:tc>
      </w:tr>
      <w:tr w:rsidR="00C9406B" w14:paraId="75D4737D"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B7E67A" w14:textId="10DDD930" w:rsidR="00C9406B" w:rsidRDefault="00C9406B" w:rsidP="00C9406B">
            <w:pPr>
              <w:jc w:val="left"/>
              <w:rPr>
                <w:b/>
                <w:sz w:val="16"/>
                <w:szCs w:val="18"/>
                <w:lang w:val="en-GB"/>
              </w:rPr>
            </w:pPr>
            <w:r>
              <w:rPr>
                <w:b/>
                <w:sz w:val="16"/>
                <w:szCs w:val="18"/>
                <w:lang w:val="en-GB"/>
              </w:rPr>
              <w:t>Legal Basis (BT-10) – Local - Text</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119841" w14:textId="57A16E01"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_Ref33601276 \r \h </w:instrText>
            </w:r>
            <w:r>
              <w:rPr>
                <w:sz w:val="16"/>
                <w:szCs w:val="18"/>
                <w:lang w:val="en-GB"/>
              </w:rPr>
            </w:r>
            <w:r>
              <w:rPr>
                <w:sz w:val="16"/>
                <w:szCs w:val="18"/>
                <w:lang w:val="en-GB"/>
              </w:rPr>
              <w:fldChar w:fldCharType="separate"/>
            </w:r>
            <w:r w:rsidR="00F65D9C">
              <w:rPr>
                <w:sz w:val="16"/>
                <w:szCs w:val="18"/>
                <w:lang w:val="en-GB"/>
              </w:rPr>
              <w:t>4.4.3.12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0AEFD3" w14:textId="1421BD8B"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9F2F05" w14:textId="1BADF8F2"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DBA398" w14:textId="7C342783"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1FAA5A" w14:textId="77DCD75B"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D71802" w14:textId="6E3EA72E"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C0F259" w14:textId="74A089EB"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1E1035" w14:textId="4DD7E01A"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608CDB" w14:textId="6DBD164A"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0891F7" w14:textId="65EF792E" w:rsidR="00C9406B" w:rsidRDefault="00C9406B" w:rsidP="00C9406B">
            <w:pPr>
              <w:jc w:val="left"/>
              <w:rPr>
                <w:sz w:val="16"/>
                <w:lang w:val="en-GB"/>
              </w:rPr>
            </w:pPr>
            <w:r>
              <w:rPr>
                <w:sz w:val="16"/>
                <w:lang w:val="en-GB"/>
              </w:rPr>
              <w:t>cac:ProcurementLegislationDocumentReference/cbc:DocumentDescription</w:t>
            </w:r>
          </w:p>
        </w:tc>
      </w:tr>
      <w:tr w:rsidR="00C9406B" w14:paraId="32B3E1A1" w14:textId="77777777" w:rsidTr="00FD7043">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30BF0" w14:textId="77777777" w:rsidR="00C9406B" w:rsidRDefault="00C9406B" w:rsidP="00C9406B">
            <w:pPr>
              <w:jc w:val="left"/>
              <w:rPr>
                <w:b/>
                <w:bCs/>
                <w:sz w:val="16"/>
                <w:szCs w:val="18"/>
                <w:lang w:val="en-GB"/>
              </w:rPr>
            </w:pPr>
            <w:r>
              <w:rPr>
                <w:b/>
                <w:sz w:val="16"/>
                <w:szCs w:val="18"/>
                <w:lang w:val="en-GB"/>
              </w:rPr>
              <w:t>Exclusion Grounds (BT-67)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EDEF91" w14:textId="6E5DB10C" w:rsidR="00C9406B" w:rsidRDefault="00765329" w:rsidP="00C9406B">
            <w:pPr>
              <w:jc w:val="left"/>
              <w:rPr>
                <w:sz w:val="16"/>
                <w:szCs w:val="18"/>
                <w:lang w:val="en-GB"/>
              </w:rPr>
            </w:pPr>
            <w:r>
              <w:rPr>
                <w:sz w:val="16"/>
                <w:szCs w:val="18"/>
                <w:lang w:val="en-GB"/>
              </w:rPr>
              <w:fldChar w:fldCharType="begin"/>
            </w:r>
            <w:r>
              <w:rPr>
                <w:sz w:val="16"/>
                <w:szCs w:val="18"/>
                <w:lang w:val="en-GB"/>
              </w:rPr>
              <w:instrText xml:space="preserve"> REF _Ref40434555 \r \h </w:instrText>
            </w:r>
            <w:r>
              <w:rPr>
                <w:sz w:val="16"/>
                <w:szCs w:val="18"/>
                <w:lang w:val="en-GB"/>
              </w:rPr>
            </w:r>
            <w:r>
              <w:rPr>
                <w:sz w:val="16"/>
                <w:szCs w:val="18"/>
                <w:lang w:val="en-GB"/>
              </w:rPr>
              <w:fldChar w:fldCharType="separate"/>
            </w:r>
            <w:r w:rsidR="00F65D9C">
              <w:rPr>
                <w:sz w:val="16"/>
                <w:szCs w:val="18"/>
                <w:lang w:val="en-GB"/>
              </w:rPr>
              <w:t>4.4.3.13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0C97C5"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27316A"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9F88F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568DA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85074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75E15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520A8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6A29DD"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D5012A" w14:textId="2F6C829E" w:rsidR="00C9406B" w:rsidRDefault="00C9406B" w:rsidP="00C9406B">
            <w:pPr>
              <w:jc w:val="left"/>
              <w:rPr>
                <w:sz w:val="16"/>
                <w:lang w:val="en-GB"/>
              </w:rPr>
            </w:pPr>
            <w:r>
              <w:rPr>
                <w:sz w:val="16"/>
                <w:lang w:val="en-GB"/>
              </w:rPr>
              <w:t>(cac:TendererQualificationRequest/) cac:SpecificTendererRequirement/ cbc:TendererRequirementTypeCode[@listName='exclusion-ground']</w:t>
            </w:r>
          </w:p>
          <w:p w14:paraId="309A8818" w14:textId="77777777" w:rsidR="00C9406B" w:rsidRDefault="00C9406B" w:rsidP="00C9406B">
            <w:pPr>
              <w:jc w:val="left"/>
              <w:rPr>
                <w:sz w:val="16"/>
                <w:lang w:val="en-GB"/>
              </w:rPr>
            </w:pPr>
          </w:p>
          <w:p w14:paraId="3363C069" w14:textId="77777777" w:rsidR="00C9406B" w:rsidRDefault="00C9406B" w:rsidP="00C9406B">
            <w:pPr>
              <w:jc w:val="left"/>
              <w:rPr>
                <w:sz w:val="16"/>
                <w:lang w:val="en-GB"/>
              </w:rPr>
            </w:pPr>
            <w:r>
              <w:rPr>
                <w:sz w:val="16"/>
                <w:lang w:val="en-GB"/>
              </w:rPr>
              <w:t>AND</w:t>
            </w:r>
          </w:p>
          <w:p w14:paraId="14D93EC2" w14:textId="77777777" w:rsidR="00C9406B" w:rsidRDefault="00C9406B" w:rsidP="00C9406B">
            <w:pPr>
              <w:jc w:val="left"/>
              <w:rPr>
                <w:sz w:val="16"/>
                <w:lang w:val="en-GB"/>
              </w:rPr>
            </w:pPr>
          </w:p>
          <w:p w14:paraId="6D495E4F" w14:textId="77777777" w:rsidR="00C9406B" w:rsidRDefault="00C9406B" w:rsidP="00C9406B">
            <w:pPr>
              <w:jc w:val="left"/>
              <w:rPr>
                <w:sz w:val="16"/>
                <w:szCs w:val="18"/>
                <w:lang w:val="en-GB"/>
              </w:rPr>
            </w:pPr>
            <w:r>
              <w:rPr>
                <w:sz w:val="16"/>
                <w:lang w:val="en-GB"/>
              </w:rPr>
              <w:t>cac:TendererQualificationRequest/ cac:SpecificTendererRequirement/ cbc:Description</w:t>
            </w:r>
          </w:p>
        </w:tc>
      </w:tr>
      <w:tr w:rsidR="00C9406B" w14:paraId="348F4519"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E3AABD" w14:textId="77777777" w:rsidR="00C9406B" w:rsidRDefault="00C9406B" w:rsidP="00C9406B">
            <w:pPr>
              <w:jc w:val="left"/>
              <w:rPr>
                <w:b/>
                <w:bCs/>
                <w:sz w:val="16"/>
                <w:szCs w:val="18"/>
                <w:lang w:val="en-GB"/>
              </w:rPr>
            </w:pPr>
            <w:r>
              <w:rPr>
                <w:b/>
                <w:sz w:val="16"/>
                <w:szCs w:val="18"/>
                <w:lang w:val="en-GB"/>
              </w:rPr>
              <w:t>Reserved Participation (BT-71)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19F8E9" w14:textId="01303BDC" w:rsidR="00C9406B" w:rsidRDefault="00765329" w:rsidP="00C9406B">
            <w:pPr>
              <w:jc w:val="left"/>
              <w:rPr>
                <w:sz w:val="16"/>
                <w:szCs w:val="18"/>
                <w:lang w:val="en-GB"/>
              </w:rPr>
            </w:pPr>
            <w:r>
              <w:rPr>
                <w:sz w:val="16"/>
                <w:szCs w:val="18"/>
                <w:lang w:val="en-GB"/>
              </w:rPr>
              <w:fldChar w:fldCharType="begin"/>
            </w:r>
            <w:r>
              <w:rPr>
                <w:sz w:val="16"/>
                <w:szCs w:val="18"/>
                <w:lang w:val="en-GB"/>
              </w:rPr>
              <w:instrText xml:space="preserve"> REF _Ref40434555 \r \h </w:instrText>
            </w:r>
            <w:r>
              <w:rPr>
                <w:sz w:val="16"/>
                <w:szCs w:val="18"/>
                <w:lang w:val="en-GB"/>
              </w:rPr>
            </w:r>
            <w:r>
              <w:rPr>
                <w:sz w:val="16"/>
                <w:szCs w:val="18"/>
                <w:lang w:val="en-GB"/>
              </w:rPr>
              <w:fldChar w:fldCharType="separate"/>
            </w:r>
            <w:r w:rsidR="00F65D9C">
              <w:rPr>
                <w:sz w:val="16"/>
                <w:szCs w:val="18"/>
                <w:lang w:val="en-GB"/>
              </w:rPr>
              <w:t>4.4.3.13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6F0431"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00CE40"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F5503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13BF4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9CCF9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D4CFC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343C7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018BE1"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03C56" w14:textId="77777777" w:rsidR="00C9406B" w:rsidRDefault="00C9406B" w:rsidP="00C9406B">
            <w:pPr>
              <w:jc w:val="left"/>
              <w:rPr>
                <w:sz w:val="16"/>
                <w:lang w:val="en-GB"/>
              </w:rPr>
            </w:pPr>
            <w:r>
              <w:rPr>
                <w:sz w:val="16"/>
                <w:lang w:val="en-GB"/>
              </w:rPr>
              <w:t>(cac:TendererQualificationRequest/) cac:SpecificTendererRequirement/ cbc:TendererRequirementTypeCode listName=</w:t>
            </w:r>
          </w:p>
          <w:p w14:paraId="6AF783FC" w14:textId="77777777" w:rsidR="00C9406B" w:rsidRDefault="00C9406B" w:rsidP="00C9406B">
            <w:pPr>
              <w:jc w:val="left"/>
              <w:rPr>
                <w:sz w:val="16"/>
                <w:szCs w:val="18"/>
                <w:lang w:val="en-GB"/>
              </w:rPr>
            </w:pPr>
          </w:p>
        </w:tc>
      </w:tr>
      <w:tr w:rsidR="00C9406B" w:rsidRPr="006D10C0" w14:paraId="682AC2F6" w14:textId="77777777" w:rsidTr="008623A6">
        <w:trPr>
          <w:cnfStyle w:val="000000100000" w:firstRow="0" w:lastRow="0" w:firstColumn="0" w:lastColumn="0" w:oddVBand="0" w:evenVBand="0" w:oddHBand="1" w:evenHBand="0" w:firstRowFirstColumn="0" w:firstRowLastColumn="0" w:lastRowFirstColumn="0" w:lastRowLastColumn="0"/>
          <w:trHeight w:val="445"/>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75A8EF2" w14:textId="77777777" w:rsidR="00C9406B" w:rsidRPr="006D10C0" w:rsidRDefault="00C9406B" w:rsidP="00C9406B">
            <w:pPr>
              <w:jc w:val="center"/>
              <w:rPr>
                <w:b/>
                <w:color w:val="FFFFFF" w:themeColor="background1"/>
                <w:sz w:val="20"/>
                <w:lang w:val="en-GB"/>
              </w:rPr>
            </w:pPr>
            <w:r w:rsidRPr="006D10C0">
              <w:rPr>
                <w:b/>
                <w:color w:val="FFFFFF" w:themeColor="background1"/>
                <w:sz w:val="20"/>
                <w:lang w:val="en-GB"/>
              </w:rPr>
              <w:t>Tenderer requirement (**)</w:t>
            </w:r>
          </w:p>
        </w:tc>
      </w:tr>
      <w:tr w:rsidR="00C9406B" w14:paraId="3FEF74AE"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864AAE" w14:textId="77777777" w:rsidR="00C9406B" w:rsidRDefault="00C9406B" w:rsidP="00C9406B">
            <w:pPr>
              <w:jc w:val="left"/>
              <w:rPr>
                <w:b/>
                <w:sz w:val="16"/>
                <w:szCs w:val="18"/>
                <w:lang w:val="en-GB"/>
              </w:rPr>
            </w:pPr>
            <w:r>
              <w:rPr>
                <w:b/>
                <w:sz w:val="16"/>
                <w:szCs w:val="18"/>
                <w:lang w:val="en-GB"/>
              </w:rPr>
              <w:t>Tenderer Legal Form (BT-761)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EBE3F4" w14:textId="4ECDCBE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_Ref33606036 \r \h </w:instrText>
            </w:r>
            <w:r>
              <w:rPr>
                <w:sz w:val="16"/>
                <w:szCs w:val="18"/>
                <w:lang w:val="en-GB"/>
              </w:rPr>
            </w:r>
            <w:r>
              <w:rPr>
                <w:sz w:val="16"/>
                <w:szCs w:val="18"/>
                <w:lang w:val="en-GB"/>
              </w:rPr>
              <w:fldChar w:fldCharType="separate"/>
            </w:r>
            <w:r w:rsidR="00F65D9C">
              <w:rPr>
                <w:sz w:val="16"/>
                <w:szCs w:val="18"/>
                <w:lang w:val="en-GB"/>
              </w:rPr>
              <w:t>4.4.3.14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94F34F"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71EA7"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6FB74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D7B52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4D6B2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1412F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28E4E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E3255A"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1CAB96" w14:textId="77777777" w:rsidR="00C9406B" w:rsidRDefault="00C9406B" w:rsidP="00C9406B">
            <w:pPr>
              <w:jc w:val="left"/>
              <w:rPr>
                <w:sz w:val="16"/>
                <w:lang w:val="en-GB"/>
              </w:rPr>
            </w:pPr>
            <w:r>
              <w:rPr>
                <w:sz w:val="16"/>
                <w:lang w:val="en-GB"/>
              </w:rPr>
              <w:t>cac:TendererQualificationRequest/cbc:CompanyLegalFormCode</w:t>
            </w:r>
          </w:p>
        </w:tc>
      </w:tr>
      <w:tr w:rsidR="00C9406B" w14:paraId="60C8428B"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5C1339" w14:textId="77777777" w:rsidR="00C9406B" w:rsidRDefault="00C9406B" w:rsidP="00C9406B">
            <w:pPr>
              <w:jc w:val="left"/>
              <w:rPr>
                <w:b/>
                <w:sz w:val="16"/>
                <w:szCs w:val="18"/>
                <w:lang w:val="en-GB"/>
              </w:rPr>
            </w:pPr>
            <w:r>
              <w:rPr>
                <w:b/>
                <w:sz w:val="16"/>
                <w:szCs w:val="18"/>
                <w:lang w:val="en-GB"/>
              </w:rPr>
              <w:t>Tenderer Legal Form Description (BT-76)</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A4DA5" w14:textId="400A2AD6"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_Ref33606036 \r \h </w:instrText>
            </w:r>
            <w:r>
              <w:rPr>
                <w:sz w:val="16"/>
                <w:szCs w:val="18"/>
                <w:lang w:val="en-GB"/>
              </w:rPr>
            </w:r>
            <w:r>
              <w:rPr>
                <w:sz w:val="16"/>
                <w:szCs w:val="18"/>
                <w:lang w:val="en-GB"/>
              </w:rPr>
              <w:fldChar w:fldCharType="separate"/>
            </w:r>
            <w:r w:rsidR="00F65D9C">
              <w:rPr>
                <w:sz w:val="16"/>
                <w:szCs w:val="18"/>
                <w:lang w:val="en-GB"/>
              </w:rPr>
              <w:t>4.4.3.14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6187E8"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A7CEB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B2DB15"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8BBE3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0C70E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37D7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00554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38C76"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04948" w14:textId="77777777" w:rsidR="00C9406B" w:rsidRDefault="00C9406B" w:rsidP="00C9406B">
            <w:pPr>
              <w:jc w:val="left"/>
              <w:rPr>
                <w:sz w:val="16"/>
                <w:lang w:val="en-GB"/>
              </w:rPr>
            </w:pPr>
            <w:r>
              <w:rPr>
                <w:sz w:val="16"/>
                <w:lang w:val="en-GB"/>
              </w:rPr>
              <w:t>cac:TendererQualificationRequest/cbc:CompanyLegalForm</w:t>
            </w:r>
          </w:p>
        </w:tc>
      </w:tr>
      <w:tr w:rsidR="00C9406B" w14:paraId="42A08D3C"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DC434" w14:textId="77777777" w:rsidR="00C9406B" w:rsidRDefault="00C9406B" w:rsidP="00C9406B">
            <w:pPr>
              <w:jc w:val="left"/>
              <w:rPr>
                <w:b/>
                <w:sz w:val="16"/>
                <w:szCs w:val="18"/>
                <w:lang w:val="en-GB"/>
              </w:rPr>
            </w:pPr>
            <w:r>
              <w:rPr>
                <w:b/>
                <w:sz w:val="16"/>
                <w:szCs w:val="18"/>
                <w:lang w:val="en-GB"/>
              </w:rPr>
              <w:t>Late Tenderer Information (BT-771)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4D0CCF" w14:textId="45563329"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_Ref33606036 \r \h </w:instrText>
            </w:r>
            <w:r>
              <w:rPr>
                <w:sz w:val="16"/>
                <w:szCs w:val="18"/>
                <w:lang w:val="en-GB"/>
              </w:rPr>
            </w:r>
            <w:r>
              <w:rPr>
                <w:sz w:val="16"/>
                <w:szCs w:val="18"/>
                <w:lang w:val="en-GB"/>
              </w:rPr>
              <w:fldChar w:fldCharType="separate"/>
            </w:r>
            <w:r w:rsidR="00F65D9C">
              <w:rPr>
                <w:sz w:val="16"/>
                <w:szCs w:val="18"/>
                <w:lang w:val="en-GB"/>
              </w:rPr>
              <w:t>4.4.3.14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F115E0"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E10074"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DB1FF4"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65CE3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A540D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B553A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579FC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98D11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9AEDC6" w14:textId="77777777" w:rsidR="00C9406B" w:rsidRDefault="00C9406B" w:rsidP="00C9406B">
            <w:pPr>
              <w:jc w:val="left"/>
              <w:rPr>
                <w:sz w:val="16"/>
                <w:lang w:val="en-GB"/>
              </w:rPr>
            </w:pPr>
            <w:r>
              <w:rPr>
                <w:sz w:val="16"/>
                <w:lang w:val="en-GB"/>
              </w:rPr>
              <w:t>cac:TendererQualificationRequest/cac:SpecificTendererRequirement/cbc:TendererRequirementTypeCode</w:t>
            </w:r>
          </w:p>
        </w:tc>
      </w:tr>
      <w:tr w:rsidR="00C9406B" w14:paraId="621772E9"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571B81" w14:textId="77777777" w:rsidR="00C9406B" w:rsidRDefault="00C9406B" w:rsidP="00C9406B">
            <w:pPr>
              <w:jc w:val="left"/>
              <w:rPr>
                <w:b/>
                <w:sz w:val="16"/>
                <w:szCs w:val="18"/>
                <w:lang w:val="en-GB"/>
              </w:rPr>
            </w:pPr>
            <w:r>
              <w:rPr>
                <w:b/>
                <w:sz w:val="16"/>
                <w:szCs w:val="18"/>
                <w:lang w:val="en-GB"/>
              </w:rPr>
              <w:t>Late Tenderer Information Description (BT-772)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C6DC23" w14:textId="65EFB9C2"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_Ref33606036 \r \h </w:instrText>
            </w:r>
            <w:r>
              <w:rPr>
                <w:sz w:val="16"/>
                <w:szCs w:val="18"/>
                <w:lang w:val="en-GB"/>
              </w:rPr>
            </w:r>
            <w:r>
              <w:rPr>
                <w:sz w:val="16"/>
                <w:szCs w:val="18"/>
                <w:lang w:val="en-GB"/>
              </w:rPr>
              <w:fldChar w:fldCharType="separate"/>
            </w:r>
            <w:r w:rsidR="00F65D9C">
              <w:rPr>
                <w:sz w:val="16"/>
                <w:szCs w:val="18"/>
                <w:lang w:val="en-GB"/>
              </w:rPr>
              <w:t>4.4.3.14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7EE00"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72542F"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147547"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3F55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47EE9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97C9A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1EEBA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420D33"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014096" w14:textId="77777777" w:rsidR="00C9406B" w:rsidRDefault="00C9406B" w:rsidP="00C9406B">
            <w:pPr>
              <w:jc w:val="left"/>
              <w:rPr>
                <w:sz w:val="16"/>
                <w:lang w:val="en-GB"/>
              </w:rPr>
            </w:pPr>
            <w:r>
              <w:rPr>
                <w:sz w:val="16"/>
                <w:lang w:val="en-GB"/>
              </w:rPr>
              <w:t>cac:TendererQualificationRequest/cac:SpecificTendererRequirement/cbc:Description</w:t>
            </w:r>
          </w:p>
        </w:tc>
      </w:tr>
      <w:tr w:rsidR="00C9406B" w:rsidRPr="006D10C0" w14:paraId="78996060" w14:textId="77777777" w:rsidTr="008623A6">
        <w:trPr>
          <w:trHeight w:val="373"/>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38A04C3C" w14:textId="77777777" w:rsidR="00C9406B" w:rsidRPr="006D10C0" w:rsidRDefault="00C9406B" w:rsidP="00C9406B">
            <w:pPr>
              <w:jc w:val="center"/>
              <w:rPr>
                <w:b/>
                <w:color w:val="FFFFFF" w:themeColor="background1"/>
                <w:sz w:val="20"/>
                <w:lang w:val="en-GB"/>
              </w:rPr>
            </w:pPr>
            <w:r w:rsidRPr="006D10C0">
              <w:rPr>
                <w:b/>
                <w:color w:val="FFFFFF" w:themeColor="background1"/>
                <w:sz w:val="20"/>
                <w:lang w:val="en-GB"/>
              </w:rPr>
              <w:t>Subcontracting obligations (Dir. 81 only) (**)</w:t>
            </w:r>
          </w:p>
        </w:tc>
      </w:tr>
      <w:tr w:rsidR="00C9406B" w14:paraId="6436D152"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134720" w14:textId="77777777" w:rsidR="00C9406B" w:rsidRDefault="00C9406B" w:rsidP="00C9406B">
            <w:pPr>
              <w:jc w:val="left"/>
              <w:rPr>
                <w:b/>
                <w:sz w:val="16"/>
                <w:szCs w:val="18"/>
                <w:lang w:val="en-GB"/>
              </w:rPr>
            </w:pPr>
            <w:r>
              <w:rPr>
                <w:b/>
                <w:sz w:val="16"/>
                <w:szCs w:val="18"/>
                <w:lang w:val="en-GB"/>
              </w:rPr>
              <w:t>Subcontracting Obligation (BT-65)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9C6108" w14:textId="404B198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_Ref33607125 \r \h </w:instrText>
            </w:r>
            <w:r>
              <w:rPr>
                <w:sz w:val="16"/>
                <w:szCs w:val="18"/>
                <w:lang w:val="en-GB"/>
              </w:rPr>
            </w:r>
            <w:r>
              <w:rPr>
                <w:sz w:val="16"/>
                <w:szCs w:val="18"/>
                <w:lang w:val="en-GB"/>
              </w:rPr>
              <w:fldChar w:fldCharType="separate"/>
            </w:r>
            <w:r w:rsidR="00F65D9C">
              <w:rPr>
                <w:sz w:val="16"/>
                <w:szCs w:val="18"/>
                <w:lang w:val="en-GB"/>
              </w:rPr>
              <w:t>4.4.3.15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43318B"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07FD5"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C4DC2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3EB2D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5FA07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9B140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5CFA1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F2DCC8"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0CC6E3" w14:textId="77777777" w:rsidR="00C9406B" w:rsidRDefault="00C9406B" w:rsidP="00C9406B">
            <w:pPr>
              <w:jc w:val="left"/>
              <w:rPr>
                <w:sz w:val="16"/>
                <w:lang w:val="en-GB"/>
              </w:rPr>
            </w:pPr>
            <w:r>
              <w:rPr>
                <w:sz w:val="16"/>
                <w:lang w:val="en-GB"/>
              </w:rPr>
              <w:t>cac:AllowedSubcontractTerms/cbc:SubcontractingConditionsCode</w:t>
            </w:r>
          </w:p>
        </w:tc>
      </w:tr>
      <w:tr w:rsidR="00C9406B" w14:paraId="49C165B7"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09357F" w14:textId="77777777" w:rsidR="00C9406B" w:rsidRDefault="00C9406B" w:rsidP="00C9406B">
            <w:pPr>
              <w:jc w:val="left"/>
              <w:rPr>
                <w:b/>
                <w:sz w:val="16"/>
                <w:szCs w:val="18"/>
                <w:lang w:val="en-GB"/>
              </w:rPr>
            </w:pPr>
            <w:r>
              <w:rPr>
                <w:b/>
                <w:sz w:val="16"/>
                <w:szCs w:val="18"/>
                <w:lang w:val="en-GB"/>
              </w:rPr>
              <w:t>Subcontracting Obligation Maximum (BT-729)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560288" w14:textId="7029B0B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_Ref33607125 \r \h </w:instrText>
            </w:r>
            <w:r>
              <w:rPr>
                <w:sz w:val="16"/>
                <w:szCs w:val="18"/>
                <w:lang w:val="en-GB"/>
              </w:rPr>
            </w:r>
            <w:r>
              <w:rPr>
                <w:sz w:val="16"/>
                <w:szCs w:val="18"/>
                <w:lang w:val="en-GB"/>
              </w:rPr>
              <w:fldChar w:fldCharType="separate"/>
            </w:r>
            <w:r w:rsidR="00F65D9C">
              <w:rPr>
                <w:sz w:val="16"/>
                <w:szCs w:val="18"/>
                <w:lang w:val="en-GB"/>
              </w:rPr>
              <w:t>4.4.3.15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ABFA7D"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B57A8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2992B0"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ED2C0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BEC3F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08FC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48B63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83053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6AFEE4" w14:textId="77777777" w:rsidR="00C9406B" w:rsidRDefault="00C9406B" w:rsidP="00C9406B">
            <w:pPr>
              <w:jc w:val="left"/>
              <w:rPr>
                <w:sz w:val="16"/>
                <w:lang w:val="en-GB"/>
              </w:rPr>
            </w:pPr>
            <w:r>
              <w:rPr>
                <w:sz w:val="16"/>
                <w:lang w:val="en-GB"/>
              </w:rPr>
              <w:t>cac:AllowedSubcontractTerms/cbc:MaximumPercent</w:t>
            </w:r>
          </w:p>
        </w:tc>
      </w:tr>
      <w:tr w:rsidR="00C9406B" w14:paraId="3DB2A138"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8051C" w14:textId="77777777" w:rsidR="00C9406B" w:rsidRDefault="00C9406B" w:rsidP="00C9406B">
            <w:pPr>
              <w:jc w:val="left"/>
              <w:rPr>
                <w:b/>
                <w:sz w:val="16"/>
                <w:szCs w:val="18"/>
                <w:lang w:val="en-GB"/>
              </w:rPr>
            </w:pPr>
            <w:r>
              <w:rPr>
                <w:b/>
                <w:sz w:val="16"/>
                <w:szCs w:val="18"/>
                <w:lang w:val="en-GB"/>
              </w:rPr>
              <w:t>Subcontracting Obligation Minimum (BT-64)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98BEAB" w14:textId="1063F14B"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_Ref33607125 \r \h </w:instrText>
            </w:r>
            <w:r>
              <w:rPr>
                <w:sz w:val="16"/>
                <w:szCs w:val="18"/>
                <w:lang w:val="en-GB"/>
              </w:rPr>
            </w:r>
            <w:r>
              <w:rPr>
                <w:sz w:val="16"/>
                <w:szCs w:val="18"/>
                <w:lang w:val="en-GB"/>
              </w:rPr>
              <w:fldChar w:fldCharType="separate"/>
            </w:r>
            <w:r w:rsidR="00F65D9C">
              <w:rPr>
                <w:sz w:val="16"/>
                <w:szCs w:val="18"/>
                <w:lang w:val="en-GB"/>
              </w:rPr>
              <w:t>4.4.3.15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D76223"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CC584"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920E13"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32E6C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CC9ED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F64E35"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2338C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45BE85"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AAF62B" w14:textId="77777777" w:rsidR="00C9406B" w:rsidRDefault="00C9406B" w:rsidP="00C9406B">
            <w:pPr>
              <w:jc w:val="left"/>
              <w:rPr>
                <w:sz w:val="16"/>
                <w:lang w:val="en-GB"/>
              </w:rPr>
            </w:pPr>
            <w:r>
              <w:rPr>
                <w:sz w:val="16"/>
                <w:lang w:val="en-GB"/>
              </w:rPr>
              <w:t>cac:AllowedSubcontractTerms/cbc:MinimumPercent</w:t>
            </w:r>
          </w:p>
        </w:tc>
      </w:tr>
      <w:tr w:rsidR="00C9406B" w14:paraId="30A37803"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DFB3C5" w14:textId="77777777" w:rsidR="00C9406B" w:rsidRDefault="00C9406B" w:rsidP="00C9406B">
            <w:pPr>
              <w:jc w:val="left"/>
              <w:rPr>
                <w:b/>
                <w:sz w:val="16"/>
                <w:szCs w:val="18"/>
                <w:lang w:val="en-GB"/>
              </w:rPr>
            </w:pPr>
            <w:r>
              <w:rPr>
                <w:b/>
                <w:sz w:val="16"/>
                <w:szCs w:val="18"/>
                <w:lang w:val="en-GB"/>
              </w:rPr>
              <w:t>Subcontracting Tender Indication (BT-651)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0388E" w14:textId="7A91A954"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_Ref33607125 \r \h </w:instrText>
            </w:r>
            <w:r>
              <w:rPr>
                <w:sz w:val="16"/>
                <w:szCs w:val="18"/>
                <w:lang w:val="en-GB"/>
              </w:rPr>
            </w:r>
            <w:r>
              <w:rPr>
                <w:sz w:val="16"/>
                <w:szCs w:val="18"/>
                <w:lang w:val="en-GB"/>
              </w:rPr>
              <w:fldChar w:fldCharType="separate"/>
            </w:r>
            <w:r w:rsidR="00F65D9C">
              <w:rPr>
                <w:sz w:val="16"/>
                <w:szCs w:val="18"/>
                <w:lang w:val="en-GB"/>
              </w:rPr>
              <w:t>4.4.3.15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864499"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029773"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78BF8A"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58E3C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27478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F0A22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8A436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49BDCF"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0388C9" w14:textId="77777777" w:rsidR="00C9406B" w:rsidRDefault="00C9406B" w:rsidP="00C9406B">
            <w:pPr>
              <w:jc w:val="left"/>
              <w:rPr>
                <w:sz w:val="16"/>
                <w:lang w:val="en-GB"/>
              </w:rPr>
            </w:pPr>
            <w:r>
              <w:rPr>
                <w:sz w:val="16"/>
                <w:lang w:val="en-GB"/>
              </w:rPr>
              <w:t>cac:TenderPreparation/cbc:Description</w:t>
            </w:r>
          </w:p>
        </w:tc>
      </w:tr>
      <w:tr w:rsidR="00C9406B" w:rsidRPr="006D10C0" w14:paraId="4FBFD5D3" w14:textId="77777777" w:rsidTr="008623A6">
        <w:trPr>
          <w:cnfStyle w:val="000000100000" w:firstRow="0" w:lastRow="0" w:firstColumn="0" w:lastColumn="0" w:oddVBand="0" w:evenVBand="0" w:oddHBand="1" w:evenHBand="0" w:firstRowFirstColumn="0" w:firstRowLastColumn="0" w:lastRowFirstColumn="0" w:lastRowLastColumn="0"/>
          <w:trHeight w:val="364"/>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0A3FE1A3" w14:textId="77777777" w:rsidR="00C9406B" w:rsidRPr="006D10C0" w:rsidRDefault="00C9406B" w:rsidP="00C9406B">
            <w:pPr>
              <w:jc w:val="center"/>
              <w:rPr>
                <w:b/>
                <w:color w:val="FFFFFF" w:themeColor="background1"/>
                <w:sz w:val="20"/>
                <w:szCs w:val="18"/>
                <w:lang w:val="en-GB"/>
              </w:rPr>
            </w:pPr>
            <w:r w:rsidRPr="006D10C0">
              <w:rPr>
                <w:b/>
                <w:color w:val="FFFFFF" w:themeColor="background1"/>
                <w:sz w:val="20"/>
                <w:szCs w:val="18"/>
                <w:lang w:val="en-GB"/>
              </w:rPr>
              <w:t>Execution requirements</w:t>
            </w:r>
            <w:r w:rsidRPr="006D10C0">
              <w:rPr>
                <w:b/>
                <w:color w:val="FFFFFF" w:themeColor="background1"/>
                <w:sz w:val="20"/>
                <w:lang w:val="en-GB"/>
              </w:rPr>
              <w:t xml:space="preserve"> (**)</w:t>
            </w:r>
          </w:p>
        </w:tc>
      </w:tr>
      <w:tr w:rsidR="00C9406B" w14:paraId="69C3C72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7ACE8E" w14:textId="77777777" w:rsidR="00C9406B" w:rsidRDefault="00C9406B" w:rsidP="00C9406B">
            <w:pPr>
              <w:jc w:val="left"/>
              <w:rPr>
                <w:b/>
                <w:bCs/>
                <w:sz w:val="16"/>
                <w:szCs w:val="18"/>
                <w:lang w:val="en-GB"/>
              </w:rPr>
            </w:pPr>
            <w:r>
              <w:rPr>
                <w:b/>
                <w:sz w:val="16"/>
                <w:szCs w:val="18"/>
                <w:lang w:val="en-GB"/>
              </w:rPr>
              <w:t>Reserved Execution (BT-736)</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52DB54" w14:textId="1AD24B1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_Ref33607562 \r \h </w:instrText>
            </w:r>
            <w:r>
              <w:rPr>
                <w:sz w:val="16"/>
                <w:szCs w:val="18"/>
                <w:lang w:val="en-GB"/>
              </w:rPr>
            </w:r>
            <w:r>
              <w:rPr>
                <w:sz w:val="16"/>
                <w:szCs w:val="18"/>
                <w:lang w:val="en-GB"/>
              </w:rPr>
              <w:fldChar w:fldCharType="separate"/>
            </w:r>
            <w:r w:rsidR="00F65D9C">
              <w:rPr>
                <w:sz w:val="16"/>
                <w:szCs w:val="18"/>
                <w:lang w:val="en-GB"/>
              </w:rPr>
              <w:t>4.4.3.16</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B4F2C4"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D22D75"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26BCD8" w14:textId="77777777" w:rsidR="00C9406B" w:rsidRDefault="00C9406B" w:rsidP="00C9406B">
            <w:pPr>
              <w:jc w:val="center"/>
              <w:rPr>
                <w:b/>
                <w:sz w:val="18"/>
                <w:szCs w:val="18"/>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276E0F"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B5E2C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C9E861"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E47CE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993F9A"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99AE61" w14:textId="18C7F979" w:rsidR="00C9406B" w:rsidRDefault="00C9406B" w:rsidP="00C9406B">
            <w:pPr>
              <w:jc w:val="left"/>
              <w:rPr>
                <w:sz w:val="16"/>
                <w:szCs w:val="18"/>
                <w:lang w:val="en-GB"/>
              </w:rPr>
            </w:pPr>
            <w:r>
              <w:rPr>
                <w:sz w:val="16"/>
                <w:lang w:val="en-GB"/>
              </w:rPr>
              <w:t>cac:ContractExecutionRequirement/cbc:ExecutionRequirementCode</w:t>
            </w:r>
            <w:r w:rsidR="00021EB1" w:rsidRPr="00FD7043">
              <w:rPr>
                <w:sz w:val="16"/>
                <w:lang w:val="en-GB"/>
              </w:rPr>
              <w:t>[@listName='reserved-execution']</w:t>
            </w:r>
          </w:p>
        </w:tc>
      </w:tr>
      <w:tr w:rsidR="00C9406B" w14:paraId="4CB55E4D"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BC368E" w14:textId="77777777" w:rsidR="00C9406B" w:rsidRDefault="00C9406B" w:rsidP="00C9406B">
            <w:pPr>
              <w:jc w:val="left"/>
              <w:rPr>
                <w:b/>
                <w:sz w:val="16"/>
                <w:szCs w:val="18"/>
                <w:lang w:val="en-GB"/>
              </w:rPr>
            </w:pPr>
            <w:r>
              <w:rPr>
                <w:b/>
                <w:sz w:val="16"/>
                <w:szCs w:val="18"/>
                <w:lang w:val="en-GB"/>
              </w:rPr>
              <w:t>Electronic Invoicing (BT-743)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85A413" w14:textId="0897054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_Ref33607576 \r \h </w:instrText>
            </w:r>
            <w:r>
              <w:rPr>
                <w:sz w:val="16"/>
                <w:szCs w:val="18"/>
                <w:lang w:val="en-GB"/>
              </w:rPr>
            </w:r>
            <w:r>
              <w:rPr>
                <w:sz w:val="16"/>
                <w:szCs w:val="18"/>
                <w:lang w:val="en-GB"/>
              </w:rPr>
              <w:fldChar w:fldCharType="separate"/>
            </w:r>
            <w:r w:rsidR="00F65D9C">
              <w:rPr>
                <w:sz w:val="16"/>
                <w:szCs w:val="18"/>
                <w:lang w:val="en-GB"/>
              </w:rPr>
              <w:t>4.4.3.17</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F4597A"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19585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5FC6B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57600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0AD41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76518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21F76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1D7BC5"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21FB5F" w14:textId="17279353" w:rsidR="00C9406B" w:rsidRDefault="00C9406B" w:rsidP="00C9406B">
            <w:pPr>
              <w:jc w:val="left"/>
              <w:rPr>
                <w:sz w:val="16"/>
                <w:lang w:val="en-GB"/>
              </w:rPr>
            </w:pPr>
            <w:r>
              <w:rPr>
                <w:sz w:val="16"/>
                <w:lang w:val="en-GB"/>
              </w:rPr>
              <w:t>cac:ContractExecutionRequirement/cbc:ExecutionRequirementCode</w:t>
            </w:r>
            <w:r w:rsidR="00021EB1" w:rsidRPr="00FD7043">
              <w:rPr>
                <w:sz w:val="16"/>
                <w:lang w:val="en-GB"/>
              </w:rPr>
              <w:t>[@listName='einvoicing']</w:t>
            </w:r>
          </w:p>
        </w:tc>
      </w:tr>
      <w:tr w:rsidR="00C9406B" w14:paraId="6088669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EF944D" w14:textId="77777777" w:rsidR="00C9406B" w:rsidRDefault="00C9406B" w:rsidP="00C9406B">
            <w:pPr>
              <w:jc w:val="left"/>
              <w:rPr>
                <w:b/>
                <w:sz w:val="16"/>
                <w:szCs w:val="18"/>
                <w:lang w:val="en-GB"/>
              </w:rPr>
            </w:pPr>
            <w:r>
              <w:rPr>
                <w:b/>
                <w:sz w:val="16"/>
                <w:szCs w:val="18"/>
                <w:lang w:val="en-GB"/>
              </w:rPr>
              <w:t>Terms Performance (BT-70)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193021" w14:textId="63497F0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_Ref33607656 \r \h </w:instrText>
            </w:r>
            <w:r>
              <w:rPr>
                <w:sz w:val="16"/>
                <w:szCs w:val="18"/>
                <w:lang w:val="en-GB"/>
              </w:rPr>
            </w:r>
            <w:r>
              <w:rPr>
                <w:sz w:val="16"/>
                <w:szCs w:val="18"/>
                <w:lang w:val="en-GB"/>
              </w:rPr>
              <w:fldChar w:fldCharType="separate"/>
            </w:r>
            <w:r w:rsidR="00F65D9C">
              <w:rPr>
                <w:sz w:val="16"/>
                <w:szCs w:val="18"/>
                <w:lang w:val="en-GB"/>
              </w:rPr>
              <w:t>4.4.3.18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5839E2"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B1490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4C492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9FE17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99932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03CB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159BE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0BF1C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47EE29" w14:textId="77777777" w:rsidR="00C9406B" w:rsidRDefault="00C9406B" w:rsidP="00C9406B">
            <w:pPr>
              <w:jc w:val="left"/>
              <w:rPr>
                <w:sz w:val="16"/>
                <w:lang w:val="en-GB"/>
              </w:rPr>
            </w:pPr>
            <w:r>
              <w:rPr>
                <w:sz w:val="16"/>
                <w:lang w:val="en-GB"/>
              </w:rPr>
              <w:t>cac:ContractExecutionRequirement/cbc:Description</w:t>
            </w:r>
          </w:p>
        </w:tc>
      </w:tr>
      <w:tr w:rsidR="00C9406B" w14:paraId="5B89ACF5"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D3DA69" w14:textId="77777777" w:rsidR="00C9406B" w:rsidRDefault="00C9406B" w:rsidP="00C9406B">
            <w:pPr>
              <w:jc w:val="left"/>
              <w:rPr>
                <w:b/>
                <w:sz w:val="16"/>
                <w:szCs w:val="18"/>
                <w:lang w:val="en-GB"/>
              </w:rPr>
            </w:pPr>
            <w:r>
              <w:rPr>
                <w:b/>
                <w:sz w:val="16"/>
                <w:szCs w:val="18"/>
                <w:lang w:val="en-GB"/>
              </w:rPr>
              <w:t>Submission Electronic Catalog (BT-764)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6ED326" w14:textId="6DD3D8B9"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_Ref33607670 \r \h </w:instrText>
            </w:r>
            <w:r>
              <w:rPr>
                <w:sz w:val="16"/>
                <w:szCs w:val="18"/>
                <w:lang w:val="en-GB"/>
              </w:rPr>
            </w:r>
            <w:r>
              <w:rPr>
                <w:sz w:val="16"/>
                <w:szCs w:val="18"/>
                <w:lang w:val="en-GB"/>
              </w:rPr>
              <w:fldChar w:fldCharType="separate"/>
            </w:r>
            <w:r w:rsidR="00F65D9C">
              <w:rPr>
                <w:sz w:val="16"/>
                <w:szCs w:val="18"/>
                <w:lang w:val="en-GB"/>
              </w:rPr>
              <w:t>4.4.3.19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A72CF2"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43F7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B2B1E3"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5F112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21EE2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9C74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1EAD5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ED6F99"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DF1DDF" w14:textId="140CF920" w:rsidR="00C9406B" w:rsidRDefault="00C9406B" w:rsidP="00C9406B">
            <w:pPr>
              <w:jc w:val="left"/>
              <w:rPr>
                <w:sz w:val="16"/>
                <w:lang w:val="en-GB"/>
              </w:rPr>
            </w:pPr>
            <w:r>
              <w:rPr>
                <w:sz w:val="16"/>
                <w:lang w:val="en-GB"/>
              </w:rPr>
              <w:t>cac:ContractExecutionRequirement/cbc:ExecutionRequirementCode</w:t>
            </w:r>
            <w:r w:rsidR="00021EB1" w:rsidRPr="00FD7043">
              <w:rPr>
                <w:sz w:val="16"/>
                <w:lang w:val="en-GB"/>
              </w:rPr>
              <w:t>[@listName='ecatalog-submission']</w:t>
            </w:r>
          </w:p>
        </w:tc>
      </w:tr>
      <w:tr w:rsidR="00C9406B" w14:paraId="2B27586F"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BD0EA4" w14:textId="77777777" w:rsidR="00C9406B" w:rsidRDefault="00C9406B" w:rsidP="00C9406B">
            <w:pPr>
              <w:jc w:val="left"/>
              <w:rPr>
                <w:b/>
                <w:sz w:val="16"/>
                <w:szCs w:val="18"/>
                <w:lang w:val="en-GB"/>
              </w:rPr>
            </w:pPr>
            <w:r>
              <w:rPr>
                <w:b/>
                <w:sz w:val="16"/>
                <w:szCs w:val="18"/>
                <w:lang w:val="en-GB"/>
              </w:rPr>
              <w:t>Submission Electronic Signature (BT-744)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E7890A" w14:textId="4E7DB711"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_Ref33607723 \r \h </w:instrText>
            </w:r>
            <w:r>
              <w:rPr>
                <w:sz w:val="16"/>
                <w:szCs w:val="18"/>
                <w:lang w:val="en-GB"/>
              </w:rPr>
            </w:r>
            <w:r>
              <w:rPr>
                <w:sz w:val="16"/>
                <w:szCs w:val="18"/>
                <w:lang w:val="en-GB"/>
              </w:rPr>
              <w:fldChar w:fldCharType="separate"/>
            </w:r>
            <w:r w:rsidR="00F65D9C">
              <w:rPr>
                <w:sz w:val="16"/>
                <w:szCs w:val="18"/>
                <w:lang w:val="en-GB"/>
              </w:rPr>
              <w:t>4.4.3.20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8107D9"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16C0B0"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EAE3E5"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35BEB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E2CD3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E6D90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20773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89BCF7"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23169D" w14:textId="3517E84F" w:rsidR="00C9406B" w:rsidRDefault="00C9406B" w:rsidP="00C9406B">
            <w:pPr>
              <w:jc w:val="left"/>
              <w:rPr>
                <w:sz w:val="16"/>
                <w:lang w:val="en-GB"/>
              </w:rPr>
            </w:pPr>
            <w:r>
              <w:rPr>
                <w:sz w:val="16"/>
                <w:lang w:val="en-GB"/>
              </w:rPr>
              <w:t>cac:ContractExecutionRequirement/cbc:ExecutionRequirementCode</w:t>
            </w:r>
            <w:r w:rsidR="00021EB1" w:rsidRPr="00FD7043">
              <w:rPr>
                <w:sz w:val="16"/>
                <w:lang w:val="en-GB"/>
              </w:rPr>
              <w:t>[@listName='esignature-submission']</w:t>
            </w:r>
          </w:p>
        </w:tc>
      </w:tr>
      <w:tr w:rsidR="00C9406B" w:rsidRPr="006D10C0" w14:paraId="1B66F2B5" w14:textId="77777777" w:rsidTr="008623A6">
        <w:trPr>
          <w:cnfStyle w:val="000000100000" w:firstRow="0" w:lastRow="0" w:firstColumn="0" w:lastColumn="0" w:oddVBand="0" w:evenVBand="0" w:oddHBand="1" w:evenHBand="0" w:firstRowFirstColumn="0" w:firstRowLastColumn="0" w:lastRowFirstColumn="0" w:lastRowLastColumn="0"/>
          <w:trHeight w:val="418"/>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05F19A0" w14:textId="77777777" w:rsidR="00C9406B" w:rsidRPr="006D10C0" w:rsidRDefault="00C9406B" w:rsidP="00C9406B">
            <w:pPr>
              <w:jc w:val="center"/>
              <w:rPr>
                <w:color w:val="FFFFFF" w:themeColor="background1"/>
                <w:sz w:val="20"/>
                <w:lang w:val="en-GB"/>
              </w:rPr>
            </w:pPr>
            <w:r w:rsidRPr="006D10C0">
              <w:rPr>
                <w:b/>
                <w:color w:val="FFFFFF" w:themeColor="background1"/>
                <w:sz w:val="20"/>
                <w:szCs w:val="18"/>
                <w:lang w:val="en-GB"/>
              </w:rPr>
              <w:t>Awarding consequences</w:t>
            </w:r>
            <w:r w:rsidRPr="006D10C0">
              <w:rPr>
                <w:b/>
                <w:color w:val="FFFFFF" w:themeColor="background1"/>
                <w:sz w:val="20"/>
                <w:lang w:val="en-GB"/>
              </w:rPr>
              <w:t xml:space="preserve"> (**)</w:t>
            </w:r>
          </w:p>
        </w:tc>
      </w:tr>
      <w:tr w:rsidR="00C9406B" w14:paraId="34780784"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9CC97" w14:textId="77777777" w:rsidR="00C9406B" w:rsidRDefault="00C9406B" w:rsidP="00C9406B">
            <w:pPr>
              <w:jc w:val="left"/>
              <w:rPr>
                <w:sz w:val="16"/>
                <w:szCs w:val="18"/>
                <w:lang w:val="en-GB"/>
              </w:rPr>
            </w:pPr>
            <w:r>
              <w:rPr>
                <w:b/>
                <w:sz w:val="16"/>
                <w:szCs w:val="18"/>
                <w:lang w:val="en-GB"/>
              </w:rPr>
              <w:t>Following Contract (BT-41)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AA9797" w14:textId="31E1306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_Ref33608888 \r \h </w:instrText>
            </w:r>
            <w:r>
              <w:rPr>
                <w:sz w:val="16"/>
                <w:szCs w:val="18"/>
                <w:lang w:val="en-GB"/>
              </w:rPr>
            </w:r>
            <w:r>
              <w:rPr>
                <w:sz w:val="16"/>
                <w:szCs w:val="18"/>
                <w:lang w:val="en-GB"/>
              </w:rPr>
              <w:fldChar w:fldCharType="separate"/>
            </w:r>
            <w:r w:rsidR="00F65D9C">
              <w:rPr>
                <w:sz w:val="16"/>
                <w:szCs w:val="18"/>
                <w:lang w:val="en-GB"/>
              </w:rPr>
              <w:t>4.4.3.22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867ACA"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213F79"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8CBF41"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91E03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53F31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A1103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F818E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E0004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68924" w14:textId="77777777" w:rsidR="00C9406B" w:rsidRDefault="00C9406B" w:rsidP="00C9406B">
            <w:pPr>
              <w:jc w:val="left"/>
              <w:rPr>
                <w:sz w:val="16"/>
                <w:lang w:val="en-GB"/>
              </w:rPr>
            </w:pPr>
            <w:r>
              <w:rPr>
                <w:sz w:val="16"/>
                <w:lang w:val="en-GB"/>
              </w:rPr>
              <w:t>cac:AwardingTerms/cbc:FollowupContractIndicator</w:t>
            </w:r>
          </w:p>
        </w:tc>
      </w:tr>
      <w:tr w:rsidR="00C9406B" w14:paraId="119E9D0E"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C519D5" w14:textId="77777777" w:rsidR="00C9406B" w:rsidRDefault="00C9406B" w:rsidP="00C9406B">
            <w:pPr>
              <w:jc w:val="left"/>
              <w:rPr>
                <w:b/>
                <w:sz w:val="16"/>
                <w:szCs w:val="18"/>
                <w:lang w:val="en-GB"/>
              </w:rPr>
            </w:pPr>
            <w:r>
              <w:rPr>
                <w:b/>
                <w:sz w:val="16"/>
                <w:szCs w:val="18"/>
                <w:lang w:val="en-GB"/>
              </w:rPr>
              <w:t>Jury Decision Binding (BT-42)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CFA23" w14:textId="60A8B3B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_Ref33608888 \r \h </w:instrText>
            </w:r>
            <w:r>
              <w:rPr>
                <w:sz w:val="16"/>
                <w:szCs w:val="18"/>
                <w:lang w:val="en-GB"/>
              </w:rPr>
            </w:r>
            <w:r>
              <w:rPr>
                <w:sz w:val="16"/>
                <w:szCs w:val="18"/>
                <w:lang w:val="en-GB"/>
              </w:rPr>
              <w:fldChar w:fldCharType="separate"/>
            </w:r>
            <w:r w:rsidR="00F65D9C">
              <w:rPr>
                <w:sz w:val="16"/>
                <w:szCs w:val="18"/>
                <w:lang w:val="en-GB"/>
              </w:rPr>
              <w:t>4.4.3.22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94F0FF"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EE502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851EF6"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01B1E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12283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9E464F"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FC2D9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6E2BCF"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938D40" w14:textId="77777777" w:rsidR="00C9406B" w:rsidRDefault="00C9406B" w:rsidP="00C9406B">
            <w:pPr>
              <w:jc w:val="left"/>
              <w:rPr>
                <w:sz w:val="16"/>
                <w:lang w:val="en-GB"/>
              </w:rPr>
            </w:pPr>
            <w:r>
              <w:rPr>
                <w:sz w:val="16"/>
                <w:lang w:val="en-GB"/>
              </w:rPr>
              <w:t>cac:AwardingTerms/cbc:BindingOnBuyerIndicator</w:t>
            </w:r>
          </w:p>
        </w:tc>
      </w:tr>
      <w:tr w:rsidR="00C9406B" w14:paraId="3CFE0F0E"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BDC89" w14:textId="77777777" w:rsidR="00C9406B" w:rsidRDefault="00C9406B" w:rsidP="00C9406B">
            <w:pPr>
              <w:jc w:val="left"/>
              <w:rPr>
                <w:b/>
                <w:sz w:val="16"/>
                <w:szCs w:val="18"/>
                <w:lang w:val="en-GB"/>
              </w:rPr>
            </w:pPr>
            <w:r>
              <w:rPr>
                <w:b/>
                <w:sz w:val="16"/>
                <w:szCs w:val="18"/>
                <w:lang w:val="en-GB"/>
              </w:rPr>
              <w:t>No Negotiation Necessary (BT-120)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81AF5" w14:textId="5CA67BB2"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_Ref33608888 \r \h </w:instrText>
            </w:r>
            <w:r>
              <w:rPr>
                <w:sz w:val="16"/>
                <w:szCs w:val="18"/>
                <w:lang w:val="en-GB"/>
              </w:rPr>
            </w:r>
            <w:r>
              <w:rPr>
                <w:sz w:val="16"/>
                <w:szCs w:val="18"/>
                <w:lang w:val="en-GB"/>
              </w:rPr>
              <w:fldChar w:fldCharType="separate"/>
            </w:r>
            <w:r w:rsidR="00F65D9C">
              <w:rPr>
                <w:sz w:val="16"/>
                <w:szCs w:val="18"/>
                <w:lang w:val="en-GB"/>
              </w:rPr>
              <w:t>4.4.3.22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F02C5"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5A0A45"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48D693"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5CB99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49B1BF"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34D3F0"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B3793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3E7424"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FA93A0" w14:textId="77777777" w:rsidR="00C9406B" w:rsidRDefault="00C9406B" w:rsidP="00C9406B">
            <w:pPr>
              <w:jc w:val="left"/>
              <w:rPr>
                <w:sz w:val="16"/>
                <w:lang w:val="en-GB"/>
              </w:rPr>
            </w:pPr>
            <w:r>
              <w:rPr>
                <w:sz w:val="16"/>
                <w:lang w:val="en-GB"/>
              </w:rPr>
              <w:t>cac:AwardingTerms/cbc:NoFurtherNegotiationIndicator</w:t>
            </w:r>
          </w:p>
        </w:tc>
      </w:tr>
      <w:tr w:rsidR="00C9406B" w:rsidRPr="006D10C0" w14:paraId="4F13CFE1" w14:textId="77777777" w:rsidTr="008623A6">
        <w:trPr>
          <w:cnfStyle w:val="000000100000" w:firstRow="0" w:lastRow="0" w:firstColumn="0" w:lastColumn="0" w:oddVBand="0" w:evenVBand="0" w:oddHBand="1" w:evenHBand="0" w:firstRowFirstColumn="0" w:firstRowLastColumn="0" w:lastRowFirstColumn="0" w:lastRowLastColumn="0"/>
          <w:trHeight w:val="391"/>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994732F" w14:textId="77777777" w:rsidR="00C9406B" w:rsidRPr="006D10C0" w:rsidRDefault="00C9406B" w:rsidP="00C9406B">
            <w:pPr>
              <w:jc w:val="center"/>
              <w:rPr>
                <w:b/>
                <w:color w:val="FFFFFF" w:themeColor="background1"/>
                <w:sz w:val="20"/>
                <w:szCs w:val="18"/>
                <w:lang w:val="en-GB"/>
              </w:rPr>
            </w:pPr>
            <w:r w:rsidRPr="006D10C0">
              <w:rPr>
                <w:b/>
                <w:color w:val="FFFFFF" w:themeColor="background1"/>
                <w:sz w:val="20"/>
                <w:szCs w:val="18"/>
                <w:lang w:val="en-GB"/>
              </w:rPr>
              <w:t>Award Criteria</w:t>
            </w:r>
            <w:r w:rsidRPr="006D10C0">
              <w:rPr>
                <w:b/>
                <w:color w:val="FFFFFF" w:themeColor="background1"/>
                <w:sz w:val="20"/>
                <w:lang w:val="en-GB"/>
              </w:rPr>
              <w:t xml:space="preserve"> (**)</w:t>
            </w:r>
          </w:p>
        </w:tc>
      </w:tr>
      <w:tr w:rsidR="00C9406B" w14:paraId="3940E93D"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1AC3AE" w14:textId="77777777" w:rsidR="00C9406B" w:rsidRDefault="00C9406B" w:rsidP="00C9406B">
            <w:pPr>
              <w:jc w:val="left"/>
              <w:rPr>
                <w:b/>
                <w:sz w:val="16"/>
                <w:szCs w:val="18"/>
                <w:lang w:val="en-GB"/>
              </w:rPr>
            </w:pPr>
            <w:r>
              <w:rPr>
                <w:b/>
                <w:sz w:val="16"/>
                <w:szCs w:val="18"/>
                <w:lang w:val="en-GB"/>
              </w:rPr>
              <w:t>Award Criteria Order Justification (BT-733)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D1B4FE" w14:textId="433BA3A8"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193265" w14:textId="3C39433A"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EF00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3C3F1A"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4D7F3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1658B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56485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2D02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97729A"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147E5E" w14:textId="77777777" w:rsidR="00C9406B" w:rsidRDefault="00C9406B" w:rsidP="00C9406B">
            <w:pPr>
              <w:jc w:val="left"/>
              <w:rPr>
                <w:sz w:val="16"/>
                <w:lang w:val="en-GB"/>
              </w:rPr>
            </w:pPr>
            <w:r>
              <w:rPr>
                <w:sz w:val="16"/>
                <w:lang w:val="en-GB"/>
              </w:rPr>
              <w:t>cac:AwardingTerms/cac:AwardingCriterion/cbc:Description</w:t>
            </w:r>
          </w:p>
        </w:tc>
      </w:tr>
      <w:tr w:rsidR="00C9406B" w14:paraId="78F15D39" w14:textId="77777777" w:rsidTr="00C9406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40A434" w14:textId="77777777" w:rsidR="00C9406B" w:rsidRDefault="00C9406B" w:rsidP="00C9406B">
            <w:pPr>
              <w:jc w:val="left"/>
              <w:rPr>
                <w:b/>
                <w:sz w:val="16"/>
                <w:szCs w:val="18"/>
                <w:lang w:val="en-GB"/>
              </w:rPr>
            </w:pPr>
            <w:r>
              <w:rPr>
                <w:b/>
                <w:sz w:val="16"/>
                <w:szCs w:val="18"/>
                <w:lang w:val="en-GB"/>
              </w:rPr>
              <w:t>Award Criteria Complicated (BT-543)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E8069A" w14:textId="09B3753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522620" w14:textId="32052CA5"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8D6DE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BEB77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91746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2B45E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26328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6DE71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477371"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2462DB" w14:textId="77777777" w:rsidR="00C9406B" w:rsidRDefault="00C9406B" w:rsidP="00C9406B">
            <w:pPr>
              <w:jc w:val="left"/>
              <w:rPr>
                <w:sz w:val="16"/>
                <w:lang w:val="en-GB"/>
              </w:rPr>
            </w:pPr>
            <w:r>
              <w:rPr>
                <w:sz w:val="16"/>
                <w:lang w:val="en-GB"/>
              </w:rPr>
              <w:t>cac:AwardingCriterion/cbc:CalculationExpression</w:t>
            </w:r>
          </w:p>
        </w:tc>
      </w:tr>
      <w:tr w:rsidR="00C9406B" w14:paraId="47C17910"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242AD" w14:textId="77777777" w:rsidR="00C9406B" w:rsidRDefault="00C9406B" w:rsidP="00C9406B">
            <w:pPr>
              <w:jc w:val="left"/>
              <w:rPr>
                <w:b/>
                <w:sz w:val="16"/>
                <w:szCs w:val="18"/>
                <w:lang w:val="en-GB"/>
              </w:rPr>
            </w:pPr>
            <w:r>
              <w:rPr>
                <w:b/>
                <w:sz w:val="16"/>
                <w:szCs w:val="18"/>
                <w:lang w:val="en-GB"/>
              </w:rPr>
              <w:t>Award Criterion Number Weight (BT-5421)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14C123" w14:textId="6796109F"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4230D6" w14:textId="74156105"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584269"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F86042"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917A9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192961"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555A5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78596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09D5E7"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5FB577" w14:textId="77777777" w:rsidR="00C9406B" w:rsidRDefault="00C9406B" w:rsidP="00C9406B">
            <w:pPr>
              <w:jc w:val="left"/>
              <w:rPr>
                <w:sz w:val="16"/>
                <w:lang w:val="en-GB"/>
              </w:rPr>
            </w:pPr>
            <w:r>
              <w:rPr>
                <w:sz w:val="16"/>
                <w:lang w:val="en-GB"/>
              </w:rPr>
              <w:t>cac:AwardingCriterion/cac:SubordinateAwardingCriterion/ext:UBLExtensions/ext:UBLExtension/ext:ExtensionContent/efext:EformsExtension/efac:AwardCriterionStatistics/efbc:StatisticsCode</w:t>
            </w:r>
          </w:p>
        </w:tc>
      </w:tr>
      <w:tr w:rsidR="00C9406B" w14:paraId="4B2A7BE9" w14:textId="77777777" w:rsidTr="00C9406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4E24B1" w14:textId="77777777" w:rsidR="00C9406B" w:rsidRDefault="00C9406B" w:rsidP="00C9406B">
            <w:pPr>
              <w:jc w:val="left"/>
              <w:rPr>
                <w:b/>
                <w:sz w:val="16"/>
                <w:szCs w:val="18"/>
                <w:lang w:val="en-GB"/>
              </w:rPr>
            </w:pPr>
            <w:r>
              <w:rPr>
                <w:b/>
                <w:sz w:val="16"/>
                <w:szCs w:val="18"/>
                <w:lang w:val="en-GB"/>
              </w:rPr>
              <w:t>Award Criterion Number Fixed (BT-5422)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E277E3" w14:textId="7B81A3AD"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1E1449" w14:textId="43DBD29E"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FCFFA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E94A72"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D9AC8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BCFBA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F277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6A968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1D10F5"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205A06" w14:textId="77777777" w:rsidR="00C9406B" w:rsidRDefault="00C9406B" w:rsidP="00C9406B">
            <w:pPr>
              <w:jc w:val="left"/>
              <w:rPr>
                <w:sz w:val="16"/>
                <w:lang w:val="en-GB"/>
              </w:rPr>
            </w:pPr>
            <w:r>
              <w:rPr>
                <w:sz w:val="16"/>
                <w:lang w:val="en-GB"/>
              </w:rPr>
              <w:t>cac:AwardingCriterion/cac:SubordinateAwardingCriterion/ext:UBLExtensions/ext:UBLExtension/ext:ExtensionContent/efext:EformsExtension/efac:AwardCriterionStatistics/efbc:StatisticsCode</w:t>
            </w:r>
          </w:p>
        </w:tc>
      </w:tr>
      <w:tr w:rsidR="00C9406B" w14:paraId="03C448E3"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06A6B" w14:textId="77777777" w:rsidR="00C9406B" w:rsidRDefault="00C9406B" w:rsidP="00C9406B">
            <w:pPr>
              <w:jc w:val="left"/>
              <w:rPr>
                <w:b/>
                <w:sz w:val="16"/>
                <w:szCs w:val="18"/>
                <w:lang w:val="en-GB"/>
              </w:rPr>
            </w:pPr>
            <w:r>
              <w:rPr>
                <w:b/>
                <w:sz w:val="16"/>
                <w:szCs w:val="18"/>
                <w:lang w:val="en-GB"/>
              </w:rPr>
              <w:t>Award Criterion Number Threshold (BT-5423)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5F5D5E" w14:textId="0C5E19EF"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8DB876" w14:textId="23E718BF"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A747D"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83AF49"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E84F2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303CA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942EE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D767E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B8B2B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AC4AF5" w14:textId="77777777" w:rsidR="00C9406B" w:rsidRDefault="00C9406B" w:rsidP="00C9406B">
            <w:pPr>
              <w:jc w:val="left"/>
              <w:rPr>
                <w:sz w:val="16"/>
                <w:lang w:val="en-GB"/>
              </w:rPr>
            </w:pPr>
            <w:r>
              <w:rPr>
                <w:sz w:val="16"/>
                <w:lang w:val="en-GB"/>
              </w:rPr>
              <w:t>cac:AwardingCriterion/cac:SubordinateAwardingCriterion/ext:UBLExtensions/ext:UBLExtension/ext:ExtensionContent/efext:EformsExtension/efac:AwardCriterionStatistics/efbc:StatisticsCode</w:t>
            </w:r>
          </w:p>
        </w:tc>
      </w:tr>
      <w:tr w:rsidR="00C9406B" w14:paraId="78F1955D" w14:textId="77777777" w:rsidTr="00C9406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2CE291" w14:textId="77777777" w:rsidR="00C9406B" w:rsidRDefault="00C9406B" w:rsidP="00C9406B">
            <w:pPr>
              <w:jc w:val="left"/>
              <w:rPr>
                <w:b/>
                <w:sz w:val="16"/>
                <w:szCs w:val="18"/>
                <w:lang w:val="en-GB"/>
              </w:rPr>
            </w:pPr>
            <w:r>
              <w:rPr>
                <w:b/>
                <w:sz w:val="16"/>
                <w:szCs w:val="18"/>
                <w:lang w:val="en-GB"/>
              </w:rPr>
              <w:t>Award Criterion Number (BT-541)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FC8DB3" w14:textId="043115F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D4C844" w14:textId="5407699B"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13DA68"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AE96FB"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E2F4C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D6193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931EE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15C41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113C7E"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4A6AD8" w14:textId="77777777" w:rsidR="00C9406B" w:rsidRDefault="00C9406B" w:rsidP="00C9406B">
            <w:pPr>
              <w:jc w:val="left"/>
              <w:rPr>
                <w:sz w:val="16"/>
                <w:lang w:val="en-GB"/>
              </w:rPr>
            </w:pPr>
            <w:r>
              <w:rPr>
                <w:sz w:val="16"/>
                <w:lang w:val="en-GB"/>
              </w:rPr>
              <w:t>cac:AwardingCriterion/cac:SubordinateAwardingCriterion/ext:UBLExtensions/ext:UBLExtension/ext:ExtensionContent/efext:EformsExtension/efac:AwardCriterionStatistics/efbc:StatisticalNumeric</w:t>
            </w:r>
          </w:p>
        </w:tc>
      </w:tr>
      <w:tr w:rsidR="00C9406B" w14:paraId="27E0858E"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FC1A20" w14:textId="77777777" w:rsidR="00C9406B" w:rsidRDefault="00C9406B" w:rsidP="00C9406B">
            <w:pPr>
              <w:jc w:val="left"/>
              <w:rPr>
                <w:b/>
                <w:sz w:val="16"/>
                <w:szCs w:val="18"/>
                <w:lang w:val="en-GB"/>
              </w:rPr>
            </w:pPr>
            <w:r>
              <w:rPr>
                <w:b/>
                <w:sz w:val="16"/>
                <w:szCs w:val="18"/>
                <w:lang w:val="en-GB"/>
              </w:rPr>
              <w:t>Award Criterion Type (BT-539)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833BE0" w14:textId="7A9B89CA"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9D030C" w14:textId="1E3998EC"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8ADB2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06EB8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87150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3F809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351E2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D1F32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6A72EA"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C760FD" w14:textId="77777777" w:rsidR="00C9406B" w:rsidRDefault="00C9406B" w:rsidP="00C9406B">
            <w:pPr>
              <w:jc w:val="left"/>
              <w:rPr>
                <w:sz w:val="16"/>
                <w:lang w:val="en-GB"/>
              </w:rPr>
            </w:pPr>
            <w:r>
              <w:rPr>
                <w:sz w:val="16"/>
                <w:lang w:val="en-GB"/>
              </w:rPr>
              <w:t>cac:AwardingTerms/cac:AwardingCriterion/cac:SubordinateAwardingCriterion/cbc:AwardingCriterionTypeCode</w:t>
            </w:r>
          </w:p>
        </w:tc>
      </w:tr>
      <w:tr w:rsidR="00C9406B" w14:paraId="3478F627" w14:textId="77777777" w:rsidTr="00C9406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70628A" w14:textId="77777777" w:rsidR="00C9406B" w:rsidRDefault="00C9406B" w:rsidP="00C9406B">
            <w:pPr>
              <w:jc w:val="left"/>
              <w:rPr>
                <w:b/>
                <w:sz w:val="16"/>
                <w:szCs w:val="18"/>
                <w:lang w:val="en-GB"/>
              </w:rPr>
            </w:pPr>
            <w:r>
              <w:rPr>
                <w:b/>
                <w:sz w:val="16"/>
                <w:szCs w:val="18"/>
                <w:lang w:val="en-GB"/>
              </w:rPr>
              <w:t>Award Criterion Name (BT-734)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812CB0" w14:textId="31E4B64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9C2CC9" w14:textId="4AF97AD1"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6EF47B"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60E3E"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7D283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D32C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10EF5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B366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3A83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F873A2" w14:textId="77777777" w:rsidR="00C9406B" w:rsidRDefault="00C9406B" w:rsidP="00C9406B">
            <w:pPr>
              <w:jc w:val="left"/>
              <w:rPr>
                <w:sz w:val="16"/>
                <w:lang w:val="en-GB"/>
              </w:rPr>
            </w:pPr>
            <w:r>
              <w:rPr>
                <w:sz w:val="16"/>
                <w:lang w:val="en-GB"/>
              </w:rPr>
              <w:t>cac:AwardingCriterion/cac:SubordinateAwardingCriterion/cbc:Name</w:t>
            </w:r>
          </w:p>
        </w:tc>
      </w:tr>
      <w:tr w:rsidR="00C9406B" w14:paraId="611E0AEC" w14:textId="77777777" w:rsidTr="00C9406B">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880A04" w14:textId="77777777" w:rsidR="00C9406B" w:rsidRDefault="00C9406B" w:rsidP="00C9406B">
            <w:pPr>
              <w:jc w:val="left"/>
              <w:rPr>
                <w:b/>
                <w:sz w:val="16"/>
                <w:szCs w:val="18"/>
                <w:lang w:val="en-GB"/>
              </w:rPr>
            </w:pPr>
            <w:r>
              <w:rPr>
                <w:b/>
                <w:sz w:val="16"/>
                <w:szCs w:val="18"/>
                <w:lang w:val="en-GB"/>
              </w:rPr>
              <w:t>Award Criterion Description (BT-540)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F4F8BF" w14:textId="3D8EA5A8"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_Ref33609086 \r \h  \* MERGEFORMAT </w:instrText>
            </w:r>
            <w:r>
              <w:rPr>
                <w:sz w:val="16"/>
                <w:szCs w:val="18"/>
                <w:lang w:val="en-GB"/>
              </w:rPr>
            </w:r>
            <w:r>
              <w:rPr>
                <w:sz w:val="16"/>
                <w:szCs w:val="18"/>
                <w:lang w:val="en-GB"/>
              </w:rPr>
              <w:fldChar w:fldCharType="separate"/>
            </w:r>
            <w:r w:rsidR="00F65D9C">
              <w:rPr>
                <w:sz w:val="16"/>
                <w:szCs w:val="18"/>
                <w:lang w:val="en-GB"/>
              </w:rPr>
              <w:t>4.4.3.23</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F78132" w14:textId="1CE38A5C"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240B6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D6E0D0"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B565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AC431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968A0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39B24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799DDE"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AA3774" w14:textId="77777777" w:rsidR="00C9406B" w:rsidRDefault="00C9406B" w:rsidP="00C9406B">
            <w:pPr>
              <w:jc w:val="left"/>
              <w:rPr>
                <w:sz w:val="16"/>
                <w:lang w:val="en-GB"/>
              </w:rPr>
            </w:pPr>
            <w:r>
              <w:rPr>
                <w:sz w:val="16"/>
                <w:lang w:val="en-GB"/>
              </w:rPr>
              <w:t>cac:AwardingTerms/cac:AwardingCriterion/cac:SubordinateAwardingCriterion/cbc:Description</w:t>
            </w:r>
          </w:p>
        </w:tc>
      </w:tr>
      <w:tr w:rsidR="00C9406B" w:rsidRPr="008D30E9" w14:paraId="07AECF3E" w14:textId="77777777" w:rsidTr="008623A6">
        <w:trPr>
          <w:cnfStyle w:val="000000100000" w:firstRow="0" w:lastRow="0" w:firstColumn="0" w:lastColumn="0" w:oddVBand="0" w:evenVBand="0" w:oddHBand="1" w:evenHBand="0" w:firstRowFirstColumn="0" w:firstRowLastColumn="0" w:lastRowFirstColumn="0" w:lastRowLastColumn="0"/>
          <w:trHeight w:val="409"/>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5895D8E6" w14:textId="77777777" w:rsidR="00C9406B" w:rsidRPr="008D30E9" w:rsidRDefault="00C9406B" w:rsidP="00C9406B">
            <w:pPr>
              <w:jc w:val="center"/>
              <w:rPr>
                <w:b/>
                <w:color w:val="FFFFFF" w:themeColor="background1"/>
                <w:sz w:val="20"/>
                <w:szCs w:val="18"/>
                <w:lang w:val="en-GB"/>
              </w:rPr>
            </w:pPr>
            <w:r w:rsidRPr="008D30E9">
              <w:rPr>
                <w:b/>
                <w:color w:val="FFFFFF" w:themeColor="background1"/>
                <w:sz w:val="20"/>
                <w:szCs w:val="18"/>
                <w:lang w:val="en-GB"/>
              </w:rPr>
              <w:t>Jury</w:t>
            </w:r>
            <w:r w:rsidRPr="008D30E9">
              <w:rPr>
                <w:b/>
                <w:color w:val="FFFFFF" w:themeColor="background1"/>
                <w:sz w:val="20"/>
                <w:lang w:val="en-GB"/>
              </w:rPr>
              <w:t xml:space="preserve"> (**)</w:t>
            </w:r>
          </w:p>
        </w:tc>
      </w:tr>
      <w:tr w:rsidR="00C9406B" w14:paraId="39481CF6"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512F46" w14:textId="77777777" w:rsidR="00C9406B" w:rsidRDefault="00C9406B" w:rsidP="00C9406B">
            <w:pPr>
              <w:jc w:val="left"/>
              <w:rPr>
                <w:b/>
                <w:sz w:val="16"/>
                <w:szCs w:val="18"/>
                <w:lang w:val="en-GB"/>
              </w:rPr>
            </w:pPr>
            <w:r>
              <w:rPr>
                <w:b/>
                <w:sz w:val="16"/>
                <w:szCs w:val="18"/>
                <w:lang w:val="en-GB"/>
              </w:rPr>
              <w:t>Jury Member Name (BT-46)</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8F81A6" w14:textId="5CCCD685"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_Ref33609283 \r \h </w:instrText>
            </w:r>
            <w:r>
              <w:rPr>
                <w:sz w:val="16"/>
                <w:szCs w:val="18"/>
                <w:lang w:val="en-GB"/>
              </w:rPr>
            </w:r>
            <w:r>
              <w:rPr>
                <w:sz w:val="16"/>
                <w:szCs w:val="18"/>
                <w:lang w:val="en-GB"/>
              </w:rPr>
              <w:fldChar w:fldCharType="separate"/>
            </w:r>
            <w:r w:rsidR="00F65D9C">
              <w:rPr>
                <w:sz w:val="16"/>
                <w:szCs w:val="18"/>
                <w:lang w:val="en-GB"/>
              </w:rPr>
              <w:t>4.4.3.24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6D8263"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2FFBF0"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E0F635"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524F2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38DC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52890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6059F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6832F2"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773C11" w14:textId="77777777" w:rsidR="00C9406B" w:rsidRDefault="00C9406B" w:rsidP="00C9406B">
            <w:pPr>
              <w:jc w:val="left"/>
              <w:rPr>
                <w:sz w:val="16"/>
                <w:lang w:val="en-GB"/>
              </w:rPr>
            </w:pPr>
            <w:r>
              <w:rPr>
                <w:sz w:val="16"/>
                <w:lang w:val="en-GB"/>
              </w:rPr>
              <w:t>cac:AwardingTerms/cac:TechnicalCommitteePerson/cbc:FamilyName</w:t>
            </w:r>
          </w:p>
        </w:tc>
      </w:tr>
      <w:tr w:rsidR="00C9406B" w:rsidRPr="008D30E9" w14:paraId="76228ABC" w14:textId="77777777" w:rsidTr="008623A6">
        <w:trPr>
          <w:cnfStyle w:val="000000100000" w:firstRow="0" w:lastRow="0" w:firstColumn="0" w:lastColumn="0" w:oddVBand="0" w:evenVBand="0" w:oddHBand="1" w:evenHBand="0" w:firstRowFirstColumn="0" w:firstRowLastColumn="0" w:lastRowFirstColumn="0" w:lastRowLastColumn="0"/>
          <w:trHeight w:val="409"/>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E8BD978" w14:textId="77777777" w:rsidR="00C9406B" w:rsidRPr="008D30E9" w:rsidRDefault="00C9406B" w:rsidP="00C9406B">
            <w:pPr>
              <w:jc w:val="center"/>
              <w:rPr>
                <w:color w:val="FFFFFF" w:themeColor="background1"/>
                <w:sz w:val="20"/>
                <w:lang w:val="en-GB"/>
              </w:rPr>
            </w:pPr>
            <w:r w:rsidRPr="008D30E9">
              <w:rPr>
                <w:b/>
                <w:color w:val="FFFFFF" w:themeColor="background1"/>
                <w:sz w:val="20"/>
                <w:szCs w:val="18"/>
                <w:lang w:val="en-GB"/>
              </w:rPr>
              <w:t>Prize information (CN Design per prize)</w:t>
            </w:r>
            <w:r w:rsidRPr="008D30E9">
              <w:rPr>
                <w:b/>
                <w:color w:val="FFFFFF" w:themeColor="background1"/>
                <w:sz w:val="20"/>
                <w:lang w:val="en-GB"/>
              </w:rPr>
              <w:t xml:space="preserve"> (**)</w:t>
            </w:r>
          </w:p>
        </w:tc>
      </w:tr>
      <w:tr w:rsidR="00C9406B" w14:paraId="69652285"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314CB4" w14:textId="77777777" w:rsidR="00C9406B" w:rsidRDefault="00C9406B" w:rsidP="00C9406B">
            <w:pPr>
              <w:jc w:val="left"/>
              <w:rPr>
                <w:b/>
                <w:sz w:val="16"/>
                <w:szCs w:val="18"/>
                <w:lang w:val="en-GB"/>
              </w:rPr>
            </w:pPr>
            <w:r>
              <w:rPr>
                <w:b/>
                <w:sz w:val="16"/>
                <w:szCs w:val="18"/>
                <w:lang w:val="en-GB"/>
              </w:rPr>
              <w:t>Prize Rank (BT-44)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58595A" w14:textId="149D1CC9"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_Ref33609451 \r \h </w:instrText>
            </w:r>
            <w:r>
              <w:rPr>
                <w:sz w:val="16"/>
                <w:szCs w:val="18"/>
                <w:lang w:val="en-GB"/>
              </w:rPr>
            </w:r>
            <w:r>
              <w:rPr>
                <w:sz w:val="16"/>
                <w:szCs w:val="18"/>
                <w:lang w:val="en-GB"/>
              </w:rPr>
              <w:fldChar w:fldCharType="separate"/>
            </w:r>
            <w:r w:rsidR="00F65D9C">
              <w:rPr>
                <w:sz w:val="16"/>
                <w:szCs w:val="18"/>
                <w:lang w:val="en-GB"/>
              </w:rPr>
              <w:t>4.4.3.25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68A1DE"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16A91F"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63049F"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51312"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A93BB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646200"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106C5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195DB5"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2CDE9E" w14:textId="77777777" w:rsidR="00C9406B" w:rsidRDefault="00C9406B" w:rsidP="00C9406B">
            <w:pPr>
              <w:jc w:val="left"/>
              <w:rPr>
                <w:sz w:val="16"/>
                <w:lang w:val="en-GB"/>
              </w:rPr>
            </w:pPr>
            <w:r>
              <w:rPr>
                <w:sz w:val="16"/>
                <w:lang w:val="en-GB"/>
              </w:rPr>
              <w:t>cac:AwardingTerms/cac:Prize/cbc:RankCode</w:t>
            </w:r>
          </w:p>
        </w:tc>
      </w:tr>
      <w:tr w:rsidR="00C9406B" w14:paraId="5A945F1D"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EA4153" w14:textId="77777777" w:rsidR="00C9406B" w:rsidRDefault="00C9406B" w:rsidP="00C9406B">
            <w:pPr>
              <w:jc w:val="left"/>
              <w:rPr>
                <w:b/>
                <w:sz w:val="16"/>
                <w:szCs w:val="18"/>
                <w:lang w:val="en-GB"/>
              </w:rPr>
            </w:pPr>
            <w:r>
              <w:rPr>
                <w:b/>
                <w:sz w:val="16"/>
                <w:szCs w:val="18"/>
                <w:lang w:val="en-GB"/>
              </w:rPr>
              <w:t>Value Prize (BT-644)</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D8F468" w14:textId="64C48C9C"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_Ref33609451 \r \h </w:instrText>
            </w:r>
            <w:r>
              <w:rPr>
                <w:sz w:val="16"/>
                <w:szCs w:val="18"/>
                <w:lang w:val="en-GB"/>
              </w:rPr>
            </w:r>
            <w:r>
              <w:rPr>
                <w:sz w:val="16"/>
                <w:szCs w:val="18"/>
                <w:lang w:val="en-GB"/>
              </w:rPr>
              <w:fldChar w:fldCharType="separate"/>
            </w:r>
            <w:r w:rsidR="00F65D9C">
              <w:rPr>
                <w:sz w:val="16"/>
                <w:szCs w:val="18"/>
                <w:lang w:val="en-GB"/>
              </w:rPr>
              <w:t>4.4.3.25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4F8CC"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697ABC"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9642DC"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8FAD1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11E6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2852B3" w14:textId="77777777" w:rsidR="00C9406B" w:rsidRDefault="00C9406B" w:rsidP="00C9406B">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96B7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9D07F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47E7CC" w14:textId="77777777" w:rsidR="00C9406B" w:rsidRDefault="00C9406B" w:rsidP="00C9406B">
            <w:pPr>
              <w:jc w:val="left"/>
              <w:rPr>
                <w:sz w:val="16"/>
                <w:lang w:val="en-GB"/>
              </w:rPr>
            </w:pPr>
            <w:r>
              <w:rPr>
                <w:sz w:val="16"/>
                <w:lang w:val="en-GB"/>
              </w:rPr>
              <w:t>cac:AwardingTerms/cac:Prize/cbc:ValueAmount</w:t>
            </w:r>
          </w:p>
        </w:tc>
      </w:tr>
      <w:tr w:rsidR="00C9406B" w14:paraId="3490756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11CBDB" w14:textId="77777777" w:rsidR="00C9406B" w:rsidRDefault="00C9406B" w:rsidP="00C9406B">
            <w:pPr>
              <w:jc w:val="left"/>
              <w:rPr>
                <w:b/>
                <w:sz w:val="16"/>
                <w:szCs w:val="18"/>
                <w:lang w:val="en-GB"/>
              </w:rPr>
            </w:pPr>
            <w:r>
              <w:rPr>
                <w:b/>
                <w:sz w:val="16"/>
                <w:szCs w:val="18"/>
                <w:lang w:val="en-GB"/>
              </w:rPr>
              <w:t>Rewards Other (BT-45)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C64EC1" w14:textId="0928680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_Ref33609451 \r \h </w:instrText>
            </w:r>
            <w:r>
              <w:rPr>
                <w:sz w:val="16"/>
                <w:szCs w:val="18"/>
                <w:lang w:val="en-GB"/>
              </w:rPr>
            </w:r>
            <w:r>
              <w:rPr>
                <w:sz w:val="16"/>
                <w:szCs w:val="18"/>
                <w:lang w:val="en-GB"/>
              </w:rPr>
              <w:fldChar w:fldCharType="separate"/>
            </w:r>
            <w:r w:rsidR="00F65D9C">
              <w:rPr>
                <w:sz w:val="16"/>
                <w:szCs w:val="18"/>
                <w:lang w:val="en-GB"/>
              </w:rPr>
              <w:t>4.4.3.25</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C7EC72"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C6C34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3F64C5"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09C6D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CECF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BB533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4212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28832C"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3D1D0E" w14:textId="77777777" w:rsidR="00C9406B" w:rsidRDefault="00C9406B" w:rsidP="00C9406B">
            <w:pPr>
              <w:jc w:val="left"/>
              <w:rPr>
                <w:sz w:val="16"/>
                <w:lang w:val="en-GB"/>
              </w:rPr>
            </w:pPr>
            <w:r>
              <w:rPr>
                <w:sz w:val="16"/>
                <w:lang w:val="en-GB"/>
              </w:rPr>
              <w:t>cac:AwardingTerms/cac:Prize/cbc:Description</w:t>
            </w:r>
          </w:p>
        </w:tc>
      </w:tr>
      <w:tr w:rsidR="00C9406B" w:rsidRPr="008D30E9" w14:paraId="63A8D677" w14:textId="77777777" w:rsidTr="008623A6">
        <w:trPr>
          <w:cnfStyle w:val="000000100000" w:firstRow="0" w:lastRow="0" w:firstColumn="0" w:lastColumn="0" w:oddVBand="0" w:evenVBand="0" w:oddHBand="1" w:evenHBand="0" w:firstRowFirstColumn="0" w:firstRowLastColumn="0" w:lastRowFirstColumn="0" w:lastRowLastColumn="0"/>
          <w:trHeight w:val="364"/>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24F4F006" w14:textId="77777777" w:rsidR="00C9406B" w:rsidRPr="008D30E9" w:rsidRDefault="00C9406B" w:rsidP="00C9406B">
            <w:pPr>
              <w:jc w:val="center"/>
              <w:rPr>
                <w:b/>
                <w:color w:val="FFFFFF" w:themeColor="background1"/>
                <w:sz w:val="20"/>
                <w:szCs w:val="18"/>
                <w:lang w:val="en-GB"/>
              </w:rPr>
            </w:pPr>
            <w:r w:rsidRPr="008D30E9">
              <w:rPr>
                <w:b/>
                <w:color w:val="FFFFFF" w:themeColor="background1"/>
                <w:sz w:val="20"/>
                <w:szCs w:val="18"/>
                <w:lang w:val="en-GB"/>
              </w:rPr>
              <w:t>Tenders processing parties</w:t>
            </w:r>
            <w:r w:rsidRPr="008D30E9">
              <w:rPr>
                <w:b/>
                <w:color w:val="FFFFFF" w:themeColor="background1"/>
                <w:sz w:val="20"/>
                <w:lang w:val="en-GB"/>
              </w:rPr>
              <w:t xml:space="preserve"> (**)</w:t>
            </w:r>
          </w:p>
        </w:tc>
      </w:tr>
      <w:tr w:rsidR="00C9406B" w:rsidRPr="003020C9" w14:paraId="10F3FCCF"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388D96" w14:textId="77777777" w:rsidR="00C9406B" w:rsidRPr="003020C9" w:rsidRDefault="00C9406B" w:rsidP="00C9406B">
            <w:pPr>
              <w:jc w:val="left"/>
              <w:rPr>
                <w:b/>
                <w:i/>
                <w:sz w:val="16"/>
                <w:szCs w:val="18"/>
                <w:lang w:val="en-GB"/>
              </w:rPr>
            </w:pPr>
            <w:r w:rsidRPr="003020C9">
              <w:rPr>
                <w:b/>
                <w:i/>
                <w:sz w:val="16"/>
                <w:szCs w:val="18"/>
                <w:lang w:val="en-GB"/>
              </w:rPr>
              <w:t xml:space="preserve">Organisation providing additional information </w:t>
            </w:r>
          </w:p>
          <w:p w14:paraId="179CA516" w14:textId="77777777" w:rsidR="00C9406B" w:rsidRPr="003020C9" w:rsidRDefault="00C9406B" w:rsidP="00C9406B">
            <w:pPr>
              <w:jc w:val="left"/>
              <w:rPr>
                <w:i/>
                <w:sz w:val="16"/>
                <w:szCs w:val="18"/>
                <w:lang w:val="en-GB"/>
              </w:rPr>
            </w:pPr>
            <w:r w:rsidRPr="003020C9">
              <w:rPr>
                <w:i/>
                <w:sz w:val="16"/>
                <w:szCs w:val="18"/>
                <w:lang w:val="en-GB"/>
              </w:rPr>
              <w:t>(Organisation subrole)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75FE8D" w14:textId="7E73F4D6" w:rsidR="00C9406B" w:rsidRPr="003020C9" w:rsidRDefault="00C9406B" w:rsidP="00C9406B">
            <w:pPr>
              <w:jc w:val="left"/>
              <w:rPr>
                <w:i/>
                <w:sz w:val="16"/>
                <w:szCs w:val="18"/>
                <w:lang w:val="en-GB"/>
              </w:rPr>
            </w:pPr>
            <w:r w:rsidRPr="003020C9">
              <w:rPr>
                <w:i/>
                <w:sz w:val="16"/>
                <w:szCs w:val="18"/>
                <w:lang w:val="en-GB"/>
              </w:rPr>
              <w:t xml:space="preserve">§ </w:t>
            </w:r>
            <w:r w:rsidRPr="003020C9">
              <w:rPr>
                <w:i/>
                <w:sz w:val="16"/>
                <w:szCs w:val="18"/>
                <w:lang w:val="en-GB"/>
              </w:rPr>
              <w:fldChar w:fldCharType="begin"/>
            </w:r>
            <w:r w:rsidRPr="003020C9">
              <w:rPr>
                <w:i/>
                <w:sz w:val="16"/>
                <w:szCs w:val="18"/>
                <w:lang w:val="en-GB"/>
              </w:rPr>
              <w:instrText xml:space="preserve"> REF _Ref33611516 \r \h  \* MERGEFORMAT </w:instrText>
            </w:r>
            <w:r w:rsidRPr="003020C9">
              <w:rPr>
                <w:i/>
                <w:sz w:val="16"/>
                <w:szCs w:val="18"/>
                <w:lang w:val="en-GB"/>
              </w:rPr>
            </w:r>
            <w:r w:rsidRPr="003020C9">
              <w:rPr>
                <w:i/>
                <w:sz w:val="16"/>
                <w:szCs w:val="18"/>
                <w:lang w:val="en-GB"/>
              </w:rPr>
              <w:fldChar w:fldCharType="separate"/>
            </w:r>
            <w:r w:rsidR="00F65D9C">
              <w:rPr>
                <w:i/>
                <w:sz w:val="16"/>
                <w:szCs w:val="18"/>
                <w:lang w:val="en-GB"/>
              </w:rPr>
              <w:t>4.4.3.26</w:t>
            </w:r>
            <w:r w:rsidRPr="003020C9">
              <w:rPr>
                <w:i/>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B364F4" w14:textId="77777777" w:rsidR="00C9406B" w:rsidRPr="003020C9" w:rsidRDefault="00C9406B" w:rsidP="00C9406B">
            <w:pPr>
              <w:jc w:val="center"/>
              <w:rPr>
                <w:b/>
                <w:i/>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34B6B0" w14:textId="77777777" w:rsidR="00C9406B" w:rsidRPr="003020C9" w:rsidRDefault="00C9406B" w:rsidP="00C9406B">
            <w:pPr>
              <w:jc w:val="center"/>
              <w:rPr>
                <w:b/>
                <w:i/>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5153CE" w14:textId="77777777" w:rsidR="00C9406B" w:rsidRPr="003020C9" w:rsidRDefault="00C9406B" w:rsidP="00C9406B">
            <w:pPr>
              <w:jc w:val="center"/>
              <w:rPr>
                <w:b/>
                <w:i/>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08E5D1"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6576EA"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8FCFBD"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21729C"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368233" w14:textId="77777777" w:rsidR="00C9406B" w:rsidRPr="003020C9" w:rsidRDefault="00C9406B" w:rsidP="00C9406B">
            <w:pPr>
              <w:jc w:val="center"/>
              <w:rPr>
                <w:b/>
                <w:i/>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2D827D" w14:textId="77777777" w:rsidR="00C9406B" w:rsidRPr="003020C9" w:rsidRDefault="00C9406B" w:rsidP="00C9406B">
            <w:pPr>
              <w:jc w:val="left"/>
              <w:rPr>
                <w:i/>
                <w:sz w:val="16"/>
                <w:lang w:val="en-GB"/>
              </w:rPr>
            </w:pPr>
            <w:r w:rsidRPr="003020C9">
              <w:rPr>
                <w:i/>
                <w:sz w:val="16"/>
                <w:lang w:val="en-GB"/>
              </w:rPr>
              <w:t>cac:AdditionalInformationParty</w:t>
            </w:r>
          </w:p>
        </w:tc>
      </w:tr>
      <w:tr w:rsidR="000D3935" w:rsidRPr="003020C9" w14:paraId="0F12A68B" w14:textId="77777777" w:rsidTr="0050740B">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769F5B" w14:textId="77777777" w:rsidR="000D3935" w:rsidRPr="003020C9" w:rsidRDefault="000D3935" w:rsidP="0050740B">
            <w:pPr>
              <w:jc w:val="left"/>
              <w:rPr>
                <w:b/>
                <w:i/>
                <w:sz w:val="16"/>
                <w:szCs w:val="18"/>
                <w:lang w:val="en-GB"/>
              </w:rPr>
            </w:pPr>
            <w:r w:rsidRPr="002B68C2">
              <w:rPr>
                <w:b/>
                <w:i/>
                <w:sz w:val="16"/>
                <w:szCs w:val="18"/>
                <w:lang w:val="en-GB"/>
              </w:rPr>
              <w:t>Organisation providing offline access to the procurement documents</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CC11BD" w14:textId="1D4A3F62" w:rsidR="000D3935" w:rsidRPr="003020C9" w:rsidRDefault="000D3935" w:rsidP="0050740B">
            <w:pPr>
              <w:jc w:val="left"/>
              <w:rPr>
                <w:i/>
                <w:sz w:val="16"/>
                <w:szCs w:val="18"/>
                <w:lang w:val="en-GB"/>
              </w:rPr>
            </w:pPr>
            <w:r w:rsidRPr="003020C9">
              <w:rPr>
                <w:i/>
                <w:sz w:val="16"/>
                <w:szCs w:val="18"/>
                <w:lang w:val="en-GB"/>
              </w:rPr>
              <w:t xml:space="preserve">§ </w:t>
            </w:r>
            <w:r w:rsidRPr="003020C9">
              <w:rPr>
                <w:i/>
                <w:sz w:val="16"/>
                <w:szCs w:val="18"/>
                <w:lang w:val="en-GB"/>
              </w:rPr>
              <w:fldChar w:fldCharType="begin"/>
            </w:r>
            <w:r w:rsidRPr="003020C9">
              <w:rPr>
                <w:i/>
                <w:sz w:val="16"/>
                <w:szCs w:val="18"/>
                <w:lang w:val="en-GB"/>
              </w:rPr>
              <w:instrText xml:space="preserve"> REF _Ref33611516 \r \h  \* MERGEFORMAT </w:instrText>
            </w:r>
            <w:r w:rsidRPr="003020C9">
              <w:rPr>
                <w:i/>
                <w:sz w:val="16"/>
                <w:szCs w:val="18"/>
                <w:lang w:val="en-GB"/>
              </w:rPr>
            </w:r>
            <w:r w:rsidRPr="003020C9">
              <w:rPr>
                <w:i/>
                <w:sz w:val="16"/>
                <w:szCs w:val="18"/>
                <w:lang w:val="en-GB"/>
              </w:rPr>
              <w:fldChar w:fldCharType="separate"/>
            </w:r>
            <w:r w:rsidR="00F65D9C">
              <w:rPr>
                <w:i/>
                <w:sz w:val="16"/>
                <w:szCs w:val="18"/>
                <w:lang w:val="en-GB"/>
              </w:rPr>
              <w:t>4.4.3.26</w:t>
            </w:r>
            <w:r w:rsidRPr="003020C9">
              <w:rPr>
                <w:i/>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D17BE4" w14:textId="77777777" w:rsidR="000D3935" w:rsidRPr="003020C9" w:rsidRDefault="000D3935" w:rsidP="0050740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8AB9D0" w14:textId="77777777" w:rsidR="000D3935" w:rsidRPr="003020C9" w:rsidRDefault="000D3935" w:rsidP="0050740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2E30" w14:textId="77777777" w:rsidR="000D3935" w:rsidRPr="003020C9" w:rsidRDefault="000D3935" w:rsidP="0050740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3C82C" w14:textId="77777777" w:rsidR="000D3935" w:rsidRPr="003020C9" w:rsidRDefault="000D3935" w:rsidP="0050740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A30692" w14:textId="77777777" w:rsidR="000D3935" w:rsidRPr="003020C9" w:rsidRDefault="000D3935" w:rsidP="0050740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3FC690" w14:textId="77777777" w:rsidR="000D3935" w:rsidRPr="003020C9" w:rsidRDefault="000D3935" w:rsidP="0050740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B14CA4" w14:textId="77777777" w:rsidR="000D3935" w:rsidRPr="003020C9" w:rsidRDefault="000D3935" w:rsidP="0050740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D6109B" w14:textId="77777777" w:rsidR="000D3935" w:rsidRPr="003020C9" w:rsidRDefault="000D3935" w:rsidP="0050740B">
            <w:pPr>
              <w:jc w:val="center"/>
              <w:rPr>
                <w:b/>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481320" w14:textId="77777777" w:rsidR="000D3935" w:rsidRPr="003020C9" w:rsidRDefault="000D3935" w:rsidP="0050740B">
            <w:pPr>
              <w:jc w:val="left"/>
              <w:rPr>
                <w:i/>
                <w:sz w:val="16"/>
                <w:lang w:val="en-GB"/>
              </w:rPr>
            </w:pPr>
            <w:r>
              <w:rPr>
                <w:i/>
                <w:sz w:val="16"/>
                <w:lang w:val="en-GB"/>
              </w:rPr>
              <w:t>Cac:DocumentProviderParty</w:t>
            </w:r>
          </w:p>
        </w:tc>
      </w:tr>
      <w:tr w:rsidR="00C9406B" w:rsidRPr="003020C9" w14:paraId="57DF853E"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364D5D" w14:textId="46D5C80C" w:rsidR="00C9406B" w:rsidRPr="003020C9" w:rsidRDefault="00C9406B" w:rsidP="00C9406B">
            <w:pPr>
              <w:jc w:val="left"/>
              <w:rPr>
                <w:b/>
                <w:i/>
                <w:sz w:val="16"/>
                <w:szCs w:val="18"/>
                <w:lang w:val="en-GB"/>
              </w:rPr>
            </w:pPr>
            <w:r w:rsidRPr="003020C9">
              <w:rPr>
                <w:b/>
                <w:i/>
                <w:sz w:val="16"/>
                <w:szCs w:val="18"/>
                <w:lang w:val="en-GB"/>
              </w:rPr>
              <w:t xml:space="preserve">Organisation receiving tenders </w:t>
            </w:r>
            <w:r w:rsidR="000D3935">
              <w:rPr>
                <w:b/>
                <w:i/>
                <w:sz w:val="16"/>
                <w:szCs w:val="18"/>
                <w:lang w:val="en-GB"/>
              </w:rPr>
              <w:t>/ Requests to participate</w:t>
            </w:r>
          </w:p>
          <w:p w14:paraId="6D42E384" w14:textId="77777777" w:rsidR="00C9406B" w:rsidRPr="003020C9" w:rsidRDefault="00C9406B" w:rsidP="00C9406B">
            <w:pPr>
              <w:jc w:val="left"/>
              <w:rPr>
                <w:i/>
                <w:sz w:val="16"/>
                <w:szCs w:val="18"/>
                <w:lang w:val="en-GB"/>
              </w:rPr>
            </w:pPr>
            <w:r w:rsidRPr="003020C9">
              <w:rPr>
                <w:i/>
                <w:sz w:val="16"/>
                <w:szCs w:val="18"/>
                <w:lang w:val="en-GB"/>
              </w:rPr>
              <w:t>(Organisation subrole)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1F2D2C" w14:textId="5A4EA7B7" w:rsidR="00C9406B" w:rsidRPr="003020C9" w:rsidRDefault="00C9406B" w:rsidP="00C9406B">
            <w:pPr>
              <w:jc w:val="left"/>
              <w:rPr>
                <w:i/>
                <w:sz w:val="16"/>
                <w:szCs w:val="18"/>
                <w:lang w:val="en-GB"/>
              </w:rPr>
            </w:pPr>
            <w:r w:rsidRPr="003020C9">
              <w:rPr>
                <w:i/>
                <w:sz w:val="16"/>
                <w:szCs w:val="18"/>
                <w:lang w:val="en-GB"/>
              </w:rPr>
              <w:t xml:space="preserve">§ </w:t>
            </w:r>
            <w:r w:rsidRPr="003020C9">
              <w:rPr>
                <w:i/>
                <w:sz w:val="16"/>
                <w:szCs w:val="18"/>
                <w:lang w:val="en-GB"/>
              </w:rPr>
              <w:fldChar w:fldCharType="begin"/>
            </w:r>
            <w:r w:rsidRPr="003020C9">
              <w:rPr>
                <w:i/>
                <w:sz w:val="16"/>
                <w:szCs w:val="18"/>
                <w:lang w:val="en-GB"/>
              </w:rPr>
              <w:instrText xml:space="preserve"> REF _Ref33611516 \r \h  \* MERGEFORMAT </w:instrText>
            </w:r>
            <w:r w:rsidRPr="003020C9">
              <w:rPr>
                <w:i/>
                <w:sz w:val="16"/>
                <w:szCs w:val="18"/>
                <w:lang w:val="en-GB"/>
              </w:rPr>
            </w:r>
            <w:r w:rsidRPr="003020C9">
              <w:rPr>
                <w:i/>
                <w:sz w:val="16"/>
                <w:szCs w:val="18"/>
                <w:lang w:val="en-GB"/>
              </w:rPr>
              <w:fldChar w:fldCharType="separate"/>
            </w:r>
            <w:r w:rsidR="00F65D9C">
              <w:rPr>
                <w:i/>
                <w:sz w:val="16"/>
                <w:szCs w:val="18"/>
                <w:lang w:val="en-GB"/>
              </w:rPr>
              <w:t>4.4.3.26</w:t>
            </w:r>
            <w:r w:rsidRPr="003020C9">
              <w:rPr>
                <w:i/>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14D251" w14:textId="77777777" w:rsidR="00C9406B" w:rsidRPr="003020C9" w:rsidRDefault="00C9406B" w:rsidP="00C9406B">
            <w:pPr>
              <w:jc w:val="center"/>
              <w:rPr>
                <w:b/>
                <w:i/>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D54565" w14:textId="77777777" w:rsidR="00C9406B" w:rsidRPr="003020C9" w:rsidRDefault="00C9406B" w:rsidP="00C9406B">
            <w:pPr>
              <w:jc w:val="center"/>
              <w:rPr>
                <w:b/>
                <w:i/>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D3F09C" w14:textId="77777777" w:rsidR="00C9406B" w:rsidRPr="003020C9" w:rsidRDefault="00C9406B" w:rsidP="00C9406B">
            <w:pPr>
              <w:jc w:val="center"/>
              <w:rPr>
                <w:b/>
                <w:i/>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C25E00"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9CEADC"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EAD0FD"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0564C"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DB7A07" w14:textId="77777777" w:rsidR="00C9406B" w:rsidRPr="003020C9" w:rsidRDefault="00C9406B" w:rsidP="00C9406B">
            <w:pPr>
              <w:jc w:val="center"/>
              <w:rPr>
                <w:b/>
                <w:i/>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E51EE9" w14:textId="77777777" w:rsidR="00C9406B" w:rsidRPr="003020C9" w:rsidRDefault="00C9406B" w:rsidP="00C9406B">
            <w:pPr>
              <w:jc w:val="left"/>
              <w:rPr>
                <w:i/>
                <w:sz w:val="16"/>
                <w:lang w:val="en-GB"/>
              </w:rPr>
            </w:pPr>
            <w:r w:rsidRPr="003020C9">
              <w:rPr>
                <w:i/>
                <w:sz w:val="16"/>
                <w:lang w:val="en-GB"/>
              </w:rPr>
              <w:t>cac:TenderRecipientParty</w:t>
            </w:r>
          </w:p>
        </w:tc>
      </w:tr>
      <w:tr w:rsidR="00C9406B" w:rsidRPr="003020C9" w14:paraId="7D4B39F4"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0788FF" w14:textId="77777777" w:rsidR="00C9406B" w:rsidRPr="003020C9" w:rsidRDefault="00C9406B" w:rsidP="00C9406B">
            <w:pPr>
              <w:jc w:val="left"/>
              <w:rPr>
                <w:b/>
                <w:sz w:val="16"/>
                <w:szCs w:val="18"/>
                <w:lang w:val="en-GB"/>
              </w:rPr>
            </w:pPr>
            <w:r w:rsidRPr="003020C9">
              <w:rPr>
                <w:b/>
                <w:sz w:val="16"/>
                <w:szCs w:val="18"/>
                <w:lang w:val="en-GB"/>
              </w:rPr>
              <w:t>Submission URL (BT-18)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1F6092" w14:textId="05DA0093" w:rsidR="00C9406B" w:rsidRPr="003020C9" w:rsidRDefault="00C9406B" w:rsidP="00C9406B">
            <w:pPr>
              <w:jc w:val="left"/>
              <w:rPr>
                <w:sz w:val="16"/>
                <w:szCs w:val="18"/>
                <w:lang w:val="en-GB"/>
              </w:rPr>
            </w:pPr>
            <w:r w:rsidRPr="003020C9">
              <w:rPr>
                <w:sz w:val="16"/>
                <w:szCs w:val="18"/>
                <w:lang w:val="en-GB"/>
              </w:rPr>
              <w:t xml:space="preserve">§ </w:t>
            </w:r>
            <w:r w:rsidRPr="003020C9">
              <w:rPr>
                <w:sz w:val="16"/>
                <w:szCs w:val="18"/>
                <w:lang w:val="en-GB"/>
              </w:rPr>
              <w:fldChar w:fldCharType="begin"/>
            </w:r>
            <w:r w:rsidRPr="003020C9">
              <w:rPr>
                <w:sz w:val="16"/>
                <w:szCs w:val="18"/>
                <w:lang w:val="en-GB"/>
              </w:rPr>
              <w:instrText xml:space="preserve"> REF _Ref33611516 \r \h  \* MERGEFORMAT </w:instrText>
            </w:r>
            <w:r w:rsidRPr="003020C9">
              <w:rPr>
                <w:sz w:val="16"/>
                <w:szCs w:val="18"/>
                <w:lang w:val="en-GB"/>
              </w:rPr>
            </w:r>
            <w:r w:rsidRPr="003020C9">
              <w:rPr>
                <w:sz w:val="16"/>
                <w:szCs w:val="18"/>
                <w:lang w:val="en-GB"/>
              </w:rPr>
              <w:fldChar w:fldCharType="separate"/>
            </w:r>
            <w:r w:rsidR="00F65D9C">
              <w:rPr>
                <w:sz w:val="16"/>
                <w:szCs w:val="18"/>
                <w:lang w:val="en-GB"/>
              </w:rPr>
              <w:t>4.4.3.26</w:t>
            </w:r>
            <w:r w:rsidRPr="003020C9">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C8BB3F" w14:textId="77777777" w:rsidR="00C9406B" w:rsidRPr="003020C9"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C4439E" w14:textId="77777777" w:rsidR="00C9406B" w:rsidRPr="003020C9"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62D52C" w14:textId="77777777" w:rsidR="00C9406B" w:rsidRPr="003020C9"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98CB7B"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C306FF"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F05241"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907DEC"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3BBFBE" w14:textId="77777777" w:rsidR="00C9406B" w:rsidRPr="003020C9" w:rsidRDefault="00C9406B" w:rsidP="00C9406B">
            <w:pPr>
              <w:jc w:val="center"/>
              <w:rPr>
                <w:b/>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37C347" w14:textId="77777777" w:rsidR="00C9406B" w:rsidRPr="003020C9" w:rsidRDefault="00C9406B" w:rsidP="00C9406B">
            <w:pPr>
              <w:rPr>
                <w:sz w:val="16"/>
                <w:lang w:val="en-GB"/>
              </w:rPr>
            </w:pPr>
            <w:r w:rsidRPr="003020C9">
              <w:rPr>
                <w:sz w:val="16"/>
                <w:lang w:val="en-GB"/>
              </w:rPr>
              <w:t>cac:TenderRecipientParty/cbc:EndpointID</w:t>
            </w:r>
          </w:p>
        </w:tc>
      </w:tr>
      <w:tr w:rsidR="00185853" w14:paraId="6AC245D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FB4A90" w14:textId="374813BB" w:rsidR="00C9406B" w:rsidRPr="003020C9" w:rsidRDefault="00C9406B" w:rsidP="00C9406B">
            <w:pPr>
              <w:jc w:val="left"/>
              <w:rPr>
                <w:b/>
                <w:i/>
                <w:sz w:val="16"/>
                <w:szCs w:val="18"/>
                <w:lang w:val="en-GB"/>
              </w:rPr>
            </w:pPr>
            <w:r w:rsidRPr="003020C9">
              <w:rPr>
                <w:b/>
                <w:i/>
                <w:sz w:val="16"/>
                <w:szCs w:val="18"/>
                <w:lang w:val="en-GB"/>
              </w:rPr>
              <w:t xml:space="preserve">Organisation processing tenders </w:t>
            </w:r>
            <w:r w:rsidR="000D3935">
              <w:rPr>
                <w:b/>
                <w:i/>
                <w:sz w:val="16"/>
                <w:szCs w:val="18"/>
                <w:lang w:val="en-GB"/>
              </w:rPr>
              <w:t>/ Requests to participate</w:t>
            </w:r>
          </w:p>
          <w:p w14:paraId="48685925" w14:textId="77777777" w:rsidR="00C9406B" w:rsidRPr="003020C9" w:rsidRDefault="00C9406B" w:rsidP="00C9406B">
            <w:pPr>
              <w:jc w:val="left"/>
              <w:rPr>
                <w:i/>
                <w:sz w:val="16"/>
                <w:szCs w:val="18"/>
                <w:lang w:val="en-GB"/>
              </w:rPr>
            </w:pPr>
            <w:r w:rsidRPr="003020C9">
              <w:rPr>
                <w:i/>
                <w:sz w:val="16"/>
                <w:szCs w:val="18"/>
                <w:lang w:val="en-GB"/>
              </w:rPr>
              <w:t>(Organisation subrole)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30AA52" w14:textId="2B131E92" w:rsidR="00C9406B" w:rsidRPr="003020C9" w:rsidRDefault="00C9406B" w:rsidP="00C9406B">
            <w:pPr>
              <w:jc w:val="left"/>
              <w:rPr>
                <w:i/>
                <w:sz w:val="16"/>
                <w:szCs w:val="18"/>
                <w:lang w:val="en-GB"/>
              </w:rPr>
            </w:pPr>
            <w:r w:rsidRPr="003020C9">
              <w:rPr>
                <w:i/>
                <w:sz w:val="16"/>
                <w:szCs w:val="18"/>
                <w:lang w:val="en-GB"/>
              </w:rPr>
              <w:t xml:space="preserve">§ </w:t>
            </w:r>
            <w:r w:rsidRPr="003020C9">
              <w:rPr>
                <w:i/>
                <w:sz w:val="16"/>
                <w:szCs w:val="18"/>
                <w:lang w:val="en-GB"/>
              </w:rPr>
              <w:fldChar w:fldCharType="begin"/>
            </w:r>
            <w:r w:rsidRPr="003020C9">
              <w:rPr>
                <w:i/>
                <w:sz w:val="16"/>
                <w:szCs w:val="18"/>
                <w:lang w:val="en-GB"/>
              </w:rPr>
              <w:instrText xml:space="preserve"> REF _Ref33611516 \r \h  \* MERGEFORMAT </w:instrText>
            </w:r>
            <w:r w:rsidRPr="003020C9">
              <w:rPr>
                <w:i/>
                <w:sz w:val="16"/>
                <w:szCs w:val="18"/>
                <w:lang w:val="en-GB"/>
              </w:rPr>
            </w:r>
            <w:r w:rsidRPr="003020C9">
              <w:rPr>
                <w:i/>
                <w:sz w:val="16"/>
                <w:szCs w:val="18"/>
                <w:lang w:val="en-GB"/>
              </w:rPr>
              <w:fldChar w:fldCharType="separate"/>
            </w:r>
            <w:r w:rsidR="00F65D9C">
              <w:rPr>
                <w:i/>
                <w:sz w:val="16"/>
                <w:szCs w:val="18"/>
                <w:lang w:val="en-GB"/>
              </w:rPr>
              <w:t>4.4.3.26</w:t>
            </w:r>
            <w:r w:rsidRPr="003020C9">
              <w:rPr>
                <w:i/>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02E95F" w14:textId="77777777" w:rsidR="00C9406B" w:rsidRPr="003020C9" w:rsidRDefault="00C9406B" w:rsidP="00C9406B">
            <w:pPr>
              <w:jc w:val="center"/>
              <w:rPr>
                <w:b/>
                <w:i/>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BFDCB2" w14:textId="77777777" w:rsidR="00C9406B" w:rsidRPr="003020C9" w:rsidRDefault="00C9406B" w:rsidP="00C9406B">
            <w:pPr>
              <w:jc w:val="center"/>
              <w:rPr>
                <w:b/>
                <w:i/>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8263D2" w14:textId="77777777" w:rsidR="00C9406B" w:rsidRPr="003020C9" w:rsidRDefault="00C9406B" w:rsidP="00C9406B">
            <w:pPr>
              <w:jc w:val="center"/>
              <w:rPr>
                <w:b/>
                <w:i/>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C29E2"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1F9E96"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13D860"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60CCB0" w14:textId="77777777" w:rsidR="00C9406B" w:rsidRPr="003020C9" w:rsidRDefault="00C9406B" w:rsidP="00C9406B">
            <w:pPr>
              <w:jc w:val="center"/>
              <w:rPr>
                <w:b/>
                <w:i/>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9978D9" w14:textId="77777777" w:rsidR="00C9406B" w:rsidRPr="003020C9" w:rsidRDefault="00C9406B" w:rsidP="00C9406B">
            <w:pPr>
              <w:jc w:val="center"/>
              <w:rPr>
                <w:b/>
                <w:i/>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BDC883" w14:textId="7C0B5811" w:rsidR="00C9406B" w:rsidRPr="0012274A" w:rsidRDefault="00C9406B" w:rsidP="00C9406B">
            <w:pPr>
              <w:jc w:val="left"/>
              <w:rPr>
                <w:i/>
                <w:sz w:val="16"/>
                <w:lang w:val="en-GB"/>
              </w:rPr>
            </w:pPr>
            <w:r w:rsidRPr="003020C9">
              <w:rPr>
                <w:i/>
                <w:sz w:val="16"/>
                <w:lang w:val="en-GB"/>
              </w:rPr>
              <w:t>cac:TenderEvaluationParty</w:t>
            </w:r>
          </w:p>
        </w:tc>
      </w:tr>
      <w:tr w:rsidR="00C9406B" w:rsidRPr="008D30E9" w14:paraId="49C22FCC" w14:textId="77777777" w:rsidTr="008623A6">
        <w:trPr>
          <w:cnfStyle w:val="000000100000" w:firstRow="0" w:lastRow="0" w:firstColumn="0" w:lastColumn="0" w:oddVBand="0" w:evenVBand="0" w:oddHBand="1" w:evenHBand="0" w:firstRowFirstColumn="0" w:firstRowLastColumn="0" w:lastRowFirstColumn="0" w:lastRowLastColumn="0"/>
          <w:trHeight w:val="364"/>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39FD696C" w14:textId="77777777" w:rsidR="00C9406B" w:rsidRPr="008D30E9" w:rsidRDefault="00C9406B" w:rsidP="00C9406B">
            <w:pPr>
              <w:jc w:val="center"/>
              <w:rPr>
                <w:b/>
                <w:color w:val="FFFFFF" w:themeColor="background1"/>
                <w:sz w:val="20"/>
                <w:szCs w:val="18"/>
                <w:lang w:val="en-GB"/>
              </w:rPr>
            </w:pPr>
            <w:r w:rsidRPr="008D30E9">
              <w:rPr>
                <w:b/>
                <w:color w:val="FFFFFF" w:themeColor="background1"/>
                <w:sz w:val="20"/>
                <w:szCs w:val="18"/>
                <w:lang w:val="en-GB"/>
              </w:rPr>
              <w:t xml:space="preserve">Tender </w:t>
            </w:r>
            <w:r>
              <w:rPr>
                <w:b/>
                <w:color w:val="FFFFFF" w:themeColor="background1"/>
                <w:sz w:val="20"/>
                <w:szCs w:val="18"/>
                <w:lang w:val="en-GB"/>
              </w:rPr>
              <w:t>validity</w:t>
            </w:r>
            <w:r w:rsidRPr="008D30E9">
              <w:rPr>
                <w:b/>
                <w:color w:val="FFFFFF" w:themeColor="background1"/>
                <w:sz w:val="20"/>
                <w:lang w:val="en-GB"/>
              </w:rPr>
              <w:t xml:space="preserve"> (**)</w:t>
            </w:r>
          </w:p>
        </w:tc>
      </w:tr>
      <w:tr w:rsidR="00185853" w14:paraId="76DBCDC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B07D9A" w14:textId="77777777" w:rsidR="00C9406B" w:rsidRPr="003020C9" w:rsidRDefault="00C9406B" w:rsidP="00C9406B">
            <w:pPr>
              <w:jc w:val="left"/>
              <w:rPr>
                <w:b/>
                <w:sz w:val="16"/>
                <w:szCs w:val="18"/>
                <w:lang w:val="en-GB"/>
              </w:rPr>
            </w:pPr>
            <w:r w:rsidRPr="003020C9">
              <w:rPr>
                <w:b/>
                <w:sz w:val="16"/>
                <w:szCs w:val="18"/>
                <w:lang w:val="en-GB"/>
              </w:rPr>
              <w:t>Tender Validity Deadline (BT-98)</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CF4447" w14:textId="6FC18736" w:rsidR="00C9406B" w:rsidRPr="003020C9" w:rsidRDefault="00C9406B" w:rsidP="00C9406B">
            <w:pPr>
              <w:jc w:val="left"/>
              <w:rPr>
                <w:sz w:val="16"/>
                <w:szCs w:val="18"/>
                <w:lang w:val="en-GB"/>
              </w:rPr>
            </w:pPr>
            <w:r w:rsidRPr="003020C9">
              <w:rPr>
                <w:sz w:val="16"/>
                <w:szCs w:val="18"/>
                <w:lang w:val="en-GB"/>
              </w:rPr>
              <w:t xml:space="preserve">§ </w:t>
            </w:r>
            <w:r w:rsidRPr="003020C9">
              <w:rPr>
                <w:sz w:val="16"/>
                <w:szCs w:val="18"/>
                <w:lang w:val="en-GB"/>
              </w:rPr>
              <w:fldChar w:fldCharType="begin"/>
            </w:r>
            <w:r w:rsidRPr="003020C9">
              <w:rPr>
                <w:sz w:val="16"/>
                <w:szCs w:val="18"/>
                <w:lang w:val="en-GB"/>
              </w:rPr>
              <w:instrText xml:space="preserve"> REF _Ref33611762 \r \h  \* MERGEFORMAT </w:instrText>
            </w:r>
            <w:r w:rsidRPr="003020C9">
              <w:rPr>
                <w:sz w:val="16"/>
                <w:szCs w:val="18"/>
                <w:lang w:val="en-GB"/>
              </w:rPr>
            </w:r>
            <w:r w:rsidRPr="003020C9">
              <w:rPr>
                <w:sz w:val="16"/>
                <w:szCs w:val="18"/>
                <w:lang w:val="en-GB"/>
              </w:rPr>
              <w:fldChar w:fldCharType="separate"/>
            </w:r>
            <w:r w:rsidR="00F65D9C">
              <w:rPr>
                <w:sz w:val="16"/>
                <w:szCs w:val="18"/>
                <w:lang w:val="en-GB"/>
              </w:rPr>
              <w:t>4.4.3.27</w:t>
            </w:r>
            <w:r w:rsidRPr="003020C9">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7B2EA3" w14:textId="77777777" w:rsidR="00C9406B" w:rsidRPr="003020C9"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8EAB3" w14:textId="77777777" w:rsidR="00C9406B" w:rsidRPr="003020C9"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109371" w14:textId="77777777" w:rsidR="00C9406B" w:rsidRPr="003020C9"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F53BA7"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FE5B33"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FD6BBA"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1A7AE2" w14:textId="77777777" w:rsidR="00C9406B" w:rsidRPr="003020C9"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E938C5" w14:textId="77777777" w:rsidR="00C9406B" w:rsidRPr="003020C9" w:rsidRDefault="00C9406B" w:rsidP="00C9406B">
            <w:pPr>
              <w:jc w:val="center"/>
              <w:rPr>
                <w:b/>
                <w:sz w:val="18"/>
                <w:szCs w:val="18"/>
                <w:lang w:val="en-GB"/>
              </w:rPr>
            </w:pPr>
            <w:r w:rsidRPr="003020C9">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3C364" w14:textId="77777777" w:rsidR="00C9406B" w:rsidRDefault="00C9406B" w:rsidP="00C9406B">
            <w:pPr>
              <w:jc w:val="left"/>
              <w:rPr>
                <w:sz w:val="16"/>
                <w:lang w:val="en-GB"/>
              </w:rPr>
            </w:pPr>
            <w:r w:rsidRPr="003020C9">
              <w:rPr>
                <w:sz w:val="16"/>
                <w:lang w:val="en-GB"/>
              </w:rPr>
              <w:t>cac:TenderValidityPeriod/cbc:DurationMeasure</w:t>
            </w:r>
          </w:p>
        </w:tc>
      </w:tr>
      <w:tr w:rsidR="00C9406B" w:rsidRPr="008D30E9" w14:paraId="42E33126" w14:textId="77777777" w:rsidTr="008623A6">
        <w:trPr>
          <w:cnfStyle w:val="000000100000" w:firstRow="0" w:lastRow="0" w:firstColumn="0" w:lastColumn="0" w:oddVBand="0" w:evenVBand="0" w:oddHBand="1" w:evenHBand="0" w:firstRowFirstColumn="0" w:firstRowLastColumn="0" w:lastRowFirstColumn="0" w:lastRowLastColumn="0"/>
          <w:trHeight w:val="364"/>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69718409" w14:textId="77777777" w:rsidR="00C9406B" w:rsidRPr="008D30E9" w:rsidRDefault="00C9406B" w:rsidP="00C9406B">
            <w:pPr>
              <w:jc w:val="center"/>
              <w:rPr>
                <w:b/>
                <w:color w:val="FFFFFF" w:themeColor="background1"/>
                <w:sz w:val="20"/>
                <w:lang w:val="en-GB"/>
              </w:rPr>
            </w:pPr>
            <w:r w:rsidRPr="008D30E9">
              <w:rPr>
                <w:b/>
                <w:color w:val="FFFFFF" w:themeColor="background1"/>
                <w:sz w:val="20"/>
                <w:lang w:val="en-GB"/>
              </w:rPr>
              <w:t>Appeal terms (**)</w:t>
            </w:r>
          </w:p>
        </w:tc>
      </w:tr>
      <w:tr w:rsidR="00185853" w14:paraId="3570D12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E15D84" w14:textId="77777777" w:rsidR="00C9406B" w:rsidRDefault="00C9406B" w:rsidP="00C9406B">
            <w:pPr>
              <w:jc w:val="left"/>
              <w:rPr>
                <w:b/>
                <w:sz w:val="16"/>
                <w:szCs w:val="18"/>
                <w:lang w:val="en-GB"/>
              </w:rPr>
            </w:pPr>
            <w:r>
              <w:rPr>
                <w:b/>
                <w:sz w:val="16"/>
                <w:szCs w:val="18"/>
                <w:lang w:val="en-GB"/>
              </w:rPr>
              <w:t>Review Deadline Description (BT-99)</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CD5B36" w14:textId="670C7B97"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_Ref33618349 \r \h </w:instrText>
            </w:r>
            <w:r>
              <w:rPr>
                <w:sz w:val="16"/>
                <w:szCs w:val="18"/>
                <w:lang w:val="en-GB"/>
              </w:rPr>
            </w:r>
            <w:r>
              <w:rPr>
                <w:sz w:val="16"/>
                <w:szCs w:val="18"/>
                <w:lang w:val="en-GB"/>
              </w:rPr>
              <w:fldChar w:fldCharType="separate"/>
            </w:r>
            <w:r w:rsidR="00F65D9C">
              <w:rPr>
                <w:sz w:val="16"/>
                <w:szCs w:val="18"/>
                <w:lang w:val="en-GB"/>
              </w:rPr>
              <w:t>4.4.3.28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30DA51" w14:textId="77777777" w:rsidR="00C9406B"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43C01" w14:textId="77777777" w:rsidR="00C9406B"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EECADB" w14:textId="77777777" w:rsidR="00C9406B"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E8FAE4"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DD3AC"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DE34F7"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2CC8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8C7CD4"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9DB68B" w14:textId="77777777" w:rsidR="00C9406B" w:rsidRDefault="00C9406B" w:rsidP="00C9406B">
            <w:pPr>
              <w:jc w:val="left"/>
              <w:rPr>
                <w:sz w:val="16"/>
                <w:lang w:val="en-GB"/>
              </w:rPr>
            </w:pPr>
            <w:r>
              <w:rPr>
                <w:sz w:val="16"/>
                <w:lang w:val="en-GB"/>
              </w:rPr>
              <w:t>cac:AppealTerms/cac:PresentationPeriod/cbc:Description</w:t>
            </w:r>
          </w:p>
        </w:tc>
      </w:tr>
      <w:tr w:rsidR="00185853" w14:paraId="466879D6"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13C8A3" w14:textId="77777777" w:rsidR="00C9406B" w:rsidRDefault="00C9406B" w:rsidP="00C9406B">
            <w:pPr>
              <w:jc w:val="left"/>
              <w:rPr>
                <w:b/>
                <w:sz w:val="16"/>
                <w:szCs w:val="18"/>
                <w:lang w:val="en-GB"/>
              </w:rPr>
            </w:pPr>
            <w:r>
              <w:rPr>
                <w:b/>
                <w:sz w:val="16"/>
                <w:szCs w:val="18"/>
                <w:lang w:val="en-GB"/>
              </w:rPr>
              <w:t xml:space="preserve">Review organisation </w:t>
            </w:r>
          </w:p>
          <w:p w14:paraId="4604F366" w14:textId="77777777" w:rsidR="00C9406B" w:rsidRPr="006C5998" w:rsidRDefault="00C9406B" w:rsidP="00C9406B">
            <w:pPr>
              <w:jc w:val="left"/>
              <w:rPr>
                <w:i/>
                <w:sz w:val="16"/>
                <w:szCs w:val="18"/>
                <w:lang w:val="en-GB"/>
              </w:rPr>
            </w:pPr>
            <w:r w:rsidRPr="006C5998">
              <w:rPr>
                <w:i/>
                <w:sz w:val="16"/>
                <w:szCs w:val="18"/>
                <w:lang w:val="en-GB"/>
              </w:rPr>
              <w:t>(Organisation 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FA7642" w14:textId="2246465E"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_Ref33618349 \r \h </w:instrText>
            </w:r>
            <w:r>
              <w:rPr>
                <w:sz w:val="16"/>
                <w:szCs w:val="18"/>
                <w:lang w:val="en-GB"/>
              </w:rPr>
            </w:r>
            <w:r>
              <w:rPr>
                <w:sz w:val="16"/>
                <w:szCs w:val="18"/>
                <w:lang w:val="en-GB"/>
              </w:rPr>
              <w:fldChar w:fldCharType="separate"/>
            </w:r>
            <w:r w:rsidR="00F65D9C">
              <w:rPr>
                <w:sz w:val="16"/>
                <w:szCs w:val="18"/>
                <w:lang w:val="en-GB"/>
              </w:rPr>
              <w:t>4.4.3.28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979287" w14:textId="77777777" w:rsidR="00C9406B"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DD02A1" w14:textId="77777777" w:rsidR="00C9406B"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BAE687" w14:textId="77777777" w:rsidR="00C9406B"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2AB59D"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862984"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F392DB"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55B698"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4AD9A9"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8CE635" w14:textId="77777777" w:rsidR="00C9406B" w:rsidRDefault="00C9406B" w:rsidP="00C9406B">
            <w:pPr>
              <w:jc w:val="left"/>
              <w:rPr>
                <w:sz w:val="16"/>
                <w:lang w:val="en-GB"/>
              </w:rPr>
            </w:pPr>
            <w:r>
              <w:rPr>
                <w:sz w:val="16"/>
                <w:lang w:val="en-GB"/>
              </w:rPr>
              <w:t>cac:AppealTerms/cac:AppealReceiverParty</w:t>
            </w:r>
          </w:p>
        </w:tc>
      </w:tr>
      <w:tr w:rsidR="00185853" w14:paraId="7B3F8B9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16E6E0" w14:textId="77777777" w:rsidR="00C9406B" w:rsidRDefault="00C9406B" w:rsidP="00C9406B">
            <w:pPr>
              <w:jc w:val="left"/>
              <w:rPr>
                <w:b/>
                <w:sz w:val="16"/>
                <w:szCs w:val="18"/>
                <w:lang w:val="en-GB"/>
              </w:rPr>
            </w:pPr>
            <w:r>
              <w:rPr>
                <w:b/>
                <w:sz w:val="16"/>
                <w:szCs w:val="18"/>
                <w:lang w:val="en-GB"/>
              </w:rPr>
              <w:t>Organisation providing more information on the time limits for review</w:t>
            </w:r>
          </w:p>
          <w:p w14:paraId="56A3FAF0" w14:textId="77777777" w:rsidR="00C9406B" w:rsidRPr="006C5998" w:rsidRDefault="00C9406B" w:rsidP="00C9406B">
            <w:pPr>
              <w:jc w:val="left"/>
              <w:rPr>
                <w:i/>
                <w:sz w:val="16"/>
                <w:szCs w:val="18"/>
                <w:lang w:val="en-GB"/>
              </w:rPr>
            </w:pPr>
            <w:r w:rsidRPr="006C5998">
              <w:rPr>
                <w:i/>
                <w:sz w:val="16"/>
                <w:szCs w:val="18"/>
                <w:lang w:val="en-GB"/>
              </w:rPr>
              <w:t>(Organisation subrole)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DEA1AD" w14:textId="77E3497E"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_Ref33618349 \r \h </w:instrText>
            </w:r>
            <w:r>
              <w:rPr>
                <w:sz w:val="16"/>
                <w:szCs w:val="18"/>
                <w:lang w:val="en-GB"/>
              </w:rPr>
            </w:r>
            <w:r>
              <w:rPr>
                <w:sz w:val="16"/>
                <w:szCs w:val="18"/>
                <w:lang w:val="en-GB"/>
              </w:rPr>
              <w:fldChar w:fldCharType="separate"/>
            </w:r>
            <w:r w:rsidR="00F65D9C">
              <w:rPr>
                <w:sz w:val="16"/>
                <w:szCs w:val="18"/>
                <w:lang w:val="en-GB"/>
              </w:rPr>
              <w:t>4.4.3.28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ED578B" w14:textId="77777777" w:rsidR="00C9406B"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444656" w14:textId="77777777" w:rsidR="00C9406B"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4B3F16" w14:textId="77777777" w:rsidR="00C9406B"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C013C5"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C3522C"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342126"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E88D5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840B77"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B8B689" w14:textId="77777777" w:rsidR="00C9406B" w:rsidRDefault="00C9406B" w:rsidP="00C9406B">
            <w:pPr>
              <w:jc w:val="left"/>
              <w:rPr>
                <w:sz w:val="16"/>
                <w:lang w:val="en-GB"/>
              </w:rPr>
            </w:pPr>
            <w:r>
              <w:rPr>
                <w:sz w:val="16"/>
                <w:lang w:val="en-GB"/>
              </w:rPr>
              <w:t>cac:AppealTerms/cac:AppealInformationParty</w:t>
            </w:r>
          </w:p>
        </w:tc>
      </w:tr>
      <w:tr w:rsidR="00185853" w14:paraId="69FAB24D"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DB40A7" w14:textId="77777777" w:rsidR="00C9406B" w:rsidRDefault="00C9406B" w:rsidP="00C9406B">
            <w:pPr>
              <w:jc w:val="left"/>
              <w:rPr>
                <w:b/>
                <w:sz w:val="16"/>
                <w:szCs w:val="18"/>
                <w:lang w:val="en-GB"/>
              </w:rPr>
            </w:pPr>
            <w:r>
              <w:rPr>
                <w:b/>
                <w:sz w:val="16"/>
                <w:szCs w:val="18"/>
                <w:lang w:val="en-GB"/>
              </w:rPr>
              <w:t>Mediation Organisation</w:t>
            </w:r>
          </w:p>
          <w:p w14:paraId="294C1904" w14:textId="77777777" w:rsidR="00C9406B" w:rsidRPr="006C5998" w:rsidRDefault="00C9406B" w:rsidP="00C9406B">
            <w:pPr>
              <w:jc w:val="left"/>
              <w:rPr>
                <w:i/>
                <w:sz w:val="16"/>
                <w:szCs w:val="18"/>
                <w:lang w:val="en-GB"/>
              </w:rPr>
            </w:pPr>
            <w:r w:rsidRPr="006C5998">
              <w:rPr>
                <w:i/>
                <w:sz w:val="16"/>
                <w:szCs w:val="18"/>
                <w:lang w:val="en-GB"/>
              </w:rPr>
              <w:t>(Organisation role)</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6879D4" w14:textId="16EDD1EA"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_Ref33618349 \r \h </w:instrText>
            </w:r>
            <w:r>
              <w:rPr>
                <w:sz w:val="16"/>
                <w:szCs w:val="18"/>
                <w:lang w:val="en-GB"/>
              </w:rPr>
            </w:r>
            <w:r>
              <w:rPr>
                <w:sz w:val="16"/>
                <w:szCs w:val="18"/>
                <w:lang w:val="en-GB"/>
              </w:rPr>
              <w:fldChar w:fldCharType="separate"/>
            </w:r>
            <w:r w:rsidR="00F65D9C">
              <w:rPr>
                <w:sz w:val="16"/>
                <w:szCs w:val="18"/>
                <w:lang w:val="en-GB"/>
              </w:rPr>
              <w:t>4.4.3.28</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16AFE1" w14:textId="77777777" w:rsidR="00C9406B" w:rsidRDefault="00C9406B" w:rsidP="00C9406B">
            <w:pPr>
              <w:jc w:val="center"/>
              <w:rPr>
                <w:b/>
                <w:sz w:val="18"/>
                <w:szCs w:val="18"/>
                <w:lang w:val="en-GB"/>
              </w:rPr>
            </w:pPr>
            <w:r w:rsidRPr="003020C9">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6619DD" w14:textId="77777777" w:rsidR="00C9406B" w:rsidRDefault="00C9406B" w:rsidP="00C9406B">
            <w:pPr>
              <w:jc w:val="center"/>
              <w:rPr>
                <w:b/>
                <w:sz w:val="18"/>
                <w:szCs w:val="18"/>
                <w:lang w:val="en-GB"/>
              </w:rPr>
            </w:pPr>
            <w:r w:rsidRPr="003020C9">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FB05EE" w14:textId="77777777" w:rsidR="00C9406B" w:rsidRDefault="00C9406B" w:rsidP="00C9406B">
            <w:pPr>
              <w:jc w:val="center"/>
              <w:rPr>
                <w:b/>
                <w:sz w:val="18"/>
                <w:szCs w:val="18"/>
                <w:lang w:val="en-GB"/>
              </w:rPr>
            </w:pPr>
            <w:r w:rsidRPr="003020C9">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1F62B6"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1AC57E"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1769C2" w14:textId="77777777" w:rsidR="00C9406B" w:rsidRDefault="00C9406B" w:rsidP="00C9406B">
            <w:pPr>
              <w:jc w:val="center"/>
              <w:rPr>
                <w:b/>
                <w:sz w:val="18"/>
                <w:szCs w:val="18"/>
                <w:lang w:val="en-GB"/>
              </w:rPr>
            </w:pPr>
            <w:r w:rsidRPr="003020C9">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41226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D184B0"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DC2169" w14:textId="77777777" w:rsidR="00C9406B" w:rsidRDefault="00C9406B" w:rsidP="00C9406B">
            <w:pPr>
              <w:jc w:val="left"/>
              <w:rPr>
                <w:sz w:val="16"/>
                <w:lang w:val="en-GB"/>
              </w:rPr>
            </w:pPr>
            <w:r>
              <w:rPr>
                <w:sz w:val="16"/>
                <w:lang w:val="en-GB"/>
              </w:rPr>
              <w:t>cac:AppealTerms/cac:MediationParty</w:t>
            </w:r>
          </w:p>
        </w:tc>
      </w:tr>
      <w:tr w:rsidR="00C9406B" w:rsidRPr="008D30E9" w14:paraId="2F15C6E7" w14:textId="77777777" w:rsidTr="008623A6">
        <w:trPr>
          <w:trHeight w:val="373"/>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5197293C" w14:textId="77777777" w:rsidR="00C9406B" w:rsidRPr="008D30E9" w:rsidRDefault="00C9406B" w:rsidP="00C9406B">
            <w:pPr>
              <w:jc w:val="center"/>
              <w:rPr>
                <w:color w:val="FFFFFF" w:themeColor="background1"/>
                <w:sz w:val="20"/>
                <w:lang w:val="en-GB"/>
              </w:rPr>
            </w:pPr>
            <w:r w:rsidRPr="008D30E9">
              <w:rPr>
                <w:b/>
                <w:color w:val="FFFFFF" w:themeColor="background1"/>
                <w:sz w:val="20"/>
                <w:szCs w:val="18"/>
                <w:lang w:val="en-GB"/>
              </w:rPr>
              <w:t>Tendering language</w:t>
            </w:r>
            <w:r w:rsidRPr="008D30E9">
              <w:rPr>
                <w:b/>
                <w:color w:val="FFFFFF" w:themeColor="background1"/>
                <w:sz w:val="20"/>
                <w:lang w:val="en-GB"/>
              </w:rPr>
              <w:t xml:space="preserve"> (**)</w:t>
            </w:r>
          </w:p>
        </w:tc>
      </w:tr>
      <w:tr w:rsidR="00185853" w14:paraId="3EDB0A0A"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7C592B" w14:textId="77777777" w:rsidR="00C9406B" w:rsidRDefault="00C9406B" w:rsidP="00C9406B">
            <w:pPr>
              <w:jc w:val="left"/>
              <w:rPr>
                <w:b/>
                <w:sz w:val="16"/>
                <w:szCs w:val="18"/>
                <w:lang w:val="en-GB"/>
              </w:rPr>
            </w:pPr>
            <w:r>
              <w:rPr>
                <w:b/>
                <w:sz w:val="16"/>
                <w:szCs w:val="18"/>
                <w:lang w:val="en-GB"/>
              </w:rPr>
              <w:t>Submission Language (BT-97)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75AAE0" w14:textId="17553FAD"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_Ref33618786 \r \h </w:instrText>
            </w:r>
            <w:r>
              <w:rPr>
                <w:sz w:val="16"/>
                <w:szCs w:val="18"/>
                <w:lang w:val="en-GB"/>
              </w:rPr>
            </w:r>
            <w:r>
              <w:rPr>
                <w:sz w:val="16"/>
                <w:szCs w:val="18"/>
                <w:lang w:val="en-GB"/>
              </w:rPr>
              <w:fldChar w:fldCharType="separate"/>
            </w:r>
            <w:r w:rsidR="00F65D9C">
              <w:rPr>
                <w:sz w:val="16"/>
                <w:szCs w:val="18"/>
                <w:lang w:val="en-GB"/>
              </w:rPr>
              <w:t>4.4.3.29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292EB7"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F1E61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3EDDF"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9959B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142CF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0E6F0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C725B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E5E61"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778FF9" w14:textId="77777777" w:rsidR="00C9406B" w:rsidRDefault="00C9406B" w:rsidP="00C9406B">
            <w:pPr>
              <w:jc w:val="left"/>
              <w:rPr>
                <w:sz w:val="16"/>
                <w:lang w:val="en-GB"/>
              </w:rPr>
            </w:pPr>
            <w:r>
              <w:rPr>
                <w:sz w:val="16"/>
                <w:lang w:val="en-GB"/>
              </w:rPr>
              <w:t>cac:Language/cbc:ID</w:t>
            </w:r>
          </w:p>
        </w:tc>
      </w:tr>
      <w:tr w:rsidR="00C9406B" w:rsidRPr="006D10C0" w14:paraId="789F168F" w14:textId="77777777" w:rsidTr="005A1198">
        <w:trPr>
          <w:trHeight w:val="445"/>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2B659C8" w14:textId="77777777" w:rsidR="00C9406B" w:rsidRPr="006D10C0" w:rsidRDefault="00C9406B" w:rsidP="00C9406B">
            <w:pPr>
              <w:jc w:val="center"/>
              <w:rPr>
                <w:b/>
                <w:color w:val="FFFFFF" w:themeColor="background1"/>
                <w:sz w:val="20"/>
                <w:lang w:val="en-GB"/>
              </w:rPr>
            </w:pPr>
            <w:r w:rsidRPr="006D10C0">
              <w:rPr>
                <w:b/>
                <w:color w:val="FFFFFF" w:themeColor="background1"/>
                <w:sz w:val="20"/>
                <w:lang w:val="en-GB"/>
              </w:rPr>
              <w:t>Lots distribution (**)</w:t>
            </w:r>
          </w:p>
        </w:tc>
      </w:tr>
      <w:tr w:rsidR="00185853" w14:paraId="5E1EFF8B" w14:textId="77777777" w:rsidTr="005A1198">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31620A" w14:textId="77777777" w:rsidR="00C9406B" w:rsidRDefault="00C9406B" w:rsidP="00C9406B">
            <w:pPr>
              <w:jc w:val="left"/>
              <w:rPr>
                <w:b/>
                <w:bCs/>
                <w:sz w:val="16"/>
                <w:szCs w:val="18"/>
                <w:lang w:val="en-GB"/>
              </w:rPr>
            </w:pPr>
            <w:r>
              <w:rPr>
                <w:b/>
                <w:sz w:val="16"/>
                <w:szCs w:val="18"/>
                <w:lang w:val="en-GB"/>
              </w:rPr>
              <w:t>Lots Max Awarded (BT-33)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8AD74D" w14:textId="7844227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_Ref33608240 \r \h </w:instrText>
            </w:r>
            <w:r>
              <w:rPr>
                <w:sz w:val="16"/>
                <w:szCs w:val="18"/>
                <w:lang w:val="en-GB"/>
              </w:rPr>
            </w:r>
            <w:r>
              <w:rPr>
                <w:sz w:val="16"/>
                <w:szCs w:val="18"/>
                <w:lang w:val="en-GB"/>
              </w:rPr>
              <w:fldChar w:fldCharType="separate"/>
            </w:r>
            <w:r w:rsidR="00F65D9C">
              <w:rPr>
                <w:sz w:val="16"/>
                <w:szCs w:val="18"/>
                <w:lang w:val="en-GB"/>
              </w:rPr>
              <w:t>4.4.3.21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26B42" w14:textId="77777777" w:rsidR="00C9406B" w:rsidRDefault="00C9406B" w:rsidP="00C9406B">
            <w:pPr>
              <w:jc w:val="center"/>
              <w:rPr>
                <w:b/>
                <w:sz w:val="18"/>
                <w:szCs w:val="18"/>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8984FD"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BFB8BA"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1E70B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D7F33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99E4F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F2824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7B778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A5BC00" w14:textId="77777777" w:rsidR="00C9406B" w:rsidRDefault="00C9406B" w:rsidP="00C9406B">
            <w:pPr>
              <w:jc w:val="left"/>
              <w:rPr>
                <w:sz w:val="16"/>
                <w:lang w:val="en-GB"/>
              </w:rPr>
            </w:pPr>
            <w:r>
              <w:rPr>
                <w:sz w:val="16"/>
                <w:lang w:val="en-GB"/>
              </w:rPr>
              <w:t>cac:LotDistribution/</w:t>
            </w:r>
          </w:p>
          <w:p w14:paraId="512A4828" w14:textId="77777777" w:rsidR="00C9406B" w:rsidRDefault="00C9406B" w:rsidP="00C9406B">
            <w:pPr>
              <w:jc w:val="left"/>
              <w:rPr>
                <w:sz w:val="16"/>
                <w:szCs w:val="18"/>
                <w:lang w:val="en-GB"/>
              </w:rPr>
            </w:pPr>
            <w:r>
              <w:rPr>
                <w:sz w:val="16"/>
                <w:lang w:val="en-GB"/>
              </w:rPr>
              <w:t>cbc:MaximumLotsAwardedNumeric</w:t>
            </w:r>
          </w:p>
        </w:tc>
      </w:tr>
      <w:tr w:rsidR="00185853" w14:paraId="733FEFD6" w14:textId="77777777" w:rsidTr="005A1198">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3E6F9B" w14:textId="77777777" w:rsidR="00C9406B" w:rsidRDefault="00C9406B" w:rsidP="00C9406B">
            <w:pPr>
              <w:jc w:val="left"/>
              <w:rPr>
                <w:b/>
                <w:bCs/>
                <w:sz w:val="16"/>
                <w:szCs w:val="18"/>
                <w:lang w:val="en-GB"/>
              </w:rPr>
            </w:pPr>
            <w:r>
              <w:rPr>
                <w:b/>
                <w:sz w:val="16"/>
                <w:szCs w:val="18"/>
                <w:lang w:val="en-GB"/>
              </w:rPr>
              <w:t>Lots Max Allowed (BT-31)</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4C6DAC" w14:textId="071BD774"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_Ref33608240 \r \h </w:instrText>
            </w:r>
            <w:r>
              <w:rPr>
                <w:sz w:val="16"/>
                <w:szCs w:val="18"/>
                <w:lang w:val="en-GB"/>
              </w:rPr>
            </w:r>
            <w:r>
              <w:rPr>
                <w:sz w:val="16"/>
                <w:szCs w:val="18"/>
                <w:lang w:val="en-GB"/>
              </w:rPr>
              <w:fldChar w:fldCharType="separate"/>
            </w:r>
            <w:r w:rsidR="00F65D9C">
              <w:rPr>
                <w:sz w:val="16"/>
                <w:szCs w:val="18"/>
                <w:lang w:val="en-GB"/>
              </w:rPr>
              <w:t>4.4.3.21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18033B" w14:textId="77777777" w:rsidR="00C9406B" w:rsidRDefault="00C9406B" w:rsidP="00C9406B">
            <w:pPr>
              <w:jc w:val="center"/>
              <w:rPr>
                <w:b/>
                <w:sz w:val="18"/>
                <w:szCs w:val="18"/>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40943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8230FD"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16D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DE9057"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5444D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E15015"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CA1204"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21FBDE" w14:textId="77777777" w:rsidR="00C9406B" w:rsidRDefault="00C9406B" w:rsidP="00C9406B">
            <w:pPr>
              <w:jc w:val="left"/>
              <w:rPr>
                <w:sz w:val="16"/>
                <w:lang w:val="en-GB"/>
              </w:rPr>
            </w:pPr>
            <w:r>
              <w:rPr>
                <w:sz w:val="16"/>
                <w:lang w:val="en-GB"/>
              </w:rPr>
              <w:t>cac:LotDistribution/</w:t>
            </w:r>
          </w:p>
          <w:p w14:paraId="7AC85A5F" w14:textId="77777777" w:rsidR="00C9406B" w:rsidRDefault="00C9406B" w:rsidP="00C9406B">
            <w:pPr>
              <w:jc w:val="left"/>
              <w:rPr>
                <w:sz w:val="16"/>
                <w:szCs w:val="18"/>
                <w:lang w:val="en-GB"/>
              </w:rPr>
            </w:pPr>
            <w:r>
              <w:rPr>
                <w:sz w:val="16"/>
                <w:lang w:val="en-GB"/>
              </w:rPr>
              <w:t>cbc: MaximumLotsSubmittedNumeric</w:t>
            </w:r>
          </w:p>
        </w:tc>
      </w:tr>
      <w:tr w:rsidR="00C9406B" w:rsidRPr="008D30E9" w14:paraId="29F309BC" w14:textId="77777777" w:rsidTr="005A1198">
        <w:trPr>
          <w:cnfStyle w:val="000000100000" w:firstRow="0" w:lastRow="0" w:firstColumn="0" w:lastColumn="0" w:oddVBand="0" w:evenVBand="0" w:oddHBand="1" w:evenHBand="0" w:firstRowFirstColumn="0" w:firstRowLastColumn="0" w:lastRowFirstColumn="0" w:lastRowLastColumn="0"/>
          <w:trHeight w:val="427"/>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hideMark/>
          </w:tcPr>
          <w:p w14:paraId="76E0D25C" w14:textId="77777777" w:rsidR="00C9406B" w:rsidRPr="008D30E9" w:rsidRDefault="00C9406B" w:rsidP="00C9406B">
            <w:pPr>
              <w:jc w:val="center"/>
              <w:rPr>
                <w:b/>
                <w:sz w:val="20"/>
                <w:lang w:val="en-GB"/>
              </w:rPr>
            </w:pPr>
            <w:r w:rsidRPr="008D30E9">
              <w:rPr>
                <w:b/>
                <w:sz w:val="20"/>
                <w:lang w:val="en-GB"/>
              </w:rPr>
              <w:t>Group definition</w:t>
            </w:r>
          </w:p>
        </w:tc>
      </w:tr>
      <w:tr w:rsidR="00185853" w14:paraId="4F7911BA" w14:textId="77777777" w:rsidTr="005A1198">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C943F1" w14:textId="77777777" w:rsidR="00C9406B" w:rsidRDefault="00C9406B" w:rsidP="00C9406B">
            <w:pPr>
              <w:jc w:val="left"/>
              <w:rPr>
                <w:b/>
                <w:bCs/>
                <w:sz w:val="16"/>
                <w:szCs w:val="18"/>
                <w:lang w:val="en-GB"/>
              </w:rPr>
            </w:pPr>
            <w:r>
              <w:rPr>
                <w:b/>
                <w:sz w:val="16"/>
                <w:szCs w:val="18"/>
                <w:lang w:val="en-GB"/>
              </w:rPr>
              <w:t>Group Identifier (BT-330)</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405BCE" w14:textId="78708770"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_Ref33608240 \r \h </w:instrText>
            </w:r>
            <w:r>
              <w:rPr>
                <w:sz w:val="16"/>
                <w:szCs w:val="18"/>
                <w:lang w:val="en-GB"/>
              </w:rPr>
            </w:r>
            <w:r>
              <w:rPr>
                <w:sz w:val="16"/>
                <w:szCs w:val="18"/>
                <w:lang w:val="en-GB"/>
              </w:rPr>
              <w:fldChar w:fldCharType="separate"/>
            </w:r>
            <w:r w:rsidR="00F65D9C">
              <w:rPr>
                <w:sz w:val="16"/>
                <w:szCs w:val="18"/>
                <w:lang w:val="en-GB"/>
              </w:rPr>
              <w:t>4.4.3.21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0EACFF" w14:textId="77777777" w:rsidR="00C9406B" w:rsidRDefault="00C9406B" w:rsidP="00C9406B">
            <w:pPr>
              <w:jc w:val="center"/>
              <w:rPr>
                <w:b/>
                <w:sz w:val="18"/>
                <w:szCs w:val="18"/>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0FB790"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01CBC8"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F3818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BD425A"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A771E0"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C88FE4"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4FEDC"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92BD68" w14:textId="6A0F51F1" w:rsidR="00C9406B" w:rsidRDefault="00C9406B" w:rsidP="00C9406B">
            <w:pPr>
              <w:jc w:val="left"/>
              <w:rPr>
                <w:sz w:val="16"/>
                <w:szCs w:val="18"/>
                <w:lang w:val="en-GB"/>
              </w:rPr>
            </w:pPr>
            <w:r>
              <w:rPr>
                <w:sz w:val="16"/>
                <w:lang w:val="en-GB"/>
              </w:rPr>
              <w:t>cac:LotDistribution/cac:LotsGroup/cbc:ID</w:t>
            </w:r>
          </w:p>
        </w:tc>
      </w:tr>
      <w:tr w:rsidR="00185853" w14:paraId="03EB8F11" w14:textId="77777777" w:rsidTr="005A1198">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A9E954" w14:textId="77777777" w:rsidR="00C9406B" w:rsidRDefault="00C9406B" w:rsidP="00C9406B">
            <w:pPr>
              <w:jc w:val="left"/>
              <w:rPr>
                <w:b/>
                <w:sz w:val="16"/>
                <w:szCs w:val="18"/>
                <w:lang w:val="en-GB"/>
              </w:rPr>
            </w:pPr>
            <w:r>
              <w:rPr>
                <w:b/>
                <w:sz w:val="16"/>
                <w:szCs w:val="18"/>
                <w:lang w:val="en-GB"/>
              </w:rPr>
              <w:t>Group Lot Identifier (BT-1375)</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6936C5" w14:textId="3BB31AA6"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_Ref33608240 \r \h </w:instrText>
            </w:r>
            <w:r>
              <w:rPr>
                <w:sz w:val="16"/>
                <w:szCs w:val="18"/>
                <w:lang w:val="en-GB"/>
              </w:rPr>
            </w:r>
            <w:r>
              <w:rPr>
                <w:sz w:val="16"/>
                <w:szCs w:val="18"/>
                <w:lang w:val="en-GB"/>
              </w:rPr>
              <w:fldChar w:fldCharType="separate"/>
            </w:r>
            <w:r w:rsidR="00F65D9C">
              <w:rPr>
                <w:sz w:val="16"/>
                <w:szCs w:val="18"/>
                <w:lang w:val="en-GB"/>
              </w:rPr>
              <w:t>4.4.3.21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671C21"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AEDB82"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27C292"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604BA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434619"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E4ED4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7049A3"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C5C190"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B3C078" w14:textId="77931ADD" w:rsidR="00C9406B" w:rsidRDefault="00C9406B" w:rsidP="00C9406B">
            <w:pPr>
              <w:jc w:val="left"/>
              <w:rPr>
                <w:sz w:val="16"/>
                <w:lang w:val="en-GB"/>
              </w:rPr>
            </w:pPr>
            <w:r>
              <w:rPr>
                <w:sz w:val="16"/>
                <w:lang w:val="en-GB"/>
              </w:rPr>
              <w:t>cac:LotDistribution/cac:LotsGroup/cac:procurementProjectLotReference/cbc:ID</w:t>
            </w:r>
          </w:p>
        </w:tc>
      </w:tr>
      <w:tr w:rsidR="00C9406B" w:rsidRPr="008D30E9" w14:paraId="17835BA6" w14:textId="77777777" w:rsidTr="008623A6">
        <w:trPr>
          <w:trHeight w:val="373"/>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41CFF84" w14:textId="77777777" w:rsidR="00C9406B" w:rsidRPr="008D30E9" w:rsidRDefault="00C9406B" w:rsidP="00C9406B">
            <w:pPr>
              <w:jc w:val="center"/>
              <w:rPr>
                <w:color w:val="FFFFFF" w:themeColor="background1"/>
                <w:sz w:val="20"/>
                <w:lang w:val="en-GB"/>
              </w:rPr>
            </w:pPr>
            <w:r w:rsidRPr="008D30E9">
              <w:rPr>
                <w:b/>
                <w:color w:val="FFFFFF" w:themeColor="background1"/>
                <w:sz w:val="20"/>
                <w:szCs w:val="18"/>
                <w:lang w:val="en-GB"/>
              </w:rPr>
              <w:t>Post award process</w:t>
            </w:r>
            <w:r w:rsidRPr="008D30E9">
              <w:rPr>
                <w:b/>
                <w:color w:val="FFFFFF" w:themeColor="background1"/>
                <w:sz w:val="20"/>
                <w:lang w:val="en-GB"/>
              </w:rPr>
              <w:t xml:space="preserve"> (**)</w:t>
            </w:r>
          </w:p>
        </w:tc>
      </w:tr>
      <w:tr w:rsidR="00185853" w14:paraId="25A29A9B"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5FA9FA" w14:textId="77777777" w:rsidR="00C9406B" w:rsidRDefault="00C9406B" w:rsidP="00C9406B">
            <w:pPr>
              <w:jc w:val="left"/>
              <w:rPr>
                <w:b/>
                <w:sz w:val="16"/>
                <w:szCs w:val="18"/>
                <w:lang w:val="en-GB"/>
              </w:rPr>
            </w:pPr>
            <w:r>
              <w:rPr>
                <w:b/>
                <w:sz w:val="16"/>
                <w:szCs w:val="18"/>
                <w:lang w:val="en-GB"/>
              </w:rPr>
              <w:t>Electronic Ordering (BT-92)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0897E9" w14:textId="12736AC3"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_Ref33618926 \r \h </w:instrText>
            </w:r>
            <w:r>
              <w:rPr>
                <w:sz w:val="16"/>
                <w:szCs w:val="18"/>
                <w:lang w:val="en-GB"/>
              </w:rPr>
            </w:r>
            <w:r>
              <w:rPr>
                <w:sz w:val="16"/>
                <w:szCs w:val="18"/>
                <w:lang w:val="en-GB"/>
              </w:rPr>
              <w:fldChar w:fldCharType="separate"/>
            </w:r>
            <w:r w:rsidR="00F65D9C">
              <w:rPr>
                <w:sz w:val="16"/>
                <w:szCs w:val="18"/>
                <w:lang w:val="en-GB"/>
              </w:rPr>
              <w:t>4.4.3.30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B8B968"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DBCFA"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376F68"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B99F2E"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C7C9B"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E5186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E710CD"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7C3E0C"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652754" w14:textId="77777777" w:rsidR="00C9406B" w:rsidRDefault="00C9406B" w:rsidP="00C9406B">
            <w:pPr>
              <w:jc w:val="left"/>
              <w:rPr>
                <w:sz w:val="16"/>
                <w:lang w:val="en-GB"/>
              </w:rPr>
            </w:pPr>
            <w:r>
              <w:rPr>
                <w:sz w:val="16"/>
                <w:lang w:val="en-GB"/>
              </w:rPr>
              <w:t>cac:PostAwardProcess/cbc:ElectronicOrderUsageIndicator</w:t>
            </w:r>
          </w:p>
        </w:tc>
      </w:tr>
      <w:tr w:rsidR="00185853" w14:paraId="52978878"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120505" w14:textId="77777777" w:rsidR="00C9406B" w:rsidRDefault="00C9406B" w:rsidP="00C9406B">
            <w:pPr>
              <w:jc w:val="left"/>
              <w:rPr>
                <w:b/>
                <w:sz w:val="16"/>
                <w:szCs w:val="18"/>
                <w:lang w:val="en-GB"/>
              </w:rPr>
            </w:pPr>
            <w:r>
              <w:rPr>
                <w:b/>
                <w:sz w:val="16"/>
                <w:szCs w:val="18"/>
                <w:lang w:val="en-GB"/>
              </w:rPr>
              <w:t>Electronic Payment (BT-93)</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57936A" w14:textId="7A9AC6D4" w:rsidR="00C9406B" w:rsidRDefault="00C9406B" w:rsidP="00C9406B">
            <w:pPr>
              <w:jc w:val="left"/>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_Ref33618926 \r \h </w:instrText>
            </w:r>
            <w:r>
              <w:rPr>
                <w:sz w:val="16"/>
                <w:szCs w:val="18"/>
                <w:lang w:val="en-GB"/>
              </w:rPr>
            </w:r>
            <w:r>
              <w:rPr>
                <w:sz w:val="16"/>
                <w:szCs w:val="18"/>
                <w:lang w:val="en-GB"/>
              </w:rPr>
              <w:fldChar w:fldCharType="separate"/>
            </w:r>
            <w:r w:rsidR="00F65D9C">
              <w:rPr>
                <w:sz w:val="16"/>
                <w:szCs w:val="18"/>
                <w:lang w:val="en-GB"/>
              </w:rPr>
              <w:t>4.4.3.30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BF3A59" w14:textId="77777777" w:rsidR="00C9406B"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2E574E" w14:textId="77777777" w:rsidR="00C9406B"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D7FF2F" w14:textId="77777777" w:rsidR="00C9406B"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65A29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1B3FB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68268C"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9BA566" w14:textId="77777777" w:rsidR="00C9406B"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24FA0B" w14:textId="77777777" w:rsidR="00C9406B"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99567B" w14:textId="77777777" w:rsidR="00C9406B" w:rsidRDefault="00C9406B" w:rsidP="00C9406B">
            <w:pPr>
              <w:jc w:val="left"/>
              <w:rPr>
                <w:sz w:val="16"/>
                <w:lang w:val="en-GB"/>
              </w:rPr>
            </w:pPr>
            <w:r>
              <w:rPr>
                <w:sz w:val="16"/>
                <w:lang w:val="en-GB"/>
              </w:rPr>
              <w:t>cac:PostAwardProcess/cbc:ElectronicPaymentUsageIndicator</w:t>
            </w:r>
          </w:p>
        </w:tc>
      </w:tr>
      <w:tr w:rsidR="00C9406B" w:rsidRPr="003B36F5" w14:paraId="3C3EDB3E" w14:textId="77777777" w:rsidTr="008623A6">
        <w:trPr>
          <w:cnfStyle w:val="000000100000" w:firstRow="0" w:lastRow="0" w:firstColumn="0" w:lastColumn="0" w:oddVBand="0" w:evenVBand="0" w:oddHBand="1" w:evenHBand="0" w:firstRowFirstColumn="0" w:firstRowLastColumn="0" w:lastRowFirstColumn="0" w:lastRowLastColumn="0"/>
          <w:trHeight w:val="370"/>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A5B50FE" w14:textId="77777777" w:rsidR="00C9406B" w:rsidRPr="003B36F5" w:rsidRDefault="00C9406B" w:rsidP="00C9406B">
            <w:pPr>
              <w:tabs>
                <w:tab w:val="left" w:pos="1180"/>
              </w:tabs>
              <w:jc w:val="center"/>
              <w:rPr>
                <w:b/>
                <w:color w:val="F2F2F2" w:themeColor="background1" w:themeShade="F2"/>
                <w:sz w:val="20"/>
                <w:szCs w:val="16"/>
                <w:lang w:val="en-GB"/>
              </w:rPr>
            </w:pPr>
            <w:r>
              <w:rPr>
                <w:b/>
                <w:color w:val="F2F2F2" w:themeColor="background1" w:themeShade="F2"/>
                <w:sz w:val="20"/>
                <w:szCs w:val="16"/>
                <w:lang w:val="en-GB"/>
              </w:rPr>
              <w:t>Participants (**)</w:t>
            </w:r>
          </w:p>
        </w:tc>
      </w:tr>
      <w:tr w:rsidR="00185853" w14:paraId="6576A5DC"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6DB17D" w14:textId="77777777" w:rsidR="00C9406B" w:rsidRPr="000A61DA" w:rsidRDefault="00C9406B" w:rsidP="00C9406B">
            <w:pPr>
              <w:jc w:val="left"/>
              <w:rPr>
                <w:b/>
                <w:bCs/>
                <w:sz w:val="16"/>
                <w:szCs w:val="16"/>
                <w:lang w:val="en-GB"/>
              </w:rPr>
            </w:pPr>
            <w:r w:rsidRPr="000A61DA">
              <w:rPr>
                <w:b/>
                <w:bCs/>
                <w:sz w:val="16"/>
                <w:szCs w:val="16"/>
                <w:lang w:val="en-GB"/>
              </w:rPr>
              <w:t>Participant Name (BT-47)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3EEBB0" w14:textId="5E19E1D1" w:rsidR="00C9406B" w:rsidRPr="000A61DA" w:rsidRDefault="00C9406B" w:rsidP="00C9406B">
            <w:pPr>
              <w:jc w:val="left"/>
              <w:rPr>
                <w:sz w:val="16"/>
                <w:szCs w:val="16"/>
                <w:lang w:val="en-GB"/>
              </w:rPr>
            </w:pPr>
            <w:r w:rsidRPr="000A61DA">
              <w:rPr>
                <w:sz w:val="16"/>
                <w:szCs w:val="16"/>
                <w:lang w:val="en-GB"/>
              </w:rPr>
              <w:t xml:space="preserve">§ </w:t>
            </w:r>
            <w:r w:rsidRPr="000A61DA">
              <w:rPr>
                <w:sz w:val="16"/>
                <w:szCs w:val="16"/>
                <w:lang w:val="en-GB"/>
              </w:rPr>
              <w:fldChar w:fldCharType="begin"/>
            </w:r>
            <w:r w:rsidRPr="000A61DA">
              <w:rPr>
                <w:sz w:val="16"/>
                <w:szCs w:val="16"/>
                <w:lang w:val="en-GB"/>
              </w:rPr>
              <w:instrText xml:space="preserve"> REF _Ref33620357 \r \h </w:instrText>
            </w:r>
            <w:r>
              <w:rPr>
                <w:sz w:val="16"/>
                <w:szCs w:val="16"/>
                <w:lang w:val="en-GB"/>
              </w:rPr>
              <w:instrText xml:space="preserve"> \* MERGEFORMAT </w:instrText>
            </w:r>
            <w:r w:rsidRPr="000A61DA">
              <w:rPr>
                <w:sz w:val="16"/>
                <w:szCs w:val="16"/>
                <w:lang w:val="en-GB"/>
              </w:rPr>
            </w:r>
            <w:r w:rsidRPr="000A61DA">
              <w:rPr>
                <w:sz w:val="16"/>
                <w:szCs w:val="16"/>
                <w:lang w:val="en-GB"/>
              </w:rPr>
              <w:fldChar w:fldCharType="separate"/>
            </w:r>
            <w:r w:rsidR="00F65D9C">
              <w:rPr>
                <w:sz w:val="16"/>
                <w:szCs w:val="16"/>
                <w:lang w:val="en-GB"/>
              </w:rPr>
              <w:t>4.4.3.31</w:t>
            </w:r>
            <w:r w:rsidRPr="000A61DA">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E4B2A0" w14:textId="77777777" w:rsidR="00C9406B" w:rsidRPr="000A61DA" w:rsidRDefault="00C9406B" w:rsidP="00C9406B">
            <w:pPr>
              <w:jc w:val="center"/>
              <w:rPr>
                <w:b/>
                <w:sz w:val="18"/>
                <w:szCs w:val="18"/>
                <w:lang w:val="en-GB"/>
              </w:rPr>
            </w:pPr>
            <w:r w:rsidRPr="000A61DA">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A58F5A" w14:textId="77777777" w:rsidR="00C9406B" w:rsidRPr="000A61DA" w:rsidRDefault="00C9406B" w:rsidP="00C9406B">
            <w:pPr>
              <w:jc w:val="center"/>
              <w:rPr>
                <w:b/>
                <w:sz w:val="18"/>
                <w:szCs w:val="18"/>
                <w:lang w:val="en-GB"/>
              </w:rPr>
            </w:pPr>
            <w:r w:rsidRPr="000A61DA">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792066" w14:textId="77777777" w:rsidR="00C9406B" w:rsidRPr="000A61DA" w:rsidRDefault="00C9406B" w:rsidP="00C9406B">
            <w:pPr>
              <w:jc w:val="center"/>
              <w:rPr>
                <w:b/>
                <w:sz w:val="16"/>
                <w:szCs w:val="16"/>
                <w:lang w:val="en-GB"/>
              </w:rPr>
            </w:pPr>
            <w:r w:rsidRPr="000A61DA">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DCC571" w14:textId="77777777" w:rsidR="00C9406B" w:rsidRPr="000A61DA" w:rsidRDefault="00C9406B" w:rsidP="00C9406B">
            <w:pPr>
              <w:jc w:val="center"/>
              <w:rPr>
                <w:b/>
                <w:sz w:val="18"/>
                <w:szCs w:val="18"/>
                <w:lang w:val="en-GB"/>
              </w:rPr>
            </w:pPr>
            <w:r w:rsidRPr="000A61DA">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8F5878" w14:textId="77777777" w:rsidR="00C9406B" w:rsidRPr="000A61DA" w:rsidRDefault="00C9406B" w:rsidP="00C9406B">
            <w:pPr>
              <w:jc w:val="center"/>
              <w:rPr>
                <w:b/>
                <w:sz w:val="18"/>
                <w:szCs w:val="18"/>
                <w:lang w:val="en-GB"/>
              </w:rPr>
            </w:pPr>
            <w:r w:rsidRPr="000A61DA">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41B3F5" w14:textId="77777777" w:rsidR="00C9406B" w:rsidRPr="000A61DA" w:rsidRDefault="00C9406B" w:rsidP="00C9406B">
            <w:pPr>
              <w:jc w:val="center"/>
              <w:rPr>
                <w:b/>
                <w:sz w:val="16"/>
                <w:szCs w:val="16"/>
                <w:lang w:val="en-GB"/>
              </w:rPr>
            </w:pPr>
            <w:r w:rsidRPr="000A61DA">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A198F8" w14:textId="77777777" w:rsidR="00C9406B" w:rsidRPr="000A61DA" w:rsidRDefault="00C9406B" w:rsidP="00C9406B">
            <w:pPr>
              <w:jc w:val="center"/>
              <w:rPr>
                <w:b/>
                <w:sz w:val="18"/>
                <w:szCs w:val="18"/>
                <w:lang w:val="en-GB"/>
              </w:rPr>
            </w:pPr>
            <w:r w:rsidRPr="000A61DA">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762932" w14:textId="77777777" w:rsidR="00C9406B" w:rsidRPr="000A61DA" w:rsidRDefault="00C9406B" w:rsidP="00C9406B">
            <w:pPr>
              <w:jc w:val="center"/>
              <w:rPr>
                <w:b/>
                <w:sz w:val="18"/>
                <w:szCs w:val="18"/>
                <w:lang w:val="en-GB"/>
              </w:rPr>
            </w:pPr>
            <w:r w:rsidRPr="000A61DA">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1771D3" w14:textId="77777777" w:rsidR="00C9406B" w:rsidRDefault="00C9406B" w:rsidP="00C9406B">
            <w:pPr>
              <w:tabs>
                <w:tab w:val="left" w:pos="1180"/>
              </w:tabs>
              <w:jc w:val="left"/>
              <w:rPr>
                <w:sz w:val="16"/>
                <w:szCs w:val="16"/>
                <w:lang w:val="en-GB"/>
              </w:rPr>
            </w:pPr>
            <w:r w:rsidRPr="000A61DA">
              <w:rPr>
                <w:sz w:val="16"/>
                <w:szCs w:val="16"/>
                <w:lang w:val="en-GB"/>
              </w:rPr>
              <w:t>cac:EconomicOperatorShortList/cac:PreselectedParty/cac:PartyName/cbc:Name</w:t>
            </w:r>
          </w:p>
        </w:tc>
      </w:tr>
      <w:tr w:rsidR="00C9406B" w:rsidRPr="003B36F5" w14:paraId="1828D93B" w14:textId="77777777" w:rsidTr="00FD70A5">
        <w:trPr>
          <w:cnfStyle w:val="000000100000" w:firstRow="0" w:lastRow="0" w:firstColumn="0" w:lastColumn="0" w:oddVBand="0" w:evenVBand="0" w:oddHBand="1" w:evenHBand="0" w:firstRowFirstColumn="0" w:firstRowLastColumn="0" w:lastRowFirstColumn="0" w:lastRowLastColumn="0"/>
          <w:trHeight w:val="370"/>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626357B6" w14:textId="072795F8" w:rsidR="00C9406B" w:rsidRPr="003B36F5" w:rsidRDefault="00C9406B" w:rsidP="00C9406B">
            <w:pPr>
              <w:tabs>
                <w:tab w:val="left" w:pos="1180"/>
              </w:tabs>
              <w:jc w:val="center"/>
              <w:rPr>
                <w:b/>
                <w:color w:val="F2F2F2" w:themeColor="background1" w:themeShade="F2"/>
                <w:sz w:val="20"/>
                <w:szCs w:val="16"/>
                <w:lang w:val="en-GB"/>
              </w:rPr>
            </w:pPr>
            <w:r>
              <w:rPr>
                <w:b/>
                <w:color w:val="F2F2F2" w:themeColor="background1" w:themeShade="F2"/>
                <w:sz w:val="20"/>
                <w:szCs w:val="16"/>
                <w:lang w:val="en-GB"/>
              </w:rPr>
              <w:t>Security Clearance (**)</w:t>
            </w:r>
          </w:p>
        </w:tc>
      </w:tr>
      <w:tr w:rsidR="00185853" w14:paraId="0E03F5B2" w14:textId="77777777" w:rsidTr="008623A6">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963757" w14:textId="2ECE3687" w:rsidR="00C9406B" w:rsidRPr="000A61DA" w:rsidRDefault="00C9406B" w:rsidP="00C9406B">
            <w:pPr>
              <w:jc w:val="left"/>
              <w:rPr>
                <w:b/>
                <w:bCs/>
                <w:sz w:val="16"/>
                <w:szCs w:val="16"/>
                <w:lang w:val="en-GB"/>
              </w:rPr>
            </w:pPr>
            <w:r>
              <w:rPr>
                <w:b/>
                <w:sz w:val="16"/>
                <w:szCs w:val="18"/>
                <w:lang w:val="en-GB"/>
              </w:rPr>
              <w:t>Security Clearance Description (BT-732)</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D5C738" w14:textId="68EBEBFF" w:rsidR="00C9406B" w:rsidRPr="000A61DA" w:rsidRDefault="00C9406B" w:rsidP="00C9406B">
            <w:pPr>
              <w:jc w:val="left"/>
              <w:rPr>
                <w:sz w:val="16"/>
                <w:szCs w:val="16"/>
                <w:lang w:val="en-GB"/>
              </w:rPr>
            </w:pPr>
            <w:r>
              <w:rPr>
                <w:sz w:val="16"/>
                <w:szCs w:val="18"/>
                <w:lang w:val="en-GB"/>
              </w:rPr>
              <w:t xml:space="preserve">§ </w:t>
            </w:r>
            <w:r>
              <w:rPr>
                <w:sz w:val="16"/>
                <w:szCs w:val="18"/>
                <w:lang w:val="en-GB"/>
              </w:rPr>
              <w:fldChar w:fldCharType="begin"/>
            </w:r>
            <w:r>
              <w:rPr>
                <w:sz w:val="16"/>
                <w:szCs w:val="18"/>
                <w:lang w:val="en-GB"/>
              </w:rPr>
              <w:instrText xml:space="preserve"> REF _Ref33541678 \r \h </w:instrText>
            </w:r>
            <w:r>
              <w:rPr>
                <w:sz w:val="16"/>
                <w:szCs w:val="18"/>
                <w:lang w:val="en-GB"/>
              </w:rPr>
            </w:r>
            <w:r>
              <w:rPr>
                <w:sz w:val="16"/>
                <w:szCs w:val="18"/>
                <w:lang w:val="en-GB"/>
              </w:rPr>
              <w:fldChar w:fldCharType="separate"/>
            </w:r>
            <w:r w:rsidR="00F65D9C">
              <w:rPr>
                <w:sz w:val="16"/>
                <w:szCs w:val="18"/>
                <w:lang w:val="en-GB"/>
              </w:rPr>
              <w:t>4.4.3.32</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48752D" w14:textId="2E9F508B" w:rsidR="00C9406B" w:rsidRPr="000A61DA" w:rsidRDefault="00C9406B" w:rsidP="00C9406B">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C42448" w14:textId="30E1BFD6" w:rsidR="00C9406B" w:rsidRPr="000A61DA" w:rsidRDefault="00C9406B" w:rsidP="00C9406B">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B084F8" w14:textId="5F893853" w:rsidR="00C9406B" w:rsidRPr="000A61DA" w:rsidRDefault="00C9406B" w:rsidP="00C9406B">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E9FB60" w14:textId="2E42C236" w:rsidR="00C9406B" w:rsidRPr="000A61DA"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5D978D" w14:textId="52216756" w:rsidR="00C9406B" w:rsidRPr="000A61DA" w:rsidRDefault="00C9406B" w:rsidP="00C9406B">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8BB17F" w14:textId="66862049" w:rsidR="00C9406B" w:rsidRPr="000A61DA" w:rsidRDefault="00C9406B" w:rsidP="00C9406B">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253499" w14:textId="42918CC0" w:rsidR="00C9406B" w:rsidRPr="000A61DA" w:rsidRDefault="00C9406B" w:rsidP="00C9406B">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94CB" w14:textId="64D181BB" w:rsidR="00C9406B" w:rsidRPr="000A61DA" w:rsidRDefault="00C9406B" w:rsidP="00C9406B">
            <w:pPr>
              <w:jc w:val="center"/>
              <w:rPr>
                <w:b/>
                <w:sz w:val="18"/>
                <w:szCs w:val="18"/>
                <w:lang w:val="en-GB"/>
              </w:rPr>
            </w:pPr>
            <w:r>
              <w:rPr>
                <w:b/>
                <w:sz w:val="18"/>
                <w:szCs w:val="18"/>
                <w:lang w:val="en-GB"/>
              </w:rPr>
              <w:t>–</w:t>
            </w:r>
          </w:p>
        </w:tc>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DC06F6" w14:textId="710DA8B4" w:rsidR="00C9406B" w:rsidRPr="000A61DA" w:rsidRDefault="00C9406B" w:rsidP="00C9406B">
            <w:pPr>
              <w:tabs>
                <w:tab w:val="left" w:pos="1180"/>
              </w:tabs>
              <w:jc w:val="left"/>
              <w:rPr>
                <w:sz w:val="16"/>
                <w:szCs w:val="16"/>
                <w:lang w:val="en-GB"/>
              </w:rPr>
            </w:pPr>
            <w:r w:rsidRPr="00156051">
              <w:rPr>
                <w:sz w:val="16"/>
                <w:lang w:val="en-GB"/>
              </w:rPr>
              <w:t>cac:SecurityClearanceTerm/cbc:Description</w:t>
            </w:r>
          </w:p>
        </w:tc>
      </w:tr>
      <w:tr w:rsidR="00C9406B" w14:paraId="591EF0A5" w14:textId="77777777" w:rsidTr="008623A6">
        <w:trPr>
          <w:cnfStyle w:val="000000100000" w:firstRow="0" w:lastRow="0" w:firstColumn="0" w:lastColumn="0" w:oddVBand="0" w:evenVBand="0" w:oddHBand="1" w:evenHBand="0" w:firstRowFirstColumn="0" w:firstRowLastColumn="0" w:lastRowFirstColumn="0" w:lastRowLastColumn="0"/>
          <w:jc w:val="center"/>
        </w:trPr>
        <w:tc>
          <w:tcPr>
            <w:tcW w:w="9027"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3C5CCA8" w14:textId="77777777" w:rsidR="00C9406B" w:rsidRDefault="00C9406B" w:rsidP="00C9406B">
            <w:pPr>
              <w:jc w:val="left"/>
              <w:rPr>
                <w:sz w:val="18"/>
                <w:szCs w:val="18"/>
                <w:lang w:val="en-GB"/>
              </w:rPr>
            </w:pPr>
          </w:p>
          <w:p w14:paraId="2648F371" w14:textId="77777777" w:rsidR="00C9406B" w:rsidRDefault="00C9406B" w:rsidP="00C9406B">
            <w:pPr>
              <w:jc w:val="left"/>
              <w:rPr>
                <w:b/>
                <w:bCs/>
                <w:sz w:val="16"/>
                <w:szCs w:val="16"/>
                <w:u w:val="single"/>
                <w:lang w:val="en-GB"/>
              </w:rPr>
            </w:pPr>
            <w:r>
              <w:rPr>
                <w:b/>
                <w:bCs/>
                <w:sz w:val="16"/>
                <w:szCs w:val="16"/>
                <w:u w:val="single"/>
                <w:lang w:val="en-GB"/>
              </w:rPr>
              <w:t>Contexts:</w:t>
            </w:r>
          </w:p>
          <w:p w14:paraId="57B0088C" w14:textId="77777777" w:rsidR="00C9406B" w:rsidRDefault="00C9406B" w:rsidP="00C9406B">
            <w:pPr>
              <w:jc w:val="left"/>
              <w:rPr>
                <w:b/>
                <w:bCs/>
                <w:sz w:val="16"/>
                <w:szCs w:val="16"/>
                <w:u w:val="single"/>
                <w:lang w:val="en-GB"/>
              </w:rPr>
            </w:pPr>
          </w:p>
          <w:p w14:paraId="1744BC2D" w14:textId="77777777" w:rsidR="00C9406B" w:rsidRDefault="00C9406B" w:rsidP="00C9406B">
            <w:pPr>
              <w:jc w:val="left"/>
              <w:rPr>
                <w:bCs/>
                <w:sz w:val="16"/>
                <w:szCs w:val="16"/>
                <w:lang w:val="en-GB"/>
              </w:rPr>
            </w:pPr>
            <w:r>
              <w:rPr>
                <w:bCs/>
                <w:sz w:val="16"/>
                <w:szCs w:val="16"/>
                <w:lang w:val="en-GB"/>
              </w:rPr>
              <w:t xml:space="preserve">(*) </w:t>
            </w:r>
          </w:p>
          <w:p w14:paraId="117B40A1" w14:textId="0F756BD2" w:rsidR="00C9406B" w:rsidRDefault="00C9406B" w:rsidP="00C9406B">
            <w:pPr>
              <w:pStyle w:val="ListParagraph"/>
              <w:numPr>
                <w:ilvl w:val="0"/>
                <w:numId w:val="18"/>
              </w:numPr>
              <w:jc w:val="left"/>
              <w:rPr>
                <w:b/>
                <w:bCs/>
                <w:sz w:val="16"/>
                <w:szCs w:val="16"/>
                <w:u w:val="single"/>
                <w:lang w:val="en-GB"/>
              </w:rPr>
            </w:pPr>
            <w:r>
              <w:rPr>
                <w:sz w:val="16"/>
                <w:szCs w:val="16"/>
                <w:lang w:val="en-GB"/>
              </w:rPr>
              <w:t>/PriorInformationNotice/cac:ProcurementProjectLot/cac:</w:t>
            </w:r>
            <w:r>
              <w:rPr>
                <w:sz w:val="16"/>
                <w:lang w:val="en-GB"/>
              </w:rPr>
              <w:t xml:space="preserve"> TenderingTerms</w:t>
            </w:r>
            <w:r>
              <w:rPr>
                <w:sz w:val="16"/>
                <w:szCs w:val="16"/>
                <w:lang w:val="en-GB"/>
              </w:rPr>
              <w:t xml:space="preserve"> </w:t>
            </w:r>
            <w:r w:rsidRPr="004C780C">
              <w:rPr>
                <w:sz w:val="16"/>
                <w:szCs w:val="16"/>
                <w:lang w:val="en-GB"/>
              </w:rPr>
              <w:t>/ext:UBLExtensions/ext:UBLExtension/ext:ExtensionContent/efext:EformsExtension/</w:t>
            </w:r>
          </w:p>
          <w:p w14:paraId="406B1FBA" w14:textId="28641AFF" w:rsidR="00C9406B" w:rsidRDefault="00C9406B" w:rsidP="00C9406B">
            <w:pPr>
              <w:pStyle w:val="ListParagraph"/>
              <w:numPr>
                <w:ilvl w:val="0"/>
                <w:numId w:val="18"/>
              </w:numPr>
              <w:jc w:val="left"/>
              <w:rPr>
                <w:b/>
                <w:bCs/>
                <w:sz w:val="16"/>
                <w:szCs w:val="16"/>
                <w:u w:val="single"/>
                <w:lang w:val="en-GB"/>
              </w:rPr>
            </w:pPr>
            <w:r>
              <w:rPr>
                <w:sz w:val="16"/>
                <w:szCs w:val="16"/>
                <w:lang w:val="en-GB"/>
              </w:rPr>
              <w:t>/ContractNotice/cac:ProcurementProjectLot/cac:</w:t>
            </w:r>
            <w:r>
              <w:rPr>
                <w:sz w:val="16"/>
                <w:lang w:val="en-GB"/>
              </w:rPr>
              <w:t xml:space="preserve"> TenderingTerms</w:t>
            </w:r>
            <w:r>
              <w:rPr>
                <w:sz w:val="16"/>
                <w:szCs w:val="16"/>
                <w:lang w:val="en-GB"/>
              </w:rPr>
              <w:t xml:space="preserve"> </w:t>
            </w:r>
            <w:r w:rsidRPr="004C780C">
              <w:rPr>
                <w:sz w:val="16"/>
                <w:szCs w:val="16"/>
                <w:lang w:val="en-GB"/>
              </w:rPr>
              <w:t>/ext:UBLExtensions/ext:UBLExtension/ext:ExtensionContent/efext:EformsExtension/</w:t>
            </w:r>
          </w:p>
          <w:p w14:paraId="1EBCF72F" w14:textId="7E9855AB" w:rsidR="00C9406B" w:rsidRDefault="00C9406B" w:rsidP="00C9406B">
            <w:pPr>
              <w:jc w:val="left"/>
              <w:rPr>
                <w:bCs/>
                <w:sz w:val="16"/>
                <w:szCs w:val="16"/>
                <w:lang w:val="en-GB"/>
              </w:rPr>
            </w:pPr>
            <w:r>
              <w:rPr>
                <w:bCs/>
                <w:sz w:val="16"/>
                <w:szCs w:val="16"/>
                <w:lang w:val="en-GB"/>
              </w:rPr>
              <w:t>(**)</w:t>
            </w:r>
          </w:p>
          <w:p w14:paraId="526391AD" w14:textId="77777777" w:rsidR="00C9406B" w:rsidRDefault="00C9406B" w:rsidP="00C9406B">
            <w:pPr>
              <w:pStyle w:val="ListParagraph"/>
              <w:numPr>
                <w:ilvl w:val="0"/>
                <w:numId w:val="18"/>
              </w:numPr>
              <w:jc w:val="left"/>
              <w:rPr>
                <w:b/>
                <w:bCs/>
                <w:sz w:val="16"/>
                <w:szCs w:val="16"/>
                <w:u w:val="single"/>
                <w:lang w:val="en-GB"/>
              </w:rPr>
            </w:pPr>
            <w:r>
              <w:rPr>
                <w:sz w:val="16"/>
                <w:szCs w:val="16"/>
                <w:lang w:val="en-GB"/>
              </w:rPr>
              <w:t>/PriorInformationNotice/cac:</w:t>
            </w:r>
            <w:r>
              <w:rPr>
                <w:sz w:val="16"/>
                <w:lang w:val="en-GB"/>
              </w:rPr>
              <w:t xml:space="preserve"> TenderingTerms</w:t>
            </w:r>
            <w:r>
              <w:rPr>
                <w:sz w:val="16"/>
                <w:szCs w:val="16"/>
                <w:lang w:val="en-GB"/>
              </w:rPr>
              <w:t xml:space="preserve"> /</w:t>
            </w:r>
          </w:p>
          <w:p w14:paraId="50D87E40" w14:textId="77777777" w:rsidR="00C9406B" w:rsidRDefault="00C9406B" w:rsidP="00C9406B">
            <w:pPr>
              <w:pStyle w:val="ListParagraph"/>
              <w:numPr>
                <w:ilvl w:val="0"/>
                <w:numId w:val="18"/>
              </w:numPr>
              <w:jc w:val="left"/>
              <w:rPr>
                <w:b/>
                <w:bCs/>
                <w:sz w:val="16"/>
                <w:szCs w:val="16"/>
                <w:u w:val="single"/>
                <w:lang w:val="en-GB"/>
              </w:rPr>
            </w:pPr>
            <w:r>
              <w:rPr>
                <w:sz w:val="16"/>
                <w:szCs w:val="16"/>
                <w:lang w:val="en-GB"/>
              </w:rPr>
              <w:t>/ContractNotice/cac:</w:t>
            </w:r>
            <w:r>
              <w:rPr>
                <w:sz w:val="16"/>
                <w:lang w:val="en-GB"/>
              </w:rPr>
              <w:t xml:space="preserve"> TenderingTerms</w:t>
            </w:r>
            <w:r>
              <w:rPr>
                <w:sz w:val="16"/>
                <w:szCs w:val="16"/>
                <w:lang w:val="en-GB"/>
              </w:rPr>
              <w:t xml:space="preserve"> /</w:t>
            </w:r>
          </w:p>
          <w:p w14:paraId="1C704660" w14:textId="77777777" w:rsidR="00C9406B" w:rsidRDefault="00C9406B" w:rsidP="00C9406B">
            <w:pPr>
              <w:pStyle w:val="ListParagraph"/>
              <w:numPr>
                <w:ilvl w:val="0"/>
                <w:numId w:val="18"/>
              </w:numPr>
              <w:jc w:val="left"/>
              <w:rPr>
                <w:b/>
                <w:bCs/>
                <w:sz w:val="16"/>
                <w:szCs w:val="16"/>
                <w:lang w:val="en-GB"/>
              </w:rPr>
            </w:pPr>
            <w:r>
              <w:rPr>
                <w:sz w:val="16"/>
                <w:szCs w:val="16"/>
                <w:lang w:val="en-GB"/>
              </w:rPr>
              <w:t>/ContractAwardNotice/cac:</w:t>
            </w:r>
            <w:r>
              <w:rPr>
                <w:sz w:val="16"/>
                <w:lang w:val="en-GB"/>
              </w:rPr>
              <w:t xml:space="preserve"> TenderingTerms</w:t>
            </w:r>
            <w:r>
              <w:rPr>
                <w:sz w:val="16"/>
                <w:szCs w:val="16"/>
                <w:lang w:val="en-GB"/>
              </w:rPr>
              <w:t xml:space="preserve"> /</w:t>
            </w:r>
          </w:p>
          <w:p w14:paraId="1A48A4A6" w14:textId="77777777" w:rsidR="00C9406B" w:rsidRDefault="00C9406B" w:rsidP="00C9406B">
            <w:pPr>
              <w:pStyle w:val="ListParagraph"/>
              <w:numPr>
                <w:ilvl w:val="0"/>
                <w:numId w:val="18"/>
              </w:numPr>
              <w:jc w:val="left"/>
              <w:rPr>
                <w:b/>
                <w:bCs/>
                <w:sz w:val="16"/>
                <w:szCs w:val="16"/>
                <w:u w:val="single"/>
                <w:lang w:val="en-GB"/>
              </w:rPr>
            </w:pPr>
            <w:r>
              <w:rPr>
                <w:sz w:val="16"/>
                <w:szCs w:val="16"/>
                <w:lang w:val="en-GB"/>
              </w:rPr>
              <w:t>/PriorInformationNotice/cac:ProcurementProjectLot/cac:</w:t>
            </w:r>
            <w:r>
              <w:rPr>
                <w:sz w:val="16"/>
                <w:lang w:val="en-GB"/>
              </w:rPr>
              <w:t xml:space="preserve"> TenderingTerms</w:t>
            </w:r>
            <w:r>
              <w:rPr>
                <w:sz w:val="16"/>
                <w:szCs w:val="16"/>
                <w:lang w:val="en-GB"/>
              </w:rPr>
              <w:t xml:space="preserve"> /</w:t>
            </w:r>
          </w:p>
          <w:p w14:paraId="6FE12AA0" w14:textId="77777777" w:rsidR="00C9406B" w:rsidRDefault="00C9406B" w:rsidP="00C9406B">
            <w:pPr>
              <w:pStyle w:val="ListParagraph"/>
              <w:numPr>
                <w:ilvl w:val="0"/>
                <w:numId w:val="18"/>
              </w:numPr>
              <w:jc w:val="left"/>
              <w:rPr>
                <w:b/>
                <w:bCs/>
                <w:sz w:val="16"/>
                <w:szCs w:val="16"/>
                <w:u w:val="single"/>
                <w:lang w:val="en-GB"/>
              </w:rPr>
            </w:pPr>
            <w:r>
              <w:rPr>
                <w:sz w:val="16"/>
                <w:szCs w:val="16"/>
                <w:lang w:val="en-GB"/>
              </w:rPr>
              <w:t>/ContractNotice/cac:ProcurementProjectLot/cac:</w:t>
            </w:r>
            <w:r>
              <w:rPr>
                <w:sz w:val="16"/>
                <w:lang w:val="en-GB"/>
              </w:rPr>
              <w:t xml:space="preserve"> TenderingTerms</w:t>
            </w:r>
            <w:r>
              <w:rPr>
                <w:sz w:val="16"/>
                <w:szCs w:val="16"/>
                <w:lang w:val="en-GB"/>
              </w:rPr>
              <w:t xml:space="preserve"> /</w:t>
            </w:r>
          </w:p>
          <w:p w14:paraId="5B22979B" w14:textId="4CE94E2E" w:rsidR="00C9406B" w:rsidRPr="00EE0FF5" w:rsidRDefault="00C9406B" w:rsidP="00C9406B">
            <w:pPr>
              <w:pStyle w:val="ListParagraph"/>
              <w:numPr>
                <w:ilvl w:val="0"/>
                <w:numId w:val="18"/>
              </w:numPr>
              <w:jc w:val="left"/>
              <w:rPr>
                <w:b/>
                <w:bCs/>
                <w:sz w:val="16"/>
                <w:szCs w:val="16"/>
                <w:lang w:val="en-GB"/>
              </w:rPr>
            </w:pPr>
            <w:r>
              <w:rPr>
                <w:sz w:val="16"/>
                <w:szCs w:val="16"/>
                <w:lang w:val="en-GB"/>
              </w:rPr>
              <w:t>/ContractAwardNotice/cac:ProcurementProjectLot/cac:</w:t>
            </w:r>
            <w:r>
              <w:rPr>
                <w:sz w:val="16"/>
                <w:lang w:val="en-GB"/>
              </w:rPr>
              <w:t xml:space="preserve"> TenderingTerms</w:t>
            </w:r>
            <w:r>
              <w:rPr>
                <w:sz w:val="16"/>
                <w:szCs w:val="16"/>
                <w:lang w:val="en-GB"/>
              </w:rPr>
              <w:t xml:space="preserve"> /</w:t>
            </w:r>
          </w:p>
        </w:tc>
      </w:tr>
    </w:tbl>
    <w:p w14:paraId="6E87A585" w14:textId="77777777" w:rsidR="00653AF7" w:rsidRDefault="00653AF7" w:rsidP="00653AF7">
      <w:pPr>
        <w:pStyle w:val="Heading4"/>
        <w:numPr>
          <w:ilvl w:val="3"/>
          <w:numId w:val="2"/>
        </w:numPr>
        <w:rPr>
          <w:lang w:val="en-GB"/>
        </w:rPr>
      </w:pPr>
      <w:bookmarkStart w:id="97" w:name="_Ref30588963"/>
      <w:r>
        <w:rPr>
          <w:lang w:val="en-GB"/>
        </w:rPr>
        <w:t>Selection criteria</w:t>
      </w:r>
      <w:bookmarkEnd w:id="97"/>
    </w:p>
    <w:p w14:paraId="64E5DB65" w14:textId="77777777" w:rsidR="00653AF7" w:rsidRDefault="00653AF7" w:rsidP="00653AF7">
      <w:pPr>
        <w:rPr>
          <w:lang w:val="en-GB"/>
        </w:rPr>
      </w:pPr>
      <w:r>
        <w:rPr>
          <w:lang w:val="en-GB"/>
        </w:rPr>
        <w:t>Selection criteria may apply at “</w:t>
      </w:r>
      <w:r>
        <w:rPr>
          <w:i/>
          <w:lang w:val="en-GB"/>
        </w:rPr>
        <w:t>Group of lots</w:t>
      </w:r>
      <w:r>
        <w:rPr>
          <w:lang w:val="en-GB"/>
        </w:rPr>
        <w:t>” and/or “</w:t>
      </w:r>
      <w:r>
        <w:rPr>
          <w:i/>
          <w:lang w:val="en-GB"/>
        </w:rPr>
        <w:t>Lot</w:t>
      </w:r>
      <w:r>
        <w:rPr>
          <w:lang w:val="en-GB"/>
        </w:rPr>
        <w:t>” level. When the group may not be sub-divided, it is enough to have the criteria expressed at group level only. When lots of a group may be awarded individually, it may be necessary to distinguish group and lots, and have criteria expressed for both (</w:t>
      </w:r>
      <w:r>
        <w:rPr>
          <w:rStyle w:val="FootnoteReference"/>
          <w:lang w:val="en-GB"/>
        </w:rPr>
        <w:footnoteReference w:id="12"/>
      </w:r>
      <w:r>
        <w:rPr>
          <w:lang w:val="en-GB"/>
        </w:rPr>
        <w:t xml:space="preserve">). </w:t>
      </w:r>
    </w:p>
    <w:p w14:paraId="611EAA19" w14:textId="4C5E0091" w:rsidR="00653AF7" w:rsidRDefault="00653AF7" w:rsidP="00653AF7">
      <w:pPr>
        <w:rPr>
          <w:lang w:val="en-GB"/>
        </w:rPr>
      </w:pPr>
      <w:r>
        <w:rPr>
          <w:lang w:val="en-GB"/>
        </w:rPr>
        <w:t xml:space="preserve">There are different types of selection criteria (BT-747), and the main ones are “Technical”, “Financial” and “Professional”. Each of these categories is respectively encoded with the “tp-abil”, “ef-stand” and “sui-act” value of the </w:t>
      </w:r>
      <w:hyperlink r:id="rId34" w:history="1">
        <w:r>
          <w:rPr>
            <w:rStyle w:val="Hyperlink"/>
            <w:lang w:val="en-GB"/>
          </w:rPr>
          <w:t>selection-criterion</w:t>
        </w:r>
      </w:hyperlink>
      <w:r>
        <w:rPr>
          <w:lang w:val="en-GB"/>
        </w:rPr>
        <w:t xml:space="preserve"> codelist. This information is marked using the “</w:t>
      </w:r>
      <w:r>
        <w:rPr>
          <w:i/>
          <w:lang w:val="en-GB"/>
        </w:rPr>
        <w:t>cbc:CriterionTypeCode</w:t>
      </w:r>
      <w:r>
        <w:rPr>
          <w:lang w:val="en-GB"/>
        </w:rPr>
        <w:t>” element.</w:t>
      </w:r>
    </w:p>
    <w:p w14:paraId="70707D4F" w14:textId="77777777" w:rsidR="00653AF7" w:rsidRDefault="00653AF7" w:rsidP="00653AF7">
      <w:pPr>
        <w:rPr>
          <w:lang w:val="en-GB"/>
        </w:rPr>
      </w:pPr>
      <w:r>
        <w:rPr>
          <w:lang w:val="en-GB"/>
        </w:rPr>
        <w:t>A name (BT-749) may be given to a single selection criterion (or to a group of them). When specified, the name, of type text, must be provided in all linguistic versions identified as official languages for the notice. Information is marked with the “</w:t>
      </w:r>
      <w:r>
        <w:rPr>
          <w:i/>
          <w:lang w:val="en-GB"/>
        </w:rPr>
        <w:t>cbc:Name</w:t>
      </w:r>
      <w:r>
        <w:rPr>
          <w:lang w:val="en-GB"/>
        </w:rPr>
        <w:t>” element.</w:t>
      </w:r>
    </w:p>
    <w:p w14:paraId="2684460C" w14:textId="77777777" w:rsidR="00653AF7" w:rsidRDefault="00653AF7" w:rsidP="00653AF7">
      <w:pPr>
        <w:rPr>
          <w:lang w:val="en-GB"/>
        </w:rPr>
      </w:pPr>
      <w:r>
        <w:rPr>
          <w:lang w:val="en-GB"/>
        </w:rPr>
        <w:t>The criteria brief description (BT-750) includes:</w:t>
      </w:r>
    </w:p>
    <w:p w14:paraId="3B800810" w14:textId="77777777" w:rsidR="00653AF7" w:rsidRDefault="00653AF7" w:rsidP="006C76E4">
      <w:pPr>
        <w:pStyle w:val="ListParagraph"/>
        <w:numPr>
          <w:ilvl w:val="0"/>
          <w:numId w:val="57"/>
        </w:numPr>
        <w:rPr>
          <w:lang w:val="en-GB"/>
        </w:rPr>
      </w:pPr>
      <w:r w:rsidRPr="00081A95">
        <w:rPr>
          <w:lang w:val="en-GB"/>
        </w:rPr>
        <w:t xml:space="preserve">minimum requirements, </w:t>
      </w:r>
    </w:p>
    <w:p w14:paraId="39C20F27" w14:textId="77777777" w:rsidR="00653AF7" w:rsidRDefault="00653AF7" w:rsidP="006C76E4">
      <w:pPr>
        <w:pStyle w:val="ListParagraph"/>
        <w:numPr>
          <w:ilvl w:val="0"/>
          <w:numId w:val="57"/>
        </w:numPr>
        <w:rPr>
          <w:lang w:val="en-GB"/>
        </w:rPr>
      </w:pPr>
      <w:r w:rsidRPr="00081A95">
        <w:rPr>
          <w:lang w:val="en-GB"/>
        </w:rPr>
        <w:t xml:space="preserve">required information (e.g. self-declaration, documentation) and </w:t>
      </w:r>
    </w:p>
    <w:p w14:paraId="64CC0DA1" w14:textId="77777777" w:rsidR="00653AF7" w:rsidRDefault="00653AF7" w:rsidP="006C76E4">
      <w:pPr>
        <w:pStyle w:val="ListParagraph"/>
        <w:numPr>
          <w:ilvl w:val="0"/>
          <w:numId w:val="57"/>
        </w:numPr>
        <w:rPr>
          <w:lang w:val="en-GB"/>
        </w:rPr>
      </w:pPr>
      <w:r w:rsidRPr="00081A95">
        <w:rPr>
          <w:lang w:val="en-GB"/>
        </w:rPr>
        <w:t xml:space="preserve">criteria usage for selection of candidates to be invited for the second stage of the procedure (if a maximum number of candidates was set). </w:t>
      </w:r>
    </w:p>
    <w:p w14:paraId="0333B7C1" w14:textId="4D48A838" w:rsidR="00653AF7" w:rsidRPr="00081A95" w:rsidRDefault="00653AF7" w:rsidP="00653AF7">
      <w:pPr>
        <w:rPr>
          <w:lang w:val="en-GB"/>
        </w:rPr>
      </w:pPr>
      <w:r>
        <w:rPr>
          <w:lang w:val="en-GB"/>
        </w:rPr>
        <w:t xml:space="preserve">It </w:t>
      </w:r>
      <w:r w:rsidRPr="00081A95">
        <w:rPr>
          <w:lang w:val="en-GB"/>
        </w:rPr>
        <w:t xml:space="preserve">shall be provided when the criteria is used (i.e. code “used” from the </w:t>
      </w:r>
      <w:hyperlink r:id="rId35" w:history="1">
        <w:r>
          <w:rPr>
            <w:rStyle w:val="Hyperlink"/>
            <w:lang w:val="en-GB"/>
          </w:rPr>
          <w:t>u</w:t>
        </w:r>
        <w:r w:rsidRPr="00081A95">
          <w:rPr>
            <w:rStyle w:val="Hyperlink"/>
            <w:lang w:val="en-GB"/>
          </w:rPr>
          <w:t>sage</w:t>
        </w:r>
      </w:hyperlink>
      <w:r w:rsidRPr="00081A95">
        <w:rPr>
          <w:lang w:val="en-GB"/>
        </w:rPr>
        <w:t xml:space="preserve"> codelist</w:t>
      </w:r>
      <w:r>
        <w:rPr>
          <w:lang w:val="en-GB"/>
        </w:rPr>
        <w:t>; BT-748</w:t>
      </w:r>
      <w:r w:rsidRPr="00081A95">
        <w:rPr>
          <w:lang w:val="en-GB"/>
        </w:rPr>
        <w:t>) . The “nyk” value to express that the use of the criteria/criterion is “not yet known”, is only allowed for “PIN time limit” and “PIN CFC” notices. This information is marked with the “</w:t>
      </w:r>
      <w:r w:rsidRPr="00081A95">
        <w:rPr>
          <w:i/>
          <w:lang w:val="en-GB"/>
        </w:rPr>
        <w:t>cbc:Description</w:t>
      </w:r>
      <w:r w:rsidRPr="00081A95">
        <w:rPr>
          <w:lang w:val="en-GB"/>
        </w:rPr>
        <w:t>” element.</w:t>
      </w:r>
    </w:p>
    <w:p w14:paraId="721D078E" w14:textId="77777777" w:rsidR="00653AF7" w:rsidRDefault="00653AF7" w:rsidP="00653AF7">
      <w:pPr>
        <w:rPr>
          <w:lang w:val="en-GB"/>
        </w:rPr>
      </w:pPr>
      <w:r>
        <w:rPr>
          <w:lang w:val="en-GB"/>
        </w:rPr>
        <w:t>When the criteria/criterion is used for selection of candidates for a second stage (“</w:t>
      </w:r>
      <w:r>
        <w:rPr>
          <w:i/>
          <w:lang w:val="en-GB"/>
        </w:rPr>
        <w:t>efbc:SecondStageIndicator</w:t>
      </w:r>
      <w:r>
        <w:rPr>
          <w:lang w:val="en-GB"/>
        </w:rPr>
        <w:t>” set to “</w:t>
      </w:r>
      <w:r>
        <w:rPr>
          <w:i/>
          <w:lang w:val="en-GB"/>
        </w:rPr>
        <w:t>true</w:t>
      </w:r>
      <w:r>
        <w:rPr>
          <w:lang w:val="en-GB"/>
        </w:rPr>
        <w:t>”, BT-40), then details about the criteria/criterion associated numbers are provided (BT-7531, BT-7532, BT-752).</w:t>
      </w:r>
    </w:p>
    <w:p w14:paraId="5EB7C560" w14:textId="77777777" w:rsidR="00653AF7" w:rsidRDefault="00653AF7" w:rsidP="00653AF7">
      <w:pPr>
        <w:pStyle w:val="SampleMarkUp"/>
        <w:rPr>
          <w:lang w:val="en-GB"/>
        </w:rPr>
      </w:pPr>
    </w:p>
    <w:p w14:paraId="4B1BEF48" w14:textId="77777777" w:rsidR="00653AF7" w:rsidRDefault="00653AF7" w:rsidP="00653AF7">
      <w:pPr>
        <w:pStyle w:val="SampleMarkUp"/>
        <w:rPr>
          <w:lang w:val="en-GB"/>
        </w:rPr>
      </w:pPr>
      <w:r>
        <w:rPr>
          <w:lang w:val="en-GB"/>
        </w:rPr>
        <w:t xml:space="preserve">    &lt;efac:SelectionCriteria&gt;</w:t>
      </w:r>
    </w:p>
    <w:p w14:paraId="09B77D38" w14:textId="77777777" w:rsidR="00653AF7" w:rsidRDefault="00653AF7" w:rsidP="00653AF7">
      <w:pPr>
        <w:pStyle w:val="SampleMarkUp"/>
        <w:rPr>
          <w:lang w:val="en-GB"/>
        </w:rPr>
      </w:pPr>
      <w:r>
        <w:rPr>
          <w:lang w:val="en-GB"/>
        </w:rPr>
        <w:tab/>
        <w:t>&lt;cbc:CriterionTypeCode listName="</w:t>
      </w:r>
      <w:r>
        <w:rPr>
          <w:b/>
          <w:lang w:val="en-GB"/>
        </w:rPr>
        <w:t>selection-criterion</w:t>
      </w:r>
      <w:r>
        <w:rPr>
          <w:lang w:val="en-GB"/>
        </w:rPr>
        <w:t>"&gt;</w:t>
      </w:r>
      <w:r>
        <w:rPr>
          <w:b/>
          <w:i/>
          <w:lang w:val="en-GB"/>
        </w:rPr>
        <w:t>ef-stand</w:t>
      </w:r>
      <w:r>
        <w:rPr>
          <w:lang w:val="en-GB"/>
        </w:rPr>
        <w:t>&lt;/cbc:CriterionTypeCode&gt;</w:t>
      </w:r>
    </w:p>
    <w:p w14:paraId="5F4B7B93" w14:textId="3F16FDEF" w:rsidR="00653AF7" w:rsidRDefault="00653AF7" w:rsidP="00653AF7">
      <w:pPr>
        <w:pStyle w:val="SampleMarkUp"/>
        <w:rPr>
          <w:lang w:val="en-GB"/>
        </w:rPr>
      </w:pPr>
      <w:r>
        <w:rPr>
          <w:lang w:val="en-GB"/>
        </w:rPr>
        <w:tab/>
        <w:t>&lt;cbc:Name languageID="</w:t>
      </w:r>
      <w:r>
        <w:rPr>
          <w:b/>
          <w:lang w:val="en-GB"/>
        </w:rPr>
        <w:t>EN</w:t>
      </w:r>
      <w:r w:rsidR="000E6B62">
        <w:rPr>
          <w:b/>
          <w:lang w:val="en-GB"/>
        </w:rPr>
        <w:t>G</w:t>
      </w:r>
      <w:r>
        <w:rPr>
          <w:lang w:val="en-GB"/>
        </w:rPr>
        <w:t>"&gt;</w:t>
      </w:r>
      <w:r>
        <w:rPr>
          <w:b/>
          <w:i/>
          <w:lang w:val="en-GB"/>
        </w:rPr>
        <w:t>Minimum</w:t>
      </w:r>
      <w:r>
        <w:rPr>
          <w:lang w:val="en-GB"/>
        </w:rPr>
        <w:t xml:space="preserve"> </w:t>
      </w:r>
      <w:r>
        <w:rPr>
          <w:b/>
          <w:i/>
          <w:lang w:val="en-GB"/>
        </w:rPr>
        <w:t>Turnover</w:t>
      </w:r>
      <w:r>
        <w:rPr>
          <w:lang w:val="en-GB"/>
        </w:rPr>
        <w:t>&lt;/cbc:Name&gt;</w:t>
      </w:r>
    </w:p>
    <w:p w14:paraId="6DD09303" w14:textId="18491EE4" w:rsidR="00653AF7" w:rsidRDefault="00653AF7" w:rsidP="00653AF7">
      <w:pPr>
        <w:pStyle w:val="SampleMarkUp"/>
        <w:rPr>
          <w:lang w:val="en-GB"/>
        </w:rPr>
      </w:pPr>
      <w:r>
        <w:rPr>
          <w:lang w:val="en-GB"/>
        </w:rPr>
        <w:tab/>
        <w:t>&lt;cbc:Name languageID="</w:t>
      </w:r>
      <w:r>
        <w:rPr>
          <w:b/>
          <w:lang w:val="en-GB"/>
        </w:rPr>
        <w:t>FR</w:t>
      </w:r>
      <w:r w:rsidR="000E6B62">
        <w:rPr>
          <w:b/>
          <w:lang w:val="en-GB"/>
        </w:rPr>
        <w:t>A</w:t>
      </w:r>
      <w:r>
        <w:rPr>
          <w:lang w:val="en-GB"/>
        </w:rPr>
        <w:t>"&gt;</w:t>
      </w:r>
      <w:r>
        <w:rPr>
          <w:b/>
          <w:i/>
          <w:lang w:val="en-GB"/>
        </w:rPr>
        <w:t>Chiffre d’affaire (HT) minimal</w:t>
      </w:r>
      <w:r>
        <w:rPr>
          <w:lang w:val="en-GB"/>
        </w:rPr>
        <w:t>&lt;/cbc:Name&gt;</w:t>
      </w:r>
    </w:p>
    <w:p w14:paraId="75A4C768" w14:textId="736A495C" w:rsidR="00653AF7" w:rsidRDefault="00653AF7" w:rsidP="00653AF7">
      <w:pPr>
        <w:pStyle w:val="SampleMarkUp"/>
        <w:rPr>
          <w:lang w:val="en-GB"/>
        </w:rPr>
      </w:pPr>
      <w:r>
        <w:rPr>
          <w:lang w:val="en-GB"/>
        </w:rPr>
        <w:tab/>
        <w:t>&lt;cbc:Description languageID="</w:t>
      </w:r>
      <w:r>
        <w:rPr>
          <w:b/>
          <w:lang w:val="en-GB"/>
        </w:rPr>
        <w:t>EN</w:t>
      </w:r>
      <w:r w:rsidR="000E6B62">
        <w:rPr>
          <w:b/>
          <w:lang w:val="en-GB"/>
        </w:rPr>
        <w:t>G</w:t>
      </w:r>
      <w:r>
        <w:rPr>
          <w:lang w:val="en-GB"/>
        </w:rPr>
        <w:t>"&gt;</w:t>
      </w:r>
      <w:r>
        <w:rPr>
          <w:b/>
          <w:i/>
          <w:lang w:val="en-GB"/>
        </w:rPr>
        <w:t>Turnover over contract value rate</w:t>
      </w:r>
      <w:r>
        <w:rPr>
          <w:lang w:val="en-GB"/>
        </w:rPr>
        <w:t>&lt;/cbc:Description&gt;</w:t>
      </w:r>
    </w:p>
    <w:p w14:paraId="4D82E195" w14:textId="09B05145" w:rsidR="00653AF7" w:rsidRDefault="00653AF7" w:rsidP="00653AF7">
      <w:pPr>
        <w:pStyle w:val="SampleMarkUp"/>
        <w:rPr>
          <w:lang w:val="fr-BE"/>
        </w:rPr>
      </w:pPr>
      <w:r>
        <w:rPr>
          <w:lang w:val="en-GB"/>
        </w:rPr>
        <w:tab/>
      </w:r>
      <w:r>
        <w:rPr>
          <w:lang w:val="fr-BE"/>
        </w:rPr>
        <w:t>&lt;cbc:Description languageID="</w:t>
      </w:r>
      <w:r>
        <w:rPr>
          <w:b/>
          <w:lang w:val="fr-BE"/>
        </w:rPr>
        <w:t>FR</w:t>
      </w:r>
      <w:r w:rsidR="000E6B62">
        <w:rPr>
          <w:b/>
          <w:lang w:val="fr-BE"/>
        </w:rPr>
        <w:t>A</w:t>
      </w:r>
      <w:r>
        <w:rPr>
          <w:lang w:val="fr-BE"/>
        </w:rPr>
        <w:t>"&gt;</w:t>
      </w:r>
      <w:r>
        <w:rPr>
          <w:b/>
          <w:i/>
          <w:lang w:val="fr-BE"/>
        </w:rPr>
        <w:t>Rapport</w:t>
      </w:r>
      <w:r>
        <w:rPr>
          <w:lang w:val="fr-BE"/>
        </w:rPr>
        <w:t xml:space="preserve"> </w:t>
      </w:r>
      <w:r>
        <w:rPr>
          <w:b/>
          <w:i/>
          <w:lang w:val="fr-BE"/>
        </w:rPr>
        <w:t>Chiffre d’affaire sur valeur du contrat.</w:t>
      </w:r>
      <w:r>
        <w:rPr>
          <w:lang w:val="fr-BE"/>
        </w:rPr>
        <w:t>&lt;/cbc:Description&gt;</w:t>
      </w:r>
    </w:p>
    <w:p w14:paraId="3114F443" w14:textId="77777777" w:rsidR="00653AF7" w:rsidRDefault="00653AF7" w:rsidP="00653AF7">
      <w:pPr>
        <w:pStyle w:val="SampleMarkUp"/>
        <w:rPr>
          <w:lang w:val="en-GB"/>
        </w:rPr>
      </w:pPr>
      <w:r>
        <w:rPr>
          <w:lang w:val="fr-BE"/>
        </w:rPr>
        <w:tab/>
      </w:r>
      <w:r>
        <w:rPr>
          <w:lang w:val="en-GB"/>
        </w:rPr>
        <w:t>&lt;</w:t>
      </w:r>
      <w:r w:rsidRPr="004818D5">
        <w:rPr>
          <w:lang w:val="en-GB"/>
        </w:rPr>
        <w:t>cbc:CalculationExpressionCode</w:t>
      </w:r>
      <w:r>
        <w:rPr>
          <w:lang w:val="en-GB"/>
        </w:rPr>
        <w:t xml:space="preserve"> listName="</w:t>
      </w:r>
      <w:r>
        <w:rPr>
          <w:b/>
          <w:lang w:val="en-GB"/>
        </w:rPr>
        <w:t>usage</w:t>
      </w:r>
      <w:r>
        <w:rPr>
          <w:lang w:val="en-GB"/>
        </w:rPr>
        <w:t>"&gt;</w:t>
      </w:r>
      <w:r>
        <w:rPr>
          <w:b/>
          <w:i/>
          <w:lang w:val="en-GB"/>
        </w:rPr>
        <w:t>used</w:t>
      </w:r>
      <w:r>
        <w:rPr>
          <w:lang w:val="en-GB"/>
        </w:rPr>
        <w:t>&lt;/cbc:CalculationExpressionCode&gt;</w:t>
      </w:r>
    </w:p>
    <w:p w14:paraId="0BEB6DBC" w14:textId="77777777" w:rsidR="00653AF7" w:rsidRDefault="00653AF7" w:rsidP="00653AF7">
      <w:pPr>
        <w:pStyle w:val="SampleMarkUp"/>
        <w:rPr>
          <w:lang w:val="en-GB"/>
        </w:rPr>
      </w:pPr>
      <w:r>
        <w:rPr>
          <w:lang w:val="en-GB"/>
        </w:rPr>
        <w:tab/>
        <w:t>&lt;efbc:SecondStageIndicator&gt;</w:t>
      </w:r>
      <w:r>
        <w:rPr>
          <w:b/>
          <w:i/>
          <w:lang w:val="en-GB"/>
        </w:rPr>
        <w:t>true</w:t>
      </w:r>
      <w:r>
        <w:rPr>
          <w:lang w:val="en-GB"/>
        </w:rPr>
        <w:t>&lt;/efbc:SecondStageIndicator&gt;</w:t>
      </w:r>
    </w:p>
    <w:p w14:paraId="61DD6C08" w14:textId="77777777" w:rsidR="00653AF7" w:rsidRDefault="00653AF7" w:rsidP="00653AF7">
      <w:pPr>
        <w:pStyle w:val="SampleMarkUp"/>
        <w:rPr>
          <w:lang w:val="en-GB"/>
        </w:rPr>
      </w:pPr>
      <w:r>
        <w:rPr>
          <w:lang w:val="en-GB"/>
        </w:rPr>
        <w:tab/>
        <w:t>&lt;efac:CriterionStatistics&gt;</w:t>
      </w:r>
    </w:p>
    <w:p w14:paraId="06866B97" w14:textId="77777777" w:rsidR="00653AF7" w:rsidRDefault="00653AF7" w:rsidP="00653AF7">
      <w:pPr>
        <w:pStyle w:val="SampleMarkUp"/>
        <w:rPr>
          <w:lang w:val="en-GB"/>
        </w:rPr>
      </w:pPr>
      <w:r>
        <w:rPr>
          <w:lang w:val="en-GB"/>
        </w:rPr>
        <w:tab/>
        <w:t xml:space="preserve">    &lt;efbc:StatisticsCode listName="</w:t>
      </w:r>
      <w:r>
        <w:rPr>
          <w:b/>
          <w:lang w:val="en-GB"/>
        </w:rPr>
        <w:t>number-threshold</w:t>
      </w:r>
      <w:r>
        <w:rPr>
          <w:lang w:val="en-GB"/>
        </w:rPr>
        <w:t>"&gt;</w:t>
      </w:r>
      <w:r>
        <w:rPr>
          <w:b/>
          <w:i/>
          <w:lang w:val="en-GB"/>
        </w:rPr>
        <w:t>min-score</w:t>
      </w:r>
      <w:r>
        <w:rPr>
          <w:lang w:val="en-GB"/>
        </w:rPr>
        <w:t>&lt;/efbc:StatisticsCode&gt;</w:t>
      </w:r>
    </w:p>
    <w:p w14:paraId="6DDA3CEB" w14:textId="77777777" w:rsidR="00653AF7" w:rsidRDefault="00653AF7" w:rsidP="00653AF7">
      <w:pPr>
        <w:pStyle w:val="SampleMarkUp"/>
        <w:rPr>
          <w:lang w:val="en-GB"/>
        </w:rPr>
      </w:pPr>
      <w:r>
        <w:rPr>
          <w:lang w:val="en-GB"/>
        </w:rPr>
        <w:tab/>
        <w:t xml:space="preserve">    &lt;efbc:StatisticalNumeric&gt;</w:t>
      </w:r>
      <w:r>
        <w:rPr>
          <w:b/>
          <w:i/>
          <w:lang w:val="en-GB"/>
        </w:rPr>
        <w:t>2</w:t>
      </w:r>
      <w:r>
        <w:rPr>
          <w:lang w:val="en-GB"/>
        </w:rPr>
        <w:t>&lt;/efbc:StatisticalNumeric&gt;</w:t>
      </w:r>
    </w:p>
    <w:p w14:paraId="686004FF" w14:textId="77777777" w:rsidR="00653AF7" w:rsidRDefault="00653AF7" w:rsidP="00653AF7">
      <w:pPr>
        <w:pStyle w:val="SampleMarkUp"/>
        <w:rPr>
          <w:lang w:val="en-GB"/>
        </w:rPr>
      </w:pPr>
      <w:r>
        <w:rPr>
          <w:lang w:val="en-GB"/>
        </w:rPr>
        <w:tab/>
        <w:t>&lt;/efac:CriterionStatistics&gt;</w:t>
      </w:r>
    </w:p>
    <w:p w14:paraId="46AC8DC4" w14:textId="77777777" w:rsidR="00653AF7" w:rsidRDefault="00653AF7" w:rsidP="00653AF7">
      <w:pPr>
        <w:pStyle w:val="SampleMarkUp"/>
        <w:rPr>
          <w:lang w:val="en-GB"/>
        </w:rPr>
      </w:pPr>
      <w:r>
        <w:rPr>
          <w:lang w:val="en-GB"/>
        </w:rPr>
        <w:t xml:space="preserve">    &lt;/efac:SelectionCriteria&gt;</w:t>
      </w:r>
    </w:p>
    <w:p w14:paraId="64C77DF4" w14:textId="77777777" w:rsidR="00653AF7" w:rsidRDefault="00653AF7" w:rsidP="00653AF7">
      <w:pPr>
        <w:pStyle w:val="SampleMarkUp"/>
        <w:rPr>
          <w:lang w:val="en-GB"/>
        </w:rPr>
      </w:pPr>
      <w:r>
        <w:rPr>
          <w:lang w:val="en-GB"/>
        </w:rPr>
        <w:t xml:space="preserve">    &lt;efac:SelectionCriteria&gt;</w:t>
      </w:r>
    </w:p>
    <w:p w14:paraId="5437ED1B" w14:textId="7D0E879E" w:rsidR="00653AF7" w:rsidRDefault="00653AF7" w:rsidP="00653AF7">
      <w:pPr>
        <w:pStyle w:val="SampleMarkUp"/>
        <w:rPr>
          <w:lang w:val="en-GB"/>
        </w:rPr>
      </w:pPr>
      <w:r>
        <w:rPr>
          <w:lang w:val="en-GB"/>
        </w:rPr>
        <w:tab/>
        <w:t>&lt;cbc:CriterionTypeCode listName="</w:t>
      </w:r>
      <w:r>
        <w:rPr>
          <w:b/>
          <w:lang w:val="en-GB"/>
        </w:rPr>
        <w:t>selection-criterion</w:t>
      </w:r>
      <w:r>
        <w:rPr>
          <w:lang w:val="en-GB"/>
        </w:rPr>
        <w:t>"&gt;</w:t>
      </w:r>
      <w:r>
        <w:rPr>
          <w:b/>
          <w:i/>
          <w:lang w:val="en-GB"/>
        </w:rPr>
        <w:t>tp-abil</w:t>
      </w:r>
      <w:r>
        <w:rPr>
          <w:lang w:val="en-GB"/>
        </w:rPr>
        <w:t>&lt;/cbc:CriterionTypeCode&gt;</w:t>
      </w:r>
      <w:r w:rsidR="00B029AB">
        <w:rPr>
          <w:lang w:val="en-GB"/>
        </w:rPr>
        <w:t>F</w:t>
      </w:r>
    </w:p>
    <w:p w14:paraId="008FFB21" w14:textId="19D9AA7D" w:rsidR="00653AF7" w:rsidRDefault="00653AF7" w:rsidP="00653AF7">
      <w:pPr>
        <w:pStyle w:val="SampleMarkUp"/>
        <w:rPr>
          <w:lang w:val="en-GB"/>
        </w:rPr>
      </w:pPr>
      <w:r>
        <w:rPr>
          <w:lang w:val="en-GB"/>
        </w:rPr>
        <w:tab/>
        <w:t>&lt;cbc:Name languageID=</w:t>
      </w:r>
      <w:r w:rsidR="000E6B62">
        <w:rPr>
          <w:lang w:val="en-GB"/>
        </w:rPr>
        <w:t>“</w:t>
      </w:r>
      <w:r w:rsidR="000E6B62" w:rsidRPr="00E81832">
        <w:rPr>
          <w:b/>
          <w:lang w:val="en-GB"/>
        </w:rPr>
        <w:t>ENG</w:t>
      </w:r>
      <w:r w:rsidR="000E6B62">
        <w:rPr>
          <w:lang w:val="en-GB"/>
        </w:rPr>
        <w:t>”</w:t>
      </w:r>
      <w:r>
        <w:rPr>
          <w:lang w:val="en-GB"/>
        </w:rPr>
        <w:t>&gt;</w:t>
      </w:r>
      <w:r>
        <w:rPr>
          <w:b/>
          <w:i/>
          <w:lang w:val="en-GB"/>
        </w:rPr>
        <w:t>Experience with similar projects</w:t>
      </w:r>
      <w:r>
        <w:rPr>
          <w:lang w:val="en-GB"/>
        </w:rPr>
        <w:t>&lt;/cbc:Name&gt;</w:t>
      </w:r>
    </w:p>
    <w:p w14:paraId="2EA1DE0E" w14:textId="2178E774" w:rsidR="00653AF7" w:rsidRDefault="00653AF7" w:rsidP="00653AF7">
      <w:pPr>
        <w:pStyle w:val="SampleMarkUp"/>
        <w:rPr>
          <w:lang w:val="fr-BE"/>
        </w:rPr>
      </w:pPr>
      <w:r>
        <w:rPr>
          <w:lang w:val="en-GB"/>
        </w:rPr>
        <w:tab/>
      </w:r>
      <w:r>
        <w:rPr>
          <w:lang w:val="fr-BE"/>
        </w:rPr>
        <w:t>&lt;cbc:Name languageID=</w:t>
      </w:r>
      <w:r w:rsidR="000E6B62">
        <w:rPr>
          <w:lang w:val="fr-BE"/>
        </w:rPr>
        <w:t>“</w:t>
      </w:r>
      <w:r w:rsidR="000E6B62" w:rsidRPr="000E6B62">
        <w:rPr>
          <w:b/>
          <w:lang w:val="fr-BE"/>
        </w:rPr>
        <w:t>FRA</w:t>
      </w:r>
      <w:r w:rsidR="000E6B62">
        <w:rPr>
          <w:lang w:val="fr-BE"/>
        </w:rPr>
        <w:t>”</w:t>
      </w:r>
      <w:r>
        <w:rPr>
          <w:lang w:val="fr-BE"/>
        </w:rPr>
        <w:t>&gt;</w:t>
      </w:r>
      <w:r>
        <w:rPr>
          <w:b/>
          <w:i/>
          <w:lang w:val="fr-BE"/>
        </w:rPr>
        <w:t>Expérience avec des projets similaires</w:t>
      </w:r>
      <w:r>
        <w:rPr>
          <w:lang w:val="fr-BE"/>
        </w:rPr>
        <w:t>&lt;/cbc:Name&gt;</w:t>
      </w:r>
    </w:p>
    <w:p w14:paraId="12D09A5A" w14:textId="1666E38D" w:rsidR="00653AF7" w:rsidRDefault="00653AF7" w:rsidP="00653AF7">
      <w:pPr>
        <w:pStyle w:val="SampleMarkUp"/>
        <w:rPr>
          <w:lang w:val="en-GB"/>
        </w:rPr>
      </w:pPr>
      <w:r>
        <w:rPr>
          <w:lang w:val="fr-BE"/>
        </w:rPr>
        <w:tab/>
      </w:r>
      <w:r>
        <w:rPr>
          <w:lang w:val="en-GB"/>
        </w:rPr>
        <w:t>&lt;cbc:Description languageID="</w:t>
      </w:r>
      <w:r w:rsidRPr="000E6B62">
        <w:rPr>
          <w:b/>
          <w:lang w:val="en-GB"/>
        </w:rPr>
        <w:t>EN</w:t>
      </w:r>
      <w:r w:rsidR="000E6B62" w:rsidRPr="000E6B62">
        <w:rPr>
          <w:b/>
          <w:lang w:val="en-GB"/>
        </w:rPr>
        <w:t>G</w:t>
      </w:r>
      <w:r>
        <w:rPr>
          <w:lang w:val="en-GB"/>
        </w:rPr>
        <w:t>"&gt;</w:t>
      </w:r>
      <w:r>
        <w:rPr>
          <w:b/>
          <w:i/>
          <w:lang w:val="en-GB"/>
        </w:rPr>
        <w:t>Minimum number of years of experience on similar projects</w:t>
      </w:r>
      <w:r>
        <w:rPr>
          <w:lang w:val="en-GB"/>
        </w:rPr>
        <w:t xml:space="preserve"> &lt;/cbc:Description&gt;</w:t>
      </w:r>
    </w:p>
    <w:p w14:paraId="67BE36D0" w14:textId="52D31A99" w:rsidR="00653AF7" w:rsidRDefault="00653AF7" w:rsidP="00653AF7">
      <w:pPr>
        <w:pStyle w:val="SampleMarkUp"/>
        <w:rPr>
          <w:lang w:val="fr-BE"/>
        </w:rPr>
      </w:pPr>
      <w:r>
        <w:rPr>
          <w:lang w:val="en-GB"/>
        </w:rPr>
        <w:tab/>
      </w:r>
      <w:r>
        <w:rPr>
          <w:lang w:val="fr-BE"/>
        </w:rPr>
        <w:t>&lt;cbc:Description languageID=</w:t>
      </w:r>
      <w:r w:rsidR="000E6B62">
        <w:rPr>
          <w:lang w:val="fr-BE"/>
        </w:rPr>
        <w:t>“</w:t>
      </w:r>
      <w:r w:rsidR="000E6B62" w:rsidRPr="000E6B62">
        <w:rPr>
          <w:b/>
          <w:lang w:val="fr-BE"/>
        </w:rPr>
        <w:t>FRA</w:t>
      </w:r>
      <w:r w:rsidR="000E6B62">
        <w:rPr>
          <w:lang w:val="fr-BE"/>
        </w:rPr>
        <w:t>”</w:t>
      </w:r>
      <w:r>
        <w:rPr>
          <w:lang w:val="fr-BE"/>
        </w:rPr>
        <w:t>&gt;</w:t>
      </w:r>
      <w:r>
        <w:rPr>
          <w:b/>
          <w:i/>
          <w:lang w:val="fr-BE"/>
        </w:rPr>
        <w:t>Nombre minimal d’années d’expérience avec des projets similaires</w:t>
      </w:r>
      <w:r>
        <w:rPr>
          <w:lang w:val="fr-BE"/>
        </w:rPr>
        <w:t>&lt;/cbc:Description&gt;</w:t>
      </w:r>
    </w:p>
    <w:p w14:paraId="0749B008" w14:textId="77777777" w:rsidR="00653AF7" w:rsidRPr="00FD7043" w:rsidRDefault="00653AF7" w:rsidP="00653AF7">
      <w:pPr>
        <w:pStyle w:val="SampleMarkUp"/>
        <w:rPr>
          <w:lang w:val="en-GB"/>
        </w:rPr>
      </w:pPr>
      <w:r>
        <w:rPr>
          <w:lang w:val="fr-BE"/>
        </w:rPr>
        <w:tab/>
      </w:r>
      <w:r w:rsidRPr="00FD7043">
        <w:rPr>
          <w:lang w:val="en-GB"/>
        </w:rPr>
        <w:t>&lt;cbc:CalculationExpressionCode listName="</w:t>
      </w:r>
      <w:r w:rsidRPr="00FD7043">
        <w:rPr>
          <w:b/>
          <w:lang w:val="en-GB"/>
        </w:rPr>
        <w:t>usage</w:t>
      </w:r>
      <w:r w:rsidRPr="00FD7043">
        <w:rPr>
          <w:lang w:val="en-GB"/>
        </w:rPr>
        <w:t>"&gt;</w:t>
      </w:r>
      <w:r w:rsidRPr="00FD7043">
        <w:rPr>
          <w:b/>
          <w:i/>
          <w:lang w:val="en-GB"/>
        </w:rPr>
        <w:t>used</w:t>
      </w:r>
      <w:r w:rsidRPr="00FD7043">
        <w:rPr>
          <w:lang w:val="en-GB"/>
        </w:rPr>
        <w:t>&lt;/cbc:CalculationExpressionCode&gt;</w:t>
      </w:r>
    </w:p>
    <w:p w14:paraId="6E792662" w14:textId="77777777" w:rsidR="00653AF7" w:rsidRDefault="00653AF7" w:rsidP="00653AF7">
      <w:pPr>
        <w:pStyle w:val="SampleMarkUp"/>
        <w:rPr>
          <w:lang w:val="en-GB"/>
        </w:rPr>
      </w:pPr>
      <w:r w:rsidRPr="00FD7043">
        <w:rPr>
          <w:lang w:val="en-GB"/>
        </w:rPr>
        <w:tab/>
      </w:r>
      <w:r>
        <w:rPr>
          <w:lang w:val="en-GB"/>
        </w:rPr>
        <w:t>&lt;efbc:SecondStageIndicator&gt;</w:t>
      </w:r>
      <w:r>
        <w:rPr>
          <w:b/>
          <w:i/>
          <w:lang w:val="en-GB"/>
        </w:rPr>
        <w:t>true</w:t>
      </w:r>
      <w:r>
        <w:rPr>
          <w:lang w:val="en-GB"/>
        </w:rPr>
        <w:t>&lt;/efbc:SecondStageIndicator&gt;</w:t>
      </w:r>
    </w:p>
    <w:p w14:paraId="38C279D5" w14:textId="77777777" w:rsidR="00653AF7" w:rsidRDefault="00653AF7" w:rsidP="00653AF7">
      <w:pPr>
        <w:pStyle w:val="SampleMarkUp"/>
        <w:rPr>
          <w:lang w:val="en-GB"/>
        </w:rPr>
      </w:pPr>
      <w:r>
        <w:rPr>
          <w:lang w:val="en-GB"/>
        </w:rPr>
        <w:tab/>
        <w:t>&lt;efac:CriterionStatistics&gt;</w:t>
      </w:r>
    </w:p>
    <w:p w14:paraId="17C8C084" w14:textId="77777777" w:rsidR="00653AF7" w:rsidRDefault="00653AF7" w:rsidP="00653AF7">
      <w:pPr>
        <w:pStyle w:val="SampleMarkUp"/>
        <w:rPr>
          <w:lang w:val="en-GB"/>
        </w:rPr>
      </w:pPr>
      <w:r>
        <w:rPr>
          <w:lang w:val="en-GB"/>
        </w:rPr>
        <w:tab/>
        <w:t xml:space="preserve">    &lt;efbc:StatisticsCode listName="</w:t>
      </w:r>
      <w:r>
        <w:rPr>
          <w:b/>
          <w:lang w:val="en-GB"/>
        </w:rPr>
        <w:t>number-threshold</w:t>
      </w:r>
      <w:r>
        <w:rPr>
          <w:lang w:val="en-GB"/>
        </w:rPr>
        <w:t>"&gt;</w:t>
      </w:r>
      <w:r>
        <w:rPr>
          <w:b/>
          <w:i/>
          <w:lang w:val="en-GB"/>
        </w:rPr>
        <w:t>min-score</w:t>
      </w:r>
      <w:r>
        <w:rPr>
          <w:lang w:val="en-GB"/>
        </w:rPr>
        <w:t>&lt;/efbc:StatisticsCode&gt;</w:t>
      </w:r>
    </w:p>
    <w:p w14:paraId="0B8E3D28" w14:textId="77777777" w:rsidR="00653AF7" w:rsidRDefault="00653AF7" w:rsidP="00653AF7">
      <w:pPr>
        <w:pStyle w:val="SampleMarkUp"/>
        <w:rPr>
          <w:lang w:val="en-GB"/>
        </w:rPr>
      </w:pPr>
      <w:r>
        <w:rPr>
          <w:lang w:val="en-GB"/>
        </w:rPr>
        <w:tab/>
        <w:t xml:space="preserve">    &lt;efbc:StatisticalNumeric&gt;</w:t>
      </w:r>
      <w:r>
        <w:rPr>
          <w:b/>
          <w:i/>
          <w:lang w:val="en-GB"/>
        </w:rPr>
        <w:t>5</w:t>
      </w:r>
      <w:r>
        <w:rPr>
          <w:lang w:val="en-GB"/>
        </w:rPr>
        <w:t>&lt;/efbc:StatisticalNumeric&gt;</w:t>
      </w:r>
    </w:p>
    <w:p w14:paraId="6ACCD9A8" w14:textId="77777777" w:rsidR="00653AF7" w:rsidRDefault="00653AF7" w:rsidP="00653AF7">
      <w:pPr>
        <w:pStyle w:val="SampleMarkUp"/>
        <w:rPr>
          <w:lang w:val="en-GB"/>
        </w:rPr>
      </w:pPr>
      <w:r>
        <w:rPr>
          <w:lang w:val="en-GB"/>
        </w:rPr>
        <w:tab/>
        <w:t>&lt;/efac:CriterionStatistics&gt;</w:t>
      </w:r>
    </w:p>
    <w:p w14:paraId="4FC6EFBA" w14:textId="77777777" w:rsidR="00653AF7" w:rsidRDefault="00653AF7" w:rsidP="00653AF7">
      <w:pPr>
        <w:pStyle w:val="SampleMarkUp"/>
        <w:rPr>
          <w:lang w:val="en-GB"/>
        </w:rPr>
      </w:pPr>
      <w:r>
        <w:rPr>
          <w:lang w:val="en-GB"/>
        </w:rPr>
        <w:t xml:space="preserve">    &lt;/efac:SelectionCriteria&gt;</w:t>
      </w:r>
    </w:p>
    <w:p w14:paraId="1DE7896A" w14:textId="77777777" w:rsidR="00653AF7" w:rsidRDefault="00653AF7" w:rsidP="00653AF7">
      <w:pPr>
        <w:pStyle w:val="SampleMarkUp"/>
        <w:rPr>
          <w:lang w:val="en-GB"/>
        </w:rPr>
      </w:pPr>
    </w:p>
    <w:p w14:paraId="568F6EFD" w14:textId="77777777" w:rsidR="00653AF7" w:rsidRDefault="00653AF7" w:rsidP="00653AF7">
      <w:pPr>
        <w:pStyle w:val="Heading4"/>
        <w:numPr>
          <w:ilvl w:val="3"/>
          <w:numId w:val="2"/>
        </w:numPr>
        <w:rPr>
          <w:lang w:val="en-GB"/>
        </w:rPr>
      </w:pPr>
      <w:bookmarkStart w:id="98" w:name="_Ref33540444"/>
      <w:r>
        <w:rPr>
          <w:lang w:val="en-GB"/>
        </w:rPr>
        <w:t>Variants (BT-63)</w:t>
      </w:r>
      <w:bookmarkEnd w:id="98"/>
    </w:p>
    <w:p w14:paraId="57A1C4B0" w14:textId="776A5B9C" w:rsidR="00653AF7" w:rsidRDefault="00653AF7" w:rsidP="00653AF7">
      <w:pPr>
        <w:rPr>
          <w:lang w:val="en-GB"/>
        </w:rPr>
      </w:pPr>
      <w:r>
        <w:rPr>
          <w:lang w:val="en-GB"/>
        </w:rPr>
        <w:t xml:space="preserve">The Variants business term is used to specify whether tenderers are “allowed”, “not allowed” or “required” to provide tenders fulfilling the needs a different way than the one exposed in the procurement documents. Code values are listed in the </w:t>
      </w:r>
      <w:hyperlink r:id="rId36" w:history="1">
        <w:r>
          <w:rPr>
            <w:rStyle w:val="Hyperlink"/>
            <w:lang w:val="en-GB"/>
          </w:rPr>
          <w:t>permission</w:t>
        </w:r>
      </w:hyperlink>
      <w:r>
        <w:rPr>
          <w:lang w:val="en-GB"/>
        </w:rPr>
        <w:t xml:space="preserve"> codelist and the BT is expressed as follows:</w:t>
      </w:r>
    </w:p>
    <w:p w14:paraId="7403798A" w14:textId="77777777" w:rsidR="00653AF7" w:rsidRDefault="00653AF7" w:rsidP="00653AF7">
      <w:pPr>
        <w:pStyle w:val="SampleMarkUp"/>
        <w:rPr>
          <w:lang w:val="en-GB"/>
        </w:rPr>
      </w:pPr>
    </w:p>
    <w:p w14:paraId="445A88A9" w14:textId="77777777" w:rsidR="00653AF7" w:rsidRDefault="00653AF7" w:rsidP="00653AF7">
      <w:pPr>
        <w:pStyle w:val="SampleMarkUp"/>
        <w:rPr>
          <w:lang w:val="en-GB"/>
        </w:rPr>
      </w:pPr>
      <w:r>
        <w:rPr>
          <w:lang w:val="en-GB"/>
        </w:rPr>
        <w:t xml:space="preserve">    &lt;cbc:VariantConstraintCode listName="</w:t>
      </w:r>
      <w:r>
        <w:rPr>
          <w:b/>
          <w:bCs/>
          <w:lang w:val="en-GB"/>
        </w:rPr>
        <w:t>permission</w:t>
      </w:r>
      <w:r>
        <w:rPr>
          <w:lang w:val="en-GB"/>
        </w:rPr>
        <w:t>"&gt;</w:t>
      </w:r>
      <w:r>
        <w:rPr>
          <w:b/>
          <w:bCs/>
          <w:i/>
          <w:lang w:val="en-GB"/>
        </w:rPr>
        <w:t>allowed</w:t>
      </w:r>
      <w:r>
        <w:rPr>
          <w:lang w:val="en-GB"/>
        </w:rPr>
        <w:t>&lt;/cbc:VariantConstraintCode&gt;</w:t>
      </w:r>
    </w:p>
    <w:p w14:paraId="60399A07" w14:textId="77777777" w:rsidR="00653AF7" w:rsidRDefault="00653AF7" w:rsidP="00653AF7">
      <w:pPr>
        <w:pStyle w:val="SampleMarkUp"/>
        <w:rPr>
          <w:lang w:val="en-GB"/>
        </w:rPr>
      </w:pPr>
    </w:p>
    <w:p w14:paraId="1CD6E832" w14:textId="77777777" w:rsidR="00653AF7" w:rsidRDefault="00653AF7" w:rsidP="00653AF7">
      <w:pPr>
        <w:pStyle w:val="Heading4"/>
        <w:numPr>
          <w:ilvl w:val="3"/>
          <w:numId w:val="2"/>
        </w:numPr>
        <w:rPr>
          <w:lang w:val="en-GB"/>
        </w:rPr>
      </w:pPr>
      <w:bookmarkStart w:id="99" w:name="_Ref30608548"/>
      <w:r>
        <w:rPr>
          <w:lang w:val="en-GB"/>
        </w:rPr>
        <w:t>EU Funds (BG-61)</w:t>
      </w:r>
      <w:bookmarkEnd w:id="99"/>
    </w:p>
    <w:p w14:paraId="7B967DFB" w14:textId="0A351878" w:rsidR="00653AF7" w:rsidRDefault="00653AF7" w:rsidP="00653AF7">
      <w:pPr>
        <w:rPr>
          <w:lang w:val="en-GB"/>
        </w:rPr>
      </w:pPr>
      <w:r>
        <w:rPr>
          <w:lang w:val="en-GB"/>
        </w:rPr>
        <w:t>In all notices, the element “</w:t>
      </w:r>
      <w:r>
        <w:rPr>
          <w:i/>
          <w:lang w:val="en-GB"/>
        </w:rPr>
        <w:t>cbc:FundingProgramCode</w:t>
      </w:r>
      <w:r>
        <w:rPr>
          <w:lang w:val="en-GB"/>
        </w:rPr>
        <w:t xml:space="preserve">” is used at Lot (outside the Awarded tender context) to specify </w:t>
      </w:r>
      <w:r w:rsidR="001E531D">
        <w:rPr>
          <w:lang w:val="en-GB"/>
        </w:rPr>
        <w:t>whether it is foreseen or not to have</w:t>
      </w:r>
      <w:r>
        <w:rPr>
          <w:lang w:val="en-GB"/>
        </w:rPr>
        <w:t xml:space="preserve"> the procurement project partly financed with EU Funds (BT-60). </w:t>
      </w:r>
      <w:r w:rsidR="001E531D">
        <w:rPr>
          <w:lang w:val="en-GB"/>
        </w:rPr>
        <w:t>The value</w:t>
      </w:r>
      <w:r>
        <w:rPr>
          <w:lang w:val="en-GB"/>
        </w:rPr>
        <w:t xml:space="preserve"> “</w:t>
      </w:r>
      <w:r w:rsidR="001E531D">
        <w:rPr>
          <w:lang w:val="en-GB"/>
        </w:rPr>
        <w:t>eu-funds</w:t>
      </w:r>
      <w:r>
        <w:rPr>
          <w:lang w:val="en-GB"/>
        </w:rPr>
        <w:t>”</w:t>
      </w:r>
      <w:r w:rsidR="001E531D">
        <w:rPr>
          <w:lang w:val="en-GB"/>
        </w:rPr>
        <w:t xml:space="preserve"> is used to specify the intention to get the project partly funded with EU funds</w:t>
      </w:r>
      <w:r w:rsidR="00E2565F">
        <w:rPr>
          <w:lang w:val="en-GB"/>
        </w:rPr>
        <w:t xml:space="preserve"> (i.e. "true" value for the indicator)</w:t>
      </w:r>
      <w:r>
        <w:rPr>
          <w:lang w:val="en-GB"/>
        </w:rPr>
        <w:t xml:space="preserve">, </w:t>
      </w:r>
      <w:r w:rsidR="001E531D">
        <w:rPr>
          <w:lang w:val="en-GB"/>
        </w:rPr>
        <w:t>and "no-eu-funds" to indicate that no EU funds is foreseen for financing the procurement project</w:t>
      </w:r>
      <w:r w:rsidR="00E2565F">
        <w:rPr>
          <w:lang w:val="en-GB"/>
        </w:rPr>
        <w:t xml:space="preserve"> (i.e. "false" value for the indicator)</w:t>
      </w:r>
      <w:r>
        <w:rPr>
          <w:lang w:val="en-GB"/>
        </w:rPr>
        <w:t xml:space="preserve">. </w:t>
      </w:r>
    </w:p>
    <w:p w14:paraId="576C12BF" w14:textId="77777777" w:rsidR="00653AF7" w:rsidRDefault="00653AF7" w:rsidP="00653AF7">
      <w:pPr>
        <w:pStyle w:val="SampleMarkUp"/>
        <w:rPr>
          <w:lang w:val="en-GB"/>
        </w:rPr>
      </w:pPr>
    </w:p>
    <w:p w14:paraId="6818204C" w14:textId="31F85F3E" w:rsidR="00653AF7" w:rsidRDefault="00653AF7" w:rsidP="00653AF7">
      <w:pPr>
        <w:pStyle w:val="SampleMarkUp"/>
        <w:rPr>
          <w:lang w:val="en-GB"/>
        </w:rPr>
      </w:pPr>
      <w:r>
        <w:rPr>
          <w:lang w:val="en-GB"/>
        </w:rPr>
        <w:t xml:space="preserve">    &lt;cbc:FundingProgramCode</w:t>
      </w:r>
      <w:r w:rsidR="00E2565F">
        <w:rPr>
          <w:lang w:val="en-GB"/>
        </w:rPr>
        <w:t xml:space="preserve"> listName=”eu-funded</w:t>
      </w:r>
      <w:r w:rsidR="006139CE">
        <w:rPr>
          <w:lang w:val="en-GB"/>
        </w:rPr>
        <w:t>”</w:t>
      </w:r>
      <w:r>
        <w:rPr>
          <w:lang w:val="en-GB"/>
        </w:rPr>
        <w:t>&gt;</w:t>
      </w:r>
      <w:r w:rsidR="00E2565F">
        <w:rPr>
          <w:b/>
          <w:i/>
          <w:lang w:val="en-GB"/>
        </w:rPr>
        <w:t>eu-funds</w:t>
      </w:r>
      <w:r>
        <w:rPr>
          <w:lang w:val="en-GB"/>
        </w:rPr>
        <w:t>&lt;/cbc:FundingProgramCode&gt;</w:t>
      </w:r>
    </w:p>
    <w:p w14:paraId="009BE791" w14:textId="77777777" w:rsidR="00653AF7" w:rsidRDefault="00653AF7" w:rsidP="00653AF7">
      <w:pPr>
        <w:pStyle w:val="SampleMarkUp"/>
        <w:rPr>
          <w:lang w:val="en-GB"/>
        </w:rPr>
      </w:pPr>
    </w:p>
    <w:p w14:paraId="1C026F39" w14:textId="77777777" w:rsidR="00653AF7" w:rsidRDefault="00653AF7" w:rsidP="00653AF7">
      <w:pPr>
        <w:pStyle w:val="Heading4"/>
        <w:numPr>
          <w:ilvl w:val="3"/>
          <w:numId w:val="2"/>
        </w:numPr>
        <w:rPr>
          <w:lang w:val="en-GB"/>
        </w:rPr>
      </w:pPr>
      <w:bookmarkStart w:id="100" w:name="_Ref33541702"/>
      <w:r>
        <w:rPr>
          <w:lang w:val="en-GB"/>
        </w:rPr>
        <w:t>Performing Staff Qualification (BT-79)</w:t>
      </w:r>
      <w:bookmarkEnd w:id="100"/>
    </w:p>
    <w:p w14:paraId="2471A0FF" w14:textId="77777777" w:rsidR="00653AF7" w:rsidRDefault="00653AF7" w:rsidP="00653AF7">
      <w:pPr>
        <w:rPr>
          <w:lang w:val="en-GB"/>
        </w:rPr>
      </w:pPr>
      <w:r>
        <w:rPr>
          <w:lang w:val="en-GB"/>
        </w:rPr>
        <w:t>To indicate whether supporting information for staff qualification shall be provided, or not, and where (e.g. in “</w:t>
      </w:r>
      <w:r>
        <w:rPr>
          <w:i/>
          <w:lang w:val="en-GB"/>
        </w:rPr>
        <w:t>Tender</w:t>
      </w:r>
      <w:r>
        <w:rPr>
          <w:lang w:val="en-GB"/>
        </w:rPr>
        <w:t>”, “</w:t>
      </w:r>
      <w:r>
        <w:rPr>
          <w:i/>
          <w:lang w:val="en-GB"/>
        </w:rPr>
        <w:t>Request To Participate</w:t>
      </w:r>
      <w:r>
        <w:rPr>
          <w:lang w:val="en-GB"/>
        </w:rPr>
        <w:t>” …); the requirement shall be marked as follow:</w:t>
      </w:r>
    </w:p>
    <w:p w14:paraId="363A0E76" w14:textId="77777777" w:rsidR="00653AF7" w:rsidRDefault="00653AF7" w:rsidP="00653AF7">
      <w:pPr>
        <w:pStyle w:val="SampleMarkUp"/>
        <w:rPr>
          <w:lang w:val="en-GB"/>
        </w:rPr>
      </w:pPr>
    </w:p>
    <w:p w14:paraId="6C4984B4" w14:textId="77777777" w:rsidR="00653AF7" w:rsidRDefault="00653AF7" w:rsidP="00653AF7">
      <w:pPr>
        <w:pStyle w:val="SampleMarkUp"/>
        <w:rPr>
          <w:lang w:val="en-GB"/>
        </w:rPr>
      </w:pPr>
      <w:r>
        <w:rPr>
          <w:lang w:val="en-GB"/>
        </w:rPr>
        <w:t xml:space="preserve">    &lt;cbc:RequiredCurriculaCode listName=”</w:t>
      </w:r>
      <w:r>
        <w:rPr>
          <w:b/>
          <w:lang w:val="en-GB"/>
        </w:rPr>
        <w:t>staff-qualification</w:t>
      </w:r>
      <w:r>
        <w:rPr>
          <w:lang w:val="en-GB"/>
        </w:rPr>
        <w:t>”&gt;</w:t>
      </w:r>
      <w:r>
        <w:rPr>
          <w:b/>
          <w:i/>
          <w:lang w:val="en-GB"/>
        </w:rPr>
        <w:t>tender</w:t>
      </w:r>
      <w:r>
        <w:rPr>
          <w:lang w:val="en-GB"/>
        </w:rPr>
        <w:t>&lt;/cbc:RequiredCurriculaCode&gt;</w:t>
      </w:r>
    </w:p>
    <w:p w14:paraId="5B74E44D" w14:textId="77777777" w:rsidR="00653AF7" w:rsidRDefault="00653AF7" w:rsidP="00653AF7">
      <w:pPr>
        <w:pStyle w:val="SampleMarkUp"/>
        <w:rPr>
          <w:lang w:val="en-GB"/>
        </w:rPr>
      </w:pPr>
    </w:p>
    <w:p w14:paraId="2E674201" w14:textId="77777777" w:rsidR="00653AF7" w:rsidRDefault="00653AF7" w:rsidP="00653AF7">
      <w:pPr>
        <w:spacing w:after="0"/>
        <w:rPr>
          <w:lang w:val="en-GB"/>
        </w:rPr>
      </w:pPr>
    </w:p>
    <w:p w14:paraId="4A5BE6A5" w14:textId="464965C2" w:rsidR="00653AF7" w:rsidRDefault="00653AF7" w:rsidP="00653AF7">
      <w:pPr>
        <w:rPr>
          <w:lang w:val="en-GB"/>
        </w:rPr>
      </w:pPr>
      <w:r>
        <w:rPr>
          <w:lang w:val="en-GB"/>
        </w:rPr>
        <w:t xml:space="preserve">Allowed values are those listed in the </w:t>
      </w:r>
      <w:hyperlink r:id="rId37" w:history="1">
        <w:r>
          <w:rPr>
            <w:rStyle w:val="Hyperlink"/>
            <w:lang w:val="en-GB"/>
          </w:rPr>
          <w:t>staff qualification</w:t>
        </w:r>
      </w:hyperlink>
      <w:r>
        <w:rPr>
          <w:lang w:val="en-GB"/>
        </w:rPr>
        <w:t xml:space="preserve"> codelist.</w:t>
      </w:r>
    </w:p>
    <w:p w14:paraId="42AC3051" w14:textId="77777777" w:rsidR="00653AF7" w:rsidRDefault="00653AF7" w:rsidP="00653AF7">
      <w:pPr>
        <w:pStyle w:val="Heading4"/>
        <w:numPr>
          <w:ilvl w:val="3"/>
          <w:numId w:val="2"/>
        </w:numPr>
        <w:rPr>
          <w:lang w:val="en-GB"/>
        </w:rPr>
      </w:pPr>
      <w:bookmarkStart w:id="101" w:name="_Ref33543221"/>
      <w:r>
        <w:rPr>
          <w:lang w:val="en-GB"/>
        </w:rPr>
        <w:t>Recurrence (BT-94) and Recurrence Description (BT-95)</w:t>
      </w:r>
      <w:bookmarkEnd w:id="101"/>
    </w:p>
    <w:p w14:paraId="62C66E3D" w14:textId="77777777" w:rsidR="00653AF7" w:rsidRDefault="00653AF7" w:rsidP="00653AF7">
      <w:pPr>
        <w:rPr>
          <w:lang w:val="en-GB"/>
        </w:rPr>
      </w:pPr>
      <w:r>
        <w:rPr>
          <w:lang w:val="en-GB"/>
        </w:rPr>
        <w:t>For QS and CN Notices (design excluded), the Recurrence (BT-94) may be used to identify a Procurement whose purpose is likely to also be included in another procedure in the foreseeable future. Any additional information about recurrence (e.g. estimated timing) may be reported using the Recurrence Description (BT-95).</w:t>
      </w:r>
    </w:p>
    <w:p w14:paraId="717FF9B1" w14:textId="77777777" w:rsidR="00653AF7" w:rsidRDefault="00653AF7" w:rsidP="00653AF7">
      <w:pPr>
        <w:pStyle w:val="SampleMarkUp"/>
        <w:rPr>
          <w:lang w:val="en-GB"/>
        </w:rPr>
      </w:pPr>
    </w:p>
    <w:p w14:paraId="559AEBD8" w14:textId="77777777" w:rsidR="00653AF7" w:rsidRDefault="00653AF7" w:rsidP="00653AF7">
      <w:pPr>
        <w:pStyle w:val="SampleMarkUp"/>
        <w:rPr>
          <w:lang w:val="en-GB"/>
        </w:rPr>
      </w:pPr>
      <w:r>
        <w:rPr>
          <w:lang w:val="en-GB"/>
        </w:rPr>
        <w:t xml:space="preserve">    &lt;cbc:RecurringProcurementIndicator&gt;</w:t>
      </w:r>
      <w:r>
        <w:rPr>
          <w:b/>
          <w:bCs/>
          <w:lang w:val="en-GB"/>
        </w:rPr>
        <w:t>true</w:t>
      </w:r>
      <w:r>
        <w:rPr>
          <w:lang w:val="en-GB"/>
        </w:rPr>
        <w:t>&lt;/cbc:RecurringProcurementIndicator&gt;</w:t>
      </w:r>
    </w:p>
    <w:p w14:paraId="335690B7" w14:textId="6E2DB875" w:rsidR="00653AF7" w:rsidRDefault="00653AF7" w:rsidP="00653AF7">
      <w:pPr>
        <w:pStyle w:val="SampleMarkUp"/>
        <w:rPr>
          <w:lang w:val="en-GB"/>
        </w:rPr>
      </w:pPr>
      <w:r>
        <w:rPr>
          <w:lang w:val="en-GB"/>
        </w:rPr>
        <w:t xml:space="preserve">    &lt;cbc:RecurringProcurementDescription languageID=</w:t>
      </w:r>
      <w:r w:rsidR="000E6B62">
        <w:rPr>
          <w:lang w:val="en-GB"/>
        </w:rPr>
        <w:t>“</w:t>
      </w:r>
      <w:r w:rsidR="000E6B62" w:rsidRPr="005D29F4">
        <w:rPr>
          <w:b/>
          <w:lang w:val="en-GB"/>
        </w:rPr>
        <w:t>ENG</w:t>
      </w:r>
      <w:r w:rsidR="000E6B62">
        <w:rPr>
          <w:lang w:val="en-GB"/>
        </w:rPr>
        <w:t>”</w:t>
      </w:r>
      <w:r>
        <w:rPr>
          <w:lang w:val="en-GB"/>
        </w:rPr>
        <w:t>&gt;</w:t>
      </w:r>
      <w:r>
        <w:rPr>
          <w:b/>
          <w:i/>
          <w:lang w:val="en-GB"/>
        </w:rPr>
        <w:t>The current procurement …</w:t>
      </w:r>
      <w:r>
        <w:rPr>
          <w:lang w:val="en-GB"/>
        </w:rPr>
        <w:t xml:space="preserve"> </w:t>
      </w:r>
    </w:p>
    <w:p w14:paraId="1AFA8EC1" w14:textId="77777777" w:rsidR="00653AF7" w:rsidRDefault="00653AF7" w:rsidP="00653AF7">
      <w:pPr>
        <w:pStyle w:val="SampleMarkUp"/>
        <w:rPr>
          <w:lang w:val="en-GB"/>
        </w:rPr>
      </w:pPr>
      <w:r>
        <w:rPr>
          <w:lang w:val="en-GB"/>
        </w:rPr>
        <w:t xml:space="preserve">    &lt;/cbc:RecurringProcurementDescription&gt;</w:t>
      </w:r>
    </w:p>
    <w:p w14:paraId="19434687" w14:textId="239E42E5" w:rsidR="00653AF7" w:rsidRDefault="00653AF7" w:rsidP="00653AF7">
      <w:pPr>
        <w:pStyle w:val="SampleMarkUp"/>
        <w:rPr>
          <w:lang w:val="en-GB"/>
        </w:rPr>
      </w:pPr>
      <w:r>
        <w:rPr>
          <w:lang w:val="en-GB"/>
        </w:rPr>
        <w:t xml:space="preserve">    &lt;cbc:RecurringProcurementDescription languageID=</w:t>
      </w:r>
      <w:r w:rsidR="000E6B62">
        <w:rPr>
          <w:lang w:val="en-GB"/>
        </w:rPr>
        <w:t>“</w:t>
      </w:r>
      <w:r w:rsidR="000E6B62" w:rsidRPr="005D29F4">
        <w:rPr>
          <w:b/>
          <w:lang w:val="en-GB"/>
        </w:rPr>
        <w:t>FRA</w:t>
      </w:r>
      <w:r w:rsidR="000E6B62">
        <w:rPr>
          <w:lang w:val="en-GB"/>
        </w:rPr>
        <w:t>”</w:t>
      </w:r>
      <w:r>
        <w:rPr>
          <w:lang w:val="en-GB"/>
        </w:rPr>
        <w:t>&gt;</w:t>
      </w:r>
      <w:r>
        <w:rPr>
          <w:b/>
          <w:i/>
          <w:lang w:val="en-GB"/>
        </w:rPr>
        <w:t>Le marché courant …</w:t>
      </w:r>
      <w:r>
        <w:rPr>
          <w:lang w:val="en-GB"/>
        </w:rPr>
        <w:t xml:space="preserve"> </w:t>
      </w:r>
    </w:p>
    <w:p w14:paraId="44F5564D" w14:textId="77777777" w:rsidR="00653AF7" w:rsidRDefault="00653AF7" w:rsidP="00653AF7">
      <w:pPr>
        <w:pStyle w:val="SampleMarkUp"/>
        <w:rPr>
          <w:lang w:val="en-GB"/>
        </w:rPr>
      </w:pPr>
      <w:r>
        <w:rPr>
          <w:lang w:val="en-GB"/>
        </w:rPr>
        <w:t xml:space="preserve">    &lt;/cbc:RecurringProcurementDescription&gt;</w:t>
      </w:r>
    </w:p>
    <w:p w14:paraId="12FC96BA" w14:textId="77777777" w:rsidR="00653AF7" w:rsidRDefault="00653AF7" w:rsidP="00653AF7">
      <w:pPr>
        <w:pStyle w:val="SampleMarkUp"/>
        <w:rPr>
          <w:lang w:val="en-GB"/>
        </w:rPr>
      </w:pPr>
    </w:p>
    <w:p w14:paraId="7F2F0D5F" w14:textId="77777777" w:rsidR="00653AF7" w:rsidRDefault="00653AF7" w:rsidP="00653AF7">
      <w:pPr>
        <w:pStyle w:val="Heading4"/>
        <w:numPr>
          <w:ilvl w:val="3"/>
          <w:numId w:val="2"/>
        </w:numPr>
        <w:rPr>
          <w:lang w:val="en-GB"/>
        </w:rPr>
      </w:pPr>
      <w:bookmarkStart w:id="102" w:name="_Ref33543270"/>
      <w:r>
        <w:rPr>
          <w:lang w:val="en-GB"/>
        </w:rPr>
        <w:t>Clearance Deadline (BT-78)</w:t>
      </w:r>
      <w:bookmarkEnd w:id="102"/>
    </w:p>
    <w:p w14:paraId="4B20F15E" w14:textId="77777777" w:rsidR="00653AF7" w:rsidRDefault="00653AF7" w:rsidP="00653AF7">
      <w:pPr>
        <w:rPr>
          <w:lang w:val="en-GB"/>
        </w:rPr>
      </w:pPr>
      <w:r>
        <w:rPr>
          <w:lang w:val="en-GB"/>
        </w:rPr>
        <w:t>The time limit by which tenderers not holding the required security clearances may obtain it is identified with the Business Term Security Clearance Deadline (BT-78) and marked with the element “</w:t>
      </w:r>
      <w:r>
        <w:rPr>
          <w:i/>
          <w:lang w:val="en-GB"/>
        </w:rPr>
        <w:t>cbc:LatestSecurityClearanceDate</w:t>
      </w:r>
      <w:r>
        <w:rPr>
          <w:lang w:val="en-GB"/>
        </w:rPr>
        <w:t>”:</w:t>
      </w:r>
    </w:p>
    <w:p w14:paraId="49D886BA" w14:textId="77777777" w:rsidR="00653AF7" w:rsidRDefault="00653AF7" w:rsidP="00653AF7">
      <w:pPr>
        <w:pStyle w:val="SampleMarkUp"/>
        <w:rPr>
          <w:lang w:val="en-GB"/>
        </w:rPr>
      </w:pPr>
    </w:p>
    <w:p w14:paraId="12B576C6" w14:textId="77777777" w:rsidR="00653AF7" w:rsidRDefault="00653AF7" w:rsidP="00653AF7">
      <w:pPr>
        <w:pStyle w:val="SampleMarkUp"/>
        <w:rPr>
          <w:lang w:val="en-GB"/>
        </w:rPr>
      </w:pPr>
      <w:r>
        <w:rPr>
          <w:lang w:val="en-GB"/>
        </w:rPr>
        <w:t xml:space="preserve">    &lt;cbc:LatestSecurityClearanceDate&gt;</w:t>
      </w:r>
      <w:r>
        <w:rPr>
          <w:b/>
          <w:lang w:val="en-GB"/>
        </w:rPr>
        <w:t>2019-11-15</w:t>
      </w:r>
      <w:r>
        <w:rPr>
          <w:lang w:val="en-GB"/>
        </w:rPr>
        <w:t>&lt;/cbc:LatestSecurityClearanceDate&gt;</w:t>
      </w:r>
    </w:p>
    <w:p w14:paraId="569A3E4E" w14:textId="77777777" w:rsidR="00653AF7" w:rsidRDefault="00653AF7" w:rsidP="00653AF7">
      <w:pPr>
        <w:pStyle w:val="SampleMarkUp"/>
        <w:rPr>
          <w:lang w:val="en-GB"/>
        </w:rPr>
      </w:pPr>
    </w:p>
    <w:p w14:paraId="76550EE6" w14:textId="77777777" w:rsidR="00653AF7" w:rsidRDefault="00653AF7" w:rsidP="00653AF7">
      <w:pPr>
        <w:pStyle w:val="Heading4"/>
        <w:numPr>
          <w:ilvl w:val="3"/>
          <w:numId w:val="2"/>
        </w:numPr>
        <w:rPr>
          <w:lang w:val="en-GB"/>
        </w:rPr>
      </w:pPr>
      <w:bookmarkStart w:id="103" w:name="_Ref33543279"/>
      <w:r>
        <w:rPr>
          <w:lang w:val="en-GB"/>
        </w:rPr>
        <w:t>Multiple Tenders (BT-769)</w:t>
      </w:r>
      <w:bookmarkEnd w:id="103"/>
    </w:p>
    <w:p w14:paraId="38298238" w14:textId="77777777" w:rsidR="00653AF7" w:rsidRDefault="00653AF7" w:rsidP="00653AF7">
      <w:pPr>
        <w:rPr>
          <w:lang w:val="en-GB"/>
        </w:rPr>
      </w:pPr>
      <w:r>
        <w:rPr>
          <w:lang w:val="en-GB"/>
        </w:rPr>
        <w:t>The Multiple tenders business term allows to specify for a given lot whether a tenderer may submit more than one tender (“true”) or not (“false”). This information is marked using the “</w:t>
      </w:r>
      <w:r>
        <w:rPr>
          <w:i/>
          <w:lang w:val="en-GB"/>
        </w:rPr>
        <w:t>cbc:MultipleTendersCode</w:t>
      </w:r>
      <w:r>
        <w:rPr>
          <w:lang w:val="en-GB"/>
        </w:rPr>
        <w:t>” for which only the two values are accepted.</w:t>
      </w:r>
    </w:p>
    <w:p w14:paraId="2B757124" w14:textId="77777777" w:rsidR="00653AF7" w:rsidRDefault="00653AF7" w:rsidP="00653AF7">
      <w:pPr>
        <w:pStyle w:val="SampleMarkUp"/>
        <w:rPr>
          <w:lang w:val="en-GB"/>
        </w:rPr>
      </w:pPr>
    </w:p>
    <w:p w14:paraId="538240E7" w14:textId="77777777" w:rsidR="00653AF7" w:rsidRDefault="00653AF7" w:rsidP="00653AF7">
      <w:pPr>
        <w:pStyle w:val="SampleMarkUp"/>
        <w:rPr>
          <w:lang w:val="en-GB"/>
        </w:rPr>
      </w:pPr>
      <w:r>
        <w:rPr>
          <w:lang w:val="en-GB"/>
        </w:rPr>
        <w:t xml:space="preserve">    &lt;cbc:MultipleTendersCode&gt;</w:t>
      </w:r>
      <w:r>
        <w:rPr>
          <w:b/>
          <w:i/>
          <w:lang w:val="en-GB"/>
        </w:rPr>
        <w:t>true</w:t>
      </w:r>
      <w:r>
        <w:rPr>
          <w:lang w:val="en-GB"/>
        </w:rPr>
        <w:t>&lt;/cbc:MultipleTendersCode&gt;</w:t>
      </w:r>
    </w:p>
    <w:p w14:paraId="4700BB0E" w14:textId="77777777" w:rsidR="00653AF7" w:rsidRDefault="00653AF7" w:rsidP="00653AF7">
      <w:pPr>
        <w:pStyle w:val="SampleMarkUp"/>
        <w:rPr>
          <w:lang w:val="en-GB"/>
        </w:rPr>
      </w:pPr>
    </w:p>
    <w:p w14:paraId="0214D976" w14:textId="77777777" w:rsidR="00653AF7" w:rsidRDefault="00653AF7" w:rsidP="00653AF7">
      <w:pPr>
        <w:pStyle w:val="Heading4"/>
        <w:numPr>
          <w:ilvl w:val="3"/>
          <w:numId w:val="2"/>
        </w:numPr>
        <w:rPr>
          <w:lang w:val="en-GB"/>
        </w:rPr>
      </w:pPr>
      <w:bookmarkStart w:id="104" w:name="_Ref33600636"/>
      <w:r>
        <w:rPr>
          <w:lang w:val="en-GB"/>
        </w:rPr>
        <w:t>Financial guarantee (BT-751, BT-75)</w:t>
      </w:r>
      <w:bookmarkEnd w:id="104"/>
    </w:p>
    <w:p w14:paraId="74E74161" w14:textId="0BC3A290" w:rsidR="00653AF7" w:rsidRDefault="00653AF7" w:rsidP="00653AF7">
      <w:pPr>
        <w:rPr>
          <w:lang w:val="en-GB"/>
        </w:rPr>
      </w:pPr>
      <w:r>
        <w:rPr>
          <w:lang w:val="en-GB"/>
        </w:rPr>
        <w:t>The need of a financial guarantee from the tenderer when tendering (BT-751) is specified using the element “</w:t>
      </w:r>
      <w:r>
        <w:rPr>
          <w:i/>
          <w:lang w:val="en-GB"/>
        </w:rPr>
        <w:t>cbc:GuaranteeTypeCode</w:t>
      </w:r>
      <w:r>
        <w:rPr>
          <w:lang w:val="en-GB"/>
        </w:rPr>
        <w:t>” with the value “</w:t>
      </w:r>
      <w:r w:rsidR="007D4EB1">
        <w:rPr>
          <w:i/>
          <w:lang w:val="en-GB"/>
        </w:rPr>
        <w:t>p</w:t>
      </w:r>
      <w:r w:rsidRPr="00635798">
        <w:rPr>
          <w:i/>
          <w:lang w:val="en-GB"/>
        </w:rPr>
        <w:t>rovisional</w:t>
      </w:r>
      <w:r>
        <w:rPr>
          <w:lang w:val="en-GB"/>
        </w:rPr>
        <w:t xml:space="preserve">” (when </w:t>
      </w:r>
      <w:r w:rsidR="00635798">
        <w:rPr>
          <w:lang w:val="en-GB"/>
        </w:rPr>
        <w:t>such a guarantee is r</w:t>
      </w:r>
      <w:r w:rsidR="008D25E7">
        <w:rPr>
          <w:lang w:val="en-GB"/>
        </w:rPr>
        <w:t>equested</w:t>
      </w:r>
      <w:r>
        <w:rPr>
          <w:lang w:val="en-GB"/>
        </w:rPr>
        <w:t>) or “</w:t>
      </w:r>
      <w:r w:rsidR="009002A9">
        <w:rPr>
          <w:lang w:val="en-GB"/>
        </w:rPr>
        <w:t>n</w:t>
      </w:r>
      <w:r>
        <w:rPr>
          <w:lang w:val="en-GB"/>
        </w:rPr>
        <w:t>one” (when not).</w:t>
      </w:r>
    </w:p>
    <w:p w14:paraId="66C42B50" w14:textId="77777777" w:rsidR="00653AF7" w:rsidRDefault="00653AF7" w:rsidP="00653AF7">
      <w:pPr>
        <w:rPr>
          <w:lang w:val="en-GB"/>
        </w:rPr>
      </w:pPr>
      <w:r>
        <w:rPr>
          <w:lang w:val="en-GB"/>
        </w:rPr>
        <w:t>When the provisional guarantee is required, its description (BT-75) shall also be provided.</w:t>
      </w:r>
    </w:p>
    <w:p w14:paraId="0EBE7D66" w14:textId="77777777" w:rsidR="00653AF7" w:rsidRDefault="00653AF7" w:rsidP="00653AF7">
      <w:pPr>
        <w:pStyle w:val="SampleMarkUp"/>
        <w:rPr>
          <w:lang w:val="en-GB"/>
        </w:rPr>
      </w:pPr>
    </w:p>
    <w:p w14:paraId="3CDD63A8" w14:textId="77777777" w:rsidR="00653AF7" w:rsidRDefault="00653AF7" w:rsidP="00653AF7">
      <w:pPr>
        <w:pStyle w:val="SampleMarkUp"/>
        <w:rPr>
          <w:lang w:val="en-GB"/>
        </w:rPr>
      </w:pPr>
      <w:r>
        <w:rPr>
          <w:lang w:val="en-GB"/>
        </w:rPr>
        <w:t xml:space="preserve">    &lt;cac:RequiredFinancialGuarantee&gt;</w:t>
      </w:r>
    </w:p>
    <w:p w14:paraId="14450750" w14:textId="6B401C04" w:rsidR="00653AF7" w:rsidRDefault="00653AF7" w:rsidP="00653AF7">
      <w:pPr>
        <w:pStyle w:val="SampleMarkUp"/>
        <w:ind w:firstLine="708"/>
        <w:rPr>
          <w:lang w:val="en-GB"/>
        </w:rPr>
      </w:pPr>
      <w:r>
        <w:rPr>
          <w:lang w:val="en-GB"/>
        </w:rPr>
        <w:t>&lt;cbc:GuaranteeTypeCode</w:t>
      </w:r>
      <w:r w:rsidR="007D4EB1">
        <w:rPr>
          <w:lang w:val="en-GB"/>
        </w:rPr>
        <w:t xml:space="preserve"> listName=”required-guarantee”</w:t>
      </w:r>
      <w:r>
        <w:rPr>
          <w:lang w:val="en-GB"/>
        </w:rPr>
        <w:t>&gt;</w:t>
      </w:r>
      <w:r w:rsidR="007D4EB1">
        <w:rPr>
          <w:b/>
          <w:i/>
          <w:lang w:val="en-GB"/>
        </w:rPr>
        <w:t>p</w:t>
      </w:r>
      <w:r>
        <w:rPr>
          <w:b/>
          <w:i/>
          <w:lang w:val="en-GB"/>
        </w:rPr>
        <w:t>rovisional</w:t>
      </w:r>
      <w:r>
        <w:rPr>
          <w:lang w:val="en-GB"/>
        </w:rPr>
        <w:t>&lt;/cbc:GuaranteeTypeCode&gt;</w:t>
      </w:r>
    </w:p>
    <w:p w14:paraId="37365564" w14:textId="5498F46C" w:rsidR="00653AF7" w:rsidRDefault="00653AF7" w:rsidP="00653AF7">
      <w:pPr>
        <w:pStyle w:val="SampleMarkUp"/>
        <w:ind w:firstLine="708"/>
        <w:rPr>
          <w:lang w:val="en-GB"/>
        </w:rPr>
      </w:pPr>
      <w:r>
        <w:rPr>
          <w:lang w:val="en-GB"/>
        </w:rPr>
        <w:t>&lt;cbc:Description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Bids shall include a bid security (Provisional Bank Guarantee or bid bond), …</w:t>
      </w:r>
      <w:r>
        <w:rPr>
          <w:lang w:val="en-GB"/>
        </w:rPr>
        <w:t>&lt;/cbc:Description&gt;</w:t>
      </w:r>
    </w:p>
    <w:p w14:paraId="3A76A230" w14:textId="074978B0" w:rsidR="00653AF7" w:rsidRDefault="00653AF7" w:rsidP="00653AF7">
      <w:pPr>
        <w:pStyle w:val="SampleMarkUp"/>
        <w:ind w:firstLine="708"/>
        <w:rPr>
          <w:lang w:val="fr-BE"/>
        </w:rPr>
      </w:pP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Les offres doivent comprendre une garantie de soumission (garantie bancaire provisoire ou caution de soumission), …</w:t>
      </w:r>
      <w:r>
        <w:rPr>
          <w:lang w:val="fr-BE"/>
        </w:rPr>
        <w:t>&lt;/cbc:Description&gt;</w:t>
      </w:r>
    </w:p>
    <w:p w14:paraId="7438E280" w14:textId="77777777" w:rsidR="00653AF7" w:rsidRDefault="00653AF7" w:rsidP="00653AF7">
      <w:pPr>
        <w:pStyle w:val="SampleMarkUp"/>
        <w:rPr>
          <w:lang w:val="en-GB"/>
        </w:rPr>
      </w:pPr>
      <w:r>
        <w:rPr>
          <w:lang w:val="fr-BE"/>
        </w:rPr>
        <w:t xml:space="preserve">    </w:t>
      </w:r>
      <w:r>
        <w:rPr>
          <w:lang w:val="en-GB"/>
        </w:rPr>
        <w:t>&lt;/cac:RequiredFinancialGuarantee&gt;</w:t>
      </w:r>
    </w:p>
    <w:p w14:paraId="45564B40" w14:textId="77777777" w:rsidR="00653AF7" w:rsidRDefault="00653AF7" w:rsidP="00653AF7">
      <w:pPr>
        <w:pStyle w:val="SampleMarkUp"/>
        <w:rPr>
          <w:lang w:val="en-GB"/>
        </w:rPr>
      </w:pPr>
    </w:p>
    <w:p w14:paraId="1A91AEBE" w14:textId="77777777" w:rsidR="00653AF7" w:rsidRPr="00FD7043" w:rsidRDefault="00653AF7" w:rsidP="00653AF7">
      <w:pPr>
        <w:pStyle w:val="Heading4"/>
        <w:numPr>
          <w:ilvl w:val="3"/>
          <w:numId w:val="2"/>
        </w:numPr>
        <w:rPr>
          <w:lang w:val="fr-BE"/>
        </w:rPr>
      </w:pPr>
      <w:bookmarkStart w:id="105" w:name="_Ref33600659"/>
      <w:r w:rsidRPr="00FD7043">
        <w:rPr>
          <w:lang w:val="fr-BE"/>
        </w:rPr>
        <w:t>Procurement documents (BT-14, BT-15, BT-615, BT-707)</w:t>
      </w:r>
      <w:bookmarkEnd w:id="105"/>
    </w:p>
    <w:p w14:paraId="61E9765A" w14:textId="77777777" w:rsidR="00653AF7" w:rsidRDefault="00653AF7" w:rsidP="00653AF7">
      <w:pPr>
        <w:rPr>
          <w:lang w:val="en-GB"/>
        </w:rPr>
      </w:pPr>
      <w:r>
        <w:rPr>
          <w:lang w:val="en-GB"/>
        </w:rPr>
        <w:t>The URL to procurement documents (or to information on documents with controlled accesses) is marked using the “</w:t>
      </w:r>
      <w:r>
        <w:rPr>
          <w:i/>
          <w:lang w:val="en-GB"/>
        </w:rPr>
        <w:t>cbc:URI</w:t>
      </w:r>
      <w:r>
        <w:rPr>
          <w:lang w:val="en-GB"/>
        </w:rPr>
        <w:t>” element.</w:t>
      </w:r>
    </w:p>
    <w:p w14:paraId="546E57E6" w14:textId="66442B6E" w:rsidR="00653AF7" w:rsidRDefault="00653AF7" w:rsidP="00653AF7">
      <w:pPr>
        <w:rPr>
          <w:lang w:val="en-GB"/>
        </w:rPr>
      </w:pPr>
      <w:r>
        <w:rPr>
          <w:lang w:val="en-GB"/>
        </w:rPr>
        <w:t>The document type code value provides the background reason (BT-707) for restricted access (“</w:t>
      </w:r>
      <w:r w:rsidR="00017705">
        <w:rPr>
          <w:lang w:val="en-GB"/>
        </w:rPr>
        <w:t>restricted-document</w:t>
      </w:r>
      <w:r>
        <w:rPr>
          <w:lang w:val="en-GB"/>
        </w:rPr>
        <w:t xml:space="preserve">” value of the </w:t>
      </w:r>
      <w:r w:rsidR="00017705" w:rsidRPr="00FD7043">
        <w:rPr>
          <w:lang w:val="en-GB"/>
        </w:rPr>
        <w:t>cbc:DocumentType element</w:t>
      </w:r>
      <w:r>
        <w:rPr>
          <w:lang w:val="en-GB"/>
        </w:rPr>
        <w:t xml:space="preserve">, BT-14). </w:t>
      </w:r>
    </w:p>
    <w:p w14:paraId="282F0067" w14:textId="08D1A782" w:rsidR="00653AF7" w:rsidRDefault="00653AF7" w:rsidP="00653AF7">
      <w:pPr>
        <w:rPr>
          <w:lang w:val="en-GB"/>
        </w:rPr>
      </w:pPr>
      <w:r>
        <w:rPr>
          <w:lang w:val="en-GB"/>
        </w:rPr>
        <w:t>Possible “</w:t>
      </w:r>
      <w:r w:rsidRPr="00796708">
        <w:rPr>
          <w:i/>
          <w:lang w:val="en-GB"/>
        </w:rPr>
        <w:t>cbc:DocumentTypeCode</w:t>
      </w:r>
      <w:r>
        <w:rPr>
          <w:lang w:val="en-GB"/>
        </w:rPr>
        <w:t xml:space="preserve">” values are listed in the </w:t>
      </w:r>
      <w:hyperlink r:id="rId38" w:history="1">
        <w:r>
          <w:rPr>
            <w:rStyle w:val="Hyperlink"/>
            <w:lang w:val="en-GB"/>
          </w:rPr>
          <w:t>communication-justification</w:t>
        </w:r>
      </w:hyperlink>
      <w:r>
        <w:rPr>
          <w:lang w:val="en-GB"/>
        </w:rPr>
        <w:t xml:space="preserve"> codelist. When access is not restricted, </w:t>
      </w:r>
      <w:r w:rsidR="00FD29F7" w:rsidRPr="00FD7043">
        <w:rPr>
          <w:i/>
          <w:lang w:val="en-GB"/>
        </w:rPr>
        <w:t>cbc:DocumentType</w:t>
      </w:r>
      <w:r w:rsidR="00FD29F7">
        <w:rPr>
          <w:lang w:val="en-GB"/>
        </w:rPr>
        <w:t xml:space="preserve"> shall have the "non-restricted-document" value and the element </w:t>
      </w:r>
      <w:r w:rsidR="00FD29F7" w:rsidRPr="00FD7043">
        <w:rPr>
          <w:i/>
          <w:lang w:val="en-GB"/>
        </w:rPr>
        <w:t>cbc:DcoumentTypeCode</w:t>
      </w:r>
      <w:r w:rsidR="00FD29F7">
        <w:rPr>
          <w:lang w:val="en-GB"/>
        </w:rPr>
        <w:t xml:space="preserve"> shall not be used.</w:t>
      </w:r>
    </w:p>
    <w:p w14:paraId="2E2F2DD6" w14:textId="77777777" w:rsidR="00653AF7" w:rsidRDefault="00653AF7" w:rsidP="00653AF7">
      <w:pPr>
        <w:pStyle w:val="SampleMarkUp"/>
        <w:rPr>
          <w:lang w:val="en-GB"/>
        </w:rPr>
      </w:pPr>
    </w:p>
    <w:p w14:paraId="62FE29FB" w14:textId="77777777" w:rsidR="00653AF7" w:rsidRPr="00FD7043" w:rsidRDefault="00653AF7" w:rsidP="00653AF7">
      <w:pPr>
        <w:pStyle w:val="SampleMarkUp"/>
        <w:rPr>
          <w:lang w:val="fr-BE"/>
        </w:rPr>
      </w:pPr>
      <w:r>
        <w:rPr>
          <w:lang w:val="en-GB"/>
        </w:rPr>
        <w:t xml:space="preserve">    </w:t>
      </w:r>
      <w:r w:rsidRPr="00FD7043">
        <w:rPr>
          <w:lang w:val="fr-BE"/>
        </w:rPr>
        <w:t>&lt;cac:CallForTendersDocumentReference&gt;</w:t>
      </w:r>
    </w:p>
    <w:p w14:paraId="4B9D67B6" w14:textId="77777777" w:rsidR="00653AF7" w:rsidRPr="00FD7043" w:rsidRDefault="00653AF7" w:rsidP="00653AF7">
      <w:pPr>
        <w:pStyle w:val="SampleMarkUp"/>
        <w:rPr>
          <w:lang w:val="fr-BE"/>
        </w:rPr>
      </w:pPr>
      <w:r w:rsidRPr="00FD7043">
        <w:rPr>
          <w:lang w:val="fr-BE"/>
        </w:rPr>
        <w:tab/>
        <w:t>&lt;cbc:ID&gt;</w:t>
      </w:r>
      <w:r w:rsidRPr="00FD7043">
        <w:rPr>
          <w:b/>
          <w:lang w:val="fr-BE"/>
        </w:rPr>
        <w:t>Whatever identifier</w:t>
      </w:r>
      <w:r w:rsidRPr="00FD7043">
        <w:rPr>
          <w:lang w:val="fr-BE"/>
        </w:rPr>
        <w:t>&lt;/cbc:ID&gt;</w:t>
      </w:r>
    </w:p>
    <w:p w14:paraId="70A08FAD" w14:textId="1F095425" w:rsidR="00653AF7" w:rsidRPr="00FD7043" w:rsidRDefault="00653AF7" w:rsidP="00653AF7">
      <w:pPr>
        <w:pStyle w:val="SampleMarkUp"/>
        <w:rPr>
          <w:b/>
          <w:i/>
          <w:lang w:val="fr-BE"/>
        </w:rPr>
      </w:pPr>
      <w:r w:rsidRPr="00FD7043">
        <w:rPr>
          <w:lang w:val="fr-BE"/>
        </w:rPr>
        <w:tab/>
        <w:t>&lt;cbc:DocumentTypeCode listName="</w:t>
      </w:r>
      <w:r w:rsidRPr="00FD7043">
        <w:rPr>
          <w:b/>
          <w:lang w:val="fr-BE"/>
        </w:rPr>
        <w:t>communication-justification</w:t>
      </w:r>
      <w:r w:rsidRPr="00FD7043">
        <w:rPr>
          <w:lang w:val="fr-BE"/>
        </w:rPr>
        <w:t>"&gt;</w:t>
      </w:r>
      <w:r w:rsidRPr="00FD7043">
        <w:rPr>
          <w:b/>
          <w:i/>
          <w:lang w:val="fr-BE"/>
        </w:rPr>
        <w:t>ipr-iss</w:t>
      </w:r>
    </w:p>
    <w:p w14:paraId="5AB4C287" w14:textId="598083CB" w:rsidR="00653AF7" w:rsidRPr="00FD7043" w:rsidRDefault="00653AF7" w:rsidP="00653AF7">
      <w:pPr>
        <w:pStyle w:val="SampleMarkUp"/>
        <w:ind w:firstLine="708"/>
        <w:rPr>
          <w:lang w:val="fr-BE"/>
        </w:rPr>
      </w:pPr>
      <w:r w:rsidRPr="00FD7043">
        <w:rPr>
          <w:lang w:val="fr-BE"/>
        </w:rPr>
        <w:t>&lt;/cbc:DocumentTypeCode&gt;</w:t>
      </w:r>
    </w:p>
    <w:p w14:paraId="324CD804" w14:textId="376AEB7F" w:rsidR="00017705" w:rsidRPr="00FD7043" w:rsidRDefault="00017705" w:rsidP="00653AF7">
      <w:pPr>
        <w:pStyle w:val="SampleMarkUp"/>
        <w:ind w:firstLine="708"/>
        <w:rPr>
          <w:lang w:val="fr-BE"/>
        </w:rPr>
      </w:pPr>
      <w:r w:rsidRPr="00FD7043">
        <w:rPr>
          <w:lang w:val="fr-BE"/>
        </w:rPr>
        <w:t>&lt;cbc:DocumentType&gt;restricted-document&lt;/cbc:DocumentType&gt;</w:t>
      </w:r>
    </w:p>
    <w:p w14:paraId="6397976C" w14:textId="77777777" w:rsidR="00653AF7" w:rsidRDefault="00653AF7" w:rsidP="00653AF7">
      <w:pPr>
        <w:pStyle w:val="SampleMarkUp"/>
        <w:rPr>
          <w:lang w:val="en-GB"/>
        </w:rPr>
      </w:pPr>
      <w:r w:rsidRPr="00FD7043">
        <w:rPr>
          <w:lang w:val="fr-BE"/>
        </w:rPr>
        <w:tab/>
      </w:r>
      <w:r>
        <w:rPr>
          <w:lang w:val="en-GB"/>
        </w:rPr>
        <w:t>&lt;cac:Attachment&gt;</w:t>
      </w:r>
    </w:p>
    <w:p w14:paraId="4998F708" w14:textId="77777777" w:rsidR="00653AF7" w:rsidRDefault="00653AF7" w:rsidP="00653AF7">
      <w:pPr>
        <w:pStyle w:val="SampleMarkUp"/>
        <w:rPr>
          <w:lang w:val="en-GB"/>
        </w:rPr>
      </w:pPr>
      <w:r>
        <w:rPr>
          <w:lang w:val="en-GB"/>
        </w:rPr>
        <w:tab/>
        <w:t xml:space="preserve">    &lt;cac:ExternalReference&gt;</w:t>
      </w:r>
    </w:p>
    <w:p w14:paraId="0C49BDDC" w14:textId="77777777" w:rsidR="00653AF7" w:rsidRDefault="00653AF7" w:rsidP="00653AF7">
      <w:pPr>
        <w:pStyle w:val="SampleMarkUp"/>
        <w:rPr>
          <w:lang w:val="en-GB"/>
        </w:rPr>
      </w:pPr>
      <w:r>
        <w:rPr>
          <w:lang w:val="en-GB"/>
        </w:rPr>
        <w:t xml:space="preserve"> </w:t>
      </w:r>
      <w:r>
        <w:rPr>
          <w:lang w:val="en-GB"/>
        </w:rPr>
        <w:tab/>
      </w:r>
      <w:r>
        <w:rPr>
          <w:lang w:val="en-GB"/>
        </w:rPr>
        <w:tab/>
        <w:t>&lt;cbc:URI&gt;</w:t>
      </w:r>
      <w:r>
        <w:rPr>
          <w:b/>
          <w:i/>
          <w:lang w:val="en-GB"/>
        </w:rPr>
        <w:t>https://mywebsite.com/proc/2019024/accessinfo</w:t>
      </w:r>
      <w:r>
        <w:rPr>
          <w:lang w:val="en-GB"/>
        </w:rPr>
        <w:t>&lt;/cbc:URI&gt;</w:t>
      </w:r>
    </w:p>
    <w:p w14:paraId="04054D22" w14:textId="77777777" w:rsidR="00653AF7" w:rsidRDefault="00653AF7" w:rsidP="00653AF7">
      <w:pPr>
        <w:pStyle w:val="SampleMarkUp"/>
        <w:rPr>
          <w:lang w:val="en-GB"/>
        </w:rPr>
      </w:pPr>
      <w:r>
        <w:rPr>
          <w:lang w:val="en-GB"/>
        </w:rPr>
        <w:tab/>
        <w:t xml:space="preserve">    &lt;/cac:ExternalReference&gt;</w:t>
      </w:r>
    </w:p>
    <w:p w14:paraId="5A6CCB45" w14:textId="77777777" w:rsidR="00653AF7" w:rsidRDefault="00653AF7" w:rsidP="00653AF7">
      <w:pPr>
        <w:pStyle w:val="SampleMarkUp"/>
        <w:rPr>
          <w:lang w:val="en-GB"/>
        </w:rPr>
      </w:pPr>
      <w:r>
        <w:rPr>
          <w:lang w:val="en-GB"/>
        </w:rPr>
        <w:tab/>
        <w:t>&lt;/cac:Attachment&gt;</w:t>
      </w:r>
    </w:p>
    <w:p w14:paraId="1ABEFF91" w14:textId="77777777" w:rsidR="00653AF7" w:rsidRDefault="00653AF7" w:rsidP="00653AF7">
      <w:pPr>
        <w:pStyle w:val="SampleMarkUp"/>
        <w:rPr>
          <w:lang w:val="en-GB"/>
        </w:rPr>
      </w:pPr>
      <w:r>
        <w:rPr>
          <w:lang w:val="en-GB"/>
        </w:rPr>
        <w:t xml:space="preserve">    &lt;/cac:CallForTendersDocumentReference&gt;</w:t>
      </w:r>
    </w:p>
    <w:p w14:paraId="2C5F2DED" w14:textId="77777777" w:rsidR="00653AF7" w:rsidRDefault="00653AF7" w:rsidP="00653AF7">
      <w:pPr>
        <w:pStyle w:val="SampleMarkUp"/>
        <w:rPr>
          <w:lang w:val="en-GB"/>
        </w:rPr>
      </w:pPr>
    </w:p>
    <w:p w14:paraId="5A71A52D" w14:textId="77777777" w:rsidR="00653AF7" w:rsidRDefault="00653AF7" w:rsidP="00653AF7">
      <w:pPr>
        <w:pStyle w:val="Heading4"/>
        <w:numPr>
          <w:ilvl w:val="3"/>
          <w:numId w:val="2"/>
        </w:numPr>
        <w:rPr>
          <w:lang w:val="en-GB"/>
        </w:rPr>
      </w:pPr>
      <w:bookmarkStart w:id="106" w:name="_Ref33600791"/>
      <w:r>
        <w:rPr>
          <w:lang w:val="en-GB"/>
        </w:rPr>
        <w:t>Financial terms</w:t>
      </w:r>
      <w:bookmarkEnd w:id="106"/>
      <w:r>
        <w:rPr>
          <w:lang w:val="en-GB"/>
        </w:rPr>
        <w:t xml:space="preserve"> (BT-77)</w:t>
      </w:r>
    </w:p>
    <w:p w14:paraId="54DAA582" w14:textId="77777777" w:rsidR="00653AF7" w:rsidRDefault="00653AF7" w:rsidP="00653AF7">
      <w:pPr>
        <w:rPr>
          <w:lang w:val="en-GB"/>
        </w:rPr>
      </w:pPr>
      <w:r>
        <w:rPr>
          <w:lang w:val="en-GB"/>
        </w:rPr>
        <w:t>Financing and payment terms, or reference to any provision governing them, is marked with the “</w:t>
      </w:r>
      <w:r>
        <w:rPr>
          <w:i/>
          <w:lang w:val="en-GB"/>
        </w:rPr>
        <w:t>cbc:Note</w:t>
      </w:r>
      <w:r>
        <w:rPr>
          <w:lang w:val="en-GB"/>
        </w:rPr>
        <w:t>” child of the “</w:t>
      </w:r>
      <w:r>
        <w:rPr>
          <w:i/>
          <w:lang w:val="en-GB"/>
        </w:rPr>
        <w:t>cac:PaymentTerms</w:t>
      </w:r>
      <w:r>
        <w:rPr>
          <w:lang w:val="en-GB"/>
        </w:rPr>
        <w:t>” element.</w:t>
      </w:r>
    </w:p>
    <w:p w14:paraId="630C5739" w14:textId="77777777" w:rsidR="00653AF7" w:rsidRDefault="00653AF7" w:rsidP="00653AF7">
      <w:pPr>
        <w:pStyle w:val="SampleMarkUp"/>
        <w:rPr>
          <w:lang w:val="en-GB"/>
        </w:rPr>
      </w:pPr>
    </w:p>
    <w:p w14:paraId="6B7B0E3B" w14:textId="77777777" w:rsidR="00653AF7" w:rsidRDefault="00653AF7" w:rsidP="00653AF7">
      <w:pPr>
        <w:pStyle w:val="SampleMarkUp"/>
        <w:rPr>
          <w:lang w:val="en-GB"/>
        </w:rPr>
      </w:pPr>
      <w:r>
        <w:rPr>
          <w:lang w:val="en-GB"/>
        </w:rPr>
        <w:t xml:space="preserve">    &lt;cac:PaymentTerms&gt;</w:t>
      </w:r>
    </w:p>
    <w:p w14:paraId="6ADDD62E" w14:textId="37668418" w:rsidR="00653AF7" w:rsidRDefault="00653AF7" w:rsidP="00653AF7">
      <w:pPr>
        <w:pStyle w:val="SampleMarkUp"/>
        <w:rPr>
          <w:lang w:val="en-GB"/>
        </w:rPr>
      </w:pPr>
      <w:r>
        <w:rPr>
          <w:lang w:val="en-GB"/>
        </w:rPr>
        <w:tab/>
        <w:t>&lt;cbc:Note languageID=</w:t>
      </w:r>
      <w:r w:rsidR="000E6B62">
        <w:rPr>
          <w:lang w:val="en-GB"/>
        </w:rPr>
        <w:t>“</w:t>
      </w:r>
      <w:r w:rsidR="000E6B62" w:rsidRPr="005D29F4">
        <w:rPr>
          <w:b/>
          <w:lang w:val="en-GB"/>
        </w:rPr>
        <w:t>ENG</w:t>
      </w:r>
      <w:r w:rsidR="000E6B62">
        <w:rPr>
          <w:lang w:val="en-GB"/>
        </w:rPr>
        <w:t>”</w:t>
      </w:r>
      <w:r>
        <w:rPr>
          <w:lang w:val="en-GB"/>
        </w:rPr>
        <w:t>&gt;</w:t>
      </w:r>
      <w:r>
        <w:rPr>
          <w:b/>
          <w:i/>
          <w:lang w:val="en-GB"/>
        </w:rPr>
        <w:t>Any payment …</w:t>
      </w:r>
      <w:r>
        <w:rPr>
          <w:lang w:val="en-GB"/>
        </w:rPr>
        <w:t>&lt;/cbc:Note&gt;</w:t>
      </w:r>
    </w:p>
    <w:p w14:paraId="5B6EA084" w14:textId="40E9AFE4" w:rsidR="00653AF7" w:rsidRDefault="00653AF7" w:rsidP="00653AF7">
      <w:pPr>
        <w:pStyle w:val="SampleMarkUp"/>
        <w:rPr>
          <w:lang w:val="fr-BE"/>
        </w:rPr>
      </w:pPr>
      <w:r>
        <w:rPr>
          <w:lang w:val="en-GB"/>
        </w:rPr>
        <w:tab/>
      </w:r>
      <w:r>
        <w:rPr>
          <w:lang w:val="fr-BE"/>
        </w:rPr>
        <w:t>&lt;cbc:Note languageID=</w:t>
      </w:r>
      <w:r w:rsidR="000E6B62">
        <w:rPr>
          <w:lang w:val="fr-BE"/>
        </w:rPr>
        <w:t>“</w:t>
      </w:r>
      <w:r w:rsidR="000E6B62" w:rsidRPr="005D29F4">
        <w:rPr>
          <w:b/>
          <w:lang w:val="fr-BE"/>
        </w:rPr>
        <w:t>FRA</w:t>
      </w:r>
      <w:r w:rsidR="000E6B62">
        <w:rPr>
          <w:lang w:val="fr-BE"/>
        </w:rPr>
        <w:t>”</w:t>
      </w:r>
      <w:r>
        <w:rPr>
          <w:lang w:val="fr-BE"/>
        </w:rPr>
        <w:t>&gt;</w:t>
      </w:r>
      <w:r>
        <w:rPr>
          <w:b/>
          <w:i/>
          <w:lang w:val="fr-BE"/>
        </w:rPr>
        <w:t>Tout paiement …</w:t>
      </w:r>
      <w:r>
        <w:rPr>
          <w:lang w:val="fr-BE"/>
        </w:rPr>
        <w:t>&lt;/cbc:Note&gt;</w:t>
      </w:r>
    </w:p>
    <w:p w14:paraId="3E10C0E5" w14:textId="77777777" w:rsidR="00653AF7" w:rsidRDefault="00653AF7" w:rsidP="00653AF7">
      <w:pPr>
        <w:pStyle w:val="SampleMarkUp"/>
        <w:rPr>
          <w:lang w:val="en-GB"/>
        </w:rPr>
      </w:pPr>
      <w:r>
        <w:rPr>
          <w:lang w:val="fr-BE"/>
        </w:rPr>
        <w:t xml:space="preserve">    </w:t>
      </w:r>
      <w:r>
        <w:rPr>
          <w:lang w:val="en-GB"/>
        </w:rPr>
        <w:t>&lt;/cac:PaymentTerms&gt;</w:t>
      </w:r>
    </w:p>
    <w:p w14:paraId="23C4DBF9" w14:textId="77777777" w:rsidR="00653AF7" w:rsidRDefault="00653AF7" w:rsidP="00653AF7">
      <w:pPr>
        <w:pStyle w:val="SampleMarkUp"/>
        <w:rPr>
          <w:lang w:val="en-GB"/>
        </w:rPr>
      </w:pPr>
    </w:p>
    <w:p w14:paraId="52379D92" w14:textId="77777777" w:rsidR="00653AF7" w:rsidRDefault="00653AF7" w:rsidP="00653AF7">
      <w:pPr>
        <w:pStyle w:val="Heading4"/>
        <w:numPr>
          <w:ilvl w:val="3"/>
          <w:numId w:val="2"/>
        </w:numPr>
        <w:rPr>
          <w:lang w:val="en-GB"/>
        </w:rPr>
      </w:pPr>
      <w:bookmarkStart w:id="107" w:name="_Ref33601123"/>
      <w:r>
        <w:rPr>
          <w:lang w:val="en-GB"/>
        </w:rPr>
        <w:t>Cross Border Law (Procedure) (BT-09)</w:t>
      </w:r>
      <w:bookmarkEnd w:id="107"/>
    </w:p>
    <w:p w14:paraId="5C5DA306" w14:textId="13DCDD3A" w:rsidR="000E4200" w:rsidRDefault="00653AF7" w:rsidP="00653AF7">
      <w:pPr>
        <w:rPr>
          <w:lang w:val="en-GB"/>
        </w:rPr>
      </w:pPr>
      <w:r>
        <w:rPr>
          <w:lang w:val="en-GB"/>
        </w:rPr>
        <w:t>To specify applicable cross border law for the procurement involving buyers from different countries, the information shall be marked the following way</w:t>
      </w:r>
      <w:r w:rsidR="000E4200">
        <w:rPr>
          <w:lang w:val="en-GB"/>
        </w:rPr>
        <w:t>:</w:t>
      </w:r>
    </w:p>
    <w:p w14:paraId="54A6D1DE" w14:textId="375F55A2" w:rsidR="000E4200" w:rsidRDefault="000E4200" w:rsidP="00FD7043">
      <w:pPr>
        <w:pStyle w:val="ListParagraph"/>
        <w:numPr>
          <w:ilvl w:val="0"/>
          <w:numId w:val="73"/>
        </w:numPr>
        <w:rPr>
          <w:lang w:val="en-GB"/>
        </w:rPr>
      </w:pPr>
      <w:r>
        <w:rPr>
          <w:lang w:val="en-GB"/>
        </w:rPr>
        <w:t>Specifying the European Legislation Identifier (ELI) in the cbc:ID element with the appropriate schemeID, or</w:t>
      </w:r>
    </w:p>
    <w:p w14:paraId="3AA4DA22" w14:textId="68E07D3A" w:rsidR="00653AF7" w:rsidRPr="000E4200" w:rsidRDefault="000E4200" w:rsidP="00FD7043">
      <w:pPr>
        <w:pStyle w:val="ListParagraph"/>
        <w:numPr>
          <w:ilvl w:val="0"/>
          <w:numId w:val="73"/>
        </w:numPr>
        <w:rPr>
          <w:lang w:val="en-GB"/>
        </w:rPr>
      </w:pPr>
      <w:r>
        <w:rPr>
          <w:lang w:val="en-GB"/>
        </w:rPr>
        <w:t xml:space="preserve">When ELI is not available, </w:t>
      </w:r>
      <w:r w:rsidR="00653AF7" w:rsidRPr="000E4200">
        <w:rPr>
          <w:lang w:val="en-GB"/>
        </w:rPr>
        <w:t>with a uniquely accepted identifier “</w:t>
      </w:r>
      <w:r w:rsidR="00653AF7" w:rsidRPr="000E4200">
        <w:rPr>
          <w:i/>
          <w:lang w:val="en-GB"/>
        </w:rPr>
        <w:t>CrossBorderLaw</w:t>
      </w:r>
      <w:r w:rsidR="00156051" w:rsidRPr="000E4200">
        <w:rPr>
          <w:lang w:val="en-GB"/>
        </w:rPr>
        <w:t>”</w:t>
      </w:r>
      <w:r w:rsidR="00653AF7" w:rsidRPr="000E4200">
        <w:rPr>
          <w:lang w:val="en-GB"/>
        </w:rPr>
        <w:t xml:space="preserve"> and a short text (description) of applicable law(s):</w:t>
      </w:r>
    </w:p>
    <w:p w14:paraId="61511A00" w14:textId="77777777" w:rsidR="00653AF7" w:rsidRDefault="00653AF7" w:rsidP="00653AF7">
      <w:pPr>
        <w:pStyle w:val="SampleMarkUp"/>
        <w:rPr>
          <w:lang w:val="en-GB"/>
        </w:rPr>
      </w:pPr>
    </w:p>
    <w:p w14:paraId="7F5F4F0F" w14:textId="77777777" w:rsidR="00653AF7" w:rsidRDefault="00653AF7" w:rsidP="00653AF7">
      <w:pPr>
        <w:pStyle w:val="SampleMarkUp"/>
        <w:rPr>
          <w:lang w:val="en-GB"/>
        </w:rPr>
      </w:pPr>
      <w:r>
        <w:rPr>
          <w:lang w:val="en-GB"/>
        </w:rPr>
        <w:t xml:space="preserve">    &lt;cac:ProcurementLegislationDocumentReference&gt;</w:t>
      </w:r>
    </w:p>
    <w:p w14:paraId="0668E338" w14:textId="68CF0812" w:rsidR="00653AF7" w:rsidRDefault="00653AF7" w:rsidP="00653AF7">
      <w:pPr>
        <w:pStyle w:val="SampleMarkUp"/>
        <w:rPr>
          <w:lang w:val="en-GB"/>
        </w:rPr>
      </w:pPr>
      <w:r>
        <w:rPr>
          <w:lang w:val="en-GB"/>
        </w:rPr>
        <w:t xml:space="preserve">        &lt;cbc:ID&gt;</w:t>
      </w:r>
      <w:r w:rsidRPr="00156051">
        <w:rPr>
          <w:b/>
          <w:i/>
          <w:lang w:val="en-GB"/>
        </w:rPr>
        <w:t>C</w:t>
      </w:r>
      <w:r w:rsidR="00156051" w:rsidRPr="00156051">
        <w:rPr>
          <w:b/>
          <w:i/>
          <w:lang w:val="en-GB"/>
        </w:rPr>
        <w:t>ross</w:t>
      </w:r>
      <w:r w:rsidRPr="00156051">
        <w:rPr>
          <w:b/>
          <w:i/>
          <w:lang w:val="en-GB"/>
        </w:rPr>
        <w:t>B</w:t>
      </w:r>
      <w:r w:rsidR="00156051" w:rsidRPr="00156051">
        <w:rPr>
          <w:b/>
          <w:i/>
          <w:lang w:val="en-GB"/>
        </w:rPr>
        <w:t>order</w:t>
      </w:r>
      <w:r w:rsidRPr="00156051">
        <w:rPr>
          <w:b/>
          <w:i/>
          <w:lang w:val="en-GB"/>
        </w:rPr>
        <w:t>L</w:t>
      </w:r>
      <w:r w:rsidR="00156051" w:rsidRPr="00156051">
        <w:rPr>
          <w:b/>
          <w:i/>
          <w:lang w:val="en-GB"/>
        </w:rPr>
        <w:t>aw</w:t>
      </w:r>
      <w:r>
        <w:rPr>
          <w:lang w:val="en-GB"/>
        </w:rPr>
        <w:t>&lt;/cbc:ID&gt;</w:t>
      </w:r>
    </w:p>
    <w:p w14:paraId="00E19D0F" w14:textId="239E1573" w:rsidR="00653AF7" w:rsidRPr="00FD7043" w:rsidRDefault="00653AF7" w:rsidP="00653AF7">
      <w:pPr>
        <w:pStyle w:val="SampleMarkUp"/>
        <w:rPr>
          <w:lang w:val="fr-BE"/>
        </w:rPr>
      </w:pPr>
      <w:r>
        <w:rPr>
          <w:lang w:val="en-GB"/>
        </w:rPr>
        <w:t xml:space="preserve">        </w:t>
      </w:r>
      <w:r w:rsidRPr="00FD7043">
        <w:rPr>
          <w:lang w:val="fr-BE"/>
        </w:rPr>
        <w:t>&lt;cbc:DocumentDescription languageID=</w:t>
      </w:r>
      <w:r w:rsidR="000E6B62" w:rsidRPr="00FD7043">
        <w:rPr>
          <w:lang w:val="fr-BE"/>
        </w:rPr>
        <w:t>“</w:t>
      </w:r>
      <w:r w:rsidR="000E6B62" w:rsidRPr="00FD7043">
        <w:rPr>
          <w:b/>
          <w:lang w:val="fr-BE"/>
        </w:rPr>
        <w:t>ENG</w:t>
      </w:r>
      <w:r w:rsidR="000E6B62" w:rsidRPr="00FD7043">
        <w:rPr>
          <w:lang w:val="fr-BE"/>
        </w:rPr>
        <w:t>”</w:t>
      </w:r>
      <w:r w:rsidRPr="00FD7043">
        <w:rPr>
          <w:lang w:val="fr-BE"/>
        </w:rPr>
        <w:t>&gt;</w:t>
      </w:r>
      <w:r w:rsidRPr="00FD7043">
        <w:rPr>
          <w:b/>
          <w:i/>
          <w:lang w:val="fr-BE"/>
        </w:rPr>
        <w:t>Directive XYZ applies …</w:t>
      </w:r>
      <w:r w:rsidRPr="00FD7043">
        <w:rPr>
          <w:lang w:val="fr-BE"/>
        </w:rPr>
        <w:t xml:space="preserve"> &lt;/cbc:DocumentDescription&gt;</w:t>
      </w:r>
    </w:p>
    <w:p w14:paraId="6A530763" w14:textId="038ED7A9" w:rsidR="00653AF7" w:rsidRDefault="00653AF7" w:rsidP="00653AF7">
      <w:pPr>
        <w:pStyle w:val="SampleMarkUp"/>
        <w:rPr>
          <w:lang w:val="en-GB"/>
        </w:rPr>
      </w:pPr>
      <w:r w:rsidRPr="00FD7043">
        <w:rPr>
          <w:lang w:val="fr-BE"/>
        </w:rPr>
        <w:t xml:space="preserve">        </w:t>
      </w:r>
      <w:r>
        <w:rPr>
          <w:lang w:val="fr-BE"/>
        </w:rPr>
        <w:t>&lt;cbc:DocumentDescription languageID=</w:t>
      </w:r>
      <w:r w:rsidR="000E6B62">
        <w:rPr>
          <w:lang w:val="fr-BE"/>
        </w:rPr>
        <w:t>“</w:t>
      </w:r>
      <w:r w:rsidR="000E6B62" w:rsidRPr="005D29F4">
        <w:rPr>
          <w:b/>
          <w:lang w:val="fr-BE"/>
        </w:rPr>
        <w:t>FRA</w:t>
      </w:r>
      <w:r w:rsidR="000E6B62">
        <w:rPr>
          <w:lang w:val="fr-BE"/>
        </w:rPr>
        <w:t>”</w:t>
      </w:r>
      <w:r>
        <w:rPr>
          <w:lang w:val="fr-BE"/>
        </w:rPr>
        <w:t>&gt;</w:t>
      </w:r>
      <w:r>
        <w:rPr>
          <w:b/>
          <w:lang w:val="fr-BE"/>
        </w:rPr>
        <w:t>La d</w:t>
      </w:r>
      <w:r>
        <w:rPr>
          <w:b/>
          <w:i/>
          <w:lang w:val="fr-BE"/>
        </w:rPr>
        <w:t>irective XYZ …</w:t>
      </w:r>
      <w:r>
        <w:rPr>
          <w:lang w:val="fr-BE"/>
        </w:rPr>
        <w:t xml:space="preserve"> </w:t>
      </w:r>
      <w:r>
        <w:rPr>
          <w:lang w:val="en-GB"/>
        </w:rPr>
        <w:t>&lt;/cbc:DocumentDescription&gt;</w:t>
      </w:r>
    </w:p>
    <w:p w14:paraId="0E4F50FD" w14:textId="77777777" w:rsidR="00653AF7" w:rsidRDefault="00653AF7" w:rsidP="00653AF7">
      <w:pPr>
        <w:pStyle w:val="SampleMarkUp"/>
        <w:rPr>
          <w:lang w:val="en-GB"/>
        </w:rPr>
      </w:pPr>
      <w:r>
        <w:rPr>
          <w:lang w:val="en-GB"/>
        </w:rPr>
        <w:t xml:space="preserve">    &lt;/cac:ProcurementLegislationDocumentReference&gt;</w:t>
      </w:r>
    </w:p>
    <w:p w14:paraId="13E2A7B2" w14:textId="77777777" w:rsidR="00653AF7" w:rsidRDefault="00653AF7" w:rsidP="00653AF7">
      <w:pPr>
        <w:pStyle w:val="SampleMarkUp"/>
        <w:rPr>
          <w:lang w:val="en-GB"/>
        </w:rPr>
      </w:pPr>
    </w:p>
    <w:p w14:paraId="5AC61171" w14:textId="04270BC2" w:rsidR="00C9406B" w:rsidRDefault="00C9406B" w:rsidP="00653AF7">
      <w:pPr>
        <w:pStyle w:val="Heading4"/>
        <w:numPr>
          <w:ilvl w:val="3"/>
          <w:numId w:val="2"/>
        </w:numPr>
        <w:rPr>
          <w:lang w:val="en-GB"/>
        </w:rPr>
      </w:pPr>
      <w:bookmarkStart w:id="108" w:name="_Ref33601276"/>
      <w:r>
        <w:rPr>
          <w:lang w:val="en-GB"/>
        </w:rPr>
        <w:t>Legal Basis (BT-10)</w:t>
      </w:r>
    </w:p>
    <w:p w14:paraId="68FAD609" w14:textId="702D899E" w:rsidR="00C9406B" w:rsidRDefault="000E4200" w:rsidP="00FD7043">
      <w:pPr>
        <w:rPr>
          <w:lang w:val="en-GB"/>
        </w:rPr>
      </w:pPr>
      <w:r>
        <w:rPr>
          <w:lang w:val="en-GB"/>
        </w:rPr>
        <w:t xml:space="preserve">Local legal basis shall be marked a same way as </w:t>
      </w:r>
      <w:r w:rsidR="005F79B8">
        <w:rPr>
          <w:lang w:val="en-GB"/>
        </w:rPr>
        <w:t>Cross Border Law:</w:t>
      </w:r>
    </w:p>
    <w:p w14:paraId="44FE8FD4" w14:textId="77777777" w:rsidR="005F79B8" w:rsidRDefault="005F79B8" w:rsidP="005F79B8">
      <w:pPr>
        <w:pStyle w:val="ListParagraph"/>
        <w:numPr>
          <w:ilvl w:val="0"/>
          <w:numId w:val="73"/>
        </w:numPr>
        <w:rPr>
          <w:lang w:val="en-GB"/>
        </w:rPr>
      </w:pPr>
      <w:r>
        <w:rPr>
          <w:lang w:val="en-GB"/>
        </w:rPr>
        <w:t>Specifying the European Legislation Identifier (ELI) in the cbc:ID element with the appropriate schemeID, or</w:t>
      </w:r>
    </w:p>
    <w:p w14:paraId="74E09B98" w14:textId="77056610" w:rsidR="005F79B8" w:rsidRPr="000E4200" w:rsidRDefault="005F79B8" w:rsidP="005F79B8">
      <w:pPr>
        <w:pStyle w:val="ListParagraph"/>
        <w:numPr>
          <w:ilvl w:val="0"/>
          <w:numId w:val="73"/>
        </w:numPr>
        <w:rPr>
          <w:lang w:val="en-GB"/>
        </w:rPr>
      </w:pPr>
      <w:r>
        <w:rPr>
          <w:lang w:val="en-GB"/>
        </w:rPr>
        <w:t xml:space="preserve">When ELI is not available, </w:t>
      </w:r>
      <w:r w:rsidR="00B02AC0">
        <w:rPr>
          <w:lang w:val="en-GB"/>
        </w:rPr>
        <w:t>the</w:t>
      </w:r>
      <w:r w:rsidRPr="000E4200">
        <w:rPr>
          <w:lang w:val="en-GB"/>
        </w:rPr>
        <w:t xml:space="preserve"> identifier “</w:t>
      </w:r>
      <w:r>
        <w:rPr>
          <w:i/>
          <w:lang w:val="en-GB"/>
        </w:rPr>
        <w:t>LocalLegalBasis</w:t>
      </w:r>
      <w:r w:rsidRPr="000E4200">
        <w:rPr>
          <w:lang w:val="en-GB"/>
        </w:rPr>
        <w:t>” and a short text (description) of applicable law(s):</w:t>
      </w:r>
    </w:p>
    <w:p w14:paraId="53A657F6" w14:textId="77777777" w:rsidR="005F79B8" w:rsidRDefault="005F79B8" w:rsidP="00FD7043">
      <w:pPr>
        <w:pStyle w:val="SampleMarkUp"/>
        <w:rPr>
          <w:lang w:val="en-GB"/>
        </w:rPr>
      </w:pPr>
    </w:p>
    <w:p w14:paraId="2F8962D7" w14:textId="77777777" w:rsidR="005F79B8" w:rsidRDefault="005F79B8" w:rsidP="00FD7043">
      <w:pPr>
        <w:pStyle w:val="SampleMarkUp"/>
        <w:rPr>
          <w:lang w:val="en-GB"/>
        </w:rPr>
      </w:pPr>
      <w:r>
        <w:rPr>
          <w:lang w:val="en-GB"/>
        </w:rPr>
        <w:t xml:space="preserve">    &lt;cac:ProcurementLegislationDocumentReference&gt;</w:t>
      </w:r>
    </w:p>
    <w:p w14:paraId="44A1B037" w14:textId="75CE7EDB" w:rsidR="005F79B8" w:rsidRDefault="005F79B8" w:rsidP="00FD7043">
      <w:pPr>
        <w:pStyle w:val="SampleMarkUp"/>
        <w:rPr>
          <w:lang w:val="en-GB"/>
        </w:rPr>
      </w:pPr>
      <w:r>
        <w:rPr>
          <w:lang w:val="en-GB"/>
        </w:rPr>
        <w:t xml:space="preserve">        &lt;cbc:ID&gt;</w:t>
      </w:r>
      <w:r>
        <w:rPr>
          <w:b/>
          <w:i/>
          <w:lang w:val="en-GB"/>
        </w:rPr>
        <w:t>LocalLegalBasis</w:t>
      </w:r>
      <w:r>
        <w:rPr>
          <w:lang w:val="en-GB"/>
        </w:rPr>
        <w:t>&lt;/cbc:ID&gt;</w:t>
      </w:r>
    </w:p>
    <w:p w14:paraId="09F20D38" w14:textId="77777777" w:rsidR="005F79B8" w:rsidRPr="00FD7043" w:rsidRDefault="005F79B8" w:rsidP="00FD7043">
      <w:pPr>
        <w:pStyle w:val="SampleMarkUp"/>
        <w:rPr>
          <w:lang w:val="fr-BE"/>
        </w:rPr>
      </w:pPr>
      <w:r>
        <w:rPr>
          <w:lang w:val="en-GB"/>
        </w:rPr>
        <w:t xml:space="preserve">        </w:t>
      </w:r>
      <w:r w:rsidRPr="00FD7043">
        <w:rPr>
          <w:lang w:val="fr-BE"/>
        </w:rPr>
        <w:t>&lt;cbc:DocumentDescription languageID=“</w:t>
      </w:r>
      <w:r w:rsidRPr="00FD7043">
        <w:rPr>
          <w:b/>
          <w:lang w:val="fr-BE"/>
        </w:rPr>
        <w:t>ENG</w:t>
      </w:r>
      <w:r w:rsidRPr="00FD7043">
        <w:rPr>
          <w:lang w:val="fr-BE"/>
        </w:rPr>
        <w:t>”&gt;</w:t>
      </w:r>
      <w:r w:rsidRPr="00FD7043">
        <w:rPr>
          <w:b/>
          <w:i/>
          <w:lang w:val="fr-BE"/>
        </w:rPr>
        <w:t>Directive XYZ applies …</w:t>
      </w:r>
      <w:r w:rsidRPr="00FD7043">
        <w:rPr>
          <w:lang w:val="fr-BE"/>
        </w:rPr>
        <w:t xml:space="preserve"> &lt;/cbc:DocumentDescription&gt;</w:t>
      </w:r>
    </w:p>
    <w:p w14:paraId="25F1CBA7" w14:textId="77777777" w:rsidR="005F79B8" w:rsidRDefault="005F79B8" w:rsidP="00FD7043">
      <w:pPr>
        <w:pStyle w:val="SampleMarkUp"/>
        <w:rPr>
          <w:lang w:val="en-GB"/>
        </w:rPr>
      </w:pPr>
      <w:r w:rsidRPr="00FD7043">
        <w:rPr>
          <w:lang w:val="fr-BE"/>
        </w:rPr>
        <w:t xml:space="preserve">        </w:t>
      </w:r>
      <w:r>
        <w:rPr>
          <w:lang w:val="fr-BE"/>
        </w:rPr>
        <w:t>&lt;cbc:DocumentDescription languageID=“</w:t>
      </w:r>
      <w:r w:rsidRPr="005D29F4">
        <w:rPr>
          <w:b/>
          <w:lang w:val="fr-BE"/>
        </w:rPr>
        <w:t>FRA</w:t>
      </w:r>
      <w:r>
        <w:rPr>
          <w:lang w:val="fr-BE"/>
        </w:rPr>
        <w:t>”&gt;</w:t>
      </w:r>
      <w:r>
        <w:rPr>
          <w:b/>
          <w:lang w:val="fr-BE"/>
        </w:rPr>
        <w:t>La d</w:t>
      </w:r>
      <w:r>
        <w:rPr>
          <w:b/>
          <w:i/>
          <w:lang w:val="fr-BE"/>
        </w:rPr>
        <w:t>irective XYZ …</w:t>
      </w:r>
      <w:r>
        <w:rPr>
          <w:lang w:val="fr-BE"/>
        </w:rPr>
        <w:t xml:space="preserve"> </w:t>
      </w:r>
      <w:r>
        <w:rPr>
          <w:lang w:val="en-GB"/>
        </w:rPr>
        <w:t>&lt;/cbc:DocumentDescription&gt;</w:t>
      </w:r>
    </w:p>
    <w:p w14:paraId="481E82E2" w14:textId="77777777" w:rsidR="005F79B8" w:rsidRDefault="005F79B8" w:rsidP="00FD7043">
      <w:pPr>
        <w:pStyle w:val="SampleMarkUp"/>
        <w:rPr>
          <w:lang w:val="en-GB"/>
        </w:rPr>
      </w:pPr>
      <w:r>
        <w:rPr>
          <w:lang w:val="en-GB"/>
        </w:rPr>
        <w:t xml:space="preserve">    &lt;/cac:ProcurementLegislationDocumentReference&gt;</w:t>
      </w:r>
    </w:p>
    <w:p w14:paraId="5590014D" w14:textId="77777777" w:rsidR="005F79B8" w:rsidRDefault="005F79B8" w:rsidP="00FD7043">
      <w:pPr>
        <w:pStyle w:val="SampleMarkUp"/>
        <w:rPr>
          <w:lang w:val="en-GB"/>
        </w:rPr>
      </w:pPr>
    </w:p>
    <w:p w14:paraId="1E055F92" w14:textId="77777777" w:rsidR="005F79B8" w:rsidRPr="00C9406B" w:rsidRDefault="005F79B8" w:rsidP="00FD7043">
      <w:pPr>
        <w:rPr>
          <w:lang w:val="en-GB"/>
        </w:rPr>
      </w:pPr>
    </w:p>
    <w:p w14:paraId="79480A76" w14:textId="6023DC44" w:rsidR="00653AF7" w:rsidRDefault="00653AF7" w:rsidP="00653AF7">
      <w:pPr>
        <w:pStyle w:val="Heading4"/>
        <w:numPr>
          <w:ilvl w:val="3"/>
          <w:numId w:val="2"/>
        </w:numPr>
        <w:rPr>
          <w:lang w:val="en-GB"/>
        </w:rPr>
      </w:pPr>
      <w:r>
        <w:rPr>
          <w:lang w:val="en-GB"/>
        </w:rPr>
        <w:t xml:space="preserve"> </w:t>
      </w:r>
      <w:bookmarkStart w:id="109" w:name="_Ref40434555"/>
      <w:r>
        <w:rPr>
          <w:lang w:val="en-GB"/>
        </w:rPr>
        <w:t>Exclusion Grounds (BT-67) &amp; Reserved Participation (BT-71)</w:t>
      </w:r>
      <w:bookmarkEnd w:id="108"/>
      <w:bookmarkEnd w:id="109"/>
    </w:p>
    <w:p w14:paraId="5BC656EA" w14:textId="77777777" w:rsidR="00653AF7" w:rsidRDefault="00653AF7" w:rsidP="00653AF7">
      <w:pPr>
        <w:rPr>
          <w:lang w:val="en-GB"/>
        </w:rPr>
      </w:pPr>
      <w:r>
        <w:rPr>
          <w:lang w:val="en-GB"/>
        </w:rPr>
        <w:t>Both are within a same element and express requirements on the tenderer itself.</w:t>
      </w:r>
    </w:p>
    <w:p w14:paraId="63012732" w14:textId="57FAE75D" w:rsidR="00653AF7" w:rsidRDefault="00653AF7" w:rsidP="00653AF7">
      <w:pPr>
        <w:rPr>
          <w:lang w:val="en-GB"/>
        </w:rPr>
      </w:pPr>
      <w:r>
        <w:rPr>
          <w:lang w:val="en-GB"/>
        </w:rPr>
        <w:t>Exclusion Grounds (BT-67) refer to criteria that, not met and justified (even with self-declaration), lead to the tenderer exclusion. This information is expected as text only, and may occur, at most, once. When no such criteria exist, the corresponding “</w:t>
      </w:r>
      <w:r>
        <w:rPr>
          <w:i/>
          <w:lang w:val="en-GB"/>
        </w:rPr>
        <w:t>cac:SpecificTendererRequirement</w:t>
      </w:r>
      <w:r>
        <w:rPr>
          <w:lang w:val="en-GB"/>
        </w:rPr>
        <w:t>” element shall not be used.</w:t>
      </w:r>
    </w:p>
    <w:p w14:paraId="3E49A159" w14:textId="6E13EC82" w:rsidR="00653AF7" w:rsidRDefault="00653AF7" w:rsidP="00653AF7">
      <w:pPr>
        <w:rPr>
          <w:lang w:val="en-GB"/>
        </w:rPr>
      </w:pPr>
      <w:r>
        <w:rPr>
          <w:lang w:val="en-GB"/>
        </w:rPr>
        <w:t>Reserved Participation (BT-71) expresses a participation restriction; only tenderers with specific social missions may tender. Information is encoded with the “</w:t>
      </w:r>
      <w:r>
        <w:rPr>
          <w:i/>
          <w:lang w:val="en-GB"/>
        </w:rPr>
        <w:t>cbc:TenderRequirementTypeCode</w:t>
      </w:r>
      <w:r>
        <w:rPr>
          <w:lang w:val="en-GB"/>
        </w:rPr>
        <w:t xml:space="preserve">” element. Possible values are from the </w:t>
      </w:r>
      <w:hyperlink r:id="rId39" w:history="1">
        <w:r>
          <w:rPr>
            <w:rStyle w:val="Hyperlink"/>
            <w:lang w:val="en-GB"/>
          </w:rPr>
          <w:t>reserved procurement</w:t>
        </w:r>
      </w:hyperlink>
      <w:r>
        <w:rPr>
          <w:lang w:val="en-GB"/>
        </w:rPr>
        <w:t xml:space="preserve"> codelist. When multiple restrictions apply, the parent “</w:t>
      </w:r>
      <w:r>
        <w:rPr>
          <w:i/>
          <w:lang w:val="en-GB"/>
        </w:rPr>
        <w:t>cac:SpecificTendererRequirement</w:t>
      </w:r>
      <w:r>
        <w:rPr>
          <w:lang w:val="en-GB"/>
        </w:rPr>
        <w:t>” has to be repeated as many times as required.</w:t>
      </w:r>
    </w:p>
    <w:p w14:paraId="29BFBAA9" w14:textId="77777777" w:rsidR="00653AF7" w:rsidRDefault="00653AF7" w:rsidP="00653AF7">
      <w:pPr>
        <w:rPr>
          <w:lang w:val="en-GB"/>
        </w:rPr>
      </w:pPr>
      <w:r>
        <w:rPr>
          <w:lang w:val="en-GB"/>
        </w:rPr>
        <w:t>When no Reserved Procurement requirement exist, while the business term is mandatory, the value “</w:t>
      </w:r>
      <w:r>
        <w:rPr>
          <w:i/>
          <w:lang w:val="en-GB"/>
        </w:rPr>
        <w:t>none</w:t>
      </w:r>
      <w:r>
        <w:rPr>
          <w:lang w:val="en-GB"/>
        </w:rPr>
        <w:t>” shall be used and no other “Reserved Participation” requirement shall be specified.</w:t>
      </w:r>
    </w:p>
    <w:p w14:paraId="3B68AB61" w14:textId="77777777" w:rsidR="00653AF7" w:rsidRDefault="00653AF7" w:rsidP="00653AF7">
      <w:pPr>
        <w:pStyle w:val="SampleMarkUp"/>
        <w:rPr>
          <w:lang w:val="en-GB"/>
        </w:rPr>
      </w:pPr>
    </w:p>
    <w:p w14:paraId="398374BE" w14:textId="77777777" w:rsidR="00653AF7" w:rsidRDefault="00653AF7" w:rsidP="00653AF7">
      <w:pPr>
        <w:pStyle w:val="SampleMarkUp"/>
        <w:rPr>
          <w:lang w:val="en-GB"/>
        </w:rPr>
      </w:pPr>
      <w:r>
        <w:rPr>
          <w:lang w:val="en-GB"/>
        </w:rPr>
        <w:t xml:space="preserve">    &lt;cac:TendererQualificationRequest&gt;</w:t>
      </w:r>
    </w:p>
    <w:p w14:paraId="032261F6" w14:textId="77777777" w:rsidR="00653AF7" w:rsidRDefault="00653AF7" w:rsidP="00653AF7">
      <w:pPr>
        <w:pStyle w:val="SampleMarkUp"/>
        <w:rPr>
          <w:lang w:val="en-GB"/>
        </w:rPr>
      </w:pPr>
      <w:r>
        <w:rPr>
          <w:lang w:val="en-GB"/>
        </w:rPr>
        <w:t xml:space="preserve">        &lt;cac:SpecificTendererRequirement&gt;</w:t>
      </w:r>
    </w:p>
    <w:p w14:paraId="5914D20A" w14:textId="142FDBA7" w:rsidR="00653AF7" w:rsidRDefault="00653AF7" w:rsidP="00653AF7">
      <w:pPr>
        <w:pStyle w:val="SampleMarkUp"/>
        <w:rPr>
          <w:lang w:val="en-GB"/>
        </w:rPr>
      </w:pPr>
      <w:r>
        <w:rPr>
          <w:lang w:val="en-GB"/>
        </w:rPr>
        <w:t xml:space="preserve"> </w:t>
      </w:r>
      <w:r>
        <w:rPr>
          <w:lang w:val="en-GB"/>
        </w:rPr>
        <w:tab/>
        <w:t xml:space="preserve">    &lt;cbc:TendererRequirementTypeCode </w:t>
      </w:r>
      <w:r w:rsidR="007D7896">
        <w:rPr>
          <w:lang w:val="en-GB"/>
        </w:rPr>
        <w:t>listName=”</w:t>
      </w:r>
      <w:r w:rsidR="00C203BF">
        <w:rPr>
          <w:lang w:val="en-GB"/>
        </w:rPr>
        <w:t>exclusion-ground</w:t>
      </w:r>
      <w:r w:rsidR="007D7896">
        <w:rPr>
          <w:lang w:val="en-GB"/>
        </w:rPr>
        <w:t>”</w:t>
      </w:r>
      <w:r w:rsidR="00C203BF">
        <w:rPr>
          <w:lang w:val="en-GB"/>
        </w:rPr>
        <w:t xml:space="preserve"> </w:t>
      </w:r>
      <w:r>
        <w:rPr>
          <w:lang w:val="en-GB"/>
        </w:rPr>
        <w:t>&gt;</w:t>
      </w:r>
      <w:r>
        <w:rPr>
          <w:b/>
          <w:i/>
          <w:lang w:val="en-GB"/>
        </w:rPr>
        <w:t>exclusion</w:t>
      </w:r>
      <w:r>
        <w:rPr>
          <w:lang w:val="en-GB"/>
        </w:rPr>
        <w:t xml:space="preserve"> </w:t>
      </w:r>
    </w:p>
    <w:p w14:paraId="0ECAA1E7" w14:textId="77777777" w:rsidR="00653AF7" w:rsidRDefault="00653AF7" w:rsidP="00653AF7">
      <w:pPr>
        <w:pStyle w:val="SampleMarkUp"/>
        <w:ind w:firstLine="708"/>
        <w:rPr>
          <w:lang w:val="en-GB"/>
        </w:rPr>
      </w:pPr>
      <w:r>
        <w:rPr>
          <w:lang w:val="en-GB"/>
        </w:rPr>
        <w:t xml:space="preserve">    &lt;/cbc:TendererRequirementTypeCode&gt;</w:t>
      </w:r>
    </w:p>
    <w:p w14:paraId="0EB1E45A" w14:textId="0B0A56EF" w:rsidR="00653AF7" w:rsidRDefault="00653AF7" w:rsidP="00653AF7">
      <w:pPr>
        <w:pStyle w:val="SampleMarkUp"/>
        <w:rPr>
          <w:lang w:val="en-GB"/>
        </w:rPr>
      </w:pPr>
      <w:r>
        <w:rPr>
          <w:lang w:val="en-GB"/>
        </w:rPr>
        <w:t xml:space="preserve">         </w:t>
      </w:r>
      <w:r w:rsidR="00AA56FD">
        <w:rPr>
          <w:lang w:val="en-GB"/>
        </w:rPr>
        <w:t xml:space="preserve">   </w:t>
      </w:r>
      <w:r>
        <w:rPr>
          <w:lang w:val="en-GB"/>
        </w:rPr>
        <w:t>&lt;cbc:Description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Applicants not satisfying …</w:t>
      </w:r>
      <w:r>
        <w:rPr>
          <w:lang w:val="en-GB"/>
        </w:rPr>
        <w:t xml:space="preserve"> &lt;/cbc:Description&gt;</w:t>
      </w:r>
    </w:p>
    <w:p w14:paraId="59920478" w14:textId="26B5CA52" w:rsidR="00653AF7" w:rsidRDefault="00653AF7" w:rsidP="00653AF7">
      <w:pPr>
        <w:pStyle w:val="SampleMarkUp"/>
        <w:rPr>
          <w:lang w:val="en-GB"/>
        </w:rPr>
      </w:pPr>
      <w:r>
        <w:rPr>
          <w:lang w:val="en-GB"/>
        </w:rPr>
        <w:t xml:space="preserve">         </w:t>
      </w:r>
      <w:r w:rsidR="00AA56FD">
        <w:rPr>
          <w:lang w:val="en-GB"/>
        </w:rPr>
        <w:t xml:space="preserve">   </w:t>
      </w: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Les candidats ne satisfaisant pas …</w:t>
      </w:r>
      <w:r>
        <w:rPr>
          <w:lang w:val="fr-BE"/>
        </w:rPr>
        <w:t xml:space="preserve"> </w:t>
      </w:r>
      <w:r>
        <w:rPr>
          <w:lang w:val="en-GB"/>
        </w:rPr>
        <w:t>&lt;/cbc:Description&gt;</w:t>
      </w:r>
    </w:p>
    <w:p w14:paraId="51C25D23" w14:textId="77777777" w:rsidR="00653AF7" w:rsidRDefault="00653AF7" w:rsidP="00653AF7">
      <w:pPr>
        <w:pStyle w:val="SampleMarkUp"/>
        <w:rPr>
          <w:lang w:val="en-GB"/>
        </w:rPr>
      </w:pPr>
      <w:r>
        <w:rPr>
          <w:lang w:val="en-GB"/>
        </w:rPr>
        <w:t xml:space="preserve">    </w:t>
      </w:r>
      <w:r>
        <w:rPr>
          <w:lang w:val="en-GB"/>
        </w:rPr>
        <w:tab/>
        <w:t>&lt;/cac:SpecificTendererRequirement&gt;</w:t>
      </w:r>
    </w:p>
    <w:p w14:paraId="287BF6FC" w14:textId="77777777" w:rsidR="00653AF7" w:rsidRDefault="00653AF7" w:rsidP="00653AF7">
      <w:pPr>
        <w:pStyle w:val="SampleMarkUp"/>
        <w:rPr>
          <w:lang w:val="en-GB"/>
        </w:rPr>
      </w:pPr>
      <w:r>
        <w:rPr>
          <w:lang w:val="en-GB"/>
        </w:rPr>
        <w:t xml:space="preserve">    </w:t>
      </w:r>
      <w:r>
        <w:rPr>
          <w:lang w:val="en-GB"/>
        </w:rPr>
        <w:tab/>
        <w:t>&lt;cac:SpecificTendererRequirement&gt;</w:t>
      </w:r>
    </w:p>
    <w:p w14:paraId="36BEF145" w14:textId="77777777" w:rsidR="00653AF7" w:rsidRDefault="00653AF7" w:rsidP="00653AF7">
      <w:pPr>
        <w:pStyle w:val="SampleMarkUp"/>
        <w:rPr>
          <w:lang w:val="en-GB"/>
        </w:rPr>
      </w:pPr>
      <w:r>
        <w:rPr>
          <w:lang w:val="en-GB"/>
        </w:rPr>
        <w:tab/>
        <w:t xml:space="preserve">    &lt;cbc:TendererRequirementTypeCode listName=”</w:t>
      </w:r>
      <w:r>
        <w:rPr>
          <w:b/>
          <w:lang w:val="en-GB"/>
        </w:rPr>
        <w:t>reserved-procurement</w:t>
      </w:r>
      <w:r>
        <w:rPr>
          <w:lang w:val="en-GB"/>
        </w:rPr>
        <w:t>”&gt;</w:t>
      </w:r>
      <w:r>
        <w:rPr>
          <w:b/>
          <w:i/>
          <w:lang w:val="en-GB"/>
        </w:rPr>
        <w:t>none</w:t>
      </w:r>
    </w:p>
    <w:p w14:paraId="563AC818" w14:textId="77777777" w:rsidR="00653AF7" w:rsidRDefault="00653AF7" w:rsidP="00653AF7">
      <w:pPr>
        <w:pStyle w:val="SampleMarkUp"/>
        <w:rPr>
          <w:lang w:val="en-GB"/>
        </w:rPr>
      </w:pPr>
      <w:r>
        <w:rPr>
          <w:lang w:val="en-GB"/>
        </w:rPr>
        <w:tab/>
        <w:t xml:space="preserve">    &lt;/cbc:TendererRequirementTypeCode&gt;</w:t>
      </w:r>
    </w:p>
    <w:p w14:paraId="281B2D5E" w14:textId="77777777" w:rsidR="00653AF7" w:rsidRDefault="00653AF7" w:rsidP="00653AF7">
      <w:pPr>
        <w:pStyle w:val="SampleMarkUp"/>
        <w:rPr>
          <w:lang w:val="en-GB"/>
        </w:rPr>
      </w:pPr>
      <w:r>
        <w:rPr>
          <w:lang w:val="en-GB"/>
        </w:rPr>
        <w:t xml:space="preserve">    </w:t>
      </w:r>
      <w:r>
        <w:rPr>
          <w:lang w:val="en-GB"/>
        </w:rPr>
        <w:tab/>
        <w:t>&lt;/cac:SpecificTendererRequirement&gt;</w:t>
      </w:r>
    </w:p>
    <w:p w14:paraId="35A83129" w14:textId="77777777" w:rsidR="00653AF7" w:rsidRDefault="00653AF7" w:rsidP="00653AF7">
      <w:pPr>
        <w:pStyle w:val="SampleMarkUp"/>
        <w:rPr>
          <w:lang w:val="en-GB"/>
        </w:rPr>
      </w:pPr>
      <w:r>
        <w:rPr>
          <w:lang w:val="en-GB"/>
        </w:rPr>
        <w:t xml:space="preserve">    &lt;/cac:TendererQualificationRequest&gt;</w:t>
      </w:r>
    </w:p>
    <w:p w14:paraId="1072CCB6" w14:textId="77777777" w:rsidR="00653AF7" w:rsidRDefault="00653AF7" w:rsidP="00653AF7">
      <w:pPr>
        <w:pStyle w:val="SampleMarkUp"/>
        <w:rPr>
          <w:lang w:val="en-GB"/>
        </w:rPr>
      </w:pPr>
    </w:p>
    <w:p w14:paraId="1F241B4A" w14:textId="77777777" w:rsidR="00653AF7" w:rsidRDefault="00653AF7" w:rsidP="00653AF7">
      <w:pPr>
        <w:pStyle w:val="Heading4"/>
        <w:numPr>
          <w:ilvl w:val="3"/>
          <w:numId w:val="2"/>
        </w:numPr>
        <w:rPr>
          <w:lang w:val="en-GB"/>
        </w:rPr>
      </w:pPr>
      <w:bookmarkStart w:id="110" w:name="_Ref33606036"/>
      <w:r>
        <w:rPr>
          <w:lang w:val="en-GB"/>
        </w:rPr>
        <w:t>Tenderer requirements (BT-76, BT-761, BT-771, BT-772)</w:t>
      </w:r>
      <w:bookmarkEnd w:id="110"/>
    </w:p>
    <w:p w14:paraId="4737B010" w14:textId="2307EC44" w:rsidR="00653AF7" w:rsidRDefault="00653AF7" w:rsidP="00653AF7">
      <w:pPr>
        <w:rPr>
          <w:lang w:val="en-GB"/>
        </w:rPr>
      </w:pPr>
      <w:r>
        <w:rPr>
          <w:lang w:val="en-GB"/>
        </w:rPr>
        <w:t>The existence of a constraint on a legal form, a group of tenderers awarded a contract has to take (BT-761), is marked with the “</w:t>
      </w:r>
      <w:r w:rsidRPr="00565E14">
        <w:rPr>
          <w:i/>
          <w:lang w:val="en-GB"/>
        </w:rPr>
        <w:t>cbc:CompanyLegalFormCode</w:t>
      </w:r>
      <w:r>
        <w:rPr>
          <w:lang w:val="en-GB"/>
        </w:rPr>
        <w:t>” element. It is expressed using any of the two values “</w:t>
      </w:r>
      <w:r w:rsidRPr="00565E14">
        <w:rPr>
          <w:i/>
          <w:lang w:val="en-GB"/>
        </w:rPr>
        <w:t>true</w:t>
      </w:r>
      <w:r>
        <w:rPr>
          <w:lang w:val="en-GB"/>
        </w:rPr>
        <w:t>” or “</w:t>
      </w:r>
      <w:r w:rsidRPr="00565E14">
        <w:rPr>
          <w:i/>
          <w:lang w:val="en-GB"/>
        </w:rPr>
        <w:t>false</w:t>
      </w:r>
      <w:r>
        <w:rPr>
          <w:lang w:val="en-GB"/>
        </w:rPr>
        <w:t xml:space="preserve">”. When the value is “true”, the </w:t>
      </w:r>
      <w:r>
        <w:rPr>
          <w:i/>
          <w:lang w:val="en-GB"/>
        </w:rPr>
        <w:t>Tenderer Legal Form Description</w:t>
      </w:r>
      <w:r>
        <w:rPr>
          <w:lang w:val="en-GB"/>
        </w:rPr>
        <w:t xml:space="preserve"> (BT-76) is provided and marked using the “</w:t>
      </w:r>
      <w:r>
        <w:rPr>
          <w:i/>
          <w:lang w:val="en-GB"/>
        </w:rPr>
        <w:t>cbc:CompanyLegalForm</w:t>
      </w:r>
      <w:r>
        <w:rPr>
          <w:lang w:val="en-GB"/>
        </w:rPr>
        <w:t>” element.</w:t>
      </w:r>
      <w:r w:rsidR="00391DA6">
        <w:rPr>
          <w:lang w:val="en-GB"/>
        </w:rPr>
        <w:t xml:space="preserve"> </w:t>
      </w:r>
    </w:p>
    <w:p w14:paraId="3E6A28E9" w14:textId="0D651F9B" w:rsidR="00653AF7" w:rsidRDefault="00653AF7" w:rsidP="00653AF7">
      <w:pPr>
        <w:rPr>
          <w:lang w:val="en-GB"/>
        </w:rPr>
      </w:pPr>
      <w:r>
        <w:rPr>
          <w:lang w:val="en-GB"/>
        </w:rPr>
        <w:t>Information, about the tolerance for supporting documents provision after tender submission (BT-771), is marked with the element “</w:t>
      </w:r>
      <w:r>
        <w:rPr>
          <w:i/>
          <w:lang w:val="en-GB"/>
        </w:rPr>
        <w:t>cbc:TendererRequirementTypeCode</w:t>
      </w:r>
      <w:r>
        <w:rPr>
          <w:lang w:val="en-GB"/>
        </w:rPr>
        <w:t xml:space="preserve">”, a code from the codelist </w:t>
      </w:r>
      <w:hyperlink r:id="rId40" w:history="1">
        <w:r>
          <w:rPr>
            <w:rStyle w:val="Hyperlink"/>
            <w:lang w:val="en-GB"/>
          </w:rPr>
          <w:t>missing-info-submission</w:t>
        </w:r>
      </w:hyperlink>
      <w:r>
        <w:rPr>
          <w:lang w:val="en-GB"/>
        </w:rPr>
        <w:t>, and detailed text using “</w:t>
      </w:r>
      <w:r>
        <w:rPr>
          <w:i/>
          <w:lang w:val="en-GB"/>
        </w:rPr>
        <w:t>cbc:Description</w:t>
      </w:r>
      <w:r>
        <w:rPr>
          <w:lang w:val="en-GB"/>
        </w:rPr>
        <w:t>” (BT-772).</w:t>
      </w:r>
    </w:p>
    <w:p w14:paraId="09B036FC" w14:textId="77777777" w:rsidR="00653AF7" w:rsidRDefault="00653AF7" w:rsidP="00653AF7">
      <w:pPr>
        <w:pStyle w:val="SampleMarkUp"/>
        <w:rPr>
          <w:lang w:val="en-GB"/>
        </w:rPr>
      </w:pPr>
    </w:p>
    <w:p w14:paraId="483A07D6" w14:textId="77777777" w:rsidR="00653AF7" w:rsidRDefault="00653AF7" w:rsidP="00653AF7">
      <w:pPr>
        <w:pStyle w:val="SampleMarkUp"/>
        <w:rPr>
          <w:lang w:val="en-GB"/>
        </w:rPr>
      </w:pPr>
      <w:r>
        <w:rPr>
          <w:lang w:val="en-GB"/>
        </w:rPr>
        <w:t xml:space="preserve">    &lt;cac:TendererQualificationRequest&gt;</w:t>
      </w:r>
    </w:p>
    <w:p w14:paraId="754B6F9C" w14:textId="77777777" w:rsidR="00653AF7" w:rsidRDefault="00653AF7" w:rsidP="00653AF7">
      <w:pPr>
        <w:pStyle w:val="SampleMarkUp"/>
        <w:rPr>
          <w:lang w:val="en-GB"/>
        </w:rPr>
      </w:pPr>
      <w:r>
        <w:rPr>
          <w:lang w:val="en-GB"/>
        </w:rPr>
        <w:tab/>
        <w:t>&lt;cbc:CompanyLegalFormCode&gt;</w:t>
      </w:r>
      <w:r>
        <w:rPr>
          <w:b/>
          <w:i/>
          <w:lang w:val="en-GB"/>
        </w:rPr>
        <w:t>true</w:t>
      </w:r>
      <w:r>
        <w:rPr>
          <w:lang w:val="en-GB"/>
        </w:rPr>
        <w:t>&lt;/cbc:CompanyLegalForm&gt;</w:t>
      </w:r>
    </w:p>
    <w:p w14:paraId="6A05AFD3" w14:textId="0F952B90" w:rsidR="00653AF7" w:rsidRDefault="00653AF7" w:rsidP="00653AF7">
      <w:pPr>
        <w:pStyle w:val="SampleMarkUp"/>
        <w:rPr>
          <w:lang w:val="en-GB"/>
        </w:rPr>
      </w:pPr>
      <w:r>
        <w:rPr>
          <w:lang w:val="en-GB"/>
        </w:rPr>
        <w:tab/>
        <w:t>&lt;cbc:CompanyLegalForm languageID=</w:t>
      </w:r>
      <w:r w:rsidR="000E6B62">
        <w:rPr>
          <w:lang w:val="en-GB"/>
        </w:rPr>
        <w:t>“</w:t>
      </w:r>
      <w:r w:rsidR="000E6B62" w:rsidRPr="005D29F4">
        <w:rPr>
          <w:b/>
          <w:lang w:val="en-GB"/>
        </w:rPr>
        <w:t>ENG</w:t>
      </w:r>
      <w:r w:rsidR="000E6B62">
        <w:rPr>
          <w:lang w:val="en-GB"/>
        </w:rPr>
        <w:t>”</w:t>
      </w:r>
      <w:r>
        <w:rPr>
          <w:lang w:val="en-GB"/>
        </w:rPr>
        <w:t>&gt;</w:t>
      </w:r>
      <w:r>
        <w:rPr>
          <w:b/>
          <w:i/>
          <w:lang w:val="en-GB"/>
        </w:rPr>
        <w:t>The tenderer …</w:t>
      </w:r>
      <w:r>
        <w:rPr>
          <w:lang w:val="en-GB"/>
        </w:rPr>
        <w:t>&lt;/cbc:CompanyLegalForm&gt;</w:t>
      </w:r>
    </w:p>
    <w:p w14:paraId="1B63B187" w14:textId="77777777" w:rsidR="00653AF7" w:rsidRDefault="00653AF7" w:rsidP="00653AF7">
      <w:pPr>
        <w:pStyle w:val="SampleMarkUp"/>
        <w:rPr>
          <w:lang w:val="en-GB"/>
        </w:rPr>
      </w:pPr>
      <w:r>
        <w:rPr>
          <w:lang w:val="en-GB"/>
        </w:rPr>
        <w:t xml:space="preserve">    &lt;/cac:TendererQualificationRequest&gt;</w:t>
      </w:r>
    </w:p>
    <w:p w14:paraId="5A9E3DEA" w14:textId="77777777" w:rsidR="00653AF7" w:rsidRDefault="00653AF7" w:rsidP="00653AF7">
      <w:pPr>
        <w:pStyle w:val="SampleMarkUp"/>
        <w:rPr>
          <w:lang w:val="en-GB"/>
        </w:rPr>
      </w:pPr>
      <w:r>
        <w:rPr>
          <w:lang w:val="en-GB"/>
        </w:rPr>
        <w:t xml:space="preserve">    &lt;cac:TendererQualificationRequest&gt;</w:t>
      </w:r>
    </w:p>
    <w:p w14:paraId="03BA2ADB" w14:textId="77777777" w:rsidR="00653AF7" w:rsidRDefault="00653AF7" w:rsidP="00653AF7">
      <w:pPr>
        <w:pStyle w:val="SampleMarkUp"/>
        <w:rPr>
          <w:lang w:val="en-GB"/>
        </w:rPr>
      </w:pPr>
      <w:r>
        <w:rPr>
          <w:lang w:val="en-GB"/>
        </w:rPr>
        <w:tab/>
        <w:t>&lt;cbc:CompanyLegalFormCode&gt;</w:t>
      </w:r>
      <w:r>
        <w:rPr>
          <w:b/>
          <w:i/>
          <w:lang w:val="en-GB"/>
        </w:rPr>
        <w:t>true</w:t>
      </w:r>
      <w:r>
        <w:rPr>
          <w:lang w:val="en-GB"/>
        </w:rPr>
        <w:t>&lt;/cbc:CompanyLegalForm&gt;</w:t>
      </w:r>
    </w:p>
    <w:p w14:paraId="180AB5CE" w14:textId="04FEFE2D" w:rsidR="00653AF7" w:rsidRDefault="00653AF7" w:rsidP="00653AF7">
      <w:pPr>
        <w:pStyle w:val="SampleMarkUp"/>
        <w:rPr>
          <w:lang w:val="en-GB"/>
        </w:rPr>
      </w:pPr>
      <w:r>
        <w:rPr>
          <w:lang w:val="en-GB"/>
        </w:rPr>
        <w:tab/>
        <w:t>&lt;cbc:CompanyLegalForm languageID=</w:t>
      </w:r>
      <w:r w:rsidR="000E6B62">
        <w:rPr>
          <w:lang w:val="en-GB"/>
        </w:rPr>
        <w:t>“</w:t>
      </w:r>
      <w:r w:rsidR="000E6B62" w:rsidRPr="00E81832">
        <w:rPr>
          <w:b/>
          <w:lang w:val="en-GB"/>
        </w:rPr>
        <w:t>FRA</w:t>
      </w:r>
      <w:r w:rsidR="000E6B62">
        <w:rPr>
          <w:lang w:val="en-GB"/>
        </w:rPr>
        <w:t>”</w:t>
      </w:r>
      <w:r>
        <w:rPr>
          <w:lang w:val="en-GB"/>
        </w:rPr>
        <w:t>&gt;</w:t>
      </w:r>
      <w:r>
        <w:rPr>
          <w:b/>
          <w:i/>
          <w:lang w:val="en-GB"/>
        </w:rPr>
        <w:t>Le soumissionaire …</w:t>
      </w:r>
      <w:r>
        <w:rPr>
          <w:lang w:val="en-GB"/>
        </w:rPr>
        <w:t>&lt;/cbc:CompanyLegalForm&gt;</w:t>
      </w:r>
    </w:p>
    <w:p w14:paraId="44B05516" w14:textId="77777777" w:rsidR="00653AF7" w:rsidRDefault="00653AF7" w:rsidP="00653AF7">
      <w:pPr>
        <w:pStyle w:val="SampleMarkUp"/>
        <w:rPr>
          <w:lang w:val="en-GB"/>
        </w:rPr>
      </w:pPr>
      <w:r>
        <w:rPr>
          <w:lang w:val="en-GB"/>
        </w:rPr>
        <w:t xml:space="preserve">    &lt;/cac:TendererQualificationRequest&gt;</w:t>
      </w:r>
    </w:p>
    <w:p w14:paraId="3BBD1837" w14:textId="77777777" w:rsidR="00653AF7" w:rsidRDefault="00653AF7" w:rsidP="00653AF7">
      <w:pPr>
        <w:pStyle w:val="SampleMarkUp"/>
        <w:rPr>
          <w:lang w:val="en-GB"/>
        </w:rPr>
      </w:pPr>
      <w:r>
        <w:rPr>
          <w:lang w:val="en-GB"/>
        </w:rPr>
        <w:t xml:space="preserve">    &lt;cac:TendererQualificationRequest&gt;</w:t>
      </w:r>
    </w:p>
    <w:p w14:paraId="6056CD0C" w14:textId="77777777" w:rsidR="00653AF7" w:rsidRDefault="00653AF7" w:rsidP="00653AF7">
      <w:pPr>
        <w:pStyle w:val="SampleMarkUp"/>
        <w:rPr>
          <w:lang w:val="en-GB"/>
        </w:rPr>
      </w:pPr>
      <w:r>
        <w:rPr>
          <w:lang w:val="en-GB"/>
        </w:rPr>
        <w:tab/>
        <w:t>&lt;cac:SpecificTendererRequirement&gt;</w:t>
      </w:r>
    </w:p>
    <w:p w14:paraId="7D0521BE" w14:textId="77777777" w:rsidR="00653AF7" w:rsidRDefault="00653AF7" w:rsidP="00653AF7">
      <w:pPr>
        <w:pStyle w:val="SampleMarkUp"/>
        <w:rPr>
          <w:lang w:val="en-GB"/>
        </w:rPr>
      </w:pPr>
      <w:r>
        <w:rPr>
          <w:lang w:val="en-GB"/>
        </w:rPr>
        <w:tab/>
        <w:t xml:space="preserve">    &lt;cbc:TendererRequirementTypeCode listName="</w:t>
      </w:r>
      <w:r>
        <w:rPr>
          <w:b/>
          <w:lang w:val="en-GB"/>
        </w:rPr>
        <w:t>missing-info-submission</w:t>
      </w:r>
      <w:r>
        <w:rPr>
          <w:lang w:val="en-GB"/>
        </w:rPr>
        <w:t>"&gt;</w:t>
      </w:r>
      <w:r>
        <w:rPr>
          <w:b/>
          <w:i/>
          <w:lang w:val="en-GB"/>
        </w:rPr>
        <w:t>late-all</w:t>
      </w:r>
    </w:p>
    <w:p w14:paraId="48EC74CD" w14:textId="77777777" w:rsidR="00653AF7" w:rsidRDefault="00653AF7" w:rsidP="00653AF7">
      <w:pPr>
        <w:pStyle w:val="SampleMarkUp"/>
        <w:ind w:firstLine="708"/>
        <w:rPr>
          <w:lang w:val="en-GB"/>
        </w:rPr>
      </w:pPr>
      <w:r>
        <w:rPr>
          <w:lang w:val="en-GB"/>
        </w:rPr>
        <w:t xml:space="preserve">    &lt;/cbc:TendererRequirementTypeCode&gt;</w:t>
      </w:r>
    </w:p>
    <w:p w14:paraId="3249C333" w14:textId="3716B394" w:rsidR="00653AF7" w:rsidRDefault="00653AF7" w:rsidP="00653AF7">
      <w:pPr>
        <w:pStyle w:val="SampleMarkUp"/>
        <w:rPr>
          <w:lang w:val="en-GB"/>
        </w:rPr>
      </w:pPr>
      <w:r>
        <w:rPr>
          <w:lang w:val="en-GB"/>
        </w:rPr>
        <w:tab/>
        <w:t xml:space="preserve">    &lt;cbc:Description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Economic operators who …</w:t>
      </w:r>
      <w:r>
        <w:rPr>
          <w:lang w:val="en-GB"/>
        </w:rPr>
        <w:t>&lt;/cbc:Description&gt;</w:t>
      </w:r>
    </w:p>
    <w:p w14:paraId="52D2567D" w14:textId="0436A5E5" w:rsidR="00653AF7" w:rsidRDefault="00653AF7" w:rsidP="00653AF7">
      <w:pPr>
        <w:pStyle w:val="SampleMarkUp"/>
        <w:rPr>
          <w:lang w:val="fr-BE"/>
        </w:rPr>
      </w:pPr>
      <w:r>
        <w:rPr>
          <w:lang w:val="en-GB"/>
        </w:rPr>
        <w:tab/>
        <w:t xml:space="preserve">    </w:t>
      </w: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Les opérateurs économiques qui …</w:t>
      </w:r>
      <w:r>
        <w:rPr>
          <w:lang w:val="fr-BE"/>
        </w:rPr>
        <w:t>&lt;/cbc:Description&gt;</w:t>
      </w:r>
    </w:p>
    <w:p w14:paraId="6A4CE6E1" w14:textId="77777777" w:rsidR="00653AF7" w:rsidRDefault="00653AF7" w:rsidP="00653AF7">
      <w:pPr>
        <w:pStyle w:val="SampleMarkUp"/>
        <w:rPr>
          <w:lang w:val="en-GB"/>
        </w:rPr>
      </w:pPr>
      <w:r>
        <w:rPr>
          <w:lang w:val="fr-BE"/>
        </w:rPr>
        <w:tab/>
      </w:r>
      <w:r>
        <w:rPr>
          <w:lang w:val="en-GB"/>
        </w:rPr>
        <w:t>&lt;/cac:SpecificTendererRequirement&gt;</w:t>
      </w:r>
    </w:p>
    <w:p w14:paraId="23422E0A" w14:textId="77777777" w:rsidR="00653AF7" w:rsidRDefault="00653AF7" w:rsidP="00653AF7">
      <w:pPr>
        <w:pStyle w:val="SampleMarkUp"/>
        <w:rPr>
          <w:lang w:val="en-GB"/>
        </w:rPr>
      </w:pPr>
      <w:r>
        <w:rPr>
          <w:lang w:val="en-GB"/>
        </w:rPr>
        <w:t xml:space="preserve">    &lt;/cac:TendererQualificationRequest&gt;</w:t>
      </w:r>
    </w:p>
    <w:p w14:paraId="3CED097A" w14:textId="77777777" w:rsidR="00653AF7" w:rsidRDefault="00653AF7" w:rsidP="00653AF7">
      <w:pPr>
        <w:pStyle w:val="SampleMarkUp"/>
        <w:rPr>
          <w:lang w:val="en-GB"/>
        </w:rPr>
      </w:pPr>
    </w:p>
    <w:p w14:paraId="6C9170F9" w14:textId="77777777" w:rsidR="00653AF7" w:rsidRDefault="00653AF7" w:rsidP="00653AF7">
      <w:pPr>
        <w:pStyle w:val="Heading4"/>
        <w:numPr>
          <w:ilvl w:val="3"/>
          <w:numId w:val="2"/>
        </w:numPr>
        <w:rPr>
          <w:lang w:val="en-GB"/>
        </w:rPr>
      </w:pPr>
      <w:bookmarkStart w:id="111" w:name="_Ref33607125"/>
      <w:r>
        <w:rPr>
          <w:lang w:val="en-GB"/>
        </w:rPr>
        <w:t>Subcontracting obligations (BT-64, BT-65, BT-651, BT-729)</w:t>
      </w:r>
      <w:bookmarkEnd w:id="111"/>
    </w:p>
    <w:p w14:paraId="22A7F0A0" w14:textId="77777777" w:rsidR="00653AF7" w:rsidRDefault="00653AF7" w:rsidP="00653AF7">
      <w:pPr>
        <w:rPr>
          <w:lang w:val="en-GB"/>
        </w:rPr>
      </w:pPr>
      <w:r>
        <w:rPr>
          <w:lang w:val="en-GB"/>
        </w:rPr>
        <w:t>These elements apply only for Directive 2009/81 notices of notice types “PIN only” and “CN general”.</w:t>
      </w:r>
    </w:p>
    <w:p w14:paraId="1FC700D2" w14:textId="7B7A31D4" w:rsidR="00653AF7" w:rsidRDefault="00653AF7" w:rsidP="00653AF7">
      <w:pPr>
        <w:rPr>
          <w:lang w:val="en-GB"/>
        </w:rPr>
      </w:pPr>
      <w:r>
        <w:rPr>
          <w:lang w:val="en-GB"/>
        </w:rPr>
        <w:t>The Subcontracting Obligation (BT-65) expresses, with the “</w:t>
      </w:r>
      <w:r>
        <w:rPr>
          <w:i/>
          <w:lang w:val="en-GB"/>
        </w:rPr>
        <w:t>cbc:SubcontractingConditionsCode</w:t>
      </w:r>
      <w:r>
        <w:rPr>
          <w:lang w:val="en-GB"/>
        </w:rPr>
        <w:t xml:space="preserve">” element, using a code from the </w:t>
      </w:r>
      <w:hyperlink r:id="rId41" w:history="1">
        <w:r>
          <w:rPr>
            <w:rStyle w:val="Hyperlink"/>
            <w:lang w:val="en-GB"/>
          </w:rPr>
          <w:t>subcontracting-obligation</w:t>
        </w:r>
      </w:hyperlink>
      <w:r>
        <w:rPr>
          <w:lang w:val="en-GB"/>
        </w:rPr>
        <w:t xml:space="preserve"> codelist, the obligations, the contractor will have to follow concerning subcontracting. When the code value is “subc-min” (</w:t>
      </w:r>
      <w:r>
        <w:rPr>
          <w:rStyle w:val="FootnoteReference"/>
          <w:lang w:val="en-GB"/>
        </w:rPr>
        <w:footnoteReference w:id="13"/>
      </w:r>
      <w:r>
        <w:rPr>
          <w:lang w:val="en-GB"/>
        </w:rPr>
        <w:t>), the Subcontracting Obligation Minimum (BT-64) shall be specified; When the code value is “subc-chng” (</w:t>
      </w:r>
      <w:r>
        <w:rPr>
          <w:rStyle w:val="FootnoteReference"/>
          <w:lang w:val="en-GB"/>
        </w:rPr>
        <w:footnoteReference w:id="14"/>
      </w:r>
      <w:r>
        <w:rPr>
          <w:lang w:val="en-GB"/>
        </w:rPr>
        <w:t>) or “none”, no other element shall be associated at the same level.</w:t>
      </w:r>
    </w:p>
    <w:p w14:paraId="307731D6" w14:textId="77777777" w:rsidR="00653AF7" w:rsidRDefault="00653AF7" w:rsidP="00653AF7">
      <w:pPr>
        <w:rPr>
          <w:lang w:val="en-GB"/>
        </w:rPr>
      </w:pPr>
      <w:r>
        <w:rPr>
          <w:lang w:val="en-GB"/>
        </w:rPr>
        <w:t>Subcontracting Obligation Maximum (BT-729) and Subcontracting Obligation Minimum (BT-64) are respectively marked using the “</w:t>
      </w:r>
      <w:r>
        <w:rPr>
          <w:i/>
          <w:lang w:val="en-GB"/>
        </w:rPr>
        <w:t>cbc:MaximumPercent</w:t>
      </w:r>
      <w:r>
        <w:rPr>
          <w:lang w:val="en-GB"/>
        </w:rPr>
        <w:t>” and “</w:t>
      </w:r>
      <w:r>
        <w:rPr>
          <w:i/>
          <w:u w:val="single"/>
          <w:lang w:val="en-GB"/>
        </w:rPr>
        <w:t>cbc:MinimumPercent</w:t>
      </w:r>
      <w:r>
        <w:rPr>
          <w:lang w:val="en-GB"/>
        </w:rPr>
        <w:t>” with decimal values values</w:t>
      </w:r>
    </w:p>
    <w:p w14:paraId="67BFA566" w14:textId="77777777" w:rsidR="00653AF7" w:rsidRDefault="00653AF7" w:rsidP="00653AF7">
      <w:pPr>
        <w:rPr>
          <w:lang w:val="en-GB"/>
        </w:rPr>
      </w:pPr>
      <w:r>
        <w:rPr>
          <w:lang w:val="en-GB"/>
        </w:rPr>
        <w:t>The expression of multiple complementary obligations is performed with multiplication of the parent element “</w:t>
      </w:r>
      <w:r>
        <w:rPr>
          <w:i/>
          <w:lang w:val="en-GB"/>
        </w:rPr>
        <w:t>cac:AllowedSubcontractTerms</w:t>
      </w:r>
      <w:r>
        <w:rPr>
          <w:lang w:val="en-GB"/>
        </w:rPr>
        <w:t>”.</w:t>
      </w:r>
    </w:p>
    <w:p w14:paraId="3E391EE9" w14:textId="77777777" w:rsidR="00653AF7" w:rsidRDefault="00653AF7" w:rsidP="00653AF7">
      <w:pPr>
        <w:pStyle w:val="SampleMarkUp"/>
        <w:rPr>
          <w:lang w:val="en-GB"/>
        </w:rPr>
      </w:pPr>
    </w:p>
    <w:p w14:paraId="306396DB" w14:textId="77777777" w:rsidR="00653AF7" w:rsidRDefault="00653AF7" w:rsidP="00653AF7">
      <w:pPr>
        <w:pStyle w:val="SampleMarkUp"/>
        <w:rPr>
          <w:lang w:val="en-GB"/>
        </w:rPr>
      </w:pPr>
      <w:r>
        <w:rPr>
          <w:lang w:val="en-GB"/>
        </w:rPr>
        <w:t xml:space="preserve">    &lt;cac:AllowedSubcontractTerms&gt;</w:t>
      </w:r>
    </w:p>
    <w:p w14:paraId="779F0A99" w14:textId="77777777" w:rsidR="00653AF7" w:rsidRDefault="00653AF7" w:rsidP="00653AF7">
      <w:pPr>
        <w:pStyle w:val="SampleMarkUp"/>
        <w:rPr>
          <w:lang w:val="en-GB"/>
        </w:rPr>
      </w:pPr>
      <w:r>
        <w:rPr>
          <w:lang w:val="en-GB"/>
        </w:rPr>
        <w:tab/>
        <w:t>&lt;cbc:SubcontractingConditionsCode listName=”</w:t>
      </w:r>
      <w:r>
        <w:rPr>
          <w:b/>
          <w:lang w:val="en-GB"/>
        </w:rPr>
        <w:t>subcontracting-obligation</w:t>
      </w:r>
      <w:r>
        <w:rPr>
          <w:lang w:val="en-GB"/>
        </w:rPr>
        <w:t>”&gt;</w:t>
      </w:r>
      <w:r>
        <w:rPr>
          <w:b/>
          <w:i/>
          <w:lang w:val="en-GB"/>
        </w:rPr>
        <w:t>subc-chng</w:t>
      </w:r>
    </w:p>
    <w:p w14:paraId="2B6694E2" w14:textId="77777777" w:rsidR="00653AF7" w:rsidRDefault="00653AF7" w:rsidP="00653AF7">
      <w:pPr>
        <w:pStyle w:val="SampleMarkUp"/>
        <w:rPr>
          <w:lang w:val="en-GB"/>
        </w:rPr>
      </w:pPr>
      <w:r>
        <w:rPr>
          <w:lang w:val="en-GB"/>
        </w:rPr>
        <w:t xml:space="preserve">   </w:t>
      </w:r>
      <w:r>
        <w:rPr>
          <w:lang w:val="en-GB"/>
        </w:rPr>
        <w:tab/>
        <w:t>&lt;/cbc:SubcontractingConditionsCode&gt;</w:t>
      </w:r>
    </w:p>
    <w:p w14:paraId="196A5AFA" w14:textId="77777777" w:rsidR="00653AF7" w:rsidRDefault="00653AF7" w:rsidP="00653AF7">
      <w:pPr>
        <w:pStyle w:val="SampleMarkUp"/>
        <w:rPr>
          <w:lang w:val="en-GB"/>
        </w:rPr>
      </w:pPr>
      <w:r>
        <w:rPr>
          <w:lang w:val="en-GB"/>
        </w:rPr>
        <w:t xml:space="preserve">    &lt;/cac:AllowedSubcontractTerms&gt;</w:t>
      </w:r>
    </w:p>
    <w:p w14:paraId="2030D721" w14:textId="77777777" w:rsidR="00653AF7" w:rsidRDefault="00653AF7" w:rsidP="00653AF7">
      <w:pPr>
        <w:pStyle w:val="SampleMarkUp"/>
        <w:rPr>
          <w:lang w:val="en-GB"/>
        </w:rPr>
      </w:pPr>
      <w:r>
        <w:rPr>
          <w:lang w:val="en-GB"/>
        </w:rPr>
        <w:t xml:space="preserve">    &lt;cac:AllowedSubcontractTerms&gt;</w:t>
      </w:r>
    </w:p>
    <w:p w14:paraId="0CB9CA35" w14:textId="77777777" w:rsidR="00653AF7" w:rsidRDefault="00653AF7" w:rsidP="00653AF7">
      <w:pPr>
        <w:pStyle w:val="SampleMarkUp"/>
        <w:rPr>
          <w:lang w:val="en-GB"/>
        </w:rPr>
      </w:pPr>
      <w:r>
        <w:rPr>
          <w:lang w:val="en-GB"/>
        </w:rPr>
        <w:tab/>
        <w:t>&lt;cbc:SubcontractingConditionsCode listName=”</w:t>
      </w:r>
      <w:r>
        <w:rPr>
          <w:b/>
          <w:lang w:val="en-GB"/>
        </w:rPr>
        <w:t>subcontracting-obligation</w:t>
      </w:r>
      <w:r>
        <w:rPr>
          <w:lang w:val="en-GB"/>
        </w:rPr>
        <w:t>”&gt;</w:t>
      </w:r>
      <w:r>
        <w:rPr>
          <w:b/>
          <w:i/>
          <w:lang w:val="en-GB"/>
        </w:rPr>
        <w:t>subc-min</w:t>
      </w:r>
    </w:p>
    <w:p w14:paraId="4E8F1617" w14:textId="77777777" w:rsidR="00653AF7" w:rsidRDefault="00653AF7" w:rsidP="00653AF7">
      <w:pPr>
        <w:pStyle w:val="SampleMarkUp"/>
        <w:rPr>
          <w:lang w:val="fr-BE"/>
        </w:rPr>
      </w:pPr>
      <w:r>
        <w:rPr>
          <w:lang w:val="en-GB"/>
        </w:rPr>
        <w:t xml:space="preserve">   </w:t>
      </w:r>
      <w:r>
        <w:rPr>
          <w:lang w:val="en-GB"/>
        </w:rPr>
        <w:tab/>
      </w:r>
      <w:r>
        <w:rPr>
          <w:lang w:val="fr-BE"/>
        </w:rPr>
        <w:t>&lt;/cbc:SubcontractingConditionsCode&gt;</w:t>
      </w:r>
    </w:p>
    <w:p w14:paraId="624F4B18" w14:textId="77777777" w:rsidR="00653AF7" w:rsidRDefault="00653AF7" w:rsidP="00653AF7">
      <w:pPr>
        <w:pStyle w:val="SampleMarkUp"/>
        <w:rPr>
          <w:lang w:val="fr-BE"/>
        </w:rPr>
      </w:pPr>
      <w:r>
        <w:rPr>
          <w:lang w:val="fr-BE"/>
        </w:rPr>
        <w:tab/>
        <w:t>&lt;cbc:MinimumPercent&gt;</w:t>
      </w:r>
      <w:r>
        <w:rPr>
          <w:b/>
          <w:i/>
          <w:lang w:val="fr-BE"/>
        </w:rPr>
        <w:t>25.5</w:t>
      </w:r>
      <w:r>
        <w:rPr>
          <w:lang w:val="fr-BE"/>
        </w:rPr>
        <w:t>&lt;/cbc:MinimumPercent&gt;</w:t>
      </w:r>
    </w:p>
    <w:p w14:paraId="1700B049" w14:textId="77777777" w:rsidR="00653AF7" w:rsidRDefault="00653AF7" w:rsidP="00653AF7">
      <w:pPr>
        <w:pStyle w:val="SampleMarkUp"/>
        <w:rPr>
          <w:lang w:val="en-GB"/>
        </w:rPr>
      </w:pPr>
      <w:r>
        <w:rPr>
          <w:lang w:val="fr-BE"/>
        </w:rPr>
        <w:t xml:space="preserve">    </w:t>
      </w:r>
      <w:r>
        <w:rPr>
          <w:lang w:val="en-GB"/>
        </w:rPr>
        <w:t>&lt;/cac:AllowedSubcontractTerms&gt;</w:t>
      </w:r>
    </w:p>
    <w:p w14:paraId="1077AED3" w14:textId="77777777" w:rsidR="00653AF7" w:rsidRDefault="00653AF7" w:rsidP="00653AF7">
      <w:pPr>
        <w:pStyle w:val="SampleMarkUp"/>
        <w:rPr>
          <w:lang w:val="en-GB"/>
        </w:rPr>
      </w:pPr>
    </w:p>
    <w:p w14:paraId="5A7A8102" w14:textId="77777777" w:rsidR="00653AF7" w:rsidRDefault="00653AF7" w:rsidP="00653AF7">
      <w:pPr>
        <w:rPr>
          <w:lang w:val="en-GB"/>
        </w:rPr>
      </w:pPr>
      <w:r>
        <w:rPr>
          <w:lang w:val="en-GB"/>
        </w:rPr>
        <w:t>Subcontracting Tender Indication (BT-651) provides information about subcontracting information a tenderer shall specify in its tender; this is marked with “</w:t>
      </w:r>
      <w:r w:rsidRPr="0017314B">
        <w:rPr>
          <w:i/>
          <w:lang w:val="en-GB"/>
        </w:rPr>
        <w:t>cac:TenderPreparation</w:t>
      </w:r>
      <w:r>
        <w:rPr>
          <w:lang w:val="en-GB"/>
        </w:rPr>
        <w:t>” subelements.</w:t>
      </w:r>
    </w:p>
    <w:p w14:paraId="28B417F3" w14:textId="19D69EE2" w:rsidR="00653AF7" w:rsidRDefault="00653AF7" w:rsidP="00653AF7">
      <w:pPr>
        <w:rPr>
          <w:lang w:val="en-GB"/>
        </w:rPr>
      </w:pPr>
      <w:r>
        <w:rPr>
          <w:lang w:val="en-GB"/>
        </w:rPr>
        <w:t xml:space="preserve">Allowed code values are listed in the </w:t>
      </w:r>
      <w:hyperlink r:id="rId42" w:history="1">
        <w:r>
          <w:rPr>
            <w:rStyle w:val="Hyperlink"/>
            <w:lang w:val="en-GB"/>
          </w:rPr>
          <w:t>subcontracting-indication</w:t>
        </w:r>
      </w:hyperlink>
      <w:r>
        <w:rPr>
          <w:lang w:val="en-GB"/>
        </w:rPr>
        <w:t xml:space="preserve"> codelist and marked using the “</w:t>
      </w:r>
      <w:r>
        <w:rPr>
          <w:i/>
          <w:lang w:val="en-GB"/>
        </w:rPr>
        <w:t>cbc:Description</w:t>
      </w:r>
      <w:r>
        <w:rPr>
          <w:lang w:val="en-GB"/>
        </w:rPr>
        <w:t>” element; as the element content is a code, the languageID attribute shall not be specified.</w:t>
      </w:r>
    </w:p>
    <w:p w14:paraId="2007802C" w14:textId="77777777" w:rsidR="00653AF7" w:rsidRDefault="00653AF7" w:rsidP="00653AF7">
      <w:pPr>
        <w:pStyle w:val="SampleMarkUp"/>
        <w:rPr>
          <w:lang w:val="en-GB"/>
        </w:rPr>
      </w:pPr>
    </w:p>
    <w:p w14:paraId="5ACCE8FB" w14:textId="77777777" w:rsidR="00653AF7" w:rsidRDefault="00653AF7" w:rsidP="00653AF7">
      <w:pPr>
        <w:pStyle w:val="SampleMarkUp"/>
        <w:rPr>
          <w:lang w:val="en-GB"/>
        </w:rPr>
      </w:pPr>
      <w:r>
        <w:rPr>
          <w:lang w:val="en-GB"/>
        </w:rPr>
        <w:t xml:space="preserve">    &lt;cac:TenderPreparation&gt;</w:t>
      </w:r>
      <w:r>
        <w:rPr>
          <w:lang w:val="en-GB"/>
        </w:rPr>
        <w:tab/>
        <w:t>&lt;cbc:TenderEnvelopeID&gt;</w:t>
      </w:r>
      <w:r>
        <w:rPr>
          <w:b/>
          <w:i/>
          <w:lang w:val="en-GB"/>
        </w:rPr>
        <w:t>SubcontractingTenderIndication</w:t>
      </w:r>
      <w:r>
        <w:rPr>
          <w:lang w:val="en-GB"/>
        </w:rPr>
        <w:t>&lt;/cbc:TenderEnvelopeID&gt;</w:t>
      </w:r>
    </w:p>
    <w:p w14:paraId="0212CC97" w14:textId="77777777" w:rsidR="00653AF7" w:rsidRDefault="00653AF7" w:rsidP="00653AF7">
      <w:pPr>
        <w:pStyle w:val="SampleMarkUp"/>
        <w:rPr>
          <w:lang w:val="fr-BE"/>
        </w:rPr>
      </w:pPr>
      <w:r>
        <w:rPr>
          <w:lang w:val="en-GB"/>
        </w:rPr>
        <w:tab/>
      </w:r>
      <w:r>
        <w:rPr>
          <w:lang w:val="fr-BE"/>
        </w:rPr>
        <w:t>&lt;cbc:Description&gt;</w:t>
      </w:r>
      <w:r>
        <w:rPr>
          <w:b/>
          <w:i/>
          <w:lang w:val="fr-BE"/>
        </w:rPr>
        <w:t>subc-oblig</w:t>
      </w:r>
      <w:r>
        <w:rPr>
          <w:lang w:val="fr-BE"/>
        </w:rPr>
        <w:t>&lt;/cbc:Description&gt;</w:t>
      </w:r>
    </w:p>
    <w:p w14:paraId="263F6372" w14:textId="77777777" w:rsidR="00653AF7" w:rsidRDefault="00653AF7" w:rsidP="00653AF7">
      <w:pPr>
        <w:pStyle w:val="SampleMarkUp"/>
        <w:rPr>
          <w:lang w:val="en-GB"/>
        </w:rPr>
      </w:pPr>
      <w:r>
        <w:rPr>
          <w:lang w:val="fr-BE"/>
        </w:rPr>
        <w:t xml:space="preserve">    </w:t>
      </w:r>
      <w:r>
        <w:rPr>
          <w:lang w:val="en-GB"/>
        </w:rPr>
        <w:t>&lt;/cac:TenderPreparation&gt;</w:t>
      </w:r>
    </w:p>
    <w:p w14:paraId="68D6D4CC" w14:textId="77777777" w:rsidR="00653AF7" w:rsidRDefault="00653AF7" w:rsidP="00653AF7">
      <w:pPr>
        <w:pStyle w:val="SampleMarkUp"/>
        <w:rPr>
          <w:lang w:val="en-GB"/>
        </w:rPr>
      </w:pPr>
      <w:r>
        <w:rPr>
          <w:lang w:val="en-GB"/>
        </w:rPr>
        <w:t xml:space="preserve">    &lt;cac:TenderPreparation&gt;</w:t>
      </w:r>
      <w:r>
        <w:rPr>
          <w:lang w:val="en-GB"/>
        </w:rPr>
        <w:tab/>
        <w:t>&lt;cbc:TenderEnvelopeID&gt;</w:t>
      </w:r>
      <w:r>
        <w:rPr>
          <w:b/>
          <w:i/>
          <w:lang w:val="en-GB"/>
        </w:rPr>
        <w:t>SubcontractingTenderIndication</w:t>
      </w:r>
      <w:r>
        <w:rPr>
          <w:lang w:val="en-GB"/>
        </w:rPr>
        <w:t>&lt;/cbc:TenderEnvelopeID&gt;</w:t>
      </w:r>
    </w:p>
    <w:p w14:paraId="14AE726D" w14:textId="77777777" w:rsidR="00653AF7" w:rsidRDefault="00653AF7" w:rsidP="00653AF7">
      <w:pPr>
        <w:pStyle w:val="SampleMarkUp"/>
        <w:rPr>
          <w:lang w:val="en-GB"/>
        </w:rPr>
      </w:pPr>
      <w:r>
        <w:rPr>
          <w:lang w:val="en-GB"/>
        </w:rPr>
        <w:tab/>
        <w:t>&lt;cbc:Description&gt;</w:t>
      </w:r>
      <w:r>
        <w:rPr>
          <w:b/>
          <w:i/>
          <w:lang w:val="en-GB"/>
        </w:rPr>
        <w:t>sub</w:t>
      </w:r>
      <w:r w:rsidRPr="0017314B">
        <w:rPr>
          <w:b/>
          <w:i/>
          <w:lang w:val="en-GB"/>
        </w:rPr>
        <w:t>j</w:t>
      </w:r>
      <w:r>
        <w:rPr>
          <w:b/>
          <w:i/>
          <w:lang w:val="en-GB"/>
        </w:rPr>
        <w:t>-noblig</w:t>
      </w:r>
      <w:r>
        <w:rPr>
          <w:lang w:val="en-GB"/>
        </w:rPr>
        <w:t>&lt;/cbc:Description&gt;</w:t>
      </w:r>
    </w:p>
    <w:p w14:paraId="03686AAF" w14:textId="77777777" w:rsidR="00653AF7" w:rsidRDefault="00653AF7" w:rsidP="00653AF7">
      <w:pPr>
        <w:pStyle w:val="SampleMarkUp"/>
        <w:rPr>
          <w:lang w:val="en-GB"/>
        </w:rPr>
      </w:pPr>
      <w:r>
        <w:rPr>
          <w:lang w:val="en-GB"/>
        </w:rPr>
        <w:t xml:space="preserve">    &lt;/cac:TenderPreparation&gt;</w:t>
      </w:r>
    </w:p>
    <w:p w14:paraId="57D1800F" w14:textId="77777777" w:rsidR="00653AF7" w:rsidRDefault="00653AF7" w:rsidP="00653AF7">
      <w:pPr>
        <w:pStyle w:val="SampleMarkUp"/>
        <w:rPr>
          <w:lang w:val="en-GB"/>
        </w:rPr>
      </w:pPr>
    </w:p>
    <w:p w14:paraId="1B2A9A0A" w14:textId="77777777" w:rsidR="00653AF7" w:rsidRDefault="00653AF7" w:rsidP="00653AF7">
      <w:pPr>
        <w:pStyle w:val="Heading4"/>
        <w:numPr>
          <w:ilvl w:val="3"/>
          <w:numId w:val="2"/>
        </w:numPr>
        <w:rPr>
          <w:lang w:val="en-GB"/>
        </w:rPr>
      </w:pPr>
      <w:bookmarkStart w:id="112" w:name="_Ref33607562"/>
      <w:r>
        <w:rPr>
          <w:lang w:val="en-GB"/>
        </w:rPr>
        <w:t>Reserved Execution (BT-736)</w:t>
      </w:r>
      <w:bookmarkEnd w:id="112"/>
    </w:p>
    <w:p w14:paraId="4C643C43" w14:textId="599A0A29" w:rsidR="00653AF7" w:rsidRDefault="00653AF7" w:rsidP="00653AF7">
      <w:pPr>
        <w:rPr>
          <w:lang w:val="en-GB"/>
        </w:rPr>
      </w:pPr>
      <w:r>
        <w:rPr>
          <w:lang w:val="en-GB"/>
        </w:rPr>
        <w:t xml:space="preserve">This element is used to specify whether the procurement execution is reserved, or not, or whether this is not yet known. Element has to be specified everywhere mandated by the Regulation, should the value be “yes”, “no” or “not-known”. Values come from the </w:t>
      </w:r>
      <w:hyperlink r:id="rId43" w:history="1">
        <w:r>
          <w:rPr>
            <w:rStyle w:val="Hyperlink"/>
            <w:lang w:val="en-GB"/>
          </w:rPr>
          <w:t>applicability</w:t>
        </w:r>
      </w:hyperlink>
      <w:r>
        <w:rPr>
          <w:lang w:val="en-GB"/>
        </w:rPr>
        <w:t xml:space="preserve"> codelist:</w:t>
      </w:r>
    </w:p>
    <w:p w14:paraId="3C68ACE2" w14:textId="77777777" w:rsidR="00653AF7" w:rsidRDefault="00653AF7" w:rsidP="00653AF7">
      <w:pPr>
        <w:pStyle w:val="SampleMarkUp"/>
        <w:rPr>
          <w:lang w:val="en-GB"/>
        </w:rPr>
      </w:pPr>
    </w:p>
    <w:p w14:paraId="16BD2C13" w14:textId="77777777" w:rsidR="00653AF7" w:rsidRDefault="00653AF7" w:rsidP="00653AF7">
      <w:pPr>
        <w:pStyle w:val="SampleMarkUp"/>
        <w:rPr>
          <w:lang w:val="en-GB"/>
        </w:rPr>
      </w:pPr>
      <w:r>
        <w:rPr>
          <w:lang w:val="en-GB"/>
        </w:rPr>
        <w:t xml:space="preserve">    &lt;cac:ContractExecutionRequirement&gt;</w:t>
      </w:r>
    </w:p>
    <w:p w14:paraId="7250A3CD" w14:textId="493EEF1E" w:rsidR="00653AF7" w:rsidRDefault="00653AF7" w:rsidP="00653AF7">
      <w:pPr>
        <w:pStyle w:val="SampleMarkUp"/>
        <w:rPr>
          <w:b/>
          <w:i/>
          <w:lang w:val="en-GB"/>
        </w:rPr>
      </w:pPr>
      <w:r>
        <w:rPr>
          <w:lang w:val="en-GB"/>
        </w:rPr>
        <w:t xml:space="preserve">    </w:t>
      </w:r>
      <w:r>
        <w:rPr>
          <w:lang w:val="en-GB"/>
        </w:rPr>
        <w:tab/>
        <w:t>&lt;cbc:ExecutionRequirementCode listName=”</w:t>
      </w:r>
      <w:r w:rsidR="007938F2">
        <w:rPr>
          <w:b/>
          <w:lang w:val="en-GB"/>
        </w:rPr>
        <w:t>r</w:t>
      </w:r>
      <w:r>
        <w:rPr>
          <w:b/>
          <w:lang w:val="en-GB"/>
        </w:rPr>
        <w:t>eserved</w:t>
      </w:r>
      <w:r w:rsidR="007938F2">
        <w:rPr>
          <w:b/>
          <w:lang w:val="en-GB"/>
        </w:rPr>
        <w:t>-e</w:t>
      </w:r>
      <w:r>
        <w:rPr>
          <w:b/>
          <w:lang w:val="en-GB"/>
        </w:rPr>
        <w:t>xecution</w:t>
      </w:r>
      <w:r>
        <w:rPr>
          <w:lang w:val="en-GB"/>
        </w:rPr>
        <w:t>”&gt;</w:t>
      </w:r>
      <w:r>
        <w:rPr>
          <w:b/>
          <w:i/>
          <w:lang w:val="en-GB"/>
        </w:rPr>
        <w:t>not-known</w:t>
      </w:r>
    </w:p>
    <w:p w14:paraId="1AA8D394" w14:textId="77777777" w:rsidR="00653AF7" w:rsidRDefault="00653AF7" w:rsidP="00653AF7">
      <w:pPr>
        <w:pStyle w:val="SampleMarkUp"/>
        <w:ind w:firstLine="708"/>
        <w:rPr>
          <w:lang w:val="en-GB"/>
        </w:rPr>
      </w:pPr>
      <w:r>
        <w:rPr>
          <w:lang w:val="en-GB"/>
        </w:rPr>
        <w:t>&lt;/cbc:ExecutionRequirementCode&gt;</w:t>
      </w:r>
    </w:p>
    <w:p w14:paraId="59C9A204" w14:textId="77777777" w:rsidR="00653AF7" w:rsidRDefault="00653AF7" w:rsidP="00653AF7">
      <w:pPr>
        <w:pStyle w:val="SampleMarkUp"/>
        <w:rPr>
          <w:lang w:val="en-GB"/>
        </w:rPr>
      </w:pPr>
      <w:r>
        <w:rPr>
          <w:lang w:val="en-GB"/>
        </w:rPr>
        <w:t xml:space="preserve">    &lt;/cac:ContractExecutionRequirement&gt;</w:t>
      </w:r>
    </w:p>
    <w:p w14:paraId="275957B6" w14:textId="77777777" w:rsidR="00653AF7" w:rsidRDefault="00653AF7" w:rsidP="00653AF7">
      <w:pPr>
        <w:shd w:val="clear" w:color="auto" w:fill="DDD9C3" w:themeFill="background2" w:themeFillShade="E6"/>
        <w:spacing w:after="0"/>
        <w:rPr>
          <w:rFonts w:ascii="Arial" w:hAnsi="Arial" w:cs="Arial"/>
          <w:sz w:val="18"/>
          <w:szCs w:val="18"/>
          <w:lang w:val="en-GB"/>
        </w:rPr>
      </w:pPr>
    </w:p>
    <w:p w14:paraId="298695F1" w14:textId="77777777" w:rsidR="00653AF7" w:rsidRDefault="00653AF7" w:rsidP="00653AF7">
      <w:pPr>
        <w:pStyle w:val="Heading4"/>
        <w:numPr>
          <w:ilvl w:val="3"/>
          <w:numId w:val="2"/>
        </w:numPr>
        <w:rPr>
          <w:lang w:val="en-GB"/>
        </w:rPr>
      </w:pPr>
      <w:bookmarkStart w:id="113" w:name="_Ref33607576"/>
      <w:bookmarkStart w:id="114" w:name="_Ref26258795"/>
      <w:r>
        <w:rPr>
          <w:lang w:val="en-GB"/>
        </w:rPr>
        <w:t>Electronic Invoicing (BT-743)</w:t>
      </w:r>
      <w:bookmarkEnd w:id="113"/>
    </w:p>
    <w:p w14:paraId="2B331A90" w14:textId="05849A5E" w:rsidR="00653AF7" w:rsidRDefault="00653AF7" w:rsidP="00653AF7">
      <w:pPr>
        <w:rPr>
          <w:lang w:val="en-GB"/>
        </w:rPr>
      </w:pPr>
      <w:r>
        <w:rPr>
          <w:lang w:val="en-GB"/>
        </w:rPr>
        <w:t>Use of e-invoicing for the contract execution is encoded with the “</w:t>
      </w:r>
      <w:r>
        <w:rPr>
          <w:i/>
          <w:lang w:val="en-GB"/>
        </w:rPr>
        <w:t>cbc:ExecutionRequirementCode</w:t>
      </w:r>
      <w:r>
        <w:rPr>
          <w:lang w:val="en-GB"/>
        </w:rPr>
        <w:t xml:space="preserve">” element, code value being selected from the </w:t>
      </w:r>
      <w:hyperlink r:id="rId44" w:history="1">
        <w:r>
          <w:rPr>
            <w:rStyle w:val="Hyperlink"/>
            <w:lang w:val="en-GB"/>
          </w:rPr>
          <w:t>permission</w:t>
        </w:r>
      </w:hyperlink>
      <w:r>
        <w:rPr>
          <w:lang w:val="en-GB"/>
        </w:rPr>
        <w:t xml:space="preserve"> codelist:</w:t>
      </w:r>
    </w:p>
    <w:p w14:paraId="628EE23F" w14:textId="77777777" w:rsidR="00653AF7" w:rsidRDefault="00653AF7" w:rsidP="00653AF7">
      <w:pPr>
        <w:pStyle w:val="SampleMarkUp"/>
        <w:rPr>
          <w:lang w:val="en-GB"/>
        </w:rPr>
      </w:pPr>
    </w:p>
    <w:p w14:paraId="1E8A8639" w14:textId="77777777" w:rsidR="00653AF7" w:rsidRDefault="00653AF7" w:rsidP="00653AF7">
      <w:pPr>
        <w:pStyle w:val="SampleMarkUp"/>
        <w:rPr>
          <w:lang w:val="en-GB"/>
        </w:rPr>
      </w:pPr>
      <w:r>
        <w:rPr>
          <w:lang w:val="en-GB"/>
        </w:rPr>
        <w:t xml:space="preserve">    &lt;cac:ContractExecutionRequirement&gt;</w:t>
      </w:r>
    </w:p>
    <w:p w14:paraId="434BEB6F" w14:textId="3784D296" w:rsidR="00653AF7" w:rsidRDefault="00653AF7" w:rsidP="00653AF7">
      <w:pPr>
        <w:pStyle w:val="SampleMarkUp"/>
        <w:ind w:firstLine="708"/>
        <w:rPr>
          <w:lang w:val="en-GB"/>
        </w:rPr>
      </w:pPr>
      <w:r>
        <w:rPr>
          <w:lang w:val="en-GB"/>
        </w:rPr>
        <w:t>&lt;cbc:ExecutionRequirementCode listName="</w:t>
      </w:r>
      <w:r w:rsidR="007938F2">
        <w:rPr>
          <w:b/>
          <w:lang w:val="en-GB"/>
        </w:rPr>
        <w:t>einvoicing</w:t>
      </w:r>
      <w:r>
        <w:rPr>
          <w:lang w:val="en-GB"/>
        </w:rPr>
        <w:t>"&gt;</w:t>
      </w:r>
      <w:r>
        <w:rPr>
          <w:b/>
          <w:i/>
          <w:lang w:val="en-GB"/>
        </w:rPr>
        <w:t>required</w:t>
      </w:r>
    </w:p>
    <w:p w14:paraId="5293DA0A" w14:textId="77777777" w:rsidR="00653AF7" w:rsidRDefault="00653AF7" w:rsidP="00653AF7">
      <w:pPr>
        <w:pStyle w:val="SampleMarkUp"/>
        <w:ind w:firstLine="708"/>
        <w:rPr>
          <w:lang w:val="en-GB"/>
        </w:rPr>
      </w:pPr>
      <w:r>
        <w:rPr>
          <w:lang w:val="en-GB"/>
        </w:rPr>
        <w:t>&lt;/cbc:ExecutionRequirementCode&gt;</w:t>
      </w:r>
    </w:p>
    <w:p w14:paraId="0D208DDF" w14:textId="77777777" w:rsidR="00653AF7" w:rsidRDefault="00653AF7" w:rsidP="00653AF7">
      <w:pPr>
        <w:pStyle w:val="SampleMarkUp"/>
        <w:rPr>
          <w:lang w:val="en-GB"/>
        </w:rPr>
      </w:pPr>
      <w:r>
        <w:rPr>
          <w:lang w:val="en-GB"/>
        </w:rPr>
        <w:t xml:space="preserve">    &lt;/cac:ContractExecutionRequirement&gt;</w:t>
      </w:r>
    </w:p>
    <w:p w14:paraId="34EF6E7E" w14:textId="77777777" w:rsidR="00653AF7" w:rsidRDefault="00653AF7" w:rsidP="00653AF7">
      <w:pPr>
        <w:pStyle w:val="SampleMarkUp"/>
        <w:rPr>
          <w:lang w:val="en-GB"/>
        </w:rPr>
      </w:pPr>
    </w:p>
    <w:p w14:paraId="606EA061" w14:textId="77777777" w:rsidR="00653AF7" w:rsidRDefault="00653AF7" w:rsidP="00653AF7">
      <w:pPr>
        <w:pStyle w:val="Heading4"/>
        <w:numPr>
          <w:ilvl w:val="3"/>
          <w:numId w:val="2"/>
        </w:numPr>
        <w:rPr>
          <w:lang w:val="en-GB"/>
        </w:rPr>
      </w:pPr>
      <w:bookmarkStart w:id="115" w:name="_Ref33607656"/>
      <w:r>
        <w:rPr>
          <w:lang w:val="en-GB"/>
        </w:rPr>
        <w:t>Terms Performance (BT-70)</w:t>
      </w:r>
      <w:bookmarkEnd w:id="115"/>
    </w:p>
    <w:p w14:paraId="0F0B8375" w14:textId="77777777" w:rsidR="00653AF7" w:rsidRDefault="00653AF7" w:rsidP="00653AF7">
      <w:pPr>
        <w:rPr>
          <w:lang w:val="en-GB"/>
        </w:rPr>
      </w:pPr>
      <w:r>
        <w:rPr>
          <w:lang w:val="en-GB"/>
        </w:rPr>
        <w:t>The main information about the performance of the contract (e.g. intermediary deliverables, compensation for damages, intellectual property rights) shall be marked:</w:t>
      </w:r>
    </w:p>
    <w:p w14:paraId="47BEC74A" w14:textId="77777777" w:rsidR="00653AF7" w:rsidRDefault="00653AF7" w:rsidP="00653AF7">
      <w:pPr>
        <w:pStyle w:val="SampleMarkUp"/>
        <w:rPr>
          <w:lang w:val="en-GB"/>
        </w:rPr>
      </w:pPr>
    </w:p>
    <w:p w14:paraId="7CF04D07" w14:textId="77777777" w:rsidR="00653AF7" w:rsidRDefault="00653AF7" w:rsidP="00653AF7">
      <w:pPr>
        <w:pStyle w:val="SampleMarkUp"/>
        <w:rPr>
          <w:lang w:val="en-GB"/>
        </w:rPr>
      </w:pPr>
      <w:r>
        <w:rPr>
          <w:lang w:val="en-GB"/>
        </w:rPr>
        <w:t xml:space="preserve">    &lt;cac:ContractExecutionRequirement&gt;</w:t>
      </w:r>
    </w:p>
    <w:p w14:paraId="5EE60BAA" w14:textId="7D8FA61F" w:rsidR="00E16B4E" w:rsidRDefault="00653AF7" w:rsidP="00653AF7">
      <w:pPr>
        <w:pStyle w:val="SampleMarkUp"/>
        <w:rPr>
          <w:b/>
          <w:i/>
          <w:lang w:val="en-GB"/>
        </w:rPr>
      </w:pPr>
      <w:r>
        <w:rPr>
          <w:lang w:val="en-GB"/>
        </w:rPr>
        <w:tab/>
        <w:t>&lt;cbc:ExecutionRequirementCode</w:t>
      </w:r>
      <w:r w:rsidR="00F14F27">
        <w:rPr>
          <w:lang w:val="en-GB"/>
        </w:rPr>
        <w:t xml:space="preserve"> listName=”condition”</w:t>
      </w:r>
      <w:r>
        <w:rPr>
          <w:lang w:val="en-GB"/>
        </w:rPr>
        <w:t>&gt;</w:t>
      </w:r>
      <w:r w:rsidR="006B5A74">
        <w:rPr>
          <w:b/>
          <w:i/>
          <w:lang w:val="en-GB"/>
        </w:rPr>
        <w:t>p</w:t>
      </w:r>
      <w:r>
        <w:rPr>
          <w:b/>
          <w:i/>
          <w:lang w:val="en-GB"/>
        </w:rPr>
        <w:t>erformance</w:t>
      </w:r>
    </w:p>
    <w:p w14:paraId="29C7FC02" w14:textId="632B2E3B" w:rsidR="00653AF7" w:rsidRDefault="00E16B4E" w:rsidP="00653AF7">
      <w:pPr>
        <w:pStyle w:val="SampleMarkUp"/>
        <w:rPr>
          <w:lang w:val="en-GB"/>
        </w:rPr>
      </w:pPr>
      <w:r>
        <w:rPr>
          <w:b/>
          <w:i/>
          <w:lang w:val="en-GB"/>
        </w:rPr>
        <w:t xml:space="preserve"> </w:t>
      </w:r>
      <w:r>
        <w:rPr>
          <w:b/>
          <w:i/>
          <w:lang w:val="en-GB"/>
        </w:rPr>
        <w:tab/>
      </w:r>
      <w:r w:rsidR="00653AF7">
        <w:rPr>
          <w:lang w:val="en-GB"/>
        </w:rPr>
        <w:t>&lt;/cbc:ExecutionRequirementCode&gt;</w:t>
      </w:r>
    </w:p>
    <w:p w14:paraId="781B92F1" w14:textId="5798EE67" w:rsidR="00653AF7" w:rsidRDefault="00653AF7" w:rsidP="00653AF7">
      <w:pPr>
        <w:pStyle w:val="SampleMarkUp"/>
        <w:rPr>
          <w:lang w:val="en-GB"/>
        </w:rPr>
      </w:pPr>
      <w:r>
        <w:rPr>
          <w:lang w:val="en-GB"/>
        </w:rPr>
        <w:tab/>
        <w:t>&lt;cbc:Description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During execution of the contract, …</w:t>
      </w:r>
      <w:r>
        <w:rPr>
          <w:lang w:val="en-GB"/>
        </w:rPr>
        <w:t>&lt;/cbc:Description&gt;</w:t>
      </w:r>
    </w:p>
    <w:p w14:paraId="54E12CEC" w14:textId="3A48D33D" w:rsidR="00653AF7" w:rsidRDefault="00653AF7" w:rsidP="00653AF7">
      <w:pPr>
        <w:pStyle w:val="SampleMarkUp"/>
        <w:rPr>
          <w:lang w:val="fr-BE"/>
        </w:rPr>
      </w:pPr>
      <w:r>
        <w:rPr>
          <w:lang w:val="en-GB"/>
        </w:rPr>
        <w:tab/>
      </w: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Pendant l’exécution du contrat, …</w:t>
      </w:r>
      <w:r>
        <w:rPr>
          <w:lang w:val="fr-BE"/>
        </w:rPr>
        <w:t>&lt;/cbc:Description&gt;</w:t>
      </w:r>
    </w:p>
    <w:p w14:paraId="5D853FDC" w14:textId="77777777" w:rsidR="00653AF7" w:rsidRDefault="00653AF7" w:rsidP="00653AF7">
      <w:pPr>
        <w:pStyle w:val="SampleMarkUp"/>
        <w:rPr>
          <w:lang w:val="en-GB"/>
        </w:rPr>
      </w:pPr>
      <w:r>
        <w:rPr>
          <w:lang w:val="fr-BE"/>
        </w:rPr>
        <w:t xml:space="preserve">    </w:t>
      </w:r>
      <w:r>
        <w:rPr>
          <w:lang w:val="en-GB"/>
        </w:rPr>
        <w:t>&lt;/cac:ContractExecutionRequirement&gt;</w:t>
      </w:r>
    </w:p>
    <w:p w14:paraId="5BEFCADD" w14:textId="77777777" w:rsidR="00653AF7" w:rsidRDefault="00653AF7" w:rsidP="00653AF7">
      <w:pPr>
        <w:pStyle w:val="SampleMarkUp"/>
        <w:rPr>
          <w:lang w:val="en-GB"/>
        </w:rPr>
      </w:pPr>
    </w:p>
    <w:p w14:paraId="1946685D" w14:textId="77777777" w:rsidR="00653AF7" w:rsidRDefault="00653AF7" w:rsidP="00653AF7">
      <w:pPr>
        <w:pStyle w:val="Heading4"/>
        <w:numPr>
          <w:ilvl w:val="3"/>
          <w:numId w:val="2"/>
        </w:numPr>
        <w:rPr>
          <w:lang w:val="en-GB"/>
        </w:rPr>
      </w:pPr>
      <w:bookmarkStart w:id="116" w:name="_Ref33607670"/>
      <w:r>
        <w:rPr>
          <w:lang w:val="en-GB"/>
        </w:rPr>
        <w:t>Submission Electronic Catalogue (BT-764)</w:t>
      </w:r>
      <w:bookmarkEnd w:id="116"/>
    </w:p>
    <w:p w14:paraId="3D1E76BA" w14:textId="4B22C8F6" w:rsidR="00653AF7" w:rsidRDefault="00653AF7" w:rsidP="00653AF7">
      <w:pPr>
        <w:rPr>
          <w:lang w:val="en-GB"/>
        </w:rPr>
      </w:pPr>
      <w:r>
        <w:rPr>
          <w:lang w:val="en-GB"/>
        </w:rPr>
        <w:t>The possibility to submit (parts of) tenders as electronic catalogues is specified with the “</w:t>
      </w:r>
      <w:r>
        <w:rPr>
          <w:i/>
          <w:lang w:val="en-GB"/>
        </w:rPr>
        <w:t>cbc:ExecutionRequirementCode</w:t>
      </w:r>
      <w:r>
        <w:rPr>
          <w:lang w:val="en-GB"/>
        </w:rPr>
        <w:t xml:space="preserve">” element, with the value selected from the </w:t>
      </w:r>
      <w:hyperlink r:id="rId45" w:history="1">
        <w:r>
          <w:rPr>
            <w:rStyle w:val="Hyperlink"/>
            <w:lang w:val="en-GB"/>
          </w:rPr>
          <w:t>permission</w:t>
        </w:r>
      </w:hyperlink>
      <w:r>
        <w:rPr>
          <w:lang w:val="en-GB"/>
        </w:rPr>
        <w:t xml:space="preserve"> codelist:</w:t>
      </w:r>
    </w:p>
    <w:p w14:paraId="54BD8739" w14:textId="77777777" w:rsidR="00653AF7" w:rsidRDefault="00653AF7" w:rsidP="00653AF7">
      <w:pPr>
        <w:pStyle w:val="SampleMarkUp"/>
        <w:rPr>
          <w:lang w:val="en-GB"/>
        </w:rPr>
      </w:pPr>
    </w:p>
    <w:p w14:paraId="05F984C1" w14:textId="77777777" w:rsidR="00653AF7" w:rsidRDefault="00653AF7" w:rsidP="00653AF7">
      <w:pPr>
        <w:pStyle w:val="SampleMarkUp"/>
        <w:rPr>
          <w:lang w:val="en-GB"/>
        </w:rPr>
      </w:pPr>
      <w:r>
        <w:rPr>
          <w:lang w:val="en-GB"/>
        </w:rPr>
        <w:t xml:space="preserve">    &lt;cac:ContractExecutionRequirement&gt;</w:t>
      </w:r>
    </w:p>
    <w:p w14:paraId="50669AEE" w14:textId="664D173F" w:rsidR="00653AF7" w:rsidRDefault="00653AF7" w:rsidP="00653AF7">
      <w:pPr>
        <w:pStyle w:val="SampleMarkUp"/>
        <w:rPr>
          <w:lang w:val="en-GB"/>
        </w:rPr>
      </w:pPr>
      <w:r>
        <w:rPr>
          <w:lang w:val="en-GB"/>
        </w:rPr>
        <w:tab/>
        <w:t>&lt;cbc:ExecutionRequirementCode listName=”</w:t>
      </w:r>
      <w:r w:rsidR="006B5A74">
        <w:rPr>
          <w:b/>
          <w:lang w:val="en-GB"/>
        </w:rPr>
        <w:t>ecatalog-submission</w:t>
      </w:r>
      <w:r>
        <w:rPr>
          <w:lang w:val="en-GB"/>
        </w:rPr>
        <w:t>” &gt;</w:t>
      </w:r>
      <w:r>
        <w:rPr>
          <w:b/>
          <w:i/>
          <w:lang w:val="en-GB"/>
        </w:rPr>
        <w:t>allowed</w:t>
      </w:r>
    </w:p>
    <w:p w14:paraId="0B528CDB" w14:textId="77777777" w:rsidR="00653AF7" w:rsidRDefault="00653AF7" w:rsidP="00653AF7">
      <w:pPr>
        <w:pStyle w:val="SampleMarkUp"/>
        <w:ind w:firstLine="708"/>
        <w:rPr>
          <w:lang w:val="en-GB"/>
        </w:rPr>
      </w:pPr>
      <w:r>
        <w:rPr>
          <w:lang w:val="en-GB"/>
        </w:rPr>
        <w:t>&lt;/cbc:ExecutionRequirementCode&gt;</w:t>
      </w:r>
    </w:p>
    <w:p w14:paraId="78F272B7" w14:textId="77777777" w:rsidR="00653AF7" w:rsidRDefault="00653AF7" w:rsidP="00653AF7">
      <w:pPr>
        <w:pStyle w:val="SampleMarkUp"/>
        <w:rPr>
          <w:lang w:val="en-GB"/>
        </w:rPr>
      </w:pPr>
      <w:r>
        <w:rPr>
          <w:lang w:val="en-GB"/>
        </w:rPr>
        <w:t xml:space="preserve">    &lt;/cac:ContractExecutionRequirement&gt;</w:t>
      </w:r>
    </w:p>
    <w:p w14:paraId="0827C96D" w14:textId="77777777" w:rsidR="00653AF7" w:rsidRDefault="00653AF7" w:rsidP="00653AF7">
      <w:pPr>
        <w:pStyle w:val="SampleMarkUp"/>
        <w:rPr>
          <w:lang w:val="en-GB"/>
        </w:rPr>
      </w:pPr>
    </w:p>
    <w:p w14:paraId="79670049" w14:textId="77777777" w:rsidR="00653AF7" w:rsidRDefault="00653AF7" w:rsidP="00653AF7">
      <w:pPr>
        <w:pStyle w:val="Heading4"/>
        <w:numPr>
          <w:ilvl w:val="3"/>
          <w:numId w:val="2"/>
        </w:numPr>
        <w:rPr>
          <w:lang w:val="en-GB"/>
        </w:rPr>
      </w:pPr>
      <w:bookmarkStart w:id="117" w:name="_Ref33607723"/>
      <w:r>
        <w:rPr>
          <w:lang w:val="en-GB"/>
        </w:rPr>
        <w:t>Submission Electronic Signature (BT-744)</w:t>
      </w:r>
      <w:bookmarkEnd w:id="117"/>
      <w:r>
        <w:rPr>
          <w:lang w:val="en-GB"/>
        </w:rPr>
        <w:t xml:space="preserve"> </w:t>
      </w:r>
    </w:p>
    <w:p w14:paraId="7F82D85E" w14:textId="4F3F2B32" w:rsidR="00653AF7" w:rsidRDefault="00653AF7" w:rsidP="00653AF7">
      <w:pPr>
        <w:rPr>
          <w:lang w:val="en-GB"/>
        </w:rPr>
      </w:pPr>
      <w:r>
        <w:rPr>
          <w:lang w:val="en-GB"/>
        </w:rPr>
        <w:t xml:space="preserve">Whether or not the use of electronic signature </w:t>
      </w:r>
      <w:r w:rsidRPr="00886506">
        <w:rPr>
          <w:lang w:val="en-GB"/>
        </w:rPr>
        <w:t>(</w:t>
      </w:r>
      <w:r>
        <w:rPr>
          <w:rStyle w:val="FootnoteReference"/>
          <w:lang w:val="en-GB"/>
        </w:rPr>
        <w:footnoteReference w:id="15"/>
      </w:r>
      <w:r w:rsidRPr="00886506">
        <w:rPr>
          <w:lang w:val="en-GB"/>
        </w:rPr>
        <w:t xml:space="preserve">) </w:t>
      </w:r>
      <w:r>
        <w:rPr>
          <w:lang w:val="en-GB"/>
        </w:rPr>
        <w:t>is required, is indicated by a “true”/”false” value in the “</w:t>
      </w:r>
      <w:r>
        <w:rPr>
          <w:i/>
          <w:lang w:val="en-GB"/>
        </w:rPr>
        <w:t>cbc:ExecutionRequirementCode</w:t>
      </w:r>
      <w:r>
        <w:rPr>
          <w:lang w:val="en-GB"/>
        </w:rPr>
        <w:t>” element, having its “</w:t>
      </w:r>
      <w:r w:rsidR="006B5A74">
        <w:rPr>
          <w:lang w:val="en-GB"/>
        </w:rPr>
        <w:t>listN</w:t>
      </w:r>
      <w:r>
        <w:rPr>
          <w:lang w:val="en-GB"/>
        </w:rPr>
        <w:t>ame” attribute set to “</w:t>
      </w:r>
      <w:r w:rsidR="006B5A74">
        <w:rPr>
          <w:lang w:val="en-GB"/>
        </w:rPr>
        <w:t>esignature-</w:t>
      </w:r>
      <w:r w:rsidR="006B5A74">
        <w:rPr>
          <w:i/>
          <w:lang w:val="en-GB"/>
        </w:rPr>
        <w:t>s</w:t>
      </w:r>
      <w:r>
        <w:rPr>
          <w:i/>
          <w:lang w:val="en-GB"/>
        </w:rPr>
        <w:t>ubmission</w:t>
      </w:r>
      <w:r>
        <w:rPr>
          <w:lang w:val="en-GB"/>
        </w:rPr>
        <w:t>”:</w:t>
      </w:r>
    </w:p>
    <w:p w14:paraId="59B3850F" w14:textId="77777777" w:rsidR="00653AF7" w:rsidRDefault="00653AF7" w:rsidP="00653AF7">
      <w:pPr>
        <w:pStyle w:val="SampleMarkUp"/>
        <w:rPr>
          <w:lang w:val="en-GB"/>
        </w:rPr>
      </w:pPr>
    </w:p>
    <w:p w14:paraId="5704747A" w14:textId="77777777" w:rsidR="00653AF7" w:rsidRDefault="00653AF7" w:rsidP="00653AF7">
      <w:pPr>
        <w:pStyle w:val="SampleMarkUp"/>
        <w:rPr>
          <w:lang w:val="en-GB"/>
        </w:rPr>
      </w:pPr>
      <w:r>
        <w:rPr>
          <w:lang w:val="en-GB"/>
        </w:rPr>
        <w:t xml:space="preserve">   &lt;cac:ContractExecutionRequirement&gt;</w:t>
      </w:r>
    </w:p>
    <w:p w14:paraId="60F558F7" w14:textId="12E3DEF0" w:rsidR="00653AF7" w:rsidRDefault="00653AF7" w:rsidP="00653AF7">
      <w:pPr>
        <w:pStyle w:val="SampleMarkUp"/>
        <w:rPr>
          <w:lang w:val="en-GB"/>
        </w:rPr>
      </w:pPr>
      <w:r>
        <w:rPr>
          <w:lang w:val="en-GB"/>
        </w:rPr>
        <w:tab/>
        <w:t xml:space="preserve">&lt;cbc:ExecutionRequirementCode </w:t>
      </w:r>
      <w:r w:rsidR="00E16B4E">
        <w:rPr>
          <w:lang w:val="en-GB"/>
        </w:rPr>
        <w:t>listName=”</w:t>
      </w:r>
      <w:r w:rsidR="006B5A74">
        <w:rPr>
          <w:lang w:val="en-GB"/>
        </w:rPr>
        <w:t>esignature-submission”</w:t>
      </w:r>
      <w:r>
        <w:rPr>
          <w:lang w:val="en-GB"/>
        </w:rPr>
        <w:t>&gt;</w:t>
      </w:r>
      <w:r>
        <w:rPr>
          <w:b/>
          <w:i/>
          <w:lang w:val="en-GB"/>
        </w:rPr>
        <w:t>false</w:t>
      </w:r>
    </w:p>
    <w:p w14:paraId="3F62E41B" w14:textId="77777777" w:rsidR="00653AF7" w:rsidRDefault="00653AF7" w:rsidP="00653AF7">
      <w:pPr>
        <w:pStyle w:val="SampleMarkUp"/>
        <w:ind w:firstLine="708"/>
        <w:rPr>
          <w:lang w:val="en-GB"/>
        </w:rPr>
      </w:pPr>
      <w:r>
        <w:rPr>
          <w:lang w:val="en-GB"/>
        </w:rPr>
        <w:t>&lt;/cbc:ExecutionRequirementCode&gt;</w:t>
      </w:r>
    </w:p>
    <w:p w14:paraId="4FD5BA9F" w14:textId="77777777" w:rsidR="00653AF7" w:rsidRDefault="00653AF7" w:rsidP="00653AF7">
      <w:pPr>
        <w:pStyle w:val="SampleMarkUp"/>
        <w:rPr>
          <w:lang w:val="en-GB"/>
        </w:rPr>
      </w:pPr>
      <w:r>
        <w:rPr>
          <w:lang w:val="en-GB"/>
        </w:rPr>
        <w:t xml:space="preserve">    &lt;/cac:ContractExecutionRequirement&gt;</w:t>
      </w:r>
    </w:p>
    <w:p w14:paraId="5565454B" w14:textId="77777777" w:rsidR="00653AF7" w:rsidRDefault="00653AF7" w:rsidP="00653AF7">
      <w:pPr>
        <w:pStyle w:val="SampleMarkUp"/>
        <w:rPr>
          <w:lang w:val="en-GB"/>
        </w:rPr>
      </w:pPr>
    </w:p>
    <w:p w14:paraId="29203ECA" w14:textId="77777777" w:rsidR="00653AF7" w:rsidRDefault="00653AF7" w:rsidP="00653AF7">
      <w:pPr>
        <w:pStyle w:val="Heading4"/>
        <w:numPr>
          <w:ilvl w:val="3"/>
          <w:numId w:val="2"/>
        </w:numPr>
        <w:rPr>
          <w:lang w:val="en-GB"/>
        </w:rPr>
      </w:pPr>
      <w:bookmarkStart w:id="118" w:name="_Ref32583682"/>
      <w:bookmarkStart w:id="119" w:name="_Ref33608240"/>
      <w:r>
        <w:rPr>
          <w:lang w:val="en-GB"/>
        </w:rPr>
        <w:t>Lots Max Awarded (BT-33), Lots Max Allowed (BT-31) &amp; Group of lots</w:t>
      </w:r>
      <w:bookmarkEnd w:id="114"/>
      <w:bookmarkEnd w:id="118"/>
      <w:r>
        <w:rPr>
          <w:lang w:val="en-GB"/>
        </w:rPr>
        <w:t xml:space="preserve"> definition</w:t>
      </w:r>
      <w:bookmarkEnd w:id="119"/>
    </w:p>
    <w:p w14:paraId="55159E7A" w14:textId="77777777" w:rsidR="00653AF7" w:rsidRDefault="00653AF7" w:rsidP="00653AF7">
      <w:pPr>
        <w:rPr>
          <w:lang w:val="en-GB"/>
        </w:rPr>
      </w:pPr>
      <w:r>
        <w:rPr>
          <w:lang w:val="en-GB"/>
        </w:rPr>
        <w:t>Regarding lots distribution, relevant information is:</w:t>
      </w:r>
    </w:p>
    <w:p w14:paraId="396D9905" w14:textId="77777777" w:rsidR="00653AF7" w:rsidRDefault="00653AF7" w:rsidP="006C76E4">
      <w:pPr>
        <w:pStyle w:val="ListParagraph"/>
        <w:numPr>
          <w:ilvl w:val="0"/>
          <w:numId w:val="20"/>
        </w:numPr>
        <w:rPr>
          <w:lang w:val="en-GB"/>
        </w:rPr>
      </w:pPr>
      <w:r>
        <w:rPr>
          <w:lang w:val="en-GB"/>
        </w:rPr>
        <w:t>The maximum number of lots that can be awarded to one economic operator,</w:t>
      </w:r>
    </w:p>
    <w:p w14:paraId="3C942178" w14:textId="77777777" w:rsidR="00653AF7" w:rsidRDefault="00653AF7" w:rsidP="006C76E4">
      <w:pPr>
        <w:pStyle w:val="ListParagraph"/>
        <w:numPr>
          <w:ilvl w:val="0"/>
          <w:numId w:val="20"/>
        </w:numPr>
        <w:rPr>
          <w:lang w:val="en-GB"/>
        </w:rPr>
      </w:pPr>
      <w:r>
        <w:rPr>
          <w:lang w:val="en-GB"/>
        </w:rPr>
        <w:t>The maximum number of lots that one economic operator can submit a tender for,</w:t>
      </w:r>
    </w:p>
    <w:p w14:paraId="19D4CB78" w14:textId="77777777" w:rsidR="00653AF7" w:rsidRDefault="00653AF7" w:rsidP="006C76E4">
      <w:pPr>
        <w:pStyle w:val="ListParagraph"/>
        <w:numPr>
          <w:ilvl w:val="0"/>
          <w:numId w:val="20"/>
        </w:numPr>
        <w:rPr>
          <w:lang w:val="en-GB"/>
        </w:rPr>
      </w:pPr>
      <w:r>
        <w:rPr>
          <w:lang w:val="en-GB"/>
        </w:rPr>
        <w:t>The grouping of lots.</w:t>
      </w:r>
    </w:p>
    <w:p w14:paraId="138E6A07" w14:textId="77777777" w:rsidR="00653AF7" w:rsidRDefault="00653AF7" w:rsidP="00653AF7">
      <w:pPr>
        <w:rPr>
          <w:lang w:val="en-GB"/>
        </w:rPr>
      </w:pPr>
      <w:r>
        <w:rPr>
          <w:lang w:val="en-GB"/>
        </w:rPr>
        <w:t>Restrictions and group of lots should only be specified when applicable.</w:t>
      </w:r>
    </w:p>
    <w:p w14:paraId="59864131" w14:textId="77777777" w:rsidR="00653AF7" w:rsidRDefault="00653AF7" w:rsidP="00653AF7">
      <w:pPr>
        <w:pStyle w:val="SampleMarkUp"/>
        <w:rPr>
          <w:lang w:val="en-GB"/>
        </w:rPr>
      </w:pPr>
    </w:p>
    <w:p w14:paraId="0E7FECEA" w14:textId="77777777" w:rsidR="00653AF7" w:rsidRDefault="00653AF7" w:rsidP="00653AF7">
      <w:pPr>
        <w:pStyle w:val="SampleMarkUp"/>
        <w:rPr>
          <w:lang w:val="en-GB"/>
        </w:rPr>
      </w:pPr>
      <w:r>
        <w:rPr>
          <w:lang w:val="en-GB"/>
        </w:rPr>
        <w:t xml:space="preserve">    &lt;cac:LotDistribution&gt;</w:t>
      </w:r>
    </w:p>
    <w:p w14:paraId="5CB08700" w14:textId="77777777" w:rsidR="00653AF7" w:rsidRDefault="00653AF7" w:rsidP="00653AF7">
      <w:pPr>
        <w:pStyle w:val="SampleMarkUp"/>
        <w:rPr>
          <w:lang w:val="en-GB"/>
        </w:rPr>
      </w:pPr>
      <w:r>
        <w:rPr>
          <w:lang w:val="en-GB"/>
        </w:rPr>
        <w:t xml:space="preserve">    </w:t>
      </w:r>
      <w:r>
        <w:rPr>
          <w:lang w:val="en-GB"/>
        </w:rPr>
        <w:tab/>
        <w:t>&lt;cbc:MaximumLotsAwardedNumeric&gt;</w:t>
      </w:r>
      <w:r>
        <w:rPr>
          <w:b/>
          <w:i/>
          <w:lang w:val="en-GB"/>
        </w:rPr>
        <w:t>4</w:t>
      </w:r>
      <w:r>
        <w:rPr>
          <w:lang w:val="en-GB"/>
        </w:rPr>
        <w:t>&lt;/cbc:MaximumLotsAwardedNumeric&gt;</w:t>
      </w:r>
    </w:p>
    <w:p w14:paraId="7B37FB77" w14:textId="77777777" w:rsidR="00653AF7" w:rsidRDefault="00653AF7" w:rsidP="00653AF7">
      <w:pPr>
        <w:pStyle w:val="SampleMarkUp"/>
        <w:ind w:firstLine="708"/>
        <w:rPr>
          <w:lang w:val="en-GB"/>
        </w:rPr>
      </w:pPr>
      <w:r>
        <w:rPr>
          <w:lang w:val="en-GB"/>
        </w:rPr>
        <w:t>&lt;cbc:MaximumLotsSubmittedNumeric&gt;</w:t>
      </w:r>
      <w:r>
        <w:rPr>
          <w:b/>
          <w:i/>
          <w:lang w:val="en-GB"/>
        </w:rPr>
        <w:t>6</w:t>
      </w:r>
      <w:r>
        <w:rPr>
          <w:lang w:val="en-GB"/>
        </w:rPr>
        <w:t>&lt;/cbc:MaximumLotsSubmittedNumeric&gt;</w:t>
      </w:r>
    </w:p>
    <w:p w14:paraId="2DB6F6B9" w14:textId="77777777" w:rsidR="00653AF7" w:rsidRDefault="00653AF7" w:rsidP="00653AF7">
      <w:pPr>
        <w:pStyle w:val="SampleMarkUp"/>
        <w:ind w:firstLine="708"/>
        <w:rPr>
          <w:lang w:val="en-GB"/>
        </w:rPr>
      </w:pPr>
      <w:r>
        <w:rPr>
          <w:lang w:val="en-GB"/>
        </w:rPr>
        <w:t>&lt;cac:LotsGroup&gt;</w:t>
      </w:r>
    </w:p>
    <w:p w14:paraId="5F23DFA9" w14:textId="77777777" w:rsidR="00653AF7" w:rsidRDefault="00653AF7" w:rsidP="00653AF7">
      <w:pPr>
        <w:pStyle w:val="SampleMarkUp"/>
        <w:rPr>
          <w:i/>
          <w:lang w:val="en-GB"/>
        </w:rPr>
      </w:pPr>
      <w:r>
        <w:rPr>
          <w:i/>
          <w:lang w:val="en-GB"/>
        </w:rPr>
        <w:tab/>
        <w:t xml:space="preserve">    &lt;!-- Definition of Group of Lots 1 --&gt;</w:t>
      </w:r>
    </w:p>
    <w:p w14:paraId="7E484908" w14:textId="77777777" w:rsidR="00653AF7" w:rsidRDefault="00653AF7" w:rsidP="00653AF7">
      <w:pPr>
        <w:pStyle w:val="SampleMarkUp"/>
        <w:rPr>
          <w:lang w:val="en-GB"/>
        </w:rPr>
      </w:pPr>
      <w:r>
        <w:rPr>
          <w:lang w:val="en-GB"/>
        </w:rPr>
        <w:tab/>
        <w:t xml:space="preserve">    &lt;cbc:LotsGroupID schemeName=”</w:t>
      </w:r>
      <w:r>
        <w:rPr>
          <w:b/>
          <w:lang w:val="en-GB"/>
        </w:rPr>
        <w:t>LotsGroup</w:t>
      </w:r>
      <w:r>
        <w:rPr>
          <w:lang w:val="en-GB"/>
        </w:rPr>
        <w:t>”&gt;</w:t>
      </w:r>
      <w:r>
        <w:rPr>
          <w:b/>
          <w:i/>
          <w:lang w:val="en-GB"/>
        </w:rPr>
        <w:t>GLO-0001</w:t>
      </w:r>
      <w:r>
        <w:rPr>
          <w:lang w:val="en-GB"/>
        </w:rPr>
        <w:t>&lt;/cbc:LotsGroupID&gt;</w:t>
      </w:r>
    </w:p>
    <w:p w14:paraId="3626B4AA" w14:textId="77777777" w:rsidR="00653AF7" w:rsidRDefault="00653AF7" w:rsidP="00653AF7">
      <w:pPr>
        <w:pStyle w:val="SampleMarkUp"/>
        <w:rPr>
          <w:lang w:val="en-GB"/>
        </w:rPr>
      </w:pPr>
      <w:r>
        <w:rPr>
          <w:lang w:val="en-GB"/>
        </w:rPr>
        <w:tab/>
        <w:t xml:space="preserve">    &lt;cac:ProcurementProjectLotReference&gt;</w:t>
      </w:r>
    </w:p>
    <w:p w14:paraId="05EDA1DF" w14:textId="77777777" w:rsidR="00653AF7" w:rsidRDefault="00653AF7" w:rsidP="00653AF7">
      <w:pPr>
        <w:pStyle w:val="SampleMarkUp"/>
        <w:rPr>
          <w:lang w:val="en-GB"/>
        </w:rPr>
      </w:pPr>
      <w:r>
        <w:rPr>
          <w:lang w:val="en-GB"/>
        </w:rPr>
        <w:t xml:space="preserve">  </w:t>
      </w:r>
      <w:r>
        <w:rPr>
          <w:lang w:val="en-GB"/>
        </w:rPr>
        <w:tab/>
      </w:r>
      <w:r>
        <w:rPr>
          <w:lang w:val="en-GB"/>
        </w:rPr>
        <w:tab/>
        <w:t>&lt;cbc:ID schemeName=”</w:t>
      </w:r>
      <w:r>
        <w:rPr>
          <w:b/>
          <w:lang w:val="en-GB"/>
        </w:rPr>
        <w:t>Lot</w:t>
      </w:r>
      <w:r>
        <w:rPr>
          <w:lang w:val="en-GB"/>
        </w:rPr>
        <w:t>”&gt;</w:t>
      </w:r>
      <w:r>
        <w:rPr>
          <w:b/>
          <w:i/>
          <w:lang w:val="en-GB"/>
        </w:rPr>
        <w:t>LOT-0002</w:t>
      </w:r>
      <w:r>
        <w:rPr>
          <w:lang w:val="en-GB"/>
        </w:rPr>
        <w:t>&lt;/cbc:ID&gt;</w:t>
      </w:r>
    </w:p>
    <w:p w14:paraId="08679FC3" w14:textId="77777777" w:rsidR="00653AF7" w:rsidRDefault="00653AF7" w:rsidP="00653AF7">
      <w:pPr>
        <w:pStyle w:val="SampleMarkUp"/>
        <w:rPr>
          <w:lang w:val="en-GB"/>
        </w:rPr>
      </w:pPr>
      <w:r>
        <w:rPr>
          <w:lang w:val="en-GB"/>
        </w:rPr>
        <w:tab/>
        <w:t xml:space="preserve">    &lt;/cac:ProcurementProjectLotReference&gt;</w:t>
      </w:r>
    </w:p>
    <w:p w14:paraId="0A68B4B7" w14:textId="77777777" w:rsidR="00653AF7" w:rsidRDefault="00653AF7" w:rsidP="00653AF7">
      <w:pPr>
        <w:pStyle w:val="SampleMarkUp"/>
        <w:rPr>
          <w:lang w:val="en-GB"/>
        </w:rPr>
      </w:pPr>
      <w:r>
        <w:rPr>
          <w:lang w:val="en-GB"/>
        </w:rPr>
        <w:tab/>
        <w:t xml:space="preserve">    &lt;cac:ProcurementProjectLotReference&gt;</w:t>
      </w:r>
    </w:p>
    <w:p w14:paraId="6DE97EC9" w14:textId="77777777" w:rsidR="00653AF7" w:rsidRDefault="00653AF7" w:rsidP="00653AF7">
      <w:pPr>
        <w:pStyle w:val="SampleMarkUp"/>
        <w:rPr>
          <w:lang w:val="en-GB"/>
        </w:rPr>
      </w:pPr>
      <w:r>
        <w:rPr>
          <w:lang w:val="en-GB"/>
        </w:rPr>
        <w:tab/>
        <w:t xml:space="preserve">    </w:t>
      </w:r>
      <w:r>
        <w:rPr>
          <w:lang w:val="en-GB"/>
        </w:rPr>
        <w:tab/>
        <w:t>&lt;cbc:ID schemeName=”</w:t>
      </w:r>
      <w:r>
        <w:rPr>
          <w:b/>
          <w:lang w:val="en-GB"/>
        </w:rPr>
        <w:t>Lot</w:t>
      </w:r>
      <w:r>
        <w:rPr>
          <w:lang w:val="en-GB"/>
        </w:rPr>
        <w:t>”&gt;</w:t>
      </w:r>
      <w:r>
        <w:rPr>
          <w:b/>
          <w:i/>
          <w:lang w:val="en-GB"/>
        </w:rPr>
        <w:t>LOT-0005</w:t>
      </w:r>
      <w:r>
        <w:rPr>
          <w:lang w:val="en-GB"/>
        </w:rPr>
        <w:t>&lt;/cbc:ID&gt;</w:t>
      </w:r>
    </w:p>
    <w:p w14:paraId="31B1C89A" w14:textId="77777777" w:rsidR="00653AF7" w:rsidRDefault="00653AF7" w:rsidP="00653AF7">
      <w:pPr>
        <w:pStyle w:val="SampleMarkUp"/>
        <w:rPr>
          <w:lang w:val="en-GB"/>
        </w:rPr>
      </w:pPr>
      <w:r>
        <w:rPr>
          <w:lang w:val="en-GB"/>
        </w:rPr>
        <w:tab/>
        <w:t xml:space="preserve">    &lt;/cac:ProcurementProjectLotReference&gt;</w:t>
      </w:r>
    </w:p>
    <w:p w14:paraId="0C697EDC" w14:textId="77777777" w:rsidR="00653AF7" w:rsidRDefault="00653AF7" w:rsidP="00653AF7">
      <w:pPr>
        <w:pStyle w:val="SampleMarkUp"/>
        <w:rPr>
          <w:lang w:val="en-GB"/>
        </w:rPr>
      </w:pPr>
      <w:r>
        <w:rPr>
          <w:lang w:val="en-GB"/>
        </w:rPr>
        <w:tab/>
        <w:t xml:space="preserve">    &lt;cac:ProcurementProjectLotReference&gt;</w:t>
      </w:r>
    </w:p>
    <w:p w14:paraId="46347944" w14:textId="77777777" w:rsidR="00653AF7" w:rsidRDefault="00653AF7" w:rsidP="00653AF7">
      <w:pPr>
        <w:pStyle w:val="SampleMarkUp"/>
        <w:rPr>
          <w:lang w:val="en-GB"/>
        </w:rPr>
      </w:pPr>
      <w:r>
        <w:rPr>
          <w:lang w:val="en-GB"/>
        </w:rPr>
        <w:tab/>
        <w:t xml:space="preserve">    </w:t>
      </w:r>
      <w:r>
        <w:rPr>
          <w:lang w:val="en-GB"/>
        </w:rPr>
        <w:tab/>
        <w:t>&lt;cbc:ID schemeName=”</w:t>
      </w:r>
      <w:r>
        <w:rPr>
          <w:b/>
          <w:lang w:val="en-GB"/>
        </w:rPr>
        <w:t>Lot</w:t>
      </w:r>
      <w:r>
        <w:rPr>
          <w:lang w:val="en-GB"/>
        </w:rPr>
        <w:t>”&gt;</w:t>
      </w:r>
      <w:r>
        <w:rPr>
          <w:b/>
          <w:i/>
          <w:lang w:val="en-GB"/>
        </w:rPr>
        <w:t>LOT-0006</w:t>
      </w:r>
      <w:r>
        <w:rPr>
          <w:lang w:val="en-GB"/>
        </w:rPr>
        <w:t>&lt;/cbc:ID&gt;</w:t>
      </w:r>
    </w:p>
    <w:p w14:paraId="661CFA25" w14:textId="77777777" w:rsidR="00653AF7" w:rsidRDefault="00653AF7" w:rsidP="00653AF7">
      <w:pPr>
        <w:pStyle w:val="SampleMarkUp"/>
        <w:rPr>
          <w:lang w:val="en-GB"/>
        </w:rPr>
      </w:pPr>
      <w:r>
        <w:rPr>
          <w:lang w:val="en-GB"/>
        </w:rPr>
        <w:tab/>
        <w:t xml:space="preserve">    &lt;/cac:ProcurementProjectLotReference&gt;</w:t>
      </w:r>
    </w:p>
    <w:p w14:paraId="00B5527C" w14:textId="77777777" w:rsidR="00653AF7" w:rsidRDefault="00653AF7" w:rsidP="00653AF7">
      <w:pPr>
        <w:pStyle w:val="SampleMarkUp"/>
        <w:rPr>
          <w:lang w:val="en-GB"/>
        </w:rPr>
      </w:pPr>
      <w:r>
        <w:rPr>
          <w:lang w:val="en-GB"/>
        </w:rPr>
        <w:t xml:space="preserve">    </w:t>
      </w:r>
      <w:r>
        <w:rPr>
          <w:lang w:val="en-GB"/>
        </w:rPr>
        <w:tab/>
        <w:t>&lt;/cac:LotsGroup&gt;</w:t>
      </w:r>
    </w:p>
    <w:p w14:paraId="472A07E2" w14:textId="77777777" w:rsidR="00653AF7" w:rsidRDefault="00653AF7" w:rsidP="00653AF7">
      <w:pPr>
        <w:pStyle w:val="SampleMarkUp"/>
        <w:rPr>
          <w:lang w:val="en-GB"/>
        </w:rPr>
      </w:pPr>
      <w:r>
        <w:rPr>
          <w:lang w:val="en-GB"/>
        </w:rPr>
        <w:t xml:space="preserve">    </w:t>
      </w:r>
      <w:r>
        <w:rPr>
          <w:lang w:val="en-GB"/>
        </w:rPr>
        <w:tab/>
        <w:t>&lt;cac:LotsGroup&gt;</w:t>
      </w:r>
    </w:p>
    <w:p w14:paraId="327D42B8" w14:textId="77777777" w:rsidR="00653AF7" w:rsidRDefault="00653AF7" w:rsidP="00653AF7">
      <w:pPr>
        <w:pStyle w:val="SampleMarkUp"/>
        <w:rPr>
          <w:i/>
          <w:lang w:val="en-GB"/>
        </w:rPr>
      </w:pPr>
      <w:r>
        <w:rPr>
          <w:i/>
          <w:lang w:val="en-GB"/>
        </w:rPr>
        <w:tab/>
        <w:t xml:space="preserve">    &lt;!-- Definition of Group of Lots 2 --&gt;</w:t>
      </w:r>
    </w:p>
    <w:p w14:paraId="0A755514" w14:textId="77777777" w:rsidR="00653AF7" w:rsidRDefault="00653AF7" w:rsidP="00653AF7">
      <w:pPr>
        <w:pStyle w:val="SampleMarkUp"/>
        <w:rPr>
          <w:lang w:val="en-GB"/>
        </w:rPr>
      </w:pPr>
      <w:r>
        <w:rPr>
          <w:lang w:val="en-GB"/>
        </w:rPr>
        <w:tab/>
        <w:t xml:space="preserve">    &lt;cbc:LotsGroupID schemeName=”</w:t>
      </w:r>
      <w:r>
        <w:rPr>
          <w:b/>
          <w:lang w:val="en-GB"/>
        </w:rPr>
        <w:t>LotsGroup</w:t>
      </w:r>
      <w:r>
        <w:rPr>
          <w:lang w:val="en-GB"/>
        </w:rPr>
        <w:t>”&gt;</w:t>
      </w:r>
      <w:r>
        <w:rPr>
          <w:b/>
          <w:i/>
          <w:lang w:val="en-GB"/>
        </w:rPr>
        <w:t>GLO-0002</w:t>
      </w:r>
      <w:r>
        <w:rPr>
          <w:lang w:val="en-GB"/>
        </w:rPr>
        <w:t>&lt;/cbc:LotsGroupID&gt;</w:t>
      </w:r>
    </w:p>
    <w:p w14:paraId="524D97A3" w14:textId="77777777" w:rsidR="00653AF7" w:rsidRDefault="00653AF7" w:rsidP="00653AF7">
      <w:pPr>
        <w:pStyle w:val="SampleMarkUp"/>
        <w:rPr>
          <w:lang w:val="en-GB"/>
        </w:rPr>
      </w:pPr>
      <w:r>
        <w:rPr>
          <w:lang w:val="en-GB"/>
        </w:rPr>
        <w:tab/>
        <w:t xml:space="preserve">    &lt;cac:ProcurementProjectLotReference&gt;</w:t>
      </w:r>
    </w:p>
    <w:p w14:paraId="05BF2AF9" w14:textId="77777777" w:rsidR="00653AF7" w:rsidRDefault="00653AF7" w:rsidP="00653AF7">
      <w:pPr>
        <w:pStyle w:val="SampleMarkUp"/>
        <w:rPr>
          <w:lang w:val="en-GB"/>
        </w:rPr>
      </w:pPr>
      <w:r>
        <w:rPr>
          <w:lang w:val="en-GB"/>
        </w:rPr>
        <w:tab/>
        <w:t xml:space="preserve">    </w:t>
      </w:r>
      <w:r>
        <w:rPr>
          <w:lang w:val="en-GB"/>
        </w:rPr>
        <w:tab/>
        <w:t>&lt;cbc:ID schemeName=”</w:t>
      </w:r>
      <w:r>
        <w:rPr>
          <w:b/>
          <w:lang w:val="en-GB"/>
        </w:rPr>
        <w:t>Lot</w:t>
      </w:r>
      <w:r>
        <w:rPr>
          <w:lang w:val="en-GB"/>
        </w:rPr>
        <w:t>”&gt;</w:t>
      </w:r>
      <w:r>
        <w:rPr>
          <w:b/>
          <w:i/>
          <w:lang w:val="en-GB"/>
        </w:rPr>
        <w:t>LOT-0002</w:t>
      </w:r>
      <w:r>
        <w:rPr>
          <w:lang w:val="en-GB"/>
        </w:rPr>
        <w:t>&lt;/cbc:ID&gt;</w:t>
      </w:r>
    </w:p>
    <w:p w14:paraId="11E0555F" w14:textId="77777777" w:rsidR="00653AF7" w:rsidRDefault="00653AF7" w:rsidP="00653AF7">
      <w:pPr>
        <w:pStyle w:val="SampleMarkUp"/>
        <w:rPr>
          <w:lang w:val="en-GB"/>
        </w:rPr>
      </w:pPr>
      <w:r>
        <w:rPr>
          <w:lang w:val="en-GB"/>
        </w:rPr>
        <w:tab/>
        <w:t xml:space="preserve">    &lt;/cac:ProcurementProjectLotReference&gt;</w:t>
      </w:r>
    </w:p>
    <w:p w14:paraId="6637D8DA" w14:textId="77777777" w:rsidR="00653AF7" w:rsidRDefault="00653AF7" w:rsidP="00653AF7">
      <w:pPr>
        <w:pStyle w:val="SampleMarkUp"/>
        <w:rPr>
          <w:lang w:val="en-GB"/>
        </w:rPr>
      </w:pPr>
      <w:r>
        <w:rPr>
          <w:lang w:val="en-GB"/>
        </w:rPr>
        <w:tab/>
        <w:t xml:space="preserve">    &lt;cac:ProcurementProjectLotReference&gt;</w:t>
      </w:r>
    </w:p>
    <w:p w14:paraId="07871E02" w14:textId="77777777" w:rsidR="00653AF7" w:rsidRDefault="00653AF7" w:rsidP="00653AF7">
      <w:pPr>
        <w:pStyle w:val="SampleMarkUp"/>
        <w:rPr>
          <w:lang w:val="en-GB"/>
        </w:rPr>
      </w:pPr>
      <w:r>
        <w:rPr>
          <w:lang w:val="en-GB"/>
        </w:rPr>
        <w:tab/>
        <w:t xml:space="preserve">    </w:t>
      </w:r>
      <w:r>
        <w:rPr>
          <w:lang w:val="en-GB"/>
        </w:rPr>
        <w:tab/>
        <w:t>&lt;cbc:ID schemeName=”</w:t>
      </w:r>
      <w:r>
        <w:rPr>
          <w:b/>
          <w:lang w:val="en-GB"/>
        </w:rPr>
        <w:t>Lot</w:t>
      </w:r>
      <w:r>
        <w:rPr>
          <w:lang w:val="en-GB"/>
        </w:rPr>
        <w:t>”&gt;</w:t>
      </w:r>
      <w:r>
        <w:rPr>
          <w:b/>
          <w:i/>
          <w:lang w:val="en-GB"/>
        </w:rPr>
        <w:t>LOT-0005</w:t>
      </w:r>
      <w:r>
        <w:rPr>
          <w:lang w:val="en-GB"/>
        </w:rPr>
        <w:t>&lt;/cbc:ID&gt;</w:t>
      </w:r>
    </w:p>
    <w:p w14:paraId="6596DB09" w14:textId="77777777" w:rsidR="00653AF7" w:rsidRDefault="00653AF7" w:rsidP="00653AF7">
      <w:pPr>
        <w:pStyle w:val="SampleMarkUp"/>
        <w:rPr>
          <w:lang w:val="en-GB"/>
        </w:rPr>
      </w:pPr>
      <w:r>
        <w:rPr>
          <w:lang w:val="en-GB"/>
        </w:rPr>
        <w:tab/>
        <w:t xml:space="preserve">    &lt;/cac:ProcurementProjectLotReference&gt;</w:t>
      </w:r>
    </w:p>
    <w:p w14:paraId="675DDDD4" w14:textId="77777777" w:rsidR="00653AF7" w:rsidRDefault="00653AF7" w:rsidP="00653AF7">
      <w:pPr>
        <w:pStyle w:val="SampleMarkUp"/>
        <w:rPr>
          <w:lang w:val="en-GB"/>
        </w:rPr>
      </w:pPr>
      <w:r>
        <w:rPr>
          <w:lang w:val="en-GB"/>
        </w:rPr>
        <w:t xml:space="preserve">    </w:t>
      </w:r>
      <w:r>
        <w:rPr>
          <w:lang w:val="en-GB"/>
        </w:rPr>
        <w:tab/>
        <w:t>&lt;/cac:LotsGroup&gt;</w:t>
      </w:r>
    </w:p>
    <w:p w14:paraId="17140DFF" w14:textId="77777777" w:rsidR="00653AF7" w:rsidRDefault="00653AF7" w:rsidP="00653AF7">
      <w:pPr>
        <w:pStyle w:val="SampleMarkUp"/>
        <w:rPr>
          <w:lang w:val="en-GB"/>
        </w:rPr>
      </w:pPr>
      <w:r>
        <w:rPr>
          <w:lang w:val="en-GB"/>
        </w:rPr>
        <w:t xml:space="preserve">    &lt;/cac:LotDistribution&gt;</w:t>
      </w:r>
    </w:p>
    <w:p w14:paraId="7769AC67" w14:textId="77777777" w:rsidR="00653AF7" w:rsidRDefault="00653AF7" w:rsidP="00653AF7">
      <w:pPr>
        <w:pStyle w:val="SampleMarkUp"/>
        <w:rPr>
          <w:lang w:val="en-GB"/>
        </w:rPr>
      </w:pPr>
    </w:p>
    <w:p w14:paraId="2C07D12C" w14:textId="77777777" w:rsidR="00653AF7" w:rsidRDefault="00653AF7" w:rsidP="00653AF7">
      <w:pPr>
        <w:spacing w:after="0"/>
        <w:rPr>
          <w:lang w:val="en-GB"/>
        </w:rPr>
      </w:pPr>
    </w:p>
    <w:p w14:paraId="42F0523C" w14:textId="77777777" w:rsidR="00653AF7" w:rsidRDefault="00653AF7" w:rsidP="00653AF7">
      <w:pPr>
        <w:rPr>
          <w:lang w:val="en-GB"/>
        </w:rPr>
      </w:pPr>
      <w:r>
        <w:rPr>
          <w:lang w:val="en-GB"/>
        </w:rPr>
        <w:t>Considerations:</w:t>
      </w:r>
    </w:p>
    <w:p w14:paraId="188FAC0E" w14:textId="77777777" w:rsidR="00653AF7" w:rsidRDefault="00653AF7" w:rsidP="006C76E4">
      <w:pPr>
        <w:pStyle w:val="ListParagraph"/>
        <w:numPr>
          <w:ilvl w:val="0"/>
          <w:numId w:val="21"/>
        </w:numPr>
        <w:rPr>
          <w:lang w:val="en-GB"/>
        </w:rPr>
      </w:pPr>
      <w:r>
        <w:rPr>
          <w:lang w:val="en-GB"/>
        </w:rPr>
        <w:t>The “maximum number of tenderable lots per economic operator” shall be equal or greater than the “maximum number of awardable lots per economic operator”;</w:t>
      </w:r>
    </w:p>
    <w:p w14:paraId="5AC849E9" w14:textId="77777777" w:rsidR="00653AF7" w:rsidRDefault="00653AF7" w:rsidP="006C76E4">
      <w:pPr>
        <w:pStyle w:val="ListParagraph"/>
        <w:numPr>
          <w:ilvl w:val="0"/>
          <w:numId w:val="21"/>
        </w:numPr>
        <w:rPr>
          <w:lang w:val="en-GB"/>
        </w:rPr>
      </w:pPr>
      <w:r>
        <w:rPr>
          <w:lang w:val="en-GB"/>
        </w:rPr>
        <w:t>No Group of lots may contain more lots than the maximum number of awardable lots per economic operator; else, the group of lots would not be awardable;</w:t>
      </w:r>
    </w:p>
    <w:p w14:paraId="50C84BA8" w14:textId="77777777" w:rsidR="00653AF7" w:rsidRDefault="00653AF7" w:rsidP="006C76E4">
      <w:pPr>
        <w:pStyle w:val="ListParagraph"/>
        <w:numPr>
          <w:ilvl w:val="0"/>
          <w:numId w:val="21"/>
        </w:numPr>
        <w:rPr>
          <w:lang w:val="en-GB"/>
        </w:rPr>
      </w:pPr>
      <w:r>
        <w:rPr>
          <w:lang w:val="en-GB"/>
        </w:rPr>
        <w:t>A group of lots shall only contain Lots (i.e. no group of lots);</w:t>
      </w:r>
    </w:p>
    <w:p w14:paraId="2F0B47F8" w14:textId="77777777" w:rsidR="00653AF7" w:rsidRDefault="00653AF7" w:rsidP="006C76E4">
      <w:pPr>
        <w:pStyle w:val="ListParagraph"/>
        <w:numPr>
          <w:ilvl w:val="0"/>
          <w:numId w:val="21"/>
        </w:numPr>
        <w:rPr>
          <w:lang w:val="en-GB"/>
        </w:rPr>
      </w:pPr>
      <w:r>
        <w:rPr>
          <w:lang w:val="en-GB"/>
        </w:rPr>
        <w:t>A “PIN only” notice shall not have any group of lots;</w:t>
      </w:r>
    </w:p>
    <w:p w14:paraId="5ED4CA10" w14:textId="77777777" w:rsidR="00653AF7" w:rsidRDefault="00653AF7" w:rsidP="006C76E4">
      <w:pPr>
        <w:pStyle w:val="ListParagraph"/>
        <w:numPr>
          <w:ilvl w:val="0"/>
          <w:numId w:val="21"/>
        </w:numPr>
        <w:rPr>
          <w:lang w:val="en-GB"/>
        </w:rPr>
      </w:pPr>
      <w:r>
        <w:rPr>
          <w:lang w:val="en-GB"/>
        </w:rPr>
        <w:t>Any group of lots shall have at least 2 lots;</w:t>
      </w:r>
    </w:p>
    <w:p w14:paraId="2458A0E7" w14:textId="77777777" w:rsidR="00653AF7" w:rsidRDefault="00653AF7" w:rsidP="006C76E4">
      <w:pPr>
        <w:pStyle w:val="ListParagraph"/>
        <w:numPr>
          <w:ilvl w:val="0"/>
          <w:numId w:val="21"/>
        </w:numPr>
        <w:rPr>
          <w:lang w:val="en-GB"/>
        </w:rPr>
      </w:pPr>
      <w:r>
        <w:rPr>
          <w:lang w:val="en-GB"/>
        </w:rPr>
        <w:t>Two different groups of lots may contain a same lot; in such a situation, these will compete at the time of tenders evaluation;</w:t>
      </w:r>
    </w:p>
    <w:p w14:paraId="772196A1" w14:textId="77777777" w:rsidR="00653AF7" w:rsidRDefault="00653AF7" w:rsidP="00653AF7">
      <w:pPr>
        <w:pStyle w:val="Heading4"/>
        <w:numPr>
          <w:ilvl w:val="3"/>
          <w:numId w:val="2"/>
        </w:numPr>
        <w:rPr>
          <w:lang w:val="en-GB"/>
        </w:rPr>
      </w:pPr>
      <w:bookmarkStart w:id="120" w:name="_Ref33608888"/>
      <w:r>
        <w:rPr>
          <w:lang w:val="en-GB"/>
        </w:rPr>
        <w:t>Awarding consequences</w:t>
      </w:r>
      <w:bookmarkEnd w:id="120"/>
      <w:r>
        <w:rPr>
          <w:lang w:val="en-GB"/>
        </w:rPr>
        <w:t xml:space="preserve"> (BT-41, BT-42, BT-120)</w:t>
      </w:r>
    </w:p>
    <w:p w14:paraId="5E9CA116" w14:textId="77777777" w:rsidR="00653AF7" w:rsidRDefault="00653AF7" w:rsidP="00653AF7">
      <w:pPr>
        <w:rPr>
          <w:lang w:val="en-GB"/>
        </w:rPr>
      </w:pPr>
      <w:r>
        <w:rPr>
          <w:lang w:val="en-GB"/>
        </w:rPr>
        <w:t>Awarding consequences like:</w:t>
      </w:r>
    </w:p>
    <w:p w14:paraId="39DCB9E9" w14:textId="77777777" w:rsidR="00653AF7" w:rsidRDefault="00653AF7" w:rsidP="006C76E4">
      <w:pPr>
        <w:pStyle w:val="ListParagraph"/>
        <w:numPr>
          <w:ilvl w:val="0"/>
          <w:numId w:val="22"/>
        </w:numPr>
        <w:rPr>
          <w:lang w:val="en-GB"/>
        </w:rPr>
      </w:pPr>
      <w:r>
        <w:rPr>
          <w:lang w:val="en-GB"/>
        </w:rPr>
        <w:t>Following Contract (BT-41)</w:t>
      </w:r>
    </w:p>
    <w:p w14:paraId="63D4EF37" w14:textId="77777777" w:rsidR="00653AF7" w:rsidRDefault="00653AF7" w:rsidP="006C76E4">
      <w:pPr>
        <w:pStyle w:val="ListParagraph"/>
        <w:numPr>
          <w:ilvl w:val="0"/>
          <w:numId w:val="22"/>
        </w:numPr>
        <w:rPr>
          <w:lang w:val="en-GB"/>
        </w:rPr>
      </w:pPr>
      <w:r>
        <w:rPr>
          <w:lang w:val="en-GB"/>
        </w:rPr>
        <w:t>Jury Decision Binding (BT-42)</w:t>
      </w:r>
    </w:p>
    <w:p w14:paraId="7AEA0D6F" w14:textId="77777777" w:rsidR="00653AF7" w:rsidRDefault="00653AF7" w:rsidP="006C76E4">
      <w:pPr>
        <w:pStyle w:val="ListParagraph"/>
        <w:numPr>
          <w:ilvl w:val="0"/>
          <w:numId w:val="22"/>
        </w:numPr>
        <w:rPr>
          <w:lang w:val="en-GB"/>
        </w:rPr>
      </w:pPr>
      <w:r>
        <w:rPr>
          <w:lang w:val="en-GB"/>
        </w:rPr>
        <w:t>No Negotiation Necessary (BT-120)</w:t>
      </w:r>
    </w:p>
    <w:p w14:paraId="00125037" w14:textId="77777777" w:rsidR="00653AF7" w:rsidRDefault="00653AF7" w:rsidP="00653AF7">
      <w:pPr>
        <w:rPr>
          <w:lang w:val="en-GB"/>
        </w:rPr>
      </w:pPr>
      <w:r>
        <w:rPr>
          <w:lang w:val="en-GB"/>
        </w:rPr>
        <w:t>Shall be respectively marked using the indicators:</w:t>
      </w:r>
    </w:p>
    <w:p w14:paraId="599C0F3E" w14:textId="77777777" w:rsidR="00653AF7" w:rsidRDefault="00653AF7" w:rsidP="006C76E4">
      <w:pPr>
        <w:pStyle w:val="ListParagraph"/>
        <w:numPr>
          <w:ilvl w:val="0"/>
          <w:numId w:val="23"/>
        </w:numPr>
        <w:rPr>
          <w:lang w:val="en-GB"/>
        </w:rPr>
      </w:pPr>
      <w:r>
        <w:rPr>
          <w:i/>
          <w:lang w:val="en-GB"/>
        </w:rPr>
        <w:t>cbc:FollowupContractIndicator</w:t>
      </w:r>
      <w:r>
        <w:rPr>
          <w:lang w:val="en-GB"/>
        </w:rPr>
        <w:t>,</w:t>
      </w:r>
    </w:p>
    <w:p w14:paraId="53019F61" w14:textId="77777777" w:rsidR="00653AF7" w:rsidRDefault="00653AF7" w:rsidP="006C76E4">
      <w:pPr>
        <w:pStyle w:val="ListParagraph"/>
        <w:numPr>
          <w:ilvl w:val="0"/>
          <w:numId w:val="23"/>
        </w:numPr>
        <w:rPr>
          <w:lang w:val="en-GB"/>
        </w:rPr>
      </w:pPr>
      <w:r>
        <w:rPr>
          <w:i/>
          <w:lang w:val="en-GB"/>
        </w:rPr>
        <w:t>cbc:BindingOnBuyerIndicator</w:t>
      </w:r>
      <w:r>
        <w:rPr>
          <w:lang w:val="en-GB"/>
        </w:rPr>
        <w:t>, and</w:t>
      </w:r>
    </w:p>
    <w:p w14:paraId="004C3C43" w14:textId="77777777" w:rsidR="00653AF7" w:rsidRDefault="00653AF7" w:rsidP="006C76E4">
      <w:pPr>
        <w:pStyle w:val="ListParagraph"/>
        <w:numPr>
          <w:ilvl w:val="0"/>
          <w:numId w:val="23"/>
        </w:numPr>
        <w:rPr>
          <w:lang w:val="en-GB"/>
        </w:rPr>
      </w:pPr>
      <w:r>
        <w:rPr>
          <w:i/>
          <w:lang w:val="en-GB"/>
        </w:rPr>
        <w:t>cbc:NoFurtherNegotiationIndicator</w:t>
      </w:r>
      <w:r>
        <w:rPr>
          <w:lang w:val="en-GB"/>
        </w:rPr>
        <w:t>.</w:t>
      </w:r>
    </w:p>
    <w:p w14:paraId="07B078A9" w14:textId="77777777" w:rsidR="00653AF7" w:rsidRDefault="00653AF7" w:rsidP="00653AF7">
      <w:pPr>
        <w:pStyle w:val="SampleMarkUp"/>
        <w:rPr>
          <w:lang w:val="en-GB"/>
        </w:rPr>
      </w:pPr>
    </w:p>
    <w:p w14:paraId="1811A638" w14:textId="77777777" w:rsidR="00653AF7" w:rsidRDefault="00653AF7" w:rsidP="00653AF7">
      <w:pPr>
        <w:pStyle w:val="SampleMarkUp"/>
        <w:rPr>
          <w:lang w:val="en-GB"/>
        </w:rPr>
      </w:pPr>
      <w:r>
        <w:rPr>
          <w:lang w:val="en-GB"/>
        </w:rPr>
        <w:t xml:space="preserve">    &lt;cbc:FollowupContractIndicator&gt;</w:t>
      </w:r>
      <w:r>
        <w:rPr>
          <w:b/>
          <w:i/>
          <w:lang w:val="en-GB"/>
        </w:rPr>
        <w:t>true</w:t>
      </w:r>
      <w:r>
        <w:rPr>
          <w:lang w:val="en-GB"/>
        </w:rPr>
        <w:t>&lt;/cbc:FollowupContractIndicator&gt;</w:t>
      </w:r>
    </w:p>
    <w:p w14:paraId="78226462" w14:textId="77777777" w:rsidR="00653AF7" w:rsidRDefault="00653AF7" w:rsidP="00653AF7">
      <w:pPr>
        <w:pStyle w:val="SampleMarkUp"/>
        <w:rPr>
          <w:lang w:val="en-GB"/>
        </w:rPr>
      </w:pPr>
      <w:r>
        <w:rPr>
          <w:lang w:val="en-GB"/>
        </w:rPr>
        <w:t xml:space="preserve">    &lt;cbc:BindingOnBuyerIndicator&gt;</w:t>
      </w:r>
      <w:r>
        <w:rPr>
          <w:b/>
          <w:i/>
          <w:lang w:val="en-GB"/>
        </w:rPr>
        <w:t>true</w:t>
      </w:r>
      <w:r>
        <w:rPr>
          <w:lang w:val="en-GB"/>
        </w:rPr>
        <w:t>&lt;/cbc:BindingOnBuyerIndicator&gt;</w:t>
      </w:r>
    </w:p>
    <w:p w14:paraId="5A720171" w14:textId="77777777" w:rsidR="00653AF7" w:rsidRDefault="00653AF7" w:rsidP="00653AF7">
      <w:pPr>
        <w:pStyle w:val="SampleMarkUp"/>
        <w:rPr>
          <w:lang w:val="en-GB"/>
        </w:rPr>
      </w:pPr>
      <w:r>
        <w:rPr>
          <w:lang w:val="en-GB"/>
        </w:rPr>
        <w:t xml:space="preserve">    &lt;cbc:NoFurtherNegotiationIndicator&gt;</w:t>
      </w:r>
      <w:r>
        <w:rPr>
          <w:b/>
          <w:i/>
          <w:lang w:val="en-GB"/>
        </w:rPr>
        <w:t>true</w:t>
      </w:r>
      <w:r>
        <w:rPr>
          <w:lang w:val="en-GB"/>
        </w:rPr>
        <w:t>&lt;/cbc:NoFurtherNegotiationIndicator&gt;</w:t>
      </w:r>
    </w:p>
    <w:p w14:paraId="62AE3B9E" w14:textId="77777777" w:rsidR="00653AF7" w:rsidRDefault="00653AF7" w:rsidP="00653AF7">
      <w:pPr>
        <w:pStyle w:val="SampleMarkUp"/>
        <w:rPr>
          <w:lang w:val="en-GB"/>
        </w:rPr>
      </w:pPr>
    </w:p>
    <w:p w14:paraId="513207FF" w14:textId="77777777" w:rsidR="00653AF7" w:rsidRDefault="00653AF7" w:rsidP="00653AF7">
      <w:pPr>
        <w:pStyle w:val="Heading4"/>
        <w:numPr>
          <w:ilvl w:val="3"/>
          <w:numId w:val="2"/>
        </w:numPr>
        <w:rPr>
          <w:lang w:val="en-GB"/>
        </w:rPr>
      </w:pPr>
      <w:bookmarkStart w:id="121" w:name="_Ref33609086"/>
      <w:r>
        <w:rPr>
          <w:lang w:val="en-GB"/>
        </w:rPr>
        <w:t>Award Criteria</w:t>
      </w:r>
      <w:bookmarkEnd w:id="121"/>
      <w:r>
        <w:rPr>
          <w:lang w:val="en-GB"/>
        </w:rPr>
        <w:t xml:space="preserve"> (BT-539, BT-540, BT-541, BT-543, BT-733, BT-734, BT-5421, BT-5422, BT-5423)</w:t>
      </w:r>
    </w:p>
    <w:p w14:paraId="0769952F" w14:textId="77DF9DC9" w:rsidR="00653AF7" w:rsidRDefault="00653AF7" w:rsidP="00653AF7">
      <w:pPr>
        <w:rPr>
          <w:lang w:val="en-GB"/>
        </w:rPr>
      </w:pPr>
      <w:r>
        <w:rPr>
          <w:lang w:val="en-GB"/>
        </w:rPr>
        <w:t xml:space="preserve">The way Award criteria is marked has some similarities with Selection criteria (cf. § </w:t>
      </w:r>
      <w:r>
        <w:rPr>
          <w:lang w:val="en-GB"/>
        </w:rPr>
        <w:fldChar w:fldCharType="begin"/>
      </w:r>
      <w:r>
        <w:rPr>
          <w:lang w:val="en-GB"/>
        </w:rPr>
        <w:instrText xml:space="preserve"> REF _Ref30588963 \r \h </w:instrText>
      </w:r>
      <w:r>
        <w:rPr>
          <w:lang w:val="en-GB"/>
        </w:rPr>
      </w:r>
      <w:r>
        <w:rPr>
          <w:lang w:val="en-GB"/>
        </w:rPr>
        <w:fldChar w:fldCharType="separate"/>
      </w:r>
      <w:r w:rsidR="00F65D9C">
        <w:rPr>
          <w:lang w:val="en-GB"/>
        </w:rPr>
        <w:t>4.4.3.1</w:t>
      </w:r>
      <w:r>
        <w:rPr>
          <w:lang w:val="en-GB"/>
        </w:rPr>
        <w:fldChar w:fldCharType="end"/>
      </w:r>
      <w:r>
        <w:rPr>
          <w:lang w:val="en-GB"/>
        </w:rPr>
        <w:t>), they however have some additional dedicated elements.</w:t>
      </w:r>
    </w:p>
    <w:p w14:paraId="788CF3DA" w14:textId="77777777" w:rsidR="00653AF7" w:rsidRDefault="00653AF7" w:rsidP="00653AF7">
      <w:pPr>
        <w:rPr>
          <w:lang w:val="en-GB"/>
        </w:rPr>
      </w:pPr>
      <w:r>
        <w:rPr>
          <w:lang w:val="en-GB"/>
        </w:rPr>
        <w:t>When the use of Award Criteria is performed sequentially based on order of importance instead of involving weighted scores, the buyer shall justify this decision (BT-733) using the “</w:t>
      </w:r>
      <w:r>
        <w:rPr>
          <w:i/>
          <w:lang w:val="en-GB"/>
        </w:rPr>
        <w:t>cbc:Description</w:t>
      </w:r>
      <w:r>
        <w:rPr>
          <w:lang w:val="en-GB"/>
        </w:rPr>
        <w:t>” element of “</w:t>
      </w:r>
      <w:r>
        <w:rPr>
          <w:i/>
          <w:lang w:val="en-GB"/>
        </w:rPr>
        <w:t>cac:AwardingCriterion</w:t>
      </w:r>
      <w:r>
        <w:rPr>
          <w:lang w:val="en-GB"/>
        </w:rPr>
        <w:t>”.</w:t>
      </w:r>
    </w:p>
    <w:p w14:paraId="5273F2D9" w14:textId="77777777" w:rsidR="00653AF7" w:rsidRDefault="00653AF7" w:rsidP="00653AF7">
      <w:pPr>
        <w:rPr>
          <w:lang w:val="en-GB"/>
        </w:rPr>
      </w:pPr>
      <w:r>
        <w:rPr>
          <w:lang w:val="en-GB"/>
        </w:rPr>
        <w:t>When Award Criteria calculation involves more complex than simple weighted expressions (BT-543), then the complicated expression should either be provided here or it should at least be referred to the procurement document section where this information may be found. Information is encoded as text with the element “</w:t>
      </w:r>
      <w:r>
        <w:rPr>
          <w:i/>
          <w:iCs/>
          <w:lang w:val="en-GB"/>
        </w:rPr>
        <w:t>cbc:CalculationExpression</w:t>
      </w:r>
      <w:r>
        <w:rPr>
          <w:lang w:val="en-GB"/>
        </w:rPr>
        <w:t>”; this element should not coexist at a same level with the previous ones.</w:t>
      </w:r>
    </w:p>
    <w:p w14:paraId="45384407" w14:textId="77777777" w:rsidR="00653AF7" w:rsidRDefault="00653AF7" w:rsidP="00653AF7">
      <w:pPr>
        <w:rPr>
          <w:lang w:val="en-GB"/>
        </w:rPr>
      </w:pPr>
      <w:r>
        <w:rPr>
          <w:lang w:val="en-GB"/>
        </w:rPr>
        <w:t>For any criterion of the award criteria, the type (BT-539) and description (BT-540) shall be provided; the name (BT-734) is however optional.</w:t>
      </w:r>
    </w:p>
    <w:p w14:paraId="1A96882D" w14:textId="77777777" w:rsidR="00653AF7" w:rsidRDefault="00653AF7" w:rsidP="00653AF7">
      <w:pPr>
        <w:rPr>
          <w:lang w:val="en-GB"/>
        </w:rPr>
      </w:pPr>
      <w:r>
        <w:rPr>
          <w:lang w:val="en-GB"/>
        </w:rPr>
        <w:t>Associated to this criterion may be specified one or more numbers (BT-541), each with its associated dimension (BT-5421, BT-5422 or BT-5423). For a given number, only one dimension shall be defined.</w:t>
      </w:r>
    </w:p>
    <w:p w14:paraId="1BF2F2B4" w14:textId="77777777" w:rsidR="00653AF7" w:rsidRDefault="00653AF7" w:rsidP="00653AF7">
      <w:pPr>
        <w:rPr>
          <w:lang w:val="en-GB"/>
        </w:rPr>
      </w:pPr>
      <w:r>
        <w:rPr>
          <w:lang w:val="en-GB"/>
        </w:rPr>
        <w:t>The number dimension shall be:</w:t>
      </w:r>
    </w:p>
    <w:p w14:paraId="52559A63" w14:textId="605FA9D1" w:rsidR="00653AF7" w:rsidRDefault="00653AF7" w:rsidP="006C76E4">
      <w:pPr>
        <w:pStyle w:val="ListParagraph"/>
        <w:numPr>
          <w:ilvl w:val="0"/>
          <w:numId w:val="24"/>
        </w:numPr>
        <w:rPr>
          <w:lang w:val="en-GB"/>
        </w:rPr>
      </w:pPr>
      <w:r>
        <w:rPr>
          <w:lang w:val="en-GB"/>
        </w:rPr>
        <w:t xml:space="preserve">for weights, elements from the </w:t>
      </w:r>
      <w:hyperlink r:id="rId46" w:history="1">
        <w:r>
          <w:rPr>
            <w:rStyle w:val="Hyperlink"/>
            <w:lang w:val="en-GB"/>
          </w:rPr>
          <w:t>number</w:t>
        </w:r>
        <w:r w:rsidR="00112ADA">
          <w:rPr>
            <w:rStyle w:val="Hyperlink"/>
            <w:lang w:val="en-GB"/>
          </w:rPr>
          <w:t>-</w:t>
        </w:r>
        <w:r>
          <w:rPr>
            <w:rStyle w:val="Hyperlink"/>
            <w:lang w:val="en-GB"/>
          </w:rPr>
          <w:t>weight</w:t>
        </w:r>
      </w:hyperlink>
      <w:r>
        <w:rPr>
          <w:lang w:val="en-GB"/>
        </w:rPr>
        <w:t xml:space="preserve"> codelist;</w:t>
      </w:r>
    </w:p>
    <w:p w14:paraId="3910AE3E" w14:textId="51029C01" w:rsidR="00653AF7" w:rsidRDefault="00653AF7" w:rsidP="006C76E4">
      <w:pPr>
        <w:pStyle w:val="ListParagraph"/>
        <w:numPr>
          <w:ilvl w:val="0"/>
          <w:numId w:val="24"/>
        </w:numPr>
        <w:rPr>
          <w:lang w:val="en-GB"/>
        </w:rPr>
      </w:pPr>
      <w:r>
        <w:rPr>
          <w:lang w:val="en-GB"/>
        </w:rPr>
        <w:t xml:space="preserve">for fixed values, elements from the </w:t>
      </w:r>
      <w:hyperlink r:id="rId47" w:history="1">
        <w:r>
          <w:rPr>
            <w:rStyle w:val="Hyperlink"/>
            <w:lang w:val="en-GB"/>
          </w:rPr>
          <w:t>number</w:t>
        </w:r>
        <w:r w:rsidR="00112ADA">
          <w:rPr>
            <w:rStyle w:val="Hyperlink"/>
            <w:lang w:val="en-GB"/>
          </w:rPr>
          <w:t>-</w:t>
        </w:r>
        <w:r>
          <w:rPr>
            <w:rStyle w:val="Hyperlink"/>
            <w:lang w:val="en-GB"/>
          </w:rPr>
          <w:t>fixed</w:t>
        </w:r>
      </w:hyperlink>
      <w:r>
        <w:rPr>
          <w:lang w:val="en-GB"/>
        </w:rPr>
        <w:t xml:space="preserve"> list; and </w:t>
      </w:r>
    </w:p>
    <w:p w14:paraId="4FF9580A" w14:textId="6C27AD79" w:rsidR="00653AF7" w:rsidRDefault="00653AF7" w:rsidP="006C76E4">
      <w:pPr>
        <w:pStyle w:val="ListParagraph"/>
        <w:numPr>
          <w:ilvl w:val="0"/>
          <w:numId w:val="24"/>
        </w:numPr>
        <w:rPr>
          <w:lang w:val="en-GB"/>
        </w:rPr>
      </w:pPr>
      <w:r>
        <w:rPr>
          <w:lang w:val="en-GB"/>
        </w:rPr>
        <w:t xml:space="preserve">for threshold values, elements from the </w:t>
      </w:r>
      <w:hyperlink r:id="rId48" w:history="1">
        <w:r>
          <w:rPr>
            <w:rStyle w:val="Hyperlink"/>
            <w:lang w:val="en-GB"/>
          </w:rPr>
          <w:t>number</w:t>
        </w:r>
        <w:r w:rsidR="00112ADA">
          <w:rPr>
            <w:rStyle w:val="Hyperlink"/>
            <w:lang w:val="en-GB"/>
          </w:rPr>
          <w:t>-</w:t>
        </w:r>
        <w:r>
          <w:rPr>
            <w:rStyle w:val="Hyperlink"/>
            <w:lang w:val="en-GB"/>
          </w:rPr>
          <w:t>threshold</w:t>
        </w:r>
      </w:hyperlink>
      <w:r>
        <w:rPr>
          <w:lang w:val="en-GB"/>
        </w:rPr>
        <w:t xml:space="preserve"> list.</w:t>
      </w:r>
    </w:p>
    <w:p w14:paraId="2BB35778" w14:textId="77777777" w:rsidR="00653AF7" w:rsidRDefault="00653AF7" w:rsidP="00653AF7">
      <w:pPr>
        <w:pStyle w:val="SampleMarkUp"/>
        <w:rPr>
          <w:lang w:val="en-GB"/>
        </w:rPr>
      </w:pPr>
    </w:p>
    <w:p w14:paraId="1A2F5649" w14:textId="77777777" w:rsidR="00653AF7" w:rsidRDefault="00653AF7" w:rsidP="00653AF7">
      <w:pPr>
        <w:pStyle w:val="SampleMarkUp"/>
        <w:rPr>
          <w:lang w:val="en-GB"/>
        </w:rPr>
      </w:pPr>
      <w:r>
        <w:rPr>
          <w:lang w:val="en-GB"/>
        </w:rPr>
        <w:t xml:space="preserve">    &lt;cac:AwardingCriterion&gt;</w:t>
      </w:r>
    </w:p>
    <w:p w14:paraId="250DF122" w14:textId="26D77AAE" w:rsidR="00653AF7" w:rsidRDefault="00653AF7" w:rsidP="00653AF7">
      <w:pPr>
        <w:pStyle w:val="SampleMarkUp"/>
        <w:rPr>
          <w:lang w:val="en-GB"/>
        </w:rPr>
      </w:pPr>
      <w:r>
        <w:rPr>
          <w:lang w:val="en-GB"/>
        </w:rPr>
        <w:t xml:space="preserve">    </w:t>
      </w:r>
      <w:r>
        <w:rPr>
          <w:lang w:val="en-GB"/>
        </w:rPr>
        <w:tab/>
        <w:t>&lt;cbc:Description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Each criterion is evaluated separately …</w:t>
      </w:r>
      <w:r>
        <w:rPr>
          <w:lang w:val="en-GB"/>
        </w:rPr>
        <w:t>&lt;/cbc:Description&gt;</w:t>
      </w:r>
    </w:p>
    <w:p w14:paraId="22E86B30" w14:textId="1BDEC7AB" w:rsidR="00653AF7" w:rsidRDefault="00653AF7" w:rsidP="00653AF7">
      <w:pPr>
        <w:pStyle w:val="SampleMarkUp"/>
        <w:rPr>
          <w:lang w:val="fr-BE"/>
        </w:rPr>
      </w:pPr>
      <w:r>
        <w:rPr>
          <w:lang w:val="en-GB"/>
        </w:rPr>
        <w:t xml:space="preserve">    </w:t>
      </w:r>
      <w:r>
        <w:rPr>
          <w:lang w:val="en-GB"/>
        </w:rPr>
        <w:tab/>
      </w:r>
      <w:r>
        <w:rPr>
          <w:lang w:val="fr-BE"/>
        </w:rPr>
        <w:t>&lt;cbc:Description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Chaque critère est évalué individuellement …</w:t>
      </w:r>
      <w:r>
        <w:rPr>
          <w:lang w:val="fr-BE"/>
        </w:rPr>
        <w:t>&lt;/cbc:Description&gt;</w:t>
      </w:r>
    </w:p>
    <w:p w14:paraId="4964CF01" w14:textId="77777777" w:rsidR="00653AF7" w:rsidRDefault="00653AF7" w:rsidP="00653AF7">
      <w:pPr>
        <w:pStyle w:val="SampleMarkUp"/>
        <w:rPr>
          <w:lang w:val="en-GB"/>
        </w:rPr>
      </w:pPr>
      <w:r>
        <w:rPr>
          <w:lang w:val="fr-BE"/>
        </w:rPr>
        <w:t xml:space="preserve">    </w:t>
      </w:r>
      <w:r>
        <w:rPr>
          <w:lang w:val="fr-BE"/>
        </w:rPr>
        <w:tab/>
      </w:r>
      <w:r>
        <w:rPr>
          <w:lang w:val="en-GB"/>
        </w:rPr>
        <w:t>&lt;cac:SubordinateAwardingCriterion&gt;</w:t>
      </w:r>
    </w:p>
    <w:p w14:paraId="3B66268A" w14:textId="77777777" w:rsidR="00653AF7" w:rsidRDefault="00653AF7" w:rsidP="00653AF7">
      <w:pPr>
        <w:pStyle w:val="SampleMarkUp"/>
        <w:rPr>
          <w:lang w:val="en-GB"/>
        </w:rPr>
      </w:pPr>
      <w:r>
        <w:rPr>
          <w:lang w:val="en-GB"/>
        </w:rPr>
        <w:t xml:space="preserve">            &lt;ext:UBLExtensions&gt;</w:t>
      </w:r>
    </w:p>
    <w:p w14:paraId="58E1596B" w14:textId="77777777" w:rsidR="00653AF7" w:rsidRDefault="00653AF7" w:rsidP="00653AF7">
      <w:pPr>
        <w:pStyle w:val="SampleMarkUp"/>
        <w:rPr>
          <w:lang w:val="en-GB"/>
        </w:rPr>
      </w:pPr>
      <w:r>
        <w:rPr>
          <w:lang w:val="en-GB"/>
        </w:rPr>
        <w:t xml:space="preserve">            </w:t>
      </w:r>
      <w:r>
        <w:rPr>
          <w:lang w:val="en-GB"/>
        </w:rPr>
        <w:tab/>
        <w:t>&lt;ext:UBLExtension&gt;</w:t>
      </w:r>
    </w:p>
    <w:p w14:paraId="58303D2E" w14:textId="77777777" w:rsidR="00653AF7" w:rsidRDefault="00653AF7" w:rsidP="00653AF7">
      <w:pPr>
        <w:pStyle w:val="SampleMarkUp"/>
        <w:rPr>
          <w:lang w:val="en-GB"/>
        </w:rPr>
      </w:pPr>
      <w:r>
        <w:rPr>
          <w:lang w:val="en-GB"/>
        </w:rPr>
        <w:tab/>
      </w:r>
      <w:r>
        <w:rPr>
          <w:lang w:val="en-GB"/>
        </w:rPr>
        <w:tab/>
        <w:t xml:space="preserve">    &lt;ext:ExtensionContent&gt;</w:t>
      </w:r>
    </w:p>
    <w:p w14:paraId="4DA7E959"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3DAFDACB"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1E6960F6" w14:textId="77777777" w:rsidR="00653AF7" w:rsidRDefault="00653AF7" w:rsidP="00653AF7">
      <w:pPr>
        <w:pStyle w:val="SampleMarkUp"/>
        <w:rPr>
          <w:b/>
          <w:i/>
          <w:lang w:val="en-GB"/>
        </w:rPr>
      </w:pPr>
      <w:r>
        <w:rPr>
          <w:lang w:val="en-GB"/>
        </w:rPr>
        <w:tab/>
      </w:r>
      <w:r>
        <w:rPr>
          <w:lang w:val="en-GB"/>
        </w:rPr>
        <w:tab/>
      </w:r>
      <w:r>
        <w:rPr>
          <w:lang w:val="en-GB"/>
        </w:rPr>
        <w:tab/>
        <w:t xml:space="preserve">    </w:t>
      </w:r>
      <w:r>
        <w:rPr>
          <w:lang w:val="en-GB"/>
        </w:rPr>
        <w:tab/>
        <w:t>&lt;efbc:StatisticsCode listName=”</w:t>
      </w:r>
      <w:r>
        <w:rPr>
          <w:b/>
          <w:lang w:val="en-GB"/>
        </w:rPr>
        <w:t>number-threshold”</w:t>
      </w:r>
      <w:r>
        <w:rPr>
          <w:lang w:val="en-GB"/>
        </w:rPr>
        <w:t>&gt;</w:t>
      </w:r>
      <w:r>
        <w:rPr>
          <w:b/>
          <w:i/>
          <w:lang w:val="en-GB"/>
        </w:rPr>
        <w:t xml:space="preserve">min-pass   </w:t>
      </w:r>
    </w:p>
    <w:p w14:paraId="4BB96E38" w14:textId="77777777" w:rsidR="00653AF7" w:rsidRDefault="00653AF7" w:rsidP="00653AF7">
      <w:pPr>
        <w:pStyle w:val="SampleMarkUp"/>
        <w:ind w:firstLine="708"/>
        <w:rPr>
          <w:lang w:val="en-GB"/>
        </w:rPr>
      </w:pPr>
      <w:r>
        <w:rPr>
          <w:b/>
          <w:i/>
          <w:lang w:val="en-GB"/>
        </w:rPr>
        <w:t xml:space="preserve"> </w:t>
      </w:r>
      <w:r>
        <w:rPr>
          <w:b/>
          <w:i/>
          <w:lang w:val="en-GB"/>
        </w:rPr>
        <w:tab/>
      </w:r>
      <w:r>
        <w:rPr>
          <w:b/>
          <w:i/>
          <w:lang w:val="en-GB"/>
        </w:rPr>
        <w:tab/>
      </w:r>
      <w:r>
        <w:rPr>
          <w:b/>
          <w:i/>
          <w:lang w:val="en-GB"/>
        </w:rPr>
        <w:tab/>
      </w:r>
      <w:r>
        <w:rPr>
          <w:lang w:val="en-GB"/>
        </w:rPr>
        <w:t>&lt;/efbc:StatisticsCode&gt;</w:t>
      </w:r>
    </w:p>
    <w:p w14:paraId="23C644AB" w14:textId="77777777" w:rsidR="00653AF7" w:rsidRDefault="00653AF7" w:rsidP="00653AF7">
      <w:pPr>
        <w:pStyle w:val="SampleMarkUp"/>
        <w:rPr>
          <w:lang w:val="en-GB"/>
        </w:rPr>
      </w:pPr>
      <w:r>
        <w:rPr>
          <w:lang w:val="en-GB"/>
        </w:rPr>
        <w:tab/>
      </w:r>
      <w:r>
        <w:rPr>
          <w:lang w:val="en-GB"/>
        </w:rPr>
        <w:tab/>
      </w:r>
      <w:r>
        <w:rPr>
          <w:lang w:val="en-GB"/>
        </w:rPr>
        <w:tab/>
        <w:t xml:space="preserve">    </w:t>
      </w:r>
      <w:r>
        <w:rPr>
          <w:lang w:val="en-GB"/>
        </w:rPr>
        <w:tab/>
        <w:t>&lt;efbc:StatisticalNumeric&gt;</w:t>
      </w:r>
      <w:r>
        <w:rPr>
          <w:b/>
          <w:i/>
          <w:lang w:val="en-GB"/>
        </w:rPr>
        <w:t>50</w:t>
      </w:r>
      <w:r>
        <w:rPr>
          <w:lang w:val="en-GB"/>
        </w:rPr>
        <w:t>&lt;/efbc:StatisticalNumeric&gt;</w:t>
      </w:r>
    </w:p>
    <w:p w14:paraId="0845244C"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5F8E38B8"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6E22E520" w14:textId="77777777" w:rsidR="00653AF7" w:rsidRDefault="00653AF7" w:rsidP="00653AF7">
      <w:pPr>
        <w:pStyle w:val="SampleMarkUp"/>
        <w:rPr>
          <w:lang w:val="en-GB"/>
        </w:rPr>
      </w:pPr>
      <w:r>
        <w:rPr>
          <w:lang w:val="en-GB"/>
        </w:rPr>
        <w:tab/>
      </w:r>
      <w:r>
        <w:rPr>
          <w:lang w:val="en-GB"/>
        </w:rPr>
        <w:tab/>
        <w:t xml:space="preserve">    &lt;/ext:ExtensionContent&gt;</w:t>
      </w:r>
    </w:p>
    <w:p w14:paraId="4BBCE73F" w14:textId="77777777" w:rsidR="00653AF7" w:rsidRDefault="00653AF7" w:rsidP="00653AF7">
      <w:pPr>
        <w:pStyle w:val="SampleMarkUp"/>
        <w:rPr>
          <w:lang w:val="en-GB"/>
        </w:rPr>
      </w:pPr>
      <w:r>
        <w:rPr>
          <w:lang w:val="en-GB"/>
        </w:rPr>
        <w:tab/>
        <w:t xml:space="preserve">    </w:t>
      </w:r>
      <w:r>
        <w:rPr>
          <w:lang w:val="en-GB"/>
        </w:rPr>
        <w:tab/>
        <w:t>&lt;/ext:UBLExtension&gt;</w:t>
      </w:r>
    </w:p>
    <w:p w14:paraId="29004803" w14:textId="77777777" w:rsidR="00653AF7" w:rsidRDefault="00653AF7" w:rsidP="00653AF7">
      <w:pPr>
        <w:pStyle w:val="SampleMarkUp"/>
        <w:rPr>
          <w:lang w:val="en-GB"/>
        </w:rPr>
      </w:pPr>
      <w:r>
        <w:rPr>
          <w:lang w:val="en-GB"/>
        </w:rPr>
        <w:tab/>
        <w:t xml:space="preserve">    &lt;/ext:UBLExtensions&gt;</w:t>
      </w:r>
    </w:p>
    <w:p w14:paraId="0AD752B1" w14:textId="77777777" w:rsidR="00653AF7" w:rsidRDefault="00653AF7" w:rsidP="00653AF7">
      <w:pPr>
        <w:pStyle w:val="SampleMarkUp"/>
        <w:rPr>
          <w:lang w:val="en-GB"/>
        </w:rPr>
      </w:pPr>
      <w:r>
        <w:rPr>
          <w:lang w:val="en-GB"/>
        </w:rPr>
        <w:tab/>
        <w:t xml:space="preserve">    &lt;cbc:AwardingCriterionTypeCode listName=”</w:t>
      </w:r>
      <w:r>
        <w:rPr>
          <w:b/>
          <w:lang w:val="en-GB"/>
        </w:rPr>
        <w:t>award-criterion-type</w:t>
      </w:r>
      <w:r>
        <w:rPr>
          <w:lang w:val="en-GB"/>
        </w:rPr>
        <w:t>”&gt;</w:t>
      </w:r>
      <w:r>
        <w:rPr>
          <w:b/>
          <w:i/>
          <w:lang w:val="en-GB"/>
        </w:rPr>
        <w:t>price</w:t>
      </w:r>
    </w:p>
    <w:p w14:paraId="018BFB3D" w14:textId="77777777" w:rsidR="00653AF7" w:rsidRDefault="00653AF7" w:rsidP="00653AF7">
      <w:pPr>
        <w:pStyle w:val="SampleMarkUp"/>
        <w:rPr>
          <w:lang w:val="en-GB"/>
        </w:rPr>
      </w:pPr>
      <w:r>
        <w:rPr>
          <w:lang w:val="en-GB"/>
        </w:rPr>
        <w:t xml:space="preserve"> </w:t>
      </w:r>
      <w:r>
        <w:rPr>
          <w:lang w:val="en-GB"/>
        </w:rPr>
        <w:tab/>
        <w:t xml:space="preserve">    &lt;/cbc:AwardingCriterionTypeCode&gt;</w:t>
      </w:r>
    </w:p>
    <w:p w14:paraId="723209B5" w14:textId="63D4110B" w:rsidR="00653AF7" w:rsidRDefault="00653AF7" w:rsidP="00653AF7">
      <w:pPr>
        <w:pStyle w:val="SampleMarkUp"/>
        <w:rPr>
          <w:lang w:val="en-GB"/>
        </w:rPr>
      </w:pPr>
      <w:r>
        <w:rPr>
          <w:lang w:val="en-GB"/>
        </w:rPr>
        <w:tab/>
        <w:t xml:space="preserve">    &lt;cbc:Name languageID=</w:t>
      </w:r>
      <w:r w:rsidR="000E6B62">
        <w:rPr>
          <w:lang w:val="en-GB"/>
        </w:rPr>
        <w:t>“</w:t>
      </w:r>
      <w:r w:rsidR="000E6B62" w:rsidRPr="00E81832">
        <w:rPr>
          <w:b/>
          <w:lang w:val="en-GB"/>
        </w:rPr>
        <w:t>ENG</w:t>
      </w:r>
      <w:r w:rsidR="000E6B62">
        <w:rPr>
          <w:lang w:val="en-GB"/>
        </w:rPr>
        <w:t>”</w:t>
      </w:r>
      <w:r>
        <w:rPr>
          <w:lang w:val="en-GB"/>
        </w:rPr>
        <w:t>&gt;</w:t>
      </w:r>
      <w:r>
        <w:rPr>
          <w:b/>
          <w:i/>
          <w:lang w:val="en-GB"/>
        </w:rPr>
        <w:t>Fair &amp; realistic price</w:t>
      </w:r>
      <w:r>
        <w:rPr>
          <w:lang w:val="en-GB"/>
        </w:rPr>
        <w:t>&lt;/cbc:Name&gt;</w:t>
      </w:r>
    </w:p>
    <w:p w14:paraId="04AB4797" w14:textId="000E3907" w:rsidR="00653AF7" w:rsidRDefault="00653AF7" w:rsidP="00653AF7">
      <w:pPr>
        <w:pStyle w:val="SampleMarkUp"/>
        <w:rPr>
          <w:lang w:val="fr-BE"/>
        </w:rPr>
      </w:pPr>
      <w:r>
        <w:rPr>
          <w:lang w:val="en-GB"/>
        </w:rPr>
        <w:tab/>
        <w:t xml:space="preserve">    </w:t>
      </w:r>
      <w:r>
        <w:rPr>
          <w:lang w:val="fr-BE"/>
        </w:rPr>
        <w:t>&lt;cbc:Name languageID=</w:t>
      </w:r>
      <w:r w:rsidR="000E6B62">
        <w:rPr>
          <w:lang w:val="fr-BE"/>
        </w:rPr>
        <w:t>“</w:t>
      </w:r>
      <w:r w:rsidR="000E6B62" w:rsidRPr="00E81832">
        <w:rPr>
          <w:b/>
          <w:lang w:val="fr-BE"/>
        </w:rPr>
        <w:t>FRA</w:t>
      </w:r>
      <w:r w:rsidR="000E6B62">
        <w:rPr>
          <w:lang w:val="fr-BE"/>
        </w:rPr>
        <w:t>”</w:t>
      </w:r>
      <w:r>
        <w:rPr>
          <w:lang w:val="fr-BE"/>
        </w:rPr>
        <w:t>&gt;</w:t>
      </w:r>
      <w:r>
        <w:rPr>
          <w:b/>
          <w:i/>
          <w:lang w:val="fr-BE"/>
        </w:rPr>
        <w:t>Prix equitable et réaliste</w:t>
      </w:r>
      <w:r>
        <w:rPr>
          <w:lang w:val="fr-BE"/>
        </w:rPr>
        <w:t>&lt;/cbc:Name&gt;</w:t>
      </w:r>
    </w:p>
    <w:p w14:paraId="39E61AFC" w14:textId="095FA82F" w:rsidR="00653AF7" w:rsidRDefault="00653AF7" w:rsidP="00653AF7">
      <w:pPr>
        <w:pStyle w:val="SampleMarkUp"/>
        <w:rPr>
          <w:b/>
          <w:i/>
          <w:lang w:val="en-GB"/>
        </w:rPr>
      </w:pPr>
      <w:r>
        <w:rPr>
          <w:lang w:val="fr-BE"/>
        </w:rPr>
        <w:tab/>
        <w:t xml:space="preserve">    </w:t>
      </w:r>
      <w:r>
        <w:rPr>
          <w:lang w:val="en-GB"/>
        </w:rPr>
        <w:t>&lt;cbc:Description languageID=</w:t>
      </w:r>
      <w:r w:rsidR="000E6B62">
        <w:rPr>
          <w:lang w:val="en-GB"/>
        </w:rPr>
        <w:t>“</w:t>
      </w:r>
      <w:r w:rsidR="000E6B62" w:rsidRPr="00E81832">
        <w:rPr>
          <w:b/>
          <w:lang w:val="en-GB"/>
        </w:rPr>
        <w:t>ENG</w:t>
      </w:r>
      <w:r w:rsidR="000E6B62">
        <w:rPr>
          <w:lang w:val="en-GB"/>
        </w:rPr>
        <w:t>”</w:t>
      </w:r>
      <w:r>
        <w:rPr>
          <w:lang w:val="en-GB"/>
        </w:rPr>
        <w:t>&gt;</w:t>
      </w:r>
      <w:r>
        <w:rPr>
          <w:b/>
          <w:i/>
          <w:lang w:val="en-GB"/>
        </w:rPr>
        <w:t>Tenders with a price score lower than 50 …</w:t>
      </w:r>
    </w:p>
    <w:p w14:paraId="4BA6190D" w14:textId="77777777" w:rsidR="00653AF7" w:rsidRDefault="00653AF7" w:rsidP="00653AF7">
      <w:pPr>
        <w:pStyle w:val="SampleMarkUp"/>
        <w:rPr>
          <w:lang w:val="fr-BE"/>
        </w:rPr>
      </w:pPr>
      <w:r>
        <w:rPr>
          <w:lang w:val="en-GB"/>
        </w:rPr>
        <w:t xml:space="preserve"> </w:t>
      </w:r>
      <w:r>
        <w:rPr>
          <w:lang w:val="en-GB"/>
        </w:rPr>
        <w:tab/>
        <w:t xml:space="preserve">    </w:t>
      </w:r>
      <w:r>
        <w:rPr>
          <w:lang w:val="fr-BE"/>
        </w:rPr>
        <w:t>&lt;/cbc:Description&gt;</w:t>
      </w:r>
    </w:p>
    <w:p w14:paraId="3E1BE9F4" w14:textId="0D3C01F0" w:rsidR="00653AF7" w:rsidRDefault="00653AF7" w:rsidP="00653AF7">
      <w:pPr>
        <w:pStyle w:val="SampleMarkUp"/>
        <w:rPr>
          <w:b/>
          <w:i/>
          <w:lang w:val="fr-BE"/>
        </w:rPr>
      </w:pPr>
      <w:r>
        <w:rPr>
          <w:lang w:val="fr-BE"/>
        </w:rPr>
        <w:tab/>
        <w:t xml:space="preserve">    &lt;cbc:Description languageID=</w:t>
      </w:r>
      <w:r w:rsidR="000E6B62">
        <w:rPr>
          <w:lang w:val="fr-BE"/>
        </w:rPr>
        <w:t>“</w:t>
      </w:r>
      <w:r w:rsidR="000E6B62" w:rsidRPr="00E81832">
        <w:rPr>
          <w:b/>
          <w:lang w:val="fr-BE"/>
        </w:rPr>
        <w:t>FRA</w:t>
      </w:r>
      <w:r w:rsidR="000E6B62">
        <w:rPr>
          <w:lang w:val="fr-BE"/>
        </w:rPr>
        <w:t>”</w:t>
      </w:r>
      <w:r>
        <w:rPr>
          <w:lang w:val="fr-BE"/>
        </w:rPr>
        <w:t>&gt;</w:t>
      </w:r>
      <w:r>
        <w:rPr>
          <w:b/>
          <w:i/>
          <w:lang w:val="fr-BE"/>
        </w:rPr>
        <w:t>Les offres avec un score sur les prix inférieur …</w:t>
      </w:r>
    </w:p>
    <w:p w14:paraId="4FEB1480" w14:textId="77777777" w:rsidR="00653AF7" w:rsidRDefault="00653AF7" w:rsidP="00653AF7">
      <w:pPr>
        <w:pStyle w:val="SampleMarkUp"/>
        <w:rPr>
          <w:lang w:val="en-GB"/>
        </w:rPr>
      </w:pPr>
      <w:r>
        <w:rPr>
          <w:lang w:val="fr-BE"/>
        </w:rPr>
        <w:t xml:space="preserve"> </w:t>
      </w:r>
      <w:r>
        <w:rPr>
          <w:lang w:val="fr-BE"/>
        </w:rPr>
        <w:tab/>
        <w:t xml:space="preserve">    </w:t>
      </w:r>
      <w:r>
        <w:rPr>
          <w:lang w:val="en-GB"/>
        </w:rPr>
        <w:t>&lt;/cbc:Description&gt;</w:t>
      </w:r>
    </w:p>
    <w:p w14:paraId="087E4AB2" w14:textId="77777777" w:rsidR="00653AF7" w:rsidRDefault="00653AF7" w:rsidP="00653AF7">
      <w:pPr>
        <w:pStyle w:val="SampleMarkUp"/>
        <w:rPr>
          <w:lang w:val="en-GB"/>
        </w:rPr>
      </w:pPr>
      <w:r>
        <w:rPr>
          <w:lang w:val="en-GB"/>
        </w:rPr>
        <w:t xml:space="preserve">    </w:t>
      </w:r>
      <w:r>
        <w:rPr>
          <w:lang w:val="en-GB"/>
        </w:rPr>
        <w:tab/>
        <w:t>&lt;/cac:SubordinateAwardingCriterion&gt;</w:t>
      </w:r>
    </w:p>
    <w:p w14:paraId="70043A1F" w14:textId="77777777" w:rsidR="00653AF7" w:rsidRDefault="00653AF7" w:rsidP="00653AF7">
      <w:pPr>
        <w:pStyle w:val="SampleMarkUp"/>
        <w:rPr>
          <w:lang w:val="en-GB"/>
        </w:rPr>
      </w:pPr>
      <w:r>
        <w:rPr>
          <w:lang w:val="en-GB"/>
        </w:rPr>
        <w:t xml:space="preserve">    </w:t>
      </w:r>
      <w:r>
        <w:rPr>
          <w:lang w:val="en-GB"/>
        </w:rPr>
        <w:tab/>
        <w:t>&lt;cac:SubordinateAwardingCriterion&gt;</w:t>
      </w:r>
    </w:p>
    <w:p w14:paraId="6D369E96" w14:textId="77777777" w:rsidR="00653AF7" w:rsidRPr="00FD7043" w:rsidRDefault="00653AF7" w:rsidP="00653AF7">
      <w:pPr>
        <w:pStyle w:val="SampleMarkUp"/>
        <w:rPr>
          <w:lang w:val="fr-BE"/>
        </w:rPr>
      </w:pPr>
      <w:r>
        <w:rPr>
          <w:lang w:val="en-GB"/>
        </w:rPr>
        <w:t xml:space="preserve">            </w:t>
      </w:r>
      <w:r w:rsidRPr="00FD7043">
        <w:rPr>
          <w:lang w:val="fr-BE"/>
        </w:rPr>
        <w:t>&lt;ext:UBLExtensions&gt;</w:t>
      </w:r>
    </w:p>
    <w:p w14:paraId="636ECCE9" w14:textId="77777777" w:rsidR="00653AF7" w:rsidRPr="00FD7043" w:rsidRDefault="00653AF7" w:rsidP="00653AF7">
      <w:pPr>
        <w:pStyle w:val="SampleMarkUp"/>
        <w:rPr>
          <w:lang w:val="fr-BE"/>
        </w:rPr>
      </w:pPr>
      <w:r w:rsidRPr="00FD7043">
        <w:rPr>
          <w:lang w:val="fr-BE"/>
        </w:rPr>
        <w:t xml:space="preserve">            </w:t>
      </w:r>
      <w:r w:rsidRPr="00FD7043">
        <w:rPr>
          <w:lang w:val="fr-BE"/>
        </w:rPr>
        <w:tab/>
        <w:t>&lt;ext:UBLExtension&gt;</w:t>
      </w:r>
    </w:p>
    <w:p w14:paraId="2CB8008E" w14:textId="77777777" w:rsidR="00653AF7" w:rsidRPr="00FD7043" w:rsidRDefault="00653AF7" w:rsidP="00653AF7">
      <w:pPr>
        <w:pStyle w:val="SampleMarkUp"/>
        <w:rPr>
          <w:lang w:val="fr-BE"/>
        </w:rPr>
      </w:pPr>
      <w:r w:rsidRPr="00FD7043">
        <w:rPr>
          <w:lang w:val="fr-BE"/>
        </w:rPr>
        <w:tab/>
      </w:r>
      <w:r w:rsidRPr="00FD7043">
        <w:rPr>
          <w:lang w:val="fr-BE"/>
        </w:rPr>
        <w:tab/>
        <w:t xml:space="preserve">    &lt;ext:ExtensionContent&gt;</w:t>
      </w:r>
    </w:p>
    <w:p w14:paraId="29FA0F5E" w14:textId="77777777" w:rsidR="00653AF7" w:rsidRDefault="00653AF7" w:rsidP="00653AF7">
      <w:pPr>
        <w:pStyle w:val="SampleMarkUp"/>
        <w:rPr>
          <w:lang w:val="en-GB"/>
        </w:rPr>
      </w:pPr>
      <w:r w:rsidRPr="00FD7043">
        <w:rPr>
          <w:lang w:val="fr-BE"/>
        </w:rPr>
        <w:tab/>
      </w:r>
      <w:r w:rsidRPr="00FD7043">
        <w:rPr>
          <w:lang w:val="fr-BE"/>
        </w:rPr>
        <w:tab/>
        <w:t xml:space="preserve">    </w:t>
      </w:r>
      <w:r w:rsidRPr="00FD7043">
        <w:rPr>
          <w:lang w:val="fr-BE"/>
        </w:rPr>
        <w:tab/>
      </w:r>
      <w:r>
        <w:rPr>
          <w:lang w:val="en-GB"/>
        </w:rPr>
        <w:t>&lt;efext:EformsExtension&gt;</w:t>
      </w:r>
    </w:p>
    <w:p w14:paraId="792C636F"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36EF94CF" w14:textId="77777777" w:rsidR="00653AF7" w:rsidRDefault="00653AF7" w:rsidP="00653AF7">
      <w:pPr>
        <w:pStyle w:val="SampleMarkUp"/>
        <w:rPr>
          <w:b/>
          <w:i/>
          <w:lang w:val="en-GB"/>
        </w:rPr>
      </w:pPr>
      <w:r>
        <w:rPr>
          <w:lang w:val="en-GB"/>
        </w:rPr>
        <w:tab/>
      </w:r>
      <w:r>
        <w:rPr>
          <w:lang w:val="en-GB"/>
        </w:rPr>
        <w:tab/>
      </w:r>
      <w:r>
        <w:rPr>
          <w:lang w:val="en-GB"/>
        </w:rPr>
        <w:tab/>
        <w:t xml:space="preserve">    </w:t>
      </w:r>
      <w:r>
        <w:rPr>
          <w:lang w:val="en-GB"/>
        </w:rPr>
        <w:tab/>
        <w:t>&lt;efbc:StatisticsCode listName=”</w:t>
      </w:r>
      <w:r>
        <w:rPr>
          <w:b/>
          <w:lang w:val="en-GB"/>
        </w:rPr>
        <w:t>number-threshold”</w:t>
      </w:r>
      <w:r>
        <w:rPr>
          <w:lang w:val="en-GB"/>
        </w:rPr>
        <w:t>&gt;</w:t>
      </w:r>
      <w:r>
        <w:rPr>
          <w:b/>
          <w:i/>
          <w:lang w:val="en-GB"/>
        </w:rPr>
        <w:t xml:space="preserve">min-pass   </w:t>
      </w:r>
    </w:p>
    <w:p w14:paraId="202C89DD" w14:textId="77777777" w:rsidR="00653AF7" w:rsidRDefault="00653AF7" w:rsidP="00653AF7">
      <w:pPr>
        <w:pStyle w:val="SampleMarkUp"/>
        <w:ind w:firstLine="708"/>
        <w:rPr>
          <w:lang w:val="en-GB"/>
        </w:rPr>
      </w:pPr>
      <w:r>
        <w:rPr>
          <w:b/>
          <w:i/>
          <w:lang w:val="en-GB"/>
        </w:rPr>
        <w:t xml:space="preserve"> </w:t>
      </w:r>
      <w:r>
        <w:rPr>
          <w:b/>
          <w:i/>
          <w:lang w:val="en-GB"/>
        </w:rPr>
        <w:tab/>
      </w:r>
      <w:r>
        <w:rPr>
          <w:b/>
          <w:i/>
          <w:lang w:val="en-GB"/>
        </w:rPr>
        <w:tab/>
      </w:r>
      <w:r>
        <w:rPr>
          <w:b/>
          <w:i/>
          <w:lang w:val="en-GB"/>
        </w:rPr>
        <w:tab/>
      </w:r>
      <w:r>
        <w:rPr>
          <w:lang w:val="en-GB"/>
        </w:rPr>
        <w:t>&lt;/efbc:StatisticsCode&gt;</w:t>
      </w:r>
    </w:p>
    <w:p w14:paraId="67B1B3C2" w14:textId="77777777" w:rsidR="00653AF7" w:rsidRDefault="00653AF7" w:rsidP="00653AF7">
      <w:pPr>
        <w:pStyle w:val="SampleMarkUp"/>
        <w:rPr>
          <w:lang w:val="en-GB"/>
        </w:rPr>
      </w:pPr>
      <w:r>
        <w:rPr>
          <w:lang w:val="en-GB"/>
        </w:rPr>
        <w:tab/>
      </w:r>
      <w:r>
        <w:rPr>
          <w:lang w:val="en-GB"/>
        </w:rPr>
        <w:tab/>
      </w:r>
      <w:r>
        <w:rPr>
          <w:lang w:val="en-GB"/>
        </w:rPr>
        <w:tab/>
        <w:t xml:space="preserve">    </w:t>
      </w:r>
      <w:r>
        <w:rPr>
          <w:lang w:val="en-GB"/>
        </w:rPr>
        <w:tab/>
        <w:t>&lt;efbc:StatisticalNumeric&gt;</w:t>
      </w:r>
      <w:r>
        <w:rPr>
          <w:b/>
          <w:i/>
          <w:lang w:val="en-GB"/>
        </w:rPr>
        <w:t>65</w:t>
      </w:r>
      <w:r>
        <w:rPr>
          <w:lang w:val="en-GB"/>
        </w:rPr>
        <w:t>&lt;/efbc:StatisticalNumeric&gt;</w:t>
      </w:r>
    </w:p>
    <w:p w14:paraId="2749F677"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5B80F6AA"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7D83C3E0" w14:textId="77777777" w:rsidR="00653AF7" w:rsidRDefault="00653AF7" w:rsidP="00653AF7">
      <w:pPr>
        <w:pStyle w:val="SampleMarkUp"/>
        <w:rPr>
          <w:lang w:val="en-GB"/>
        </w:rPr>
      </w:pPr>
      <w:r>
        <w:rPr>
          <w:lang w:val="en-GB"/>
        </w:rPr>
        <w:tab/>
      </w:r>
      <w:r>
        <w:rPr>
          <w:lang w:val="en-GB"/>
        </w:rPr>
        <w:tab/>
        <w:t xml:space="preserve">    &lt;/ext:ExtensionContent&gt;</w:t>
      </w:r>
    </w:p>
    <w:p w14:paraId="42FE6CB3" w14:textId="77777777" w:rsidR="00653AF7" w:rsidRDefault="00653AF7" w:rsidP="00653AF7">
      <w:pPr>
        <w:pStyle w:val="SampleMarkUp"/>
        <w:rPr>
          <w:lang w:val="en-GB"/>
        </w:rPr>
      </w:pPr>
      <w:r>
        <w:rPr>
          <w:lang w:val="en-GB"/>
        </w:rPr>
        <w:tab/>
        <w:t xml:space="preserve">    </w:t>
      </w:r>
      <w:r>
        <w:rPr>
          <w:lang w:val="en-GB"/>
        </w:rPr>
        <w:tab/>
        <w:t>&lt;/ext:UBLExtension&gt;</w:t>
      </w:r>
    </w:p>
    <w:p w14:paraId="359CE07A" w14:textId="77777777" w:rsidR="00653AF7" w:rsidRDefault="00653AF7" w:rsidP="00653AF7">
      <w:pPr>
        <w:pStyle w:val="SampleMarkUp"/>
        <w:rPr>
          <w:lang w:val="en-GB"/>
        </w:rPr>
      </w:pPr>
      <w:r>
        <w:rPr>
          <w:lang w:val="en-GB"/>
        </w:rPr>
        <w:tab/>
        <w:t xml:space="preserve">    &lt;/ext:UBLExtensions&gt;</w:t>
      </w:r>
    </w:p>
    <w:p w14:paraId="5E5C6CCE" w14:textId="77777777" w:rsidR="00653AF7" w:rsidRDefault="00653AF7" w:rsidP="00653AF7">
      <w:pPr>
        <w:pStyle w:val="SampleMarkUp"/>
        <w:rPr>
          <w:lang w:val="en-GB"/>
        </w:rPr>
      </w:pPr>
      <w:r>
        <w:rPr>
          <w:lang w:val="en-GB"/>
        </w:rPr>
        <w:tab/>
        <w:t xml:space="preserve">    &lt;cbc:AwardingCriterionTypeCode listName=”</w:t>
      </w:r>
      <w:r>
        <w:rPr>
          <w:b/>
          <w:lang w:val="en-GB"/>
        </w:rPr>
        <w:t>award-criterion-type</w:t>
      </w:r>
      <w:r>
        <w:rPr>
          <w:lang w:val="en-GB"/>
        </w:rPr>
        <w:t>”&gt;</w:t>
      </w:r>
      <w:r>
        <w:rPr>
          <w:b/>
          <w:i/>
          <w:lang w:val="en-GB"/>
        </w:rPr>
        <w:t>quality</w:t>
      </w:r>
    </w:p>
    <w:p w14:paraId="1AC6F56D" w14:textId="77777777" w:rsidR="00653AF7" w:rsidRDefault="00653AF7" w:rsidP="00653AF7">
      <w:pPr>
        <w:pStyle w:val="SampleMarkUp"/>
        <w:rPr>
          <w:lang w:val="en-GB"/>
        </w:rPr>
      </w:pPr>
      <w:r>
        <w:rPr>
          <w:lang w:val="en-GB"/>
        </w:rPr>
        <w:t xml:space="preserve"> </w:t>
      </w:r>
      <w:r>
        <w:rPr>
          <w:lang w:val="en-GB"/>
        </w:rPr>
        <w:tab/>
        <w:t xml:space="preserve">    &lt;/cbc:AwardingCriterionTypeCode&gt;</w:t>
      </w:r>
    </w:p>
    <w:p w14:paraId="5DC2213A" w14:textId="67C0BBAB" w:rsidR="00653AF7" w:rsidRDefault="00653AF7" w:rsidP="00653AF7">
      <w:pPr>
        <w:pStyle w:val="SampleMarkUp"/>
        <w:rPr>
          <w:lang w:val="en-GB"/>
        </w:rPr>
      </w:pPr>
      <w:r>
        <w:rPr>
          <w:lang w:val="en-GB"/>
        </w:rPr>
        <w:tab/>
        <w:t xml:space="preserve">    &lt;cbc:Name languageID=</w:t>
      </w:r>
      <w:r w:rsidR="000E6B62">
        <w:rPr>
          <w:lang w:val="en-GB"/>
        </w:rPr>
        <w:t>“</w:t>
      </w:r>
      <w:r w:rsidR="000E6B62" w:rsidRPr="005D29F4">
        <w:rPr>
          <w:b/>
          <w:lang w:val="en-GB"/>
        </w:rPr>
        <w:t>ENG</w:t>
      </w:r>
      <w:r w:rsidR="000E6B62">
        <w:rPr>
          <w:lang w:val="en-GB"/>
        </w:rPr>
        <w:t>”</w:t>
      </w:r>
      <w:r>
        <w:rPr>
          <w:lang w:val="en-GB"/>
        </w:rPr>
        <w:t>&gt;</w:t>
      </w:r>
      <w:r>
        <w:rPr>
          <w:b/>
          <w:i/>
          <w:lang w:val="en-GB"/>
        </w:rPr>
        <w:t>Technical merit</w:t>
      </w:r>
      <w:r>
        <w:rPr>
          <w:lang w:val="en-GB"/>
        </w:rPr>
        <w:t>&lt;/cbc:Name&gt;</w:t>
      </w:r>
    </w:p>
    <w:p w14:paraId="7B81849C" w14:textId="2853AF1E" w:rsidR="00653AF7" w:rsidRDefault="00653AF7" w:rsidP="00653AF7">
      <w:pPr>
        <w:pStyle w:val="SampleMarkUp"/>
        <w:rPr>
          <w:lang w:val="en-GB"/>
        </w:rPr>
      </w:pPr>
      <w:r>
        <w:rPr>
          <w:lang w:val="en-GB"/>
        </w:rPr>
        <w:tab/>
        <w:t xml:space="preserve">    &lt;cbc:Name languageID=</w:t>
      </w:r>
      <w:r w:rsidR="000E6B62">
        <w:rPr>
          <w:lang w:val="en-GB"/>
        </w:rPr>
        <w:t>“</w:t>
      </w:r>
      <w:r w:rsidR="000E6B62" w:rsidRPr="005D29F4">
        <w:rPr>
          <w:b/>
          <w:lang w:val="en-GB"/>
        </w:rPr>
        <w:t>FRA</w:t>
      </w:r>
      <w:r w:rsidR="000E6B62">
        <w:rPr>
          <w:lang w:val="en-GB"/>
        </w:rPr>
        <w:t>”</w:t>
      </w:r>
      <w:r>
        <w:rPr>
          <w:lang w:val="en-GB"/>
        </w:rPr>
        <w:t>&gt;</w:t>
      </w:r>
      <w:r>
        <w:rPr>
          <w:b/>
          <w:i/>
          <w:lang w:val="en-GB"/>
        </w:rPr>
        <w:t>Mérite technique</w:t>
      </w:r>
      <w:r>
        <w:rPr>
          <w:lang w:val="en-GB"/>
        </w:rPr>
        <w:t>&lt;/cbc:Name&gt;</w:t>
      </w:r>
    </w:p>
    <w:p w14:paraId="32C94D02" w14:textId="5354D8E3" w:rsidR="00653AF7" w:rsidRDefault="00653AF7" w:rsidP="00653AF7">
      <w:pPr>
        <w:pStyle w:val="SampleMarkUp"/>
        <w:rPr>
          <w:b/>
          <w:i/>
          <w:lang w:val="en-GB"/>
        </w:rPr>
      </w:pPr>
      <w:r>
        <w:rPr>
          <w:lang w:val="en-GB"/>
        </w:rPr>
        <w:tab/>
        <w:t xml:space="preserve">    &lt;cbc:Description languageID=</w:t>
      </w:r>
      <w:r w:rsidR="000E6B62">
        <w:rPr>
          <w:lang w:val="en-GB"/>
        </w:rPr>
        <w:t>“</w:t>
      </w:r>
      <w:r w:rsidR="000E6B62" w:rsidRPr="005D29F4">
        <w:rPr>
          <w:b/>
          <w:lang w:val="en-GB"/>
        </w:rPr>
        <w:t>ENG</w:t>
      </w:r>
      <w:r w:rsidR="000E6B62">
        <w:rPr>
          <w:lang w:val="en-GB"/>
        </w:rPr>
        <w:t>”</w:t>
      </w:r>
      <w:r>
        <w:rPr>
          <w:lang w:val="en-GB"/>
        </w:rPr>
        <w:t>&gt;</w:t>
      </w:r>
      <w:r>
        <w:rPr>
          <w:b/>
          <w:i/>
          <w:lang w:val="en-GB"/>
        </w:rPr>
        <w:t>Tenders with a quality score lower than 65 …</w:t>
      </w:r>
    </w:p>
    <w:p w14:paraId="6F9C14C6" w14:textId="77777777" w:rsidR="00653AF7" w:rsidRDefault="00653AF7" w:rsidP="00653AF7">
      <w:pPr>
        <w:pStyle w:val="SampleMarkUp"/>
        <w:rPr>
          <w:lang w:val="fr-BE"/>
        </w:rPr>
      </w:pPr>
      <w:r>
        <w:rPr>
          <w:lang w:val="en-GB"/>
        </w:rPr>
        <w:t xml:space="preserve"> </w:t>
      </w:r>
      <w:r>
        <w:rPr>
          <w:lang w:val="en-GB"/>
        </w:rPr>
        <w:tab/>
        <w:t xml:space="preserve">    </w:t>
      </w:r>
      <w:r>
        <w:rPr>
          <w:lang w:val="fr-BE"/>
        </w:rPr>
        <w:t>&lt;/cbc:Description&gt;</w:t>
      </w:r>
    </w:p>
    <w:p w14:paraId="51D5E1F8" w14:textId="02966F91" w:rsidR="00653AF7" w:rsidRDefault="00653AF7" w:rsidP="00653AF7">
      <w:pPr>
        <w:pStyle w:val="SampleMarkUp"/>
        <w:rPr>
          <w:b/>
          <w:i/>
          <w:lang w:val="fr-BE"/>
        </w:rPr>
      </w:pPr>
      <w:r>
        <w:rPr>
          <w:lang w:val="fr-BE"/>
        </w:rPr>
        <w:tab/>
        <w:t xml:space="preserve">    &lt;cbc:Description languageID=</w:t>
      </w:r>
      <w:r w:rsidR="000E6B62">
        <w:rPr>
          <w:lang w:val="fr-BE"/>
        </w:rPr>
        <w:t>“</w:t>
      </w:r>
      <w:r w:rsidR="000E6B62" w:rsidRPr="005D29F4">
        <w:rPr>
          <w:b/>
          <w:lang w:val="fr-BE"/>
        </w:rPr>
        <w:t>FRA</w:t>
      </w:r>
      <w:r w:rsidR="000E6B62">
        <w:rPr>
          <w:lang w:val="fr-BE"/>
        </w:rPr>
        <w:t>”</w:t>
      </w:r>
      <w:r>
        <w:rPr>
          <w:lang w:val="fr-BE"/>
        </w:rPr>
        <w:t>&gt;</w:t>
      </w:r>
      <w:r>
        <w:rPr>
          <w:b/>
          <w:i/>
          <w:lang w:val="fr-BE"/>
        </w:rPr>
        <w:t>Les offres avec un score qualité inférieur …</w:t>
      </w:r>
    </w:p>
    <w:p w14:paraId="154AD29E" w14:textId="77777777" w:rsidR="00653AF7" w:rsidRDefault="00653AF7" w:rsidP="00653AF7">
      <w:pPr>
        <w:pStyle w:val="SampleMarkUp"/>
        <w:rPr>
          <w:lang w:val="en-GB"/>
        </w:rPr>
      </w:pPr>
      <w:r>
        <w:rPr>
          <w:lang w:val="fr-BE"/>
        </w:rPr>
        <w:t xml:space="preserve"> </w:t>
      </w:r>
      <w:r>
        <w:rPr>
          <w:lang w:val="fr-BE"/>
        </w:rPr>
        <w:tab/>
        <w:t xml:space="preserve">    </w:t>
      </w:r>
      <w:r>
        <w:rPr>
          <w:lang w:val="en-GB"/>
        </w:rPr>
        <w:t>&lt;/cbc:Description&gt;</w:t>
      </w:r>
    </w:p>
    <w:p w14:paraId="727EC3F9" w14:textId="77777777" w:rsidR="00653AF7" w:rsidRDefault="00653AF7" w:rsidP="00653AF7">
      <w:pPr>
        <w:pStyle w:val="SampleMarkUp"/>
        <w:rPr>
          <w:lang w:val="en-GB"/>
        </w:rPr>
      </w:pPr>
      <w:r>
        <w:rPr>
          <w:lang w:val="en-GB"/>
        </w:rPr>
        <w:t xml:space="preserve">    </w:t>
      </w:r>
      <w:r>
        <w:rPr>
          <w:lang w:val="en-GB"/>
        </w:rPr>
        <w:tab/>
        <w:t>&lt;/cac:SubordinateAwardingCriterion&gt;</w:t>
      </w:r>
    </w:p>
    <w:p w14:paraId="043119BA" w14:textId="77777777" w:rsidR="00653AF7" w:rsidRDefault="00653AF7" w:rsidP="00653AF7">
      <w:pPr>
        <w:pStyle w:val="SampleMarkUp"/>
        <w:rPr>
          <w:lang w:val="en-GB"/>
        </w:rPr>
      </w:pPr>
      <w:r>
        <w:rPr>
          <w:lang w:val="en-GB"/>
        </w:rPr>
        <w:t xml:space="preserve">    &lt;/cac:AwardingCriterion&gt;</w:t>
      </w:r>
    </w:p>
    <w:p w14:paraId="6AB4A832" w14:textId="77777777" w:rsidR="00653AF7" w:rsidRDefault="00653AF7" w:rsidP="00653AF7">
      <w:pPr>
        <w:pStyle w:val="SampleMarkUp"/>
        <w:rPr>
          <w:lang w:val="en-GB"/>
        </w:rPr>
      </w:pPr>
      <w:r>
        <w:rPr>
          <w:lang w:val="en-GB"/>
        </w:rPr>
        <w:t xml:space="preserve">    &lt;cac:AwardingCriterion&gt;</w:t>
      </w:r>
    </w:p>
    <w:p w14:paraId="2FA565C6" w14:textId="6D5EB5C5" w:rsidR="00653AF7" w:rsidRDefault="00653AF7" w:rsidP="00653AF7">
      <w:pPr>
        <w:pStyle w:val="SampleMarkUp"/>
        <w:rPr>
          <w:b/>
          <w:i/>
          <w:lang w:val="en-GB"/>
        </w:rPr>
      </w:pPr>
      <w:r>
        <w:rPr>
          <w:lang w:val="en-GB"/>
        </w:rPr>
        <w:t xml:space="preserve">    </w:t>
      </w:r>
      <w:r>
        <w:rPr>
          <w:lang w:val="en-GB"/>
        </w:rPr>
        <w:tab/>
        <w:t>&lt;cbc:CalculationExpression languageID=</w:t>
      </w:r>
      <w:r w:rsidR="000E6B62">
        <w:rPr>
          <w:lang w:val="en-GB"/>
        </w:rPr>
        <w:t>“</w:t>
      </w:r>
      <w:r w:rsidR="000E6B62" w:rsidRPr="005D29F4">
        <w:rPr>
          <w:b/>
          <w:lang w:val="en-GB"/>
        </w:rPr>
        <w:t>ENG</w:t>
      </w:r>
      <w:r w:rsidR="000E6B62">
        <w:rPr>
          <w:lang w:val="en-GB"/>
        </w:rPr>
        <w:t>”</w:t>
      </w:r>
      <w:r>
        <w:rPr>
          <w:lang w:val="en-GB"/>
        </w:rPr>
        <w:t>&gt;</w:t>
      </w:r>
      <w:r>
        <w:rPr>
          <w:b/>
          <w:i/>
          <w:lang w:val="en-GB"/>
        </w:rPr>
        <w:t>Price-quality score calculation is based on …</w:t>
      </w:r>
    </w:p>
    <w:p w14:paraId="773E2E13" w14:textId="77777777" w:rsidR="00653AF7" w:rsidRDefault="00653AF7" w:rsidP="00653AF7">
      <w:pPr>
        <w:pStyle w:val="SampleMarkUp"/>
        <w:ind w:firstLine="708"/>
        <w:rPr>
          <w:lang w:val="fr-BE"/>
        </w:rPr>
      </w:pPr>
      <w:r>
        <w:rPr>
          <w:lang w:val="fr-BE"/>
        </w:rPr>
        <w:t>&lt;/cbc:CalculationExpression&gt;</w:t>
      </w:r>
    </w:p>
    <w:p w14:paraId="277A843E" w14:textId="7A6658F2" w:rsidR="00653AF7" w:rsidRDefault="00653AF7" w:rsidP="00653AF7">
      <w:pPr>
        <w:pStyle w:val="SampleMarkUp"/>
        <w:rPr>
          <w:b/>
          <w:i/>
          <w:lang w:val="fr-BE"/>
        </w:rPr>
      </w:pPr>
      <w:r>
        <w:rPr>
          <w:lang w:val="fr-BE"/>
        </w:rPr>
        <w:t xml:space="preserve">    </w:t>
      </w:r>
      <w:r>
        <w:rPr>
          <w:lang w:val="fr-BE"/>
        </w:rPr>
        <w:tab/>
        <w:t>&lt;cbc:CalculationExpression languageID=</w:t>
      </w:r>
      <w:r w:rsidR="000E6B62">
        <w:rPr>
          <w:lang w:val="fr-BE"/>
        </w:rPr>
        <w:t>“</w:t>
      </w:r>
      <w:r w:rsidR="000E6B62" w:rsidRPr="005D29F4">
        <w:rPr>
          <w:b/>
          <w:lang w:val="fr-BE"/>
        </w:rPr>
        <w:t>FRA</w:t>
      </w:r>
      <w:r w:rsidR="000E6B62">
        <w:rPr>
          <w:lang w:val="fr-BE"/>
        </w:rPr>
        <w:t>”</w:t>
      </w:r>
      <w:r>
        <w:rPr>
          <w:lang w:val="fr-BE"/>
        </w:rPr>
        <w:t>&gt;</w:t>
      </w:r>
      <w:r>
        <w:rPr>
          <w:b/>
          <w:i/>
          <w:lang w:val="fr-BE"/>
        </w:rPr>
        <w:t>Le calcul du score prix-qualité est basé sur …</w:t>
      </w:r>
    </w:p>
    <w:p w14:paraId="22300362" w14:textId="77777777" w:rsidR="00653AF7" w:rsidRDefault="00653AF7" w:rsidP="00653AF7">
      <w:pPr>
        <w:pStyle w:val="SampleMarkUp"/>
        <w:ind w:firstLine="708"/>
        <w:rPr>
          <w:lang w:val="en-GB"/>
        </w:rPr>
      </w:pPr>
      <w:r>
        <w:rPr>
          <w:lang w:val="en-GB"/>
        </w:rPr>
        <w:t>&lt;/cbc:CalculationExpression&gt;</w:t>
      </w:r>
    </w:p>
    <w:p w14:paraId="26FE9DAC" w14:textId="77777777" w:rsidR="00653AF7" w:rsidRDefault="00653AF7" w:rsidP="00653AF7">
      <w:pPr>
        <w:pStyle w:val="SampleMarkUp"/>
        <w:rPr>
          <w:lang w:val="en-GB"/>
        </w:rPr>
      </w:pPr>
      <w:r>
        <w:rPr>
          <w:lang w:val="en-GB"/>
        </w:rPr>
        <w:t xml:space="preserve">    </w:t>
      </w:r>
      <w:r>
        <w:rPr>
          <w:lang w:val="en-GB"/>
        </w:rPr>
        <w:tab/>
        <w:t>&lt;cac:SubordinateAwardingCriterion&gt;</w:t>
      </w:r>
    </w:p>
    <w:p w14:paraId="10F38583" w14:textId="77777777" w:rsidR="00653AF7" w:rsidRDefault="00653AF7" w:rsidP="00653AF7">
      <w:pPr>
        <w:pStyle w:val="SampleMarkUp"/>
        <w:rPr>
          <w:lang w:val="en-GB"/>
        </w:rPr>
      </w:pPr>
      <w:r>
        <w:rPr>
          <w:lang w:val="en-GB"/>
        </w:rPr>
        <w:t xml:space="preserve">            &lt;ext:UBLExtensions&gt;</w:t>
      </w:r>
    </w:p>
    <w:p w14:paraId="6955A4A4" w14:textId="77777777" w:rsidR="00653AF7" w:rsidRDefault="00653AF7" w:rsidP="00653AF7">
      <w:pPr>
        <w:pStyle w:val="SampleMarkUp"/>
        <w:rPr>
          <w:lang w:val="en-GB"/>
        </w:rPr>
      </w:pPr>
      <w:r>
        <w:rPr>
          <w:lang w:val="en-GB"/>
        </w:rPr>
        <w:t xml:space="preserve">            </w:t>
      </w:r>
      <w:r>
        <w:rPr>
          <w:lang w:val="en-GB"/>
        </w:rPr>
        <w:tab/>
        <w:t>&lt;ext:UBLExtension&gt;</w:t>
      </w:r>
    </w:p>
    <w:p w14:paraId="159A0E4F" w14:textId="77777777" w:rsidR="00653AF7" w:rsidRDefault="00653AF7" w:rsidP="00653AF7">
      <w:pPr>
        <w:pStyle w:val="SampleMarkUp"/>
        <w:rPr>
          <w:lang w:val="en-GB"/>
        </w:rPr>
      </w:pPr>
      <w:r>
        <w:rPr>
          <w:lang w:val="en-GB"/>
        </w:rPr>
        <w:tab/>
      </w:r>
      <w:r>
        <w:rPr>
          <w:lang w:val="en-GB"/>
        </w:rPr>
        <w:tab/>
        <w:t xml:space="preserve">    &lt;ext:ExtensionContent&gt;</w:t>
      </w:r>
    </w:p>
    <w:p w14:paraId="5223A14C"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3BEFCE15"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79C1BD90" w14:textId="43BAF491" w:rsidR="00653AF7" w:rsidRDefault="00653AF7" w:rsidP="00653AF7">
      <w:pPr>
        <w:pStyle w:val="SampleMarkUp"/>
        <w:rPr>
          <w:b/>
          <w:i/>
          <w:lang w:val="en-GB"/>
        </w:rPr>
      </w:pPr>
      <w:r>
        <w:rPr>
          <w:lang w:val="en-GB"/>
        </w:rPr>
        <w:tab/>
      </w:r>
      <w:r>
        <w:rPr>
          <w:lang w:val="en-GB"/>
        </w:rPr>
        <w:tab/>
      </w:r>
      <w:r>
        <w:rPr>
          <w:lang w:val="en-GB"/>
        </w:rPr>
        <w:tab/>
        <w:t xml:space="preserve">    </w:t>
      </w:r>
      <w:r>
        <w:rPr>
          <w:lang w:val="en-GB"/>
        </w:rPr>
        <w:tab/>
        <w:t>&lt;efbc:StatisticsCode listName=”</w:t>
      </w:r>
      <w:r>
        <w:rPr>
          <w:b/>
          <w:lang w:val="en-GB"/>
        </w:rPr>
        <w:t>number-weight</w:t>
      </w:r>
      <w:r>
        <w:rPr>
          <w:lang w:val="en-GB"/>
        </w:rPr>
        <w:t>”&gt;</w:t>
      </w:r>
      <w:r>
        <w:rPr>
          <w:b/>
          <w:i/>
          <w:lang w:val="en-GB"/>
        </w:rPr>
        <w:t xml:space="preserve">per-exa   </w:t>
      </w:r>
    </w:p>
    <w:p w14:paraId="18923786" w14:textId="77777777" w:rsidR="00653AF7" w:rsidRDefault="00653AF7" w:rsidP="00653AF7">
      <w:pPr>
        <w:pStyle w:val="SampleMarkUp"/>
        <w:ind w:firstLine="708"/>
        <w:rPr>
          <w:lang w:val="en-GB"/>
        </w:rPr>
      </w:pPr>
      <w:r>
        <w:rPr>
          <w:b/>
          <w:i/>
          <w:lang w:val="en-GB"/>
        </w:rPr>
        <w:t xml:space="preserve"> </w:t>
      </w:r>
      <w:r>
        <w:rPr>
          <w:b/>
          <w:i/>
          <w:lang w:val="en-GB"/>
        </w:rPr>
        <w:tab/>
      </w:r>
      <w:r>
        <w:rPr>
          <w:b/>
          <w:i/>
          <w:lang w:val="en-GB"/>
        </w:rPr>
        <w:tab/>
      </w:r>
      <w:r>
        <w:rPr>
          <w:b/>
          <w:i/>
          <w:lang w:val="en-GB"/>
        </w:rPr>
        <w:tab/>
      </w:r>
      <w:r>
        <w:rPr>
          <w:lang w:val="en-GB"/>
        </w:rPr>
        <w:t>&lt;/efbc:StatisticsCode&gt;</w:t>
      </w:r>
    </w:p>
    <w:p w14:paraId="3C68CD0C" w14:textId="77777777" w:rsidR="00653AF7" w:rsidRDefault="00653AF7" w:rsidP="00653AF7">
      <w:pPr>
        <w:pStyle w:val="SampleMarkUp"/>
        <w:rPr>
          <w:lang w:val="en-GB"/>
        </w:rPr>
      </w:pPr>
      <w:r>
        <w:rPr>
          <w:lang w:val="en-GB"/>
        </w:rPr>
        <w:tab/>
      </w:r>
      <w:r>
        <w:rPr>
          <w:lang w:val="en-GB"/>
        </w:rPr>
        <w:tab/>
      </w:r>
      <w:r>
        <w:rPr>
          <w:lang w:val="en-GB"/>
        </w:rPr>
        <w:tab/>
        <w:t xml:space="preserve">    </w:t>
      </w:r>
      <w:r>
        <w:rPr>
          <w:lang w:val="en-GB"/>
        </w:rPr>
        <w:tab/>
        <w:t>&lt;efbc:StatisticalNumeric&gt;</w:t>
      </w:r>
      <w:r>
        <w:rPr>
          <w:b/>
          <w:i/>
          <w:lang w:val="en-GB"/>
        </w:rPr>
        <w:t>60</w:t>
      </w:r>
      <w:r>
        <w:rPr>
          <w:lang w:val="en-GB"/>
        </w:rPr>
        <w:t>&lt;/efbc:StatisticalNumeric&gt;</w:t>
      </w:r>
    </w:p>
    <w:p w14:paraId="1B8F1622"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5B50E8D9"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4A01A625" w14:textId="77777777" w:rsidR="00653AF7" w:rsidRDefault="00653AF7" w:rsidP="00653AF7">
      <w:pPr>
        <w:pStyle w:val="SampleMarkUp"/>
        <w:rPr>
          <w:lang w:val="en-GB"/>
        </w:rPr>
      </w:pPr>
      <w:r>
        <w:rPr>
          <w:lang w:val="en-GB"/>
        </w:rPr>
        <w:tab/>
      </w:r>
      <w:r>
        <w:rPr>
          <w:lang w:val="en-GB"/>
        </w:rPr>
        <w:tab/>
        <w:t xml:space="preserve">    &lt;/ext:ExtensionContent&gt;</w:t>
      </w:r>
    </w:p>
    <w:p w14:paraId="3C4FC710" w14:textId="77777777" w:rsidR="00653AF7" w:rsidRDefault="00653AF7" w:rsidP="00653AF7">
      <w:pPr>
        <w:pStyle w:val="SampleMarkUp"/>
        <w:rPr>
          <w:lang w:val="en-GB"/>
        </w:rPr>
      </w:pPr>
      <w:r>
        <w:rPr>
          <w:lang w:val="en-GB"/>
        </w:rPr>
        <w:tab/>
        <w:t xml:space="preserve">    </w:t>
      </w:r>
      <w:r>
        <w:rPr>
          <w:lang w:val="en-GB"/>
        </w:rPr>
        <w:tab/>
        <w:t>&lt;/ext:UBLExtension&gt;</w:t>
      </w:r>
    </w:p>
    <w:p w14:paraId="5B9480AF" w14:textId="77777777" w:rsidR="00653AF7" w:rsidRDefault="00653AF7" w:rsidP="00653AF7">
      <w:pPr>
        <w:pStyle w:val="SampleMarkUp"/>
        <w:rPr>
          <w:lang w:val="en-GB"/>
        </w:rPr>
      </w:pPr>
      <w:r>
        <w:rPr>
          <w:lang w:val="en-GB"/>
        </w:rPr>
        <w:tab/>
        <w:t xml:space="preserve">    &lt;/ext:UBLExtensions&gt;</w:t>
      </w:r>
    </w:p>
    <w:p w14:paraId="6B19AB8A" w14:textId="77777777" w:rsidR="00653AF7" w:rsidRDefault="00653AF7" w:rsidP="00653AF7">
      <w:pPr>
        <w:pStyle w:val="SampleMarkUp"/>
        <w:rPr>
          <w:b/>
          <w:i/>
          <w:lang w:val="en-GB"/>
        </w:rPr>
      </w:pPr>
      <w:r>
        <w:rPr>
          <w:lang w:val="en-GB"/>
        </w:rPr>
        <w:tab/>
        <w:t xml:space="preserve">    &lt;cbc:AwardingCriterionTypeCode listName=”</w:t>
      </w:r>
      <w:r>
        <w:rPr>
          <w:b/>
          <w:lang w:val="en-GB"/>
        </w:rPr>
        <w:t>award-criterion-type</w:t>
      </w:r>
      <w:r>
        <w:rPr>
          <w:lang w:val="en-GB"/>
        </w:rPr>
        <w:t>”&gt;</w:t>
      </w:r>
      <w:r>
        <w:rPr>
          <w:b/>
          <w:i/>
          <w:lang w:val="en-GB"/>
        </w:rPr>
        <w:t>price</w:t>
      </w:r>
    </w:p>
    <w:p w14:paraId="52D6B189" w14:textId="77777777" w:rsidR="00653AF7" w:rsidRDefault="00653AF7" w:rsidP="00653AF7">
      <w:pPr>
        <w:pStyle w:val="SampleMarkUp"/>
        <w:ind w:firstLine="708"/>
        <w:rPr>
          <w:lang w:val="en-GB"/>
        </w:rPr>
      </w:pPr>
      <w:r>
        <w:rPr>
          <w:b/>
          <w:i/>
          <w:lang w:val="en-GB"/>
        </w:rPr>
        <w:t xml:space="preserve">    </w:t>
      </w:r>
      <w:r>
        <w:rPr>
          <w:lang w:val="en-GB"/>
        </w:rPr>
        <w:t>&lt;/cbc:AwardingCriterionTypeCode&gt;</w:t>
      </w:r>
    </w:p>
    <w:p w14:paraId="1165BDE6" w14:textId="58A843F6" w:rsidR="00653AF7" w:rsidRDefault="00653AF7" w:rsidP="00653AF7">
      <w:pPr>
        <w:pStyle w:val="SampleMarkUp"/>
        <w:rPr>
          <w:lang w:val="en-GB"/>
        </w:rPr>
      </w:pPr>
      <w:r>
        <w:rPr>
          <w:lang w:val="en-GB"/>
        </w:rPr>
        <w:tab/>
        <w:t xml:space="preserve">    &lt;cbc:Name languageID=</w:t>
      </w:r>
      <w:r w:rsidR="000E6B62">
        <w:rPr>
          <w:lang w:val="en-GB"/>
        </w:rPr>
        <w:t>“</w:t>
      </w:r>
      <w:r w:rsidR="000E6B62" w:rsidRPr="00A84A71">
        <w:rPr>
          <w:b/>
          <w:lang w:val="en-GB"/>
        </w:rPr>
        <w:t>ENG</w:t>
      </w:r>
      <w:r w:rsidR="000E6B62">
        <w:rPr>
          <w:lang w:val="en-GB"/>
        </w:rPr>
        <w:t>”</w:t>
      </w:r>
      <w:r>
        <w:rPr>
          <w:lang w:val="en-GB"/>
        </w:rPr>
        <w:t>&gt;</w:t>
      </w:r>
      <w:r>
        <w:rPr>
          <w:b/>
          <w:i/>
          <w:lang w:val="en-GB"/>
        </w:rPr>
        <w:t>Price</w:t>
      </w:r>
      <w:r>
        <w:rPr>
          <w:lang w:val="en-GB"/>
        </w:rPr>
        <w:t>&lt;/cbc:Name&gt;</w:t>
      </w:r>
    </w:p>
    <w:p w14:paraId="0732CDF7" w14:textId="1B3D1546" w:rsidR="00653AF7" w:rsidRDefault="00653AF7" w:rsidP="00653AF7">
      <w:pPr>
        <w:pStyle w:val="SampleMarkUp"/>
        <w:rPr>
          <w:lang w:val="en-GB"/>
        </w:rPr>
      </w:pPr>
      <w:r>
        <w:rPr>
          <w:lang w:val="en-GB"/>
        </w:rPr>
        <w:tab/>
        <w:t xml:space="preserve">    &lt;cbc:Name languageID=</w:t>
      </w:r>
      <w:r w:rsidR="000E6B62">
        <w:rPr>
          <w:lang w:val="en-GB"/>
        </w:rPr>
        <w:t>“</w:t>
      </w:r>
      <w:r w:rsidR="000E6B62" w:rsidRPr="00A84A71">
        <w:rPr>
          <w:b/>
          <w:lang w:val="en-GB"/>
        </w:rPr>
        <w:t>FRA</w:t>
      </w:r>
      <w:r w:rsidR="000E6B62">
        <w:rPr>
          <w:lang w:val="en-GB"/>
        </w:rPr>
        <w:t>”</w:t>
      </w:r>
      <w:r>
        <w:rPr>
          <w:lang w:val="en-GB"/>
        </w:rPr>
        <w:t>&gt;</w:t>
      </w:r>
      <w:r>
        <w:rPr>
          <w:b/>
          <w:i/>
          <w:lang w:val="en-GB"/>
        </w:rPr>
        <w:t>Prix</w:t>
      </w:r>
      <w:r>
        <w:rPr>
          <w:lang w:val="en-GB"/>
        </w:rPr>
        <w:t>&lt;/cbc:Name&gt;</w:t>
      </w:r>
    </w:p>
    <w:p w14:paraId="4314330E" w14:textId="77025006"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price score contributes for 60 % …</w:t>
      </w:r>
      <w:r>
        <w:rPr>
          <w:lang w:val="en-GB"/>
        </w:rPr>
        <w:t>&lt;/cbc:Description&gt;</w:t>
      </w:r>
    </w:p>
    <w:p w14:paraId="78F76E02" w14:textId="0D1B0176" w:rsidR="00653AF7" w:rsidRPr="00FD7043" w:rsidRDefault="00653AF7" w:rsidP="00653AF7">
      <w:pPr>
        <w:pStyle w:val="SampleMarkUp"/>
        <w:rPr>
          <w:lang w:val="fr-BE"/>
        </w:rPr>
      </w:pPr>
      <w:r>
        <w:rPr>
          <w:lang w:val="en-GB"/>
        </w:rPr>
        <w:tab/>
        <w:t xml:space="preserve">    </w:t>
      </w:r>
      <w:r w:rsidRPr="00FD7043">
        <w:rPr>
          <w:lang w:val="fr-BE"/>
        </w:rPr>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Le score du prix participe pour 60 % …</w:t>
      </w:r>
      <w:r w:rsidRPr="00FD7043">
        <w:rPr>
          <w:lang w:val="fr-BE"/>
        </w:rPr>
        <w:t>&lt;/cbc:Description&gt;</w:t>
      </w:r>
    </w:p>
    <w:p w14:paraId="47443F55" w14:textId="77777777" w:rsidR="00653AF7" w:rsidRDefault="00653AF7" w:rsidP="00653AF7">
      <w:pPr>
        <w:pStyle w:val="SampleMarkUp"/>
        <w:rPr>
          <w:lang w:val="en-GB"/>
        </w:rPr>
      </w:pPr>
      <w:r w:rsidRPr="00FD7043">
        <w:rPr>
          <w:lang w:val="fr-BE"/>
        </w:rPr>
        <w:t xml:space="preserve">    </w:t>
      </w:r>
      <w:r w:rsidRPr="00FD7043">
        <w:rPr>
          <w:lang w:val="fr-BE"/>
        </w:rPr>
        <w:tab/>
      </w:r>
      <w:r>
        <w:rPr>
          <w:lang w:val="en-GB"/>
        </w:rPr>
        <w:t>&lt;/cac:SubordinateAwardingCriterion&gt;</w:t>
      </w:r>
    </w:p>
    <w:p w14:paraId="203E7C6B" w14:textId="77777777" w:rsidR="00653AF7" w:rsidRDefault="00653AF7" w:rsidP="00653AF7">
      <w:pPr>
        <w:pStyle w:val="SampleMarkUp"/>
        <w:rPr>
          <w:lang w:val="en-GB"/>
        </w:rPr>
      </w:pPr>
      <w:r>
        <w:rPr>
          <w:lang w:val="en-GB"/>
        </w:rPr>
        <w:t xml:space="preserve">    </w:t>
      </w:r>
      <w:r>
        <w:rPr>
          <w:lang w:val="en-GB"/>
        </w:rPr>
        <w:tab/>
        <w:t>&lt;cac:SubordinateAwardingCriterion&gt;</w:t>
      </w:r>
    </w:p>
    <w:p w14:paraId="1837D4DD" w14:textId="77777777" w:rsidR="00653AF7" w:rsidRDefault="00653AF7" w:rsidP="00653AF7">
      <w:pPr>
        <w:pStyle w:val="SampleMarkUp"/>
        <w:rPr>
          <w:lang w:val="en-GB"/>
        </w:rPr>
      </w:pPr>
      <w:r>
        <w:rPr>
          <w:lang w:val="en-GB"/>
        </w:rPr>
        <w:t xml:space="preserve">            &lt;ext:UBLExtensions&gt;</w:t>
      </w:r>
    </w:p>
    <w:p w14:paraId="30EDDA68" w14:textId="77777777" w:rsidR="00653AF7" w:rsidRDefault="00653AF7" w:rsidP="00653AF7">
      <w:pPr>
        <w:pStyle w:val="SampleMarkUp"/>
        <w:rPr>
          <w:lang w:val="en-GB"/>
        </w:rPr>
      </w:pPr>
      <w:r>
        <w:rPr>
          <w:lang w:val="en-GB"/>
        </w:rPr>
        <w:t xml:space="preserve">            </w:t>
      </w:r>
      <w:r>
        <w:rPr>
          <w:lang w:val="en-GB"/>
        </w:rPr>
        <w:tab/>
        <w:t>&lt;ext:UBLExtension&gt;</w:t>
      </w:r>
    </w:p>
    <w:p w14:paraId="2FE0A37F" w14:textId="77777777" w:rsidR="00653AF7" w:rsidRDefault="00653AF7" w:rsidP="00653AF7">
      <w:pPr>
        <w:pStyle w:val="SampleMarkUp"/>
        <w:rPr>
          <w:lang w:val="en-GB"/>
        </w:rPr>
      </w:pPr>
      <w:r>
        <w:rPr>
          <w:lang w:val="en-GB"/>
        </w:rPr>
        <w:tab/>
      </w:r>
      <w:r>
        <w:rPr>
          <w:lang w:val="en-GB"/>
        </w:rPr>
        <w:tab/>
        <w:t xml:space="preserve">    &lt;ext:ExtensionContent&gt;</w:t>
      </w:r>
    </w:p>
    <w:p w14:paraId="57ECFF33"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3A072CFB"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405570C6" w14:textId="77777777" w:rsidR="00653AF7" w:rsidRDefault="00653AF7" w:rsidP="00653AF7">
      <w:pPr>
        <w:pStyle w:val="SampleMarkUp"/>
        <w:rPr>
          <w:b/>
          <w:i/>
          <w:lang w:val="en-GB"/>
        </w:rPr>
      </w:pPr>
      <w:r>
        <w:rPr>
          <w:lang w:val="en-GB"/>
        </w:rPr>
        <w:tab/>
      </w:r>
      <w:r>
        <w:rPr>
          <w:lang w:val="en-GB"/>
        </w:rPr>
        <w:tab/>
      </w:r>
      <w:r>
        <w:rPr>
          <w:lang w:val="en-GB"/>
        </w:rPr>
        <w:tab/>
        <w:t xml:space="preserve">    </w:t>
      </w:r>
      <w:r>
        <w:rPr>
          <w:lang w:val="en-GB"/>
        </w:rPr>
        <w:tab/>
        <w:t>&lt;efbc:StatisticsCode listName=’</w:t>
      </w:r>
      <w:r>
        <w:rPr>
          <w:b/>
          <w:lang w:val="en-GB"/>
        </w:rPr>
        <w:t>number-weight</w:t>
      </w:r>
      <w:r>
        <w:rPr>
          <w:lang w:val="en-GB"/>
        </w:rPr>
        <w:t>’&gt;</w:t>
      </w:r>
      <w:r>
        <w:rPr>
          <w:b/>
          <w:i/>
          <w:lang w:val="en-GB"/>
        </w:rPr>
        <w:t xml:space="preserve">per-exa   </w:t>
      </w:r>
    </w:p>
    <w:p w14:paraId="28D442BC" w14:textId="77777777" w:rsidR="00653AF7" w:rsidRDefault="00653AF7" w:rsidP="00653AF7">
      <w:pPr>
        <w:pStyle w:val="SampleMarkUp"/>
        <w:ind w:firstLine="708"/>
        <w:rPr>
          <w:lang w:val="en-GB"/>
        </w:rPr>
      </w:pPr>
      <w:r>
        <w:rPr>
          <w:b/>
          <w:i/>
          <w:lang w:val="en-GB"/>
        </w:rPr>
        <w:t xml:space="preserve"> </w:t>
      </w:r>
      <w:r>
        <w:rPr>
          <w:b/>
          <w:i/>
          <w:lang w:val="en-GB"/>
        </w:rPr>
        <w:tab/>
      </w:r>
      <w:r>
        <w:rPr>
          <w:b/>
          <w:i/>
          <w:lang w:val="en-GB"/>
        </w:rPr>
        <w:tab/>
      </w:r>
      <w:r>
        <w:rPr>
          <w:b/>
          <w:i/>
          <w:lang w:val="en-GB"/>
        </w:rPr>
        <w:tab/>
      </w:r>
      <w:r>
        <w:rPr>
          <w:lang w:val="en-GB"/>
        </w:rPr>
        <w:t>&lt;/efbc:StatisticsCode&gt;</w:t>
      </w:r>
    </w:p>
    <w:p w14:paraId="7210E1DD" w14:textId="77777777" w:rsidR="00653AF7" w:rsidRDefault="00653AF7" w:rsidP="00653AF7">
      <w:pPr>
        <w:pStyle w:val="SampleMarkUp"/>
        <w:rPr>
          <w:lang w:val="en-GB"/>
        </w:rPr>
      </w:pPr>
      <w:r>
        <w:rPr>
          <w:lang w:val="en-GB"/>
        </w:rPr>
        <w:tab/>
      </w:r>
      <w:r>
        <w:rPr>
          <w:lang w:val="en-GB"/>
        </w:rPr>
        <w:tab/>
      </w:r>
      <w:r>
        <w:rPr>
          <w:lang w:val="en-GB"/>
        </w:rPr>
        <w:tab/>
        <w:t xml:space="preserve">    </w:t>
      </w:r>
      <w:r>
        <w:rPr>
          <w:lang w:val="en-GB"/>
        </w:rPr>
        <w:tab/>
        <w:t>&lt;efbc:StatisticalNumeric&gt;</w:t>
      </w:r>
      <w:r>
        <w:rPr>
          <w:b/>
          <w:i/>
          <w:lang w:val="en-GB"/>
        </w:rPr>
        <w:t>40</w:t>
      </w:r>
      <w:r>
        <w:rPr>
          <w:lang w:val="en-GB"/>
        </w:rPr>
        <w:t>&lt;/efbc:StatisticalNumeric&gt;</w:t>
      </w:r>
    </w:p>
    <w:p w14:paraId="0CB5C4A3" w14:textId="77777777" w:rsidR="00653AF7" w:rsidRDefault="00653AF7" w:rsidP="00653AF7">
      <w:pPr>
        <w:pStyle w:val="SampleMarkUp"/>
        <w:rPr>
          <w:lang w:val="en-GB"/>
        </w:rPr>
      </w:pPr>
      <w:r>
        <w:rPr>
          <w:lang w:val="en-GB"/>
        </w:rPr>
        <w:tab/>
      </w:r>
      <w:r>
        <w:rPr>
          <w:lang w:val="en-GB"/>
        </w:rPr>
        <w:tab/>
      </w:r>
      <w:r>
        <w:rPr>
          <w:lang w:val="en-GB"/>
        </w:rPr>
        <w:tab/>
        <w:t xml:space="preserve">    &lt;/efac:AwardCriterionStatistics&gt;</w:t>
      </w:r>
    </w:p>
    <w:p w14:paraId="344563AD" w14:textId="77777777" w:rsidR="00653AF7" w:rsidRDefault="00653AF7" w:rsidP="00653AF7">
      <w:pPr>
        <w:pStyle w:val="SampleMarkUp"/>
        <w:rPr>
          <w:lang w:val="en-GB"/>
        </w:rPr>
      </w:pPr>
      <w:r>
        <w:rPr>
          <w:lang w:val="en-GB"/>
        </w:rPr>
        <w:tab/>
      </w:r>
      <w:r>
        <w:rPr>
          <w:lang w:val="en-GB"/>
        </w:rPr>
        <w:tab/>
        <w:t xml:space="preserve">    </w:t>
      </w:r>
      <w:r>
        <w:rPr>
          <w:lang w:val="en-GB"/>
        </w:rPr>
        <w:tab/>
        <w:t>&lt;/efext:EformsExtension&gt;</w:t>
      </w:r>
    </w:p>
    <w:p w14:paraId="650DC21B" w14:textId="77777777" w:rsidR="00653AF7" w:rsidRDefault="00653AF7" w:rsidP="00653AF7">
      <w:pPr>
        <w:pStyle w:val="SampleMarkUp"/>
        <w:rPr>
          <w:lang w:val="en-GB"/>
        </w:rPr>
      </w:pPr>
      <w:r>
        <w:rPr>
          <w:lang w:val="en-GB"/>
        </w:rPr>
        <w:tab/>
      </w:r>
      <w:r>
        <w:rPr>
          <w:lang w:val="en-GB"/>
        </w:rPr>
        <w:tab/>
        <w:t xml:space="preserve">    &lt;/ext:ExtensionContent&gt;</w:t>
      </w:r>
    </w:p>
    <w:p w14:paraId="5BDC72FA" w14:textId="77777777" w:rsidR="00653AF7" w:rsidRDefault="00653AF7" w:rsidP="00653AF7">
      <w:pPr>
        <w:pStyle w:val="SampleMarkUp"/>
        <w:rPr>
          <w:lang w:val="en-GB"/>
        </w:rPr>
      </w:pPr>
      <w:r>
        <w:rPr>
          <w:lang w:val="en-GB"/>
        </w:rPr>
        <w:tab/>
        <w:t xml:space="preserve">    </w:t>
      </w:r>
      <w:r>
        <w:rPr>
          <w:lang w:val="en-GB"/>
        </w:rPr>
        <w:tab/>
        <w:t>&lt;/ext:UBLExtension&gt;</w:t>
      </w:r>
    </w:p>
    <w:p w14:paraId="3333D39D" w14:textId="77777777" w:rsidR="00653AF7" w:rsidRDefault="00653AF7" w:rsidP="00653AF7">
      <w:pPr>
        <w:pStyle w:val="SampleMarkUp"/>
        <w:rPr>
          <w:lang w:val="en-GB"/>
        </w:rPr>
      </w:pPr>
      <w:r>
        <w:rPr>
          <w:lang w:val="en-GB"/>
        </w:rPr>
        <w:tab/>
        <w:t xml:space="preserve">    &lt;/ext:UBLExtensions&gt;</w:t>
      </w:r>
    </w:p>
    <w:p w14:paraId="6649EC00" w14:textId="77777777" w:rsidR="00653AF7" w:rsidRDefault="00653AF7" w:rsidP="00653AF7">
      <w:pPr>
        <w:pStyle w:val="SampleMarkUp"/>
        <w:rPr>
          <w:lang w:val="en-GB"/>
        </w:rPr>
      </w:pPr>
      <w:r>
        <w:rPr>
          <w:lang w:val="en-GB"/>
        </w:rPr>
        <w:tab/>
        <w:t xml:space="preserve">    &lt;cbc:AwardingCriterionTypeCode listName=”</w:t>
      </w:r>
      <w:r>
        <w:rPr>
          <w:b/>
          <w:lang w:val="en-GB"/>
        </w:rPr>
        <w:t>award-criterion-type</w:t>
      </w:r>
      <w:r>
        <w:rPr>
          <w:lang w:val="en-GB"/>
        </w:rPr>
        <w:t>”&gt;</w:t>
      </w:r>
      <w:r>
        <w:rPr>
          <w:b/>
          <w:i/>
          <w:lang w:val="en-GB"/>
        </w:rPr>
        <w:t>quality</w:t>
      </w:r>
    </w:p>
    <w:p w14:paraId="3CEF9E28" w14:textId="77777777" w:rsidR="00653AF7" w:rsidRDefault="00653AF7" w:rsidP="00653AF7">
      <w:pPr>
        <w:pStyle w:val="SampleMarkUp"/>
        <w:ind w:firstLine="708"/>
        <w:rPr>
          <w:lang w:val="en-GB"/>
        </w:rPr>
      </w:pPr>
      <w:r>
        <w:rPr>
          <w:lang w:val="en-GB"/>
        </w:rPr>
        <w:t xml:space="preserve">    &lt;/cbc:AwardingCriterionTypeCode&gt;</w:t>
      </w:r>
    </w:p>
    <w:p w14:paraId="4F933C6C" w14:textId="5C5E1431" w:rsidR="00653AF7" w:rsidRDefault="00653AF7" w:rsidP="00653AF7">
      <w:pPr>
        <w:pStyle w:val="SampleMarkUp"/>
        <w:rPr>
          <w:lang w:val="en-GB"/>
        </w:rPr>
      </w:pPr>
      <w:r>
        <w:rPr>
          <w:lang w:val="en-GB"/>
        </w:rPr>
        <w:tab/>
        <w:t xml:space="preserve">    &lt;cbc:Name languageID=</w:t>
      </w:r>
      <w:r w:rsidR="000E6B62">
        <w:rPr>
          <w:lang w:val="en-GB"/>
        </w:rPr>
        <w:t>“</w:t>
      </w:r>
      <w:r w:rsidR="000E6B62" w:rsidRPr="00A84A71">
        <w:rPr>
          <w:b/>
          <w:lang w:val="en-GB"/>
        </w:rPr>
        <w:t>ENG</w:t>
      </w:r>
      <w:r w:rsidR="000E6B62">
        <w:rPr>
          <w:lang w:val="en-GB"/>
        </w:rPr>
        <w:t>”</w:t>
      </w:r>
      <w:r>
        <w:rPr>
          <w:lang w:val="en-GB"/>
        </w:rPr>
        <w:t>&gt;</w:t>
      </w:r>
      <w:r>
        <w:rPr>
          <w:b/>
          <w:i/>
          <w:lang w:val="en-GB"/>
        </w:rPr>
        <w:t>Quality</w:t>
      </w:r>
      <w:r>
        <w:rPr>
          <w:lang w:val="en-GB"/>
        </w:rPr>
        <w:t>&lt;/cbc:Name&gt;</w:t>
      </w:r>
    </w:p>
    <w:p w14:paraId="5E81D78B" w14:textId="7194B9A5" w:rsidR="00653AF7" w:rsidRDefault="00653AF7" w:rsidP="00653AF7">
      <w:pPr>
        <w:pStyle w:val="SampleMarkUp"/>
        <w:rPr>
          <w:lang w:val="en-GB"/>
        </w:rPr>
      </w:pPr>
      <w:r>
        <w:rPr>
          <w:lang w:val="en-GB"/>
        </w:rPr>
        <w:tab/>
        <w:t xml:space="preserve">    &lt;cbc:Name languageID=</w:t>
      </w:r>
      <w:r w:rsidR="000E6B62">
        <w:rPr>
          <w:lang w:val="en-GB"/>
        </w:rPr>
        <w:t>“</w:t>
      </w:r>
      <w:r w:rsidR="000E6B62" w:rsidRPr="00A84A71">
        <w:rPr>
          <w:b/>
          <w:lang w:val="en-GB"/>
        </w:rPr>
        <w:t>FRA</w:t>
      </w:r>
      <w:r w:rsidR="000E6B62">
        <w:rPr>
          <w:lang w:val="en-GB"/>
        </w:rPr>
        <w:t>”</w:t>
      </w:r>
      <w:r>
        <w:rPr>
          <w:lang w:val="en-GB"/>
        </w:rPr>
        <w:t>&gt;</w:t>
      </w:r>
      <w:r>
        <w:rPr>
          <w:b/>
          <w:i/>
          <w:lang w:val="en-GB"/>
        </w:rPr>
        <w:t>Qualité</w:t>
      </w:r>
      <w:r>
        <w:rPr>
          <w:lang w:val="en-GB"/>
        </w:rPr>
        <w:t>&lt;/cbc:Name&gt;</w:t>
      </w:r>
    </w:p>
    <w:p w14:paraId="3636E74F" w14:textId="1D807C48"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quality score contributes for 40 % …</w:t>
      </w:r>
      <w:r>
        <w:rPr>
          <w:lang w:val="en-GB"/>
        </w:rPr>
        <w:t>&lt;/cbc:Description&gt;</w:t>
      </w:r>
    </w:p>
    <w:p w14:paraId="7354862E" w14:textId="11EB59B5" w:rsidR="00653AF7" w:rsidRPr="00FD7043" w:rsidRDefault="00653AF7" w:rsidP="00653AF7">
      <w:pPr>
        <w:pStyle w:val="SampleMarkUp"/>
        <w:rPr>
          <w:lang w:val="fr-BE"/>
        </w:rPr>
      </w:pPr>
      <w:r>
        <w:rPr>
          <w:lang w:val="en-GB"/>
        </w:rPr>
        <w:tab/>
        <w:t xml:space="preserve">    </w:t>
      </w:r>
      <w:r w:rsidRPr="00FD7043">
        <w:rPr>
          <w:lang w:val="fr-BE"/>
        </w:rPr>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Le score qualité participle pour 40 % …</w:t>
      </w:r>
      <w:r w:rsidRPr="00FD7043">
        <w:rPr>
          <w:lang w:val="fr-BE"/>
        </w:rPr>
        <w:t>&lt;/cbc:Description&gt;</w:t>
      </w:r>
    </w:p>
    <w:p w14:paraId="0CAC93AA" w14:textId="77777777" w:rsidR="00653AF7" w:rsidRDefault="00653AF7" w:rsidP="00653AF7">
      <w:pPr>
        <w:pStyle w:val="SampleMarkUp"/>
        <w:rPr>
          <w:lang w:val="en-GB"/>
        </w:rPr>
      </w:pPr>
      <w:r w:rsidRPr="00FD7043">
        <w:rPr>
          <w:lang w:val="fr-BE"/>
        </w:rPr>
        <w:t xml:space="preserve">    </w:t>
      </w:r>
      <w:r w:rsidRPr="00FD7043">
        <w:rPr>
          <w:lang w:val="fr-BE"/>
        </w:rPr>
        <w:tab/>
      </w:r>
      <w:r>
        <w:rPr>
          <w:lang w:val="en-GB"/>
        </w:rPr>
        <w:t>&lt;/cac:SubordinateAwardingCriterion&gt;</w:t>
      </w:r>
    </w:p>
    <w:p w14:paraId="53A9AB76" w14:textId="77777777" w:rsidR="00653AF7" w:rsidRDefault="00653AF7" w:rsidP="00653AF7">
      <w:pPr>
        <w:pStyle w:val="SampleMarkUp"/>
        <w:rPr>
          <w:lang w:val="en-GB"/>
        </w:rPr>
      </w:pPr>
      <w:r>
        <w:rPr>
          <w:lang w:val="en-GB"/>
        </w:rPr>
        <w:t xml:space="preserve">    &lt;/cac:AwardingCriterion&gt;</w:t>
      </w:r>
    </w:p>
    <w:p w14:paraId="2F23AB61" w14:textId="77777777" w:rsidR="00653AF7" w:rsidRDefault="00653AF7" w:rsidP="00653AF7">
      <w:pPr>
        <w:pStyle w:val="SampleMarkUp"/>
        <w:rPr>
          <w:lang w:val="en-GB"/>
        </w:rPr>
      </w:pPr>
    </w:p>
    <w:p w14:paraId="06727618" w14:textId="77777777" w:rsidR="00653AF7" w:rsidRDefault="00653AF7" w:rsidP="00653AF7">
      <w:pPr>
        <w:pStyle w:val="Heading4"/>
        <w:numPr>
          <w:ilvl w:val="3"/>
          <w:numId w:val="2"/>
        </w:numPr>
        <w:rPr>
          <w:lang w:val="en-GB"/>
        </w:rPr>
      </w:pPr>
      <w:bookmarkStart w:id="122" w:name="_Ref33609283"/>
      <w:r>
        <w:rPr>
          <w:lang w:val="en-GB"/>
        </w:rPr>
        <w:t>Jury</w:t>
      </w:r>
      <w:bookmarkEnd w:id="122"/>
      <w:r>
        <w:rPr>
          <w:lang w:val="en-GB"/>
        </w:rPr>
        <w:t xml:space="preserve"> Member Name (BT-46)</w:t>
      </w:r>
    </w:p>
    <w:p w14:paraId="70291FA1" w14:textId="77777777" w:rsidR="00653AF7" w:rsidRDefault="00653AF7" w:rsidP="00653AF7">
      <w:pPr>
        <w:rPr>
          <w:lang w:val="en-GB"/>
        </w:rPr>
      </w:pPr>
      <w:r>
        <w:rPr>
          <w:lang w:val="en-GB"/>
        </w:rPr>
        <w:t>For a contest, Jury composition (BT-46) is described by providing the name of each member:</w:t>
      </w:r>
    </w:p>
    <w:p w14:paraId="74AF4411" w14:textId="77777777" w:rsidR="00653AF7" w:rsidRDefault="00653AF7" w:rsidP="00653AF7">
      <w:pPr>
        <w:pStyle w:val="SampleMarkUp"/>
        <w:rPr>
          <w:lang w:val="en-GB"/>
        </w:rPr>
      </w:pPr>
    </w:p>
    <w:p w14:paraId="02D345A1" w14:textId="77777777" w:rsidR="00653AF7" w:rsidRDefault="00653AF7" w:rsidP="00653AF7">
      <w:pPr>
        <w:pStyle w:val="SampleMarkUp"/>
        <w:rPr>
          <w:lang w:val="en-GB"/>
        </w:rPr>
      </w:pPr>
      <w:r>
        <w:rPr>
          <w:lang w:val="en-GB"/>
        </w:rPr>
        <w:t xml:space="preserve">    &lt;cac:TechnicalCommitteePerson&gt;</w:t>
      </w:r>
    </w:p>
    <w:p w14:paraId="7E22D1EE" w14:textId="77777777" w:rsidR="00653AF7" w:rsidRDefault="00653AF7" w:rsidP="00653AF7">
      <w:pPr>
        <w:pStyle w:val="SampleMarkUp"/>
        <w:rPr>
          <w:lang w:val="en-GB"/>
        </w:rPr>
      </w:pPr>
      <w:r>
        <w:rPr>
          <w:lang w:val="en-GB"/>
        </w:rPr>
        <w:tab/>
        <w:t>&lt;cbc:FamilyName&gt;</w:t>
      </w:r>
      <w:r>
        <w:rPr>
          <w:b/>
          <w:i/>
          <w:lang w:val="en-GB"/>
        </w:rPr>
        <w:t>Mrs Pamela Smith</w:t>
      </w:r>
      <w:r>
        <w:rPr>
          <w:lang w:val="en-GB"/>
        </w:rPr>
        <w:t>&lt;/cbc:FamilyName&gt;</w:t>
      </w:r>
    </w:p>
    <w:p w14:paraId="18DC8A42" w14:textId="77777777" w:rsidR="00653AF7" w:rsidRDefault="00653AF7" w:rsidP="00653AF7">
      <w:pPr>
        <w:pStyle w:val="SampleMarkUp"/>
        <w:rPr>
          <w:lang w:val="en-GB"/>
        </w:rPr>
      </w:pPr>
      <w:r>
        <w:rPr>
          <w:lang w:val="en-GB"/>
        </w:rPr>
        <w:t xml:space="preserve">    &lt;/cac:TechnicalCommitteePerson&gt;</w:t>
      </w:r>
    </w:p>
    <w:p w14:paraId="5FB0B4A8" w14:textId="77777777" w:rsidR="00653AF7" w:rsidRDefault="00653AF7" w:rsidP="00653AF7">
      <w:pPr>
        <w:pStyle w:val="SampleMarkUp"/>
        <w:rPr>
          <w:lang w:val="en-GB"/>
        </w:rPr>
      </w:pPr>
      <w:r>
        <w:rPr>
          <w:lang w:val="en-GB"/>
        </w:rPr>
        <w:t xml:space="preserve">    &lt;cac:TechnicalCommitteePerson&gt;</w:t>
      </w:r>
    </w:p>
    <w:p w14:paraId="190F7118" w14:textId="77777777" w:rsidR="00653AF7" w:rsidRDefault="00653AF7" w:rsidP="00653AF7">
      <w:pPr>
        <w:pStyle w:val="SampleMarkUp"/>
        <w:rPr>
          <w:lang w:val="en-GB"/>
        </w:rPr>
      </w:pPr>
      <w:r>
        <w:rPr>
          <w:lang w:val="en-GB"/>
        </w:rPr>
        <w:tab/>
        <w:t>&lt;cbc:FamilyName&gt;</w:t>
      </w:r>
      <w:r>
        <w:rPr>
          <w:b/>
          <w:i/>
          <w:lang w:val="en-GB"/>
        </w:rPr>
        <w:t>Mr John Doe</w:t>
      </w:r>
      <w:r>
        <w:rPr>
          <w:lang w:val="en-GB"/>
        </w:rPr>
        <w:t>&lt;/cbc:FamilyName&gt;</w:t>
      </w:r>
    </w:p>
    <w:p w14:paraId="007253F4" w14:textId="77777777" w:rsidR="00653AF7" w:rsidRDefault="00653AF7" w:rsidP="00653AF7">
      <w:pPr>
        <w:pStyle w:val="SampleMarkUp"/>
        <w:rPr>
          <w:lang w:val="en-GB"/>
        </w:rPr>
      </w:pPr>
      <w:r>
        <w:rPr>
          <w:lang w:val="en-GB"/>
        </w:rPr>
        <w:t xml:space="preserve">    &lt;/cac:TechnicalCommitteePerson&gt;</w:t>
      </w:r>
    </w:p>
    <w:p w14:paraId="3D0B6DE4" w14:textId="77777777" w:rsidR="00653AF7" w:rsidRDefault="00653AF7" w:rsidP="00653AF7">
      <w:pPr>
        <w:pStyle w:val="SampleMarkUp"/>
        <w:rPr>
          <w:lang w:val="en-GB"/>
        </w:rPr>
      </w:pPr>
    </w:p>
    <w:p w14:paraId="7A838AC8" w14:textId="77777777" w:rsidR="00653AF7" w:rsidRDefault="00653AF7" w:rsidP="00653AF7">
      <w:pPr>
        <w:pStyle w:val="Heading4"/>
        <w:numPr>
          <w:ilvl w:val="3"/>
          <w:numId w:val="2"/>
        </w:numPr>
        <w:rPr>
          <w:lang w:val="en-GB"/>
        </w:rPr>
      </w:pPr>
      <w:bookmarkStart w:id="123" w:name="_Ref33609451"/>
      <w:r>
        <w:rPr>
          <w:lang w:val="en-GB"/>
        </w:rPr>
        <w:t>Prize information (BT-44, BT-45, BT-644)</w:t>
      </w:r>
      <w:bookmarkEnd w:id="123"/>
    </w:p>
    <w:p w14:paraId="237026D9" w14:textId="77777777" w:rsidR="00653AF7" w:rsidRDefault="00653AF7" w:rsidP="00653AF7">
      <w:pPr>
        <w:rPr>
          <w:lang w:val="en-GB"/>
        </w:rPr>
      </w:pPr>
      <w:r>
        <w:rPr>
          <w:lang w:val="en-GB"/>
        </w:rPr>
        <w:t xml:space="preserve">Prize information is only for notices of type “CN design”, and covers </w:t>
      </w:r>
      <w:r>
        <w:rPr>
          <w:i/>
          <w:lang w:val="en-GB"/>
        </w:rPr>
        <w:t>Prize Rank</w:t>
      </w:r>
      <w:r>
        <w:rPr>
          <w:lang w:val="en-GB"/>
        </w:rPr>
        <w:t xml:space="preserve"> (BT-44), </w:t>
      </w:r>
      <w:r>
        <w:rPr>
          <w:i/>
          <w:lang w:val="en-GB"/>
        </w:rPr>
        <w:t>Value Prize</w:t>
      </w:r>
      <w:r>
        <w:rPr>
          <w:lang w:val="en-GB"/>
        </w:rPr>
        <w:t xml:space="preserve"> (BT-644) and </w:t>
      </w:r>
      <w:r>
        <w:rPr>
          <w:i/>
          <w:lang w:val="en-GB"/>
        </w:rPr>
        <w:t>Rewards Other</w:t>
      </w:r>
      <w:r>
        <w:rPr>
          <w:lang w:val="en-GB"/>
        </w:rPr>
        <w:t xml:space="preserve"> (BT-45); the last one being for prizes not having equivalent monetary value.</w:t>
      </w:r>
    </w:p>
    <w:p w14:paraId="208F26FB" w14:textId="77777777" w:rsidR="00653AF7" w:rsidRDefault="00653AF7" w:rsidP="00653AF7">
      <w:pPr>
        <w:rPr>
          <w:lang w:val="en-GB"/>
        </w:rPr>
      </w:pPr>
      <w:r>
        <w:rPr>
          <w:lang w:val="en-GB"/>
        </w:rPr>
        <w:t>The Prize Rank is marked as a code; this provides the opportunity for numeric, symbolic and textual expressions.</w:t>
      </w:r>
    </w:p>
    <w:p w14:paraId="2ED71DFD" w14:textId="77777777" w:rsidR="00653AF7" w:rsidRDefault="00653AF7" w:rsidP="00653AF7">
      <w:pPr>
        <w:rPr>
          <w:lang w:val="en-GB"/>
        </w:rPr>
      </w:pPr>
      <w:r>
        <w:rPr>
          <w:lang w:val="en-GB"/>
        </w:rPr>
        <w:t xml:space="preserve">The Value Prize is encoded by specifying currency and amount. </w:t>
      </w:r>
    </w:p>
    <w:p w14:paraId="0DA62C3C" w14:textId="77777777" w:rsidR="00653AF7" w:rsidRDefault="00653AF7" w:rsidP="00653AF7">
      <w:pPr>
        <w:rPr>
          <w:lang w:val="en-GB"/>
        </w:rPr>
      </w:pPr>
      <w:r>
        <w:rPr>
          <w:lang w:val="en-GB"/>
        </w:rPr>
        <w:t>Finally the prize description is provided as text.</w:t>
      </w:r>
    </w:p>
    <w:p w14:paraId="3AFBAB8D" w14:textId="77777777" w:rsidR="00653AF7" w:rsidRDefault="00653AF7" w:rsidP="00653AF7">
      <w:pPr>
        <w:pStyle w:val="SampleMarkUp"/>
        <w:rPr>
          <w:lang w:val="en-GB"/>
        </w:rPr>
      </w:pPr>
    </w:p>
    <w:p w14:paraId="63F10B13" w14:textId="77777777" w:rsidR="00653AF7" w:rsidRDefault="00653AF7" w:rsidP="00653AF7">
      <w:pPr>
        <w:pStyle w:val="SampleMarkUp"/>
        <w:rPr>
          <w:lang w:val="en-GB"/>
        </w:rPr>
      </w:pPr>
      <w:r>
        <w:rPr>
          <w:lang w:val="en-GB"/>
        </w:rPr>
        <w:t xml:space="preserve">    &lt;cac:Prize&gt;</w:t>
      </w:r>
    </w:p>
    <w:p w14:paraId="3142C35A" w14:textId="77777777" w:rsidR="00653AF7" w:rsidRDefault="00653AF7" w:rsidP="00653AF7">
      <w:pPr>
        <w:pStyle w:val="SampleMarkUp"/>
        <w:rPr>
          <w:lang w:val="en-GB"/>
        </w:rPr>
      </w:pPr>
      <w:r>
        <w:rPr>
          <w:lang w:val="en-GB"/>
        </w:rPr>
        <w:tab/>
        <w:t>&lt;cbc:RankCode&gt;</w:t>
      </w:r>
      <w:r>
        <w:rPr>
          <w:b/>
          <w:i/>
          <w:lang w:val="en-GB"/>
        </w:rPr>
        <w:t>1</w:t>
      </w:r>
      <w:r>
        <w:rPr>
          <w:lang w:val="en-GB"/>
        </w:rPr>
        <w:t>&lt;/cbc:RankCode&gt;</w:t>
      </w:r>
    </w:p>
    <w:p w14:paraId="694D194D" w14:textId="77777777" w:rsidR="00653AF7" w:rsidRDefault="00653AF7" w:rsidP="00653AF7">
      <w:pPr>
        <w:pStyle w:val="SampleMarkUp"/>
        <w:rPr>
          <w:lang w:val="en-GB"/>
        </w:rPr>
      </w:pPr>
      <w:r>
        <w:rPr>
          <w:lang w:val="en-GB"/>
        </w:rPr>
        <w:tab/>
        <w:t>&lt;cbc:ValueAmount currencyID="</w:t>
      </w:r>
      <w:r>
        <w:rPr>
          <w:b/>
          <w:lang w:val="en-GB"/>
        </w:rPr>
        <w:t>EUR</w:t>
      </w:r>
      <w:r>
        <w:rPr>
          <w:lang w:val="en-GB"/>
        </w:rPr>
        <w:t>"&gt;</w:t>
      </w:r>
      <w:r>
        <w:rPr>
          <w:b/>
          <w:i/>
          <w:lang w:val="en-GB"/>
        </w:rPr>
        <w:t>5000</w:t>
      </w:r>
      <w:r>
        <w:rPr>
          <w:lang w:val="en-GB"/>
        </w:rPr>
        <w:t>&lt;/cbc:ValueAmount&gt;</w:t>
      </w:r>
    </w:p>
    <w:p w14:paraId="4DD0955C" w14:textId="2F82BAF0" w:rsidR="00653AF7" w:rsidRDefault="00653AF7" w:rsidP="00653AF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first prize winner will be awarded …</w:t>
      </w:r>
      <w:r>
        <w:rPr>
          <w:lang w:val="en-GB"/>
        </w:rPr>
        <w:t>&lt;/cbc:Description&gt;</w:t>
      </w:r>
    </w:p>
    <w:p w14:paraId="55FEC3F6" w14:textId="1C7CA42D" w:rsidR="00653AF7" w:rsidRPr="00957C5C" w:rsidRDefault="00653AF7" w:rsidP="00653AF7">
      <w:pPr>
        <w:pStyle w:val="SampleMarkUp"/>
        <w:rPr>
          <w:lang w:val="fr-BE"/>
        </w:rPr>
      </w:pPr>
      <w:r>
        <w:rPr>
          <w:lang w:val="en-GB"/>
        </w:rPr>
        <w:tab/>
      </w:r>
      <w:r w:rsidRPr="00161212">
        <w:rPr>
          <w:lang w:val="fr-BE"/>
        </w:rPr>
        <w:t>&lt;cbc:Description languageID=</w:t>
      </w:r>
      <w:r w:rsidR="000E6B62">
        <w:rPr>
          <w:lang w:val="fr-BE"/>
        </w:rPr>
        <w:t>“</w:t>
      </w:r>
      <w:r w:rsidR="000E6B62" w:rsidRPr="00A84A71">
        <w:rPr>
          <w:b/>
          <w:lang w:val="fr-BE"/>
        </w:rPr>
        <w:t>FRA</w:t>
      </w:r>
      <w:r w:rsidR="000E6B62">
        <w:rPr>
          <w:lang w:val="fr-BE"/>
        </w:rPr>
        <w:t>”</w:t>
      </w:r>
      <w:r w:rsidRPr="00161212">
        <w:rPr>
          <w:lang w:val="fr-BE"/>
        </w:rPr>
        <w:t>&gt;</w:t>
      </w:r>
      <w:r w:rsidRPr="00161212">
        <w:rPr>
          <w:b/>
          <w:i/>
          <w:lang w:val="fr-BE"/>
        </w:rPr>
        <w:t>Le gagnant du 1er prix se verra attribué …</w:t>
      </w:r>
      <w:r w:rsidRPr="00161212">
        <w:rPr>
          <w:lang w:val="fr-BE"/>
        </w:rPr>
        <w:t>&lt;/cbc:Description&gt;</w:t>
      </w:r>
    </w:p>
    <w:p w14:paraId="29B09088" w14:textId="77777777" w:rsidR="00653AF7" w:rsidRPr="00FD7043" w:rsidRDefault="00653AF7" w:rsidP="00653AF7">
      <w:pPr>
        <w:pStyle w:val="SampleMarkUp"/>
        <w:rPr>
          <w:lang w:val="en-GB"/>
        </w:rPr>
      </w:pPr>
      <w:r w:rsidRPr="00FD7043">
        <w:rPr>
          <w:lang w:val="fr-BE"/>
        </w:rPr>
        <w:t xml:space="preserve">    </w:t>
      </w:r>
      <w:r w:rsidRPr="00161212">
        <w:rPr>
          <w:lang w:val="en-GB"/>
        </w:rPr>
        <w:t>&lt;/cac:Prize&gt;</w:t>
      </w:r>
    </w:p>
    <w:p w14:paraId="75A574EA" w14:textId="77777777" w:rsidR="00653AF7" w:rsidRPr="00FD7043" w:rsidRDefault="00653AF7" w:rsidP="00653AF7">
      <w:pPr>
        <w:pStyle w:val="SampleMarkUp"/>
        <w:rPr>
          <w:lang w:val="en-GB"/>
        </w:rPr>
      </w:pPr>
      <w:r w:rsidRPr="00161212">
        <w:rPr>
          <w:lang w:val="en-GB"/>
        </w:rPr>
        <w:t xml:space="preserve">    &lt;cac:Prize&gt;</w:t>
      </w:r>
    </w:p>
    <w:p w14:paraId="67832818" w14:textId="77777777" w:rsidR="00653AF7" w:rsidRPr="00FD7043" w:rsidRDefault="00653AF7" w:rsidP="00653AF7">
      <w:pPr>
        <w:pStyle w:val="SampleMarkUp"/>
        <w:rPr>
          <w:lang w:val="en-GB"/>
        </w:rPr>
      </w:pPr>
      <w:r w:rsidRPr="00161212">
        <w:rPr>
          <w:lang w:val="en-GB"/>
        </w:rPr>
        <w:tab/>
        <w:t>&lt;cbc:RankCode&gt;</w:t>
      </w:r>
      <w:r w:rsidRPr="00161212">
        <w:rPr>
          <w:b/>
          <w:i/>
          <w:lang w:val="en-GB"/>
        </w:rPr>
        <w:t>&amp;ge; 2</w:t>
      </w:r>
      <w:r w:rsidRPr="00161212">
        <w:rPr>
          <w:lang w:val="en-GB"/>
        </w:rPr>
        <w:t>&lt;/cbc:RankCode&gt;</w:t>
      </w:r>
    </w:p>
    <w:p w14:paraId="2DA620EC" w14:textId="77777777" w:rsidR="00653AF7" w:rsidRDefault="00653AF7" w:rsidP="00653AF7">
      <w:pPr>
        <w:pStyle w:val="SampleMarkUp"/>
        <w:rPr>
          <w:lang w:val="en-GB"/>
        </w:rPr>
      </w:pPr>
      <w:r w:rsidRPr="00FD7043">
        <w:rPr>
          <w:lang w:val="en-GB"/>
        </w:rPr>
        <w:tab/>
      </w:r>
      <w:r>
        <w:rPr>
          <w:lang w:val="en-GB"/>
        </w:rPr>
        <w:t>&lt;cbc:ValueAmount currencyID="</w:t>
      </w:r>
      <w:r>
        <w:rPr>
          <w:b/>
          <w:lang w:val="en-GB"/>
        </w:rPr>
        <w:t>EUR</w:t>
      </w:r>
      <w:r>
        <w:rPr>
          <w:lang w:val="en-GB"/>
        </w:rPr>
        <w:t>"&gt;</w:t>
      </w:r>
      <w:r>
        <w:rPr>
          <w:b/>
          <w:i/>
          <w:lang w:val="en-GB"/>
        </w:rPr>
        <w:t>0</w:t>
      </w:r>
      <w:r>
        <w:rPr>
          <w:lang w:val="en-GB"/>
        </w:rPr>
        <w:t>&lt;/cbc:ValueAmount&gt;</w:t>
      </w:r>
    </w:p>
    <w:p w14:paraId="5949CF68" w14:textId="12DC189E" w:rsidR="00653AF7" w:rsidRDefault="00653AF7" w:rsidP="00653AF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winners of 2</w:t>
      </w:r>
      <w:r>
        <w:rPr>
          <w:b/>
          <w:i/>
          <w:vertAlign w:val="superscript"/>
          <w:lang w:val="en-GB"/>
        </w:rPr>
        <w:t>nd</w:t>
      </w:r>
      <w:r>
        <w:rPr>
          <w:b/>
          <w:i/>
          <w:lang w:val="en-GB"/>
        </w:rPr>
        <w:t xml:space="preserve"> rank and above …</w:t>
      </w:r>
      <w:r>
        <w:rPr>
          <w:lang w:val="en-GB"/>
        </w:rPr>
        <w:t>&lt;/cbc:Description&gt;</w:t>
      </w:r>
    </w:p>
    <w:p w14:paraId="7FA6A22B" w14:textId="145D7108" w:rsidR="00653AF7" w:rsidRPr="00957C5C" w:rsidRDefault="00653AF7" w:rsidP="00653AF7">
      <w:pPr>
        <w:pStyle w:val="SampleMarkUp"/>
        <w:rPr>
          <w:lang w:val="fr-BE"/>
        </w:rPr>
      </w:pPr>
      <w:r>
        <w:rPr>
          <w:lang w:val="en-GB"/>
        </w:rPr>
        <w:tab/>
      </w:r>
      <w:r w:rsidRPr="00161212">
        <w:rPr>
          <w:lang w:val="fr-BE"/>
        </w:rPr>
        <w:t>&lt;cbc:Description languageID=</w:t>
      </w:r>
      <w:r w:rsidR="000E6B62">
        <w:rPr>
          <w:lang w:val="fr-BE"/>
        </w:rPr>
        <w:t>“</w:t>
      </w:r>
      <w:r w:rsidR="000E6B62" w:rsidRPr="00A84A71">
        <w:rPr>
          <w:b/>
          <w:lang w:val="fr-BE"/>
        </w:rPr>
        <w:t>FRA</w:t>
      </w:r>
      <w:r w:rsidR="000E6B62">
        <w:rPr>
          <w:lang w:val="fr-BE"/>
        </w:rPr>
        <w:t>”</w:t>
      </w:r>
      <w:r w:rsidRPr="00161212">
        <w:rPr>
          <w:lang w:val="fr-BE"/>
        </w:rPr>
        <w:t>&gt;</w:t>
      </w:r>
      <w:r w:rsidRPr="00161212">
        <w:rPr>
          <w:b/>
          <w:i/>
          <w:lang w:val="fr-BE"/>
        </w:rPr>
        <w:t>Les gagnants de second rang et au-delà …</w:t>
      </w:r>
      <w:r w:rsidRPr="00161212">
        <w:rPr>
          <w:lang w:val="fr-BE"/>
        </w:rPr>
        <w:t>&lt;/cbc:Description&gt;</w:t>
      </w:r>
    </w:p>
    <w:p w14:paraId="36A84036" w14:textId="77777777" w:rsidR="00653AF7" w:rsidRDefault="00653AF7" w:rsidP="00653AF7">
      <w:pPr>
        <w:pStyle w:val="SampleMarkUp"/>
        <w:rPr>
          <w:lang w:val="en-GB"/>
        </w:rPr>
      </w:pPr>
      <w:r w:rsidRPr="00FD7043">
        <w:rPr>
          <w:lang w:val="fr-BE"/>
        </w:rPr>
        <w:t xml:space="preserve">    </w:t>
      </w:r>
      <w:r>
        <w:rPr>
          <w:lang w:val="en-GB"/>
        </w:rPr>
        <w:t>&lt;/cac:Prize&gt;</w:t>
      </w:r>
    </w:p>
    <w:p w14:paraId="6FB4235E" w14:textId="77777777" w:rsidR="00653AF7" w:rsidRDefault="00653AF7" w:rsidP="00653AF7">
      <w:pPr>
        <w:pStyle w:val="SampleMarkUp"/>
        <w:rPr>
          <w:lang w:val="en-GB"/>
        </w:rPr>
      </w:pPr>
    </w:p>
    <w:p w14:paraId="6CBDBF7D" w14:textId="77777777" w:rsidR="00653AF7" w:rsidRDefault="00653AF7" w:rsidP="00653AF7">
      <w:pPr>
        <w:pStyle w:val="Heading4"/>
        <w:numPr>
          <w:ilvl w:val="3"/>
          <w:numId w:val="2"/>
        </w:numPr>
        <w:rPr>
          <w:lang w:val="en-GB"/>
        </w:rPr>
      </w:pPr>
      <w:bookmarkStart w:id="124" w:name="_Ref33611516"/>
      <w:r>
        <w:rPr>
          <w:lang w:val="en-GB"/>
        </w:rPr>
        <w:t>Tenders processing parties</w:t>
      </w:r>
      <w:bookmarkEnd w:id="124"/>
      <w:r>
        <w:rPr>
          <w:lang w:val="en-GB"/>
        </w:rPr>
        <w:t xml:space="preserve"> (BT-18)</w:t>
      </w:r>
    </w:p>
    <w:p w14:paraId="4667FF71" w14:textId="77777777" w:rsidR="00653AF7" w:rsidRDefault="00653AF7" w:rsidP="00653AF7">
      <w:pPr>
        <w:rPr>
          <w:lang w:val="en-GB"/>
        </w:rPr>
      </w:pPr>
      <w:r>
        <w:rPr>
          <w:lang w:val="en-GB"/>
        </w:rPr>
        <w:t>Other parties that can be involved in processing tenders are:</w:t>
      </w:r>
    </w:p>
    <w:p w14:paraId="1EBF7495" w14:textId="2D7FF932" w:rsidR="00653AF7" w:rsidRDefault="00653AF7" w:rsidP="006C76E4">
      <w:pPr>
        <w:pStyle w:val="ListParagraph"/>
        <w:numPr>
          <w:ilvl w:val="0"/>
          <w:numId w:val="45"/>
        </w:numPr>
        <w:rPr>
          <w:lang w:val="en-GB"/>
        </w:rPr>
      </w:pPr>
      <w:r>
        <w:rPr>
          <w:lang w:val="en-GB"/>
        </w:rPr>
        <w:t>the organisation that provides additional information</w:t>
      </w:r>
      <w:r w:rsidR="00391DA6">
        <w:rPr>
          <w:lang w:val="en-GB"/>
        </w:rPr>
        <w:t xml:space="preserve"> (“</w:t>
      </w:r>
      <w:r w:rsidR="00391DA6" w:rsidRPr="00391DA6">
        <w:rPr>
          <w:i/>
          <w:lang w:val="en-GB"/>
        </w:rPr>
        <w:t>cac:AdditionalInformationParty</w:t>
      </w:r>
      <w:r w:rsidR="00391DA6">
        <w:rPr>
          <w:lang w:val="en-GB"/>
        </w:rPr>
        <w:t>”)</w:t>
      </w:r>
      <w:r>
        <w:rPr>
          <w:lang w:val="en-GB"/>
        </w:rPr>
        <w:t>,</w:t>
      </w:r>
    </w:p>
    <w:p w14:paraId="31E84C80" w14:textId="77EEE7DA" w:rsidR="00653AF7" w:rsidRDefault="00653AF7" w:rsidP="006C76E4">
      <w:pPr>
        <w:pStyle w:val="ListParagraph"/>
        <w:numPr>
          <w:ilvl w:val="0"/>
          <w:numId w:val="45"/>
        </w:numPr>
        <w:rPr>
          <w:lang w:val="en-GB"/>
        </w:rPr>
      </w:pPr>
      <w:r>
        <w:rPr>
          <w:lang w:val="en-GB"/>
        </w:rPr>
        <w:t>the organisation receiving tenders</w:t>
      </w:r>
      <w:r w:rsidR="00E23945">
        <w:rPr>
          <w:lang w:val="en-GB"/>
        </w:rPr>
        <w:t xml:space="preserve"> (“</w:t>
      </w:r>
      <w:r w:rsidR="00E23945" w:rsidRPr="00E23945">
        <w:rPr>
          <w:i/>
          <w:lang w:val="en-GB"/>
        </w:rPr>
        <w:t>cac:TenderRecipientParty</w:t>
      </w:r>
      <w:r w:rsidR="00E23945">
        <w:rPr>
          <w:lang w:val="en-GB"/>
        </w:rPr>
        <w:t>”),</w:t>
      </w:r>
    </w:p>
    <w:p w14:paraId="37CB9235" w14:textId="38134805" w:rsidR="00653AF7" w:rsidRDefault="00653AF7" w:rsidP="006C76E4">
      <w:pPr>
        <w:pStyle w:val="ListParagraph"/>
        <w:numPr>
          <w:ilvl w:val="0"/>
          <w:numId w:val="45"/>
        </w:numPr>
        <w:rPr>
          <w:lang w:val="en-GB"/>
        </w:rPr>
      </w:pPr>
      <w:r>
        <w:rPr>
          <w:lang w:val="en-GB"/>
        </w:rPr>
        <w:t xml:space="preserve">the organisation evaluating tenders </w:t>
      </w:r>
      <w:r w:rsidR="00E23945">
        <w:rPr>
          <w:lang w:val="en-GB"/>
        </w:rPr>
        <w:t>(“</w:t>
      </w:r>
      <w:r w:rsidR="00E23945" w:rsidRPr="00E23945">
        <w:rPr>
          <w:i/>
          <w:lang w:val="en-GB"/>
        </w:rPr>
        <w:t>cac:TenderEvaluationParty</w:t>
      </w:r>
      <w:r w:rsidR="00E23945">
        <w:rPr>
          <w:lang w:val="en-GB"/>
        </w:rPr>
        <w:t>”).</w:t>
      </w:r>
    </w:p>
    <w:p w14:paraId="17B4CE94" w14:textId="77777777" w:rsidR="00653AF7" w:rsidRDefault="00653AF7" w:rsidP="00653AF7">
      <w:pPr>
        <w:rPr>
          <w:lang w:val="en-GB"/>
        </w:rPr>
      </w:pPr>
      <w:r>
        <w:rPr>
          <w:lang w:val="en-GB"/>
        </w:rPr>
        <w:t xml:space="preserve">They may then be found in the instance using elements shown below. </w:t>
      </w:r>
    </w:p>
    <w:p w14:paraId="0E65B6A5" w14:textId="77777777" w:rsidR="00653AF7" w:rsidRDefault="00653AF7" w:rsidP="00653AF7">
      <w:pPr>
        <w:pStyle w:val="SampleMarkUp"/>
        <w:rPr>
          <w:lang w:val="en-GB"/>
        </w:rPr>
      </w:pPr>
    </w:p>
    <w:p w14:paraId="6F1C983A" w14:textId="77777777" w:rsidR="00653AF7" w:rsidRDefault="00653AF7" w:rsidP="00653AF7">
      <w:pPr>
        <w:pStyle w:val="SampleMarkUp"/>
        <w:rPr>
          <w:lang w:val="en-GB"/>
        </w:rPr>
      </w:pPr>
      <w:r>
        <w:rPr>
          <w:lang w:val="en-GB"/>
        </w:rPr>
        <w:t xml:space="preserve">    &lt;cac:AdditionalInformationParty&gt;</w:t>
      </w:r>
    </w:p>
    <w:p w14:paraId="3708E36E" w14:textId="77777777" w:rsidR="00653AF7" w:rsidRPr="0012274A" w:rsidRDefault="00653AF7" w:rsidP="00653AF7">
      <w:pPr>
        <w:pStyle w:val="SampleMarkUp"/>
        <w:rPr>
          <w:i/>
          <w:lang w:val="en-GB"/>
        </w:rPr>
      </w:pPr>
      <w:r w:rsidRPr="0012274A">
        <w:rPr>
          <w:i/>
          <w:lang w:val="en-GB"/>
        </w:rPr>
        <w:tab/>
        <w:t>&lt;!-- Interrupted Mark-Up --&gt;</w:t>
      </w:r>
    </w:p>
    <w:p w14:paraId="6B09BE43" w14:textId="77777777" w:rsidR="00653AF7" w:rsidRDefault="00653AF7" w:rsidP="00653AF7">
      <w:pPr>
        <w:pStyle w:val="SampleMarkUp"/>
        <w:rPr>
          <w:lang w:val="en-GB"/>
        </w:rPr>
      </w:pPr>
      <w:r>
        <w:rPr>
          <w:lang w:val="en-GB"/>
        </w:rPr>
        <w:t xml:space="preserve">    &lt;/cac:AdditionalInformationParty&gt;</w:t>
      </w:r>
    </w:p>
    <w:p w14:paraId="6FD4FF3B" w14:textId="77777777" w:rsidR="00653AF7" w:rsidRDefault="00653AF7" w:rsidP="00653AF7">
      <w:pPr>
        <w:pStyle w:val="SampleMarkUp"/>
        <w:rPr>
          <w:lang w:val="en-GB"/>
        </w:rPr>
      </w:pPr>
      <w:r>
        <w:rPr>
          <w:lang w:val="en-GB"/>
        </w:rPr>
        <w:t xml:space="preserve">    &lt;cac:TenderRecipientParty&gt;</w:t>
      </w:r>
    </w:p>
    <w:p w14:paraId="5950740A" w14:textId="77777777" w:rsidR="00653AF7" w:rsidRPr="0012274A" w:rsidRDefault="00653AF7" w:rsidP="00653AF7">
      <w:pPr>
        <w:pStyle w:val="SampleMarkUp"/>
        <w:rPr>
          <w:i/>
          <w:lang w:val="en-GB"/>
        </w:rPr>
      </w:pPr>
      <w:r w:rsidRPr="0012274A">
        <w:rPr>
          <w:i/>
          <w:lang w:val="en-GB"/>
        </w:rPr>
        <w:tab/>
        <w:t>&lt;!-- Interrupted Mark-Up --&gt;</w:t>
      </w:r>
    </w:p>
    <w:p w14:paraId="7E809C57" w14:textId="77777777" w:rsidR="00653AF7" w:rsidRDefault="00653AF7" w:rsidP="00653AF7">
      <w:pPr>
        <w:pStyle w:val="SampleMarkUp"/>
        <w:rPr>
          <w:lang w:val="en-GB"/>
        </w:rPr>
      </w:pPr>
      <w:r>
        <w:rPr>
          <w:lang w:val="en-GB"/>
        </w:rPr>
        <w:tab/>
        <w:t>&lt;cbc:EndpointID&gt;</w:t>
      </w:r>
      <w:r w:rsidRPr="00E23945">
        <w:rPr>
          <w:b/>
          <w:i/>
          <w:lang w:val="en-GB"/>
        </w:rPr>
        <w:t>https://www.acme.com/tender-submission/</w:t>
      </w:r>
      <w:r>
        <w:rPr>
          <w:lang w:val="en-GB"/>
        </w:rPr>
        <w:t>&lt;/cbc:EndpointID&gt;</w:t>
      </w:r>
    </w:p>
    <w:p w14:paraId="26FAA759" w14:textId="77777777" w:rsidR="00653AF7" w:rsidRPr="0012274A" w:rsidRDefault="00653AF7" w:rsidP="00653AF7">
      <w:pPr>
        <w:pStyle w:val="SampleMarkUp"/>
        <w:rPr>
          <w:i/>
          <w:lang w:val="en-GB"/>
        </w:rPr>
      </w:pPr>
      <w:r w:rsidRPr="0012274A">
        <w:rPr>
          <w:i/>
          <w:lang w:val="en-GB"/>
        </w:rPr>
        <w:tab/>
        <w:t>&lt;!-- Interrupted Mark-Up --&gt;</w:t>
      </w:r>
    </w:p>
    <w:p w14:paraId="78F2D0FA" w14:textId="77777777" w:rsidR="00653AF7" w:rsidRDefault="00653AF7" w:rsidP="00653AF7">
      <w:pPr>
        <w:pStyle w:val="SampleMarkUp"/>
        <w:rPr>
          <w:lang w:val="en-GB"/>
        </w:rPr>
      </w:pPr>
      <w:r>
        <w:rPr>
          <w:lang w:val="en-GB"/>
        </w:rPr>
        <w:t xml:space="preserve">    &lt;/cac:TenderRecipientParty&gt;</w:t>
      </w:r>
    </w:p>
    <w:p w14:paraId="16480A3F" w14:textId="77777777" w:rsidR="00653AF7" w:rsidRDefault="00653AF7" w:rsidP="00653AF7">
      <w:pPr>
        <w:pStyle w:val="SampleMarkUp"/>
        <w:rPr>
          <w:lang w:val="en-GB"/>
        </w:rPr>
      </w:pPr>
      <w:r>
        <w:rPr>
          <w:lang w:val="en-GB"/>
        </w:rPr>
        <w:t xml:space="preserve">    &lt;cac:TenderEvaluationParty&gt;</w:t>
      </w:r>
    </w:p>
    <w:p w14:paraId="64BDDD70" w14:textId="77777777" w:rsidR="00653AF7" w:rsidRPr="0012274A" w:rsidRDefault="00653AF7" w:rsidP="00653AF7">
      <w:pPr>
        <w:pStyle w:val="SampleMarkUp"/>
        <w:rPr>
          <w:i/>
          <w:lang w:val="en-GB"/>
        </w:rPr>
      </w:pPr>
      <w:r w:rsidRPr="0012274A">
        <w:rPr>
          <w:i/>
          <w:lang w:val="en-GB"/>
        </w:rPr>
        <w:tab/>
        <w:t>&lt;!-- Interrupted Mark-Up --&gt;</w:t>
      </w:r>
    </w:p>
    <w:p w14:paraId="62E5079F" w14:textId="77777777" w:rsidR="00653AF7" w:rsidRDefault="00653AF7" w:rsidP="00653AF7">
      <w:pPr>
        <w:pStyle w:val="SampleMarkUp"/>
        <w:rPr>
          <w:lang w:val="en-GB"/>
        </w:rPr>
      </w:pPr>
      <w:r>
        <w:rPr>
          <w:lang w:val="en-GB"/>
        </w:rPr>
        <w:t xml:space="preserve">    &lt;/cac:TenderEvaluationParty&gt;</w:t>
      </w:r>
    </w:p>
    <w:p w14:paraId="07625B39" w14:textId="77777777" w:rsidR="00653AF7" w:rsidRDefault="00653AF7" w:rsidP="00653AF7">
      <w:pPr>
        <w:pStyle w:val="SampleMarkUp"/>
        <w:rPr>
          <w:lang w:val="en-GB"/>
        </w:rPr>
      </w:pPr>
    </w:p>
    <w:p w14:paraId="635241DE" w14:textId="37901325" w:rsidR="00653AF7" w:rsidRDefault="00653AF7" w:rsidP="00653AF7">
      <w:pPr>
        <w:rPr>
          <w:lang w:val="en-GB"/>
        </w:rPr>
      </w:pPr>
      <w:r>
        <w:rPr>
          <w:lang w:val="en-GB"/>
        </w:rPr>
        <w:t xml:space="preserve">The mark-up of the information for these organisations is presented in section </w:t>
      </w:r>
      <w:r>
        <w:rPr>
          <w:lang w:val="en-GB"/>
        </w:rPr>
        <w:fldChar w:fldCharType="begin"/>
      </w:r>
      <w:r>
        <w:rPr>
          <w:lang w:val="en-GB"/>
        </w:rPr>
        <w:instrText xml:space="preserve"> REF _Ref30607353 \r \h </w:instrText>
      </w:r>
      <w:r>
        <w:rPr>
          <w:lang w:val="en-GB"/>
        </w:rPr>
      </w:r>
      <w:r>
        <w:rPr>
          <w:lang w:val="en-GB"/>
        </w:rPr>
        <w:fldChar w:fldCharType="separate"/>
      </w:r>
      <w:r w:rsidR="00F65D9C">
        <w:rPr>
          <w:lang w:val="en-GB"/>
        </w:rPr>
        <w:t>4.7</w:t>
      </w:r>
      <w:r>
        <w:rPr>
          <w:lang w:val="en-GB"/>
        </w:rPr>
        <w:fldChar w:fldCharType="end"/>
      </w:r>
      <w:r>
        <w:rPr>
          <w:lang w:val="en-GB"/>
        </w:rPr>
        <w:t>.</w:t>
      </w:r>
    </w:p>
    <w:p w14:paraId="65B5C946" w14:textId="77777777" w:rsidR="00653AF7" w:rsidRDefault="00653AF7" w:rsidP="00653AF7">
      <w:pPr>
        <w:rPr>
          <w:lang w:val="en-GB"/>
        </w:rPr>
      </w:pPr>
      <w:r>
        <w:rPr>
          <w:lang w:val="en-GB"/>
        </w:rPr>
        <w:t>Submission URL (BT-18) is marked using the “</w:t>
      </w:r>
      <w:r w:rsidRPr="000E3B67">
        <w:rPr>
          <w:i/>
          <w:lang w:val="en-GB"/>
        </w:rPr>
        <w:t>cbc:EndpointID</w:t>
      </w:r>
      <w:r>
        <w:rPr>
          <w:lang w:val="en-GB"/>
        </w:rPr>
        <w:t>” child of the “</w:t>
      </w:r>
      <w:r w:rsidRPr="000E3B67">
        <w:rPr>
          <w:i/>
          <w:lang w:val="en-GB"/>
        </w:rPr>
        <w:t>cac:TenderRecipientParty</w:t>
      </w:r>
      <w:r>
        <w:rPr>
          <w:lang w:val="en-GB"/>
        </w:rPr>
        <w:t>” element.</w:t>
      </w:r>
    </w:p>
    <w:p w14:paraId="09F7644A" w14:textId="77777777" w:rsidR="00653AF7" w:rsidRDefault="00653AF7" w:rsidP="00653AF7">
      <w:pPr>
        <w:pStyle w:val="Heading4"/>
        <w:numPr>
          <w:ilvl w:val="3"/>
          <w:numId w:val="2"/>
        </w:numPr>
        <w:rPr>
          <w:lang w:val="en-GB"/>
        </w:rPr>
      </w:pPr>
      <w:bookmarkStart w:id="125" w:name="_Ref33611762"/>
      <w:r>
        <w:rPr>
          <w:lang w:val="en-GB"/>
        </w:rPr>
        <w:t>Tender Validity Deadline (BT-98)</w:t>
      </w:r>
      <w:bookmarkEnd w:id="125"/>
    </w:p>
    <w:p w14:paraId="72CF26E6" w14:textId="77777777" w:rsidR="00653AF7" w:rsidRDefault="00653AF7" w:rsidP="00653AF7">
      <w:pPr>
        <w:rPr>
          <w:lang w:val="en-GB"/>
        </w:rPr>
      </w:pPr>
      <w:r>
        <w:rPr>
          <w:lang w:val="en-GB"/>
        </w:rPr>
        <w:t>The period, starting from the tender submission deadline, during which the tender must remain valid is expressed as follow:</w:t>
      </w:r>
    </w:p>
    <w:p w14:paraId="1014325B" w14:textId="77777777" w:rsidR="00653AF7" w:rsidRDefault="00653AF7" w:rsidP="00653AF7">
      <w:pPr>
        <w:pStyle w:val="SampleMarkUp"/>
        <w:rPr>
          <w:lang w:val="en-GB"/>
        </w:rPr>
      </w:pPr>
    </w:p>
    <w:p w14:paraId="71DC76A4" w14:textId="77777777" w:rsidR="00653AF7" w:rsidRDefault="00653AF7" w:rsidP="00653AF7">
      <w:pPr>
        <w:pStyle w:val="SampleMarkUp"/>
        <w:rPr>
          <w:lang w:val="en-GB"/>
        </w:rPr>
      </w:pPr>
      <w:r>
        <w:rPr>
          <w:lang w:val="en-GB"/>
        </w:rPr>
        <w:t xml:space="preserve">    &lt;cac:TenderValidityPeriod&gt;</w:t>
      </w:r>
    </w:p>
    <w:p w14:paraId="31C06A83" w14:textId="3A4CAFD6" w:rsidR="00653AF7" w:rsidRDefault="00653AF7" w:rsidP="00653AF7">
      <w:pPr>
        <w:pStyle w:val="SampleMarkUp"/>
        <w:rPr>
          <w:lang w:val="en-GB"/>
        </w:rPr>
      </w:pPr>
      <w:r>
        <w:rPr>
          <w:lang w:val="en-GB"/>
        </w:rPr>
        <w:tab/>
        <w:t>&lt;cbc:DurationMeasure unitCode="</w:t>
      </w:r>
      <w:r w:rsidR="00083774">
        <w:rPr>
          <w:b/>
          <w:lang w:val="en-GB"/>
        </w:rPr>
        <w:t>MONTH</w:t>
      </w:r>
      <w:r>
        <w:rPr>
          <w:lang w:val="en-GB"/>
        </w:rPr>
        <w:t>"&gt;</w:t>
      </w:r>
      <w:r>
        <w:rPr>
          <w:b/>
          <w:i/>
          <w:lang w:val="en-GB"/>
        </w:rPr>
        <w:t>4</w:t>
      </w:r>
      <w:r>
        <w:rPr>
          <w:lang w:val="en-GB"/>
        </w:rPr>
        <w:t>&lt;/cbc:DurationMeasure&gt;</w:t>
      </w:r>
    </w:p>
    <w:p w14:paraId="3DC30406" w14:textId="77777777" w:rsidR="00653AF7" w:rsidRDefault="00653AF7" w:rsidP="00653AF7">
      <w:pPr>
        <w:pStyle w:val="SampleMarkUp"/>
        <w:rPr>
          <w:lang w:val="en-GB"/>
        </w:rPr>
      </w:pPr>
      <w:r>
        <w:rPr>
          <w:lang w:val="en-GB"/>
        </w:rPr>
        <w:t xml:space="preserve">    &lt;/cac:TenderValidityPeriod&gt;</w:t>
      </w:r>
    </w:p>
    <w:p w14:paraId="7D7E2B40" w14:textId="77777777" w:rsidR="00653AF7" w:rsidRDefault="00653AF7" w:rsidP="00653AF7">
      <w:pPr>
        <w:pStyle w:val="SampleMarkUp"/>
        <w:rPr>
          <w:lang w:val="en-GB"/>
        </w:rPr>
      </w:pPr>
    </w:p>
    <w:p w14:paraId="6C4E249E" w14:textId="086C6BF0" w:rsidR="00653AF7" w:rsidRDefault="00653AF7" w:rsidP="00653AF7">
      <w:pPr>
        <w:rPr>
          <w:lang w:val="en-GB"/>
        </w:rPr>
      </w:pPr>
      <w:r>
        <w:rPr>
          <w:lang w:val="en-GB"/>
        </w:rPr>
        <w:t xml:space="preserve">The unitCode value is one of the duration measure units existing in the </w:t>
      </w:r>
      <w:hyperlink r:id="rId49" w:history="1">
        <w:r>
          <w:rPr>
            <w:rStyle w:val="Hyperlink"/>
            <w:lang w:val="en-GB"/>
          </w:rPr>
          <w:t>timeperiod</w:t>
        </w:r>
      </w:hyperlink>
      <w:r>
        <w:rPr>
          <w:lang w:val="en-GB"/>
        </w:rPr>
        <w:t xml:space="preserve"> codelist.</w:t>
      </w:r>
    </w:p>
    <w:p w14:paraId="0CDFB0AC" w14:textId="77777777" w:rsidR="00653AF7" w:rsidRDefault="00653AF7" w:rsidP="00653AF7">
      <w:pPr>
        <w:pStyle w:val="Heading4"/>
        <w:numPr>
          <w:ilvl w:val="3"/>
          <w:numId w:val="2"/>
        </w:numPr>
        <w:rPr>
          <w:lang w:val="en-GB"/>
        </w:rPr>
      </w:pPr>
      <w:bookmarkStart w:id="126" w:name="_Ref33618349"/>
      <w:r>
        <w:rPr>
          <w:lang w:val="en-GB"/>
        </w:rPr>
        <w:t>Appeal terms</w:t>
      </w:r>
      <w:bookmarkEnd w:id="126"/>
    </w:p>
    <w:p w14:paraId="7C895FEB" w14:textId="77777777" w:rsidR="00653AF7" w:rsidRDefault="00653AF7" w:rsidP="00653AF7">
      <w:pPr>
        <w:rPr>
          <w:lang w:val="en-GB"/>
        </w:rPr>
      </w:pPr>
      <w:r>
        <w:rPr>
          <w:lang w:val="en-GB"/>
        </w:rPr>
        <w:t>Different stakeholders may request for a decision review, and such initiative is subject to a deadline (</w:t>
      </w:r>
      <w:r w:rsidRPr="006C5998">
        <w:rPr>
          <w:i/>
          <w:lang w:val="en-GB"/>
        </w:rPr>
        <w:t>Review Deadline Description – BT-99</w:t>
      </w:r>
      <w:r>
        <w:rPr>
          <w:lang w:val="en-GB"/>
        </w:rPr>
        <w:t>). The review process involves a Review Organisation (collecting review requests) and a Mediation Organisation (dealing with the expressed concerns). An organisation is also available to provide further information on the Review Request process (identified as the “Organisation providing more information on the time limits for review procedures” in the organisation subole suggested codelist).</w:t>
      </w:r>
    </w:p>
    <w:p w14:paraId="3D31A55F" w14:textId="77777777" w:rsidR="00653AF7" w:rsidRDefault="00653AF7" w:rsidP="00653AF7">
      <w:pPr>
        <w:pStyle w:val="SampleMarkUp"/>
        <w:rPr>
          <w:lang w:val="en-GB"/>
        </w:rPr>
      </w:pPr>
    </w:p>
    <w:p w14:paraId="34A1EFAD" w14:textId="77777777" w:rsidR="00653AF7" w:rsidRDefault="00653AF7" w:rsidP="00653AF7">
      <w:pPr>
        <w:pStyle w:val="SampleMarkUp"/>
        <w:rPr>
          <w:lang w:val="en-GB"/>
        </w:rPr>
      </w:pPr>
      <w:r>
        <w:rPr>
          <w:lang w:val="en-GB"/>
        </w:rPr>
        <w:t xml:space="preserve">    &lt;cac:AppealTerms&gt;</w:t>
      </w:r>
    </w:p>
    <w:p w14:paraId="4374823C" w14:textId="77777777" w:rsidR="00653AF7" w:rsidRDefault="00653AF7" w:rsidP="00653AF7">
      <w:pPr>
        <w:pStyle w:val="SampleMarkUp"/>
        <w:rPr>
          <w:lang w:val="en-GB"/>
        </w:rPr>
      </w:pPr>
      <w:r>
        <w:rPr>
          <w:lang w:val="en-GB"/>
        </w:rPr>
        <w:tab/>
        <w:t>&lt;cac:PresentationPeriod&gt;</w:t>
      </w:r>
    </w:p>
    <w:p w14:paraId="67B50F16" w14:textId="2C18702E"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lang w:val="en-GB"/>
        </w:rPr>
        <w:t>Any review request shall be submitted …</w:t>
      </w:r>
      <w:r>
        <w:rPr>
          <w:lang w:val="en-GB"/>
        </w:rPr>
        <w:t>&lt;/cbc:Description&gt;</w:t>
      </w:r>
    </w:p>
    <w:p w14:paraId="2810B049" w14:textId="4AB1AA45" w:rsidR="00653AF7" w:rsidRPr="00957C5C" w:rsidRDefault="00653AF7" w:rsidP="00653AF7">
      <w:pPr>
        <w:pStyle w:val="SampleMarkUp"/>
        <w:rPr>
          <w:lang w:val="fr-BE"/>
        </w:rPr>
      </w:pPr>
      <w:r>
        <w:rPr>
          <w:lang w:val="en-GB"/>
        </w:rPr>
        <w:tab/>
        <w:t xml:space="preserve">    </w:t>
      </w:r>
      <w:r w:rsidRPr="008351C5">
        <w:rPr>
          <w:lang w:val="fr-BE"/>
        </w:rPr>
        <w:t>&lt;cbc:Description languageID=</w:t>
      </w:r>
      <w:r w:rsidR="000E6B62">
        <w:rPr>
          <w:lang w:val="fr-BE"/>
        </w:rPr>
        <w:t>“</w:t>
      </w:r>
      <w:r w:rsidR="000E6B62" w:rsidRPr="00A84A71">
        <w:rPr>
          <w:b/>
          <w:lang w:val="fr-BE"/>
        </w:rPr>
        <w:t>FRA</w:t>
      </w:r>
      <w:r w:rsidR="000E6B62">
        <w:rPr>
          <w:lang w:val="fr-BE"/>
        </w:rPr>
        <w:t>”</w:t>
      </w:r>
      <w:r w:rsidRPr="008351C5">
        <w:rPr>
          <w:lang w:val="fr-BE"/>
        </w:rPr>
        <w:t>&gt;</w:t>
      </w:r>
      <w:r w:rsidRPr="008351C5">
        <w:rPr>
          <w:b/>
          <w:i/>
          <w:lang w:val="fr-BE"/>
        </w:rPr>
        <w:t>Toute demande de revision doit être …</w:t>
      </w:r>
      <w:r w:rsidRPr="008351C5">
        <w:rPr>
          <w:lang w:val="fr-BE"/>
        </w:rPr>
        <w:t>&lt;/cbc:Description&gt;</w:t>
      </w:r>
    </w:p>
    <w:p w14:paraId="2347AC93" w14:textId="77777777" w:rsidR="00653AF7" w:rsidRDefault="00653AF7" w:rsidP="00653AF7">
      <w:pPr>
        <w:pStyle w:val="SampleMarkUp"/>
        <w:rPr>
          <w:lang w:val="en-GB"/>
        </w:rPr>
      </w:pPr>
      <w:r w:rsidRPr="00CA71F5">
        <w:rPr>
          <w:lang w:val="fr-BE"/>
        </w:rPr>
        <w:tab/>
      </w:r>
      <w:r>
        <w:rPr>
          <w:lang w:val="en-GB"/>
        </w:rPr>
        <w:t>&lt;/cac:PresentationPeriod&gt;</w:t>
      </w:r>
    </w:p>
    <w:p w14:paraId="0FB444E5" w14:textId="77777777" w:rsidR="00653AF7" w:rsidRDefault="00653AF7" w:rsidP="00653AF7">
      <w:pPr>
        <w:pStyle w:val="SampleMarkUp"/>
        <w:rPr>
          <w:lang w:val="en-GB"/>
        </w:rPr>
      </w:pPr>
      <w:r>
        <w:rPr>
          <w:lang w:val="en-GB"/>
        </w:rPr>
        <w:tab/>
        <w:t>&lt;cac:AppealInformationParty&gt;</w:t>
      </w:r>
    </w:p>
    <w:p w14:paraId="11C3AF3B" w14:textId="77777777" w:rsidR="00653AF7" w:rsidRDefault="00653AF7" w:rsidP="00653AF7">
      <w:pPr>
        <w:pStyle w:val="SampleMarkUp"/>
        <w:rPr>
          <w:i/>
          <w:lang w:val="en-GB"/>
        </w:rPr>
      </w:pPr>
      <w:r>
        <w:rPr>
          <w:i/>
          <w:lang w:val="en-GB"/>
        </w:rPr>
        <w:tab/>
        <w:t xml:space="preserve">    &lt;!-- Interrupted Mark-Up --&gt;</w:t>
      </w:r>
    </w:p>
    <w:p w14:paraId="1B261A17" w14:textId="77777777" w:rsidR="00653AF7" w:rsidRDefault="00653AF7" w:rsidP="00653AF7">
      <w:pPr>
        <w:pStyle w:val="SampleMarkUp"/>
        <w:rPr>
          <w:lang w:val="en-GB"/>
        </w:rPr>
      </w:pPr>
      <w:r>
        <w:rPr>
          <w:lang w:val="en-GB"/>
        </w:rPr>
        <w:tab/>
        <w:t>&lt;/cac:AppealInformationParty&gt;</w:t>
      </w:r>
    </w:p>
    <w:p w14:paraId="1FC3ABEA" w14:textId="77777777" w:rsidR="00653AF7" w:rsidRDefault="00653AF7" w:rsidP="00653AF7">
      <w:pPr>
        <w:pStyle w:val="SampleMarkUp"/>
        <w:rPr>
          <w:lang w:val="en-GB"/>
        </w:rPr>
      </w:pPr>
      <w:r>
        <w:rPr>
          <w:lang w:val="en-GB"/>
        </w:rPr>
        <w:tab/>
        <w:t>&lt;cac:AppealReceiverParty&gt;</w:t>
      </w:r>
    </w:p>
    <w:p w14:paraId="30A6F565" w14:textId="77777777" w:rsidR="00653AF7" w:rsidRDefault="00653AF7" w:rsidP="00653AF7">
      <w:pPr>
        <w:pStyle w:val="SampleMarkUp"/>
        <w:rPr>
          <w:i/>
          <w:lang w:val="en-GB"/>
        </w:rPr>
      </w:pPr>
      <w:r>
        <w:rPr>
          <w:i/>
          <w:lang w:val="en-GB"/>
        </w:rPr>
        <w:tab/>
        <w:t xml:space="preserve">    &lt;!-- Interrupted Mark-Up --&gt;</w:t>
      </w:r>
    </w:p>
    <w:p w14:paraId="1020DED0" w14:textId="77777777" w:rsidR="00653AF7" w:rsidRDefault="00653AF7" w:rsidP="00653AF7">
      <w:pPr>
        <w:pStyle w:val="SampleMarkUp"/>
        <w:rPr>
          <w:lang w:val="en-GB"/>
        </w:rPr>
      </w:pPr>
      <w:r>
        <w:rPr>
          <w:lang w:val="en-GB"/>
        </w:rPr>
        <w:tab/>
        <w:t>&lt;/cac:AppealReceiverParty&gt;</w:t>
      </w:r>
    </w:p>
    <w:p w14:paraId="5810911A" w14:textId="77777777" w:rsidR="00653AF7" w:rsidRDefault="00653AF7" w:rsidP="00653AF7">
      <w:pPr>
        <w:pStyle w:val="SampleMarkUp"/>
        <w:rPr>
          <w:lang w:val="en-GB"/>
        </w:rPr>
      </w:pPr>
      <w:r>
        <w:rPr>
          <w:lang w:val="en-GB"/>
        </w:rPr>
        <w:tab/>
        <w:t>&lt;cac:MediationParty&gt;</w:t>
      </w:r>
    </w:p>
    <w:p w14:paraId="0E9B6D7D" w14:textId="77777777" w:rsidR="00653AF7" w:rsidRDefault="00653AF7" w:rsidP="00653AF7">
      <w:pPr>
        <w:pStyle w:val="SampleMarkUp"/>
        <w:rPr>
          <w:i/>
          <w:lang w:val="en-GB"/>
        </w:rPr>
      </w:pPr>
      <w:r>
        <w:rPr>
          <w:i/>
          <w:lang w:val="en-GB"/>
        </w:rPr>
        <w:tab/>
        <w:t xml:space="preserve">    &lt;!-- Interrupted Mark-Up --&gt;</w:t>
      </w:r>
    </w:p>
    <w:p w14:paraId="7BC3FC1E" w14:textId="77777777" w:rsidR="00653AF7" w:rsidRDefault="00653AF7" w:rsidP="00653AF7">
      <w:pPr>
        <w:pStyle w:val="SampleMarkUp"/>
        <w:rPr>
          <w:lang w:val="en-GB"/>
        </w:rPr>
      </w:pPr>
      <w:r>
        <w:rPr>
          <w:lang w:val="en-GB"/>
        </w:rPr>
        <w:tab/>
        <w:t>&lt;/cac:MediationParty&gt;</w:t>
      </w:r>
    </w:p>
    <w:p w14:paraId="28AC1571" w14:textId="77777777" w:rsidR="00653AF7" w:rsidRDefault="00653AF7" w:rsidP="00653AF7">
      <w:pPr>
        <w:pStyle w:val="SampleMarkUp"/>
        <w:rPr>
          <w:lang w:val="en-GB"/>
        </w:rPr>
      </w:pPr>
      <w:r>
        <w:rPr>
          <w:lang w:val="en-GB"/>
        </w:rPr>
        <w:t xml:space="preserve">    &lt;/cac:AppealTerms&gt;</w:t>
      </w:r>
    </w:p>
    <w:p w14:paraId="6CBF6458" w14:textId="77777777" w:rsidR="00653AF7" w:rsidRDefault="00653AF7" w:rsidP="00653AF7">
      <w:pPr>
        <w:pStyle w:val="SampleMarkUp"/>
        <w:rPr>
          <w:lang w:val="en-GB"/>
        </w:rPr>
      </w:pPr>
    </w:p>
    <w:p w14:paraId="05796B13" w14:textId="77777777" w:rsidR="00653AF7" w:rsidRDefault="00653AF7" w:rsidP="00653AF7">
      <w:pPr>
        <w:rPr>
          <w:lang w:val="en-GB"/>
        </w:rPr>
      </w:pPr>
    </w:p>
    <w:p w14:paraId="1E0D68FC" w14:textId="77777777" w:rsidR="00653AF7" w:rsidRDefault="00653AF7" w:rsidP="00653AF7">
      <w:pPr>
        <w:pStyle w:val="Heading4"/>
        <w:numPr>
          <w:ilvl w:val="3"/>
          <w:numId w:val="2"/>
        </w:numPr>
        <w:rPr>
          <w:lang w:val="en-GB"/>
        </w:rPr>
      </w:pPr>
      <w:bookmarkStart w:id="127" w:name="_Ref33618786"/>
      <w:r>
        <w:rPr>
          <w:lang w:val="en-GB"/>
        </w:rPr>
        <w:t>Tendering language</w:t>
      </w:r>
      <w:bookmarkEnd w:id="127"/>
      <w:r>
        <w:rPr>
          <w:lang w:val="en-GB"/>
        </w:rPr>
        <w:t xml:space="preserve"> (BT-97)</w:t>
      </w:r>
    </w:p>
    <w:p w14:paraId="03813E0D" w14:textId="42758851" w:rsidR="00653AF7" w:rsidRDefault="00653AF7" w:rsidP="00653AF7">
      <w:pPr>
        <w:rPr>
          <w:lang w:val="en-GB"/>
        </w:rPr>
      </w:pPr>
      <w:r>
        <w:rPr>
          <w:lang w:val="en-GB"/>
        </w:rPr>
        <w:t xml:space="preserve">The languages that may be used to submit tenders (BT-97) are marked using </w:t>
      </w:r>
      <w:hyperlink r:id="rId50" w:history="1">
        <w:r w:rsidRPr="00E81832">
          <w:rPr>
            <w:rStyle w:val="Hyperlink"/>
            <w:lang w:val="en-GB"/>
          </w:rPr>
          <w:t>language</w:t>
        </w:r>
      </w:hyperlink>
      <w:r>
        <w:rPr>
          <w:lang w:val="en-GB"/>
        </w:rPr>
        <w:t xml:space="preserve"> codes:</w:t>
      </w:r>
    </w:p>
    <w:p w14:paraId="10363C89" w14:textId="77777777" w:rsidR="00653AF7" w:rsidRDefault="00653AF7" w:rsidP="00653AF7">
      <w:pPr>
        <w:pStyle w:val="SampleMarkUp"/>
        <w:rPr>
          <w:lang w:val="en-GB"/>
        </w:rPr>
      </w:pPr>
    </w:p>
    <w:p w14:paraId="0BBD1602" w14:textId="77777777" w:rsidR="00653AF7" w:rsidRPr="00957C5C" w:rsidRDefault="00653AF7" w:rsidP="00653AF7">
      <w:pPr>
        <w:pStyle w:val="SampleMarkUp"/>
        <w:rPr>
          <w:lang w:val="fr-BE"/>
        </w:rPr>
      </w:pPr>
      <w:r>
        <w:rPr>
          <w:lang w:val="en-GB"/>
        </w:rPr>
        <w:t xml:space="preserve">    </w:t>
      </w:r>
      <w:r w:rsidRPr="008351C5">
        <w:rPr>
          <w:lang w:val="en-GB"/>
        </w:rPr>
        <w:t>&lt;cac:Language&gt;</w:t>
      </w:r>
    </w:p>
    <w:p w14:paraId="70021414" w14:textId="7D6426AA" w:rsidR="00653AF7" w:rsidRPr="00957C5C" w:rsidRDefault="00653AF7" w:rsidP="00653AF7">
      <w:pPr>
        <w:pStyle w:val="SampleMarkUp"/>
        <w:rPr>
          <w:lang w:val="fr-BE"/>
        </w:rPr>
      </w:pPr>
      <w:r w:rsidRPr="008351C5">
        <w:rPr>
          <w:lang w:val="en-GB"/>
        </w:rPr>
        <w:tab/>
        <w:t>&lt;cbc:ID&gt;</w:t>
      </w:r>
      <w:r w:rsidRPr="008351C5">
        <w:rPr>
          <w:b/>
          <w:lang w:val="en-GB"/>
        </w:rPr>
        <w:t>EN</w:t>
      </w:r>
      <w:r w:rsidR="00A84A71">
        <w:rPr>
          <w:b/>
          <w:lang w:val="en-GB"/>
        </w:rPr>
        <w:t>G</w:t>
      </w:r>
      <w:r w:rsidRPr="008351C5">
        <w:rPr>
          <w:lang w:val="en-GB"/>
        </w:rPr>
        <w:t>&lt;/cbc:ID&gt;</w:t>
      </w:r>
    </w:p>
    <w:p w14:paraId="1AC93CCD" w14:textId="77777777" w:rsidR="00653AF7" w:rsidRPr="00957C5C" w:rsidRDefault="00653AF7" w:rsidP="00653AF7">
      <w:pPr>
        <w:pStyle w:val="SampleMarkUp"/>
        <w:rPr>
          <w:lang w:val="fr-BE"/>
        </w:rPr>
      </w:pPr>
      <w:r w:rsidRPr="008351C5">
        <w:rPr>
          <w:lang w:val="en-GB"/>
        </w:rPr>
        <w:t xml:space="preserve">    &lt;/cac:Language&gt;</w:t>
      </w:r>
    </w:p>
    <w:p w14:paraId="352E4FED" w14:textId="77777777" w:rsidR="00653AF7" w:rsidRPr="00957C5C" w:rsidRDefault="00653AF7" w:rsidP="00653AF7">
      <w:pPr>
        <w:pStyle w:val="SampleMarkUp"/>
        <w:rPr>
          <w:lang w:val="fr-BE"/>
        </w:rPr>
      </w:pPr>
      <w:r w:rsidRPr="008351C5">
        <w:rPr>
          <w:lang w:val="en-GB"/>
        </w:rPr>
        <w:t xml:space="preserve">    &lt;cac:Language&gt;</w:t>
      </w:r>
    </w:p>
    <w:p w14:paraId="4CBD0D91" w14:textId="047E90B2" w:rsidR="00653AF7" w:rsidRPr="00957C5C" w:rsidRDefault="00653AF7" w:rsidP="00653AF7">
      <w:pPr>
        <w:pStyle w:val="SampleMarkUp"/>
        <w:rPr>
          <w:lang w:val="fr-BE"/>
        </w:rPr>
      </w:pPr>
      <w:r w:rsidRPr="008351C5">
        <w:rPr>
          <w:lang w:val="en-GB"/>
        </w:rPr>
        <w:tab/>
        <w:t>&lt;cbc:ID&gt;</w:t>
      </w:r>
      <w:r w:rsidRPr="008351C5">
        <w:rPr>
          <w:b/>
          <w:lang w:val="en-GB"/>
        </w:rPr>
        <w:t>FR</w:t>
      </w:r>
      <w:r w:rsidR="00A84A71">
        <w:rPr>
          <w:b/>
          <w:lang w:val="en-GB"/>
        </w:rPr>
        <w:t>A</w:t>
      </w:r>
      <w:r w:rsidRPr="008351C5">
        <w:rPr>
          <w:lang w:val="en-GB"/>
        </w:rPr>
        <w:t>&lt;/cbc:ID&gt;</w:t>
      </w:r>
    </w:p>
    <w:p w14:paraId="0BBE3EAF" w14:textId="77777777" w:rsidR="00653AF7" w:rsidRDefault="00653AF7" w:rsidP="00653AF7">
      <w:pPr>
        <w:pStyle w:val="SampleMarkUp"/>
        <w:rPr>
          <w:lang w:val="en-GB"/>
        </w:rPr>
      </w:pPr>
      <w:r w:rsidRPr="008351C5">
        <w:rPr>
          <w:lang w:val="en-GB"/>
        </w:rPr>
        <w:t xml:space="preserve">    </w:t>
      </w:r>
      <w:r>
        <w:rPr>
          <w:lang w:val="en-GB"/>
        </w:rPr>
        <w:t>&lt;/cac:Language&gt;</w:t>
      </w:r>
    </w:p>
    <w:p w14:paraId="1C776C3C" w14:textId="77777777" w:rsidR="00653AF7" w:rsidRDefault="00653AF7" w:rsidP="00653AF7">
      <w:pPr>
        <w:pStyle w:val="SampleMarkUp"/>
        <w:rPr>
          <w:lang w:val="en-GB"/>
        </w:rPr>
      </w:pPr>
    </w:p>
    <w:p w14:paraId="2C7FF72A" w14:textId="77777777" w:rsidR="00653AF7" w:rsidRDefault="00653AF7" w:rsidP="00653AF7">
      <w:pPr>
        <w:pStyle w:val="Heading4"/>
        <w:numPr>
          <w:ilvl w:val="3"/>
          <w:numId w:val="2"/>
        </w:numPr>
        <w:rPr>
          <w:lang w:val="en-GB"/>
        </w:rPr>
      </w:pPr>
      <w:bookmarkStart w:id="128" w:name="_Ref33618926"/>
      <w:r>
        <w:rPr>
          <w:lang w:val="en-GB"/>
        </w:rPr>
        <w:t>Post award process (BT-92, BT-93)</w:t>
      </w:r>
      <w:bookmarkEnd w:id="128"/>
    </w:p>
    <w:p w14:paraId="4439D708" w14:textId="77777777" w:rsidR="00653AF7" w:rsidRDefault="00653AF7" w:rsidP="00653AF7">
      <w:pPr>
        <w:rPr>
          <w:lang w:val="en-GB"/>
        </w:rPr>
      </w:pPr>
      <w:r>
        <w:rPr>
          <w:lang w:val="en-GB"/>
        </w:rPr>
        <w:t xml:space="preserve">The use of </w:t>
      </w:r>
      <w:r w:rsidRPr="008351C5">
        <w:rPr>
          <w:i/>
          <w:lang w:val="en-GB"/>
        </w:rPr>
        <w:t>Electronic Ordering (BT-92)</w:t>
      </w:r>
      <w:r>
        <w:rPr>
          <w:lang w:val="en-GB"/>
        </w:rPr>
        <w:t xml:space="preserve"> and </w:t>
      </w:r>
      <w:r w:rsidRPr="008351C5">
        <w:rPr>
          <w:i/>
          <w:lang w:val="en-GB"/>
        </w:rPr>
        <w:t>Payment (BT-93)</w:t>
      </w:r>
      <w:r>
        <w:rPr>
          <w:lang w:val="en-GB"/>
        </w:rPr>
        <w:t xml:space="preserve"> during execution is specified by two indicators:</w:t>
      </w:r>
    </w:p>
    <w:p w14:paraId="79FB2066" w14:textId="77777777" w:rsidR="00653AF7" w:rsidRDefault="00653AF7" w:rsidP="00653AF7">
      <w:pPr>
        <w:pStyle w:val="SampleMarkUp"/>
        <w:rPr>
          <w:lang w:val="en-GB"/>
        </w:rPr>
      </w:pPr>
    </w:p>
    <w:p w14:paraId="3216E8BC" w14:textId="77777777" w:rsidR="00653AF7" w:rsidRDefault="00653AF7" w:rsidP="00653AF7">
      <w:pPr>
        <w:pStyle w:val="SampleMarkUp"/>
        <w:rPr>
          <w:lang w:val="en-GB"/>
        </w:rPr>
      </w:pPr>
      <w:r>
        <w:rPr>
          <w:lang w:val="en-GB"/>
        </w:rPr>
        <w:t xml:space="preserve">    &lt;cac:PostAwardProcess&gt;</w:t>
      </w:r>
    </w:p>
    <w:p w14:paraId="33EB3B8E" w14:textId="77777777" w:rsidR="00653AF7" w:rsidRDefault="00653AF7" w:rsidP="00653AF7">
      <w:pPr>
        <w:pStyle w:val="SampleMarkUp"/>
        <w:rPr>
          <w:lang w:val="en-GB"/>
        </w:rPr>
      </w:pPr>
      <w:r>
        <w:rPr>
          <w:lang w:val="en-GB"/>
        </w:rPr>
        <w:tab/>
        <w:t>&lt;cbc:ElectronicOrderUsageIndicator&gt;</w:t>
      </w:r>
      <w:r>
        <w:rPr>
          <w:b/>
          <w:i/>
          <w:lang w:val="en-GB"/>
        </w:rPr>
        <w:t>true</w:t>
      </w:r>
      <w:r>
        <w:rPr>
          <w:lang w:val="en-GB"/>
        </w:rPr>
        <w:t>&lt;/cbc:ElectronicOrderUsageIndicator&gt;</w:t>
      </w:r>
    </w:p>
    <w:p w14:paraId="62588675" w14:textId="77777777" w:rsidR="00653AF7" w:rsidRDefault="00653AF7" w:rsidP="00653AF7">
      <w:pPr>
        <w:pStyle w:val="SampleMarkUp"/>
        <w:rPr>
          <w:lang w:val="en-GB"/>
        </w:rPr>
      </w:pPr>
      <w:r>
        <w:rPr>
          <w:lang w:val="en-GB"/>
        </w:rPr>
        <w:tab/>
        <w:t>&lt;cbc:ElectronicPaymentUsageIndicator&gt;</w:t>
      </w:r>
      <w:r>
        <w:rPr>
          <w:b/>
          <w:i/>
          <w:lang w:val="en-GB"/>
        </w:rPr>
        <w:t>true</w:t>
      </w:r>
      <w:r>
        <w:rPr>
          <w:lang w:val="en-GB"/>
        </w:rPr>
        <w:t>&lt;/cbc:ElectronicPaymentUsageIndicator&gt;</w:t>
      </w:r>
    </w:p>
    <w:p w14:paraId="792B2877" w14:textId="77777777" w:rsidR="00653AF7" w:rsidRDefault="00653AF7" w:rsidP="00653AF7">
      <w:pPr>
        <w:pStyle w:val="SampleMarkUp"/>
        <w:rPr>
          <w:lang w:val="en-GB"/>
        </w:rPr>
      </w:pPr>
      <w:r>
        <w:rPr>
          <w:lang w:val="en-GB"/>
        </w:rPr>
        <w:t xml:space="preserve">    &lt;/cac:PostAwardProcess&gt;</w:t>
      </w:r>
    </w:p>
    <w:p w14:paraId="07BC6800" w14:textId="77777777" w:rsidR="00653AF7" w:rsidRDefault="00653AF7" w:rsidP="00653AF7">
      <w:pPr>
        <w:pStyle w:val="SampleMarkUp"/>
        <w:rPr>
          <w:lang w:val="en-GB"/>
        </w:rPr>
      </w:pPr>
    </w:p>
    <w:p w14:paraId="61EE8AC2" w14:textId="77777777" w:rsidR="00653AF7" w:rsidRDefault="00653AF7" w:rsidP="00653AF7">
      <w:pPr>
        <w:pStyle w:val="Heading4"/>
        <w:numPr>
          <w:ilvl w:val="3"/>
          <w:numId w:val="2"/>
        </w:numPr>
        <w:rPr>
          <w:lang w:val="en-GB"/>
        </w:rPr>
      </w:pPr>
      <w:bookmarkStart w:id="129" w:name="_Ref33620357"/>
      <w:r>
        <w:rPr>
          <w:lang w:val="en-GB"/>
        </w:rPr>
        <w:t>Economic Operator Shortlist</w:t>
      </w:r>
      <w:bookmarkEnd w:id="129"/>
    </w:p>
    <w:p w14:paraId="174E2E9D" w14:textId="53FBF995" w:rsidR="00653AF7" w:rsidRDefault="00653AF7" w:rsidP="00653AF7">
      <w:pPr>
        <w:rPr>
          <w:lang w:val="en-GB"/>
        </w:rPr>
      </w:pPr>
      <w:r>
        <w:rPr>
          <w:lang w:val="en-GB"/>
        </w:rPr>
        <w:t xml:space="preserve">This element in the Tendering Terms block shall not be confused with the one in the Tendering Process one. Here it is used to specify a list of preselected sellers (Participant Name BT-47), while in the other context (cf. § </w:t>
      </w:r>
      <w:r>
        <w:fldChar w:fldCharType="begin"/>
      </w:r>
      <w:r>
        <w:rPr>
          <w:lang w:val="en-GB"/>
        </w:rPr>
        <w:instrText xml:space="preserve"> REF _Ref30588490 \r \h </w:instrText>
      </w:r>
      <w:r>
        <w:fldChar w:fldCharType="separate"/>
      </w:r>
      <w:r w:rsidR="00F65D9C">
        <w:rPr>
          <w:lang w:val="en-GB"/>
        </w:rPr>
        <w:t>4.4.4.19</w:t>
      </w:r>
      <w:r>
        <w:fldChar w:fldCharType="end"/>
      </w:r>
      <w:r>
        <w:rPr>
          <w:lang w:val="en-GB"/>
        </w:rPr>
        <w:t>), it is used to specify the limitations that will be applied to establish a short list.</w:t>
      </w:r>
    </w:p>
    <w:p w14:paraId="2D5EF35C" w14:textId="77777777" w:rsidR="00653AF7" w:rsidRDefault="00653AF7" w:rsidP="00653AF7">
      <w:pPr>
        <w:pStyle w:val="SampleMarkUp"/>
        <w:rPr>
          <w:lang w:val="en-GB"/>
        </w:rPr>
      </w:pPr>
    </w:p>
    <w:p w14:paraId="2EAADE59" w14:textId="77777777" w:rsidR="00653AF7" w:rsidRDefault="00653AF7" w:rsidP="00653AF7">
      <w:pPr>
        <w:pStyle w:val="SampleMarkUp"/>
        <w:rPr>
          <w:lang w:val="en-GB"/>
        </w:rPr>
      </w:pPr>
      <w:r>
        <w:rPr>
          <w:lang w:val="en-GB"/>
        </w:rPr>
        <w:t xml:space="preserve">    &lt;cac:EconomicOperatorShortList&gt;</w:t>
      </w:r>
    </w:p>
    <w:p w14:paraId="6C20D292" w14:textId="77777777" w:rsidR="00653AF7" w:rsidRDefault="00653AF7" w:rsidP="00653AF7">
      <w:pPr>
        <w:pStyle w:val="SampleMarkUp"/>
        <w:rPr>
          <w:lang w:val="en-GB"/>
        </w:rPr>
      </w:pPr>
      <w:r>
        <w:rPr>
          <w:lang w:val="en-GB"/>
        </w:rPr>
        <w:tab/>
        <w:t>&lt;cac:PreSelectedParty&gt;</w:t>
      </w:r>
    </w:p>
    <w:p w14:paraId="423B2DDD" w14:textId="77777777" w:rsidR="00653AF7" w:rsidRDefault="00653AF7" w:rsidP="00653AF7">
      <w:pPr>
        <w:pStyle w:val="SampleMarkUp"/>
        <w:rPr>
          <w:lang w:val="en-GB"/>
        </w:rPr>
      </w:pPr>
      <w:r>
        <w:rPr>
          <w:lang w:val="en-GB"/>
        </w:rPr>
        <w:tab/>
        <w:t xml:space="preserve">    &lt;cac:PartyName&gt;</w:t>
      </w:r>
    </w:p>
    <w:p w14:paraId="735B56D1" w14:textId="77777777" w:rsidR="00653AF7" w:rsidRDefault="00653AF7" w:rsidP="00653AF7">
      <w:pPr>
        <w:pStyle w:val="SampleMarkUp"/>
        <w:rPr>
          <w:lang w:val="en-GB"/>
        </w:rPr>
      </w:pPr>
      <w:r>
        <w:rPr>
          <w:lang w:val="en-GB"/>
        </w:rPr>
        <w:tab/>
      </w:r>
      <w:r>
        <w:rPr>
          <w:lang w:val="en-GB"/>
        </w:rPr>
        <w:tab/>
        <w:t>&lt;cbc:Name&gt;</w:t>
      </w:r>
      <w:r w:rsidRPr="00156051">
        <w:rPr>
          <w:b/>
          <w:i/>
          <w:lang w:val="en-GB"/>
        </w:rPr>
        <w:t>Mrs L. Hürst</w:t>
      </w:r>
      <w:r>
        <w:rPr>
          <w:lang w:val="en-GB"/>
        </w:rPr>
        <w:t>&lt;/cbc:Name&gt;</w:t>
      </w:r>
    </w:p>
    <w:p w14:paraId="121E8079" w14:textId="77777777" w:rsidR="00653AF7" w:rsidRDefault="00653AF7" w:rsidP="00653AF7">
      <w:pPr>
        <w:pStyle w:val="SampleMarkUp"/>
        <w:rPr>
          <w:lang w:val="en-GB"/>
        </w:rPr>
      </w:pPr>
      <w:r>
        <w:rPr>
          <w:lang w:val="en-GB"/>
        </w:rPr>
        <w:tab/>
        <w:t xml:space="preserve">    &lt;/cac:PartyName&gt;</w:t>
      </w:r>
    </w:p>
    <w:p w14:paraId="37334ED7" w14:textId="77777777" w:rsidR="00653AF7" w:rsidRDefault="00653AF7" w:rsidP="00653AF7">
      <w:pPr>
        <w:pStyle w:val="SampleMarkUp"/>
        <w:rPr>
          <w:lang w:val="en-GB"/>
        </w:rPr>
      </w:pPr>
      <w:r>
        <w:rPr>
          <w:lang w:val="en-GB"/>
        </w:rPr>
        <w:tab/>
        <w:t>&lt;/cac:PreSelectedParty&gt;</w:t>
      </w:r>
    </w:p>
    <w:p w14:paraId="46646060" w14:textId="77777777" w:rsidR="00653AF7" w:rsidRDefault="00653AF7" w:rsidP="00653AF7">
      <w:pPr>
        <w:pStyle w:val="SampleMarkUp"/>
        <w:rPr>
          <w:lang w:val="en-GB"/>
        </w:rPr>
      </w:pPr>
      <w:r>
        <w:rPr>
          <w:lang w:val="en-GB"/>
        </w:rPr>
        <w:tab/>
        <w:t>&lt;cac:PreSelectedParty&gt;</w:t>
      </w:r>
    </w:p>
    <w:p w14:paraId="13D22DA7" w14:textId="77777777" w:rsidR="00653AF7" w:rsidRDefault="00653AF7" w:rsidP="00653AF7">
      <w:pPr>
        <w:pStyle w:val="SampleMarkUp"/>
        <w:rPr>
          <w:lang w:val="en-GB"/>
        </w:rPr>
      </w:pPr>
      <w:r>
        <w:rPr>
          <w:lang w:val="en-GB"/>
        </w:rPr>
        <w:tab/>
        <w:t xml:space="preserve">    &lt;cac:PartyName&gt;</w:t>
      </w:r>
    </w:p>
    <w:p w14:paraId="012E0CEE" w14:textId="77777777" w:rsidR="00653AF7" w:rsidRDefault="00653AF7" w:rsidP="00653AF7">
      <w:pPr>
        <w:pStyle w:val="SampleMarkUp"/>
        <w:rPr>
          <w:lang w:val="en-GB"/>
        </w:rPr>
      </w:pPr>
      <w:r>
        <w:rPr>
          <w:lang w:val="en-GB"/>
        </w:rPr>
        <w:tab/>
      </w:r>
      <w:r>
        <w:rPr>
          <w:lang w:val="en-GB"/>
        </w:rPr>
        <w:tab/>
        <w:t>&lt;cbc:Name&gt;</w:t>
      </w:r>
      <w:r w:rsidRPr="00156051">
        <w:rPr>
          <w:b/>
          <w:i/>
          <w:lang w:val="en-GB"/>
        </w:rPr>
        <w:t>Mr P. Sanchez</w:t>
      </w:r>
      <w:r>
        <w:rPr>
          <w:lang w:val="en-GB"/>
        </w:rPr>
        <w:t>&lt;/cbc:Name&gt;</w:t>
      </w:r>
    </w:p>
    <w:p w14:paraId="5EB2AED9" w14:textId="77777777" w:rsidR="00653AF7" w:rsidRDefault="00653AF7" w:rsidP="00653AF7">
      <w:pPr>
        <w:pStyle w:val="SampleMarkUp"/>
        <w:rPr>
          <w:lang w:val="en-GB"/>
        </w:rPr>
      </w:pPr>
      <w:r>
        <w:rPr>
          <w:lang w:val="en-GB"/>
        </w:rPr>
        <w:tab/>
        <w:t xml:space="preserve">    &lt;/cac:PartyName&gt;</w:t>
      </w:r>
    </w:p>
    <w:p w14:paraId="07EA9101" w14:textId="77777777" w:rsidR="00653AF7" w:rsidRDefault="00653AF7" w:rsidP="00653AF7">
      <w:pPr>
        <w:pStyle w:val="SampleMarkUp"/>
        <w:rPr>
          <w:lang w:val="en-GB"/>
        </w:rPr>
      </w:pPr>
      <w:r>
        <w:rPr>
          <w:lang w:val="en-GB"/>
        </w:rPr>
        <w:tab/>
        <w:t>&lt;/cac:PreSelectedParty&gt;</w:t>
      </w:r>
    </w:p>
    <w:p w14:paraId="4CC98DF5" w14:textId="77777777" w:rsidR="00653AF7" w:rsidRDefault="00653AF7" w:rsidP="00653AF7">
      <w:pPr>
        <w:pStyle w:val="SampleMarkUp"/>
        <w:rPr>
          <w:lang w:val="en-GB"/>
        </w:rPr>
      </w:pPr>
      <w:r>
        <w:rPr>
          <w:lang w:val="en-GB"/>
        </w:rPr>
        <w:t xml:space="preserve">    &lt;/cac:EconomicOperatorShortList&gt;</w:t>
      </w:r>
    </w:p>
    <w:p w14:paraId="6B57CB7D" w14:textId="77777777" w:rsidR="00653AF7" w:rsidRDefault="00653AF7" w:rsidP="00653AF7">
      <w:pPr>
        <w:pStyle w:val="SampleMarkUp"/>
        <w:rPr>
          <w:lang w:val="en-GB"/>
        </w:rPr>
      </w:pPr>
    </w:p>
    <w:p w14:paraId="721ED3EF" w14:textId="77777777" w:rsidR="00156051" w:rsidRDefault="00156051" w:rsidP="00156051">
      <w:pPr>
        <w:pStyle w:val="Heading4"/>
        <w:numPr>
          <w:ilvl w:val="3"/>
          <w:numId w:val="2"/>
        </w:numPr>
        <w:rPr>
          <w:lang w:val="en-GB"/>
        </w:rPr>
      </w:pPr>
      <w:bookmarkStart w:id="130" w:name="_Ref33541678"/>
      <w:r>
        <w:rPr>
          <w:lang w:val="en-GB"/>
        </w:rPr>
        <w:t>Security Clearance Description (BT-732)</w:t>
      </w:r>
      <w:bookmarkEnd w:id="130"/>
    </w:p>
    <w:p w14:paraId="23B576D4" w14:textId="1803E7D9" w:rsidR="00156051" w:rsidRDefault="00156051" w:rsidP="00156051">
      <w:pPr>
        <w:rPr>
          <w:lang w:val="en-GB"/>
        </w:rPr>
      </w:pPr>
      <w:r>
        <w:rPr>
          <w:lang w:val="en-GB"/>
        </w:rPr>
        <w:t>The Security Clearance description is marked with the “</w:t>
      </w:r>
      <w:r>
        <w:rPr>
          <w:i/>
          <w:lang w:val="en-GB"/>
        </w:rPr>
        <w:t>cbc:Description</w:t>
      </w:r>
      <w:r>
        <w:rPr>
          <w:lang w:val="en-GB"/>
        </w:rPr>
        <w:t>” element of the “</w:t>
      </w:r>
      <w:r w:rsidRPr="00156051">
        <w:rPr>
          <w:i/>
          <w:lang w:val="en-GB"/>
        </w:rPr>
        <w:t>cac:SecurityClearanceTerm</w:t>
      </w:r>
      <w:r>
        <w:rPr>
          <w:lang w:val="en-GB"/>
        </w:rPr>
        <w:t>” for the associated lot. It covers information like the required level and period, and the concerned people.</w:t>
      </w:r>
    </w:p>
    <w:p w14:paraId="039C785D" w14:textId="77777777" w:rsidR="00156051" w:rsidRDefault="00156051" w:rsidP="00156051">
      <w:pPr>
        <w:pStyle w:val="SampleMarkUp"/>
        <w:rPr>
          <w:lang w:val="en-GB"/>
        </w:rPr>
      </w:pPr>
    </w:p>
    <w:p w14:paraId="211455C7" w14:textId="7DB392A0" w:rsidR="00156051" w:rsidRDefault="00156051" w:rsidP="00156051">
      <w:pPr>
        <w:pStyle w:val="SampleMarkUp"/>
        <w:rPr>
          <w:lang w:val="en-GB"/>
        </w:rPr>
      </w:pPr>
      <w:r>
        <w:rPr>
          <w:lang w:val="en-GB"/>
        </w:rPr>
        <w:t xml:space="preserve">    &lt;cac:</w:t>
      </w:r>
      <w:r w:rsidRPr="00156051">
        <w:rPr>
          <w:lang w:val="en-GB"/>
        </w:rPr>
        <w:t>SecurityClearanceTerm</w:t>
      </w:r>
      <w:r>
        <w:rPr>
          <w:lang w:val="en-GB"/>
        </w:rPr>
        <w:t>&gt;</w:t>
      </w:r>
    </w:p>
    <w:p w14:paraId="766D16C8" w14:textId="77777777" w:rsidR="00156051" w:rsidRDefault="00156051" w:rsidP="00156051">
      <w:pPr>
        <w:pStyle w:val="SampleMarkUp"/>
        <w:rPr>
          <w:b/>
          <w:i/>
          <w:lang w:val="en-GB"/>
        </w:rPr>
      </w:pPr>
      <w:r>
        <w:rPr>
          <w:lang w:val="en-GB"/>
        </w:rPr>
        <w:t xml:space="preserve">    </w:t>
      </w:r>
      <w:r>
        <w:rPr>
          <w:lang w:val="en-GB"/>
        </w:rPr>
        <w:tab/>
        <w:t>&lt;cbc:Description languageID=“</w:t>
      </w:r>
      <w:r w:rsidRPr="000E6B62">
        <w:rPr>
          <w:b/>
          <w:lang w:val="en-GB"/>
        </w:rPr>
        <w:t>ENG</w:t>
      </w:r>
      <w:r>
        <w:rPr>
          <w:lang w:val="en-GB"/>
        </w:rPr>
        <w:t>”&gt;</w:t>
      </w:r>
      <w:r>
        <w:rPr>
          <w:b/>
          <w:i/>
          <w:lang w:val="en-GB"/>
        </w:rPr>
        <w:t>“EU Confidential” security clearance of Key Management</w:t>
      </w:r>
    </w:p>
    <w:p w14:paraId="24C236FE" w14:textId="79308998" w:rsidR="00156051" w:rsidRDefault="00156051" w:rsidP="00156051">
      <w:pPr>
        <w:pStyle w:val="SampleMarkUp"/>
        <w:rPr>
          <w:lang w:val="en-GB"/>
        </w:rPr>
      </w:pPr>
      <w:r>
        <w:rPr>
          <w:b/>
          <w:i/>
          <w:lang w:val="en-GB"/>
        </w:rPr>
        <w:t xml:space="preserve"> </w:t>
      </w:r>
      <w:r>
        <w:rPr>
          <w:b/>
          <w:i/>
          <w:lang w:val="en-GB"/>
        </w:rPr>
        <w:tab/>
        <w:t>Personnel must be achieved before access to procurement documents be granted</w:t>
      </w:r>
      <w:r>
        <w:rPr>
          <w:lang w:val="en-GB"/>
        </w:rPr>
        <w:t>&lt;/cbc:Description&gt;</w:t>
      </w:r>
    </w:p>
    <w:p w14:paraId="4CB67484" w14:textId="77777777" w:rsidR="00156051" w:rsidRDefault="00156051" w:rsidP="00156051">
      <w:pPr>
        <w:pStyle w:val="SampleMarkUp"/>
        <w:rPr>
          <w:b/>
          <w:i/>
          <w:lang w:val="fr-BE"/>
        </w:rPr>
      </w:pPr>
      <w:r>
        <w:rPr>
          <w:lang w:val="en-GB"/>
        </w:rPr>
        <w:t xml:space="preserve">    </w:t>
      </w:r>
      <w:r>
        <w:rPr>
          <w:lang w:val="en-GB"/>
        </w:rPr>
        <w:tab/>
      </w:r>
      <w:r>
        <w:rPr>
          <w:lang w:val="fr-BE"/>
        </w:rPr>
        <w:t>&lt;cbc:Description languageID=“</w:t>
      </w:r>
      <w:r w:rsidRPr="000E6B62">
        <w:rPr>
          <w:b/>
          <w:lang w:val="fr-BE"/>
        </w:rPr>
        <w:t>FRA</w:t>
      </w:r>
      <w:r>
        <w:rPr>
          <w:lang w:val="fr-BE"/>
        </w:rPr>
        <w:t>”&gt;</w:t>
      </w:r>
      <w:r>
        <w:rPr>
          <w:b/>
          <w:i/>
          <w:lang w:val="fr-BE"/>
        </w:rPr>
        <w:t>L'habilitation de sécurité «confidentiel UE» du personnel de</w:t>
      </w:r>
    </w:p>
    <w:p w14:paraId="5AF97F4A" w14:textId="77777777" w:rsidR="00156051" w:rsidRDefault="00156051" w:rsidP="00156051">
      <w:pPr>
        <w:pStyle w:val="SampleMarkUp"/>
        <w:rPr>
          <w:b/>
          <w:i/>
          <w:lang w:val="fr-BE"/>
        </w:rPr>
      </w:pPr>
      <w:r>
        <w:rPr>
          <w:b/>
          <w:i/>
          <w:lang w:val="fr-BE"/>
        </w:rPr>
        <w:t xml:space="preserve"> </w:t>
      </w:r>
      <w:r>
        <w:rPr>
          <w:b/>
          <w:i/>
          <w:lang w:val="fr-BE"/>
        </w:rPr>
        <w:tab/>
        <w:t>direction clé doit être obtenue avant que l'accès aux documents de passation de marchés ne soit</w:t>
      </w:r>
    </w:p>
    <w:p w14:paraId="49C47262" w14:textId="2AD2653C" w:rsidR="00156051" w:rsidRDefault="00156051" w:rsidP="00156051">
      <w:pPr>
        <w:pStyle w:val="SampleMarkUp"/>
        <w:rPr>
          <w:lang w:val="fr-BE"/>
        </w:rPr>
      </w:pPr>
      <w:r>
        <w:rPr>
          <w:b/>
          <w:i/>
          <w:lang w:val="fr-BE"/>
        </w:rPr>
        <w:t xml:space="preserve"> </w:t>
      </w:r>
      <w:r>
        <w:rPr>
          <w:b/>
          <w:i/>
          <w:lang w:val="fr-BE"/>
        </w:rPr>
        <w:tab/>
        <w:t xml:space="preserve">accordé </w:t>
      </w:r>
      <w:r>
        <w:rPr>
          <w:lang w:val="fr-BE"/>
        </w:rPr>
        <w:t>&lt;/cbc:</w:t>
      </w:r>
      <w:r>
        <w:rPr>
          <w:lang w:val="en-GB"/>
        </w:rPr>
        <w:t>Description</w:t>
      </w:r>
      <w:r>
        <w:rPr>
          <w:lang w:val="fr-BE"/>
        </w:rPr>
        <w:t>&gt;</w:t>
      </w:r>
    </w:p>
    <w:p w14:paraId="6ABD43B8" w14:textId="223310B3" w:rsidR="00156051" w:rsidRDefault="00156051" w:rsidP="00156051">
      <w:pPr>
        <w:pStyle w:val="SampleMarkUp"/>
        <w:rPr>
          <w:lang w:val="en-GB"/>
        </w:rPr>
      </w:pPr>
      <w:r>
        <w:rPr>
          <w:lang w:val="en-GB"/>
        </w:rPr>
        <w:t xml:space="preserve">    &lt;/cac:</w:t>
      </w:r>
      <w:r w:rsidRPr="00156051">
        <w:rPr>
          <w:lang w:val="en-GB"/>
        </w:rPr>
        <w:t xml:space="preserve"> SecurityClearanceTerm</w:t>
      </w:r>
      <w:r>
        <w:rPr>
          <w:lang w:val="en-GB"/>
        </w:rPr>
        <w:t xml:space="preserve"> &gt;</w:t>
      </w:r>
    </w:p>
    <w:p w14:paraId="1064F7B7" w14:textId="77777777" w:rsidR="00156051" w:rsidRDefault="00156051" w:rsidP="00156051">
      <w:pPr>
        <w:pStyle w:val="SampleMarkUp"/>
        <w:rPr>
          <w:lang w:val="fr-BE"/>
        </w:rPr>
      </w:pPr>
    </w:p>
    <w:p w14:paraId="2226724C" w14:textId="77777777" w:rsidR="00653AF7" w:rsidRDefault="00653AF7" w:rsidP="00653AF7">
      <w:pPr>
        <w:pStyle w:val="Heading3"/>
        <w:numPr>
          <w:ilvl w:val="2"/>
          <w:numId w:val="2"/>
        </w:numPr>
      </w:pPr>
      <w:bookmarkStart w:id="131" w:name="_Toc40869236"/>
      <w:r>
        <w:t>Tendering Process</w:t>
      </w:r>
      <w:bookmarkEnd w:id="131"/>
    </w:p>
    <w:p w14:paraId="37FB9910" w14:textId="77777777" w:rsidR="00653AF7" w:rsidRDefault="00653AF7" w:rsidP="00653AF7">
      <w:pPr>
        <w:rPr>
          <w:lang w:val="en-GB"/>
        </w:rPr>
      </w:pPr>
      <w:r>
        <w:rPr>
          <w:lang w:val="en-GB"/>
        </w:rPr>
        <w:t>For Group of lots, only two types of information are reported at the level of the Tendering process:</w:t>
      </w:r>
    </w:p>
    <w:p w14:paraId="4A2BD148" w14:textId="77777777" w:rsidR="00653AF7" w:rsidRDefault="00653AF7" w:rsidP="006C76E4">
      <w:pPr>
        <w:pStyle w:val="ListParagraph"/>
        <w:numPr>
          <w:ilvl w:val="0"/>
          <w:numId w:val="16"/>
        </w:numPr>
        <w:rPr>
          <w:lang w:val="en-GB"/>
        </w:rPr>
      </w:pPr>
      <w:r>
        <w:rPr>
          <w:lang w:val="en-GB"/>
        </w:rPr>
        <w:t>Statistics related to the tendering process and referring to this specific group of lots,</w:t>
      </w:r>
    </w:p>
    <w:p w14:paraId="0E08822A" w14:textId="77777777" w:rsidR="00653AF7" w:rsidRDefault="00653AF7" w:rsidP="006C76E4">
      <w:pPr>
        <w:pStyle w:val="ListParagraph"/>
        <w:numPr>
          <w:ilvl w:val="0"/>
          <w:numId w:val="16"/>
        </w:numPr>
        <w:rPr>
          <w:lang w:val="en-GB"/>
        </w:rPr>
      </w:pPr>
      <w:r>
        <w:rPr>
          <w:lang w:val="en-GB"/>
        </w:rPr>
        <w:t>Framework Agreement related information.</w:t>
      </w:r>
    </w:p>
    <w:p w14:paraId="777631E9" w14:textId="19F43D3B" w:rsidR="00653AF7" w:rsidRDefault="00653AF7" w:rsidP="00653AF7">
      <w:pPr>
        <w:pStyle w:val="Caption"/>
        <w:keepNext/>
        <w:rPr>
          <w:noProof/>
        </w:rPr>
      </w:pPr>
      <w:bookmarkStart w:id="132" w:name="_Toc40869289"/>
      <w:r>
        <w:t xml:space="preserve">Table </w:t>
      </w:r>
      <w:r>
        <w:fldChar w:fldCharType="begin"/>
      </w:r>
      <w:r>
        <w:instrText xml:space="preserve"> SEQ Table \* ARABIC </w:instrText>
      </w:r>
      <w:r>
        <w:fldChar w:fldCharType="separate"/>
      </w:r>
      <w:r w:rsidR="00F65D9C">
        <w:rPr>
          <w:noProof/>
        </w:rPr>
        <w:t>12</w:t>
      </w:r>
      <w:r>
        <w:fldChar w:fldCharType="end"/>
      </w:r>
      <w:r>
        <w:rPr>
          <w:noProof/>
        </w:rPr>
        <w:t xml:space="preserve"> – Tendering process related information</w:t>
      </w:r>
      <w:bookmarkEnd w:id="132"/>
    </w:p>
    <w:tbl>
      <w:tblPr>
        <w:tblStyle w:val="GridTable5Dark-Accent11"/>
        <w:tblW w:w="9129" w:type="dxa"/>
        <w:jc w:val="center"/>
        <w:tblLayout w:type="fixed"/>
        <w:tblLook w:val="0420" w:firstRow="1" w:lastRow="0" w:firstColumn="0" w:lastColumn="0" w:noHBand="0" w:noVBand="1"/>
      </w:tblPr>
      <w:tblGrid>
        <w:gridCol w:w="2623"/>
        <w:gridCol w:w="1041"/>
        <w:gridCol w:w="360"/>
        <w:gridCol w:w="328"/>
        <w:gridCol w:w="323"/>
        <w:gridCol w:w="291"/>
        <w:gridCol w:w="270"/>
        <w:gridCol w:w="270"/>
        <w:gridCol w:w="270"/>
        <w:gridCol w:w="270"/>
        <w:gridCol w:w="3083"/>
      </w:tblGrid>
      <w:tr w:rsidR="00653AF7" w14:paraId="21FA737E" w14:textId="77777777" w:rsidTr="00C15AD0">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62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C65C1BE" w14:textId="77777777" w:rsidR="00653AF7" w:rsidRDefault="00653AF7" w:rsidP="00AA6536">
            <w:pPr>
              <w:jc w:val="center"/>
              <w:rPr>
                <w:bCs w:val="0"/>
                <w:lang w:val="en-GB"/>
              </w:rPr>
            </w:pPr>
            <w:r>
              <w:rPr>
                <w:lang w:val="en-GB"/>
              </w:rPr>
              <w:t>eForms BT/BG</w:t>
            </w:r>
          </w:p>
        </w:tc>
        <w:tc>
          <w:tcPr>
            <w:tcW w:w="104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36C64082" w14:textId="482E9487" w:rsidR="00653AF7" w:rsidRDefault="00E23945" w:rsidP="00EE0FF5">
            <w:pPr>
              <w:jc w:val="center"/>
              <w:rPr>
                <w:bCs w:val="0"/>
                <w:lang w:val="en-GB"/>
              </w:rPr>
            </w:pPr>
            <w:r>
              <w:rPr>
                <w:lang w:val="en-GB"/>
              </w:rPr>
              <w:t>Details</w:t>
            </w:r>
          </w:p>
        </w:tc>
        <w:tc>
          <w:tcPr>
            <w:tcW w:w="3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6EA594B0" w14:textId="77777777" w:rsidR="00653AF7" w:rsidRDefault="00653AF7" w:rsidP="00AA6536">
            <w:pPr>
              <w:ind w:left="115" w:right="115"/>
              <w:jc w:val="center"/>
              <w:rPr>
                <w:sz w:val="20"/>
                <w:lang w:val="en-GB"/>
              </w:rPr>
            </w:pPr>
            <w:r>
              <w:rPr>
                <w:sz w:val="18"/>
                <w:lang w:val="en-GB"/>
              </w:rPr>
              <w:t>Procedure</w:t>
            </w:r>
          </w:p>
        </w:tc>
        <w:tc>
          <w:tcPr>
            <w:tcW w:w="942"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61461F7E" w14:textId="77777777" w:rsidR="00653AF7" w:rsidRDefault="00653AF7" w:rsidP="00AA6536">
            <w:pPr>
              <w:ind w:left="115" w:right="115"/>
              <w:jc w:val="center"/>
              <w:rPr>
                <w:bCs w:val="0"/>
                <w:sz w:val="20"/>
                <w:lang w:val="en-GB"/>
              </w:rPr>
            </w:pPr>
            <w:r>
              <w:rPr>
                <w:sz w:val="20"/>
                <w:lang w:val="en-GB"/>
              </w:rPr>
              <w:t>PIN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5A3312D8" w14:textId="77777777" w:rsidR="00653AF7" w:rsidRDefault="00653AF7" w:rsidP="00AA6536">
            <w:pPr>
              <w:ind w:left="115" w:right="115"/>
              <w:jc w:val="center"/>
              <w:rPr>
                <w:bCs w:val="0"/>
                <w:sz w:val="20"/>
                <w:lang w:val="en-GB"/>
              </w:rPr>
            </w:pPr>
            <w:r>
              <w:rPr>
                <w:sz w:val="20"/>
                <w:lang w:val="en-GB"/>
              </w:rPr>
              <w:t>CN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7466BBC9" w14:textId="77777777" w:rsidR="00653AF7" w:rsidRDefault="00653AF7" w:rsidP="00AA6536">
            <w:pPr>
              <w:contextualSpacing/>
              <w:jc w:val="center"/>
              <w:rPr>
                <w:sz w:val="20"/>
                <w:lang w:val="en-GB"/>
              </w:rPr>
            </w:pPr>
            <w:r>
              <w:rPr>
                <w:sz w:val="20"/>
                <w:lang w:val="en-GB"/>
              </w:rPr>
              <w:t>CAN</w:t>
            </w:r>
          </w:p>
        </w:tc>
        <w:tc>
          <w:tcPr>
            <w:tcW w:w="308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243F0DA0" w14:textId="4449AB4B" w:rsidR="00653AF7" w:rsidRDefault="00EE0FF5" w:rsidP="00AA6536">
            <w:pPr>
              <w:jc w:val="center"/>
              <w:rPr>
                <w:bCs w:val="0"/>
                <w:lang w:val="en-GB"/>
              </w:rPr>
            </w:pPr>
            <w:r>
              <w:rPr>
                <w:lang w:val="en-GB"/>
              </w:rPr>
              <w:t>XSD element</w:t>
            </w:r>
          </w:p>
        </w:tc>
      </w:tr>
      <w:tr w:rsidR="00653AF7" w14:paraId="43996C5C" w14:textId="77777777" w:rsidTr="00C15AD0">
        <w:trPr>
          <w:cnfStyle w:val="100000000000" w:firstRow="1" w:lastRow="0" w:firstColumn="0" w:lastColumn="0" w:oddVBand="0" w:evenVBand="0" w:oddHBand="0" w:evenHBand="0" w:firstRowFirstColumn="0" w:firstRowLastColumn="0" w:lastRowFirstColumn="0" w:lastRowLastColumn="0"/>
          <w:trHeight w:val="787"/>
          <w:tblHeader/>
          <w:jc w:val="center"/>
        </w:trPr>
        <w:tc>
          <w:tcPr>
            <w:tcW w:w="262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2D5D60" w14:textId="77777777" w:rsidR="00653AF7" w:rsidRDefault="00653AF7" w:rsidP="00AA6536">
            <w:pPr>
              <w:jc w:val="left"/>
              <w:rPr>
                <w:lang w:val="en-GB"/>
              </w:rPr>
            </w:pPr>
          </w:p>
        </w:tc>
        <w:tc>
          <w:tcPr>
            <w:tcW w:w="104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763F2FC" w14:textId="77777777" w:rsidR="00653AF7" w:rsidRDefault="00653AF7" w:rsidP="00EE0FF5">
            <w:pPr>
              <w:jc w:val="center"/>
              <w:rPr>
                <w:lang w:val="en-GB"/>
              </w:rPr>
            </w:pPr>
          </w:p>
        </w:tc>
        <w:tc>
          <w:tcPr>
            <w:tcW w:w="3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6D6F7C" w14:textId="77777777" w:rsidR="00653AF7" w:rsidRDefault="00653AF7" w:rsidP="00AA6536">
            <w:pPr>
              <w:jc w:val="left"/>
              <w:rPr>
                <w:sz w:val="20"/>
                <w:lang w:val="en-GB"/>
              </w:rPr>
            </w:pPr>
          </w:p>
        </w:tc>
        <w:tc>
          <w:tcPr>
            <w:tcW w:w="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15ABBE5" w14:textId="77777777" w:rsidR="00653AF7" w:rsidRDefault="00653AF7" w:rsidP="00AA6536">
            <w:pPr>
              <w:ind w:left="115" w:right="115"/>
              <w:jc w:val="center"/>
              <w:rPr>
                <w:b w:val="0"/>
                <w:sz w:val="18"/>
                <w:lang w:val="en-GB"/>
              </w:rPr>
            </w:pPr>
            <w:r>
              <w:rPr>
                <w:b w:val="0"/>
                <w:sz w:val="18"/>
                <w:lang w:val="en-GB"/>
              </w:rPr>
              <w:t>G.Lot</w:t>
            </w:r>
          </w:p>
        </w:tc>
        <w:tc>
          <w:tcPr>
            <w:tcW w:w="3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30E6FD7C" w14:textId="77777777" w:rsidR="00653AF7" w:rsidRDefault="00653AF7" w:rsidP="00AA6536">
            <w:pPr>
              <w:ind w:left="115" w:right="115"/>
              <w:jc w:val="center"/>
              <w:rPr>
                <w:b w:val="0"/>
                <w:sz w:val="18"/>
                <w:lang w:val="en-GB"/>
              </w:rPr>
            </w:pPr>
            <w:r>
              <w:rPr>
                <w:b w:val="0"/>
                <w:sz w:val="18"/>
                <w:lang w:val="en-GB"/>
              </w:rPr>
              <w:t>Lot</w:t>
            </w:r>
          </w:p>
        </w:tc>
        <w:tc>
          <w:tcPr>
            <w:tcW w:w="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89747DA" w14:textId="77777777" w:rsidR="00653AF7" w:rsidRDefault="00653AF7" w:rsidP="00AA6536">
            <w:pPr>
              <w:ind w:left="115" w:right="115"/>
              <w:jc w:val="center"/>
              <w:rPr>
                <w:b w:val="0"/>
                <w:sz w:val="18"/>
                <w:lang w:val="en-GB"/>
              </w:rPr>
            </w:pPr>
            <w:r>
              <w:rPr>
                <w:b w:val="0"/>
                <w:sz w:val="18"/>
                <w:lang w:val="en-GB"/>
              </w:rPr>
              <w:t>Part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EAC4CD0" w14:textId="77777777" w:rsidR="00653AF7" w:rsidRDefault="00653AF7" w:rsidP="00AA6536">
            <w:pPr>
              <w:ind w:left="115" w:right="115"/>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30BA081" w14:textId="77777777" w:rsidR="00653AF7" w:rsidRDefault="00653AF7" w:rsidP="00AA6536">
            <w:pPr>
              <w:contextualSpacing/>
              <w:jc w:val="center"/>
              <w:rPr>
                <w:b w:val="0"/>
                <w:sz w:val="18"/>
                <w:lang w:val="en-GB"/>
              </w:rPr>
            </w:pPr>
            <w:r>
              <w:rPr>
                <w:b w:val="0"/>
                <w:sz w:val="18"/>
                <w:lang w:val="en-GB"/>
              </w:rPr>
              <w:t>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30193FA5" w14:textId="77777777" w:rsidR="00653AF7" w:rsidRDefault="00653AF7" w:rsidP="00AA6536">
            <w:pPr>
              <w:contextualSpacing/>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53AB5B0E" w14:textId="77777777" w:rsidR="00653AF7" w:rsidRDefault="00653AF7" w:rsidP="00AA6536">
            <w:pPr>
              <w:contextualSpacing/>
              <w:jc w:val="center"/>
              <w:rPr>
                <w:b w:val="0"/>
                <w:sz w:val="18"/>
                <w:lang w:val="en-GB"/>
              </w:rPr>
            </w:pPr>
            <w:r>
              <w:rPr>
                <w:b w:val="0"/>
                <w:sz w:val="18"/>
                <w:lang w:val="en-GB"/>
              </w:rPr>
              <w:t>Lot</w:t>
            </w:r>
          </w:p>
        </w:tc>
        <w:tc>
          <w:tcPr>
            <w:tcW w:w="308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FD1182D" w14:textId="77777777" w:rsidR="00653AF7" w:rsidRDefault="00653AF7" w:rsidP="00AA6536">
            <w:pPr>
              <w:jc w:val="left"/>
              <w:rPr>
                <w:lang w:val="en-GB"/>
              </w:rPr>
            </w:pPr>
          </w:p>
        </w:tc>
      </w:tr>
      <w:tr w:rsidR="004806DD" w14:paraId="61CF9FF2" w14:textId="77777777" w:rsidTr="00C15AD0">
        <w:trPr>
          <w:cnfStyle w:val="000000100000" w:firstRow="0" w:lastRow="0" w:firstColumn="0" w:lastColumn="0" w:oddVBand="0" w:evenVBand="0" w:oddHBand="1" w:evenHBand="0" w:firstRowFirstColumn="0" w:firstRowLastColumn="0" w:lastRowFirstColumn="0" w:lastRowLastColumn="0"/>
          <w:trHeight w:val="333"/>
          <w:jc w:val="center"/>
        </w:trPr>
        <w:tc>
          <w:tcPr>
            <w:tcW w:w="9129" w:type="dxa"/>
            <w:gridSpan w:val="11"/>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5548B835" w14:textId="51B5C7A7" w:rsidR="004806DD" w:rsidRPr="004806DD" w:rsidRDefault="004806DD" w:rsidP="004806DD">
            <w:pPr>
              <w:jc w:val="center"/>
              <w:rPr>
                <w:iCs/>
                <w:szCs w:val="16"/>
                <w:lang w:val="en-GB"/>
              </w:rPr>
            </w:pPr>
            <w:r w:rsidRPr="004806DD">
              <w:rPr>
                <w:b/>
                <w:iCs/>
                <w:szCs w:val="16"/>
                <w:lang w:val="en-GB"/>
              </w:rPr>
              <w:t>Miscellaneous</w:t>
            </w:r>
            <w:r>
              <w:rPr>
                <w:b/>
                <w:iCs/>
                <w:szCs w:val="16"/>
                <w:lang w:val="en-GB"/>
              </w:rPr>
              <w:t xml:space="preserve"> (*)</w:t>
            </w:r>
          </w:p>
        </w:tc>
      </w:tr>
      <w:tr w:rsidR="004806DD" w14:paraId="17DC75E5" w14:textId="77777777" w:rsidTr="00C15AD0">
        <w:trPr>
          <w:jc w:val="center"/>
        </w:trPr>
        <w:tc>
          <w:tcPr>
            <w:tcW w:w="26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0D22EEBC" w14:textId="77777777" w:rsidR="004806DD" w:rsidRPr="004B50A4" w:rsidRDefault="004806DD" w:rsidP="00C15AD0">
            <w:pPr>
              <w:jc w:val="left"/>
              <w:rPr>
                <w:b/>
                <w:i/>
                <w:iCs/>
                <w:sz w:val="16"/>
                <w:szCs w:val="16"/>
                <w:lang w:val="en-GB"/>
              </w:rPr>
            </w:pPr>
            <w:r w:rsidRPr="004B50A4">
              <w:rPr>
                <w:b/>
                <w:i/>
                <w:iCs/>
                <w:sz w:val="16"/>
                <w:szCs w:val="16"/>
                <w:lang w:val="en-GB"/>
              </w:rPr>
              <w:t>Statistics</w:t>
            </w:r>
          </w:p>
        </w:tc>
        <w:tc>
          <w:tcPr>
            <w:tcW w:w="104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2D5494" w14:textId="3EB74A3C" w:rsidR="004806DD" w:rsidRDefault="004806DD"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_Ref33647262 \r \h  \* MERGEFORMAT </w:instrText>
            </w:r>
            <w:r>
              <w:rPr>
                <w:sz w:val="16"/>
                <w:szCs w:val="16"/>
                <w:lang w:val="en-GB"/>
              </w:rPr>
            </w:r>
            <w:r>
              <w:rPr>
                <w:sz w:val="16"/>
                <w:szCs w:val="16"/>
                <w:lang w:val="en-GB"/>
              </w:rPr>
              <w:fldChar w:fldCharType="separate"/>
            </w:r>
            <w:r w:rsidR="00F65D9C">
              <w:rPr>
                <w:sz w:val="16"/>
                <w:szCs w:val="16"/>
                <w:lang w:val="en-GB"/>
              </w:rPr>
              <w:t>4.6</w:t>
            </w:r>
            <w:r>
              <w:rPr>
                <w:sz w:val="16"/>
                <w:szCs w:val="16"/>
                <w:lang w:val="en-GB"/>
              </w:rPr>
              <w:fldChar w:fldCharType="end"/>
            </w:r>
          </w:p>
          <w:p w14:paraId="361260AC" w14:textId="77777777" w:rsidR="004806DD" w:rsidRPr="004B50A4" w:rsidRDefault="004806DD" w:rsidP="00C15AD0">
            <w:pPr>
              <w:jc w:val="center"/>
              <w:rPr>
                <w:i/>
                <w:iCs/>
                <w:sz w:val="16"/>
                <w:szCs w:val="16"/>
                <w:lang w:val="en-GB"/>
              </w:rPr>
            </w:pPr>
          </w:p>
        </w:tc>
        <w:tc>
          <w:tcPr>
            <w:tcW w:w="36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A137515" w14:textId="77777777" w:rsidR="004806DD" w:rsidRDefault="004806DD" w:rsidP="00C15AD0">
            <w:pPr>
              <w:jc w:val="center"/>
              <w:rPr>
                <w:b/>
                <w:sz w:val="18"/>
                <w:szCs w:val="18"/>
                <w:lang w:val="en-GB"/>
              </w:rPr>
            </w:pPr>
            <w:r>
              <w:rPr>
                <w:b/>
                <w:sz w:val="18"/>
                <w:szCs w:val="18"/>
                <w:lang w:val="en-GB"/>
              </w:rPr>
              <w:t>–</w:t>
            </w:r>
          </w:p>
        </w:tc>
        <w:tc>
          <w:tcPr>
            <w:tcW w:w="32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577F9539" w14:textId="77777777" w:rsidR="004806DD" w:rsidRDefault="004806DD" w:rsidP="00C15AD0">
            <w:pPr>
              <w:jc w:val="center"/>
              <w:rPr>
                <w:b/>
                <w:sz w:val="16"/>
                <w:szCs w:val="16"/>
                <w:lang w:val="en-GB"/>
              </w:rPr>
            </w:pPr>
            <w:r>
              <w:rPr>
                <w:b/>
                <w:sz w:val="18"/>
                <w:szCs w:val="18"/>
                <w:lang w:val="en-GB"/>
              </w:rPr>
              <w:t>–</w:t>
            </w:r>
          </w:p>
        </w:tc>
        <w:tc>
          <w:tcPr>
            <w:tcW w:w="3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548C8971" w14:textId="77777777" w:rsidR="004806DD" w:rsidRDefault="004806DD" w:rsidP="00C15AD0">
            <w:pPr>
              <w:jc w:val="center"/>
              <w:rPr>
                <w:b/>
                <w:sz w:val="16"/>
                <w:szCs w:val="16"/>
                <w:lang w:val="en-GB"/>
              </w:rPr>
            </w:pPr>
            <w:r>
              <w:rPr>
                <w:b/>
                <w:sz w:val="18"/>
                <w:szCs w:val="18"/>
                <w:lang w:val="en-GB"/>
              </w:rPr>
              <w:t>–</w:t>
            </w:r>
          </w:p>
        </w:tc>
        <w:tc>
          <w:tcPr>
            <w:tcW w:w="29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2E8196CF" w14:textId="77777777" w:rsidR="004806DD" w:rsidRDefault="004806DD" w:rsidP="00C15AD0">
            <w:pPr>
              <w:jc w:val="center"/>
              <w:rPr>
                <w:b/>
                <w:sz w:val="16"/>
                <w:szCs w:val="16"/>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3C83461C" w14:textId="77777777" w:rsidR="004806DD" w:rsidRDefault="004806DD" w:rsidP="00C15AD0">
            <w:pPr>
              <w:jc w:val="center"/>
              <w:rPr>
                <w:b/>
                <w:sz w:val="16"/>
                <w:szCs w:val="16"/>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132581E2" w14:textId="77777777" w:rsidR="004806DD" w:rsidRDefault="004806DD" w:rsidP="00C15AD0">
            <w:pPr>
              <w:jc w:val="center"/>
              <w:rPr>
                <w:b/>
                <w:sz w:val="16"/>
                <w:szCs w:val="16"/>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20F4692F" w14:textId="77777777" w:rsidR="004806DD" w:rsidRDefault="004806DD" w:rsidP="00C15AD0">
            <w:pPr>
              <w:jc w:val="center"/>
              <w:rPr>
                <w:b/>
                <w:sz w:val="16"/>
                <w:szCs w:val="16"/>
                <w:lang w:val="en-GB"/>
              </w:rPr>
            </w:pPr>
            <w:r>
              <w:rPr>
                <w:b/>
                <w:sz w:val="16"/>
                <w:szCs w:val="16"/>
                <w:lang w:val="en-GB"/>
              </w:rPr>
              <w:t>1</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5B73FEBF" w14:textId="77777777" w:rsidR="004806DD" w:rsidRDefault="004806DD" w:rsidP="00C15AD0">
            <w:pPr>
              <w:jc w:val="center"/>
              <w:rPr>
                <w:b/>
                <w:sz w:val="16"/>
                <w:szCs w:val="16"/>
                <w:lang w:val="en-GB"/>
              </w:rPr>
            </w:pPr>
            <w:r>
              <w:rPr>
                <w:b/>
                <w:sz w:val="16"/>
                <w:szCs w:val="16"/>
                <w:lang w:val="en-GB"/>
              </w:rPr>
              <w:t>1</w:t>
            </w:r>
          </w:p>
        </w:tc>
        <w:tc>
          <w:tcPr>
            <w:tcW w:w="308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0C00DAF4" w14:textId="77777777" w:rsidR="004806DD" w:rsidRDefault="004806DD" w:rsidP="00C15AD0">
            <w:pPr>
              <w:tabs>
                <w:tab w:val="left" w:pos="1180"/>
              </w:tabs>
              <w:jc w:val="left"/>
              <w:rPr>
                <w:sz w:val="16"/>
                <w:szCs w:val="16"/>
                <w:lang w:val="en-GB"/>
              </w:rPr>
            </w:pPr>
            <w:r w:rsidRPr="004B50A4">
              <w:rPr>
                <w:i/>
                <w:iCs/>
                <w:sz w:val="16"/>
                <w:szCs w:val="16"/>
                <w:lang w:val="en-GB"/>
              </w:rPr>
              <w:t>(statistics for awarded/non-awarded projects)</w:t>
            </w:r>
          </w:p>
        </w:tc>
      </w:tr>
      <w:tr w:rsidR="00066BA4" w14:paraId="29384087"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6F1AD426" w14:textId="6D6A6451" w:rsidR="00066BA4" w:rsidRPr="004B50A4" w:rsidRDefault="00066BA4" w:rsidP="00066BA4">
            <w:pPr>
              <w:jc w:val="left"/>
              <w:rPr>
                <w:b/>
                <w:i/>
                <w:iCs/>
                <w:sz w:val="16"/>
                <w:szCs w:val="16"/>
                <w:lang w:val="en-GB"/>
              </w:rPr>
            </w:pPr>
            <w:r>
              <w:rPr>
                <w:b/>
                <w:i/>
                <w:iCs/>
                <w:sz w:val="16"/>
                <w:szCs w:val="16"/>
                <w:lang w:val="en-GB"/>
              </w:rPr>
              <w:t>Tenderer</w:t>
            </w:r>
          </w:p>
        </w:tc>
        <w:tc>
          <w:tcPr>
            <w:tcW w:w="104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349B22F" w14:textId="76330C41"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_Ref30607353 \r \h </w:instrText>
            </w:r>
            <w:r>
              <w:rPr>
                <w:sz w:val="16"/>
                <w:szCs w:val="16"/>
                <w:lang w:val="en-GB"/>
              </w:rPr>
            </w:r>
            <w:r>
              <w:rPr>
                <w:sz w:val="16"/>
                <w:szCs w:val="16"/>
                <w:lang w:val="en-GB"/>
              </w:rPr>
              <w:fldChar w:fldCharType="separate"/>
            </w:r>
            <w:r w:rsidR="00F65D9C">
              <w:rPr>
                <w:sz w:val="16"/>
                <w:szCs w:val="16"/>
                <w:lang w:val="en-GB"/>
              </w:rPr>
              <w:t>4.7</w:t>
            </w:r>
            <w:r>
              <w:rPr>
                <w:sz w:val="16"/>
                <w:szCs w:val="16"/>
                <w:lang w:val="en-GB"/>
              </w:rPr>
              <w:fldChar w:fldCharType="end"/>
            </w:r>
          </w:p>
        </w:tc>
        <w:tc>
          <w:tcPr>
            <w:tcW w:w="36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6D45A2FE" w14:textId="6C34CD70" w:rsidR="00066BA4" w:rsidRDefault="00066BA4" w:rsidP="00066BA4">
            <w:pPr>
              <w:jc w:val="center"/>
              <w:rPr>
                <w:b/>
                <w:sz w:val="18"/>
                <w:szCs w:val="18"/>
                <w:lang w:val="en-GB"/>
              </w:rPr>
            </w:pPr>
            <w:r>
              <w:rPr>
                <w:b/>
                <w:sz w:val="18"/>
                <w:szCs w:val="18"/>
                <w:lang w:val="en-GB"/>
              </w:rPr>
              <w:t>–</w:t>
            </w:r>
          </w:p>
        </w:tc>
        <w:tc>
          <w:tcPr>
            <w:tcW w:w="32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238AD619" w14:textId="40BA336E" w:rsidR="00066BA4" w:rsidRDefault="00066BA4" w:rsidP="00066BA4">
            <w:pPr>
              <w:jc w:val="center"/>
              <w:rPr>
                <w:b/>
                <w:sz w:val="18"/>
                <w:szCs w:val="18"/>
                <w:lang w:val="en-GB"/>
              </w:rPr>
            </w:pPr>
            <w:r>
              <w:rPr>
                <w:b/>
                <w:sz w:val="18"/>
                <w:szCs w:val="18"/>
                <w:lang w:val="en-GB"/>
              </w:rPr>
              <w:t>–</w:t>
            </w:r>
          </w:p>
        </w:tc>
        <w:tc>
          <w:tcPr>
            <w:tcW w:w="3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20443F3F" w14:textId="4253D29C" w:rsidR="00066BA4" w:rsidRDefault="00066BA4" w:rsidP="00066BA4">
            <w:pPr>
              <w:jc w:val="center"/>
              <w:rPr>
                <w:b/>
                <w:sz w:val="18"/>
                <w:szCs w:val="18"/>
                <w:lang w:val="en-GB"/>
              </w:rPr>
            </w:pPr>
            <w:r>
              <w:rPr>
                <w:b/>
                <w:sz w:val="18"/>
                <w:szCs w:val="18"/>
                <w:lang w:val="en-GB"/>
              </w:rPr>
              <w:t>–</w:t>
            </w:r>
          </w:p>
        </w:tc>
        <w:tc>
          <w:tcPr>
            <w:tcW w:w="29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53B1645" w14:textId="24C387BC" w:rsidR="00066BA4" w:rsidRDefault="00066BA4" w:rsidP="00066BA4">
            <w:pPr>
              <w:jc w:val="center"/>
              <w:rPr>
                <w:b/>
                <w:sz w:val="18"/>
                <w:szCs w:val="18"/>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6D252B8" w14:textId="7C3B01B3" w:rsidR="00066BA4" w:rsidRDefault="00066BA4" w:rsidP="00066BA4">
            <w:pPr>
              <w:jc w:val="center"/>
              <w:rPr>
                <w:b/>
                <w:sz w:val="18"/>
                <w:szCs w:val="18"/>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DBC4E35" w14:textId="7EBD1806" w:rsidR="00066BA4" w:rsidRDefault="00066BA4" w:rsidP="00066BA4">
            <w:pPr>
              <w:jc w:val="center"/>
              <w:rPr>
                <w:b/>
                <w:sz w:val="18"/>
                <w:szCs w:val="18"/>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3C1140B7" w14:textId="374FA2E1" w:rsidR="00066BA4" w:rsidRDefault="00066BA4" w:rsidP="00066BA4">
            <w:pPr>
              <w:jc w:val="center"/>
              <w:rPr>
                <w:b/>
                <w:sz w:val="16"/>
                <w:szCs w:val="16"/>
                <w:lang w:val="en-GB"/>
              </w:rPr>
            </w:pPr>
            <w:r>
              <w:rPr>
                <w:b/>
                <w:sz w:val="16"/>
                <w:szCs w:val="16"/>
                <w:lang w:val="en-GB"/>
              </w:rPr>
              <w:t>1</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7CEC70E3" w14:textId="05285F98" w:rsidR="00066BA4" w:rsidRDefault="00066BA4" w:rsidP="00066BA4">
            <w:pPr>
              <w:jc w:val="center"/>
              <w:rPr>
                <w:b/>
                <w:sz w:val="16"/>
                <w:szCs w:val="16"/>
                <w:lang w:val="en-GB"/>
              </w:rPr>
            </w:pPr>
            <w:r>
              <w:rPr>
                <w:b/>
                <w:sz w:val="16"/>
                <w:szCs w:val="16"/>
                <w:lang w:val="en-GB"/>
              </w:rPr>
              <w:t>1</w:t>
            </w:r>
          </w:p>
        </w:tc>
        <w:tc>
          <w:tcPr>
            <w:tcW w:w="308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tcPr>
          <w:p w14:paraId="15B3AE73" w14:textId="13D2559E" w:rsidR="00066BA4" w:rsidRPr="004B50A4" w:rsidRDefault="00066BA4" w:rsidP="00066BA4">
            <w:pPr>
              <w:tabs>
                <w:tab w:val="left" w:pos="1180"/>
              </w:tabs>
              <w:jc w:val="left"/>
              <w:rPr>
                <w:i/>
                <w:iCs/>
                <w:sz w:val="16"/>
                <w:szCs w:val="16"/>
                <w:lang w:val="en-GB"/>
              </w:rPr>
            </w:pPr>
            <w:r w:rsidRPr="00066BA4">
              <w:rPr>
                <w:i/>
                <w:iCs/>
                <w:sz w:val="16"/>
                <w:szCs w:val="16"/>
                <w:lang w:val="en-GB"/>
              </w:rPr>
              <w:t>ext:UBLExtensions/ext:UBLExtension/ext:ExtensionContent/efext:EformsExtension/efac:TenderingParty</w:t>
            </w:r>
          </w:p>
        </w:tc>
      </w:tr>
      <w:tr w:rsidR="00066BA4" w14:paraId="324BCEA6" w14:textId="77777777" w:rsidTr="00C15AD0">
        <w:trPr>
          <w:jc w:val="center"/>
        </w:trPr>
        <w:tc>
          <w:tcPr>
            <w:tcW w:w="26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52255" w14:textId="77777777" w:rsidR="00066BA4" w:rsidRDefault="00066BA4" w:rsidP="00066BA4">
            <w:pPr>
              <w:jc w:val="left"/>
              <w:rPr>
                <w:b/>
                <w:sz w:val="16"/>
                <w:szCs w:val="16"/>
                <w:lang w:val="en-GB"/>
              </w:rPr>
            </w:pPr>
            <w:r>
              <w:rPr>
                <w:b/>
                <w:sz w:val="16"/>
                <w:szCs w:val="16"/>
                <w:lang w:val="en-GB"/>
              </w:rPr>
              <w:t>Procurement Relaunch (BT-634)</w:t>
            </w:r>
          </w:p>
        </w:tc>
        <w:tc>
          <w:tcPr>
            <w:tcW w:w="104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2FA88" w14:textId="426AAFBF"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_Ref33650860 \r \h  \* MERGEFORMAT </w:instrText>
            </w:r>
            <w:r>
              <w:rPr>
                <w:sz w:val="16"/>
                <w:szCs w:val="16"/>
                <w:lang w:val="en-GB"/>
              </w:rPr>
            </w:r>
            <w:r>
              <w:rPr>
                <w:sz w:val="16"/>
                <w:szCs w:val="16"/>
                <w:lang w:val="en-GB"/>
              </w:rPr>
              <w:fldChar w:fldCharType="separate"/>
            </w:r>
            <w:r w:rsidR="00F65D9C">
              <w:rPr>
                <w:sz w:val="16"/>
                <w:szCs w:val="16"/>
                <w:lang w:val="en-GB"/>
              </w:rPr>
              <w:t>4.4.4.1</w:t>
            </w:r>
            <w:r>
              <w:rPr>
                <w:sz w:val="16"/>
                <w:szCs w:val="16"/>
                <w:lang w:val="en-GB"/>
              </w:rPr>
              <w:fldChar w:fldCharType="end"/>
            </w:r>
          </w:p>
        </w:tc>
        <w:tc>
          <w:tcPr>
            <w:tcW w:w="36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622393" w14:textId="77777777" w:rsidR="00066BA4" w:rsidRDefault="00066BA4" w:rsidP="00066BA4">
            <w:pPr>
              <w:jc w:val="center"/>
              <w:rPr>
                <w:b/>
                <w:sz w:val="16"/>
                <w:szCs w:val="16"/>
                <w:lang w:val="en-GB"/>
              </w:rPr>
            </w:pPr>
            <w:r>
              <w:rPr>
                <w:b/>
                <w:sz w:val="18"/>
                <w:szCs w:val="18"/>
                <w:lang w:val="en-GB"/>
              </w:rPr>
              <w:t>–</w:t>
            </w:r>
          </w:p>
        </w:tc>
        <w:tc>
          <w:tcPr>
            <w:tcW w:w="32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FB9518" w14:textId="77777777" w:rsidR="00066BA4" w:rsidRDefault="00066BA4" w:rsidP="00066BA4">
            <w:pPr>
              <w:jc w:val="center"/>
              <w:rPr>
                <w:b/>
                <w:sz w:val="16"/>
                <w:szCs w:val="16"/>
                <w:lang w:val="en-GB"/>
              </w:rPr>
            </w:pPr>
            <w:r>
              <w:rPr>
                <w:b/>
                <w:sz w:val="18"/>
                <w:szCs w:val="18"/>
                <w:lang w:val="en-GB"/>
              </w:rPr>
              <w:t>–</w:t>
            </w:r>
          </w:p>
        </w:tc>
        <w:tc>
          <w:tcPr>
            <w:tcW w:w="32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9399A1" w14:textId="77777777" w:rsidR="00066BA4" w:rsidRDefault="00066BA4" w:rsidP="00066BA4">
            <w:pPr>
              <w:jc w:val="center"/>
              <w:rPr>
                <w:b/>
                <w:sz w:val="16"/>
                <w:szCs w:val="16"/>
                <w:lang w:val="en-GB"/>
              </w:rPr>
            </w:pPr>
            <w:r>
              <w:rPr>
                <w:b/>
                <w:sz w:val="18"/>
                <w:szCs w:val="18"/>
                <w:lang w:val="en-GB"/>
              </w:rPr>
              <w:t>–</w:t>
            </w:r>
          </w:p>
        </w:tc>
        <w:tc>
          <w:tcPr>
            <w:tcW w:w="291"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797C25" w14:textId="77777777" w:rsidR="00066BA4" w:rsidRDefault="00066BA4" w:rsidP="00066BA4">
            <w:pPr>
              <w:jc w:val="center"/>
              <w:rPr>
                <w:b/>
                <w:sz w:val="16"/>
                <w:szCs w:val="16"/>
                <w:lang w:val="en-GB"/>
              </w:rPr>
            </w:pPr>
            <w:r>
              <w:rPr>
                <w:b/>
                <w:sz w:val="18"/>
                <w:szCs w:val="18"/>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9C7C4C" w14:textId="77777777" w:rsidR="00066BA4" w:rsidRDefault="00066BA4" w:rsidP="00066BA4">
            <w:pPr>
              <w:jc w:val="center"/>
              <w:rPr>
                <w:b/>
                <w:sz w:val="16"/>
                <w:szCs w:val="16"/>
                <w:lang w:val="en-GB"/>
              </w:rPr>
            </w:pPr>
            <w:r>
              <w:rPr>
                <w:b/>
                <w:sz w:val="16"/>
                <w:szCs w:val="16"/>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5935F7" w14:textId="77777777" w:rsidR="00066BA4" w:rsidRDefault="00066BA4" w:rsidP="00066BA4">
            <w:pPr>
              <w:jc w:val="center"/>
              <w:rPr>
                <w:b/>
                <w:sz w:val="16"/>
                <w:szCs w:val="16"/>
                <w:lang w:val="en-GB"/>
              </w:rPr>
            </w:pPr>
            <w:r>
              <w:rPr>
                <w:b/>
                <w:sz w:val="16"/>
                <w:szCs w:val="16"/>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783413" w14:textId="77777777" w:rsidR="00066BA4" w:rsidRDefault="00066BA4" w:rsidP="00066BA4">
            <w:pPr>
              <w:jc w:val="center"/>
              <w:rPr>
                <w:b/>
                <w:sz w:val="16"/>
                <w:szCs w:val="16"/>
                <w:lang w:val="en-GB"/>
              </w:rPr>
            </w:pPr>
            <w:r>
              <w:rPr>
                <w:b/>
                <w:sz w:val="16"/>
                <w:szCs w:val="16"/>
                <w:lang w:val="en-GB"/>
              </w:rPr>
              <w:t>?</w:t>
            </w:r>
          </w:p>
        </w:tc>
        <w:tc>
          <w:tcPr>
            <w:tcW w:w="27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729398" w14:textId="77777777" w:rsidR="00066BA4" w:rsidRDefault="00066BA4" w:rsidP="00066BA4">
            <w:pPr>
              <w:jc w:val="center"/>
              <w:rPr>
                <w:b/>
                <w:sz w:val="16"/>
                <w:szCs w:val="16"/>
                <w:lang w:val="en-GB"/>
              </w:rPr>
            </w:pPr>
            <w:r>
              <w:rPr>
                <w:b/>
                <w:sz w:val="16"/>
                <w:szCs w:val="16"/>
                <w:lang w:val="en-GB"/>
              </w:rPr>
              <w:t>?</w:t>
            </w:r>
          </w:p>
        </w:tc>
        <w:tc>
          <w:tcPr>
            <w:tcW w:w="3083"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950E21" w14:textId="660EDC22" w:rsidR="00066BA4" w:rsidRDefault="00066BA4" w:rsidP="00066BA4">
            <w:pPr>
              <w:tabs>
                <w:tab w:val="left" w:pos="1180"/>
              </w:tabs>
              <w:jc w:val="left"/>
              <w:rPr>
                <w:sz w:val="16"/>
                <w:szCs w:val="16"/>
                <w:lang w:val="en-GB"/>
              </w:rPr>
            </w:pPr>
            <w:r>
              <w:rPr>
                <w:sz w:val="16"/>
                <w:szCs w:val="16"/>
                <w:lang w:val="en-GB"/>
              </w:rPr>
              <w:t>ext:UBLExtensions/ext:UBLExtension/ext:ExtensionContent/efext:EformsExtension/efbc:ProcedureRelaunchIndicator</w:t>
            </w:r>
          </w:p>
        </w:tc>
      </w:tr>
      <w:tr w:rsidR="00066BA4" w14:paraId="28C0E6E6"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4374CC" w14:textId="77777777" w:rsidR="00066BA4" w:rsidRDefault="00066BA4" w:rsidP="00066BA4">
            <w:pPr>
              <w:jc w:val="left"/>
              <w:rPr>
                <w:b/>
                <w:bCs/>
                <w:sz w:val="16"/>
                <w:szCs w:val="16"/>
                <w:lang w:val="en-GB"/>
              </w:rPr>
            </w:pPr>
            <w:r>
              <w:rPr>
                <w:b/>
                <w:bCs/>
                <w:sz w:val="16"/>
                <w:szCs w:val="16"/>
                <w:lang w:val="en-GB"/>
              </w:rPr>
              <w:t>Tool Name (BT-632)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E47C51" w14:textId="1C51F064"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_Ref33650916 \r \h  \* MERGEFORMAT </w:instrText>
            </w:r>
            <w:r>
              <w:rPr>
                <w:sz w:val="16"/>
                <w:szCs w:val="16"/>
                <w:lang w:val="en-GB"/>
              </w:rPr>
            </w:r>
            <w:r>
              <w:rPr>
                <w:sz w:val="16"/>
                <w:szCs w:val="16"/>
                <w:lang w:val="en-GB"/>
              </w:rPr>
              <w:fldChar w:fldCharType="separate"/>
            </w:r>
            <w:r w:rsidR="00F65D9C">
              <w:rPr>
                <w:sz w:val="16"/>
                <w:szCs w:val="16"/>
                <w:lang w:val="en-GB"/>
              </w:rPr>
              <w:t>4.4.4.2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8210D5"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C9A51"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48CE39" w14:textId="77777777" w:rsidR="00066BA4" w:rsidRDefault="00066BA4" w:rsidP="00066BA4">
            <w:pPr>
              <w:jc w:val="center"/>
              <w:rPr>
                <w:b/>
                <w:sz w:val="18"/>
                <w:szCs w:val="18"/>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1C2E68"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2D337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1CDE82" w14:textId="77777777" w:rsidR="00066BA4" w:rsidRDefault="00066BA4" w:rsidP="00066BA4">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90FF7D"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A62537"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EEA1C5" w14:textId="77777777" w:rsidR="00066BA4" w:rsidRDefault="00066BA4" w:rsidP="00066BA4">
            <w:pPr>
              <w:tabs>
                <w:tab w:val="left" w:pos="1180"/>
              </w:tabs>
              <w:jc w:val="left"/>
              <w:rPr>
                <w:sz w:val="16"/>
                <w:szCs w:val="16"/>
                <w:lang w:val="en-GB"/>
              </w:rPr>
            </w:pPr>
            <w:r>
              <w:rPr>
                <w:sz w:val="16"/>
                <w:szCs w:val="16"/>
                <w:lang w:val="en-GB"/>
              </w:rPr>
              <w:t>ext:UBLExtensions/ext:UBLExtension/ext:ExtensionContent/efext:EformsExtension/efbc:AccessToolName</w:t>
            </w:r>
          </w:p>
        </w:tc>
      </w:tr>
      <w:tr w:rsidR="00066BA4" w14:paraId="52459BBA"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66C15A" w14:textId="77777777" w:rsidR="00066BA4" w:rsidRDefault="00066BA4" w:rsidP="00066BA4">
            <w:pPr>
              <w:jc w:val="left"/>
              <w:rPr>
                <w:b/>
                <w:bCs/>
                <w:sz w:val="16"/>
                <w:szCs w:val="16"/>
                <w:lang w:val="en-GB"/>
              </w:rPr>
            </w:pPr>
            <w:r>
              <w:rPr>
                <w:b/>
                <w:bCs/>
                <w:sz w:val="16"/>
                <w:szCs w:val="16"/>
                <w:lang w:val="en-GB"/>
              </w:rPr>
              <w:t>Deadline Receipt Expressions (BT-630)</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144B3A" w14:textId="5B188F3D"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_Ref33650941 \r \h  \* MERGEFORMAT </w:instrText>
            </w:r>
            <w:r>
              <w:rPr>
                <w:sz w:val="16"/>
                <w:szCs w:val="16"/>
                <w:lang w:val="en-GB"/>
              </w:rPr>
            </w:r>
            <w:r>
              <w:rPr>
                <w:sz w:val="16"/>
                <w:szCs w:val="16"/>
                <w:lang w:val="en-GB"/>
              </w:rPr>
              <w:fldChar w:fldCharType="separate"/>
            </w:r>
            <w:r w:rsidR="00F65D9C">
              <w:rPr>
                <w:sz w:val="16"/>
                <w:szCs w:val="16"/>
                <w:lang w:val="en-GB"/>
              </w:rPr>
              <w:t>4.4.4.3</w:t>
            </w:r>
            <w:r>
              <w:rPr>
                <w:sz w:val="16"/>
                <w:szCs w:val="16"/>
                <w:lang w:val="en-GB"/>
              </w:rPr>
              <w:fldChar w:fldCharType="end"/>
            </w:r>
            <w:r>
              <w:rPr>
                <w:sz w:val="16"/>
                <w:szCs w:val="16"/>
                <w:lang w:val="en-GB"/>
              </w:rPr>
              <w:t>.</w:t>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96A605"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6BDF44"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6105D4" w14:textId="77777777" w:rsidR="00066BA4" w:rsidRDefault="00066BA4" w:rsidP="00066BA4">
            <w:pPr>
              <w:jc w:val="center"/>
              <w:rPr>
                <w:b/>
                <w:sz w:val="18"/>
                <w:szCs w:val="18"/>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294C7E"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683347"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83D26E" w14:textId="77777777" w:rsidR="00066BA4" w:rsidRDefault="00066BA4" w:rsidP="00066BA4">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2CA32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7CA753"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2BFAEA" w14:textId="7C93BEFC" w:rsidR="00066BA4" w:rsidRDefault="00066BA4" w:rsidP="00066BA4">
            <w:pPr>
              <w:tabs>
                <w:tab w:val="left" w:pos="1180"/>
              </w:tabs>
              <w:jc w:val="left"/>
              <w:rPr>
                <w:sz w:val="16"/>
                <w:szCs w:val="16"/>
                <w:lang w:val="en-GB"/>
              </w:rPr>
            </w:pPr>
            <w:r>
              <w:rPr>
                <w:sz w:val="16"/>
                <w:szCs w:val="16"/>
                <w:lang w:val="en-GB"/>
              </w:rPr>
              <w:t>ext:UBLExtensions/ext:UBLExtension/ext:ExtensionContent/efext:EformsExtension/efac:InterestExpressionReceptionPeriod/cbc:EndDate AND cbc:EndTime</w:t>
            </w:r>
          </w:p>
        </w:tc>
      </w:tr>
      <w:tr w:rsidR="00066BA4" w14:paraId="54CA2810"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41BAA" w14:textId="77777777" w:rsidR="00066BA4" w:rsidRDefault="00066BA4" w:rsidP="00066BA4">
            <w:pPr>
              <w:jc w:val="left"/>
              <w:rPr>
                <w:b/>
                <w:sz w:val="16"/>
                <w:szCs w:val="16"/>
                <w:lang w:val="en-GB"/>
              </w:rPr>
            </w:pPr>
            <w:r>
              <w:rPr>
                <w:b/>
                <w:bCs/>
                <w:sz w:val="16"/>
                <w:szCs w:val="16"/>
                <w:lang w:val="en-GB"/>
              </w:rPr>
              <w:t>Procedure Features (BT-88)</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563495" w14:textId="1125E151"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_Ref33651313 \r \h  \* MERGEFORMAT </w:instrText>
            </w:r>
            <w:r>
              <w:rPr>
                <w:sz w:val="16"/>
                <w:szCs w:val="16"/>
                <w:lang w:val="en-GB"/>
              </w:rPr>
            </w:r>
            <w:r>
              <w:rPr>
                <w:sz w:val="16"/>
                <w:szCs w:val="16"/>
                <w:lang w:val="en-GB"/>
              </w:rPr>
              <w:fldChar w:fldCharType="separate"/>
            </w:r>
            <w:r w:rsidR="00F65D9C">
              <w:rPr>
                <w:sz w:val="16"/>
                <w:szCs w:val="16"/>
                <w:lang w:val="en-GB"/>
              </w:rPr>
              <w:t>4.4.4.4</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2BFA38" w14:textId="77777777" w:rsidR="00066BA4" w:rsidRDefault="00066BA4" w:rsidP="00066BA4">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2AF1C3"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89A141"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C052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5F1232"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49DE4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E05880"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B00E20"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1AC37C" w14:textId="77777777" w:rsidR="00066BA4" w:rsidRDefault="00066BA4" w:rsidP="00066BA4">
            <w:pPr>
              <w:tabs>
                <w:tab w:val="left" w:pos="1180"/>
              </w:tabs>
              <w:jc w:val="left"/>
              <w:rPr>
                <w:sz w:val="16"/>
                <w:szCs w:val="16"/>
                <w:lang w:val="en-GB"/>
              </w:rPr>
            </w:pPr>
            <w:r>
              <w:rPr>
                <w:sz w:val="16"/>
                <w:szCs w:val="16"/>
                <w:lang w:val="en-GB"/>
              </w:rPr>
              <w:t>cbc:Description</w:t>
            </w:r>
          </w:p>
        </w:tc>
      </w:tr>
      <w:tr w:rsidR="00066BA4" w14:paraId="1C7683BD"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6FDA9B" w14:textId="77777777" w:rsidR="00066BA4" w:rsidRDefault="00066BA4" w:rsidP="00066BA4">
            <w:pPr>
              <w:jc w:val="left"/>
              <w:rPr>
                <w:b/>
                <w:sz w:val="16"/>
                <w:szCs w:val="16"/>
                <w:lang w:val="en-GB"/>
              </w:rPr>
            </w:pPr>
            <w:r>
              <w:rPr>
                <w:b/>
                <w:bCs/>
                <w:sz w:val="16"/>
                <w:szCs w:val="16"/>
                <w:lang w:val="en-GB"/>
              </w:rPr>
              <w:t>Procedure Type (BT-105)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2629E" w14:textId="734C0EA0"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_Ref33651438 \r \h  \* MERGEFORMAT </w:instrText>
            </w:r>
            <w:r>
              <w:rPr>
                <w:sz w:val="16"/>
                <w:szCs w:val="16"/>
                <w:lang w:val="en-GB"/>
              </w:rPr>
            </w:r>
            <w:r>
              <w:rPr>
                <w:sz w:val="16"/>
                <w:szCs w:val="16"/>
                <w:lang w:val="en-GB"/>
              </w:rPr>
              <w:fldChar w:fldCharType="separate"/>
            </w:r>
            <w:r w:rsidR="00F65D9C">
              <w:rPr>
                <w:sz w:val="16"/>
                <w:szCs w:val="16"/>
                <w:lang w:val="en-GB"/>
              </w:rPr>
              <w:t>4.4.4.5</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2E4056" w14:textId="77777777" w:rsidR="00066BA4" w:rsidRDefault="00066BA4" w:rsidP="00066BA4">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66DD29"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3F5764"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088DF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3A1EB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B8DC8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F0C13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05DB2"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878141" w14:textId="77777777" w:rsidR="00066BA4" w:rsidRDefault="00066BA4" w:rsidP="00066BA4">
            <w:pPr>
              <w:tabs>
                <w:tab w:val="left" w:pos="1180"/>
              </w:tabs>
              <w:jc w:val="left"/>
              <w:rPr>
                <w:sz w:val="16"/>
                <w:szCs w:val="16"/>
                <w:lang w:val="en-GB"/>
              </w:rPr>
            </w:pPr>
            <w:r>
              <w:rPr>
                <w:sz w:val="16"/>
                <w:szCs w:val="16"/>
                <w:lang w:val="en-GB"/>
              </w:rPr>
              <w:t>cbc:ProcedureCode</w:t>
            </w:r>
          </w:p>
        </w:tc>
      </w:tr>
      <w:tr w:rsidR="00066BA4" w14:paraId="2853BEC3"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A8BD6F" w14:textId="77777777" w:rsidR="00066BA4" w:rsidRDefault="00066BA4" w:rsidP="00066BA4">
            <w:pPr>
              <w:jc w:val="left"/>
              <w:rPr>
                <w:b/>
                <w:bCs/>
                <w:sz w:val="16"/>
                <w:szCs w:val="16"/>
                <w:lang w:val="en-GB"/>
              </w:rPr>
            </w:pPr>
            <w:r>
              <w:rPr>
                <w:b/>
                <w:bCs/>
                <w:sz w:val="16"/>
                <w:szCs w:val="16"/>
                <w:lang w:val="en-GB"/>
              </w:rPr>
              <w:t>Procedure Accelerated (BT-106)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7801A6" w14:textId="442D3E12"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_Ref30679655 \r \h  \* MERGEFORMAT </w:instrText>
            </w:r>
            <w:r>
              <w:rPr>
                <w:sz w:val="16"/>
                <w:szCs w:val="16"/>
                <w:lang w:val="en-GB"/>
              </w:rPr>
              <w:fldChar w:fldCharType="separate"/>
            </w:r>
            <w:r w:rsidR="00F65D9C">
              <w:rPr>
                <w:b/>
                <w:bCs/>
                <w:sz w:val="16"/>
                <w:szCs w:val="16"/>
              </w:rPr>
              <w:t>Error! Reference source not found.</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E40B3A"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8FACAC"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E04563" w14:textId="77777777" w:rsidR="00066BA4" w:rsidRDefault="00066BA4" w:rsidP="00066BA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D2A708"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E9CFF"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B9C5B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E1F616"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AA7B36"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45C2EC" w14:textId="77777777" w:rsidR="00066BA4" w:rsidRDefault="00066BA4" w:rsidP="00066BA4">
            <w:pPr>
              <w:tabs>
                <w:tab w:val="left" w:pos="1180"/>
              </w:tabs>
              <w:jc w:val="left"/>
              <w:rPr>
                <w:sz w:val="16"/>
                <w:szCs w:val="16"/>
                <w:lang w:val="en-GB"/>
              </w:rPr>
            </w:pPr>
            <w:r>
              <w:rPr>
                <w:sz w:val="16"/>
                <w:szCs w:val="16"/>
                <w:lang w:val="en-GB"/>
              </w:rPr>
              <w:t>cbc:UrgencyCode</w:t>
            </w:r>
          </w:p>
        </w:tc>
      </w:tr>
      <w:tr w:rsidR="00066BA4" w14:paraId="2B109DE1"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CA0F64" w14:textId="77777777" w:rsidR="00066BA4" w:rsidRDefault="00066BA4" w:rsidP="00066BA4">
            <w:pPr>
              <w:jc w:val="left"/>
              <w:rPr>
                <w:b/>
                <w:bCs/>
                <w:sz w:val="16"/>
                <w:szCs w:val="16"/>
                <w:lang w:val="en-GB"/>
              </w:rPr>
            </w:pPr>
            <w:r>
              <w:rPr>
                <w:b/>
                <w:bCs/>
                <w:sz w:val="16"/>
                <w:szCs w:val="16"/>
                <w:lang w:val="en-GB"/>
              </w:rPr>
              <w:t>PIN Competition Termination (BT-756)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BD2CEB" w14:textId="6C62411A"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_Ref33687246 \r \h  \* MERGEFORMAT </w:instrText>
            </w:r>
            <w:r>
              <w:rPr>
                <w:sz w:val="16"/>
                <w:szCs w:val="16"/>
                <w:lang w:val="en-GB"/>
              </w:rPr>
            </w:r>
            <w:r>
              <w:rPr>
                <w:sz w:val="16"/>
                <w:szCs w:val="16"/>
                <w:lang w:val="en-GB"/>
              </w:rPr>
              <w:fldChar w:fldCharType="separate"/>
            </w:r>
            <w:r w:rsidR="00F65D9C">
              <w:rPr>
                <w:sz w:val="16"/>
                <w:szCs w:val="16"/>
                <w:lang w:val="en-GB"/>
              </w:rPr>
              <w:t>4.4.4.6</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1190C" w14:textId="2B027BCF"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DACDEF" w14:textId="1954909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B04F0" w14:textId="5C3BA2E8" w:rsidR="00066BA4" w:rsidRDefault="00066BA4" w:rsidP="00066BA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997774" w14:textId="76E58501"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88782D" w14:textId="5E2C78B0"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774ACA" w14:textId="6B1EE58E"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7CE53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71A9BF"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9E486" w14:textId="77777777" w:rsidR="00066BA4" w:rsidRDefault="00066BA4" w:rsidP="00066BA4">
            <w:pPr>
              <w:tabs>
                <w:tab w:val="left" w:pos="1180"/>
              </w:tabs>
              <w:jc w:val="left"/>
              <w:rPr>
                <w:sz w:val="16"/>
                <w:szCs w:val="16"/>
                <w:lang w:val="en-GB"/>
              </w:rPr>
            </w:pPr>
            <w:r>
              <w:rPr>
                <w:sz w:val="16"/>
                <w:szCs w:val="16"/>
                <w:lang w:val="en-GB"/>
              </w:rPr>
              <w:t>cbc:TerminatedIndicator</w:t>
            </w:r>
          </w:p>
        </w:tc>
      </w:tr>
      <w:tr w:rsidR="00066BA4" w14:paraId="79CE4FCA"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C6DB02" w14:textId="77777777" w:rsidR="00066BA4" w:rsidRDefault="00066BA4" w:rsidP="00066BA4">
            <w:pPr>
              <w:jc w:val="left"/>
              <w:rPr>
                <w:b/>
                <w:sz w:val="16"/>
                <w:szCs w:val="16"/>
                <w:lang w:val="en-GB"/>
              </w:rPr>
            </w:pPr>
            <w:r>
              <w:rPr>
                <w:b/>
                <w:bCs/>
                <w:sz w:val="16"/>
                <w:szCs w:val="16"/>
                <w:lang w:val="en-GB"/>
              </w:rPr>
              <w:t>Lots All Required (BT-763)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CCC168" w14:textId="10FF135F"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_Ref33687540 \r \h  \* MERGEFORMAT </w:instrText>
            </w:r>
            <w:r>
              <w:rPr>
                <w:sz w:val="16"/>
                <w:szCs w:val="16"/>
                <w:lang w:val="en-GB"/>
              </w:rPr>
            </w:r>
            <w:r>
              <w:rPr>
                <w:sz w:val="16"/>
                <w:szCs w:val="16"/>
                <w:lang w:val="en-GB"/>
              </w:rPr>
              <w:fldChar w:fldCharType="separate"/>
            </w:r>
            <w:r w:rsidR="00F65D9C">
              <w:rPr>
                <w:sz w:val="16"/>
                <w:szCs w:val="16"/>
                <w:lang w:val="en-GB"/>
              </w:rPr>
              <w:t>4.4.4.7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2478EB" w14:textId="77777777" w:rsidR="00066BA4" w:rsidRDefault="00066BA4" w:rsidP="00066BA4">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3F8373"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A28F7A"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66E46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544BC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EB285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76994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E2D0FE"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7893E4" w14:textId="77777777" w:rsidR="00066BA4" w:rsidRDefault="00066BA4" w:rsidP="00066BA4">
            <w:pPr>
              <w:tabs>
                <w:tab w:val="left" w:pos="1180"/>
              </w:tabs>
              <w:jc w:val="left"/>
              <w:rPr>
                <w:sz w:val="16"/>
                <w:szCs w:val="16"/>
                <w:lang w:val="en-GB"/>
              </w:rPr>
            </w:pPr>
            <w:r>
              <w:rPr>
                <w:sz w:val="16"/>
                <w:szCs w:val="16"/>
                <w:lang w:val="en-GB"/>
              </w:rPr>
              <w:t>cbc:PartPresentationCode</w:t>
            </w:r>
          </w:p>
        </w:tc>
      </w:tr>
      <w:tr w:rsidR="00066BA4" w14:paraId="315B5D96"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D800E6" w14:textId="77777777" w:rsidR="00066BA4" w:rsidRDefault="00066BA4" w:rsidP="00066BA4">
            <w:pPr>
              <w:jc w:val="left"/>
              <w:rPr>
                <w:b/>
                <w:bCs/>
                <w:sz w:val="16"/>
                <w:szCs w:val="16"/>
                <w:lang w:val="en-GB"/>
              </w:rPr>
            </w:pPr>
            <w:r>
              <w:rPr>
                <w:b/>
                <w:bCs/>
                <w:sz w:val="16"/>
                <w:szCs w:val="16"/>
                <w:lang w:val="en-GB"/>
              </w:rPr>
              <w:t>SubmissionElectronic (BT-17)</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A775F5" w14:textId="48C2A51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_Ref33687603 \r \h  \* MERGEFORMAT </w:instrText>
            </w:r>
            <w:r>
              <w:rPr>
                <w:sz w:val="16"/>
                <w:szCs w:val="16"/>
                <w:lang w:val="en-GB"/>
              </w:rPr>
            </w:r>
            <w:r>
              <w:rPr>
                <w:sz w:val="16"/>
                <w:szCs w:val="16"/>
                <w:lang w:val="en-GB"/>
              </w:rPr>
              <w:fldChar w:fldCharType="separate"/>
            </w:r>
            <w:r w:rsidR="00F65D9C">
              <w:rPr>
                <w:sz w:val="16"/>
                <w:szCs w:val="16"/>
                <w:lang w:val="en-GB"/>
              </w:rPr>
              <w:t>4.4.4.8</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652253"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E2C0B1"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07079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BA012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CBB101"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5239CC"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80170F"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016D06"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03919" w14:textId="0DAE2413" w:rsidR="00066BA4" w:rsidRDefault="00066BA4" w:rsidP="00066BA4">
            <w:pPr>
              <w:tabs>
                <w:tab w:val="left" w:pos="1180"/>
              </w:tabs>
              <w:jc w:val="left"/>
              <w:rPr>
                <w:sz w:val="16"/>
                <w:szCs w:val="16"/>
                <w:lang w:val="en-GB"/>
              </w:rPr>
            </w:pPr>
            <w:r>
              <w:rPr>
                <w:sz w:val="16"/>
                <w:szCs w:val="16"/>
                <w:lang w:val="en-GB"/>
              </w:rPr>
              <w:t>cbc:SubmissionMethodCode</w:t>
            </w:r>
            <w:r w:rsidRPr="00FD7043">
              <w:rPr>
                <w:sz w:val="16"/>
                <w:szCs w:val="16"/>
                <w:lang w:val="en-GB"/>
              </w:rPr>
              <w:t>[@listName='esubmission']</w:t>
            </w:r>
          </w:p>
        </w:tc>
      </w:tr>
      <w:tr w:rsidR="00066BA4" w14:paraId="7EA508FB"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220462" w14:textId="77777777" w:rsidR="00066BA4" w:rsidRDefault="00066BA4" w:rsidP="00066BA4">
            <w:pPr>
              <w:jc w:val="left"/>
              <w:rPr>
                <w:b/>
                <w:sz w:val="16"/>
                <w:szCs w:val="16"/>
                <w:lang w:val="en-GB"/>
              </w:rPr>
            </w:pPr>
            <w:r>
              <w:rPr>
                <w:b/>
                <w:bCs/>
                <w:sz w:val="16"/>
                <w:szCs w:val="16"/>
                <w:lang w:val="en-GB"/>
              </w:rPr>
              <w:t>Successive Reduction Indicator (Procedure) (BT-52)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EE29E" w14:textId="4E14347F"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_Ref33687732 \r \h  \* MERGEFORMAT </w:instrText>
            </w:r>
            <w:r>
              <w:rPr>
                <w:sz w:val="16"/>
                <w:szCs w:val="16"/>
                <w:lang w:val="en-GB"/>
              </w:rPr>
            </w:r>
            <w:r>
              <w:rPr>
                <w:sz w:val="16"/>
                <w:szCs w:val="16"/>
                <w:lang w:val="en-GB"/>
              </w:rPr>
              <w:fldChar w:fldCharType="separate"/>
            </w:r>
            <w:r w:rsidR="00F65D9C">
              <w:rPr>
                <w:sz w:val="16"/>
                <w:szCs w:val="16"/>
                <w:lang w:val="en-GB"/>
              </w:rPr>
              <w:t>4.4.4.9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189805"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8CE2BD"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E34E38"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C80DB"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8021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E5E0FD"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50434"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AF24DE"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63AA8" w14:textId="77777777" w:rsidR="00066BA4" w:rsidRDefault="00066BA4" w:rsidP="00066BA4">
            <w:pPr>
              <w:tabs>
                <w:tab w:val="left" w:pos="1180"/>
              </w:tabs>
              <w:jc w:val="left"/>
              <w:rPr>
                <w:sz w:val="16"/>
                <w:szCs w:val="16"/>
                <w:lang w:val="en-GB"/>
              </w:rPr>
            </w:pPr>
            <w:r>
              <w:rPr>
                <w:sz w:val="16"/>
                <w:szCs w:val="16"/>
                <w:lang w:val="en-GB"/>
              </w:rPr>
              <w:t>cbc:CandidateReductionConstraintIndicator</w:t>
            </w:r>
          </w:p>
        </w:tc>
      </w:tr>
      <w:tr w:rsidR="00066BA4" w14:paraId="49943C51"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56901A" w14:textId="77777777" w:rsidR="00066BA4" w:rsidRDefault="00066BA4" w:rsidP="00066BA4">
            <w:pPr>
              <w:jc w:val="left"/>
              <w:rPr>
                <w:b/>
                <w:bCs/>
                <w:sz w:val="16"/>
                <w:szCs w:val="16"/>
                <w:lang w:val="en-GB"/>
              </w:rPr>
            </w:pPr>
            <w:r>
              <w:rPr>
                <w:b/>
                <w:bCs/>
                <w:sz w:val="16"/>
                <w:szCs w:val="16"/>
                <w:lang w:val="en-GB"/>
              </w:rPr>
              <w:t>GPA Coverage (BT-115)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E3064B" w14:textId="344E666D"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_Ref33687752 \r \h  \* MERGEFORMAT </w:instrText>
            </w:r>
            <w:r>
              <w:rPr>
                <w:sz w:val="16"/>
                <w:szCs w:val="16"/>
                <w:lang w:val="en-GB"/>
              </w:rPr>
            </w:r>
            <w:r>
              <w:rPr>
                <w:sz w:val="16"/>
                <w:szCs w:val="16"/>
                <w:lang w:val="en-GB"/>
              </w:rPr>
              <w:fldChar w:fldCharType="separate"/>
            </w:r>
            <w:r w:rsidR="00F65D9C">
              <w:rPr>
                <w:sz w:val="16"/>
                <w:szCs w:val="16"/>
                <w:lang w:val="en-GB"/>
              </w:rPr>
              <w:t>4.4.4.10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7544B7"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D9CF50"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F2F7B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15340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795AE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A0A3C9"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B8306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4FBB0" w14:textId="54AF9D44"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D871D8" w14:textId="77777777" w:rsidR="00066BA4" w:rsidRDefault="00066BA4" w:rsidP="00066BA4">
            <w:pPr>
              <w:tabs>
                <w:tab w:val="left" w:pos="1180"/>
              </w:tabs>
              <w:jc w:val="left"/>
              <w:rPr>
                <w:sz w:val="16"/>
                <w:szCs w:val="16"/>
                <w:lang w:val="en-GB"/>
              </w:rPr>
            </w:pPr>
            <w:r>
              <w:rPr>
                <w:sz w:val="16"/>
                <w:szCs w:val="16"/>
                <w:lang w:val="en-GB"/>
              </w:rPr>
              <w:t xml:space="preserve"> cbc:GovernmentAgreementConstraintIndicator</w:t>
            </w:r>
          </w:p>
        </w:tc>
      </w:tr>
      <w:tr w:rsidR="00066BA4" w14:paraId="4C935FE7"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DAC8E4" w14:textId="77777777" w:rsidR="00066BA4" w:rsidRDefault="00066BA4" w:rsidP="00066BA4">
            <w:pPr>
              <w:jc w:val="left"/>
              <w:rPr>
                <w:b/>
                <w:bCs/>
                <w:sz w:val="16"/>
                <w:szCs w:val="16"/>
                <w:lang w:val="en-GB"/>
              </w:rPr>
            </w:pPr>
            <w:r>
              <w:rPr>
                <w:b/>
                <w:bCs/>
                <w:sz w:val="16"/>
                <w:szCs w:val="16"/>
                <w:lang w:val="en-GB"/>
              </w:rPr>
              <w:t>Tool Atypical URL (BT-124)</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59A806" w14:textId="5506D4F2"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_Ref33687800 \r \h  \* MERGEFORMAT </w:instrText>
            </w:r>
            <w:r>
              <w:rPr>
                <w:sz w:val="16"/>
                <w:szCs w:val="16"/>
                <w:lang w:val="en-GB"/>
              </w:rPr>
            </w:r>
            <w:r>
              <w:rPr>
                <w:sz w:val="16"/>
                <w:szCs w:val="16"/>
                <w:lang w:val="en-GB"/>
              </w:rPr>
              <w:fldChar w:fldCharType="separate"/>
            </w:r>
            <w:r w:rsidR="00F65D9C">
              <w:rPr>
                <w:sz w:val="16"/>
                <w:szCs w:val="16"/>
                <w:lang w:val="en-GB"/>
              </w:rPr>
              <w:t>4.4.4.11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8FB5CF"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3EB8E9"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48C65F"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EEEA9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A9EEDB"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3D1F26"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E0DB9B"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55AB3E"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72C83" w14:textId="77777777" w:rsidR="00066BA4" w:rsidRDefault="00066BA4" w:rsidP="00066BA4">
            <w:pPr>
              <w:tabs>
                <w:tab w:val="left" w:pos="1180"/>
              </w:tabs>
              <w:jc w:val="left"/>
              <w:rPr>
                <w:sz w:val="16"/>
                <w:szCs w:val="16"/>
                <w:lang w:val="en-GB"/>
              </w:rPr>
            </w:pPr>
            <w:r>
              <w:rPr>
                <w:sz w:val="16"/>
                <w:szCs w:val="16"/>
                <w:lang w:val="en-GB"/>
              </w:rPr>
              <w:t>cbc:AccessToolsURI</w:t>
            </w:r>
          </w:p>
        </w:tc>
      </w:tr>
      <w:tr w:rsidR="00066BA4" w14:paraId="3FCB738A"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C1CF1B" w14:textId="77777777" w:rsidR="00066BA4" w:rsidRDefault="00066BA4" w:rsidP="00066BA4">
            <w:pPr>
              <w:jc w:val="left"/>
              <w:rPr>
                <w:b/>
                <w:bCs/>
                <w:sz w:val="16"/>
                <w:szCs w:val="16"/>
                <w:lang w:val="en-GB"/>
              </w:rPr>
            </w:pPr>
            <w:r>
              <w:rPr>
                <w:b/>
                <w:bCs/>
                <w:sz w:val="16"/>
                <w:szCs w:val="16"/>
                <w:lang w:val="en-GB"/>
              </w:rPr>
              <w:t>Deadline Receipt Tenders (BT-131)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331858" w14:textId="429F5336"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_Ref33689207 \r \h  \* MERGEFORMAT </w:instrText>
            </w:r>
            <w:r>
              <w:rPr>
                <w:sz w:val="16"/>
                <w:szCs w:val="16"/>
                <w:lang w:val="en-GB"/>
              </w:rPr>
            </w:r>
            <w:r>
              <w:rPr>
                <w:sz w:val="16"/>
                <w:szCs w:val="16"/>
                <w:lang w:val="en-GB"/>
              </w:rPr>
              <w:fldChar w:fldCharType="separate"/>
            </w:r>
            <w:r w:rsidR="00F65D9C">
              <w:rPr>
                <w:sz w:val="16"/>
                <w:szCs w:val="16"/>
                <w:lang w:val="en-GB"/>
              </w:rPr>
              <w:t>4.4.4.12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39EA7E"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E5CDCC"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14E5C6"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BFAE87"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974376"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03FE93"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4A3F38"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681DD0"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4C7F92" w14:textId="77777777" w:rsidR="00066BA4" w:rsidRDefault="00066BA4" w:rsidP="00066BA4">
            <w:pPr>
              <w:tabs>
                <w:tab w:val="left" w:pos="1180"/>
              </w:tabs>
              <w:jc w:val="left"/>
              <w:rPr>
                <w:sz w:val="16"/>
                <w:szCs w:val="16"/>
                <w:lang w:val="en-GB"/>
              </w:rPr>
            </w:pPr>
            <w:r>
              <w:rPr>
                <w:sz w:val="16"/>
                <w:szCs w:val="16"/>
                <w:lang w:val="en-GB"/>
              </w:rPr>
              <w:t>cac:TenderSubmissionDeadlinePeriod/cbc:EndDate</w:t>
            </w:r>
          </w:p>
          <w:p w14:paraId="6CC6B0B2" w14:textId="77777777" w:rsidR="00066BA4" w:rsidRDefault="00066BA4" w:rsidP="00066BA4">
            <w:pPr>
              <w:tabs>
                <w:tab w:val="left" w:pos="1180"/>
              </w:tabs>
              <w:jc w:val="left"/>
              <w:rPr>
                <w:sz w:val="16"/>
                <w:szCs w:val="16"/>
                <w:lang w:val="en-GB"/>
              </w:rPr>
            </w:pPr>
            <w:r>
              <w:rPr>
                <w:sz w:val="16"/>
                <w:szCs w:val="16"/>
                <w:lang w:val="en-GB"/>
              </w:rPr>
              <w:t>AND</w:t>
            </w:r>
          </w:p>
          <w:p w14:paraId="1D758065" w14:textId="77777777" w:rsidR="00066BA4" w:rsidRDefault="00066BA4" w:rsidP="00066BA4">
            <w:pPr>
              <w:tabs>
                <w:tab w:val="left" w:pos="1180"/>
              </w:tabs>
              <w:jc w:val="left"/>
              <w:rPr>
                <w:sz w:val="16"/>
                <w:szCs w:val="16"/>
                <w:lang w:val="en-GB"/>
              </w:rPr>
            </w:pPr>
            <w:r>
              <w:rPr>
                <w:sz w:val="16"/>
                <w:szCs w:val="16"/>
                <w:lang w:val="en-GB"/>
              </w:rPr>
              <w:t>cac:TenderSubmissionDeadlinePeriod/cbc:EndTime</w:t>
            </w:r>
          </w:p>
        </w:tc>
      </w:tr>
      <w:tr w:rsidR="00066BA4" w14:paraId="12291E3B"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C4E98" w14:textId="77777777" w:rsidR="00066BA4" w:rsidRDefault="00066BA4" w:rsidP="00066BA4">
            <w:pPr>
              <w:jc w:val="left"/>
              <w:rPr>
                <w:b/>
                <w:bCs/>
                <w:sz w:val="16"/>
                <w:szCs w:val="16"/>
                <w:lang w:val="en-GB"/>
              </w:rPr>
            </w:pPr>
            <w:r>
              <w:rPr>
                <w:b/>
                <w:bCs/>
                <w:sz w:val="16"/>
                <w:szCs w:val="16"/>
                <w:lang w:val="en-GB"/>
              </w:rPr>
              <w:t>Dispatch Invitation Tender (BT-130)</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0018C7" w14:textId="6A8BA16B"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_Ref33689303 \r \h  \* MERGEFORMAT </w:instrText>
            </w:r>
            <w:r>
              <w:rPr>
                <w:sz w:val="16"/>
                <w:szCs w:val="16"/>
                <w:lang w:val="en-GB"/>
              </w:rPr>
            </w:r>
            <w:r>
              <w:rPr>
                <w:sz w:val="16"/>
                <w:szCs w:val="16"/>
                <w:lang w:val="en-GB"/>
              </w:rPr>
              <w:fldChar w:fldCharType="separate"/>
            </w:r>
            <w:r w:rsidR="00F65D9C">
              <w:rPr>
                <w:sz w:val="16"/>
                <w:szCs w:val="16"/>
                <w:lang w:val="en-GB"/>
              </w:rPr>
              <w:t>4.4.4.13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C35201"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2D9D53"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F92C08"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AEF3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572529"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39611F"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4FCA30"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0C6ACE"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6A32BB" w14:textId="77777777" w:rsidR="00066BA4" w:rsidRDefault="00066BA4" w:rsidP="00066BA4">
            <w:pPr>
              <w:tabs>
                <w:tab w:val="left" w:pos="1180"/>
              </w:tabs>
              <w:jc w:val="left"/>
              <w:rPr>
                <w:sz w:val="16"/>
                <w:szCs w:val="16"/>
                <w:highlight w:val="yellow"/>
                <w:lang w:val="en-GB"/>
              </w:rPr>
            </w:pPr>
            <w:r>
              <w:rPr>
                <w:sz w:val="16"/>
                <w:szCs w:val="16"/>
                <w:lang w:val="en-GB"/>
              </w:rPr>
              <w:t>cac:InvitationSubmissionPeriod/cbc:StartDate</w:t>
            </w:r>
          </w:p>
        </w:tc>
      </w:tr>
      <w:tr w:rsidR="00066BA4" w14:paraId="525662D4"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97F4C" w14:textId="77777777" w:rsidR="00066BA4" w:rsidRPr="00914097" w:rsidRDefault="00066BA4" w:rsidP="00066BA4">
            <w:pPr>
              <w:jc w:val="left"/>
              <w:rPr>
                <w:b/>
                <w:bCs/>
                <w:sz w:val="16"/>
                <w:szCs w:val="16"/>
                <w:lang w:val="en-GB"/>
              </w:rPr>
            </w:pPr>
            <w:r w:rsidRPr="00914097">
              <w:rPr>
                <w:b/>
                <w:bCs/>
                <w:sz w:val="16"/>
                <w:szCs w:val="16"/>
                <w:lang w:val="en-GB"/>
              </w:rPr>
              <w:t>Dispatch Invitation Interest (BT-631)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15537D" w14:textId="1C76C65C" w:rsidR="00066BA4" w:rsidRPr="00914097" w:rsidRDefault="00066BA4" w:rsidP="00066BA4">
            <w:pPr>
              <w:jc w:val="center"/>
              <w:rPr>
                <w:sz w:val="16"/>
                <w:szCs w:val="16"/>
                <w:lang w:val="en-GB"/>
              </w:rPr>
            </w:pPr>
            <w:r w:rsidRPr="00914097">
              <w:rPr>
                <w:sz w:val="16"/>
                <w:szCs w:val="16"/>
                <w:lang w:val="en-GB"/>
              </w:rPr>
              <w:t xml:space="preserve">§ </w:t>
            </w:r>
            <w:r w:rsidRPr="00914097">
              <w:rPr>
                <w:sz w:val="16"/>
                <w:szCs w:val="16"/>
                <w:lang w:val="en-GB"/>
              </w:rPr>
              <w:fldChar w:fldCharType="begin"/>
            </w:r>
            <w:r w:rsidRPr="00914097">
              <w:rPr>
                <w:sz w:val="16"/>
                <w:szCs w:val="16"/>
                <w:lang w:val="en-GB"/>
              </w:rPr>
              <w:instrText xml:space="preserve"> REF _Ref33689664 \r \h </w:instrText>
            </w:r>
            <w:r>
              <w:rPr>
                <w:sz w:val="16"/>
                <w:szCs w:val="16"/>
                <w:lang w:val="en-GB"/>
              </w:rPr>
              <w:instrText xml:space="preserve"> \* MERGEFORMAT </w:instrText>
            </w:r>
            <w:r w:rsidRPr="00914097">
              <w:rPr>
                <w:sz w:val="16"/>
                <w:szCs w:val="16"/>
                <w:lang w:val="en-GB"/>
              </w:rPr>
            </w:r>
            <w:r w:rsidRPr="00914097">
              <w:rPr>
                <w:sz w:val="16"/>
                <w:szCs w:val="16"/>
                <w:lang w:val="en-GB"/>
              </w:rPr>
              <w:fldChar w:fldCharType="separate"/>
            </w:r>
            <w:r w:rsidR="00F65D9C">
              <w:rPr>
                <w:sz w:val="16"/>
                <w:szCs w:val="16"/>
                <w:lang w:val="en-GB"/>
              </w:rPr>
              <w:t>4.4.4.14</w:t>
            </w:r>
            <w:r w:rsidRPr="00914097">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30A3D3" w14:textId="77777777" w:rsidR="00066BA4" w:rsidRPr="00914097" w:rsidRDefault="00066BA4" w:rsidP="00066BA4">
            <w:pPr>
              <w:jc w:val="center"/>
              <w:rPr>
                <w:b/>
                <w:sz w:val="18"/>
                <w:szCs w:val="18"/>
                <w:lang w:val="en-GB"/>
              </w:rPr>
            </w:pPr>
            <w:r w:rsidRPr="00914097">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099F15" w14:textId="77777777" w:rsidR="00066BA4" w:rsidRPr="00914097" w:rsidRDefault="00066BA4" w:rsidP="00066BA4">
            <w:pPr>
              <w:jc w:val="center"/>
              <w:rPr>
                <w:b/>
                <w:sz w:val="18"/>
                <w:szCs w:val="18"/>
                <w:lang w:val="en-GB"/>
              </w:rPr>
            </w:pPr>
            <w:r w:rsidRPr="00914097">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28C2C4" w14:textId="77777777" w:rsidR="00066BA4" w:rsidRPr="00914097" w:rsidRDefault="00066BA4" w:rsidP="00066BA4">
            <w:pPr>
              <w:jc w:val="center"/>
              <w:rPr>
                <w:b/>
                <w:sz w:val="16"/>
                <w:szCs w:val="16"/>
                <w:lang w:val="en-GB"/>
              </w:rPr>
            </w:pPr>
            <w:r w:rsidRPr="00914097">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C4C6BF" w14:textId="77777777" w:rsidR="00066BA4" w:rsidRPr="00914097" w:rsidRDefault="00066BA4" w:rsidP="00066BA4">
            <w:pPr>
              <w:jc w:val="center"/>
              <w:rPr>
                <w:b/>
                <w:sz w:val="18"/>
                <w:szCs w:val="18"/>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097CCF" w14:textId="77777777" w:rsidR="00066BA4" w:rsidRPr="00914097" w:rsidRDefault="00066BA4" w:rsidP="00066BA4">
            <w:pPr>
              <w:jc w:val="center"/>
              <w:rPr>
                <w:b/>
                <w:sz w:val="18"/>
                <w:szCs w:val="18"/>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5C87F" w14:textId="77777777" w:rsidR="00066BA4" w:rsidRPr="00914097" w:rsidRDefault="00066BA4" w:rsidP="00066BA4">
            <w:pPr>
              <w:jc w:val="center"/>
              <w:rPr>
                <w:b/>
                <w:sz w:val="16"/>
                <w:szCs w:val="16"/>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E98BEC" w14:textId="77777777" w:rsidR="00066BA4" w:rsidRPr="00914097" w:rsidRDefault="00066BA4" w:rsidP="00066BA4">
            <w:pPr>
              <w:jc w:val="center"/>
              <w:rPr>
                <w:b/>
                <w:sz w:val="18"/>
                <w:szCs w:val="18"/>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A9CA21" w14:textId="77777777" w:rsidR="00066BA4" w:rsidRPr="00914097" w:rsidRDefault="00066BA4" w:rsidP="00066BA4">
            <w:pPr>
              <w:jc w:val="center"/>
              <w:rPr>
                <w:b/>
                <w:sz w:val="18"/>
                <w:szCs w:val="18"/>
                <w:lang w:val="en-GB"/>
              </w:rPr>
            </w:pPr>
            <w:r w:rsidRPr="00914097">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BC3552" w14:textId="77777777" w:rsidR="00066BA4" w:rsidRDefault="00066BA4" w:rsidP="00066BA4">
            <w:pPr>
              <w:tabs>
                <w:tab w:val="left" w:pos="1180"/>
              </w:tabs>
              <w:jc w:val="left"/>
              <w:rPr>
                <w:sz w:val="16"/>
                <w:szCs w:val="16"/>
                <w:lang w:val="en-GB"/>
              </w:rPr>
            </w:pPr>
            <w:r w:rsidRPr="00914097">
              <w:rPr>
                <w:sz w:val="16"/>
                <w:szCs w:val="16"/>
                <w:lang w:val="en-GB"/>
              </w:rPr>
              <w:t>./cac:ParticipationInvitationPeriod/cbc:StartDate</w:t>
            </w:r>
          </w:p>
        </w:tc>
      </w:tr>
      <w:tr w:rsidR="00066BA4" w14:paraId="0470CD23"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1A4943" w14:textId="5B6085F6" w:rsidR="00066BA4" w:rsidRDefault="00066BA4" w:rsidP="00066BA4">
            <w:pPr>
              <w:jc w:val="left"/>
              <w:rPr>
                <w:b/>
                <w:bCs/>
                <w:sz w:val="16"/>
                <w:szCs w:val="16"/>
                <w:lang w:val="en-GB"/>
              </w:rPr>
            </w:pPr>
            <w:r>
              <w:rPr>
                <w:b/>
                <w:bCs/>
                <w:sz w:val="16"/>
                <w:szCs w:val="16"/>
                <w:lang w:val="en-GB"/>
              </w:rPr>
              <w:t>Deadline Receipt Requests (BT-1311)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797EE9" w14:textId="25BCCA32"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_Ref33689700 \r \h  \* MERGEFORMAT </w:instrText>
            </w:r>
            <w:r>
              <w:rPr>
                <w:sz w:val="16"/>
                <w:szCs w:val="16"/>
                <w:lang w:val="en-GB"/>
              </w:rPr>
            </w:r>
            <w:r>
              <w:rPr>
                <w:sz w:val="16"/>
                <w:szCs w:val="16"/>
                <w:lang w:val="en-GB"/>
              </w:rPr>
              <w:fldChar w:fldCharType="separate"/>
            </w:r>
            <w:r w:rsidR="00F65D9C">
              <w:rPr>
                <w:sz w:val="16"/>
                <w:szCs w:val="16"/>
                <w:lang w:val="en-GB"/>
              </w:rPr>
              <w:t>4.4.4.15</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675E1"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E50C48" w14:textId="7256E97A" w:rsidR="00066BA4" w:rsidRDefault="00066BA4" w:rsidP="00066BA4">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15144E"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B8A869"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1A733" w14:textId="1E424F8D" w:rsidR="00066BA4" w:rsidRDefault="00066BA4" w:rsidP="00066BA4">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182E77"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BB4406"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D8E3F"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B6C84C" w14:textId="77777777" w:rsidR="00066BA4" w:rsidRDefault="00066BA4" w:rsidP="00066BA4">
            <w:pPr>
              <w:tabs>
                <w:tab w:val="left" w:pos="1180"/>
              </w:tabs>
              <w:jc w:val="left"/>
              <w:rPr>
                <w:sz w:val="16"/>
                <w:szCs w:val="16"/>
                <w:lang w:val="en-GB"/>
              </w:rPr>
            </w:pPr>
            <w:r>
              <w:rPr>
                <w:sz w:val="16"/>
                <w:szCs w:val="16"/>
                <w:lang w:val="en-GB"/>
              </w:rPr>
              <w:t>cac:ParticipationRequestReceptionPeriod/cbc:EndDate</w:t>
            </w:r>
          </w:p>
          <w:p w14:paraId="242EFB68" w14:textId="77777777" w:rsidR="00066BA4" w:rsidRDefault="00066BA4" w:rsidP="00066BA4">
            <w:pPr>
              <w:tabs>
                <w:tab w:val="left" w:pos="1180"/>
              </w:tabs>
              <w:jc w:val="left"/>
              <w:rPr>
                <w:sz w:val="16"/>
                <w:szCs w:val="16"/>
                <w:lang w:val="en-GB"/>
              </w:rPr>
            </w:pPr>
            <w:r>
              <w:rPr>
                <w:sz w:val="16"/>
                <w:szCs w:val="16"/>
                <w:lang w:val="en-GB"/>
              </w:rPr>
              <w:t>AND</w:t>
            </w:r>
          </w:p>
          <w:p w14:paraId="396F788F" w14:textId="5A932E35" w:rsidR="00066BA4" w:rsidRDefault="00066BA4" w:rsidP="00066BA4">
            <w:pPr>
              <w:tabs>
                <w:tab w:val="left" w:pos="1180"/>
              </w:tabs>
              <w:jc w:val="left"/>
              <w:rPr>
                <w:sz w:val="16"/>
                <w:szCs w:val="16"/>
                <w:lang w:val="en-GB"/>
              </w:rPr>
            </w:pPr>
            <w:r>
              <w:rPr>
                <w:sz w:val="16"/>
                <w:szCs w:val="16"/>
                <w:lang w:val="en-GB"/>
              </w:rPr>
              <w:t>cac:ParticipationRequestReceptionPeriod/cbc:EndTime</w:t>
            </w:r>
          </w:p>
        </w:tc>
      </w:tr>
      <w:tr w:rsidR="00066BA4" w14:paraId="20E59ACF"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7A5A41" w14:textId="4983A664" w:rsidR="00066BA4" w:rsidRDefault="00066BA4" w:rsidP="00066BA4">
            <w:pPr>
              <w:jc w:val="left"/>
              <w:rPr>
                <w:b/>
                <w:bCs/>
                <w:sz w:val="16"/>
                <w:szCs w:val="16"/>
                <w:lang w:val="en-GB"/>
              </w:rPr>
            </w:pPr>
            <w:r>
              <w:rPr>
                <w:b/>
                <w:bCs/>
                <w:sz w:val="16"/>
                <w:szCs w:val="16"/>
                <w:lang w:val="en-GB"/>
              </w:rPr>
              <w:t>Additional Information Deadline (BT-13)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E565B3" w14:textId="29DB83B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_Ref33689741 \r \h  \* MERGEFORMAT </w:instrText>
            </w:r>
            <w:r>
              <w:rPr>
                <w:sz w:val="16"/>
                <w:szCs w:val="16"/>
                <w:lang w:val="en-GB"/>
              </w:rPr>
            </w:r>
            <w:r>
              <w:rPr>
                <w:sz w:val="16"/>
                <w:szCs w:val="16"/>
                <w:lang w:val="en-GB"/>
              </w:rPr>
              <w:fldChar w:fldCharType="separate"/>
            </w:r>
            <w:r w:rsidR="00F65D9C">
              <w:rPr>
                <w:sz w:val="16"/>
                <w:szCs w:val="16"/>
                <w:lang w:val="en-GB"/>
              </w:rPr>
              <w:t>4.4.4.16</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7B680E"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53CDBC" w14:textId="616A3FAF" w:rsidR="00066BA4" w:rsidRDefault="00066BA4" w:rsidP="00066BA4">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08674F"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701C8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2AD20" w14:textId="25D3729A" w:rsidR="00066BA4" w:rsidRDefault="00066BA4" w:rsidP="00066BA4">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86ECF"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7FA7EE"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A4028"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5C318C" w14:textId="66042EC8" w:rsidR="00066BA4" w:rsidRDefault="00066BA4" w:rsidP="00066BA4">
            <w:pPr>
              <w:tabs>
                <w:tab w:val="left" w:pos="1180"/>
              </w:tabs>
              <w:jc w:val="left"/>
              <w:rPr>
                <w:sz w:val="16"/>
                <w:szCs w:val="16"/>
                <w:lang w:val="en-GB"/>
              </w:rPr>
            </w:pPr>
            <w:r>
              <w:rPr>
                <w:sz w:val="16"/>
                <w:szCs w:val="16"/>
                <w:lang w:val="en-GB"/>
              </w:rPr>
              <w:t>cac:AdditionalInformationRequestPeriod/cbc:EndDate AND cac:AdditionalInformationRequestPeriod/cbc:EndTime</w:t>
            </w:r>
          </w:p>
        </w:tc>
      </w:tr>
      <w:tr w:rsidR="00066BA4" w14:paraId="378D713B"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70AD99" w14:textId="551371DE" w:rsidR="00066BA4" w:rsidRDefault="00066BA4" w:rsidP="00066BA4">
            <w:pPr>
              <w:jc w:val="left"/>
              <w:rPr>
                <w:b/>
                <w:sz w:val="16"/>
                <w:szCs w:val="16"/>
                <w:lang w:val="en-GB"/>
              </w:rPr>
            </w:pPr>
            <w:r>
              <w:rPr>
                <w:b/>
                <w:bCs/>
                <w:sz w:val="16"/>
                <w:szCs w:val="16"/>
                <w:lang w:val="en-GB"/>
              </w:rPr>
              <w:t>Previous Planning Identifier (BT-125)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C09B7A" w14:textId="1C99EB30"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_Ref33689895 \r \h  \* MERGEFORMAT </w:instrText>
            </w:r>
            <w:r>
              <w:rPr>
                <w:sz w:val="16"/>
                <w:szCs w:val="16"/>
                <w:lang w:val="en-GB"/>
              </w:rPr>
            </w:r>
            <w:r>
              <w:rPr>
                <w:sz w:val="16"/>
                <w:szCs w:val="16"/>
                <w:lang w:val="en-GB"/>
              </w:rPr>
              <w:fldChar w:fldCharType="separate"/>
            </w:r>
            <w:r w:rsidR="00F65D9C">
              <w:rPr>
                <w:sz w:val="16"/>
                <w:szCs w:val="16"/>
                <w:lang w:val="en-GB"/>
              </w:rPr>
              <w:t>4.4.4.17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196971"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EEF0E3"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9C1054"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B3484"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8A8929"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BCE89A"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34156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266990"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AC92ED" w14:textId="20C58887" w:rsidR="00066BA4" w:rsidRDefault="00066BA4" w:rsidP="00066BA4">
            <w:pPr>
              <w:tabs>
                <w:tab w:val="left" w:pos="1180"/>
              </w:tabs>
              <w:jc w:val="left"/>
              <w:rPr>
                <w:sz w:val="16"/>
                <w:szCs w:val="16"/>
                <w:lang w:val="en-GB"/>
              </w:rPr>
            </w:pPr>
            <w:r>
              <w:rPr>
                <w:sz w:val="16"/>
                <w:szCs w:val="16"/>
                <w:lang w:val="en-GB"/>
              </w:rPr>
              <w:t>cac:NoticeDocumentReference/cbc:ID</w:t>
            </w:r>
          </w:p>
        </w:tc>
      </w:tr>
      <w:tr w:rsidR="00066BA4" w14:paraId="4CCBA458"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3DA3D3" w14:textId="49035AF7" w:rsidR="00066BA4" w:rsidRDefault="00066BA4" w:rsidP="00066BA4">
            <w:pPr>
              <w:jc w:val="left"/>
              <w:rPr>
                <w:b/>
                <w:sz w:val="16"/>
                <w:szCs w:val="16"/>
                <w:lang w:val="en-GB"/>
              </w:rPr>
            </w:pPr>
            <w:r>
              <w:rPr>
                <w:b/>
                <w:bCs/>
                <w:sz w:val="16"/>
                <w:szCs w:val="16"/>
                <w:lang w:val="en-GB"/>
              </w:rPr>
              <w:t>Previous Planning Part Identifier (BT-1251)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C2A2C0" w14:textId="54E753A8"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_Ref33689895 \r \h  \* MERGEFORMAT </w:instrText>
            </w:r>
            <w:r>
              <w:rPr>
                <w:sz w:val="16"/>
                <w:szCs w:val="16"/>
                <w:lang w:val="en-GB"/>
              </w:rPr>
            </w:r>
            <w:r>
              <w:rPr>
                <w:sz w:val="16"/>
                <w:szCs w:val="16"/>
                <w:lang w:val="en-GB"/>
              </w:rPr>
              <w:fldChar w:fldCharType="separate"/>
            </w:r>
            <w:r w:rsidR="00F65D9C">
              <w:rPr>
                <w:sz w:val="16"/>
                <w:szCs w:val="16"/>
                <w:lang w:val="en-GB"/>
              </w:rPr>
              <w:t>4.4.4.17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EA9C6E"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800B65"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41D697"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241D6"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34868F"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1AF14B"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79FD0"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AAD90A"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550C75" w14:textId="36F751A1" w:rsidR="00066BA4" w:rsidRPr="00A92450" w:rsidRDefault="00066BA4" w:rsidP="00066BA4">
            <w:pPr>
              <w:tabs>
                <w:tab w:val="left" w:pos="1180"/>
              </w:tabs>
              <w:jc w:val="left"/>
              <w:rPr>
                <w:sz w:val="16"/>
                <w:szCs w:val="16"/>
                <w:lang w:val="en-GB"/>
              </w:rPr>
            </w:pPr>
            <w:r w:rsidRPr="00A92450">
              <w:rPr>
                <w:sz w:val="16"/>
                <w:szCs w:val="16"/>
                <w:lang w:val="en-GB"/>
              </w:rPr>
              <w:t>cac:NoticeDocumentReference/cbc:ReferencedDocumentInternalAddress</w:t>
            </w:r>
          </w:p>
        </w:tc>
      </w:tr>
      <w:tr w:rsidR="00066BA4" w14:paraId="02E915D2"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6C9484" w14:textId="362B520B" w:rsidR="00066BA4" w:rsidRDefault="00066BA4" w:rsidP="00066BA4">
            <w:pPr>
              <w:jc w:val="left"/>
              <w:rPr>
                <w:b/>
                <w:bCs/>
                <w:sz w:val="16"/>
                <w:szCs w:val="16"/>
                <w:lang w:val="en-GB"/>
              </w:rPr>
            </w:pPr>
            <w:r>
              <w:rPr>
                <w:b/>
                <w:bCs/>
                <w:sz w:val="16"/>
                <w:szCs w:val="16"/>
                <w:lang w:val="en-GB"/>
              </w:rPr>
              <w:t>Submission Nonelectronic Justification (BT-19)</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8A6FE8" w14:textId="7E1F7AC8"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_Ref33690112 \r \h  \* MERGEFORMAT </w:instrText>
            </w:r>
            <w:r>
              <w:rPr>
                <w:sz w:val="16"/>
                <w:szCs w:val="16"/>
                <w:lang w:val="en-GB"/>
              </w:rPr>
            </w:r>
            <w:r>
              <w:rPr>
                <w:sz w:val="16"/>
                <w:szCs w:val="16"/>
                <w:lang w:val="en-GB"/>
              </w:rPr>
              <w:fldChar w:fldCharType="separate"/>
            </w:r>
            <w:r w:rsidR="00F65D9C">
              <w:rPr>
                <w:sz w:val="16"/>
                <w:szCs w:val="16"/>
                <w:lang w:val="en-GB"/>
              </w:rPr>
              <w:t>4.4.4.18</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3FCF6"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C2F81"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F71BF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7A93E"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248E50"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743DEB"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785CAE"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883FE1"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0744DA" w14:textId="763E3FDA" w:rsidR="00066BA4" w:rsidRDefault="00066BA4" w:rsidP="00066BA4">
            <w:pPr>
              <w:tabs>
                <w:tab w:val="left" w:pos="1180"/>
              </w:tabs>
              <w:jc w:val="left"/>
              <w:rPr>
                <w:sz w:val="16"/>
                <w:szCs w:val="16"/>
                <w:lang w:val="en-GB"/>
              </w:rPr>
            </w:pPr>
            <w:r>
              <w:rPr>
                <w:sz w:val="16"/>
                <w:szCs w:val="16"/>
                <w:lang w:val="en-GB"/>
              </w:rPr>
              <w:t>cac:ProcessJustification/cbc:ProcessReasonCode</w:t>
            </w:r>
            <w:r w:rsidR="00C64243" w:rsidRPr="00FD7043">
              <w:rPr>
                <w:sz w:val="16"/>
                <w:szCs w:val="16"/>
                <w:lang w:val="en-GB"/>
              </w:rPr>
              <w:t>[@listName='no-esubmission-justification']</w:t>
            </w:r>
          </w:p>
        </w:tc>
      </w:tr>
      <w:tr w:rsidR="00066BA4" w14:paraId="4EC4D635"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F6DCBA" w14:textId="26DCF3F2" w:rsidR="00066BA4" w:rsidRDefault="00066BA4" w:rsidP="00066BA4">
            <w:pPr>
              <w:jc w:val="left"/>
              <w:rPr>
                <w:b/>
                <w:bCs/>
                <w:sz w:val="16"/>
                <w:szCs w:val="16"/>
                <w:lang w:val="en-GB"/>
              </w:rPr>
            </w:pPr>
            <w:r>
              <w:rPr>
                <w:b/>
                <w:bCs/>
                <w:sz w:val="16"/>
                <w:szCs w:val="16"/>
                <w:lang w:val="en-GB"/>
              </w:rPr>
              <w:t>Submission Nonelectronic Description (BT-745)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7E9155" w14:textId="22578335"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_Ref33690112 \r \h  \* MERGEFORMAT </w:instrText>
            </w:r>
            <w:r>
              <w:rPr>
                <w:sz w:val="16"/>
                <w:szCs w:val="16"/>
                <w:lang w:val="en-GB"/>
              </w:rPr>
            </w:r>
            <w:r>
              <w:rPr>
                <w:sz w:val="16"/>
                <w:szCs w:val="16"/>
                <w:lang w:val="en-GB"/>
              </w:rPr>
              <w:fldChar w:fldCharType="separate"/>
            </w:r>
            <w:r w:rsidR="00F65D9C">
              <w:rPr>
                <w:sz w:val="16"/>
                <w:szCs w:val="16"/>
                <w:lang w:val="en-GB"/>
              </w:rPr>
              <w:t>4.4.4.18</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9A387A"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758EEA"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F884BE"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094FC8"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466E9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0C9263"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588E0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4E3109"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BBF579" w14:textId="1B596ED3" w:rsidR="00066BA4" w:rsidRDefault="00066BA4" w:rsidP="00066BA4">
            <w:pPr>
              <w:tabs>
                <w:tab w:val="left" w:pos="1180"/>
              </w:tabs>
              <w:jc w:val="left"/>
              <w:rPr>
                <w:sz w:val="16"/>
                <w:szCs w:val="16"/>
                <w:lang w:val="en-GB"/>
              </w:rPr>
            </w:pPr>
            <w:r>
              <w:rPr>
                <w:sz w:val="16"/>
                <w:szCs w:val="16"/>
                <w:lang w:val="en-GB"/>
              </w:rPr>
              <w:t>cac:ProcessJustification</w:t>
            </w:r>
            <w:r w:rsidR="00C64243" w:rsidRPr="00FD7043">
              <w:rPr>
                <w:sz w:val="16"/>
                <w:szCs w:val="16"/>
                <w:lang w:val="en-GB"/>
              </w:rPr>
              <w:t>[cbc:ProcessReasonCode/@listName='no-esubmission-justification']/</w:t>
            </w:r>
            <w:r>
              <w:rPr>
                <w:sz w:val="16"/>
                <w:szCs w:val="16"/>
                <w:lang w:val="en-GB"/>
              </w:rPr>
              <w:t>cbc:Description</w:t>
            </w:r>
          </w:p>
        </w:tc>
      </w:tr>
      <w:tr w:rsidR="00066BA4" w:rsidRPr="003B36F5" w14:paraId="3F13DC4F" w14:textId="77777777" w:rsidTr="00C15AD0">
        <w:trPr>
          <w:cnfStyle w:val="000000100000" w:firstRow="0" w:lastRow="0" w:firstColumn="0" w:lastColumn="0" w:oddVBand="0" w:evenVBand="0" w:oddHBand="1" w:evenHBand="0" w:firstRowFirstColumn="0" w:firstRowLastColumn="0" w:lastRowFirstColumn="0" w:lastRowLastColumn="0"/>
          <w:trHeight w:val="370"/>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4442506A" w14:textId="6450029D" w:rsidR="00066BA4" w:rsidRPr="003B36F5" w:rsidRDefault="00066BA4" w:rsidP="00066BA4">
            <w:pPr>
              <w:tabs>
                <w:tab w:val="left" w:pos="1180"/>
              </w:tabs>
              <w:jc w:val="center"/>
              <w:rPr>
                <w:b/>
                <w:color w:val="F2F2F2" w:themeColor="background1" w:themeShade="F2"/>
                <w:sz w:val="20"/>
                <w:szCs w:val="16"/>
                <w:lang w:val="en-GB"/>
              </w:rPr>
            </w:pPr>
            <w:r>
              <w:rPr>
                <w:b/>
                <w:color w:val="F2F2F2" w:themeColor="background1" w:themeShade="F2"/>
                <w:sz w:val="20"/>
                <w:szCs w:val="16"/>
                <w:lang w:val="en-GB"/>
              </w:rPr>
              <w:t>Procedure Accelerated</w:t>
            </w:r>
            <w:r w:rsidRPr="003B36F5">
              <w:rPr>
                <w:b/>
                <w:color w:val="F2F2F2" w:themeColor="background1" w:themeShade="F2"/>
                <w:sz w:val="20"/>
                <w:szCs w:val="16"/>
                <w:lang w:val="en-GB"/>
              </w:rPr>
              <w:t xml:space="preserve"> Justification</w:t>
            </w:r>
            <w:r>
              <w:rPr>
                <w:b/>
                <w:color w:val="F2F2F2" w:themeColor="background1" w:themeShade="F2"/>
                <w:sz w:val="20"/>
                <w:szCs w:val="16"/>
                <w:lang w:val="en-GB"/>
              </w:rPr>
              <w:t xml:space="preserve"> (*)</w:t>
            </w:r>
          </w:p>
        </w:tc>
      </w:tr>
      <w:tr w:rsidR="00017E9C" w14:paraId="59863891" w14:textId="77777777" w:rsidTr="00FD7043">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872E1D" w14:textId="77777777" w:rsidR="00017E9C" w:rsidRDefault="00017E9C" w:rsidP="00FD7043">
            <w:pPr>
              <w:jc w:val="left"/>
              <w:rPr>
                <w:b/>
                <w:bCs/>
                <w:sz w:val="16"/>
                <w:szCs w:val="16"/>
                <w:lang w:val="en-GB"/>
              </w:rPr>
            </w:pPr>
            <w:r>
              <w:rPr>
                <w:b/>
                <w:bCs/>
                <w:sz w:val="16"/>
                <w:szCs w:val="16"/>
                <w:lang w:val="en-GB"/>
              </w:rPr>
              <w:t>Procedure Accelerated (BT-106)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00E081" w14:textId="5591F6E2" w:rsidR="00017E9C" w:rsidRDefault="003B556F" w:rsidP="00FD7043">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_Ref33691931 \r \h  \* MERGEFORMAT </w:instrText>
            </w:r>
            <w:r>
              <w:rPr>
                <w:sz w:val="16"/>
                <w:szCs w:val="16"/>
                <w:lang w:val="en-GB"/>
              </w:rPr>
            </w:r>
            <w:r>
              <w:rPr>
                <w:sz w:val="16"/>
                <w:szCs w:val="16"/>
                <w:lang w:val="en-GB"/>
              </w:rPr>
              <w:fldChar w:fldCharType="separate"/>
            </w:r>
            <w:r w:rsidR="00F65D9C">
              <w:rPr>
                <w:sz w:val="16"/>
                <w:szCs w:val="16"/>
                <w:lang w:val="en-GB"/>
              </w:rPr>
              <w:t>4.4.4.19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B1AA21" w14:textId="77777777" w:rsidR="00017E9C" w:rsidRDefault="00017E9C" w:rsidP="00FD7043">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D871BB" w14:textId="77777777" w:rsidR="00017E9C" w:rsidRDefault="00017E9C" w:rsidP="00FD7043">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8FE030" w14:textId="77777777" w:rsidR="00017E9C" w:rsidRDefault="00017E9C" w:rsidP="00FD7043">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984F54" w14:textId="77777777" w:rsidR="00017E9C" w:rsidRDefault="00017E9C" w:rsidP="00FD7043">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824B4" w14:textId="77777777" w:rsidR="00017E9C" w:rsidRDefault="00017E9C" w:rsidP="00FD7043">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14E967" w14:textId="77777777" w:rsidR="00017E9C" w:rsidRDefault="00017E9C" w:rsidP="00FD7043">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4AF05C" w14:textId="77777777" w:rsidR="00017E9C" w:rsidRDefault="00017E9C" w:rsidP="00FD7043">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F3A807" w14:textId="77777777" w:rsidR="00017E9C" w:rsidRDefault="00017E9C" w:rsidP="00FD7043">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81EDA1" w14:textId="521726A6" w:rsidR="00017E9C" w:rsidRDefault="00017E9C" w:rsidP="00FD7043">
            <w:pPr>
              <w:tabs>
                <w:tab w:val="left" w:pos="1180"/>
              </w:tabs>
              <w:jc w:val="left"/>
              <w:rPr>
                <w:sz w:val="16"/>
                <w:szCs w:val="16"/>
                <w:lang w:val="en-GB"/>
              </w:rPr>
            </w:pPr>
            <w:r>
              <w:rPr>
                <w:sz w:val="16"/>
                <w:szCs w:val="16"/>
                <w:lang w:val="en-GB"/>
              </w:rPr>
              <w:t>cac:ProcessJustification/cbc:ProcessReasonCode[@listName='accelerated-procedure</w:t>
            </w:r>
            <w:r w:rsidR="003B556F">
              <w:rPr>
                <w:sz w:val="16"/>
                <w:szCs w:val="16"/>
                <w:lang w:val="en-GB"/>
              </w:rPr>
              <w:t>-justification</w:t>
            </w:r>
            <w:r>
              <w:rPr>
                <w:sz w:val="16"/>
                <w:szCs w:val="16"/>
                <w:lang w:val="en-GB"/>
              </w:rPr>
              <w:t>']</w:t>
            </w:r>
          </w:p>
        </w:tc>
      </w:tr>
      <w:tr w:rsidR="00066BA4" w14:paraId="15BB42CD"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78874" w14:textId="5AC54930" w:rsidR="00066BA4" w:rsidRDefault="00066BA4" w:rsidP="00066BA4">
            <w:pPr>
              <w:jc w:val="left"/>
              <w:rPr>
                <w:b/>
                <w:bCs/>
                <w:sz w:val="16"/>
                <w:szCs w:val="16"/>
                <w:lang w:val="en-GB"/>
              </w:rPr>
            </w:pPr>
            <w:r>
              <w:rPr>
                <w:b/>
                <w:bCs/>
                <w:sz w:val="16"/>
                <w:szCs w:val="16"/>
                <w:lang w:val="en-GB"/>
              </w:rPr>
              <w:t>Procedure Accelerated Justification (BT-1351) / Code</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3ACE76" w14:textId="688E1912"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_Ref33691931 \r \h  \* MERGEFORMAT </w:instrText>
            </w:r>
            <w:r>
              <w:rPr>
                <w:sz w:val="16"/>
                <w:szCs w:val="16"/>
                <w:lang w:val="en-GB"/>
              </w:rPr>
            </w:r>
            <w:r>
              <w:rPr>
                <w:sz w:val="16"/>
                <w:szCs w:val="16"/>
                <w:lang w:val="en-GB"/>
              </w:rPr>
              <w:fldChar w:fldCharType="separate"/>
            </w:r>
            <w:r w:rsidR="00F65D9C">
              <w:rPr>
                <w:sz w:val="16"/>
                <w:szCs w:val="16"/>
                <w:lang w:val="en-GB"/>
              </w:rPr>
              <w:t>4.4.4.19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0F7CAD" w14:textId="50FD606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2EE3C6"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E4DE1F" w14:textId="77777777" w:rsidR="00066BA4" w:rsidRDefault="00066BA4" w:rsidP="00066BA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A382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B84745"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92F08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21D89D"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7FBECD"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C7880E" w14:textId="236841C3" w:rsidR="00066BA4" w:rsidRDefault="00066BA4" w:rsidP="00066BA4">
            <w:pPr>
              <w:tabs>
                <w:tab w:val="left" w:pos="1180"/>
              </w:tabs>
              <w:jc w:val="left"/>
              <w:rPr>
                <w:sz w:val="16"/>
                <w:szCs w:val="16"/>
                <w:lang w:val="en-GB"/>
              </w:rPr>
            </w:pPr>
          </w:p>
        </w:tc>
      </w:tr>
      <w:tr w:rsidR="00066BA4" w14:paraId="21B5713C"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FE7169" w14:textId="0B950E04" w:rsidR="00066BA4" w:rsidRDefault="00066BA4" w:rsidP="00066BA4">
            <w:pPr>
              <w:jc w:val="left"/>
              <w:rPr>
                <w:b/>
                <w:bCs/>
                <w:sz w:val="16"/>
                <w:szCs w:val="16"/>
                <w:lang w:val="en-GB"/>
              </w:rPr>
            </w:pPr>
            <w:r>
              <w:rPr>
                <w:b/>
                <w:bCs/>
                <w:sz w:val="16"/>
                <w:szCs w:val="16"/>
                <w:lang w:val="en-GB"/>
              </w:rPr>
              <w:t>Procedure Accelerated Justification (BT-1351) / Text</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51B929" w14:textId="69EE059A"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_Ref33691931 \r \h  \* MERGEFORMAT </w:instrText>
            </w:r>
            <w:r>
              <w:rPr>
                <w:sz w:val="16"/>
                <w:szCs w:val="16"/>
                <w:lang w:val="en-GB"/>
              </w:rPr>
            </w:r>
            <w:r>
              <w:rPr>
                <w:sz w:val="16"/>
                <w:szCs w:val="16"/>
                <w:lang w:val="en-GB"/>
              </w:rPr>
              <w:fldChar w:fldCharType="separate"/>
            </w:r>
            <w:r w:rsidR="00F65D9C">
              <w:rPr>
                <w:sz w:val="16"/>
                <w:szCs w:val="16"/>
                <w:lang w:val="en-GB"/>
              </w:rPr>
              <w:t>4.4.4.19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3948F1"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B00084"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10C647"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939B96"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C4A4D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F442F7"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9D193"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A9D80F"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D28141" w14:textId="7C4C0627" w:rsidR="00066BA4" w:rsidRDefault="00066BA4" w:rsidP="00066BA4">
            <w:pPr>
              <w:tabs>
                <w:tab w:val="left" w:pos="1180"/>
              </w:tabs>
              <w:jc w:val="left"/>
              <w:rPr>
                <w:sz w:val="16"/>
                <w:szCs w:val="16"/>
                <w:lang w:val="en-GB"/>
              </w:rPr>
            </w:pPr>
            <w:r>
              <w:rPr>
                <w:sz w:val="16"/>
                <w:szCs w:val="16"/>
                <w:lang w:val="en-GB"/>
              </w:rPr>
              <w:t>cac:ProcessJustification/cbc:ProcessReason</w:t>
            </w:r>
          </w:p>
        </w:tc>
      </w:tr>
      <w:tr w:rsidR="00066BA4" w:rsidRPr="003B36F5" w14:paraId="64FED6A7" w14:textId="77777777" w:rsidTr="00C15AD0">
        <w:trPr>
          <w:cnfStyle w:val="000000100000" w:firstRow="0" w:lastRow="0" w:firstColumn="0" w:lastColumn="0" w:oddVBand="0" w:evenVBand="0" w:oddHBand="1" w:evenHBand="0" w:firstRowFirstColumn="0" w:firstRowLastColumn="0" w:lastRowFirstColumn="0" w:lastRowLastColumn="0"/>
          <w:trHeight w:val="370"/>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48C5BD60" w14:textId="404EAB7C" w:rsidR="00066BA4" w:rsidRPr="003B36F5" w:rsidRDefault="00066BA4" w:rsidP="00066BA4">
            <w:pPr>
              <w:tabs>
                <w:tab w:val="left" w:pos="1180"/>
              </w:tabs>
              <w:jc w:val="center"/>
              <w:rPr>
                <w:b/>
                <w:color w:val="F2F2F2" w:themeColor="background1" w:themeShade="F2"/>
                <w:sz w:val="20"/>
                <w:szCs w:val="16"/>
                <w:lang w:val="en-GB"/>
              </w:rPr>
            </w:pPr>
            <w:r>
              <w:rPr>
                <w:b/>
                <w:color w:val="F2F2F2" w:themeColor="background1" w:themeShade="F2"/>
                <w:sz w:val="20"/>
                <w:szCs w:val="16"/>
                <w:lang w:val="en-GB"/>
              </w:rPr>
              <w:t>Candidates (*)</w:t>
            </w:r>
          </w:p>
        </w:tc>
      </w:tr>
      <w:tr w:rsidR="00066BA4" w14:paraId="0AC8DD32"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DA926" w14:textId="64BBE687" w:rsidR="00066BA4" w:rsidRDefault="00066BA4" w:rsidP="00066BA4">
            <w:pPr>
              <w:jc w:val="left"/>
              <w:rPr>
                <w:b/>
                <w:sz w:val="16"/>
                <w:szCs w:val="16"/>
                <w:lang w:val="en-GB"/>
              </w:rPr>
            </w:pPr>
            <w:r>
              <w:rPr>
                <w:b/>
                <w:bCs/>
                <w:sz w:val="16"/>
                <w:szCs w:val="16"/>
                <w:lang w:val="en-GB"/>
              </w:rPr>
              <w:t>Maximum Candidates Indicator (BT-661)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CEE089" w14:textId="6E21095E"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_Ref33692793 \r \h  \* MERGEFORMAT </w:instrText>
            </w:r>
            <w:r>
              <w:rPr>
                <w:sz w:val="16"/>
                <w:szCs w:val="16"/>
                <w:lang w:val="en-GB"/>
              </w:rPr>
            </w:r>
            <w:r>
              <w:rPr>
                <w:sz w:val="16"/>
                <w:szCs w:val="16"/>
                <w:lang w:val="en-GB"/>
              </w:rPr>
              <w:fldChar w:fldCharType="separate"/>
            </w:r>
            <w:r w:rsidR="00F65D9C">
              <w:rPr>
                <w:sz w:val="16"/>
                <w:szCs w:val="16"/>
                <w:lang w:val="en-GB"/>
              </w:rPr>
              <w:t>4.4.4.20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88B76B"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F160EF"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7B3A"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244813"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EDB8E1"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DA3726"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829B7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9355AA"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4A1307" w14:textId="0D2522FC" w:rsidR="00066BA4" w:rsidRDefault="00066BA4" w:rsidP="00066BA4">
            <w:pPr>
              <w:tabs>
                <w:tab w:val="left" w:pos="1180"/>
              </w:tabs>
              <w:jc w:val="left"/>
              <w:rPr>
                <w:sz w:val="16"/>
                <w:szCs w:val="16"/>
                <w:lang w:val="en-GB"/>
              </w:rPr>
            </w:pPr>
            <w:r>
              <w:rPr>
                <w:sz w:val="16"/>
                <w:szCs w:val="16"/>
                <w:lang w:val="en-GB"/>
              </w:rPr>
              <w:t>cac:EconomicOperatorShortList/cbc:LimitationDescription</w:t>
            </w:r>
          </w:p>
        </w:tc>
      </w:tr>
      <w:tr w:rsidR="00066BA4" w14:paraId="39986FC1"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DA7EFC" w14:textId="01E6C521" w:rsidR="00066BA4" w:rsidRDefault="00066BA4" w:rsidP="00066BA4">
            <w:pPr>
              <w:jc w:val="left"/>
              <w:rPr>
                <w:b/>
                <w:sz w:val="16"/>
                <w:szCs w:val="16"/>
                <w:lang w:val="en-GB"/>
              </w:rPr>
            </w:pPr>
            <w:r>
              <w:rPr>
                <w:b/>
                <w:bCs/>
                <w:sz w:val="16"/>
                <w:szCs w:val="16"/>
                <w:lang w:val="en-GB"/>
              </w:rPr>
              <w:t>Maximum Candidates (BT-51)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466FC0" w14:textId="0B5D225C"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_Ref33692793 \r \h  \* MERGEFORMAT </w:instrText>
            </w:r>
            <w:r>
              <w:rPr>
                <w:sz w:val="16"/>
                <w:szCs w:val="16"/>
                <w:lang w:val="en-GB"/>
              </w:rPr>
            </w:r>
            <w:r>
              <w:rPr>
                <w:sz w:val="16"/>
                <w:szCs w:val="16"/>
                <w:lang w:val="en-GB"/>
              </w:rPr>
              <w:fldChar w:fldCharType="separate"/>
            </w:r>
            <w:r w:rsidR="00F65D9C">
              <w:rPr>
                <w:sz w:val="16"/>
                <w:szCs w:val="16"/>
                <w:lang w:val="en-GB"/>
              </w:rPr>
              <w:t>4.4.4.20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39E94D"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B7EC90"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FB35FD"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531769"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B5CB38"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420665"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FC55F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7BAA25"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B221D" w14:textId="471814E7" w:rsidR="00066BA4" w:rsidRDefault="00066BA4" w:rsidP="00066BA4">
            <w:pPr>
              <w:tabs>
                <w:tab w:val="left" w:pos="1180"/>
              </w:tabs>
              <w:jc w:val="left"/>
              <w:rPr>
                <w:sz w:val="16"/>
                <w:szCs w:val="16"/>
                <w:lang w:val="en-GB"/>
              </w:rPr>
            </w:pPr>
            <w:r>
              <w:rPr>
                <w:sz w:val="16"/>
                <w:szCs w:val="16"/>
                <w:lang w:val="en-GB"/>
              </w:rPr>
              <w:t>cac:EconomicOperatorShortList/cbc:MaximumQuantity</w:t>
            </w:r>
          </w:p>
        </w:tc>
      </w:tr>
      <w:tr w:rsidR="00066BA4" w14:paraId="47E3E163"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0401F3" w14:textId="162290C2" w:rsidR="00066BA4" w:rsidRDefault="00066BA4" w:rsidP="00066BA4">
            <w:pPr>
              <w:jc w:val="left"/>
              <w:rPr>
                <w:b/>
                <w:bCs/>
                <w:sz w:val="16"/>
                <w:szCs w:val="16"/>
                <w:lang w:val="en-GB"/>
              </w:rPr>
            </w:pPr>
            <w:r>
              <w:rPr>
                <w:b/>
                <w:bCs/>
                <w:sz w:val="16"/>
                <w:szCs w:val="16"/>
                <w:lang w:val="en-GB"/>
              </w:rPr>
              <w:t>Minimum Candidates (BT-50)</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CBA204" w14:textId="6FE2D68A"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_Ref33692793 \r \h  \* MERGEFORMAT </w:instrText>
            </w:r>
            <w:r>
              <w:rPr>
                <w:sz w:val="16"/>
                <w:szCs w:val="16"/>
                <w:lang w:val="en-GB"/>
              </w:rPr>
            </w:r>
            <w:r>
              <w:rPr>
                <w:sz w:val="16"/>
                <w:szCs w:val="16"/>
                <w:lang w:val="en-GB"/>
              </w:rPr>
              <w:fldChar w:fldCharType="separate"/>
            </w:r>
            <w:r w:rsidR="00F65D9C">
              <w:rPr>
                <w:sz w:val="16"/>
                <w:szCs w:val="16"/>
                <w:lang w:val="en-GB"/>
              </w:rPr>
              <w:t>4.4.4.20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134C04"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582A1D"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493B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B2E27E"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A7B28C"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79763B"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B9B052"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DE912"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3229F" w14:textId="38EA78A1" w:rsidR="00066BA4" w:rsidRDefault="00066BA4" w:rsidP="00066BA4">
            <w:pPr>
              <w:tabs>
                <w:tab w:val="left" w:pos="1180"/>
              </w:tabs>
              <w:jc w:val="left"/>
              <w:rPr>
                <w:sz w:val="16"/>
                <w:szCs w:val="16"/>
                <w:lang w:val="en-GB"/>
              </w:rPr>
            </w:pPr>
            <w:r>
              <w:rPr>
                <w:sz w:val="16"/>
                <w:szCs w:val="16"/>
                <w:lang w:val="en-GB"/>
              </w:rPr>
              <w:t>cac:EconomicOperatorShortList/cbc:MinimumQuantity</w:t>
            </w:r>
          </w:p>
        </w:tc>
      </w:tr>
      <w:tr w:rsidR="00066BA4" w14:paraId="3B7A9FF8" w14:textId="77777777" w:rsidTr="00C15AD0">
        <w:trPr>
          <w:cnfStyle w:val="000000100000" w:firstRow="0" w:lastRow="0" w:firstColumn="0" w:lastColumn="0" w:oddVBand="0" w:evenVBand="0" w:oddHBand="1" w:evenHBand="0" w:firstRowFirstColumn="0" w:firstRowLastColumn="0" w:lastRowFirstColumn="0" w:lastRowLastColumn="0"/>
          <w:trHeight w:val="409"/>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EAC1A52" w14:textId="1CB5DDD3" w:rsidR="00066BA4" w:rsidRDefault="00066BA4" w:rsidP="00066BA4">
            <w:pPr>
              <w:tabs>
                <w:tab w:val="left" w:pos="1180"/>
              </w:tabs>
              <w:jc w:val="center"/>
              <w:rPr>
                <w:b/>
                <w:sz w:val="20"/>
                <w:szCs w:val="16"/>
                <w:lang w:val="en-GB"/>
              </w:rPr>
            </w:pPr>
            <w:r>
              <w:rPr>
                <w:b/>
                <w:sz w:val="20"/>
                <w:szCs w:val="16"/>
                <w:lang w:val="en-GB"/>
              </w:rPr>
              <w:t>Opening event (*)</w:t>
            </w:r>
          </w:p>
        </w:tc>
      </w:tr>
      <w:tr w:rsidR="00066BA4" w14:paraId="6B01262B"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57C150" w14:textId="1D61AE4C" w:rsidR="00066BA4" w:rsidRDefault="00066BA4" w:rsidP="00066BA4">
            <w:pPr>
              <w:jc w:val="left"/>
              <w:rPr>
                <w:b/>
                <w:bCs/>
                <w:sz w:val="16"/>
                <w:szCs w:val="16"/>
                <w:lang w:val="en-GB"/>
              </w:rPr>
            </w:pPr>
            <w:r>
              <w:rPr>
                <w:b/>
                <w:bCs/>
                <w:sz w:val="16"/>
                <w:szCs w:val="16"/>
                <w:lang w:val="en-GB"/>
              </w:rPr>
              <w:t>Public Opening Date (BT-132)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9FFA32" w14:textId="72028865"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_Ref33692849 \r \h  \* MERGEFORMAT </w:instrText>
            </w:r>
            <w:r>
              <w:rPr>
                <w:sz w:val="16"/>
                <w:szCs w:val="16"/>
                <w:lang w:val="en-GB"/>
              </w:rPr>
            </w:r>
            <w:r>
              <w:rPr>
                <w:sz w:val="16"/>
                <w:szCs w:val="16"/>
                <w:lang w:val="en-GB"/>
              </w:rPr>
              <w:fldChar w:fldCharType="separate"/>
            </w:r>
            <w:r w:rsidR="00F65D9C">
              <w:rPr>
                <w:sz w:val="16"/>
                <w:szCs w:val="16"/>
                <w:lang w:val="en-GB"/>
              </w:rPr>
              <w:t>4.4.4.21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4E2BB9"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F05710"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48C839"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35EA27"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64C3E5"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BBE70E"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9BED2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E524AA"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C7C80" w14:textId="261F6490" w:rsidR="00066BA4" w:rsidRDefault="00066BA4" w:rsidP="00066BA4">
            <w:pPr>
              <w:tabs>
                <w:tab w:val="left" w:pos="1180"/>
              </w:tabs>
              <w:jc w:val="left"/>
              <w:rPr>
                <w:sz w:val="16"/>
                <w:szCs w:val="16"/>
                <w:lang w:val="en-GB"/>
              </w:rPr>
            </w:pPr>
            <w:r>
              <w:rPr>
                <w:sz w:val="16"/>
                <w:szCs w:val="16"/>
                <w:lang w:val="en-GB"/>
              </w:rPr>
              <w:t>cac:OpenTenderEvent/cbc:OccurrenceDate AND cac:OpenTenderEvent/cbc:OccurrenceTime</w:t>
            </w:r>
          </w:p>
        </w:tc>
      </w:tr>
      <w:tr w:rsidR="00066BA4" w14:paraId="6813E49C"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224080" w14:textId="148AA66D" w:rsidR="00066BA4" w:rsidRDefault="00066BA4" w:rsidP="00066BA4">
            <w:pPr>
              <w:jc w:val="left"/>
              <w:rPr>
                <w:b/>
                <w:bCs/>
                <w:sz w:val="16"/>
                <w:szCs w:val="16"/>
                <w:lang w:val="en-GB"/>
              </w:rPr>
            </w:pPr>
            <w:r>
              <w:rPr>
                <w:b/>
                <w:bCs/>
                <w:sz w:val="16"/>
                <w:szCs w:val="16"/>
                <w:lang w:val="en-GB"/>
              </w:rPr>
              <w:t>Public Opening Description (BT-134)</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1322A" w14:textId="7CBE3A9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_Ref33692849 \r \h  \* MERGEFORMAT </w:instrText>
            </w:r>
            <w:r>
              <w:rPr>
                <w:sz w:val="16"/>
                <w:szCs w:val="16"/>
                <w:lang w:val="en-GB"/>
              </w:rPr>
            </w:r>
            <w:r>
              <w:rPr>
                <w:sz w:val="16"/>
                <w:szCs w:val="16"/>
                <w:lang w:val="en-GB"/>
              </w:rPr>
              <w:fldChar w:fldCharType="separate"/>
            </w:r>
            <w:r w:rsidR="00F65D9C">
              <w:rPr>
                <w:sz w:val="16"/>
                <w:szCs w:val="16"/>
                <w:lang w:val="en-GB"/>
              </w:rPr>
              <w:t>4.4.4.21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BE298F"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4D248B"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7FE147"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25980"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607551"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817AE4"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546E32"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144730"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BB9CE" w14:textId="2F4F6962" w:rsidR="00066BA4" w:rsidRDefault="00066BA4" w:rsidP="00066BA4">
            <w:pPr>
              <w:tabs>
                <w:tab w:val="left" w:pos="1180"/>
              </w:tabs>
              <w:jc w:val="left"/>
              <w:rPr>
                <w:sz w:val="16"/>
                <w:szCs w:val="16"/>
                <w:lang w:val="en-GB"/>
              </w:rPr>
            </w:pPr>
            <w:r>
              <w:rPr>
                <w:sz w:val="16"/>
                <w:szCs w:val="16"/>
                <w:lang w:val="en-GB"/>
              </w:rPr>
              <w:t>cac:OpenTenderEvent/cbc:Description</w:t>
            </w:r>
          </w:p>
        </w:tc>
      </w:tr>
      <w:tr w:rsidR="00066BA4" w:rsidRPr="00586007" w14:paraId="014023F0"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3614CE" w14:textId="560C4211" w:rsidR="00066BA4" w:rsidRDefault="00066BA4" w:rsidP="00066BA4">
            <w:pPr>
              <w:jc w:val="left"/>
              <w:rPr>
                <w:b/>
                <w:bCs/>
                <w:sz w:val="16"/>
                <w:szCs w:val="16"/>
                <w:lang w:val="en-GB"/>
              </w:rPr>
            </w:pPr>
            <w:r>
              <w:rPr>
                <w:b/>
                <w:bCs/>
                <w:sz w:val="16"/>
                <w:szCs w:val="16"/>
                <w:lang w:val="en-GB"/>
              </w:rPr>
              <w:t>Public Opening Place (BT-133)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C8FE66" w14:textId="66A45455"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_Ref33692849 \r \h  \* MERGEFORMAT </w:instrText>
            </w:r>
            <w:r>
              <w:rPr>
                <w:sz w:val="16"/>
                <w:szCs w:val="16"/>
                <w:lang w:val="en-GB"/>
              </w:rPr>
            </w:r>
            <w:r>
              <w:rPr>
                <w:sz w:val="16"/>
                <w:szCs w:val="16"/>
                <w:lang w:val="en-GB"/>
              </w:rPr>
              <w:fldChar w:fldCharType="separate"/>
            </w:r>
            <w:r w:rsidR="00F65D9C">
              <w:rPr>
                <w:sz w:val="16"/>
                <w:szCs w:val="16"/>
                <w:lang w:val="en-GB"/>
              </w:rPr>
              <w:t>4.4.4.21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D4678B"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952D32" w14:textId="77777777"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F387A4"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A78C6D"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2F00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E88B2"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4ED3D4"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214A93"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36CC15" w14:textId="00B90BF4" w:rsidR="00066BA4" w:rsidRPr="00957C5C" w:rsidRDefault="00066BA4" w:rsidP="00066BA4">
            <w:pPr>
              <w:tabs>
                <w:tab w:val="left" w:pos="1180"/>
              </w:tabs>
              <w:jc w:val="left"/>
              <w:rPr>
                <w:sz w:val="16"/>
                <w:szCs w:val="16"/>
                <w:lang w:val="fr-BE"/>
              </w:rPr>
            </w:pPr>
            <w:r w:rsidRPr="00FD7043">
              <w:rPr>
                <w:sz w:val="16"/>
                <w:szCs w:val="16"/>
                <w:lang w:val="fr-BE"/>
              </w:rPr>
              <w:t>cac:OpenTenderEvent/cac:OccurenceLocation/cbc:Description</w:t>
            </w:r>
          </w:p>
        </w:tc>
      </w:tr>
      <w:tr w:rsidR="00066BA4" w14:paraId="290E73BE" w14:textId="77777777" w:rsidTr="00C15AD0">
        <w:trPr>
          <w:cnfStyle w:val="000000100000" w:firstRow="0" w:lastRow="0" w:firstColumn="0" w:lastColumn="0" w:oddVBand="0" w:evenVBand="0" w:oddHBand="1" w:evenHBand="0" w:firstRowFirstColumn="0" w:firstRowLastColumn="0" w:lastRowFirstColumn="0" w:lastRowLastColumn="0"/>
          <w:trHeight w:val="436"/>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4AF6DA8" w14:textId="7C354F34" w:rsidR="00066BA4" w:rsidRDefault="00066BA4" w:rsidP="00066BA4">
            <w:pPr>
              <w:tabs>
                <w:tab w:val="left" w:pos="1180"/>
              </w:tabs>
              <w:jc w:val="center"/>
              <w:rPr>
                <w:b/>
                <w:sz w:val="20"/>
                <w:szCs w:val="16"/>
                <w:lang w:val="en-GB"/>
              </w:rPr>
            </w:pPr>
            <w:r>
              <w:rPr>
                <w:b/>
                <w:sz w:val="20"/>
                <w:szCs w:val="16"/>
                <w:lang w:val="en-GB"/>
              </w:rPr>
              <w:t>Auction Terms (*)</w:t>
            </w:r>
          </w:p>
        </w:tc>
      </w:tr>
      <w:tr w:rsidR="00066BA4" w14:paraId="5DDBB396"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7AF75C" w14:textId="17ED5527" w:rsidR="00066BA4" w:rsidRDefault="00066BA4" w:rsidP="00066BA4">
            <w:pPr>
              <w:jc w:val="left"/>
              <w:rPr>
                <w:b/>
                <w:sz w:val="16"/>
                <w:szCs w:val="16"/>
                <w:lang w:val="en-GB"/>
              </w:rPr>
            </w:pPr>
            <w:r>
              <w:rPr>
                <w:b/>
                <w:sz w:val="16"/>
                <w:szCs w:val="16"/>
                <w:lang w:val="en-GB"/>
              </w:rPr>
              <w:t>Electronic Auction (BT-767)</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05083" w14:textId="58904AAC"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_Ref33693006 \r \h  \* MERGEFORMAT </w:instrText>
            </w:r>
            <w:r>
              <w:rPr>
                <w:sz w:val="16"/>
                <w:szCs w:val="16"/>
                <w:lang w:val="en-GB"/>
              </w:rPr>
            </w:r>
            <w:r>
              <w:rPr>
                <w:sz w:val="16"/>
                <w:szCs w:val="16"/>
                <w:lang w:val="en-GB"/>
              </w:rPr>
              <w:fldChar w:fldCharType="separate"/>
            </w:r>
            <w:r w:rsidR="00F65D9C">
              <w:rPr>
                <w:sz w:val="16"/>
                <w:szCs w:val="16"/>
                <w:lang w:val="en-GB"/>
              </w:rPr>
              <w:t>4.4.4.22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CD89BE"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2A1F94"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0A5DA3"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B70D22"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F9FC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225C21"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3543F8"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7D3CBD"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8FE89D" w14:textId="44C014DE" w:rsidR="00066BA4" w:rsidRDefault="00066BA4" w:rsidP="00066BA4">
            <w:pPr>
              <w:tabs>
                <w:tab w:val="left" w:pos="1180"/>
              </w:tabs>
              <w:jc w:val="left"/>
              <w:rPr>
                <w:sz w:val="16"/>
                <w:szCs w:val="16"/>
                <w:lang w:val="en-GB"/>
              </w:rPr>
            </w:pPr>
            <w:r>
              <w:rPr>
                <w:sz w:val="16"/>
                <w:szCs w:val="16"/>
                <w:lang w:val="en-GB"/>
              </w:rPr>
              <w:t>cac:AuctionTerms/cbc:AuctionConstraintIndicator</w:t>
            </w:r>
          </w:p>
        </w:tc>
      </w:tr>
      <w:tr w:rsidR="00066BA4" w14:paraId="0B786760"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5788D" w14:textId="4E559849" w:rsidR="00066BA4" w:rsidRDefault="00066BA4" w:rsidP="00066BA4">
            <w:pPr>
              <w:jc w:val="left"/>
              <w:rPr>
                <w:b/>
                <w:bCs/>
                <w:sz w:val="16"/>
                <w:szCs w:val="16"/>
                <w:lang w:val="en-GB"/>
              </w:rPr>
            </w:pPr>
            <w:r>
              <w:rPr>
                <w:b/>
                <w:bCs/>
                <w:sz w:val="16"/>
                <w:szCs w:val="16"/>
                <w:lang w:val="en-GB"/>
              </w:rPr>
              <w:t>Electronic Auction Description (BT-122)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6EAB1E" w14:textId="7D17B5EE"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_Ref33693006 \r \h  \* MERGEFORMAT </w:instrText>
            </w:r>
            <w:r>
              <w:rPr>
                <w:sz w:val="16"/>
                <w:szCs w:val="16"/>
                <w:lang w:val="en-GB"/>
              </w:rPr>
            </w:r>
            <w:r>
              <w:rPr>
                <w:sz w:val="16"/>
                <w:szCs w:val="16"/>
                <w:lang w:val="en-GB"/>
              </w:rPr>
              <w:fldChar w:fldCharType="separate"/>
            </w:r>
            <w:r w:rsidR="00F65D9C">
              <w:rPr>
                <w:sz w:val="16"/>
                <w:szCs w:val="16"/>
                <w:lang w:val="en-GB"/>
              </w:rPr>
              <w:t>4.4.4.22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A754F8"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739B56"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1B2C01"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73DC3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D3BFC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715664"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0C0209"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6E697"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B90819" w14:textId="1F8BB96F" w:rsidR="00066BA4" w:rsidRDefault="00066BA4" w:rsidP="00066BA4">
            <w:pPr>
              <w:jc w:val="left"/>
              <w:rPr>
                <w:sz w:val="16"/>
                <w:szCs w:val="16"/>
                <w:lang w:val="en-GB"/>
              </w:rPr>
            </w:pPr>
            <w:r>
              <w:rPr>
                <w:sz w:val="16"/>
                <w:szCs w:val="16"/>
                <w:lang w:val="en-GB"/>
              </w:rPr>
              <w:t>cac:AuctionTerms/cbc:Description</w:t>
            </w:r>
          </w:p>
        </w:tc>
      </w:tr>
      <w:tr w:rsidR="00066BA4" w14:paraId="460D4CB0"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227B82" w14:textId="7F81544B" w:rsidR="00066BA4" w:rsidRDefault="00066BA4" w:rsidP="00066BA4">
            <w:pPr>
              <w:jc w:val="left"/>
              <w:rPr>
                <w:b/>
                <w:sz w:val="16"/>
                <w:szCs w:val="16"/>
                <w:lang w:val="en-GB"/>
              </w:rPr>
            </w:pPr>
            <w:r>
              <w:rPr>
                <w:b/>
                <w:sz w:val="16"/>
                <w:szCs w:val="16"/>
                <w:lang w:val="en-GB"/>
              </w:rPr>
              <w:t>Electronic Auction URL (BT-123)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E8F575" w14:textId="75826AC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_Ref33693006 \r \h  \* MERGEFORMAT </w:instrText>
            </w:r>
            <w:r>
              <w:rPr>
                <w:sz w:val="16"/>
                <w:szCs w:val="16"/>
                <w:lang w:val="en-GB"/>
              </w:rPr>
            </w:r>
            <w:r>
              <w:rPr>
                <w:sz w:val="16"/>
                <w:szCs w:val="16"/>
                <w:lang w:val="en-GB"/>
              </w:rPr>
              <w:fldChar w:fldCharType="separate"/>
            </w:r>
            <w:r w:rsidR="00F65D9C">
              <w:rPr>
                <w:sz w:val="16"/>
                <w:szCs w:val="16"/>
                <w:lang w:val="en-GB"/>
              </w:rPr>
              <w:t>4.4.4.22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1D4B11"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D5A28A"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C98065"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4F6A9F"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BA3DF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E8DFC9"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DE09CB"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2AA089"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5DA846" w14:textId="075914D8" w:rsidR="00066BA4" w:rsidRDefault="00066BA4" w:rsidP="00066BA4">
            <w:pPr>
              <w:jc w:val="left"/>
              <w:rPr>
                <w:sz w:val="16"/>
                <w:szCs w:val="16"/>
                <w:lang w:val="en-GB"/>
              </w:rPr>
            </w:pPr>
            <w:r>
              <w:rPr>
                <w:sz w:val="16"/>
                <w:szCs w:val="16"/>
                <w:lang w:val="en-GB"/>
              </w:rPr>
              <w:t>cac:AuctionTerms/cbc:AuctionURI</w:t>
            </w:r>
          </w:p>
        </w:tc>
      </w:tr>
      <w:tr w:rsidR="00066BA4" w14:paraId="4EEEB62A" w14:textId="77777777" w:rsidTr="00C15AD0">
        <w:trPr>
          <w:cnfStyle w:val="000000100000" w:firstRow="0" w:lastRow="0" w:firstColumn="0" w:lastColumn="0" w:oddVBand="0" w:evenVBand="0" w:oddHBand="1" w:evenHBand="0" w:firstRowFirstColumn="0" w:firstRowLastColumn="0" w:lastRowFirstColumn="0" w:lastRowLastColumn="0"/>
          <w:trHeight w:val="337"/>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0743CBD1" w14:textId="5BE22010" w:rsidR="00066BA4" w:rsidRDefault="00066BA4" w:rsidP="00066BA4">
            <w:pPr>
              <w:jc w:val="center"/>
              <w:rPr>
                <w:b/>
                <w:sz w:val="20"/>
                <w:szCs w:val="16"/>
                <w:lang w:val="en-GB"/>
              </w:rPr>
            </w:pPr>
            <w:r>
              <w:rPr>
                <w:b/>
                <w:sz w:val="20"/>
                <w:szCs w:val="16"/>
                <w:lang w:val="en-GB"/>
              </w:rPr>
              <w:t>Framework Agreement (*)</w:t>
            </w:r>
          </w:p>
        </w:tc>
      </w:tr>
      <w:tr w:rsidR="00066BA4" w14:paraId="1FF02AE7"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CF4DAA" w14:textId="2F55FCA8" w:rsidR="00066BA4" w:rsidRDefault="00066BA4" w:rsidP="00066BA4">
            <w:pPr>
              <w:jc w:val="left"/>
              <w:rPr>
                <w:bCs/>
                <w:sz w:val="16"/>
                <w:szCs w:val="16"/>
                <w:lang w:val="en-GB"/>
              </w:rPr>
            </w:pPr>
            <w:r>
              <w:rPr>
                <w:b/>
                <w:sz w:val="16"/>
                <w:szCs w:val="16"/>
                <w:lang w:val="en-GB"/>
              </w:rPr>
              <w:t>Framework Maximum Participants Number (BT-113)</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E33585" w14:textId="7713F75C"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890316"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483FAE"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BFC423"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D448F6"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FFBB76"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C7A39E"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DCA0B8"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0E6ECA"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BCFAD9" w14:textId="46D9DF3D" w:rsidR="00066BA4" w:rsidRDefault="00066BA4" w:rsidP="00066BA4">
            <w:pPr>
              <w:jc w:val="left"/>
              <w:rPr>
                <w:sz w:val="16"/>
                <w:szCs w:val="16"/>
                <w:lang w:val="en-GB"/>
              </w:rPr>
            </w:pPr>
            <w:r>
              <w:rPr>
                <w:sz w:val="16"/>
                <w:szCs w:val="16"/>
                <w:lang w:val="en-GB"/>
              </w:rPr>
              <w:t>cac:FrameworkAgreement/cbc:MaximumOperatorQuantity</w:t>
            </w:r>
          </w:p>
        </w:tc>
      </w:tr>
      <w:tr w:rsidR="00066BA4" w14:paraId="7FE5426E"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674C6C" w14:textId="7AD7887E" w:rsidR="00066BA4" w:rsidRDefault="00066BA4" w:rsidP="00066BA4">
            <w:pPr>
              <w:jc w:val="left"/>
              <w:rPr>
                <w:b/>
                <w:sz w:val="16"/>
                <w:szCs w:val="16"/>
                <w:lang w:val="en-GB"/>
              </w:rPr>
            </w:pPr>
            <w:r>
              <w:rPr>
                <w:b/>
                <w:sz w:val="16"/>
                <w:szCs w:val="16"/>
                <w:lang w:val="en-GB"/>
              </w:rPr>
              <w:t>Framework Duration Justification (BT-109)</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EBA9F2" w14:textId="7202E85A"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E3732C"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C612AF"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C7AA27"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D76732"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9EB883"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196124"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B07D1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CB5FA" w14:textId="77777777" w:rsidR="00066BA4" w:rsidRDefault="00066BA4" w:rsidP="00066BA4">
            <w:pPr>
              <w:jc w:val="center"/>
              <w:rPr>
                <w:b/>
                <w:sz w:val="16"/>
                <w:szCs w:val="16"/>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9DF5A4" w14:textId="31AAA70E" w:rsidR="00066BA4" w:rsidRDefault="00066BA4" w:rsidP="00066BA4">
            <w:pPr>
              <w:jc w:val="left"/>
              <w:rPr>
                <w:sz w:val="16"/>
                <w:szCs w:val="16"/>
                <w:lang w:val="en-GB"/>
              </w:rPr>
            </w:pPr>
            <w:r>
              <w:rPr>
                <w:sz w:val="16"/>
                <w:szCs w:val="16"/>
                <w:lang w:val="en-GB"/>
              </w:rPr>
              <w:t>cac:FrameworkAgreement/cbc:Justification</w:t>
            </w:r>
          </w:p>
        </w:tc>
      </w:tr>
      <w:tr w:rsidR="00066BA4" w14:paraId="7D2DDE3B"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27C76" w14:textId="41854B68" w:rsidR="00066BA4" w:rsidRDefault="00066BA4" w:rsidP="00066BA4">
            <w:pPr>
              <w:jc w:val="left"/>
              <w:rPr>
                <w:b/>
                <w:sz w:val="16"/>
                <w:szCs w:val="16"/>
                <w:lang w:val="en-GB"/>
              </w:rPr>
            </w:pPr>
            <w:r>
              <w:rPr>
                <w:b/>
                <w:sz w:val="16"/>
                <w:szCs w:val="16"/>
                <w:lang w:val="en-GB"/>
              </w:rPr>
              <w:t>Group Framework Estimated Maximum Value (BT-157)</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DD7024" w14:textId="1FF2497B"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23F48A" w14:textId="77777777" w:rsidR="00066BA4" w:rsidRDefault="00066BA4" w:rsidP="00066BA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691559" w14:textId="7C28FAE3" w:rsidR="00066BA4" w:rsidRDefault="00066BA4" w:rsidP="00066BA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64A82F" w14:textId="77777777" w:rsidR="00066BA4" w:rsidRDefault="00066BA4" w:rsidP="00066BA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94FD67"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CA024E" w14:textId="5AAEA301"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7326B"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E619AC" w14:textId="77777777" w:rsidR="00066BA4" w:rsidRDefault="00066BA4" w:rsidP="00066BA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73BD6A" w14:textId="77777777" w:rsidR="00066BA4" w:rsidRDefault="00066BA4" w:rsidP="00066BA4">
            <w:pPr>
              <w:jc w:val="center"/>
              <w:rPr>
                <w:b/>
                <w:sz w:val="18"/>
                <w:szCs w:val="18"/>
                <w:lang w:val="en-GB"/>
              </w:rPr>
            </w:pPr>
            <w:r>
              <w:rPr>
                <w:b/>
                <w:sz w:val="18"/>
                <w:szCs w:val="18"/>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3674DC" w14:textId="380F643D" w:rsidR="00066BA4" w:rsidRDefault="00066BA4" w:rsidP="00066BA4">
            <w:pPr>
              <w:jc w:val="left"/>
              <w:rPr>
                <w:sz w:val="16"/>
                <w:szCs w:val="16"/>
                <w:lang w:val="en-GB"/>
              </w:rPr>
            </w:pPr>
            <w:r>
              <w:rPr>
                <w:sz w:val="16"/>
                <w:szCs w:val="16"/>
                <w:lang w:val="en-GB"/>
              </w:rPr>
              <w:t>cac:FrameworkAgreement/cbc:EstimatedMaximumValueAmount</w:t>
            </w:r>
          </w:p>
        </w:tc>
      </w:tr>
      <w:tr w:rsidR="00066BA4" w14:paraId="3F567151"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1C11BD" w14:textId="0CFF4539" w:rsidR="00066BA4" w:rsidRDefault="00066BA4" w:rsidP="00066BA4">
            <w:pPr>
              <w:jc w:val="left"/>
              <w:rPr>
                <w:b/>
                <w:sz w:val="16"/>
                <w:szCs w:val="16"/>
                <w:lang w:val="en-GB"/>
              </w:rPr>
            </w:pPr>
            <w:r>
              <w:rPr>
                <w:b/>
                <w:sz w:val="16"/>
                <w:szCs w:val="16"/>
                <w:lang w:val="en-GB"/>
              </w:rPr>
              <w:t>Framework Buyer Categories (BT-111)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134A3" w14:textId="0077A29B"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AD14CD"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03D02A"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55D757"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32F6A7"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2D3A89"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B79C1"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EAAEBD"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3E6965"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E0E45" w14:textId="38D98CE7" w:rsidR="00066BA4" w:rsidRDefault="00066BA4" w:rsidP="00066BA4">
            <w:pPr>
              <w:jc w:val="left"/>
              <w:rPr>
                <w:sz w:val="16"/>
                <w:szCs w:val="16"/>
                <w:lang w:val="en-GB"/>
              </w:rPr>
            </w:pPr>
            <w:r>
              <w:rPr>
                <w:sz w:val="16"/>
                <w:szCs w:val="16"/>
                <w:lang w:val="en-GB"/>
              </w:rPr>
              <w:t>cac:FrameworkAgreement/cac:SubsequentProcessTenderRequirement/cbc:Description</w:t>
            </w:r>
          </w:p>
        </w:tc>
      </w:tr>
      <w:tr w:rsidR="00066BA4" w14:paraId="72F8CD8A" w14:textId="77777777" w:rsidTr="00C15AD0">
        <w:trPr>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45FAD4" w14:textId="7C753E07" w:rsidR="00066BA4" w:rsidRDefault="00066BA4" w:rsidP="00066BA4">
            <w:pPr>
              <w:jc w:val="left"/>
              <w:rPr>
                <w:b/>
                <w:sz w:val="16"/>
                <w:szCs w:val="16"/>
                <w:lang w:val="en-GB"/>
              </w:rPr>
            </w:pPr>
            <w:r>
              <w:rPr>
                <w:b/>
                <w:sz w:val="16"/>
                <w:szCs w:val="16"/>
                <w:lang w:val="en-GB"/>
              </w:rPr>
              <w:t>Framework Agreement (BT-765)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B47F05" w14:textId="5A0E05C7"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_Ref33694083 \r \h  \* MERGEFORMAT </w:instrText>
            </w:r>
            <w:r>
              <w:rPr>
                <w:sz w:val="16"/>
                <w:szCs w:val="16"/>
                <w:lang w:val="en-GB"/>
              </w:rPr>
            </w:r>
            <w:r>
              <w:rPr>
                <w:sz w:val="16"/>
                <w:szCs w:val="16"/>
                <w:lang w:val="en-GB"/>
              </w:rPr>
              <w:fldChar w:fldCharType="separate"/>
            </w:r>
            <w:r w:rsidR="00F65D9C">
              <w:rPr>
                <w:sz w:val="16"/>
                <w:szCs w:val="16"/>
                <w:lang w:val="en-GB"/>
              </w:rPr>
              <w:t>4.4.4.23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799ACB"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340529"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B6D533"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1DAB85"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C450"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FD1756"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753C1F"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905119"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3EBC6" w14:textId="0B8B5CD6" w:rsidR="00066BA4" w:rsidRDefault="00066BA4" w:rsidP="00066BA4">
            <w:pPr>
              <w:jc w:val="left"/>
              <w:rPr>
                <w:sz w:val="16"/>
                <w:szCs w:val="16"/>
                <w:lang w:val="en-GB"/>
              </w:rPr>
            </w:pPr>
            <w:r>
              <w:rPr>
                <w:sz w:val="16"/>
                <w:szCs w:val="16"/>
                <w:lang w:val="en-GB"/>
              </w:rPr>
              <w:t>cac:ContractingSystem/cbc:ContractingSystemTypeCode</w:t>
            </w:r>
          </w:p>
        </w:tc>
      </w:tr>
      <w:tr w:rsidR="00066BA4" w14:paraId="2BAD0F59" w14:textId="77777777" w:rsidTr="00C15AD0">
        <w:trPr>
          <w:cnfStyle w:val="000000100000" w:firstRow="0" w:lastRow="0" w:firstColumn="0" w:lastColumn="0" w:oddVBand="0" w:evenVBand="0" w:oddHBand="1" w:evenHBand="0" w:firstRowFirstColumn="0" w:firstRowLastColumn="0" w:lastRowFirstColumn="0" w:lastRowLastColumn="0"/>
          <w:jc w:val="center"/>
        </w:trPr>
        <w:tc>
          <w:tcPr>
            <w:tcW w:w="2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F21354" w14:textId="51462878" w:rsidR="00066BA4" w:rsidRDefault="00066BA4" w:rsidP="00066BA4">
            <w:pPr>
              <w:jc w:val="left"/>
              <w:rPr>
                <w:b/>
                <w:sz w:val="16"/>
                <w:szCs w:val="16"/>
                <w:lang w:val="en-GB"/>
              </w:rPr>
            </w:pPr>
            <w:r>
              <w:rPr>
                <w:b/>
                <w:sz w:val="16"/>
                <w:szCs w:val="16"/>
                <w:lang w:val="en-GB"/>
              </w:rPr>
              <w:t>Dynamic Purchasing System (BT-766)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DC6271" w14:textId="1CA2F6E6" w:rsidR="00066BA4" w:rsidRDefault="00066BA4" w:rsidP="00066BA4">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_Ref33694111 \r \h  \* MERGEFORMAT </w:instrText>
            </w:r>
            <w:r>
              <w:rPr>
                <w:sz w:val="16"/>
                <w:szCs w:val="16"/>
                <w:lang w:val="en-GB"/>
              </w:rPr>
            </w:r>
            <w:r>
              <w:rPr>
                <w:sz w:val="16"/>
                <w:szCs w:val="16"/>
                <w:lang w:val="en-GB"/>
              </w:rPr>
              <w:fldChar w:fldCharType="separate"/>
            </w:r>
            <w:r w:rsidR="00F65D9C">
              <w:rPr>
                <w:sz w:val="16"/>
                <w:szCs w:val="16"/>
                <w:lang w:val="en-GB"/>
              </w:rPr>
              <w:t>4.4.4.24</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B97C97" w14:textId="77777777" w:rsidR="00066BA4" w:rsidRDefault="00066BA4" w:rsidP="00066BA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ED8A25" w14:textId="77777777" w:rsidR="00066BA4" w:rsidRDefault="00066BA4" w:rsidP="00066BA4">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D96662" w14:textId="77777777" w:rsidR="00066BA4" w:rsidRDefault="00066BA4" w:rsidP="00066BA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39BF9A"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8567B"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9A76F1" w14:textId="77777777" w:rsidR="00066BA4" w:rsidRDefault="00066BA4" w:rsidP="00066BA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D1AF40" w14:textId="77777777" w:rsidR="00066BA4" w:rsidRDefault="00066BA4" w:rsidP="00066BA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3D10D3" w14:textId="77777777" w:rsidR="00066BA4" w:rsidRDefault="00066BA4" w:rsidP="00066BA4">
            <w:pPr>
              <w:jc w:val="center"/>
              <w:rPr>
                <w:b/>
                <w:sz w:val="16"/>
                <w:szCs w:val="16"/>
                <w:lang w:val="en-GB"/>
              </w:rPr>
            </w:pPr>
            <w:r>
              <w:rPr>
                <w:b/>
                <w:sz w:val="16"/>
                <w:szCs w:val="16"/>
                <w:lang w:val="en-GB"/>
              </w:rPr>
              <w:t>?</w:t>
            </w: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BB620B" w14:textId="0BC64B5F" w:rsidR="00066BA4" w:rsidRDefault="00066BA4" w:rsidP="00066BA4">
            <w:pPr>
              <w:jc w:val="left"/>
              <w:rPr>
                <w:sz w:val="16"/>
                <w:szCs w:val="16"/>
                <w:lang w:val="en-GB"/>
              </w:rPr>
            </w:pPr>
            <w:r>
              <w:rPr>
                <w:sz w:val="16"/>
                <w:szCs w:val="16"/>
                <w:lang w:val="en-GB"/>
              </w:rPr>
              <w:t>cac:ContractingSystem/cbc:ContractingSystemTypeCode</w:t>
            </w:r>
          </w:p>
        </w:tc>
      </w:tr>
      <w:tr w:rsidR="00066BA4" w14:paraId="03D5B8C1" w14:textId="77777777" w:rsidTr="00C15AD0">
        <w:trPr>
          <w:jc w:val="center"/>
        </w:trPr>
        <w:tc>
          <w:tcPr>
            <w:tcW w:w="912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9328A85" w14:textId="78798B09" w:rsidR="00066BA4" w:rsidRPr="00EE0FF5" w:rsidRDefault="00066BA4" w:rsidP="00066BA4">
            <w:pPr>
              <w:jc w:val="left"/>
              <w:rPr>
                <w:sz w:val="16"/>
                <w:szCs w:val="18"/>
                <w:lang w:val="en-GB"/>
              </w:rPr>
            </w:pPr>
            <w:r>
              <w:rPr>
                <w:sz w:val="16"/>
                <w:szCs w:val="18"/>
                <w:lang w:val="en-GB"/>
              </w:rPr>
              <w:t xml:space="preserve">Context: </w:t>
            </w:r>
          </w:p>
          <w:p w14:paraId="7BAA0B2F" w14:textId="77777777" w:rsidR="00066BA4" w:rsidRDefault="00066BA4" w:rsidP="00066BA4">
            <w:pPr>
              <w:jc w:val="left"/>
              <w:rPr>
                <w:sz w:val="16"/>
                <w:szCs w:val="18"/>
                <w:lang w:val="en-GB"/>
              </w:rPr>
            </w:pPr>
            <w:r w:rsidRPr="00EE0FF5">
              <w:rPr>
                <w:sz w:val="16"/>
                <w:szCs w:val="18"/>
                <w:lang w:val="en-GB"/>
              </w:rPr>
              <w:t xml:space="preserve">(*)   </w:t>
            </w:r>
          </w:p>
          <w:p w14:paraId="12F8EB35" w14:textId="2E9B482C" w:rsidR="00066BA4" w:rsidRDefault="00066BA4" w:rsidP="00066BA4">
            <w:pPr>
              <w:pStyle w:val="ListParagraph"/>
              <w:numPr>
                <w:ilvl w:val="0"/>
                <w:numId w:val="70"/>
              </w:numPr>
              <w:jc w:val="left"/>
              <w:rPr>
                <w:sz w:val="16"/>
                <w:szCs w:val="18"/>
                <w:lang w:val="en-GB"/>
              </w:rPr>
            </w:pPr>
            <w:r>
              <w:rPr>
                <w:sz w:val="16"/>
                <w:szCs w:val="18"/>
                <w:lang w:val="en-GB"/>
              </w:rPr>
              <w:t>/ContractAwardNotice</w:t>
            </w:r>
            <w:r w:rsidRPr="004806DD">
              <w:rPr>
                <w:sz w:val="16"/>
                <w:szCs w:val="18"/>
                <w:lang w:val="en-GB"/>
              </w:rPr>
              <w:t xml:space="preserve"> /cac:TenderingProcess/</w:t>
            </w:r>
          </w:p>
          <w:p w14:paraId="5475DAA5" w14:textId="0E779B6A" w:rsidR="00066BA4" w:rsidRPr="00EE0FF5" w:rsidRDefault="00066BA4" w:rsidP="00066BA4">
            <w:pPr>
              <w:pStyle w:val="ListParagraph"/>
              <w:numPr>
                <w:ilvl w:val="0"/>
                <w:numId w:val="70"/>
              </w:numPr>
              <w:jc w:val="left"/>
              <w:rPr>
                <w:sz w:val="16"/>
                <w:szCs w:val="18"/>
                <w:lang w:val="en-GB"/>
              </w:rPr>
            </w:pPr>
            <w:r w:rsidRPr="004806DD">
              <w:rPr>
                <w:sz w:val="16"/>
                <w:szCs w:val="18"/>
                <w:lang w:val="en-GB"/>
              </w:rPr>
              <w:t>/ContractAwardNotice/cac:ProcurementProjectLot/cac:TenderingProcess/</w:t>
            </w:r>
          </w:p>
          <w:p w14:paraId="72641064" w14:textId="498B9859" w:rsidR="00066BA4" w:rsidRPr="00EE0FF5" w:rsidRDefault="00066BA4" w:rsidP="00066BA4">
            <w:pPr>
              <w:jc w:val="left"/>
              <w:rPr>
                <w:sz w:val="16"/>
                <w:szCs w:val="18"/>
                <w:lang w:val="en-GB"/>
              </w:rPr>
            </w:pPr>
          </w:p>
        </w:tc>
      </w:tr>
    </w:tbl>
    <w:p w14:paraId="391D714C" w14:textId="77777777" w:rsidR="00653AF7" w:rsidRDefault="00653AF7" w:rsidP="00653AF7">
      <w:pPr>
        <w:pStyle w:val="Heading4"/>
        <w:numPr>
          <w:ilvl w:val="3"/>
          <w:numId w:val="2"/>
        </w:numPr>
        <w:rPr>
          <w:lang w:val="en-GB"/>
        </w:rPr>
      </w:pPr>
      <w:bookmarkStart w:id="133" w:name="_Ref33650860"/>
      <w:r>
        <w:rPr>
          <w:lang w:val="en-GB"/>
        </w:rPr>
        <w:t>Procurement Relaunch (BT-634)</w:t>
      </w:r>
      <w:bookmarkEnd w:id="133"/>
    </w:p>
    <w:p w14:paraId="39903864" w14:textId="77777777" w:rsidR="00653AF7" w:rsidRDefault="00653AF7" w:rsidP="00653AF7">
      <w:pPr>
        <w:rPr>
          <w:lang w:val="en-GB"/>
        </w:rPr>
      </w:pPr>
      <w:r>
        <w:rPr>
          <w:lang w:val="en-GB"/>
        </w:rPr>
        <w:t xml:space="preserve">The procurement relaunch indicator (BT-634) may apply </w:t>
      </w:r>
      <w:r w:rsidRPr="003425B4">
        <w:rPr>
          <w:lang w:val="en-GB"/>
        </w:rPr>
        <w:t>at different levels (Lot &amp; procedure)</w:t>
      </w:r>
      <w:r>
        <w:rPr>
          <w:lang w:val="en-GB"/>
        </w:rPr>
        <w:t xml:space="preserve"> to specify that, for the corresponding object, the process will be restarted.</w:t>
      </w:r>
    </w:p>
    <w:p w14:paraId="561A06FA" w14:textId="407FF74E" w:rsidR="00653AF7" w:rsidRDefault="00653AF7" w:rsidP="00653AF7">
      <w:pPr>
        <w:rPr>
          <w:lang w:val="en-GB"/>
        </w:rPr>
      </w:pPr>
      <w:r>
        <w:rPr>
          <w:lang w:val="en-GB"/>
        </w:rPr>
        <w:t xml:space="preserve">The </w:t>
      </w:r>
      <w:r w:rsidR="003D750A">
        <w:rPr>
          <w:lang w:val="en-GB"/>
        </w:rPr>
        <w:t>“</w:t>
      </w:r>
      <w:r w:rsidR="003D750A" w:rsidRPr="003D750A">
        <w:rPr>
          <w:i/>
          <w:lang w:val="en-GB"/>
        </w:rPr>
        <w:t>efbc:ProcedureRelaunchIndicator</w:t>
      </w:r>
      <w:r w:rsidR="003D750A">
        <w:rPr>
          <w:lang w:val="en-GB"/>
        </w:rPr>
        <w:t xml:space="preserve">” </w:t>
      </w:r>
      <w:r>
        <w:rPr>
          <w:lang w:val="en-GB"/>
        </w:rPr>
        <w:t>element</w:t>
      </w:r>
      <w:r w:rsidR="003D750A">
        <w:rPr>
          <w:lang w:val="en-GB"/>
        </w:rPr>
        <w:t xml:space="preserve"> shall only be used when “true”; </w:t>
      </w:r>
      <w:r>
        <w:rPr>
          <w:lang w:val="en-GB"/>
        </w:rPr>
        <w:t xml:space="preserve">When </w:t>
      </w:r>
      <w:r w:rsidR="003D750A">
        <w:rPr>
          <w:lang w:val="en-GB"/>
        </w:rPr>
        <w:t>it</w:t>
      </w:r>
      <w:r>
        <w:rPr>
          <w:lang w:val="en-GB"/>
        </w:rPr>
        <w:t xml:space="preserve"> applies to the whole procurement, it shall </w:t>
      </w:r>
      <w:r w:rsidR="00B426CD">
        <w:rPr>
          <w:lang w:val="en-GB"/>
        </w:rPr>
        <w:t>appear in the “</w:t>
      </w:r>
      <w:r w:rsidR="00B426CD" w:rsidRPr="00B426CD">
        <w:rPr>
          <w:i/>
          <w:lang w:val="en-GB"/>
        </w:rPr>
        <w:t>cac:TenderingProcess</w:t>
      </w:r>
      <w:r w:rsidR="00B426CD">
        <w:rPr>
          <w:lang w:val="en-GB"/>
        </w:rPr>
        <w:t>”</w:t>
      </w:r>
      <w:r>
        <w:rPr>
          <w:lang w:val="en-GB"/>
        </w:rPr>
        <w:t xml:space="preserve"> </w:t>
      </w:r>
      <w:r w:rsidR="00B426CD">
        <w:rPr>
          <w:lang w:val="en-GB"/>
        </w:rPr>
        <w:t xml:space="preserve">of the notice (i.e. </w:t>
      </w:r>
      <w:r>
        <w:rPr>
          <w:lang w:val="en-GB"/>
        </w:rPr>
        <w:t>at notice level</w:t>
      </w:r>
      <w:r w:rsidR="00B426CD">
        <w:rPr>
          <w:lang w:val="en-GB"/>
        </w:rPr>
        <w:t>)</w:t>
      </w:r>
      <w:r>
        <w:rPr>
          <w:lang w:val="en-GB"/>
        </w:rPr>
        <w:t xml:space="preserve"> only.</w:t>
      </w:r>
      <w:r w:rsidR="003D750A">
        <w:rPr>
          <w:lang w:val="en-GB"/>
        </w:rPr>
        <w:t xml:space="preserve"> </w:t>
      </w:r>
      <w:r>
        <w:rPr>
          <w:lang w:val="en-GB"/>
        </w:rPr>
        <w:t>When applied at group of lot</w:t>
      </w:r>
      <w:r w:rsidR="003D750A">
        <w:rPr>
          <w:lang w:val="en-GB"/>
        </w:rPr>
        <w:t>s</w:t>
      </w:r>
      <w:r>
        <w:rPr>
          <w:lang w:val="en-GB"/>
        </w:rPr>
        <w:t xml:space="preserve"> level, any other group of lots define</w:t>
      </w:r>
      <w:r w:rsidR="003D750A">
        <w:rPr>
          <w:lang w:val="en-GB"/>
        </w:rPr>
        <w:t>d with same lots and individual</w:t>
      </w:r>
      <w:r w:rsidR="00B426CD">
        <w:rPr>
          <w:lang w:val="en-GB"/>
        </w:rPr>
        <w:t xml:space="preserve"> lots are also concerned and any of these shall be marked as such.</w:t>
      </w:r>
    </w:p>
    <w:p w14:paraId="43825904" w14:textId="77777777" w:rsidR="00653AF7" w:rsidRDefault="00653AF7" w:rsidP="00653AF7">
      <w:pPr>
        <w:pStyle w:val="SampleMarkUp"/>
        <w:rPr>
          <w:lang w:val="en-GB"/>
        </w:rPr>
      </w:pPr>
    </w:p>
    <w:p w14:paraId="7A9DD840" w14:textId="7078D297" w:rsidR="00653AF7" w:rsidRPr="00FD7043" w:rsidRDefault="00653AF7" w:rsidP="00653AF7">
      <w:pPr>
        <w:pStyle w:val="SampleMarkUp"/>
        <w:rPr>
          <w:lang w:val="en-GB"/>
        </w:rPr>
      </w:pPr>
      <w:r>
        <w:rPr>
          <w:lang w:val="en-GB"/>
        </w:rPr>
        <w:t xml:space="preserve">    </w:t>
      </w:r>
      <w:r w:rsidRPr="003B36F5">
        <w:rPr>
          <w:lang w:val="en-GB"/>
        </w:rPr>
        <w:t>&lt;</w:t>
      </w:r>
      <w:r w:rsidR="00B426CD">
        <w:rPr>
          <w:lang w:val="en-GB"/>
        </w:rPr>
        <w:t>cac:TenderingProcess</w:t>
      </w:r>
      <w:r w:rsidRPr="003B36F5">
        <w:rPr>
          <w:lang w:val="en-GB"/>
        </w:rPr>
        <w:t>&gt;</w:t>
      </w:r>
    </w:p>
    <w:p w14:paraId="147DFB60" w14:textId="77777777" w:rsidR="00653AF7" w:rsidRPr="00FD7043" w:rsidRDefault="00653AF7" w:rsidP="00653AF7">
      <w:pPr>
        <w:pStyle w:val="SampleMarkUp"/>
        <w:rPr>
          <w:lang w:val="en-GB"/>
        </w:rPr>
      </w:pPr>
      <w:r w:rsidRPr="003B36F5">
        <w:rPr>
          <w:lang w:val="en-GB"/>
        </w:rPr>
        <w:t xml:space="preserve">     </w:t>
      </w:r>
      <w:r w:rsidRPr="003B36F5">
        <w:rPr>
          <w:lang w:val="en-GB"/>
        </w:rPr>
        <w:tab/>
        <w:t>&lt;ext:UBLExtensions&gt;</w:t>
      </w:r>
    </w:p>
    <w:p w14:paraId="4021498C" w14:textId="77777777" w:rsidR="00653AF7" w:rsidRPr="00FD7043" w:rsidRDefault="00653AF7" w:rsidP="00653AF7">
      <w:pPr>
        <w:pStyle w:val="SampleMarkUp"/>
        <w:ind w:firstLine="708"/>
        <w:rPr>
          <w:lang w:val="en-GB"/>
        </w:rPr>
      </w:pPr>
      <w:r w:rsidRPr="003B36F5">
        <w:rPr>
          <w:lang w:val="en-GB"/>
        </w:rPr>
        <w:t xml:space="preserve">    &lt;ext:UBLExtension&gt;</w:t>
      </w:r>
    </w:p>
    <w:p w14:paraId="580F5820" w14:textId="77777777" w:rsidR="00653AF7" w:rsidRPr="00FD7043" w:rsidRDefault="00653AF7" w:rsidP="00653AF7">
      <w:pPr>
        <w:pStyle w:val="SampleMarkUp"/>
        <w:rPr>
          <w:lang w:val="en-GB"/>
        </w:rPr>
      </w:pPr>
      <w:r w:rsidRPr="003B36F5">
        <w:rPr>
          <w:lang w:val="en-GB"/>
        </w:rPr>
        <w:t xml:space="preserve"> </w:t>
      </w:r>
      <w:r w:rsidRPr="003B36F5">
        <w:rPr>
          <w:lang w:val="en-GB"/>
        </w:rPr>
        <w:tab/>
        <w:t xml:space="preserve">    </w:t>
      </w:r>
      <w:r w:rsidRPr="003B36F5">
        <w:rPr>
          <w:lang w:val="en-GB"/>
        </w:rPr>
        <w:tab/>
        <w:t>&lt;ext:ExtensionContent&gt;</w:t>
      </w:r>
    </w:p>
    <w:p w14:paraId="5FB49C6A" w14:textId="77777777" w:rsidR="00653AF7" w:rsidRPr="00FD7043" w:rsidRDefault="00653AF7" w:rsidP="00653AF7">
      <w:pPr>
        <w:pStyle w:val="SampleMarkUp"/>
        <w:rPr>
          <w:lang w:val="en-GB"/>
        </w:rPr>
      </w:pPr>
      <w:r w:rsidRPr="003B36F5">
        <w:rPr>
          <w:lang w:val="en-GB"/>
        </w:rPr>
        <w:t xml:space="preserve"> </w:t>
      </w:r>
      <w:r w:rsidRPr="003B36F5">
        <w:rPr>
          <w:lang w:val="en-GB"/>
        </w:rPr>
        <w:tab/>
      </w:r>
      <w:r w:rsidRPr="003B36F5">
        <w:rPr>
          <w:lang w:val="en-GB"/>
        </w:rPr>
        <w:tab/>
        <w:t xml:space="preserve">    &lt;efext:EformsExtension&gt;</w:t>
      </w:r>
    </w:p>
    <w:p w14:paraId="2EE171B7" w14:textId="77777777" w:rsidR="00653AF7" w:rsidRPr="00FD7043" w:rsidRDefault="00653AF7" w:rsidP="00653AF7">
      <w:pPr>
        <w:pStyle w:val="SampleMarkUp"/>
        <w:rPr>
          <w:lang w:val="en-GB"/>
        </w:rPr>
      </w:pPr>
      <w:r w:rsidRPr="003B36F5">
        <w:rPr>
          <w:lang w:val="en-GB"/>
        </w:rPr>
        <w:t xml:space="preserve"> </w:t>
      </w:r>
      <w:r w:rsidRPr="003B36F5">
        <w:rPr>
          <w:lang w:val="en-GB"/>
        </w:rPr>
        <w:tab/>
      </w:r>
      <w:r w:rsidRPr="003B36F5">
        <w:rPr>
          <w:lang w:val="en-GB"/>
        </w:rPr>
        <w:tab/>
        <w:t xml:space="preserve">    </w:t>
      </w:r>
      <w:r w:rsidRPr="003B36F5">
        <w:rPr>
          <w:lang w:val="en-GB"/>
        </w:rPr>
        <w:tab/>
        <w:t>&lt;efbc:ProcedureRelaunchIndicator&gt;</w:t>
      </w:r>
      <w:r w:rsidRPr="003B36F5">
        <w:rPr>
          <w:b/>
          <w:i/>
          <w:lang w:val="en-GB"/>
        </w:rPr>
        <w:t>true</w:t>
      </w:r>
      <w:r w:rsidRPr="003B36F5">
        <w:rPr>
          <w:lang w:val="en-GB"/>
        </w:rPr>
        <w:t>&lt;/efbc:ProcedureRelaunchIndicator&gt;</w:t>
      </w:r>
    </w:p>
    <w:p w14:paraId="19D43FD7" w14:textId="77777777" w:rsidR="00653AF7" w:rsidRDefault="00653AF7" w:rsidP="00653AF7">
      <w:pPr>
        <w:pStyle w:val="SampleMarkUp"/>
        <w:rPr>
          <w:i/>
          <w:lang w:val="en-GB"/>
        </w:rPr>
      </w:pPr>
      <w:r w:rsidRPr="003B36F5">
        <w:rPr>
          <w:lang w:val="en-GB"/>
        </w:rPr>
        <w:t xml:space="preserve"> </w:t>
      </w:r>
      <w:r w:rsidRPr="003B36F5">
        <w:rPr>
          <w:lang w:val="en-GB"/>
        </w:rPr>
        <w:tab/>
      </w:r>
      <w:r w:rsidRPr="003B36F5">
        <w:rPr>
          <w:lang w:val="en-GB"/>
        </w:rPr>
        <w:tab/>
      </w:r>
      <w:r w:rsidRPr="003B36F5">
        <w:rPr>
          <w:lang w:val="en-GB"/>
        </w:rPr>
        <w:tab/>
      </w:r>
      <w:r>
        <w:rPr>
          <w:i/>
          <w:lang w:val="en-GB"/>
        </w:rPr>
        <w:t>&lt;!--Interrupted Mark-up --&gt;</w:t>
      </w:r>
    </w:p>
    <w:p w14:paraId="7EA1E415"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23B7F6B0" w14:textId="77777777" w:rsidR="00653AF7" w:rsidRPr="00FD7043" w:rsidRDefault="00653AF7" w:rsidP="00653AF7">
      <w:pPr>
        <w:pStyle w:val="SampleMarkUp"/>
        <w:rPr>
          <w:lang w:val="fr-BE"/>
        </w:rPr>
      </w:pPr>
      <w:r>
        <w:rPr>
          <w:lang w:val="en-GB"/>
        </w:rPr>
        <w:t xml:space="preserve"> </w:t>
      </w:r>
      <w:r>
        <w:rPr>
          <w:lang w:val="en-GB"/>
        </w:rPr>
        <w:tab/>
        <w:t xml:space="preserve">    </w:t>
      </w:r>
      <w:r>
        <w:rPr>
          <w:lang w:val="en-GB"/>
        </w:rPr>
        <w:tab/>
      </w:r>
      <w:r w:rsidRPr="00FD7043">
        <w:rPr>
          <w:lang w:val="fr-BE"/>
        </w:rPr>
        <w:t>&lt;/ext:ExtensionContent&gt;</w:t>
      </w:r>
    </w:p>
    <w:p w14:paraId="637F778E" w14:textId="77777777" w:rsidR="00653AF7" w:rsidRPr="00FD7043" w:rsidRDefault="00653AF7" w:rsidP="00653AF7">
      <w:pPr>
        <w:pStyle w:val="SampleMarkUp"/>
        <w:rPr>
          <w:lang w:val="fr-BE"/>
        </w:rPr>
      </w:pPr>
      <w:r w:rsidRPr="00FD7043">
        <w:rPr>
          <w:lang w:val="fr-BE"/>
        </w:rPr>
        <w:t xml:space="preserve"> </w:t>
      </w:r>
      <w:r w:rsidRPr="00FD7043">
        <w:rPr>
          <w:lang w:val="fr-BE"/>
        </w:rPr>
        <w:tab/>
        <w:t xml:space="preserve">    &lt;/ext:UBLExtension&gt;</w:t>
      </w:r>
    </w:p>
    <w:p w14:paraId="2C1A7694" w14:textId="77777777" w:rsidR="00653AF7" w:rsidRPr="00FD7043" w:rsidRDefault="00653AF7" w:rsidP="00653AF7">
      <w:pPr>
        <w:pStyle w:val="SampleMarkUp"/>
        <w:rPr>
          <w:lang w:val="fr-BE"/>
        </w:rPr>
      </w:pPr>
      <w:r w:rsidRPr="00FD7043">
        <w:rPr>
          <w:lang w:val="fr-BE"/>
        </w:rPr>
        <w:t xml:space="preserve">    </w:t>
      </w:r>
      <w:r w:rsidRPr="00FD7043">
        <w:rPr>
          <w:lang w:val="fr-BE"/>
        </w:rPr>
        <w:tab/>
        <w:t>&lt;/ext:UBLExtensions&gt;</w:t>
      </w:r>
    </w:p>
    <w:p w14:paraId="0E43C623" w14:textId="77777777" w:rsidR="00653AF7" w:rsidRDefault="00653AF7" w:rsidP="00653AF7">
      <w:pPr>
        <w:pStyle w:val="SampleMarkUp"/>
        <w:rPr>
          <w:i/>
          <w:lang w:val="en-GB"/>
        </w:rPr>
      </w:pPr>
      <w:r w:rsidRPr="00FD7043">
        <w:rPr>
          <w:i/>
          <w:lang w:val="fr-BE"/>
        </w:rPr>
        <w:tab/>
      </w:r>
      <w:r>
        <w:rPr>
          <w:i/>
          <w:lang w:val="en-GB"/>
        </w:rPr>
        <w:t>&lt;!--Interrupted Mark-up --&gt;</w:t>
      </w:r>
    </w:p>
    <w:p w14:paraId="5914F34C" w14:textId="0F6E1BD5" w:rsidR="00653AF7" w:rsidRDefault="00653AF7" w:rsidP="00653AF7">
      <w:pPr>
        <w:pStyle w:val="SampleMarkUp"/>
        <w:rPr>
          <w:lang w:val="en-GB"/>
        </w:rPr>
      </w:pPr>
      <w:r>
        <w:rPr>
          <w:lang w:val="en-GB"/>
        </w:rPr>
        <w:t xml:space="preserve">    &lt;/</w:t>
      </w:r>
      <w:r w:rsidR="00B426CD">
        <w:rPr>
          <w:lang w:val="en-GB"/>
        </w:rPr>
        <w:t>cac:TenderingProcess</w:t>
      </w:r>
      <w:r>
        <w:rPr>
          <w:lang w:val="en-GB"/>
        </w:rPr>
        <w:t>&gt;</w:t>
      </w:r>
    </w:p>
    <w:p w14:paraId="13C6887F" w14:textId="77777777" w:rsidR="00653AF7" w:rsidRDefault="00653AF7" w:rsidP="00653AF7">
      <w:pPr>
        <w:pStyle w:val="SampleMarkUp"/>
        <w:rPr>
          <w:lang w:val="en-GB"/>
        </w:rPr>
      </w:pPr>
    </w:p>
    <w:p w14:paraId="7425246A" w14:textId="77777777" w:rsidR="00653AF7" w:rsidRDefault="00653AF7" w:rsidP="00653AF7">
      <w:pPr>
        <w:pStyle w:val="Heading4"/>
        <w:numPr>
          <w:ilvl w:val="3"/>
          <w:numId w:val="2"/>
        </w:numPr>
        <w:rPr>
          <w:lang w:val="en-GB"/>
        </w:rPr>
      </w:pPr>
      <w:bookmarkStart w:id="134" w:name="_Ref33650916"/>
      <w:r>
        <w:rPr>
          <w:lang w:val="en-GB"/>
        </w:rPr>
        <w:t>Tool Name (BT-632)</w:t>
      </w:r>
      <w:bookmarkEnd w:id="134"/>
    </w:p>
    <w:p w14:paraId="4FF2EFD1" w14:textId="77777777" w:rsidR="00653AF7" w:rsidRDefault="00653AF7" w:rsidP="00653AF7">
      <w:pPr>
        <w:rPr>
          <w:lang w:val="en-GB"/>
        </w:rPr>
      </w:pPr>
      <w:r>
        <w:rPr>
          <w:lang w:val="en-GB"/>
        </w:rPr>
        <w:t>The name of the electronic tool or device used for electronic communication.</w:t>
      </w:r>
    </w:p>
    <w:p w14:paraId="35E701C3" w14:textId="77777777" w:rsidR="00653AF7" w:rsidRDefault="00653AF7" w:rsidP="00653AF7">
      <w:pPr>
        <w:rPr>
          <w:lang w:val="en-GB"/>
        </w:rPr>
      </w:pPr>
      <w:r>
        <w:rPr>
          <w:lang w:val="en-GB"/>
        </w:rPr>
        <w:t>This optional element is to be used, for PIN and CN notices only, in conjunction with BT-724 &amp; BT-124. It shall be marked using the extension mechanism at the level of the “</w:t>
      </w:r>
      <w:r>
        <w:rPr>
          <w:i/>
          <w:lang w:val="en-GB"/>
        </w:rPr>
        <w:t>cac:TenderingProcess</w:t>
      </w:r>
      <w:r>
        <w:rPr>
          <w:lang w:val="en-GB"/>
        </w:rPr>
        <w:t>” element of the Lot or Group of lots it applies to.</w:t>
      </w:r>
    </w:p>
    <w:p w14:paraId="7A3B71B3" w14:textId="77777777" w:rsidR="00653AF7" w:rsidRDefault="00653AF7" w:rsidP="00653AF7">
      <w:pPr>
        <w:pStyle w:val="SampleMarkUp"/>
        <w:rPr>
          <w:lang w:val="en-GB"/>
        </w:rPr>
      </w:pPr>
    </w:p>
    <w:p w14:paraId="5585D464" w14:textId="77777777" w:rsidR="00653AF7" w:rsidRDefault="00653AF7" w:rsidP="00653AF7">
      <w:pPr>
        <w:pStyle w:val="SampleMarkUp"/>
        <w:rPr>
          <w:lang w:val="en-GB"/>
        </w:rPr>
      </w:pPr>
      <w:r>
        <w:rPr>
          <w:lang w:val="en-GB"/>
        </w:rPr>
        <w:t xml:space="preserve">    &lt;cac:TenderingProcess&gt;    </w:t>
      </w:r>
    </w:p>
    <w:p w14:paraId="0A31DD9E" w14:textId="77777777" w:rsidR="00653AF7" w:rsidRDefault="00653AF7" w:rsidP="00653AF7">
      <w:pPr>
        <w:pStyle w:val="SampleMarkUp"/>
        <w:rPr>
          <w:lang w:val="en-GB"/>
        </w:rPr>
      </w:pPr>
      <w:r>
        <w:rPr>
          <w:lang w:val="en-GB"/>
        </w:rPr>
        <w:t xml:space="preserve"> </w:t>
      </w:r>
      <w:r>
        <w:rPr>
          <w:lang w:val="en-GB"/>
        </w:rPr>
        <w:tab/>
        <w:t>&lt;ext:UBLExtensions&gt;</w:t>
      </w:r>
    </w:p>
    <w:p w14:paraId="360FAF58" w14:textId="77777777" w:rsidR="00653AF7" w:rsidRDefault="00653AF7" w:rsidP="00653AF7">
      <w:pPr>
        <w:pStyle w:val="SampleMarkUp"/>
        <w:ind w:firstLine="708"/>
        <w:rPr>
          <w:lang w:val="en-GB"/>
        </w:rPr>
      </w:pPr>
      <w:r>
        <w:rPr>
          <w:lang w:val="en-GB"/>
        </w:rPr>
        <w:t xml:space="preserve">    &lt;ext:UBLExtension&gt;</w:t>
      </w:r>
    </w:p>
    <w:p w14:paraId="12C69E9C" w14:textId="77777777" w:rsidR="00653AF7" w:rsidRDefault="00653AF7" w:rsidP="00653AF7">
      <w:pPr>
        <w:pStyle w:val="SampleMarkUp"/>
        <w:rPr>
          <w:lang w:val="en-GB"/>
        </w:rPr>
      </w:pPr>
      <w:r>
        <w:rPr>
          <w:lang w:val="en-GB"/>
        </w:rPr>
        <w:t xml:space="preserve"> </w:t>
      </w:r>
      <w:r>
        <w:rPr>
          <w:lang w:val="en-GB"/>
        </w:rPr>
        <w:tab/>
        <w:t xml:space="preserve">    </w:t>
      </w:r>
      <w:r>
        <w:rPr>
          <w:lang w:val="en-GB"/>
        </w:rPr>
        <w:tab/>
        <w:t>&lt;ext:ExtensionContent&gt;</w:t>
      </w:r>
    </w:p>
    <w:p w14:paraId="68BF7FC4"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15956BC8" w14:textId="77777777" w:rsidR="00653AF7" w:rsidRDefault="00653AF7" w:rsidP="00653AF7">
      <w:pPr>
        <w:pStyle w:val="SampleMarkUp"/>
        <w:rPr>
          <w:lang w:val="en-GB"/>
        </w:rPr>
      </w:pPr>
      <w:r>
        <w:rPr>
          <w:lang w:val="en-GB"/>
        </w:rPr>
        <w:t xml:space="preserve"> </w:t>
      </w:r>
      <w:r>
        <w:rPr>
          <w:lang w:val="en-GB"/>
        </w:rPr>
        <w:tab/>
      </w:r>
      <w:r>
        <w:rPr>
          <w:lang w:val="en-GB"/>
        </w:rPr>
        <w:tab/>
        <w:t xml:space="preserve">    </w:t>
      </w:r>
      <w:r>
        <w:rPr>
          <w:lang w:val="en-GB"/>
        </w:rPr>
        <w:tab/>
        <w:t>&lt;efbc:AccessToolName&gt;</w:t>
      </w:r>
      <w:r>
        <w:rPr>
          <w:b/>
          <w:i/>
          <w:lang w:val="en-GB"/>
        </w:rPr>
        <w:t>AbcKomSoft</w:t>
      </w:r>
      <w:r>
        <w:rPr>
          <w:lang w:val="en-GB"/>
        </w:rPr>
        <w:t>&lt;/efbc:AccessToolName</w:t>
      </w:r>
    </w:p>
    <w:p w14:paraId="20548883" w14:textId="77777777" w:rsidR="00653AF7" w:rsidRDefault="00653AF7" w:rsidP="00653AF7">
      <w:pPr>
        <w:pStyle w:val="SampleMarkUp"/>
        <w:rPr>
          <w:i/>
          <w:lang w:val="en-GB"/>
        </w:rPr>
      </w:pPr>
      <w:r>
        <w:rPr>
          <w:lang w:val="en-GB"/>
        </w:rPr>
        <w:t xml:space="preserve"> </w:t>
      </w:r>
      <w:r>
        <w:rPr>
          <w:lang w:val="en-GB"/>
        </w:rPr>
        <w:tab/>
      </w:r>
      <w:r>
        <w:rPr>
          <w:lang w:val="en-GB"/>
        </w:rPr>
        <w:tab/>
      </w:r>
      <w:r>
        <w:rPr>
          <w:lang w:val="en-GB"/>
        </w:rPr>
        <w:tab/>
      </w:r>
      <w:r>
        <w:rPr>
          <w:i/>
          <w:lang w:val="en-GB"/>
        </w:rPr>
        <w:t>&lt;!--Interrupted Mark-up --&gt;</w:t>
      </w:r>
    </w:p>
    <w:p w14:paraId="6605CD8C"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07AB6A66" w14:textId="77777777" w:rsidR="00653AF7" w:rsidRDefault="00653AF7" w:rsidP="00653AF7">
      <w:pPr>
        <w:pStyle w:val="SampleMarkUp"/>
        <w:rPr>
          <w:lang w:val="en-GB"/>
        </w:rPr>
      </w:pPr>
      <w:r>
        <w:rPr>
          <w:lang w:val="en-GB"/>
        </w:rPr>
        <w:t xml:space="preserve"> </w:t>
      </w:r>
      <w:r>
        <w:rPr>
          <w:lang w:val="en-GB"/>
        </w:rPr>
        <w:tab/>
        <w:t xml:space="preserve">    </w:t>
      </w:r>
      <w:r>
        <w:rPr>
          <w:lang w:val="en-GB"/>
        </w:rPr>
        <w:tab/>
        <w:t>&lt;/ext:ExtensionContent&gt;</w:t>
      </w:r>
    </w:p>
    <w:p w14:paraId="561D8C2B" w14:textId="77777777" w:rsidR="00653AF7" w:rsidRDefault="00653AF7" w:rsidP="00653AF7">
      <w:pPr>
        <w:pStyle w:val="SampleMarkUp"/>
        <w:rPr>
          <w:lang w:val="en-GB"/>
        </w:rPr>
      </w:pPr>
      <w:r>
        <w:rPr>
          <w:lang w:val="en-GB"/>
        </w:rPr>
        <w:t xml:space="preserve"> </w:t>
      </w:r>
      <w:r>
        <w:rPr>
          <w:lang w:val="en-GB"/>
        </w:rPr>
        <w:tab/>
        <w:t xml:space="preserve">    &lt;/ext:UBLExtension&gt;</w:t>
      </w:r>
    </w:p>
    <w:p w14:paraId="4697218A" w14:textId="77777777" w:rsidR="00653AF7" w:rsidRDefault="00653AF7" w:rsidP="00653AF7">
      <w:pPr>
        <w:pStyle w:val="SampleMarkUp"/>
        <w:rPr>
          <w:lang w:val="en-GB"/>
        </w:rPr>
      </w:pPr>
      <w:r>
        <w:rPr>
          <w:lang w:val="en-GB"/>
        </w:rPr>
        <w:t xml:space="preserve">    </w:t>
      </w:r>
      <w:r>
        <w:rPr>
          <w:lang w:val="en-GB"/>
        </w:rPr>
        <w:tab/>
        <w:t>&lt;/ext:UBLExtensions&gt;</w:t>
      </w:r>
    </w:p>
    <w:p w14:paraId="2EEE95C2" w14:textId="77777777" w:rsidR="00653AF7" w:rsidRDefault="00653AF7" w:rsidP="00653AF7">
      <w:pPr>
        <w:pStyle w:val="SampleMarkUp"/>
        <w:rPr>
          <w:i/>
          <w:lang w:val="en-GB"/>
        </w:rPr>
      </w:pPr>
      <w:r>
        <w:rPr>
          <w:i/>
          <w:lang w:val="en-GB"/>
        </w:rPr>
        <w:tab/>
        <w:t>&lt;!--Interrupted Mark-up --&gt;</w:t>
      </w:r>
    </w:p>
    <w:p w14:paraId="11F3F92A" w14:textId="77777777" w:rsidR="00653AF7" w:rsidRDefault="00653AF7" w:rsidP="00653AF7">
      <w:pPr>
        <w:pStyle w:val="SampleMarkUp"/>
        <w:rPr>
          <w:lang w:val="en-GB"/>
        </w:rPr>
      </w:pPr>
      <w:r>
        <w:rPr>
          <w:lang w:val="en-GB"/>
        </w:rPr>
        <w:t xml:space="preserve">    &lt;cac:TenderingProcess&gt;    </w:t>
      </w:r>
    </w:p>
    <w:p w14:paraId="57AA70E3" w14:textId="77777777" w:rsidR="00653AF7" w:rsidRDefault="00653AF7" w:rsidP="00653AF7">
      <w:pPr>
        <w:pStyle w:val="SampleMarkUp"/>
        <w:rPr>
          <w:lang w:val="en-GB"/>
        </w:rPr>
      </w:pPr>
    </w:p>
    <w:p w14:paraId="40B989E2" w14:textId="77777777" w:rsidR="00653AF7" w:rsidRDefault="00653AF7" w:rsidP="00653AF7">
      <w:pPr>
        <w:pStyle w:val="Heading4"/>
        <w:numPr>
          <w:ilvl w:val="3"/>
          <w:numId w:val="2"/>
        </w:numPr>
        <w:rPr>
          <w:lang w:val="en-GB"/>
        </w:rPr>
      </w:pPr>
      <w:bookmarkStart w:id="135" w:name="_Ref33650941"/>
      <w:r>
        <w:rPr>
          <w:lang w:val="en-GB"/>
        </w:rPr>
        <w:t>Deadline Receipt Expressions (BT-630)</w:t>
      </w:r>
      <w:bookmarkEnd w:id="135"/>
    </w:p>
    <w:p w14:paraId="28EB7FA4" w14:textId="77777777" w:rsidR="00653AF7" w:rsidRDefault="00653AF7" w:rsidP="00653AF7">
      <w:pPr>
        <w:rPr>
          <w:lang w:val="en-GB"/>
        </w:rPr>
      </w:pPr>
      <w:r>
        <w:rPr>
          <w:lang w:val="en-GB"/>
        </w:rPr>
        <w:t>The deadline for receipt of expressions of interests is marked using the extension mechanism at the “</w:t>
      </w:r>
      <w:r>
        <w:rPr>
          <w:i/>
          <w:lang w:val="en-GB"/>
        </w:rPr>
        <w:t>cac:tenderingProcess</w:t>
      </w:r>
      <w:r>
        <w:rPr>
          <w:lang w:val="en-GB"/>
        </w:rPr>
        <w:t xml:space="preserve">” level of the concerned object: </w:t>
      </w:r>
    </w:p>
    <w:p w14:paraId="6D8C7690" w14:textId="77777777" w:rsidR="00653AF7" w:rsidRDefault="00653AF7" w:rsidP="00653AF7">
      <w:pPr>
        <w:pStyle w:val="SampleMarkUp"/>
        <w:rPr>
          <w:lang w:val="en-GB"/>
        </w:rPr>
      </w:pPr>
    </w:p>
    <w:p w14:paraId="40AD7729" w14:textId="77777777" w:rsidR="00653AF7" w:rsidRDefault="00653AF7" w:rsidP="00653AF7">
      <w:pPr>
        <w:pStyle w:val="SampleMarkUp"/>
        <w:rPr>
          <w:lang w:val="en-GB"/>
        </w:rPr>
      </w:pPr>
      <w:r>
        <w:rPr>
          <w:lang w:val="en-GB"/>
        </w:rPr>
        <w:t xml:space="preserve">    &lt;cac:TenderingProcess&gt;    </w:t>
      </w:r>
    </w:p>
    <w:p w14:paraId="59C13BAE" w14:textId="77777777" w:rsidR="00653AF7" w:rsidRDefault="00653AF7" w:rsidP="00653AF7">
      <w:pPr>
        <w:pStyle w:val="SampleMarkUp"/>
        <w:rPr>
          <w:lang w:val="en-GB"/>
        </w:rPr>
      </w:pPr>
      <w:r>
        <w:rPr>
          <w:lang w:val="en-GB"/>
        </w:rPr>
        <w:t xml:space="preserve"> </w:t>
      </w:r>
      <w:r>
        <w:rPr>
          <w:lang w:val="en-GB"/>
        </w:rPr>
        <w:tab/>
        <w:t>&lt;ext:UBLExtensions&gt;</w:t>
      </w:r>
    </w:p>
    <w:p w14:paraId="651B6F9B" w14:textId="77777777" w:rsidR="00653AF7" w:rsidRDefault="00653AF7" w:rsidP="00653AF7">
      <w:pPr>
        <w:pStyle w:val="SampleMarkUp"/>
        <w:ind w:firstLine="708"/>
        <w:rPr>
          <w:lang w:val="en-GB"/>
        </w:rPr>
      </w:pPr>
      <w:r>
        <w:rPr>
          <w:lang w:val="en-GB"/>
        </w:rPr>
        <w:t xml:space="preserve">    &lt;ext:UBLExtension&gt;</w:t>
      </w:r>
    </w:p>
    <w:p w14:paraId="68956EA3" w14:textId="77777777" w:rsidR="00653AF7" w:rsidRDefault="00653AF7" w:rsidP="00653AF7">
      <w:pPr>
        <w:pStyle w:val="SampleMarkUp"/>
        <w:rPr>
          <w:lang w:val="en-GB"/>
        </w:rPr>
      </w:pPr>
      <w:r>
        <w:rPr>
          <w:lang w:val="en-GB"/>
        </w:rPr>
        <w:t xml:space="preserve"> </w:t>
      </w:r>
      <w:r>
        <w:rPr>
          <w:lang w:val="en-GB"/>
        </w:rPr>
        <w:tab/>
        <w:t xml:space="preserve">    </w:t>
      </w:r>
      <w:r>
        <w:rPr>
          <w:lang w:val="en-GB"/>
        </w:rPr>
        <w:tab/>
        <w:t>&lt;ext:ExtensionContent&gt;</w:t>
      </w:r>
    </w:p>
    <w:p w14:paraId="47C2618B"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0724F4C8" w14:textId="77777777" w:rsidR="00653AF7" w:rsidRDefault="00653AF7" w:rsidP="00653AF7">
      <w:pPr>
        <w:pStyle w:val="SampleMarkUp"/>
        <w:rPr>
          <w:i/>
          <w:lang w:val="en-GB"/>
        </w:rPr>
      </w:pPr>
      <w:r>
        <w:rPr>
          <w:lang w:val="en-GB"/>
        </w:rPr>
        <w:tab/>
      </w:r>
      <w:r>
        <w:rPr>
          <w:lang w:val="en-GB"/>
        </w:rPr>
        <w:tab/>
      </w:r>
      <w:r>
        <w:rPr>
          <w:lang w:val="en-GB"/>
        </w:rPr>
        <w:tab/>
      </w:r>
      <w:r>
        <w:rPr>
          <w:i/>
          <w:lang w:val="en-GB"/>
        </w:rPr>
        <w:t>&lt;!--Interrupted Mark-up --&gt;</w:t>
      </w:r>
    </w:p>
    <w:p w14:paraId="2FCF439F" w14:textId="77777777" w:rsidR="00653AF7" w:rsidRDefault="00653AF7" w:rsidP="00653AF7">
      <w:pPr>
        <w:pStyle w:val="SampleMarkUp"/>
        <w:rPr>
          <w:lang w:val="en-GB"/>
        </w:rPr>
      </w:pPr>
      <w:r>
        <w:rPr>
          <w:lang w:val="en-GB"/>
        </w:rPr>
        <w:t xml:space="preserve"> </w:t>
      </w:r>
      <w:r>
        <w:rPr>
          <w:lang w:val="en-GB"/>
        </w:rPr>
        <w:tab/>
      </w:r>
      <w:r>
        <w:rPr>
          <w:lang w:val="en-GB"/>
        </w:rPr>
        <w:tab/>
      </w:r>
      <w:r>
        <w:rPr>
          <w:lang w:val="en-GB"/>
        </w:rPr>
        <w:tab/>
        <w:t>&lt;efac:InterestExpressionReceptionPeriod&gt;</w:t>
      </w:r>
    </w:p>
    <w:p w14:paraId="3D61EF9F" w14:textId="77777777" w:rsidR="00653AF7" w:rsidRDefault="00653AF7" w:rsidP="00653AF7">
      <w:pPr>
        <w:pStyle w:val="SampleMarkUp"/>
        <w:rPr>
          <w:lang w:val="en-GB"/>
        </w:rPr>
      </w:pPr>
      <w:r>
        <w:rPr>
          <w:lang w:val="en-GB"/>
        </w:rPr>
        <w:tab/>
        <w:t xml:space="preserve">    </w:t>
      </w:r>
      <w:r>
        <w:rPr>
          <w:lang w:val="en-GB"/>
        </w:rPr>
        <w:tab/>
      </w:r>
      <w:r>
        <w:rPr>
          <w:lang w:val="en-GB"/>
        </w:rPr>
        <w:tab/>
        <w:t xml:space="preserve">    &lt;cbc:EndDate&gt;2019-10-28+01:00&lt;/cbc:EndDate&gt;</w:t>
      </w:r>
    </w:p>
    <w:p w14:paraId="71327DD3" w14:textId="77777777" w:rsidR="00653AF7" w:rsidRDefault="00653AF7" w:rsidP="00653AF7">
      <w:pPr>
        <w:pStyle w:val="SampleMarkUp"/>
        <w:rPr>
          <w:lang w:val="en-GB"/>
        </w:rPr>
      </w:pPr>
      <w:r>
        <w:rPr>
          <w:lang w:val="en-GB"/>
        </w:rPr>
        <w:tab/>
        <w:t xml:space="preserve">    </w:t>
      </w:r>
      <w:r>
        <w:rPr>
          <w:lang w:val="en-GB"/>
        </w:rPr>
        <w:tab/>
      </w:r>
      <w:r>
        <w:rPr>
          <w:lang w:val="en-GB"/>
        </w:rPr>
        <w:tab/>
        <w:t xml:space="preserve">    &lt;cbc:EndTime&gt;18:00:00+01:00&lt;/cbc:EndTime&gt;</w:t>
      </w:r>
    </w:p>
    <w:p w14:paraId="39120A67" w14:textId="77777777" w:rsidR="00653AF7" w:rsidRDefault="00653AF7" w:rsidP="00653AF7">
      <w:pPr>
        <w:pStyle w:val="SampleMarkUp"/>
        <w:rPr>
          <w:i/>
          <w:lang w:val="en-GB"/>
        </w:rPr>
      </w:pPr>
      <w:r>
        <w:rPr>
          <w:lang w:val="en-GB"/>
        </w:rPr>
        <w:t xml:space="preserve"> </w:t>
      </w:r>
      <w:r>
        <w:rPr>
          <w:lang w:val="en-GB"/>
        </w:rPr>
        <w:tab/>
      </w:r>
      <w:r>
        <w:rPr>
          <w:lang w:val="en-GB"/>
        </w:rPr>
        <w:tab/>
      </w:r>
      <w:r>
        <w:rPr>
          <w:lang w:val="en-GB"/>
        </w:rPr>
        <w:tab/>
        <w:t>&lt;/efac:InterestExpressionReceptionPeriod&gt;</w:t>
      </w:r>
    </w:p>
    <w:p w14:paraId="0425E9EA" w14:textId="77777777" w:rsidR="00653AF7" w:rsidRDefault="00653AF7" w:rsidP="00653AF7">
      <w:pPr>
        <w:pStyle w:val="SampleMarkUp"/>
        <w:rPr>
          <w:lang w:val="en-GB"/>
        </w:rPr>
      </w:pPr>
      <w:r>
        <w:rPr>
          <w:lang w:val="en-GB"/>
        </w:rPr>
        <w:t xml:space="preserve"> </w:t>
      </w:r>
      <w:r>
        <w:rPr>
          <w:lang w:val="en-GB"/>
        </w:rPr>
        <w:tab/>
      </w:r>
      <w:r>
        <w:rPr>
          <w:lang w:val="en-GB"/>
        </w:rPr>
        <w:tab/>
        <w:t xml:space="preserve">    &lt;/efext:EformsExtension&gt;</w:t>
      </w:r>
    </w:p>
    <w:p w14:paraId="3D8B56FA" w14:textId="77777777" w:rsidR="00653AF7" w:rsidRDefault="00653AF7" w:rsidP="00653AF7">
      <w:pPr>
        <w:pStyle w:val="SampleMarkUp"/>
        <w:rPr>
          <w:lang w:val="en-GB"/>
        </w:rPr>
      </w:pPr>
      <w:r>
        <w:rPr>
          <w:lang w:val="en-GB"/>
        </w:rPr>
        <w:t xml:space="preserve"> </w:t>
      </w:r>
      <w:r>
        <w:rPr>
          <w:lang w:val="en-GB"/>
        </w:rPr>
        <w:tab/>
        <w:t xml:space="preserve">    </w:t>
      </w:r>
      <w:r>
        <w:rPr>
          <w:lang w:val="en-GB"/>
        </w:rPr>
        <w:tab/>
        <w:t>&lt;/ext:ExtensionContent&gt;</w:t>
      </w:r>
    </w:p>
    <w:p w14:paraId="25948BAA" w14:textId="77777777" w:rsidR="00653AF7" w:rsidRDefault="00653AF7" w:rsidP="00653AF7">
      <w:pPr>
        <w:pStyle w:val="SampleMarkUp"/>
        <w:rPr>
          <w:lang w:val="en-GB"/>
        </w:rPr>
      </w:pPr>
      <w:r>
        <w:rPr>
          <w:lang w:val="en-GB"/>
        </w:rPr>
        <w:t xml:space="preserve"> </w:t>
      </w:r>
      <w:r>
        <w:rPr>
          <w:lang w:val="en-GB"/>
        </w:rPr>
        <w:tab/>
        <w:t xml:space="preserve">    &lt;/ext:UBLExtension&gt;</w:t>
      </w:r>
    </w:p>
    <w:p w14:paraId="4EBEC03D" w14:textId="77777777" w:rsidR="00653AF7" w:rsidRDefault="00653AF7" w:rsidP="00653AF7">
      <w:pPr>
        <w:pStyle w:val="SampleMarkUp"/>
        <w:rPr>
          <w:lang w:val="en-GB"/>
        </w:rPr>
      </w:pPr>
      <w:r>
        <w:rPr>
          <w:lang w:val="en-GB"/>
        </w:rPr>
        <w:t xml:space="preserve">    </w:t>
      </w:r>
      <w:r>
        <w:rPr>
          <w:lang w:val="en-GB"/>
        </w:rPr>
        <w:tab/>
        <w:t>&lt;/ext:UBLExtensions&gt;</w:t>
      </w:r>
    </w:p>
    <w:p w14:paraId="06E1C8F1" w14:textId="77777777" w:rsidR="00653AF7" w:rsidRDefault="00653AF7" w:rsidP="00653AF7">
      <w:pPr>
        <w:pStyle w:val="SampleMarkUp"/>
        <w:rPr>
          <w:i/>
          <w:lang w:val="en-GB"/>
        </w:rPr>
      </w:pPr>
      <w:r>
        <w:rPr>
          <w:i/>
          <w:lang w:val="en-GB"/>
        </w:rPr>
        <w:tab/>
        <w:t>&lt;!--Interrupted Mark-up --&gt;</w:t>
      </w:r>
    </w:p>
    <w:p w14:paraId="1EE684CB" w14:textId="77777777" w:rsidR="00653AF7" w:rsidRDefault="00653AF7" w:rsidP="00653AF7">
      <w:pPr>
        <w:pStyle w:val="SampleMarkUp"/>
        <w:rPr>
          <w:lang w:val="en-GB"/>
        </w:rPr>
      </w:pPr>
      <w:r>
        <w:rPr>
          <w:lang w:val="en-GB"/>
        </w:rPr>
        <w:t xml:space="preserve">    &lt;cac:TenderingProcess&gt;    </w:t>
      </w:r>
    </w:p>
    <w:p w14:paraId="0C811EEA" w14:textId="77777777" w:rsidR="00653AF7" w:rsidRDefault="00653AF7" w:rsidP="00653AF7">
      <w:pPr>
        <w:pStyle w:val="SampleMarkUp"/>
        <w:rPr>
          <w:lang w:val="en-GB"/>
        </w:rPr>
      </w:pPr>
    </w:p>
    <w:p w14:paraId="508BAF34" w14:textId="77777777" w:rsidR="00653AF7" w:rsidRDefault="00653AF7" w:rsidP="00653AF7">
      <w:pPr>
        <w:rPr>
          <w:lang w:val="en-GB"/>
        </w:rPr>
      </w:pPr>
    </w:p>
    <w:p w14:paraId="19CD4093" w14:textId="77777777" w:rsidR="00653AF7" w:rsidRDefault="00653AF7" w:rsidP="00653AF7">
      <w:pPr>
        <w:pStyle w:val="Heading4"/>
        <w:numPr>
          <w:ilvl w:val="3"/>
          <w:numId w:val="2"/>
        </w:numPr>
        <w:rPr>
          <w:lang w:val="en-GB"/>
        </w:rPr>
      </w:pPr>
      <w:bookmarkStart w:id="136" w:name="_Ref33651313"/>
      <w:r>
        <w:rPr>
          <w:lang w:val="en-GB"/>
        </w:rPr>
        <w:t>Procedure Features (BT-88)</w:t>
      </w:r>
      <w:bookmarkEnd w:id="136"/>
    </w:p>
    <w:p w14:paraId="72330358" w14:textId="77777777" w:rsidR="00653AF7" w:rsidRDefault="00653AF7" w:rsidP="00653AF7">
      <w:pPr>
        <w:rPr>
          <w:lang w:val="en-GB"/>
        </w:rPr>
      </w:pPr>
      <w:r>
        <w:rPr>
          <w:lang w:val="en-GB"/>
        </w:rPr>
        <w:t xml:space="preserve">This business term describes the main features of the whole procedure; it provides information on the individual stage(s) and the availability of the whole set of applicable rules. </w:t>
      </w:r>
    </w:p>
    <w:p w14:paraId="2A142CCC" w14:textId="54D43B8E" w:rsidR="00653AF7" w:rsidRDefault="00653AF7" w:rsidP="00653AF7">
      <w:pPr>
        <w:rPr>
          <w:lang w:val="en-GB"/>
        </w:rPr>
      </w:pPr>
      <w:r>
        <w:rPr>
          <w:lang w:val="en-GB"/>
        </w:rPr>
        <w:t xml:space="preserve">The element applies to the whole procedure (i.e. does not apply per lot or group of lots), and is mandatory when the procedure is not one of those mentioned in the procurement Directives (i.e. for values “oth-mult” and “oth-single” of the </w:t>
      </w:r>
      <w:hyperlink r:id="rId51" w:history="1">
        <w:r>
          <w:rPr>
            <w:rStyle w:val="Hyperlink"/>
            <w:lang w:val="en-GB"/>
          </w:rPr>
          <w:t>procurement-procedure-type</w:t>
        </w:r>
      </w:hyperlink>
      <w:r>
        <w:rPr>
          <w:lang w:val="en-GB"/>
        </w:rPr>
        <w:t xml:space="preserve"> codelist). </w:t>
      </w:r>
    </w:p>
    <w:p w14:paraId="63076241" w14:textId="77777777" w:rsidR="00653AF7" w:rsidRDefault="00653AF7" w:rsidP="00653AF7">
      <w:pPr>
        <w:pStyle w:val="SampleMarkUp"/>
        <w:rPr>
          <w:lang w:val="en-GB"/>
        </w:rPr>
      </w:pPr>
    </w:p>
    <w:p w14:paraId="2D5130C8" w14:textId="77777777" w:rsidR="00653AF7" w:rsidRDefault="00653AF7" w:rsidP="00653AF7">
      <w:pPr>
        <w:pStyle w:val="SampleMarkUp"/>
        <w:rPr>
          <w:lang w:val="en-GB"/>
        </w:rPr>
      </w:pPr>
      <w:r>
        <w:rPr>
          <w:lang w:val="en-GB"/>
        </w:rPr>
        <w:t xml:space="preserve">    &lt;cac:TenderingProcess&gt;</w:t>
      </w:r>
    </w:p>
    <w:p w14:paraId="1EC921FB" w14:textId="4E8FD3DB" w:rsidR="00653AF7" w:rsidRDefault="00653AF7" w:rsidP="00653AF7">
      <w:pPr>
        <w:pStyle w:val="SampleMarkUp"/>
        <w:rPr>
          <w:lang w:val="en-GB"/>
        </w:rPr>
      </w:pPr>
      <w:r>
        <w:rPr>
          <w:lang w:val="en-GB"/>
        </w:rPr>
        <w:t xml:space="preserve">    </w:t>
      </w: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A two stages procedure …</w:t>
      </w:r>
      <w:r>
        <w:rPr>
          <w:lang w:val="en-GB"/>
        </w:rPr>
        <w:t>&lt;/cbc:Description&gt;</w:t>
      </w:r>
    </w:p>
    <w:p w14:paraId="25294BF0" w14:textId="0A1E3B8F" w:rsidR="00653AF7" w:rsidRPr="00957C5C" w:rsidRDefault="00653AF7" w:rsidP="00653AF7">
      <w:pPr>
        <w:pStyle w:val="SampleMarkUp"/>
        <w:rPr>
          <w:lang w:val="fr-BE"/>
        </w:rPr>
      </w:pPr>
      <w:r>
        <w:rPr>
          <w:lang w:val="en-GB"/>
        </w:rPr>
        <w:t xml:space="preserve">    </w:t>
      </w:r>
      <w:r>
        <w:rPr>
          <w:lang w:val="en-GB"/>
        </w:rPr>
        <w:tab/>
      </w:r>
      <w:r w:rsidRPr="003425B4">
        <w:rPr>
          <w:lang w:val="fr-BE"/>
        </w:rPr>
        <w:t>&lt;cbc:Description languageID=</w:t>
      </w:r>
      <w:r w:rsidR="000E6B62">
        <w:rPr>
          <w:lang w:val="fr-BE"/>
        </w:rPr>
        <w:t>“</w:t>
      </w:r>
      <w:r w:rsidR="000E6B62" w:rsidRPr="00A84A71">
        <w:rPr>
          <w:b/>
          <w:lang w:val="fr-BE"/>
        </w:rPr>
        <w:t>FRA</w:t>
      </w:r>
      <w:r w:rsidR="000E6B62">
        <w:rPr>
          <w:lang w:val="fr-BE"/>
        </w:rPr>
        <w:t>”</w:t>
      </w:r>
      <w:r w:rsidRPr="003425B4">
        <w:rPr>
          <w:lang w:val="fr-BE"/>
        </w:rPr>
        <w:t>&gt;</w:t>
      </w:r>
      <w:r w:rsidRPr="003425B4">
        <w:rPr>
          <w:b/>
          <w:i/>
          <w:lang w:val="fr-BE"/>
        </w:rPr>
        <w:t>Une procedure en deux étapes …</w:t>
      </w:r>
      <w:r w:rsidRPr="003425B4">
        <w:rPr>
          <w:lang w:val="fr-BE"/>
        </w:rPr>
        <w:t>&lt;/cbc:Description&gt;</w:t>
      </w:r>
    </w:p>
    <w:p w14:paraId="3C53010B" w14:textId="77777777" w:rsidR="00653AF7" w:rsidRDefault="00653AF7" w:rsidP="00653AF7">
      <w:pPr>
        <w:pStyle w:val="SampleMarkUp"/>
        <w:rPr>
          <w:i/>
          <w:lang w:val="en-GB"/>
        </w:rPr>
      </w:pPr>
      <w:r w:rsidRPr="00FD7043">
        <w:rPr>
          <w:i/>
          <w:lang w:val="fr-BE"/>
        </w:rPr>
        <w:t xml:space="preserve">    </w:t>
      </w:r>
      <w:r w:rsidRPr="00FD7043">
        <w:rPr>
          <w:i/>
          <w:lang w:val="fr-BE"/>
        </w:rPr>
        <w:tab/>
      </w:r>
      <w:r>
        <w:rPr>
          <w:i/>
          <w:lang w:val="en-GB"/>
        </w:rPr>
        <w:t>&lt;!-- Interrupted Mark-Up --&gt;</w:t>
      </w:r>
    </w:p>
    <w:p w14:paraId="575BC814" w14:textId="77777777" w:rsidR="00653AF7" w:rsidRDefault="00653AF7" w:rsidP="00653AF7">
      <w:pPr>
        <w:pStyle w:val="SampleMarkUp"/>
        <w:rPr>
          <w:lang w:val="en-GB"/>
        </w:rPr>
      </w:pPr>
      <w:r>
        <w:rPr>
          <w:lang w:val="en-GB"/>
        </w:rPr>
        <w:t xml:space="preserve">    &lt;/cac:TenderingProcess&gt;</w:t>
      </w:r>
    </w:p>
    <w:p w14:paraId="7717933C" w14:textId="77777777" w:rsidR="00653AF7" w:rsidRDefault="00653AF7" w:rsidP="00653AF7">
      <w:pPr>
        <w:pStyle w:val="SampleMarkUp"/>
        <w:rPr>
          <w:lang w:val="en-GB"/>
        </w:rPr>
      </w:pPr>
    </w:p>
    <w:p w14:paraId="5E785B2F" w14:textId="77777777" w:rsidR="00653AF7" w:rsidRDefault="00653AF7" w:rsidP="00653AF7">
      <w:pPr>
        <w:pStyle w:val="SampleMarkUp"/>
        <w:rPr>
          <w:lang w:val="en-GB"/>
        </w:rPr>
      </w:pPr>
    </w:p>
    <w:p w14:paraId="4A4EF39D" w14:textId="77777777" w:rsidR="00653AF7" w:rsidRDefault="00653AF7" w:rsidP="00653AF7">
      <w:pPr>
        <w:pStyle w:val="Heading4"/>
        <w:numPr>
          <w:ilvl w:val="3"/>
          <w:numId w:val="2"/>
        </w:numPr>
        <w:rPr>
          <w:lang w:val="en-GB"/>
        </w:rPr>
      </w:pPr>
      <w:bookmarkStart w:id="137" w:name="_Ref33651438"/>
      <w:r>
        <w:rPr>
          <w:lang w:val="en-GB"/>
        </w:rPr>
        <w:t>Procedure Type (BT-105)</w:t>
      </w:r>
      <w:bookmarkEnd w:id="137"/>
    </w:p>
    <w:p w14:paraId="51E4AA32" w14:textId="6CFD888E" w:rsidR="00653AF7" w:rsidRDefault="00653AF7" w:rsidP="00653AF7">
      <w:pPr>
        <w:rPr>
          <w:lang w:val="en-GB"/>
        </w:rPr>
      </w:pPr>
      <w:r>
        <w:rPr>
          <w:lang w:val="en-GB"/>
        </w:rPr>
        <w:t xml:space="preserve">This term refers to the type of procurement procedure (e.g. according to the types given in the procurement Directives). It is marked for the whole procedure with the “cbcProcedureCode” element. Allowed values are reported in the </w:t>
      </w:r>
      <w:hyperlink r:id="rId52" w:history="1">
        <w:r>
          <w:rPr>
            <w:rStyle w:val="Hyperlink"/>
            <w:lang w:val="en-GB"/>
          </w:rPr>
          <w:t>procurement-procedure-type</w:t>
        </w:r>
      </w:hyperlink>
      <w:r>
        <w:rPr>
          <w:lang w:val="en-GB"/>
        </w:rPr>
        <w:t xml:space="preserve"> codelist. </w:t>
      </w:r>
    </w:p>
    <w:p w14:paraId="4C622A0A" w14:textId="77777777" w:rsidR="00653AF7" w:rsidRDefault="00653AF7" w:rsidP="00653AF7">
      <w:pPr>
        <w:rPr>
          <w:lang w:val="en-GB"/>
        </w:rPr>
      </w:pPr>
      <w:r>
        <w:rPr>
          <w:lang w:val="en-GB"/>
        </w:rPr>
        <w:t xml:space="preserve">For procedures types codified with the “oth-mult” or “oth-single” values (i.e. PIN CFC social &amp; CN social), the procedure feature (BT-88) must also be specified. </w:t>
      </w:r>
    </w:p>
    <w:p w14:paraId="6CF38E5B" w14:textId="77777777" w:rsidR="00653AF7" w:rsidRDefault="00653AF7" w:rsidP="00653AF7">
      <w:pPr>
        <w:rPr>
          <w:lang w:val="en-GB"/>
        </w:rPr>
      </w:pPr>
      <w:r>
        <w:rPr>
          <w:lang w:val="en-GB"/>
        </w:rPr>
        <w:t>For a competitive dialog, the procedure type shall be marked:</w:t>
      </w:r>
    </w:p>
    <w:p w14:paraId="56A93943" w14:textId="77777777" w:rsidR="00653AF7" w:rsidRDefault="00653AF7" w:rsidP="00653AF7">
      <w:pPr>
        <w:pStyle w:val="SampleMarkUp"/>
        <w:rPr>
          <w:lang w:val="en-GB"/>
        </w:rPr>
      </w:pPr>
    </w:p>
    <w:p w14:paraId="35069116" w14:textId="77777777" w:rsidR="00653AF7" w:rsidRDefault="00653AF7" w:rsidP="00653AF7">
      <w:pPr>
        <w:pStyle w:val="SampleMarkUp"/>
        <w:rPr>
          <w:lang w:val="en-GB"/>
        </w:rPr>
      </w:pPr>
      <w:r>
        <w:rPr>
          <w:lang w:val="en-GB"/>
        </w:rPr>
        <w:t xml:space="preserve">    &lt;cbc:ProcedureCode listName="</w:t>
      </w:r>
      <w:r>
        <w:rPr>
          <w:b/>
          <w:lang w:val="en-GB"/>
        </w:rPr>
        <w:t>procurement-procedure-type</w:t>
      </w:r>
      <w:r>
        <w:rPr>
          <w:lang w:val="en-GB"/>
        </w:rPr>
        <w:t>"&gt;</w:t>
      </w:r>
      <w:r>
        <w:rPr>
          <w:b/>
          <w:i/>
          <w:lang w:val="en-GB"/>
        </w:rPr>
        <w:t>comp-dial</w:t>
      </w:r>
      <w:r>
        <w:rPr>
          <w:lang w:val="en-GB"/>
        </w:rPr>
        <w:t>&lt;/cbc:ProcedureCode&gt;</w:t>
      </w:r>
    </w:p>
    <w:p w14:paraId="57F8D959" w14:textId="77777777" w:rsidR="00653AF7" w:rsidRDefault="00653AF7" w:rsidP="00653AF7">
      <w:pPr>
        <w:pStyle w:val="SampleMarkUp"/>
        <w:rPr>
          <w:lang w:val="en-GB"/>
        </w:rPr>
      </w:pPr>
    </w:p>
    <w:p w14:paraId="265A0AC4" w14:textId="77777777" w:rsidR="00653AF7" w:rsidRDefault="00653AF7" w:rsidP="00653AF7">
      <w:pPr>
        <w:pStyle w:val="Heading4"/>
        <w:numPr>
          <w:ilvl w:val="3"/>
          <w:numId w:val="2"/>
        </w:numPr>
        <w:rPr>
          <w:lang w:val="en-GB"/>
        </w:rPr>
      </w:pPr>
      <w:bookmarkStart w:id="138" w:name="_Ref33687246"/>
      <w:r>
        <w:rPr>
          <w:lang w:val="en-GB"/>
        </w:rPr>
        <w:t>PIN Competition Termination (BT-756)</w:t>
      </w:r>
      <w:bookmarkEnd w:id="138"/>
    </w:p>
    <w:p w14:paraId="675BDA5E" w14:textId="4C32EE87" w:rsidR="00653AF7" w:rsidRDefault="00653AF7" w:rsidP="00653AF7">
      <w:pPr>
        <w:rPr>
          <w:lang w:val="en-GB"/>
        </w:rPr>
      </w:pPr>
      <w:r>
        <w:rPr>
          <w:lang w:val="en-GB"/>
        </w:rPr>
        <w:t>This indicator marks the end of a competition associated to a PIN used as a call for competititon (or a specific lot)</w:t>
      </w:r>
      <w:r w:rsidR="00AA6536">
        <w:rPr>
          <w:lang w:val="en-GB"/>
        </w:rPr>
        <w:t xml:space="preserve"> and no </w:t>
      </w:r>
      <w:r w:rsidR="00AA6536" w:rsidRPr="00AA6536">
        <w:rPr>
          <w:lang w:val="en-GB"/>
        </w:rPr>
        <w:t>further contracts, besides those published in this notice, will be awarded. This field can be used even if no contracts are awarded in the contract award notice</w:t>
      </w:r>
      <w:r>
        <w:rPr>
          <w:lang w:val="en-GB"/>
        </w:rPr>
        <w:t xml:space="preserve"> and is marked as follows:</w:t>
      </w:r>
      <w:r w:rsidR="00AA6536">
        <w:rPr>
          <w:lang w:val="en-GB"/>
        </w:rPr>
        <w:t xml:space="preserve"> </w:t>
      </w:r>
    </w:p>
    <w:p w14:paraId="49D527D5" w14:textId="77777777" w:rsidR="00653AF7" w:rsidRDefault="00653AF7" w:rsidP="00653AF7">
      <w:pPr>
        <w:pStyle w:val="SampleMarkUp"/>
        <w:rPr>
          <w:lang w:val="en-GB"/>
        </w:rPr>
      </w:pPr>
    </w:p>
    <w:p w14:paraId="1165EE7F" w14:textId="77777777" w:rsidR="00653AF7" w:rsidRDefault="00653AF7" w:rsidP="00653AF7">
      <w:pPr>
        <w:pStyle w:val="SampleMarkUp"/>
        <w:rPr>
          <w:lang w:val="en-GB"/>
        </w:rPr>
      </w:pPr>
      <w:r>
        <w:rPr>
          <w:lang w:val="en-GB"/>
        </w:rPr>
        <w:t xml:space="preserve">    &lt;cbc:TerminatedIndicator&gt;true&lt;/cbc:TerminatedIndicator&gt;</w:t>
      </w:r>
    </w:p>
    <w:p w14:paraId="0E7B48FE" w14:textId="77777777" w:rsidR="00653AF7" w:rsidRDefault="00653AF7" w:rsidP="00653AF7">
      <w:pPr>
        <w:pStyle w:val="SampleMarkUp"/>
        <w:rPr>
          <w:lang w:val="en-GB"/>
        </w:rPr>
      </w:pPr>
    </w:p>
    <w:p w14:paraId="2AABFD5C" w14:textId="77777777" w:rsidR="00653AF7" w:rsidRDefault="00653AF7" w:rsidP="00653AF7">
      <w:pPr>
        <w:rPr>
          <w:lang w:val="en-GB"/>
        </w:rPr>
      </w:pPr>
      <w:r>
        <w:rPr>
          <w:lang w:val="en-GB"/>
        </w:rPr>
        <w:t>It should apply at the procedure or lot level depending on the concerned object. Applied at the procedure level, it does not however mark the end of notices publications since Change notices and contract modifications could still be created.</w:t>
      </w:r>
    </w:p>
    <w:p w14:paraId="23237808" w14:textId="77777777" w:rsidR="00653AF7" w:rsidRDefault="00653AF7" w:rsidP="00653AF7">
      <w:pPr>
        <w:pStyle w:val="Heading4"/>
        <w:numPr>
          <w:ilvl w:val="3"/>
          <w:numId w:val="2"/>
        </w:numPr>
        <w:rPr>
          <w:lang w:val="en-GB"/>
        </w:rPr>
      </w:pPr>
      <w:bookmarkStart w:id="139" w:name="_Ref33687540"/>
      <w:r>
        <w:rPr>
          <w:lang w:val="en-GB"/>
        </w:rPr>
        <w:t>Lots All Required (BT-763)</w:t>
      </w:r>
      <w:bookmarkEnd w:id="139"/>
    </w:p>
    <w:p w14:paraId="22C09AEF" w14:textId="77777777" w:rsidR="00653AF7" w:rsidRDefault="00653AF7" w:rsidP="00653AF7">
      <w:pPr>
        <w:rPr>
          <w:lang w:val="en-GB"/>
        </w:rPr>
      </w:pPr>
      <w:r>
        <w:rPr>
          <w:lang w:val="en-GB"/>
        </w:rPr>
        <w:t>This term is used to specify that any tenderer must submit tenders for all lots. This element shall be used only when tendering for all existing lots is mandatory. For this, the “</w:t>
      </w:r>
      <w:r>
        <w:rPr>
          <w:i/>
          <w:lang w:val="en-GB"/>
        </w:rPr>
        <w:t>cbc:PartPresentationCode</w:t>
      </w:r>
      <w:r>
        <w:rPr>
          <w:lang w:val="en-GB"/>
        </w:rPr>
        <w:t>” element is used with a single possible value: “</w:t>
      </w:r>
      <w:r>
        <w:rPr>
          <w:i/>
          <w:lang w:val="en-GB"/>
        </w:rPr>
        <w:t>all-lots</w:t>
      </w:r>
      <w:r>
        <w:rPr>
          <w:lang w:val="en-GB"/>
        </w:rPr>
        <w:t>”</w:t>
      </w:r>
    </w:p>
    <w:p w14:paraId="52047600" w14:textId="77777777" w:rsidR="00653AF7" w:rsidRDefault="00653AF7" w:rsidP="00653AF7">
      <w:pPr>
        <w:pStyle w:val="SampleMarkUp"/>
        <w:rPr>
          <w:lang w:val="en-GB"/>
        </w:rPr>
      </w:pPr>
    </w:p>
    <w:p w14:paraId="102FBA2A" w14:textId="77777777" w:rsidR="00653AF7" w:rsidRDefault="00653AF7" w:rsidP="00653AF7">
      <w:pPr>
        <w:pStyle w:val="SampleMarkUp"/>
        <w:rPr>
          <w:lang w:val="en-GB"/>
        </w:rPr>
      </w:pPr>
      <w:r>
        <w:rPr>
          <w:lang w:val="en-GB"/>
        </w:rPr>
        <w:t xml:space="preserve">    &lt;cbc:PartPresentationCode&gt;</w:t>
      </w:r>
      <w:r>
        <w:rPr>
          <w:b/>
          <w:i/>
          <w:lang w:val="en-GB"/>
        </w:rPr>
        <w:t>all-lots</w:t>
      </w:r>
      <w:r>
        <w:rPr>
          <w:lang w:val="en-GB"/>
        </w:rPr>
        <w:t>&lt;/cbc:PartPresentationCode&gt;</w:t>
      </w:r>
    </w:p>
    <w:p w14:paraId="1205A0C5" w14:textId="77777777" w:rsidR="00653AF7" w:rsidRDefault="00653AF7" w:rsidP="00653AF7">
      <w:pPr>
        <w:pStyle w:val="SampleMarkUp"/>
        <w:rPr>
          <w:lang w:val="en-GB"/>
        </w:rPr>
      </w:pPr>
    </w:p>
    <w:p w14:paraId="7CF5724A" w14:textId="77777777" w:rsidR="00653AF7" w:rsidRDefault="00653AF7" w:rsidP="00653AF7">
      <w:pPr>
        <w:pStyle w:val="Heading4"/>
        <w:numPr>
          <w:ilvl w:val="3"/>
          <w:numId w:val="2"/>
        </w:numPr>
        <w:rPr>
          <w:lang w:val="en-GB"/>
        </w:rPr>
      </w:pPr>
      <w:bookmarkStart w:id="140" w:name="_Ref33687603"/>
      <w:r>
        <w:rPr>
          <w:lang w:val="en-GB"/>
        </w:rPr>
        <w:t>SubmissionElectronic (BT-17)</w:t>
      </w:r>
      <w:bookmarkEnd w:id="140"/>
    </w:p>
    <w:p w14:paraId="6F2E8115" w14:textId="77777777" w:rsidR="00653AF7" w:rsidRDefault="00653AF7" w:rsidP="00653AF7">
      <w:pPr>
        <w:rPr>
          <w:lang w:val="en-GB"/>
        </w:rPr>
      </w:pPr>
      <w:r>
        <w:rPr>
          <w:lang w:val="en-GB"/>
        </w:rPr>
        <w:t xml:space="preserve">This term is used to specify the electronic transmission requirement for document submission (tenders, request to participate and expression of interest). </w:t>
      </w:r>
    </w:p>
    <w:p w14:paraId="661AFABD" w14:textId="556CA4D9" w:rsidR="00653AF7" w:rsidRDefault="00653AF7" w:rsidP="00653AF7">
      <w:pPr>
        <w:rPr>
          <w:lang w:val="en-GB"/>
        </w:rPr>
      </w:pPr>
      <w:r>
        <w:rPr>
          <w:lang w:val="en-GB"/>
        </w:rPr>
        <w:t xml:space="preserve">This information shall be reported per lot. Allowed values are listed in the </w:t>
      </w:r>
      <w:hyperlink r:id="rId53" w:history="1">
        <w:r>
          <w:rPr>
            <w:rStyle w:val="Hyperlink"/>
            <w:lang w:val="en-GB"/>
          </w:rPr>
          <w:t>permission</w:t>
        </w:r>
      </w:hyperlink>
      <w:r>
        <w:rPr>
          <w:lang w:val="en-GB"/>
        </w:rPr>
        <w:t xml:space="preserve"> codelist.</w:t>
      </w:r>
    </w:p>
    <w:p w14:paraId="34120518" w14:textId="77777777" w:rsidR="00653AF7" w:rsidRDefault="00653AF7" w:rsidP="00653AF7">
      <w:pPr>
        <w:pStyle w:val="SampleMarkUp"/>
        <w:rPr>
          <w:lang w:val="en-GB"/>
        </w:rPr>
      </w:pPr>
    </w:p>
    <w:p w14:paraId="325A3ACB" w14:textId="5DEEF3A5" w:rsidR="00653AF7" w:rsidRDefault="00653AF7" w:rsidP="00653AF7">
      <w:pPr>
        <w:pStyle w:val="SampleMarkUp"/>
        <w:rPr>
          <w:lang w:val="en-GB"/>
        </w:rPr>
      </w:pPr>
      <w:r>
        <w:rPr>
          <w:lang w:val="en-GB"/>
        </w:rPr>
        <w:t xml:space="preserve">    &lt;cbc:SubmissionMethodCode listName="</w:t>
      </w:r>
      <w:r w:rsidR="0028112C">
        <w:rPr>
          <w:b/>
          <w:lang w:val="en-GB"/>
        </w:rPr>
        <w:t>esubmission</w:t>
      </w:r>
      <w:r>
        <w:rPr>
          <w:lang w:val="en-GB"/>
        </w:rPr>
        <w:t>"&gt;</w:t>
      </w:r>
      <w:r>
        <w:rPr>
          <w:b/>
          <w:i/>
          <w:lang w:val="en-GB"/>
        </w:rPr>
        <w:t>allowed</w:t>
      </w:r>
    </w:p>
    <w:p w14:paraId="4A8E45C0" w14:textId="77777777" w:rsidR="00653AF7" w:rsidRDefault="00653AF7" w:rsidP="00653AF7">
      <w:pPr>
        <w:pStyle w:val="SampleMarkUp"/>
        <w:rPr>
          <w:lang w:val="en-GB"/>
        </w:rPr>
      </w:pPr>
      <w:r>
        <w:rPr>
          <w:lang w:val="en-GB"/>
        </w:rPr>
        <w:t xml:space="preserve">    &lt;/cbc:SubmissionMethodCode&gt;</w:t>
      </w:r>
    </w:p>
    <w:p w14:paraId="4F16C5F1" w14:textId="77777777" w:rsidR="00653AF7" w:rsidRDefault="00653AF7" w:rsidP="00653AF7">
      <w:pPr>
        <w:pStyle w:val="SampleMarkUp"/>
        <w:rPr>
          <w:lang w:val="en-GB"/>
        </w:rPr>
      </w:pPr>
    </w:p>
    <w:p w14:paraId="37B49DAC" w14:textId="77777777" w:rsidR="00653AF7" w:rsidRDefault="00653AF7" w:rsidP="00653AF7">
      <w:pPr>
        <w:rPr>
          <w:lang w:val="en-GB"/>
        </w:rPr>
      </w:pPr>
      <w:r>
        <w:rPr>
          <w:lang w:val="en-GB"/>
        </w:rPr>
        <w:t>The mandatory availability of the appropriate information for electronic and non-electronic transmissions is conditioned by the specified value.</w:t>
      </w:r>
    </w:p>
    <w:p w14:paraId="27119146" w14:textId="77777777" w:rsidR="00653AF7" w:rsidRDefault="00653AF7" w:rsidP="00653AF7">
      <w:pPr>
        <w:pStyle w:val="Heading4"/>
        <w:numPr>
          <w:ilvl w:val="3"/>
          <w:numId w:val="2"/>
        </w:numPr>
        <w:rPr>
          <w:lang w:val="en-GB"/>
        </w:rPr>
      </w:pPr>
      <w:bookmarkStart w:id="141" w:name="_Ref33687732"/>
      <w:r>
        <w:rPr>
          <w:lang w:val="en-GB"/>
        </w:rPr>
        <w:t>Successive Reduction Indicator (Procedure) (BT-52)</w:t>
      </w:r>
      <w:bookmarkEnd w:id="141"/>
    </w:p>
    <w:p w14:paraId="67FEF056" w14:textId="77777777" w:rsidR="00653AF7" w:rsidRDefault="00653AF7" w:rsidP="00653AF7">
      <w:pPr>
        <w:rPr>
          <w:lang w:val="en-GB"/>
        </w:rPr>
      </w:pPr>
      <w:r>
        <w:rPr>
          <w:lang w:val="en-GB"/>
        </w:rPr>
        <w:t>This term is an indicator used to specify per lot whether the procedure is a multi-stages one or not; At each stage, participants may be eliminated.</w:t>
      </w:r>
    </w:p>
    <w:p w14:paraId="3A56FF24" w14:textId="77777777" w:rsidR="00653AF7" w:rsidRDefault="00653AF7" w:rsidP="00653AF7">
      <w:pPr>
        <w:rPr>
          <w:lang w:val="en-GB"/>
        </w:rPr>
      </w:pPr>
      <w:r>
        <w:rPr>
          <w:lang w:val="en-GB"/>
        </w:rPr>
        <w:t>Only two values are possible “true” and “false”:</w:t>
      </w:r>
    </w:p>
    <w:p w14:paraId="3686D122" w14:textId="77777777" w:rsidR="00653AF7" w:rsidRDefault="00653AF7" w:rsidP="00653AF7">
      <w:pPr>
        <w:pStyle w:val="SampleMarkUp"/>
        <w:rPr>
          <w:lang w:val="en-GB"/>
        </w:rPr>
      </w:pPr>
    </w:p>
    <w:p w14:paraId="6D11E302" w14:textId="77777777" w:rsidR="00653AF7" w:rsidRDefault="00653AF7" w:rsidP="00653AF7">
      <w:pPr>
        <w:pStyle w:val="SampleMarkUp"/>
        <w:rPr>
          <w:lang w:val="en-GB"/>
        </w:rPr>
      </w:pPr>
      <w:r>
        <w:rPr>
          <w:lang w:val="en-GB"/>
        </w:rPr>
        <w:t xml:space="preserve">    &lt;cbc:CandidateReductionConstraintIndicator&gt;</w:t>
      </w:r>
      <w:r>
        <w:rPr>
          <w:b/>
          <w:i/>
          <w:lang w:val="en-GB"/>
        </w:rPr>
        <w:t>true</w:t>
      </w:r>
      <w:r>
        <w:rPr>
          <w:lang w:val="en-GB"/>
        </w:rPr>
        <w:t>&lt;/cbc:CandidateReductionConstraintIndicator&gt;</w:t>
      </w:r>
    </w:p>
    <w:p w14:paraId="623EC5E0" w14:textId="77777777" w:rsidR="00653AF7" w:rsidRDefault="00653AF7" w:rsidP="00653AF7">
      <w:pPr>
        <w:pStyle w:val="SampleMarkUp"/>
        <w:rPr>
          <w:lang w:val="en-GB"/>
        </w:rPr>
      </w:pPr>
    </w:p>
    <w:p w14:paraId="1D3A0FD9" w14:textId="77777777" w:rsidR="00653AF7" w:rsidRDefault="00653AF7" w:rsidP="00653AF7">
      <w:pPr>
        <w:pStyle w:val="Heading4"/>
        <w:numPr>
          <w:ilvl w:val="3"/>
          <w:numId w:val="2"/>
        </w:numPr>
        <w:rPr>
          <w:lang w:val="en-GB"/>
        </w:rPr>
      </w:pPr>
      <w:bookmarkStart w:id="142" w:name="_Ref33687752"/>
      <w:r>
        <w:rPr>
          <w:lang w:val="en-GB"/>
        </w:rPr>
        <w:t>GPA Coverage (BT-115)</w:t>
      </w:r>
      <w:bookmarkEnd w:id="142"/>
    </w:p>
    <w:p w14:paraId="577EB9C5" w14:textId="77777777" w:rsidR="00653AF7" w:rsidRDefault="00653AF7" w:rsidP="00653AF7">
      <w:pPr>
        <w:rPr>
          <w:lang w:val="en-GB"/>
        </w:rPr>
      </w:pPr>
      <w:r>
        <w:rPr>
          <w:lang w:val="en-GB"/>
        </w:rPr>
        <w:t>An indicator may be used to specify whether a procurement associated to a lot is covered by a Government procurement Agreement or not.</w:t>
      </w:r>
    </w:p>
    <w:p w14:paraId="33A98E6A" w14:textId="77777777" w:rsidR="00653AF7" w:rsidRDefault="00653AF7" w:rsidP="00653AF7">
      <w:pPr>
        <w:pStyle w:val="SampleMarkUp"/>
        <w:rPr>
          <w:lang w:val="en-GB"/>
        </w:rPr>
      </w:pPr>
    </w:p>
    <w:p w14:paraId="0AC935CD" w14:textId="77777777" w:rsidR="00653AF7" w:rsidRDefault="00653AF7" w:rsidP="00653AF7">
      <w:pPr>
        <w:pStyle w:val="SampleMarkUp"/>
        <w:rPr>
          <w:lang w:val="en-GB"/>
        </w:rPr>
      </w:pPr>
      <w:r>
        <w:rPr>
          <w:lang w:val="en-GB"/>
        </w:rPr>
        <w:t xml:space="preserve">    &lt;cbc:GovernmentAgreementConstraintIndicator&gt;</w:t>
      </w:r>
      <w:r>
        <w:rPr>
          <w:b/>
          <w:i/>
          <w:lang w:val="en-GB"/>
        </w:rPr>
        <w:t>true</w:t>
      </w:r>
      <w:r>
        <w:rPr>
          <w:lang w:val="en-GB"/>
        </w:rPr>
        <w:t>&lt;/cbc:GovernmentAgreementConstraintIndicator&gt;</w:t>
      </w:r>
    </w:p>
    <w:p w14:paraId="6421C346" w14:textId="77777777" w:rsidR="00653AF7" w:rsidRDefault="00653AF7" w:rsidP="00653AF7">
      <w:pPr>
        <w:pStyle w:val="SampleMarkUp"/>
        <w:rPr>
          <w:lang w:val="en-GB"/>
        </w:rPr>
      </w:pPr>
    </w:p>
    <w:p w14:paraId="7E4D5168" w14:textId="77777777" w:rsidR="00653AF7" w:rsidRDefault="00653AF7" w:rsidP="00653AF7">
      <w:pPr>
        <w:pStyle w:val="Heading4"/>
        <w:numPr>
          <w:ilvl w:val="3"/>
          <w:numId w:val="2"/>
        </w:numPr>
        <w:rPr>
          <w:lang w:val="en-GB"/>
        </w:rPr>
      </w:pPr>
      <w:bookmarkStart w:id="143" w:name="_Ref33687800"/>
      <w:r>
        <w:rPr>
          <w:lang w:val="en-GB"/>
        </w:rPr>
        <w:t>Tool Atypical URL (BT-124)</w:t>
      </w:r>
      <w:bookmarkEnd w:id="143"/>
    </w:p>
    <w:p w14:paraId="77390215" w14:textId="7C5156E1" w:rsidR="00653AF7" w:rsidRDefault="00653AF7" w:rsidP="00653AF7">
      <w:pPr>
        <w:rPr>
          <w:lang w:val="en-GB"/>
        </w:rPr>
      </w:pPr>
      <w:r>
        <w:rPr>
          <w:lang w:val="en-GB"/>
        </w:rPr>
        <w:t>When communication requires an atypical tool or device, the URL to access this tool or device shall be marked:</w:t>
      </w:r>
    </w:p>
    <w:p w14:paraId="6111D0D8" w14:textId="77777777" w:rsidR="00653AF7" w:rsidRDefault="00653AF7" w:rsidP="00653AF7">
      <w:pPr>
        <w:pStyle w:val="SampleMarkUp"/>
        <w:rPr>
          <w:lang w:val="en-GB"/>
        </w:rPr>
      </w:pPr>
    </w:p>
    <w:p w14:paraId="0385D9FF" w14:textId="77777777" w:rsidR="00653AF7" w:rsidRDefault="00653AF7" w:rsidP="00653AF7">
      <w:pPr>
        <w:pStyle w:val="SampleMarkUp"/>
        <w:rPr>
          <w:lang w:val="en-GB"/>
        </w:rPr>
      </w:pPr>
      <w:r>
        <w:rPr>
          <w:lang w:val="en-GB"/>
        </w:rPr>
        <w:t xml:space="preserve">    &lt;cbc:AccessToolsURI&gt;</w:t>
      </w:r>
      <w:r>
        <w:rPr>
          <w:b/>
          <w:i/>
          <w:lang w:val="en-GB"/>
        </w:rPr>
        <w:t>https://my-atypical-tool.com/</w:t>
      </w:r>
      <w:r>
        <w:rPr>
          <w:lang w:val="en-GB"/>
        </w:rPr>
        <w:t>&lt;/cbc:AccessToolsURI&gt;</w:t>
      </w:r>
    </w:p>
    <w:p w14:paraId="4108B1DA" w14:textId="77777777" w:rsidR="00653AF7" w:rsidRDefault="00653AF7" w:rsidP="00653AF7">
      <w:pPr>
        <w:pStyle w:val="SampleMarkUp"/>
        <w:rPr>
          <w:lang w:val="en-GB"/>
        </w:rPr>
      </w:pPr>
    </w:p>
    <w:p w14:paraId="059BC41A" w14:textId="612B62AD" w:rsidR="00653AF7" w:rsidRDefault="00653AF7" w:rsidP="00653AF7">
      <w:pPr>
        <w:pStyle w:val="Heading4"/>
        <w:numPr>
          <w:ilvl w:val="3"/>
          <w:numId w:val="2"/>
        </w:numPr>
        <w:rPr>
          <w:lang w:val="en-GB"/>
        </w:rPr>
      </w:pPr>
      <w:bookmarkStart w:id="144" w:name="_Ref33689207"/>
      <w:r>
        <w:rPr>
          <w:lang w:val="en-GB"/>
        </w:rPr>
        <w:t>Deadline Receipt Tenders (BT-131)</w:t>
      </w:r>
      <w:bookmarkEnd w:id="144"/>
    </w:p>
    <w:p w14:paraId="43BECCFF" w14:textId="77777777" w:rsidR="00653AF7" w:rsidRDefault="00653AF7" w:rsidP="00653AF7">
      <w:pPr>
        <w:rPr>
          <w:lang w:val="en-GB"/>
        </w:rPr>
      </w:pPr>
      <w:r>
        <w:rPr>
          <w:lang w:val="en-GB"/>
        </w:rPr>
        <w:t>For a given lot, the deadline for tender reception is marked by specifying date and time:</w:t>
      </w:r>
    </w:p>
    <w:p w14:paraId="09CB2B48" w14:textId="77777777" w:rsidR="00653AF7" w:rsidRDefault="00653AF7" w:rsidP="00653AF7">
      <w:pPr>
        <w:pStyle w:val="SampleMarkUp"/>
        <w:rPr>
          <w:lang w:val="en-GB"/>
        </w:rPr>
      </w:pPr>
    </w:p>
    <w:p w14:paraId="52481810" w14:textId="77777777" w:rsidR="00653AF7" w:rsidRDefault="00653AF7" w:rsidP="00653AF7">
      <w:pPr>
        <w:pStyle w:val="SampleMarkUp"/>
        <w:rPr>
          <w:lang w:val="en-GB"/>
        </w:rPr>
      </w:pPr>
      <w:r>
        <w:rPr>
          <w:lang w:val="en-GB"/>
        </w:rPr>
        <w:t xml:space="preserve">    &lt;cac:TenderSubmissionDeadlinePeriod&gt;</w:t>
      </w:r>
    </w:p>
    <w:p w14:paraId="32CFEC6A" w14:textId="77777777" w:rsidR="00653AF7" w:rsidRDefault="00653AF7" w:rsidP="00653AF7">
      <w:pPr>
        <w:pStyle w:val="SampleMarkUp"/>
        <w:rPr>
          <w:lang w:val="en-GB"/>
        </w:rPr>
      </w:pPr>
      <w:r>
        <w:rPr>
          <w:lang w:val="en-GB"/>
        </w:rPr>
        <w:tab/>
        <w:t>&lt;cbc:EndDate&gt;2019-11-30+01:00&lt;/cbc:EndDate&gt;</w:t>
      </w:r>
    </w:p>
    <w:p w14:paraId="6DAD66BC" w14:textId="77777777" w:rsidR="00653AF7" w:rsidRDefault="00653AF7" w:rsidP="00653AF7">
      <w:pPr>
        <w:pStyle w:val="SampleMarkUp"/>
        <w:rPr>
          <w:lang w:val="en-GB"/>
        </w:rPr>
      </w:pPr>
      <w:r>
        <w:rPr>
          <w:lang w:val="en-GB"/>
        </w:rPr>
        <w:tab/>
        <w:t>&lt;cbc:EndTime&gt;12:00:00+01:00&lt;/cbc:EndTime&gt;</w:t>
      </w:r>
    </w:p>
    <w:p w14:paraId="304B3E66" w14:textId="77777777" w:rsidR="00653AF7" w:rsidRDefault="00653AF7" w:rsidP="00653AF7">
      <w:pPr>
        <w:pStyle w:val="SampleMarkUp"/>
        <w:rPr>
          <w:lang w:val="en-GB"/>
        </w:rPr>
      </w:pPr>
      <w:r>
        <w:rPr>
          <w:lang w:val="en-GB"/>
        </w:rPr>
        <w:t xml:space="preserve">    &lt;/cac:TenderSubmissionDeadlinePeriod&gt;</w:t>
      </w:r>
    </w:p>
    <w:p w14:paraId="51A58B85" w14:textId="77777777" w:rsidR="00653AF7" w:rsidRDefault="00653AF7" w:rsidP="00653AF7">
      <w:pPr>
        <w:pStyle w:val="SampleMarkUp"/>
        <w:rPr>
          <w:lang w:val="en-GB"/>
        </w:rPr>
      </w:pPr>
    </w:p>
    <w:p w14:paraId="3BB1B039" w14:textId="77777777" w:rsidR="00C84404" w:rsidRDefault="00C84404" w:rsidP="00C84404">
      <w:pPr>
        <w:pStyle w:val="Heading4"/>
        <w:numPr>
          <w:ilvl w:val="3"/>
          <w:numId w:val="2"/>
        </w:numPr>
        <w:rPr>
          <w:lang w:val="en-GB"/>
        </w:rPr>
      </w:pPr>
      <w:bookmarkStart w:id="145" w:name="_Ref33689303"/>
      <w:r>
        <w:rPr>
          <w:lang w:val="en-GB"/>
        </w:rPr>
        <w:t>Dispatch Invitation Tender (BT-130)</w:t>
      </w:r>
      <w:bookmarkEnd w:id="145"/>
    </w:p>
    <w:p w14:paraId="2AC2444A" w14:textId="77777777" w:rsidR="00C84404" w:rsidRDefault="00C84404" w:rsidP="00C84404">
      <w:pPr>
        <w:rPr>
          <w:lang w:val="en-GB"/>
        </w:rPr>
      </w:pPr>
      <w:r>
        <w:rPr>
          <w:lang w:val="en-GB"/>
        </w:rPr>
        <w:t>For procedures involving 2 or more stages, the estimated date for the dispatching of the invitation to tender is encoded using a “cac:InvitationSubmissionPeriod” component:</w:t>
      </w:r>
    </w:p>
    <w:p w14:paraId="79C28C97" w14:textId="77777777" w:rsidR="00C84404" w:rsidRDefault="00C84404" w:rsidP="00C84404">
      <w:pPr>
        <w:pStyle w:val="SampleMarkUp"/>
        <w:rPr>
          <w:lang w:val="en-GB"/>
        </w:rPr>
      </w:pPr>
    </w:p>
    <w:p w14:paraId="37988886" w14:textId="77777777" w:rsidR="00C84404" w:rsidRDefault="00C84404" w:rsidP="00C84404">
      <w:pPr>
        <w:pStyle w:val="SampleMarkUp"/>
        <w:rPr>
          <w:lang w:val="en-GB"/>
        </w:rPr>
      </w:pPr>
      <w:r>
        <w:rPr>
          <w:lang w:val="en-GB"/>
        </w:rPr>
        <w:t xml:space="preserve">    &lt;cac:InvitationSubmissionPeriod&gt;</w:t>
      </w:r>
    </w:p>
    <w:p w14:paraId="71BA4655" w14:textId="77777777" w:rsidR="00C84404" w:rsidRDefault="00C84404" w:rsidP="00C84404">
      <w:pPr>
        <w:pStyle w:val="SampleMarkUp"/>
        <w:rPr>
          <w:lang w:val="en-GB"/>
        </w:rPr>
      </w:pPr>
      <w:r>
        <w:rPr>
          <w:lang w:val="en-GB"/>
        </w:rPr>
        <w:tab/>
        <w:t>&lt;cbc:StartDate&gt;2019-11-15&lt;/cbc:StartDate&gt;</w:t>
      </w:r>
    </w:p>
    <w:p w14:paraId="122919ED" w14:textId="77777777" w:rsidR="00C84404" w:rsidRDefault="00C84404" w:rsidP="00C84404">
      <w:pPr>
        <w:pStyle w:val="SampleMarkUp"/>
        <w:rPr>
          <w:lang w:val="en-GB"/>
        </w:rPr>
      </w:pPr>
      <w:r>
        <w:rPr>
          <w:lang w:val="en-GB"/>
        </w:rPr>
        <w:t xml:space="preserve">    &lt;/cac:InvitationSubmissionPeriod&gt;</w:t>
      </w:r>
    </w:p>
    <w:p w14:paraId="4DD45411" w14:textId="77777777" w:rsidR="00C84404" w:rsidRDefault="00C84404" w:rsidP="00C84404">
      <w:pPr>
        <w:pStyle w:val="SampleMarkUp"/>
        <w:rPr>
          <w:lang w:val="en-GB"/>
        </w:rPr>
      </w:pPr>
    </w:p>
    <w:p w14:paraId="502A189C" w14:textId="6BE3A6D2" w:rsidR="00C84404" w:rsidRDefault="00C84404" w:rsidP="00C84404">
      <w:pPr>
        <w:pStyle w:val="Heading4"/>
        <w:numPr>
          <w:ilvl w:val="3"/>
          <w:numId w:val="2"/>
        </w:numPr>
        <w:rPr>
          <w:lang w:val="en-GB"/>
        </w:rPr>
      </w:pPr>
      <w:bookmarkStart w:id="146" w:name="_Ref33689664"/>
      <w:r>
        <w:rPr>
          <w:lang w:val="en-GB"/>
        </w:rPr>
        <w:t>Dispatch Invitation Interest (BT-631)</w:t>
      </w:r>
      <w:bookmarkEnd w:id="146"/>
    </w:p>
    <w:p w14:paraId="79FEEFBD" w14:textId="01453FE6" w:rsidR="00C84404" w:rsidRDefault="00C84404" w:rsidP="00C84404">
      <w:pPr>
        <w:rPr>
          <w:lang w:val="en-GB"/>
        </w:rPr>
      </w:pPr>
      <w:r>
        <w:rPr>
          <w:lang w:val="en-GB"/>
        </w:rPr>
        <w:t xml:space="preserve">For PIN call for competition notices, </w:t>
      </w:r>
      <w:r w:rsidRPr="00C84404">
        <w:rPr>
          <w:lang w:val="en-GB"/>
        </w:rPr>
        <w:t>he estimated date of dispatch of the invitati</w:t>
      </w:r>
      <w:r>
        <w:rPr>
          <w:lang w:val="en-GB"/>
        </w:rPr>
        <w:t>ons to confirm interest is encoded using “</w:t>
      </w:r>
      <w:r w:rsidRPr="00C84404">
        <w:rPr>
          <w:i/>
          <w:lang w:val="en-GB"/>
        </w:rPr>
        <w:t>cac:ParticipationInvitationPeriod</w:t>
      </w:r>
      <w:r>
        <w:rPr>
          <w:lang w:val="en-GB"/>
        </w:rPr>
        <w:t>”:</w:t>
      </w:r>
    </w:p>
    <w:p w14:paraId="4440190D" w14:textId="77777777" w:rsidR="00C84404" w:rsidRDefault="00C84404" w:rsidP="00C84404">
      <w:pPr>
        <w:pStyle w:val="SampleMarkUp"/>
        <w:rPr>
          <w:lang w:val="en-GB"/>
        </w:rPr>
      </w:pPr>
    </w:p>
    <w:p w14:paraId="6A0DD712" w14:textId="782CF83C" w:rsidR="00C84404" w:rsidRDefault="00C84404" w:rsidP="00C84404">
      <w:pPr>
        <w:pStyle w:val="SampleMarkUp"/>
        <w:rPr>
          <w:lang w:val="en-GB"/>
        </w:rPr>
      </w:pPr>
      <w:r>
        <w:rPr>
          <w:lang w:val="en-GB"/>
        </w:rPr>
        <w:t xml:space="preserve">    &lt;cac:</w:t>
      </w:r>
      <w:r w:rsidRPr="00C84404">
        <w:rPr>
          <w:lang w:val="en-GB"/>
        </w:rPr>
        <w:t>ParticipationInvitationPeriod</w:t>
      </w:r>
      <w:r>
        <w:rPr>
          <w:lang w:val="en-GB"/>
        </w:rPr>
        <w:t xml:space="preserve">&gt; </w:t>
      </w:r>
    </w:p>
    <w:p w14:paraId="3000B517" w14:textId="77777777" w:rsidR="00C84404" w:rsidRDefault="00C84404" w:rsidP="00C84404">
      <w:pPr>
        <w:pStyle w:val="SampleMarkUp"/>
        <w:rPr>
          <w:lang w:val="en-GB"/>
        </w:rPr>
      </w:pPr>
      <w:r>
        <w:rPr>
          <w:lang w:val="en-GB"/>
        </w:rPr>
        <w:tab/>
        <w:t>&lt;cbc:StartDate&gt;2019-11-15&lt;/cbc:StartDate&gt;</w:t>
      </w:r>
    </w:p>
    <w:p w14:paraId="26300E3F" w14:textId="21E283D8" w:rsidR="00C84404" w:rsidRDefault="00C84404" w:rsidP="00C84404">
      <w:pPr>
        <w:pStyle w:val="SampleMarkUp"/>
        <w:rPr>
          <w:lang w:val="en-GB"/>
        </w:rPr>
      </w:pPr>
      <w:r>
        <w:rPr>
          <w:lang w:val="en-GB"/>
        </w:rPr>
        <w:t xml:space="preserve">    &lt;/cac:</w:t>
      </w:r>
      <w:r w:rsidRPr="00C84404">
        <w:rPr>
          <w:lang w:val="en-GB"/>
        </w:rPr>
        <w:t>ParticipationInvitationPeriod</w:t>
      </w:r>
      <w:r>
        <w:rPr>
          <w:lang w:val="en-GB"/>
        </w:rPr>
        <w:t>&gt;</w:t>
      </w:r>
    </w:p>
    <w:p w14:paraId="1C9F4707" w14:textId="77777777" w:rsidR="00C84404" w:rsidRDefault="00C84404" w:rsidP="00C84404">
      <w:pPr>
        <w:pStyle w:val="SampleMarkUp"/>
        <w:rPr>
          <w:lang w:val="en-GB"/>
        </w:rPr>
      </w:pPr>
    </w:p>
    <w:p w14:paraId="6A4FB598" w14:textId="77777777" w:rsidR="00653AF7" w:rsidRDefault="00653AF7" w:rsidP="00653AF7">
      <w:pPr>
        <w:pStyle w:val="Heading4"/>
        <w:numPr>
          <w:ilvl w:val="3"/>
          <w:numId w:val="2"/>
        </w:numPr>
        <w:rPr>
          <w:lang w:val="en-GB"/>
        </w:rPr>
      </w:pPr>
      <w:bookmarkStart w:id="147" w:name="_Ref33689700"/>
      <w:r>
        <w:rPr>
          <w:lang w:val="en-GB"/>
        </w:rPr>
        <w:t>Deadline Receipt Requests (BT-1311)</w:t>
      </w:r>
      <w:bookmarkEnd w:id="147"/>
    </w:p>
    <w:p w14:paraId="0EF67192" w14:textId="77777777" w:rsidR="00653AF7" w:rsidRDefault="00653AF7" w:rsidP="00653AF7">
      <w:pPr>
        <w:rPr>
          <w:lang w:val="en-GB"/>
        </w:rPr>
      </w:pPr>
      <w:r>
        <w:rPr>
          <w:lang w:val="en-GB"/>
        </w:rPr>
        <w:t>For a given lot, the deadline for reception of requests to participate is expressed with components of the “cac:ParticipationRequestReceptionPeriod” element:</w:t>
      </w:r>
    </w:p>
    <w:p w14:paraId="1F6FB05A" w14:textId="77777777" w:rsidR="00653AF7" w:rsidRDefault="00653AF7" w:rsidP="00653AF7">
      <w:pPr>
        <w:pStyle w:val="SampleMarkUp"/>
        <w:rPr>
          <w:lang w:val="en-GB"/>
        </w:rPr>
      </w:pPr>
    </w:p>
    <w:p w14:paraId="1ACD3D05" w14:textId="77777777" w:rsidR="00653AF7" w:rsidRDefault="00653AF7" w:rsidP="00653AF7">
      <w:pPr>
        <w:pStyle w:val="SampleMarkUp"/>
        <w:rPr>
          <w:lang w:val="en-GB"/>
        </w:rPr>
      </w:pPr>
      <w:r>
        <w:rPr>
          <w:lang w:val="en-GB"/>
        </w:rPr>
        <w:t xml:space="preserve">    &lt;cac:ParticipationRequestReceptionPeriod&gt;</w:t>
      </w:r>
    </w:p>
    <w:p w14:paraId="4EAAB7DD" w14:textId="77777777" w:rsidR="00653AF7" w:rsidRDefault="00653AF7" w:rsidP="00653AF7">
      <w:pPr>
        <w:pStyle w:val="SampleMarkUp"/>
        <w:rPr>
          <w:lang w:val="en-GB"/>
        </w:rPr>
      </w:pPr>
      <w:r>
        <w:rPr>
          <w:lang w:val="en-GB"/>
        </w:rPr>
        <w:tab/>
        <w:t>&lt;cbc:EndDate&gt;2019-11-25+01:00&lt;/cbc:EndDate&gt;</w:t>
      </w:r>
    </w:p>
    <w:p w14:paraId="065C8B54" w14:textId="77777777" w:rsidR="00653AF7" w:rsidRDefault="00653AF7" w:rsidP="00653AF7">
      <w:pPr>
        <w:pStyle w:val="SampleMarkUp"/>
        <w:rPr>
          <w:lang w:val="en-GB"/>
        </w:rPr>
      </w:pPr>
      <w:r>
        <w:rPr>
          <w:lang w:val="en-GB"/>
        </w:rPr>
        <w:tab/>
        <w:t>&lt;cbc:EndTime&gt;12:00:00+01:00&lt;/cbc:EndTime&gt;</w:t>
      </w:r>
    </w:p>
    <w:p w14:paraId="2759DA87" w14:textId="77777777" w:rsidR="00653AF7" w:rsidRDefault="00653AF7" w:rsidP="00653AF7">
      <w:pPr>
        <w:pStyle w:val="SampleMarkUp"/>
        <w:rPr>
          <w:lang w:val="en-GB"/>
        </w:rPr>
      </w:pPr>
      <w:r>
        <w:rPr>
          <w:lang w:val="en-GB"/>
        </w:rPr>
        <w:t xml:space="preserve">    &lt;/cac:ParticipationRequestReceptionPeriod&gt;</w:t>
      </w:r>
    </w:p>
    <w:p w14:paraId="3D212BAF" w14:textId="77777777" w:rsidR="00653AF7" w:rsidRDefault="00653AF7" w:rsidP="00653AF7">
      <w:pPr>
        <w:pStyle w:val="SampleMarkUp"/>
        <w:rPr>
          <w:lang w:val="en-GB"/>
        </w:rPr>
      </w:pPr>
    </w:p>
    <w:p w14:paraId="550FE802" w14:textId="77777777" w:rsidR="00653AF7" w:rsidRDefault="00653AF7" w:rsidP="00653AF7">
      <w:pPr>
        <w:pStyle w:val="Heading4"/>
        <w:numPr>
          <w:ilvl w:val="3"/>
          <w:numId w:val="2"/>
        </w:numPr>
        <w:rPr>
          <w:lang w:val="en-GB"/>
        </w:rPr>
      </w:pPr>
      <w:bookmarkStart w:id="148" w:name="_Ref33689741"/>
      <w:r>
        <w:rPr>
          <w:lang w:val="en-GB"/>
        </w:rPr>
        <w:t>Additional Information Deadline (BT-13)</w:t>
      </w:r>
      <w:bookmarkEnd w:id="148"/>
    </w:p>
    <w:p w14:paraId="5E447469" w14:textId="1B7EE80B" w:rsidR="00653AF7" w:rsidRDefault="00653AF7" w:rsidP="00653AF7">
      <w:pPr>
        <w:rPr>
          <w:lang w:val="en-GB"/>
        </w:rPr>
      </w:pPr>
      <w:r>
        <w:rPr>
          <w:lang w:val="en-GB"/>
        </w:rPr>
        <w:t xml:space="preserve">For a given lot, </w:t>
      </w:r>
      <w:r w:rsidR="00A92450">
        <w:rPr>
          <w:lang w:val="en-GB"/>
        </w:rPr>
        <w:t xml:space="preserve">or group of lots, </w:t>
      </w:r>
      <w:r>
        <w:rPr>
          <w:lang w:val="en-GB"/>
        </w:rPr>
        <w:t>the deadline to request for additional information is encoded as follows:</w:t>
      </w:r>
    </w:p>
    <w:p w14:paraId="0332B844" w14:textId="77777777" w:rsidR="00653AF7" w:rsidRDefault="00653AF7" w:rsidP="00653AF7">
      <w:pPr>
        <w:pStyle w:val="SampleMarkUp"/>
        <w:rPr>
          <w:lang w:val="en-GB"/>
        </w:rPr>
      </w:pPr>
    </w:p>
    <w:p w14:paraId="4BD3AD31" w14:textId="77777777" w:rsidR="00653AF7" w:rsidRDefault="00653AF7" w:rsidP="00653AF7">
      <w:pPr>
        <w:pStyle w:val="SampleMarkUp"/>
        <w:rPr>
          <w:lang w:val="en-GB"/>
        </w:rPr>
      </w:pPr>
      <w:r>
        <w:rPr>
          <w:lang w:val="en-GB"/>
        </w:rPr>
        <w:t xml:space="preserve">    &lt;cac:AdditionalInformationRequestPeriod&gt;</w:t>
      </w:r>
    </w:p>
    <w:p w14:paraId="12A81C41" w14:textId="2AD776A6" w:rsidR="00653AF7" w:rsidRDefault="00653AF7" w:rsidP="00653AF7">
      <w:pPr>
        <w:pStyle w:val="SampleMarkUp"/>
        <w:rPr>
          <w:lang w:val="en-GB"/>
        </w:rPr>
      </w:pPr>
      <w:r>
        <w:rPr>
          <w:lang w:val="en-GB"/>
        </w:rPr>
        <w:tab/>
        <w:t>&lt;cbc:EndDate&gt;2019-11-08</w:t>
      </w:r>
      <w:r w:rsidR="00C2266A">
        <w:rPr>
          <w:lang w:val="en-GB"/>
        </w:rPr>
        <w:t>+01:00</w:t>
      </w:r>
      <w:r>
        <w:rPr>
          <w:lang w:val="en-GB"/>
        </w:rPr>
        <w:t>&lt;/cbc:EndDate&gt;</w:t>
      </w:r>
    </w:p>
    <w:p w14:paraId="56509FDC" w14:textId="77777777" w:rsidR="00653AF7" w:rsidRDefault="00653AF7" w:rsidP="00653AF7">
      <w:pPr>
        <w:pStyle w:val="SampleMarkUp"/>
        <w:rPr>
          <w:lang w:val="en-GB"/>
        </w:rPr>
      </w:pPr>
      <w:r>
        <w:rPr>
          <w:lang w:val="en-GB"/>
        </w:rPr>
        <w:tab/>
        <w:t>&lt;cbc:EndTime&gt;18:00:00+01:00&lt;/cbc:EndTime&gt;</w:t>
      </w:r>
    </w:p>
    <w:p w14:paraId="6E11A83D" w14:textId="77777777" w:rsidR="00653AF7" w:rsidRDefault="00653AF7" w:rsidP="00653AF7">
      <w:pPr>
        <w:pStyle w:val="SampleMarkUp"/>
        <w:rPr>
          <w:lang w:val="en-GB"/>
        </w:rPr>
      </w:pPr>
      <w:r>
        <w:rPr>
          <w:lang w:val="en-GB"/>
        </w:rPr>
        <w:t xml:space="preserve">    &lt;/cac:AdditionalInformationRequestPeriod&gt;</w:t>
      </w:r>
    </w:p>
    <w:p w14:paraId="36702CE3" w14:textId="77777777" w:rsidR="00653AF7" w:rsidRDefault="00653AF7" w:rsidP="00653AF7">
      <w:pPr>
        <w:pStyle w:val="SampleMarkUp"/>
        <w:rPr>
          <w:lang w:val="en-GB"/>
        </w:rPr>
      </w:pPr>
    </w:p>
    <w:p w14:paraId="0876DCB5" w14:textId="77777777" w:rsidR="00653AF7" w:rsidRDefault="00653AF7" w:rsidP="00653AF7">
      <w:pPr>
        <w:pStyle w:val="Heading4"/>
        <w:numPr>
          <w:ilvl w:val="3"/>
          <w:numId w:val="2"/>
        </w:numPr>
        <w:rPr>
          <w:lang w:val="en-GB"/>
        </w:rPr>
      </w:pPr>
      <w:bookmarkStart w:id="149" w:name="_Ref33689895"/>
      <w:r>
        <w:rPr>
          <w:lang w:val="en-GB"/>
        </w:rPr>
        <w:t>Previous Planning &amp; Planning Part Identifiers (BT-125, BT-1251)</w:t>
      </w:r>
      <w:bookmarkEnd w:id="149"/>
    </w:p>
    <w:p w14:paraId="52FDAFDE" w14:textId="77777777" w:rsidR="00653AF7" w:rsidRDefault="00653AF7" w:rsidP="00653AF7">
      <w:pPr>
        <w:rPr>
          <w:lang w:val="en-GB"/>
        </w:rPr>
      </w:pPr>
      <w:r>
        <w:rPr>
          <w:lang w:val="en-GB"/>
        </w:rPr>
        <w:t>Identification of a Planning notice related to this notice is done using its notice identifier and the associated version identifier.</w:t>
      </w:r>
    </w:p>
    <w:p w14:paraId="6950C69D" w14:textId="77777777" w:rsidR="00653AF7" w:rsidRDefault="00653AF7" w:rsidP="00653AF7">
      <w:pPr>
        <w:rPr>
          <w:lang w:val="en-GB"/>
        </w:rPr>
      </w:pPr>
      <w:r>
        <w:rPr>
          <w:lang w:val="en-GB"/>
        </w:rPr>
        <w:t>Parts of the referenced Planning notice are individually identified using multiple occurences of the element “</w:t>
      </w:r>
      <w:r>
        <w:rPr>
          <w:i/>
          <w:lang w:val="en-GB"/>
        </w:rPr>
        <w:t>cbc:ReferencedDocumentInternalAddress</w:t>
      </w:r>
      <w:r>
        <w:rPr>
          <w:lang w:val="en-GB"/>
        </w:rPr>
        <w:t>”.</w:t>
      </w:r>
    </w:p>
    <w:p w14:paraId="5AE0759C" w14:textId="77777777" w:rsidR="00653AF7" w:rsidRDefault="00653AF7" w:rsidP="00653AF7">
      <w:pPr>
        <w:pStyle w:val="SampleMarkUp"/>
        <w:rPr>
          <w:lang w:val="en-GB"/>
        </w:rPr>
      </w:pPr>
    </w:p>
    <w:p w14:paraId="700CD62F" w14:textId="77777777" w:rsidR="00653AF7" w:rsidRDefault="00653AF7" w:rsidP="00653AF7">
      <w:pPr>
        <w:pStyle w:val="SampleMarkUp"/>
        <w:rPr>
          <w:lang w:val="en-GB"/>
        </w:rPr>
      </w:pPr>
      <w:r>
        <w:rPr>
          <w:lang w:val="en-GB"/>
        </w:rPr>
        <w:t xml:space="preserve">    &lt;cac:NoticeDocumentReference&gt;</w:t>
      </w:r>
    </w:p>
    <w:p w14:paraId="3781B439" w14:textId="19E0260F" w:rsidR="00653AF7" w:rsidRDefault="00653AF7" w:rsidP="00653AF7">
      <w:pPr>
        <w:pStyle w:val="SampleMarkUp"/>
        <w:rPr>
          <w:lang w:val="en-GB"/>
        </w:rPr>
      </w:pPr>
      <w:r>
        <w:rPr>
          <w:lang w:val="en-GB"/>
        </w:rPr>
        <w:t xml:space="preserve">    </w:t>
      </w:r>
      <w:r>
        <w:rPr>
          <w:lang w:val="en-GB"/>
        </w:rPr>
        <w:tab/>
        <w:t>&lt;cbc:ID schemeName=”</w:t>
      </w:r>
      <w:r>
        <w:rPr>
          <w:b/>
          <w:lang w:val="en-GB"/>
        </w:rPr>
        <w:t>PreviousPlanning</w:t>
      </w:r>
      <w:r>
        <w:rPr>
          <w:lang w:val="en-GB"/>
        </w:rPr>
        <w:t>”&gt;</w:t>
      </w:r>
      <w:r w:rsidR="00B426CD">
        <w:rPr>
          <w:b/>
          <w:i/>
          <w:lang w:val="en-GB"/>
        </w:rPr>
        <w:t>45228665</w:t>
      </w:r>
      <w:r>
        <w:rPr>
          <w:lang w:val="en-GB"/>
        </w:rPr>
        <w:t>&lt;/cbc:ID&gt;</w:t>
      </w:r>
    </w:p>
    <w:p w14:paraId="05EBBEF6" w14:textId="77777777" w:rsidR="00653AF7" w:rsidRDefault="00653AF7" w:rsidP="00653AF7">
      <w:pPr>
        <w:pStyle w:val="SampleMarkUp"/>
        <w:rPr>
          <w:lang w:val="en-GB"/>
        </w:rPr>
      </w:pPr>
      <w:r>
        <w:rPr>
          <w:lang w:val="en-GB"/>
        </w:rPr>
        <w:t xml:space="preserve">    </w:t>
      </w:r>
      <w:r>
        <w:rPr>
          <w:lang w:val="en-GB"/>
        </w:rPr>
        <w:tab/>
        <w:t>&lt;cbc:VersionID schemeName=”</w:t>
      </w:r>
      <w:r>
        <w:rPr>
          <w:b/>
          <w:lang w:val="en-GB"/>
        </w:rPr>
        <w:t>PreviousPlanning</w:t>
      </w:r>
      <w:r>
        <w:rPr>
          <w:lang w:val="en-GB"/>
        </w:rPr>
        <w:t>”&gt;</w:t>
      </w:r>
      <w:r>
        <w:rPr>
          <w:b/>
          <w:i/>
          <w:lang w:val="en-GB"/>
        </w:rPr>
        <w:t>1</w:t>
      </w:r>
      <w:r>
        <w:rPr>
          <w:lang w:val="en-GB"/>
        </w:rPr>
        <w:t>&lt;/cbc:VersionID&gt;</w:t>
      </w:r>
    </w:p>
    <w:p w14:paraId="40098516" w14:textId="77777777" w:rsidR="00653AF7" w:rsidRPr="00A92450" w:rsidRDefault="00653AF7" w:rsidP="00653AF7">
      <w:pPr>
        <w:pStyle w:val="SampleMarkUp"/>
        <w:rPr>
          <w:lang w:val="en-GB"/>
        </w:rPr>
      </w:pPr>
      <w:r>
        <w:rPr>
          <w:lang w:val="en-GB"/>
        </w:rPr>
        <w:t xml:space="preserve">    </w:t>
      </w:r>
      <w:r>
        <w:rPr>
          <w:lang w:val="en-GB"/>
        </w:rPr>
        <w:tab/>
      </w:r>
      <w:r w:rsidRPr="00A92450">
        <w:rPr>
          <w:lang w:val="en-GB"/>
        </w:rPr>
        <w:t>&lt;cbc:ReferencedDocumentInternalAddress&gt;</w:t>
      </w:r>
      <w:r w:rsidRPr="00A92450">
        <w:rPr>
          <w:b/>
          <w:i/>
          <w:lang w:val="en-GB"/>
        </w:rPr>
        <w:t>PAR-0006</w:t>
      </w:r>
      <w:r w:rsidRPr="00A92450">
        <w:rPr>
          <w:lang w:val="en-GB"/>
        </w:rPr>
        <w:t>&lt;/cbc:ReferencedDocumentInternalAddress&gt;</w:t>
      </w:r>
    </w:p>
    <w:p w14:paraId="48436CCA" w14:textId="77777777" w:rsidR="00653AF7" w:rsidRDefault="00653AF7" w:rsidP="00653AF7">
      <w:pPr>
        <w:pStyle w:val="SampleMarkUp"/>
        <w:rPr>
          <w:lang w:val="en-GB"/>
        </w:rPr>
      </w:pPr>
      <w:r w:rsidRPr="00A92450">
        <w:rPr>
          <w:lang w:val="en-GB"/>
        </w:rPr>
        <w:t xml:space="preserve">    </w:t>
      </w:r>
      <w:r w:rsidRPr="00A92450">
        <w:rPr>
          <w:lang w:val="en-GB"/>
        </w:rPr>
        <w:tab/>
        <w:t>&lt;cbc:ReferencedDocumentInternalAddress&gt;</w:t>
      </w:r>
      <w:r w:rsidRPr="00A92450">
        <w:rPr>
          <w:b/>
          <w:i/>
          <w:lang w:val="en-GB"/>
        </w:rPr>
        <w:t>PAR-0008</w:t>
      </w:r>
      <w:r w:rsidRPr="00A92450">
        <w:rPr>
          <w:lang w:val="en-GB"/>
        </w:rPr>
        <w:t>&lt;/cbc:ReferencedDocumentInternalAddress&gt;</w:t>
      </w:r>
    </w:p>
    <w:p w14:paraId="5DB16C61" w14:textId="77777777" w:rsidR="00653AF7" w:rsidRDefault="00653AF7" w:rsidP="00653AF7">
      <w:pPr>
        <w:pStyle w:val="SampleMarkUp"/>
        <w:rPr>
          <w:lang w:val="en-GB"/>
        </w:rPr>
      </w:pPr>
      <w:r>
        <w:rPr>
          <w:lang w:val="en-GB"/>
        </w:rPr>
        <w:t xml:space="preserve">    &lt;/cac:NoticeDocumentReference&gt;</w:t>
      </w:r>
    </w:p>
    <w:p w14:paraId="7A97ADC3" w14:textId="77777777" w:rsidR="00653AF7" w:rsidRDefault="00653AF7" w:rsidP="00653AF7">
      <w:pPr>
        <w:pStyle w:val="SampleMarkUp"/>
        <w:rPr>
          <w:lang w:val="en-GB"/>
        </w:rPr>
      </w:pPr>
    </w:p>
    <w:p w14:paraId="27F1FA97" w14:textId="77777777" w:rsidR="00653AF7" w:rsidRDefault="00653AF7" w:rsidP="00653AF7">
      <w:pPr>
        <w:rPr>
          <w:lang w:val="en-GB"/>
        </w:rPr>
      </w:pPr>
      <w:r>
        <w:rPr>
          <w:lang w:val="en-GB"/>
        </w:rPr>
        <w:t>Considerations:</w:t>
      </w:r>
    </w:p>
    <w:p w14:paraId="09274A4D" w14:textId="77777777" w:rsidR="00653AF7" w:rsidRDefault="00653AF7" w:rsidP="006C76E4">
      <w:pPr>
        <w:pStyle w:val="ListParagraph"/>
        <w:numPr>
          <w:ilvl w:val="0"/>
          <w:numId w:val="25"/>
        </w:numPr>
        <w:rPr>
          <w:lang w:val="en-GB"/>
        </w:rPr>
      </w:pPr>
      <w:r>
        <w:rPr>
          <w:lang w:val="en-GB"/>
        </w:rPr>
        <w:t>Reference to Parts shall be encoded only when the referred Planning notice is of type “PIN only”;</w:t>
      </w:r>
    </w:p>
    <w:p w14:paraId="435A1E79" w14:textId="77777777" w:rsidR="00653AF7" w:rsidRDefault="00653AF7" w:rsidP="006C76E4">
      <w:pPr>
        <w:pStyle w:val="ListParagraph"/>
        <w:numPr>
          <w:ilvl w:val="0"/>
          <w:numId w:val="25"/>
        </w:numPr>
        <w:rPr>
          <w:lang w:val="en-GB"/>
        </w:rPr>
      </w:pPr>
      <w:r>
        <w:rPr>
          <w:lang w:val="en-GB"/>
        </w:rPr>
        <w:t>Since a lot may be defined based on multiple parts, and parts may belong to different “PIN only” notices, “cac:NoticeDocumentReference” and “cbc:ReferencedDocumentInternal-Address” are repeatable;</w:t>
      </w:r>
    </w:p>
    <w:p w14:paraId="734FF221" w14:textId="77777777" w:rsidR="00653AF7" w:rsidRDefault="00653AF7" w:rsidP="006C76E4">
      <w:pPr>
        <w:pStyle w:val="ListParagraph"/>
        <w:numPr>
          <w:ilvl w:val="0"/>
          <w:numId w:val="25"/>
        </w:numPr>
        <w:rPr>
          <w:lang w:val="en-GB"/>
        </w:rPr>
      </w:pPr>
      <w:r>
        <w:rPr>
          <w:lang w:val="en-GB"/>
        </w:rPr>
        <w:t>Two “cac:NoticeDocumentReference” with same parent shall have different notice identifier (it is not enough to have different version);</w:t>
      </w:r>
    </w:p>
    <w:p w14:paraId="5D08C496" w14:textId="77777777" w:rsidR="00653AF7" w:rsidRDefault="00653AF7" w:rsidP="006C76E4">
      <w:pPr>
        <w:pStyle w:val="ListParagraph"/>
        <w:numPr>
          <w:ilvl w:val="0"/>
          <w:numId w:val="25"/>
        </w:numPr>
        <w:rPr>
          <w:lang w:val="en-GB"/>
        </w:rPr>
      </w:pPr>
      <w:r>
        <w:rPr>
          <w:lang w:val="en-GB"/>
        </w:rPr>
        <w:t>When the referred notice is of any other type, since lots shall neither be added/suppressed/redefined, only notice identifier &amp; version should be reported;</w:t>
      </w:r>
    </w:p>
    <w:p w14:paraId="346A9E36" w14:textId="77777777" w:rsidR="00653AF7" w:rsidRDefault="00653AF7" w:rsidP="006C76E4">
      <w:pPr>
        <w:pStyle w:val="ListParagraph"/>
        <w:numPr>
          <w:ilvl w:val="0"/>
          <w:numId w:val="25"/>
        </w:numPr>
        <w:rPr>
          <w:lang w:val="en-GB"/>
        </w:rPr>
      </w:pPr>
      <w:r>
        <w:rPr>
          <w:lang w:val="en-GB"/>
        </w:rPr>
        <w:t>For a given procurement procedure, the reference to a previous notice containing lots shall be reported in the “cac:TenderingProcess” element of the notice; while, when referring to Parts of a previous notice, the reference shall be encoded in the “</w:t>
      </w:r>
      <w:r w:rsidRPr="00A92450">
        <w:rPr>
          <w:i/>
          <w:lang w:val="en-GB"/>
        </w:rPr>
        <w:t>cac:Tenderi</w:t>
      </w:r>
      <w:r>
        <w:rPr>
          <w:lang w:val="en-GB"/>
        </w:rPr>
        <w:t>ngProcess” of the lot the parts are contributing to define;</w:t>
      </w:r>
    </w:p>
    <w:p w14:paraId="794450C9" w14:textId="77777777" w:rsidR="00653AF7" w:rsidRDefault="00653AF7" w:rsidP="00653AF7">
      <w:pPr>
        <w:pStyle w:val="Heading4"/>
        <w:numPr>
          <w:ilvl w:val="3"/>
          <w:numId w:val="2"/>
        </w:numPr>
        <w:rPr>
          <w:lang w:val="en-GB"/>
        </w:rPr>
      </w:pPr>
      <w:bookmarkStart w:id="150" w:name="_Ref33690112"/>
      <w:r>
        <w:rPr>
          <w:lang w:val="en-GB"/>
        </w:rPr>
        <w:t>Submission Non-electronic Justification (BT-19) &amp; Description (BT-745)</w:t>
      </w:r>
      <w:bookmarkEnd w:id="150"/>
    </w:p>
    <w:p w14:paraId="4CDC20AF" w14:textId="77777777" w:rsidR="00653AF7" w:rsidRDefault="00653AF7" w:rsidP="00653AF7">
      <w:pPr>
        <w:rPr>
          <w:lang w:val="en-GB"/>
        </w:rPr>
      </w:pPr>
      <w:r>
        <w:rPr>
          <w:lang w:val="en-GB"/>
        </w:rPr>
        <w:t>For a lot, when the electronic submission is prohibited (i.e. the value associated to BT-17 equals “not-allowed”), BT-19 and BT-745 have to be specified:</w:t>
      </w:r>
    </w:p>
    <w:p w14:paraId="33DEC88B" w14:textId="77777777" w:rsidR="00653AF7" w:rsidRDefault="00653AF7" w:rsidP="00653AF7">
      <w:pPr>
        <w:pStyle w:val="SampleMarkUp"/>
        <w:rPr>
          <w:lang w:val="en-GB"/>
        </w:rPr>
      </w:pPr>
    </w:p>
    <w:p w14:paraId="04C056B7" w14:textId="77777777" w:rsidR="00653AF7" w:rsidRDefault="00653AF7" w:rsidP="00653AF7">
      <w:pPr>
        <w:pStyle w:val="SampleMarkUp"/>
        <w:rPr>
          <w:lang w:val="en-GB"/>
        </w:rPr>
      </w:pPr>
      <w:r>
        <w:rPr>
          <w:lang w:val="en-GB"/>
        </w:rPr>
        <w:t xml:space="preserve">    &lt;cac:ProcessJustification&gt;</w:t>
      </w:r>
    </w:p>
    <w:p w14:paraId="61CB5244" w14:textId="67FF2D52" w:rsidR="00653AF7" w:rsidRPr="00FD7043" w:rsidRDefault="00653AF7" w:rsidP="00653AF7">
      <w:pPr>
        <w:pStyle w:val="SampleMarkUp"/>
        <w:rPr>
          <w:b/>
          <w:lang w:val="en-GB"/>
        </w:rPr>
      </w:pPr>
      <w:r>
        <w:rPr>
          <w:lang w:val="en-GB"/>
        </w:rPr>
        <w:tab/>
        <w:t>&lt;cbc:ProcessReasonCode listName=”</w:t>
      </w:r>
      <w:r w:rsidR="00045964">
        <w:rPr>
          <w:lang w:val="en-GB"/>
        </w:rPr>
        <w:t>no-esubmission-justification</w:t>
      </w:r>
      <w:r>
        <w:rPr>
          <w:lang w:val="en-GB"/>
        </w:rPr>
        <w:t xml:space="preserve">” </w:t>
      </w:r>
      <w:r w:rsidR="0089579E">
        <w:rPr>
          <w:b/>
          <w:lang w:val="en-GB"/>
        </w:rPr>
        <w:t>on</w:t>
      </w:r>
      <w:r>
        <w:rPr>
          <w:lang w:val="en-GB"/>
        </w:rPr>
        <w:t>"&gt;</w:t>
      </w:r>
      <w:r>
        <w:rPr>
          <w:b/>
          <w:i/>
          <w:lang w:val="en-GB"/>
        </w:rPr>
        <w:t>phy-mod</w:t>
      </w:r>
    </w:p>
    <w:p w14:paraId="501FE5DA" w14:textId="77777777" w:rsidR="00653AF7" w:rsidRDefault="00653AF7" w:rsidP="00653AF7">
      <w:pPr>
        <w:pStyle w:val="SampleMarkUp"/>
        <w:ind w:firstLine="708"/>
        <w:rPr>
          <w:lang w:val="en-GB"/>
        </w:rPr>
      </w:pPr>
      <w:r>
        <w:rPr>
          <w:lang w:val="en-GB"/>
        </w:rPr>
        <w:t>&lt;/cbc:ProcessReasonCode&gt;</w:t>
      </w:r>
    </w:p>
    <w:p w14:paraId="72C1AC4A" w14:textId="1BF3FE31" w:rsidR="00653AF7" w:rsidRDefault="00653AF7" w:rsidP="00653AF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Tenders shall be sent per registered letter …</w:t>
      </w:r>
    </w:p>
    <w:p w14:paraId="0AFB99C2" w14:textId="77777777" w:rsidR="00653AF7" w:rsidRDefault="00653AF7" w:rsidP="00653AF7">
      <w:pPr>
        <w:pStyle w:val="SampleMarkUp"/>
        <w:ind w:firstLine="708"/>
        <w:rPr>
          <w:lang w:val="fr-BE"/>
        </w:rPr>
      </w:pPr>
      <w:r>
        <w:rPr>
          <w:lang w:val="fr-BE"/>
        </w:rPr>
        <w:t>&lt;/cbc:Description&gt;</w:t>
      </w:r>
    </w:p>
    <w:p w14:paraId="71465927" w14:textId="51A2E106" w:rsidR="00653AF7" w:rsidRDefault="00653AF7" w:rsidP="00653AF7">
      <w:pPr>
        <w:pStyle w:val="SampleMarkUp"/>
        <w:rPr>
          <w:b/>
          <w:i/>
          <w:lang w:val="fr-BE"/>
        </w:rPr>
      </w:pPr>
      <w:r>
        <w:rPr>
          <w:lang w:val="fr-BE"/>
        </w:rPr>
        <w:tab/>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Les offres doivent être transmises par lettre …</w:t>
      </w:r>
    </w:p>
    <w:p w14:paraId="32D7176B" w14:textId="77777777" w:rsidR="00653AF7" w:rsidRDefault="00653AF7" w:rsidP="00653AF7">
      <w:pPr>
        <w:pStyle w:val="SampleMarkUp"/>
        <w:ind w:firstLine="708"/>
        <w:rPr>
          <w:lang w:val="en-GB"/>
        </w:rPr>
      </w:pPr>
      <w:r>
        <w:rPr>
          <w:lang w:val="en-GB"/>
        </w:rPr>
        <w:t>&lt;/cbc:Description&gt;</w:t>
      </w:r>
    </w:p>
    <w:p w14:paraId="00AA2D3B" w14:textId="77777777" w:rsidR="00653AF7" w:rsidRDefault="00653AF7" w:rsidP="00653AF7">
      <w:pPr>
        <w:pStyle w:val="SampleMarkUp"/>
        <w:rPr>
          <w:lang w:val="en-GB"/>
        </w:rPr>
      </w:pPr>
      <w:r>
        <w:rPr>
          <w:lang w:val="en-GB"/>
        </w:rPr>
        <w:t xml:space="preserve">    &lt;/cac:ProcessJustification&gt;</w:t>
      </w:r>
    </w:p>
    <w:p w14:paraId="1B95DD3E" w14:textId="77777777" w:rsidR="00653AF7" w:rsidRDefault="00653AF7" w:rsidP="00653AF7">
      <w:pPr>
        <w:pStyle w:val="SampleMarkUp"/>
        <w:rPr>
          <w:lang w:val="en-GB"/>
        </w:rPr>
      </w:pPr>
    </w:p>
    <w:p w14:paraId="5F555ED3" w14:textId="43FCFD03" w:rsidR="00653AF7" w:rsidRDefault="00653AF7" w:rsidP="00653AF7">
      <w:pPr>
        <w:rPr>
          <w:lang w:val="en-GB"/>
        </w:rPr>
      </w:pPr>
      <w:bookmarkStart w:id="151" w:name="_Ref30669699"/>
      <w:r>
        <w:rPr>
          <w:lang w:val="en-GB"/>
        </w:rPr>
        <w:t xml:space="preserve">Possible values for the “Nonelectronic Submission Justification” are listed in the </w:t>
      </w:r>
      <w:hyperlink r:id="rId54" w:history="1">
        <w:r>
          <w:rPr>
            <w:rStyle w:val="Hyperlink"/>
            <w:lang w:val="en-GB"/>
          </w:rPr>
          <w:t>communication-justification</w:t>
        </w:r>
      </w:hyperlink>
      <w:r>
        <w:rPr>
          <w:lang w:val="en-GB"/>
        </w:rPr>
        <w:t xml:space="preserve"> codelist.</w:t>
      </w:r>
    </w:p>
    <w:p w14:paraId="02F211B1" w14:textId="47AD8E60" w:rsidR="003700C3" w:rsidRDefault="003700C3" w:rsidP="003700C3">
      <w:pPr>
        <w:pStyle w:val="Heading4"/>
        <w:numPr>
          <w:ilvl w:val="3"/>
          <w:numId w:val="2"/>
        </w:numPr>
        <w:rPr>
          <w:lang w:val="en-GB"/>
        </w:rPr>
      </w:pPr>
      <w:bookmarkStart w:id="152" w:name="_Ref33691931"/>
      <w:bookmarkStart w:id="153" w:name="_Ref30588490"/>
      <w:bookmarkEnd w:id="151"/>
      <w:r>
        <w:rPr>
          <w:lang w:val="en-GB"/>
        </w:rPr>
        <w:t xml:space="preserve">Procedure Accelerated </w:t>
      </w:r>
      <w:r w:rsidR="003B556F">
        <w:rPr>
          <w:lang w:val="en-GB"/>
        </w:rPr>
        <w:t xml:space="preserve">(BT-106) and </w:t>
      </w:r>
      <w:r>
        <w:rPr>
          <w:lang w:val="en-GB"/>
        </w:rPr>
        <w:t>Justification (BT-1351)</w:t>
      </w:r>
      <w:bookmarkEnd w:id="152"/>
    </w:p>
    <w:p w14:paraId="1B9D6F65" w14:textId="5EB62FD5" w:rsidR="003700C3" w:rsidRDefault="003700C3" w:rsidP="003700C3">
      <w:pPr>
        <w:rPr>
          <w:lang w:val="en-GB"/>
        </w:rPr>
      </w:pPr>
      <w:r>
        <w:rPr>
          <w:lang w:val="en-GB"/>
        </w:rPr>
        <w:t>When the procedure is accelerated</w:t>
      </w:r>
      <w:r w:rsidR="003B556F">
        <w:rPr>
          <w:lang w:val="en-GB"/>
        </w:rPr>
        <w:t xml:space="preserve">the </w:t>
      </w:r>
      <w:r w:rsidR="003B556F" w:rsidRPr="00FD7043">
        <w:rPr>
          <w:i/>
          <w:lang w:val="en-GB"/>
        </w:rPr>
        <w:t>urgent</w:t>
      </w:r>
      <w:r w:rsidR="003B556F">
        <w:rPr>
          <w:lang w:val="en-GB"/>
        </w:rPr>
        <w:t xml:space="preserve"> code shall be used, </w:t>
      </w:r>
      <w:r w:rsidR="00D366AB">
        <w:rPr>
          <w:lang w:val="en-GB"/>
        </w:rPr>
        <w:t>else</w:t>
      </w:r>
      <w:r w:rsidR="003B556F">
        <w:rPr>
          <w:lang w:val="en-GB"/>
        </w:rPr>
        <w:t xml:space="preserve"> the </w:t>
      </w:r>
      <w:r w:rsidR="003B556F" w:rsidRPr="00FD7043">
        <w:rPr>
          <w:i/>
          <w:lang w:val="en-GB"/>
        </w:rPr>
        <w:t>normal</w:t>
      </w:r>
      <w:r w:rsidR="003B556F">
        <w:rPr>
          <w:lang w:val="en-GB"/>
        </w:rPr>
        <w:t xml:space="preserve"> code </w:t>
      </w:r>
      <w:r w:rsidR="00D366AB">
        <w:rPr>
          <w:lang w:val="en-GB"/>
        </w:rPr>
        <w:t>shall apply.</w:t>
      </w:r>
      <w:r w:rsidR="003B556F">
        <w:rPr>
          <w:lang w:val="en-GB"/>
        </w:rPr>
        <w:t xml:space="preserve"> </w:t>
      </w:r>
      <w:r w:rsidR="00D366AB">
        <w:rPr>
          <w:lang w:val="en-GB"/>
        </w:rPr>
        <w:t>. For an accelerated procedure,</w:t>
      </w:r>
      <w:r>
        <w:rPr>
          <w:lang w:val="en-GB"/>
        </w:rPr>
        <w:t xml:space="preserve"> the justification </w:t>
      </w:r>
      <w:r w:rsidR="00D366AB">
        <w:rPr>
          <w:lang w:val="en-GB"/>
        </w:rPr>
        <w:t>is</w:t>
      </w:r>
      <w:r>
        <w:rPr>
          <w:lang w:val="en-GB"/>
        </w:rPr>
        <w:t xml:space="preserve"> </w:t>
      </w:r>
      <w:r w:rsidR="00D366AB">
        <w:rPr>
          <w:lang w:val="en-GB"/>
        </w:rPr>
        <w:t>encoded with the ProcessReason element</w:t>
      </w:r>
      <w:r>
        <w:rPr>
          <w:lang w:val="en-GB"/>
        </w:rPr>
        <w:t>:</w:t>
      </w:r>
    </w:p>
    <w:p w14:paraId="01C74319" w14:textId="77777777" w:rsidR="003700C3" w:rsidRDefault="003700C3" w:rsidP="003700C3">
      <w:pPr>
        <w:pStyle w:val="SampleMarkUp"/>
        <w:rPr>
          <w:lang w:val="en-GB"/>
        </w:rPr>
      </w:pPr>
    </w:p>
    <w:p w14:paraId="5465D28C" w14:textId="77777777" w:rsidR="003700C3" w:rsidRDefault="003700C3" w:rsidP="003700C3">
      <w:pPr>
        <w:pStyle w:val="SampleMarkUp"/>
        <w:rPr>
          <w:lang w:val="en-GB"/>
        </w:rPr>
      </w:pPr>
      <w:r>
        <w:rPr>
          <w:lang w:val="en-GB"/>
        </w:rPr>
        <w:t xml:space="preserve">    &lt;cac:ProcessJustification&gt;</w:t>
      </w:r>
    </w:p>
    <w:p w14:paraId="3C216113" w14:textId="61BBF99D" w:rsidR="00903B21" w:rsidRDefault="003700C3" w:rsidP="003700C3">
      <w:pPr>
        <w:pStyle w:val="SampleMarkUp"/>
        <w:rPr>
          <w:b/>
          <w:i/>
          <w:lang w:val="en-GB"/>
        </w:rPr>
      </w:pPr>
      <w:r>
        <w:rPr>
          <w:lang w:val="en-GB"/>
        </w:rPr>
        <w:tab/>
        <w:t xml:space="preserve">&lt;cbc:ProcessReasonCode </w:t>
      </w:r>
      <w:r w:rsidR="007D2D63">
        <w:rPr>
          <w:lang w:val="en-GB"/>
        </w:rPr>
        <w:t>listName=”</w:t>
      </w:r>
      <w:r w:rsidR="006079A1">
        <w:rPr>
          <w:lang w:val="en-GB"/>
        </w:rPr>
        <w:t>accelerated-pr</w:t>
      </w:r>
      <w:r w:rsidR="001148CF">
        <w:rPr>
          <w:lang w:val="en-GB"/>
        </w:rPr>
        <w:t>o</w:t>
      </w:r>
      <w:r w:rsidR="006079A1">
        <w:rPr>
          <w:lang w:val="en-GB"/>
        </w:rPr>
        <w:t>cedure-justification</w:t>
      </w:r>
      <w:r w:rsidR="007D2D63">
        <w:rPr>
          <w:lang w:val="en-GB"/>
        </w:rPr>
        <w:t xml:space="preserve">” </w:t>
      </w:r>
      <w:r>
        <w:rPr>
          <w:lang w:val="en-GB"/>
        </w:rPr>
        <w:t>&gt;</w:t>
      </w:r>
      <w:r>
        <w:rPr>
          <w:b/>
          <w:i/>
          <w:lang w:val="en-GB"/>
        </w:rPr>
        <w:t>urgen</w:t>
      </w:r>
      <w:r w:rsidR="00903B21">
        <w:rPr>
          <w:b/>
          <w:i/>
          <w:lang w:val="en-GB"/>
        </w:rPr>
        <w:t>t</w:t>
      </w:r>
    </w:p>
    <w:p w14:paraId="614B351A" w14:textId="7DC84D4C" w:rsidR="003700C3" w:rsidRDefault="00903B21" w:rsidP="003700C3">
      <w:pPr>
        <w:pStyle w:val="SampleMarkUp"/>
        <w:rPr>
          <w:lang w:val="en-GB"/>
        </w:rPr>
      </w:pPr>
      <w:r>
        <w:rPr>
          <w:b/>
          <w:i/>
          <w:lang w:val="en-GB"/>
        </w:rPr>
        <w:t xml:space="preserve"> </w:t>
      </w:r>
      <w:r>
        <w:rPr>
          <w:b/>
          <w:i/>
          <w:lang w:val="en-GB"/>
        </w:rPr>
        <w:tab/>
      </w:r>
      <w:r w:rsidR="003700C3">
        <w:rPr>
          <w:lang w:val="en-GB"/>
        </w:rPr>
        <w:t>&lt;/cbc:ProcessReasonCode&gt;</w:t>
      </w:r>
    </w:p>
    <w:p w14:paraId="1D411B09" w14:textId="06B4B634" w:rsidR="003700C3" w:rsidRDefault="003700C3" w:rsidP="003700C3">
      <w:pPr>
        <w:pStyle w:val="SampleMarkUp"/>
        <w:rPr>
          <w:lang w:val="en-GB"/>
        </w:rPr>
      </w:pPr>
      <w:r>
        <w:rPr>
          <w:lang w:val="en-GB"/>
        </w:rPr>
        <w:tab/>
        <w:t>&lt;cbc:ProcessReason languageID=</w:t>
      </w:r>
      <w:r w:rsidR="000E6B62">
        <w:rPr>
          <w:lang w:val="en-GB"/>
        </w:rPr>
        <w:t>“</w:t>
      </w:r>
      <w:r w:rsidR="000E6B62" w:rsidRPr="00A84A71">
        <w:rPr>
          <w:b/>
          <w:lang w:val="en-GB"/>
        </w:rPr>
        <w:t>ENG</w:t>
      </w:r>
      <w:r w:rsidR="000E6B62">
        <w:rPr>
          <w:lang w:val="en-GB"/>
        </w:rPr>
        <w:t>”</w:t>
      </w:r>
      <w:r>
        <w:rPr>
          <w:lang w:val="en-GB"/>
        </w:rPr>
        <w:t>&gt;</w:t>
      </w:r>
      <w:r>
        <w:rPr>
          <w:b/>
          <w:i/>
          <w:lang w:val="en-GB"/>
        </w:rPr>
        <w:t>The urgent aspect of …</w:t>
      </w:r>
      <w:r>
        <w:rPr>
          <w:lang w:val="en-GB"/>
        </w:rPr>
        <w:t>&lt;/cbc:ProcessReason&gt;</w:t>
      </w:r>
    </w:p>
    <w:p w14:paraId="65B6F405" w14:textId="347D189B" w:rsidR="003700C3" w:rsidRDefault="003700C3" w:rsidP="003700C3">
      <w:pPr>
        <w:pStyle w:val="SampleMarkUp"/>
        <w:rPr>
          <w:lang w:val="en-GB"/>
        </w:rPr>
      </w:pPr>
      <w:r>
        <w:rPr>
          <w:lang w:val="en-GB"/>
        </w:rPr>
        <w:tab/>
        <w:t>&lt;cbc:ProcessReason languageID=</w:t>
      </w:r>
      <w:r w:rsidR="000E6B62">
        <w:rPr>
          <w:lang w:val="en-GB"/>
        </w:rPr>
        <w:t>“</w:t>
      </w:r>
      <w:r w:rsidR="000E6B62" w:rsidRPr="00A84A71">
        <w:rPr>
          <w:b/>
          <w:lang w:val="en-GB"/>
        </w:rPr>
        <w:t>FRA</w:t>
      </w:r>
      <w:r w:rsidR="000E6B62">
        <w:rPr>
          <w:lang w:val="en-GB"/>
        </w:rPr>
        <w:t>”</w:t>
      </w:r>
      <w:r>
        <w:rPr>
          <w:lang w:val="en-GB"/>
        </w:rPr>
        <w:t>&gt;</w:t>
      </w:r>
      <w:r>
        <w:rPr>
          <w:b/>
          <w:i/>
          <w:lang w:val="en-GB"/>
        </w:rPr>
        <w:t>Le caractère urgent de …</w:t>
      </w:r>
      <w:r>
        <w:rPr>
          <w:lang w:val="en-GB"/>
        </w:rPr>
        <w:t>&lt;/cbc:ProcessReason&gt;</w:t>
      </w:r>
    </w:p>
    <w:p w14:paraId="36BC5628" w14:textId="77777777" w:rsidR="003700C3" w:rsidRDefault="003700C3" w:rsidP="003700C3">
      <w:pPr>
        <w:pStyle w:val="SampleMarkUp"/>
        <w:rPr>
          <w:lang w:val="en-GB"/>
        </w:rPr>
      </w:pPr>
      <w:r>
        <w:rPr>
          <w:lang w:val="en-GB"/>
        </w:rPr>
        <w:t xml:space="preserve">    &lt;/cac:ProcessJustification&gt;</w:t>
      </w:r>
    </w:p>
    <w:p w14:paraId="72421D69" w14:textId="77777777" w:rsidR="003700C3" w:rsidRDefault="003700C3" w:rsidP="003700C3">
      <w:pPr>
        <w:pStyle w:val="SampleMarkUp"/>
        <w:rPr>
          <w:lang w:val="en-GB"/>
        </w:rPr>
      </w:pPr>
    </w:p>
    <w:p w14:paraId="6D6F4006" w14:textId="0363EFBA" w:rsidR="003700C3" w:rsidRDefault="003700C3" w:rsidP="003700C3">
      <w:pPr>
        <w:rPr>
          <w:lang w:val="en-GB"/>
        </w:rPr>
      </w:pPr>
      <w:r>
        <w:rPr>
          <w:lang w:val="en-GB"/>
        </w:rPr>
        <w:t>For the ProcessReasonCode value, a unique value is allowed: “</w:t>
      </w:r>
      <w:r>
        <w:rPr>
          <w:i/>
          <w:lang w:val="en-GB"/>
        </w:rPr>
        <w:t>urgen</w:t>
      </w:r>
      <w:r w:rsidR="003910F4">
        <w:rPr>
          <w:i/>
          <w:lang w:val="en-GB"/>
        </w:rPr>
        <w:t>t</w:t>
      </w:r>
      <w:r>
        <w:rPr>
          <w:lang w:val="en-GB"/>
        </w:rPr>
        <w:t>”.</w:t>
      </w:r>
    </w:p>
    <w:p w14:paraId="3285E1BA" w14:textId="77777777" w:rsidR="00653AF7" w:rsidRDefault="00653AF7" w:rsidP="00653AF7">
      <w:pPr>
        <w:pStyle w:val="Heading4"/>
        <w:numPr>
          <w:ilvl w:val="3"/>
          <w:numId w:val="2"/>
        </w:numPr>
        <w:rPr>
          <w:lang w:val="en-GB"/>
        </w:rPr>
      </w:pPr>
      <w:bookmarkStart w:id="154" w:name="_Ref33692793"/>
      <w:r>
        <w:rPr>
          <w:lang w:val="en-GB"/>
        </w:rPr>
        <w:t>Maximum Candidates Indicator (BT-661), Maximum &amp; Minimum Candidates (Procedure) (BT-50)</w:t>
      </w:r>
      <w:bookmarkEnd w:id="153"/>
      <w:bookmarkEnd w:id="154"/>
    </w:p>
    <w:p w14:paraId="553164A6" w14:textId="77777777" w:rsidR="00653AF7" w:rsidRDefault="00653AF7" w:rsidP="00653AF7">
      <w:pPr>
        <w:rPr>
          <w:lang w:val="en-GB"/>
        </w:rPr>
      </w:pPr>
      <w:r>
        <w:rPr>
          <w:lang w:val="en-GB"/>
        </w:rPr>
        <w:t>Respectively,</w:t>
      </w:r>
    </w:p>
    <w:p w14:paraId="62EF2A77" w14:textId="77777777" w:rsidR="00653AF7" w:rsidRDefault="00653AF7" w:rsidP="006C76E4">
      <w:pPr>
        <w:pStyle w:val="ListParagraph"/>
        <w:numPr>
          <w:ilvl w:val="0"/>
          <w:numId w:val="26"/>
        </w:numPr>
        <w:rPr>
          <w:lang w:val="en-GB"/>
        </w:rPr>
      </w:pPr>
      <w:r>
        <w:rPr>
          <w:lang w:val="en-GB"/>
        </w:rPr>
        <w:t xml:space="preserve">the existence of a maximum number of candidates, </w:t>
      </w:r>
    </w:p>
    <w:p w14:paraId="0C3D023B" w14:textId="77777777" w:rsidR="00653AF7" w:rsidRDefault="00653AF7" w:rsidP="006C76E4">
      <w:pPr>
        <w:pStyle w:val="ListParagraph"/>
        <w:numPr>
          <w:ilvl w:val="0"/>
          <w:numId w:val="26"/>
        </w:numPr>
        <w:rPr>
          <w:lang w:val="en-GB"/>
        </w:rPr>
      </w:pPr>
      <w:r>
        <w:rPr>
          <w:lang w:val="en-GB"/>
        </w:rPr>
        <w:t xml:space="preserve">this maximum number of candidates, and </w:t>
      </w:r>
    </w:p>
    <w:p w14:paraId="1B8B5399" w14:textId="77777777" w:rsidR="00653AF7" w:rsidRDefault="00653AF7" w:rsidP="006C76E4">
      <w:pPr>
        <w:pStyle w:val="ListParagraph"/>
        <w:numPr>
          <w:ilvl w:val="0"/>
          <w:numId w:val="26"/>
        </w:numPr>
        <w:rPr>
          <w:lang w:val="en-GB"/>
        </w:rPr>
      </w:pPr>
      <w:r>
        <w:rPr>
          <w:lang w:val="en-GB"/>
        </w:rPr>
        <w:t>the minimum number of candidates to be invited for the second stage,</w:t>
      </w:r>
    </w:p>
    <w:p w14:paraId="4B12D6F8" w14:textId="77777777" w:rsidR="00653AF7" w:rsidRDefault="00653AF7" w:rsidP="00653AF7">
      <w:pPr>
        <w:rPr>
          <w:lang w:val="en-GB"/>
        </w:rPr>
      </w:pPr>
      <w:r>
        <w:rPr>
          <w:lang w:val="en-GB"/>
        </w:rPr>
        <w:t>are marked as follows:</w:t>
      </w:r>
    </w:p>
    <w:p w14:paraId="2CCDBF63" w14:textId="77777777" w:rsidR="00653AF7" w:rsidRDefault="00653AF7" w:rsidP="00653AF7">
      <w:pPr>
        <w:pStyle w:val="SampleMarkUp"/>
        <w:rPr>
          <w:lang w:val="en-GB"/>
        </w:rPr>
      </w:pPr>
    </w:p>
    <w:p w14:paraId="6C3403E4" w14:textId="77777777" w:rsidR="00653AF7" w:rsidRDefault="00653AF7" w:rsidP="00653AF7">
      <w:pPr>
        <w:pStyle w:val="SampleMarkUp"/>
        <w:rPr>
          <w:lang w:val="en-GB"/>
        </w:rPr>
      </w:pPr>
      <w:r>
        <w:rPr>
          <w:lang w:val="en-GB"/>
        </w:rPr>
        <w:t xml:space="preserve">    &lt;cac:EconomicOperatorShortList&gt;</w:t>
      </w:r>
    </w:p>
    <w:p w14:paraId="2286343F" w14:textId="77777777" w:rsidR="00653AF7" w:rsidRPr="00FD7043" w:rsidRDefault="00653AF7" w:rsidP="00653AF7">
      <w:pPr>
        <w:pStyle w:val="SampleMarkUp"/>
        <w:rPr>
          <w:lang w:val="fr-BE"/>
        </w:rPr>
      </w:pPr>
      <w:r>
        <w:rPr>
          <w:lang w:val="en-GB"/>
        </w:rPr>
        <w:t xml:space="preserve">    </w:t>
      </w:r>
      <w:r>
        <w:rPr>
          <w:lang w:val="en-GB"/>
        </w:rPr>
        <w:tab/>
      </w:r>
      <w:r w:rsidRPr="00FD7043">
        <w:rPr>
          <w:lang w:val="fr-BE"/>
        </w:rPr>
        <w:t>&lt;cbc:LimitationDescription&gt;</w:t>
      </w:r>
      <w:r w:rsidRPr="00FD7043">
        <w:rPr>
          <w:b/>
          <w:i/>
          <w:lang w:val="fr-BE"/>
        </w:rPr>
        <w:t>true</w:t>
      </w:r>
      <w:r w:rsidRPr="00FD7043">
        <w:rPr>
          <w:lang w:val="fr-BE"/>
        </w:rPr>
        <w:t>&lt;/cbc:LimitationDescription&gt;</w:t>
      </w:r>
    </w:p>
    <w:p w14:paraId="118F1674" w14:textId="77777777" w:rsidR="00653AF7" w:rsidRPr="00FD7043" w:rsidRDefault="00653AF7" w:rsidP="00653AF7">
      <w:pPr>
        <w:pStyle w:val="SampleMarkUp"/>
        <w:rPr>
          <w:lang w:val="fr-BE"/>
        </w:rPr>
      </w:pPr>
      <w:r w:rsidRPr="00FD7043">
        <w:rPr>
          <w:lang w:val="fr-BE"/>
        </w:rPr>
        <w:t xml:space="preserve">    </w:t>
      </w:r>
      <w:r w:rsidRPr="00FD7043">
        <w:rPr>
          <w:lang w:val="fr-BE"/>
        </w:rPr>
        <w:tab/>
        <w:t>&lt;cbc:MaximumQuantity&gt;</w:t>
      </w:r>
      <w:r w:rsidRPr="00FD7043">
        <w:rPr>
          <w:b/>
          <w:i/>
          <w:lang w:val="fr-BE"/>
        </w:rPr>
        <w:t>10</w:t>
      </w:r>
      <w:r w:rsidRPr="00FD7043">
        <w:rPr>
          <w:lang w:val="fr-BE"/>
        </w:rPr>
        <w:t>&lt;/cbc:MaximumQuantity&gt;</w:t>
      </w:r>
    </w:p>
    <w:p w14:paraId="395D1125" w14:textId="77777777" w:rsidR="00653AF7" w:rsidRPr="00FD7043" w:rsidRDefault="00653AF7" w:rsidP="00653AF7">
      <w:pPr>
        <w:pStyle w:val="SampleMarkUp"/>
        <w:rPr>
          <w:lang w:val="fr-BE"/>
        </w:rPr>
      </w:pPr>
      <w:r w:rsidRPr="00FD7043">
        <w:rPr>
          <w:lang w:val="fr-BE"/>
        </w:rPr>
        <w:t xml:space="preserve">    </w:t>
      </w:r>
      <w:r w:rsidRPr="00FD7043">
        <w:rPr>
          <w:lang w:val="fr-BE"/>
        </w:rPr>
        <w:tab/>
        <w:t>&lt;cbc:MinimumQuantity&gt;</w:t>
      </w:r>
      <w:r w:rsidRPr="00FD7043">
        <w:rPr>
          <w:b/>
          <w:i/>
          <w:lang w:val="fr-BE"/>
        </w:rPr>
        <w:t>3</w:t>
      </w:r>
      <w:r w:rsidRPr="00FD7043">
        <w:rPr>
          <w:lang w:val="fr-BE"/>
        </w:rPr>
        <w:t>&lt;/cbc:MinimumQuantity&gt;</w:t>
      </w:r>
    </w:p>
    <w:p w14:paraId="42678A57" w14:textId="77777777" w:rsidR="00653AF7" w:rsidRDefault="00653AF7" w:rsidP="00653AF7">
      <w:pPr>
        <w:pStyle w:val="SampleMarkUp"/>
        <w:rPr>
          <w:lang w:val="en-GB"/>
        </w:rPr>
      </w:pPr>
      <w:r w:rsidRPr="00FD7043">
        <w:rPr>
          <w:lang w:val="fr-BE"/>
        </w:rPr>
        <w:t xml:space="preserve">    </w:t>
      </w:r>
      <w:r>
        <w:rPr>
          <w:lang w:val="en-GB"/>
        </w:rPr>
        <w:t>&lt;/cac:EconomicOperatorShortList&gt;</w:t>
      </w:r>
    </w:p>
    <w:p w14:paraId="1932F38A" w14:textId="77777777" w:rsidR="00653AF7" w:rsidRDefault="00653AF7" w:rsidP="00653AF7">
      <w:pPr>
        <w:pStyle w:val="SampleMarkUp"/>
        <w:rPr>
          <w:lang w:val="en-GB"/>
        </w:rPr>
      </w:pPr>
    </w:p>
    <w:p w14:paraId="52B5B6FE" w14:textId="77777777" w:rsidR="00653AF7" w:rsidRDefault="00653AF7" w:rsidP="00653AF7">
      <w:pPr>
        <w:spacing w:after="0"/>
        <w:rPr>
          <w:lang w:val="en-GB"/>
        </w:rPr>
      </w:pPr>
    </w:p>
    <w:p w14:paraId="203A2184" w14:textId="77777777" w:rsidR="00653AF7" w:rsidRDefault="00653AF7" w:rsidP="00653AF7">
      <w:pPr>
        <w:rPr>
          <w:lang w:val="en-GB"/>
        </w:rPr>
      </w:pPr>
      <w:r>
        <w:rPr>
          <w:lang w:val="en-GB"/>
        </w:rPr>
        <w:t>It shall not be confused with the construction built in Tendering Terms using the same element “</w:t>
      </w:r>
      <w:r>
        <w:rPr>
          <w:i/>
          <w:lang w:val="en-GB"/>
        </w:rPr>
        <w:t>cac:EconomicOperatorShortList</w:t>
      </w:r>
      <w:r>
        <w:rPr>
          <w:lang w:val="en-GB"/>
        </w:rPr>
        <w:t>”. Here it is made reference to a process establishing a short list, while in the Tendering Terms, it is made reference to an existing list of already screened tenderers.</w:t>
      </w:r>
    </w:p>
    <w:p w14:paraId="7124865D" w14:textId="77777777" w:rsidR="00653AF7" w:rsidRDefault="00653AF7" w:rsidP="00653AF7">
      <w:pPr>
        <w:rPr>
          <w:lang w:val="en-GB"/>
        </w:rPr>
      </w:pPr>
      <w:r>
        <w:rPr>
          <w:lang w:val="en-GB"/>
        </w:rPr>
        <w:t>“</w:t>
      </w:r>
      <w:r>
        <w:rPr>
          <w:i/>
          <w:lang w:val="en-GB"/>
        </w:rPr>
        <w:t>cbc:LimitationDescription</w:t>
      </w:r>
      <w:r>
        <w:rPr>
          <w:lang w:val="en-GB"/>
        </w:rPr>
        <w:t>”:</w:t>
      </w:r>
    </w:p>
    <w:p w14:paraId="21438D95" w14:textId="77777777" w:rsidR="00653AF7" w:rsidRDefault="00653AF7" w:rsidP="006C76E4">
      <w:pPr>
        <w:pStyle w:val="ListParagraph"/>
        <w:numPr>
          <w:ilvl w:val="0"/>
          <w:numId w:val="26"/>
        </w:numPr>
        <w:rPr>
          <w:lang w:val="en-GB"/>
        </w:rPr>
      </w:pPr>
      <w:r>
        <w:rPr>
          <w:lang w:val="en-GB"/>
        </w:rPr>
        <w:t>is used as an indicator (only possible values are “true” &amp; “false”), the languageID attribute shall not be used;</w:t>
      </w:r>
    </w:p>
    <w:p w14:paraId="379B40E8" w14:textId="77777777" w:rsidR="00653AF7" w:rsidRDefault="00653AF7" w:rsidP="006C76E4">
      <w:pPr>
        <w:pStyle w:val="ListParagraph"/>
        <w:numPr>
          <w:ilvl w:val="0"/>
          <w:numId w:val="26"/>
        </w:numPr>
        <w:rPr>
          <w:lang w:val="en-GB"/>
        </w:rPr>
      </w:pPr>
      <w:r>
        <w:rPr>
          <w:lang w:val="en-GB"/>
        </w:rPr>
        <w:t>shall not occur more than once  in a same parent;</w:t>
      </w:r>
    </w:p>
    <w:p w14:paraId="5A15CB76" w14:textId="77777777" w:rsidR="00653AF7" w:rsidRDefault="00653AF7" w:rsidP="006C76E4">
      <w:pPr>
        <w:pStyle w:val="ListParagraph"/>
        <w:numPr>
          <w:ilvl w:val="0"/>
          <w:numId w:val="26"/>
        </w:numPr>
        <w:rPr>
          <w:lang w:val="en-GB"/>
        </w:rPr>
      </w:pPr>
      <w:r>
        <w:rPr>
          <w:lang w:val="en-GB"/>
        </w:rPr>
        <w:t>when “true”, “</w:t>
      </w:r>
      <w:r>
        <w:rPr>
          <w:i/>
          <w:lang w:val="en-GB"/>
        </w:rPr>
        <w:t>cbc:MaximumQuantity</w:t>
      </w:r>
      <w:r>
        <w:rPr>
          <w:lang w:val="en-GB"/>
        </w:rPr>
        <w:t>” shall be specified.</w:t>
      </w:r>
    </w:p>
    <w:p w14:paraId="112B5D24" w14:textId="77777777" w:rsidR="00653AF7" w:rsidRDefault="00653AF7" w:rsidP="00653AF7">
      <w:pPr>
        <w:rPr>
          <w:lang w:val="en-GB"/>
        </w:rPr>
      </w:pPr>
      <w:r>
        <w:rPr>
          <w:lang w:val="en-GB"/>
        </w:rPr>
        <w:t>“</w:t>
      </w:r>
      <w:r>
        <w:rPr>
          <w:i/>
          <w:lang w:val="en-GB"/>
        </w:rPr>
        <w:t>cbc:MaximumQuantity</w:t>
      </w:r>
      <w:r>
        <w:rPr>
          <w:lang w:val="en-GB"/>
        </w:rPr>
        <w:t>” and “</w:t>
      </w:r>
      <w:r>
        <w:rPr>
          <w:i/>
          <w:lang w:val="en-GB"/>
        </w:rPr>
        <w:t>cbc:MinimumQuantity</w:t>
      </w:r>
      <w:r>
        <w:rPr>
          <w:lang w:val="en-GB"/>
        </w:rPr>
        <w:t>”:</w:t>
      </w:r>
    </w:p>
    <w:p w14:paraId="47A0D770" w14:textId="77777777" w:rsidR="00653AF7" w:rsidRDefault="00653AF7" w:rsidP="006C76E4">
      <w:pPr>
        <w:pStyle w:val="ListParagraph"/>
        <w:numPr>
          <w:ilvl w:val="0"/>
          <w:numId w:val="18"/>
        </w:numPr>
        <w:rPr>
          <w:lang w:val="en-GB"/>
        </w:rPr>
      </w:pPr>
      <w:r>
        <w:rPr>
          <w:lang w:val="en-GB"/>
        </w:rPr>
        <w:t>shall be integers with the first one greater or equal to the second one, when both are specified;</w:t>
      </w:r>
    </w:p>
    <w:p w14:paraId="0075C7B9" w14:textId="77777777" w:rsidR="00653AF7" w:rsidRDefault="00653AF7" w:rsidP="00653AF7">
      <w:pPr>
        <w:pStyle w:val="Heading4"/>
        <w:numPr>
          <w:ilvl w:val="3"/>
          <w:numId w:val="2"/>
        </w:numPr>
        <w:rPr>
          <w:lang w:val="en-GB"/>
        </w:rPr>
      </w:pPr>
      <w:bookmarkStart w:id="155" w:name="_Ref33692849"/>
      <w:r>
        <w:rPr>
          <w:lang w:val="en-GB"/>
        </w:rPr>
        <w:t>Opening event</w:t>
      </w:r>
      <w:bookmarkEnd w:id="155"/>
    </w:p>
    <w:p w14:paraId="417BA420" w14:textId="77777777" w:rsidR="00653AF7" w:rsidRDefault="00653AF7" w:rsidP="00653AF7">
      <w:pPr>
        <w:rPr>
          <w:lang w:val="en-GB"/>
        </w:rPr>
      </w:pPr>
      <w:r>
        <w:rPr>
          <w:lang w:val="en-GB"/>
        </w:rPr>
        <w:t>For a given lot, the Public Opening Date (BT-132), Description (BT-134) and Place (BT-133) are encoded as follows:</w:t>
      </w:r>
    </w:p>
    <w:p w14:paraId="3F544800" w14:textId="77777777" w:rsidR="00653AF7" w:rsidRDefault="00653AF7" w:rsidP="00653AF7">
      <w:pPr>
        <w:pStyle w:val="SampleMarkUp"/>
        <w:rPr>
          <w:lang w:val="en-GB"/>
        </w:rPr>
      </w:pPr>
    </w:p>
    <w:p w14:paraId="1F5B0E48" w14:textId="77777777" w:rsidR="00653AF7" w:rsidRDefault="00653AF7" w:rsidP="00653AF7">
      <w:pPr>
        <w:pStyle w:val="SampleMarkUp"/>
        <w:rPr>
          <w:lang w:val="en-GB"/>
        </w:rPr>
      </w:pPr>
      <w:r>
        <w:rPr>
          <w:lang w:val="en-GB"/>
        </w:rPr>
        <w:t xml:space="preserve">    &lt;cac:OpenTenderEvent&gt;</w:t>
      </w:r>
    </w:p>
    <w:p w14:paraId="033F9150" w14:textId="77777777" w:rsidR="00653AF7" w:rsidRDefault="00653AF7" w:rsidP="00653AF7">
      <w:pPr>
        <w:pStyle w:val="SampleMarkUp"/>
        <w:rPr>
          <w:lang w:val="en-GB"/>
        </w:rPr>
      </w:pPr>
      <w:r>
        <w:rPr>
          <w:lang w:val="en-GB"/>
        </w:rPr>
        <w:tab/>
        <w:t>&lt;cbc:OccurrenceDate&gt;</w:t>
      </w:r>
      <w:r>
        <w:rPr>
          <w:b/>
          <w:i/>
          <w:lang w:val="en-GB"/>
        </w:rPr>
        <w:t>2019-11-05+01:00</w:t>
      </w:r>
      <w:r>
        <w:rPr>
          <w:lang w:val="en-GB"/>
        </w:rPr>
        <w:t>&lt;/cbc:OccurrenceDate&gt;</w:t>
      </w:r>
    </w:p>
    <w:p w14:paraId="38B66389" w14:textId="77777777" w:rsidR="00653AF7" w:rsidRDefault="00653AF7" w:rsidP="00653AF7">
      <w:pPr>
        <w:pStyle w:val="SampleMarkUp"/>
        <w:rPr>
          <w:lang w:val="en-GB"/>
        </w:rPr>
      </w:pPr>
      <w:r>
        <w:rPr>
          <w:lang w:val="en-GB"/>
        </w:rPr>
        <w:tab/>
        <w:t>&lt;cbc:OccurrenceTime&gt;</w:t>
      </w:r>
      <w:r>
        <w:rPr>
          <w:b/>
          <w:i/>
          <w:lang w:val="en-GB"/>
        </w:rPr>
        <w:t>14:00:00+01:00</w:t>
      </w:r>
      <w:r>
        <w:rPr>
          <w:lang w:val="en-GB"/>
        </w:rPr>
        <w:t>&lt;/cbc:OccurrenceTime&gt;</w:t>
      </w:r>
    </w:p>
    <w:p w14:paraId="48153E76" w14:textId="25D89E46" w:rsidR="00653AF7" w:rsidRDefault="00653AF7" w:rsidP="00653AF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Any tenderer may attend …</w:t>
      </w:r>
      <w:r>
        <w:rPr>
          <w:lang w:val="en-GB"/>
        </w:rPr>
        <w:t>&lt;/cbc:Description&gt;</w:t>
      </w:r>
    </w:p>
    <w:p w14:paraId="720A0E7B" w14:textId="501C6180" w:rsidR="00653AF7" w:rsidRPr="00FD7043" w:rsidRDefault="00653AF7" w:rsidP="00653AF7">
      <w:pPr>
        <w:pStyle w:val="SampleMarkUp"/>
        <w:rPr>
          <w:lang w:val="fr-BE"/>
        </w:rPr>
      </w:pPr>
      <w:r>
        <w:rPr>
          <w:lang w:val="en-GB"/>
        </w:rPr>
        <w:tab/>
      </w:r>
      <w:r w:rsidRPr="00FD7043">
        <w:rPr>
          <w:lang w:val="fr-BE"/>
        </w:rPr>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Tout soumissionaire peut participer …</w:t>
      </w:r>
      <w:r w:rsidRPr="00FD7043">
        <w:rPr>
          <w:lang w:val="fr-BE"/>
        </w:rPr>
        <w:t>&lt;/cbc:Description&gt;</w:t>
      </w:r>
    </w:p>
    <w:p w14:paraId="06DA67D1" w14:textId="77777777" w:rsidR="00653AF7" w:rsidRPr="00FD7043" w:rsidRDefault="00653AF7" w:rsidP="00653AF7">
      <w:pPr>
        <w:pStyle w:val="SampleMarkUp"/>
        <w:rPr>
          <w:lang w:val="fr-BE"/>
        </w:rPr>
      </w:pPr>
      <w:r w:rsidRPr="00FD7043">
        <w:rPr>
          <w:lang w:val="fr-BE"/>
        </w:rPr>
        <w:tab/>
        <w:t>&lt;cac:OccurenceLocation&gt;</w:t>
      </w:r>
    </w:p>
    <w:p w14:paraId="03CD7C65" w14:textId="57F8CCA6" w:rsidR="00653AF7" w:rsidRPr="00FD7043" w:rsidRDefault="00653AF7" w:rsidP="00653AF7">
      <w:pPr>
        <w:pStyle w:val="SampleMarkUp"/>
        <w:rPr>
          <w:b/>
          <w:i/>
          <w:lang w:val="fr-BE"/>
        </w:rPr>
      </w:pPr>
      <w:r w:rsidRPr="00FD7043">
        <w:rPr>
          <w:lang w:val="fr-BE"/>
        </w:rPr>
        <w:tab/>
        <w:t xml:space="preserve">    &lt;cbc:Description languageID=</w:t>
      </w:r>
      <w:r w:rsidR="000E6B62" w:rsidRPr="00FD7043">
        <w:rPr>
          <w:lang w:val="fr-BE"/>
        </w:rPr>
        <w:t>“</w:t>
      </w:r>
      <w:r w:rsidR="000E6B62" w:rsidRPr="00FD7043">
        <w:rPr>
          <w:b/>
          <w:lang w:val="fr-BE"/>
        </w:rPr>
        <w:t>ENG</w:t>
      </w:r>
      <w:r w:rsidR="000E6B62" w:rsidRPr="00FD7043">
        <w:rPr>
          <w:lang w:val="fr-BE"/>
        </w:rPr>
        <w:t>”</w:t>
      </w:r>
      <w:r w:rsidRPr="00FD7043">
        <w:rPr>
          <w:lang w:val="fr-BE"/>
        </w:rPr>
        <w:t>&gt;</w:t>
      </w:r>
      <w:r w:rsidRPr="00FD7043">
        <w:rPr>
          <w:b/>
          <w:i/>
          <w:lang w:val="fr-BE"/>
        </w:rPr>
        <w:t>online at URL https://event-on-line.org/d22f65 ...</w:t>
      </w:r>
    </w:p>
    <w:p w14:paraId="7D29DC65" w14:textId="77777777" w:rsidR="00653AF7" w:rsidRPr="00FD7043" w:rsidRDefault="00653AF7" w:rsidP="00653AF7">
      <w:pPr>
        <w:pStyle w:val="SampleMarkUp"/>
        <w:rPr>
          <w:lang w:val="fr-BE"/>
        </w:rPr>
      </w:pPr>
      <w:r w:rsidRPr="00FD7043">
        <w:rPr>
          <w:lang w:val="fr-BE"/>
        </w:rPr>
        <w:t xml:space="preserve"> </w:t>
      </w:r>
      <w:r w:rsidRPr="00FD7043">
        <w:rPr>
          <w:lang w:val="fr-BE"/>
        </w:rPr>
        <w:tab/>
        <w:t xml:space="preserve">    &lt;/cbc:Description&gt;</w:t>
      </w:r>
    </w:p>
    <w:p w14:paraId="49F90740" w14:textId="704EF6B0" w:rsidR="00653AF7" w:rsidRPr="00FD7043" w:rsidRDefault="00653AF7" w:rsidP="00653AF7">
      <w:pPr>
        <w:pStyle w:val="SampleMarkUp"/>
        <w:rPr>
          <w:b/>
          <w:i/>
          <w:lang w:val="fr-BE"/>
        </w:rPr>
      </w:pPr>
      <w:r w:rsidRPr="00FD7043">
        <w:rPr>
          <w:lang w:val="fr-BE"/>
        </w:rPr>
        <w:tab/>
        <w:t xml:space="preserve">    &lt;cbc:Description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en ligne à l’URL https://event-on-line.org/d22f65 ...</w:t>
      </w:r>
    </w:p>
    <w:p w14:paraId="71980620" w14:textId="77777777" w:rsidR="00653AF7" w:rsidRPr="00FD7043" w:rsidRDefault="00653AF7" w:rsidP="00653AF7">
      <w:pPr>
        <w:pStyle w:val="SampleMarkUp"/>
        <w:rPr>
          <w:lang w:val="fr-BE"/>
        </w:rPr>
      </w:pPr>
      <w:r w:rsidRPr="00FD7043">
        <w:rPr>
          <w:lang w:val="fr-BE"/>
        </w:rPr>
        <w:t xml:space="preserve"> </w:t>
      </w:r>
      <w:r w:rsidRPr="00FD7043">
        <w:rPr>
          <w:lang w:val="fr-BE"/>
        </w:rPr>
        <w:tab/>
        <w:t xml:space="preserve">    &lt;/cbc:Description&gt;</w:t>
      </w:r>
    </w:p>
    <w:p w14:paraId="702FFEB2" w14:textId="77777777" w:rsidR="00653AF7" w:rsidRPr="00FD7043" w:rsidRDefault="00653AF7" w:rsidP="00653AF7">
      <w:pPr>
        <w:pStyle w:val="SampleMarkUp"/>
        <w:rPr>
          <w:lang w:val="fr-BE"/>
        </w:rPr>
      </w:pPr>
      <w:r w:rsidRPr="00FD7043">
        <w:rPr>
          <w:lang w:val="fr-BE"/>
        </w:rPr>
        <w:tab/>
        <w:t>&lt;/cac:OccurenceLocation&gt;</w:t>
      </w:r>
    </w:p>
    <w:p w14:paraId="7C4AE347" w14:textId="77777777" w:rsidR="00653AF7" w:rsidRPr="00FD7043" w:rsidRDefault="00653AF7" w:rsidP="00653AF7">
      <w:pPr>
        <w:pStyle w:val="SampleMarkUp"/>
        <w:rPr>
          <w:lang w:val="fr-BE"/>
        </w:rPr>
      </w:pPr>
      <w:r w:rsidRPr="00FD7043">
        <w:rPr>
          <w:lang w:val="fr-BE"/>
        </w:rPr>
        <w:t xml:space="preserve">    &lt;/cac:OpenTenderEvent&gt;</w:t>
      </w:r>
    </w:p>
    <w:p w14:paraId="5FFE1B4B" w14:textId="77777777" w:rsidR="00653AF7" w:rsidRPr="00FD7043" w:rsidRDefault="00653AF7" w:rsidP="00653AF7">
      <w:pPr>
        <w:pStyle w:val="SampleMarkUp"/>
        <w:rPr>
          <w:lang w:val="fr-BE"/>
        </w:rPr>
      </w:pPr>
    </w:p>
    <w:p w14:paraId="3269F9DE" w14:textId="77777777" w:rsidR="00653AF7" w:rsidRDefault="00653AF7" w:rsidP="00653AF7">
      <w:pPr>
        <w:pStyle w:val="Heading4"/>
        <w:numPr>
          <w:ilvl w:val="3"/>
          <w:numId w:val="2"/>
        </w:numPr>
        <w:rPr>
          <w:lang w:val="en-GB"/>
        </w:rPr>
      </w:pPr>
      <w:bookmarkStart w:id="156" w:name="_Ref33693006"/>
      <w:r>
        <w:rPr>
          <w:lang w:val="en-GB"/>
        </w:rPr>
        <w:t>Auction Terms</w:t>
      </w:r>
      <w:bookmarkEnd w:id="156"/>
    </w:p>
    <w:p w14:paraId="26A38986" w14:textId="1A1DE976" w:rsidR="00653AF7" w:rsidRDefault="00653AF7" w:rsidP="00653AF7">
      <w:pPr>
        <w:rPr>
          <w:lang w:val="en-GB"/>
        </w:rPr>
      </w:pPr>
      <w:r>
        <w:rPr>
          <w:lang w:val="en-GB"/>
        </w:rPr>
        <w:t>The use, for a given lot,</w:t>
      </w:r>
      <w:r w:rsidR="00C74076">
        <w:rPr>
          <w:lang w:val="en-GB"/>
        </w:rPr>
        <w:t xml:space="preserve"> or group of lots,</w:t>
      </w:r>
      <w:r>
        <w:rPr>
          <w:lang w:val="en-GB"/>
        </w:rPr>
        <w:t xml:space="preserve"> of an electronic auction system (BT-767) is specified with an indicator. When the value is “true”, description (BT-122) and URL (BT-123) should be specified.</w:t>
      </w:r>
    </w:p>
    <w:p w14:paraId="6ADFA548" w14:textId="77777777" w:rsidR="00653AF7" w:rsidRDefault="00653AF7" w:rsidP="00653AF7">
      <w:pPr>
        <w:pStyle w:val="SampleMarkUp"/>
        <w:rPr>
          <w:lang w:val="en-GB"/>
        </w:rPr>
      </w:pPr>
    </w:p>
    <w:p w14:paraId="20D49F90" w14:textId="77777777" w:rsidR="00653AF7" w:rsidRPr="00FD7043" w:rsidRDefault="00653AF7" w:rsidP="00653AF7">
      <w:pPr>
        <w:pStyle w:val="SampleMarkUp"/>
        <w:rPr>
          <w:lang w:val="fr-BE"/>
        </w:rPr>
      </w:pPr>
      <w:r>
        <w:rPr>
          <w:lang w:val="en-GB"/>
        </w:rPr>
        <w:t xml:space="preserve">    </w:t>
      </w:r>
      <w:r w:rsidRPr="00FD7043">
        <w:rPr>
          <w:lang w:val="fr-BE"/>
        </w:rPr>
        <w:t>&lt;cac:AuctionTerms&gt;</w:t>
      </w:r>
    </w:p>
    <w:p w14:paraId="17FA1A14" w14:textId="77777777" w:rsidR="00653AF7" w:rsidRPr="00FD7043" w:rsidRDefault="00653AF7" w:rsidP="00653AF7">
      <w:pPr>
        <w:pStyle w:val="SampleMarkUp"/>
        <w:rPr>
          <w:lang w:val="fr-BE"/>
        </w:rPr>
      </w:pPr>
      <w:r w:rsidRPr="00FD7043">
        <w:rPr>
          <w:lang w:val="fr-BE"/>
        </w:rPr>
        <w:tab/>
        <w:t>&lt;cbc:AuctionConstraintIndicator&gt;</w:t>
      </w:r>
      <w:r w:rsidRPr="00FD7043">
        <w:rPr>
          <w:b/>
          <w:i/>
          <w:lang w:val="fr-BE"/>
        </w:rPr>
        <w:t>true</w:t>
      </w:r>
      <w:r w:rsidRPr="00FD7043">
        <w:rPr>
          <w:lang w:val="fr-BE"/>
        </w:rPr>
        <w:t>&lt;/cbc:AuctionConstraintIndicator&gt;</w:t>
      </w:r>
    </w:p>
    <w:p w14:paraId="70C71EAB" w14:textId="5551B5BF" w:rsidR="00653AF7" w:rsidRPr="00FD7043" w:rsidRDefault="00653AF7" w:rsidP="00653AF7">
      <w:pPr>
        <w:pStyle w:val="SampleMarkUp"/>
        <w:rPr>
          <w:lang w:val="fr-BE"/>
        </w:rPr>
      </w:pPr>
      <w:r w:rsidRPr="00FD7043">
        <w:rPr>
          <w:lang w:val="fr-BE"/>
        </w:rPr>
        <w:tab/>
        <w:t>&lt;cbc:Description languageID=</w:t>
      </w:r>
      <w:r w:rsidR="000E6B62" w:rsidRPr="00FD7043">
        <w:rPr>
          <w:lang w:val="fr-BE"/>
        </w:rPr>
        <w:t>“</w:t>
      </w:r>
      <w:r w:rsidR="000E6B62" w:rsidRPr="00FD7043">
        <w:rPr>
          <w:b/>
          <w:lang w:val="fr-BE"/>
        </w:rPr>
        <w:t>ENG</w:t>
      </w:r>
      <w:r w:rsidR="000E6B62" w:rsidRPr="00FD7043">
        <w:rPr>
          <w:lang w:val="fr-BE"/>
        </w:rPr>
        <w:t>”</w:t>
      </w:r>
      <w:r w:rsidRPr="00FD7043">
        <w:rPr>
          <w:lang w:val="fr-BE"/>
        </w:rPr>
        <w:t>&gt;</w:t>
      </w:r>
      <w:r w:rsidRPr="00FD7043">
        <w:rPr>
          <w:b/>
          <w:i/>
          <w:lang w:val="fr-BE"/>
        </w:rPr>
        <w:t>The online auction solution …</w:t>
      </w:r>
      <w:r w:rsidRPr="00FD7043">
        <w:rPr>
          <w:lang w:val="fr-BE"/>
        </w:rPr>
        <w:t>&lt;/cbc:Description&gt;</w:t>
      </w:r>
    </w:p>
    <w:p w14:paraId="21F0892C" w14:textId="50D36424" w:rsidR="00653AF7" w:rsidRPr="00FD7043" w:rsidRDefault="00653AF7" w:rsidP="00653AF7">
      <w:pPr>
        <w:pStyle w:val="SampleMarkUp"/>
        <w:rPr>
          <w:lang w:val="fr-BE"/>
        </w:rPr>
      </w:pPr>
      <w:r w:rsidRPr="00FD7043">
        <w:rPr>
          <w:lang w:val="fr-BE"/>
        </w:rPr>
        <w:tab/>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La solution d’enchères en ligne …</w:t>
      </w:r>
      <w:r w:rsidRPr="00FD7043">
        <w:rPr>
          <w:lang w:val="fr-BE"/>
        </w:rPr>
        <w:t>&lt;/cbc:Description&gt;</w:t>
      </w:r>
    </w:p>
    <w:p w14:paraId="23CB2AFD" w14:textId="77777777" w:rsidR="00653AF7" w:rsidRPr="00FD7043" w:rsidRDefault="00653AF7" w:rsidP="00653AF7">
      <w:pPr>
        <w:pStyle w:val="SampleMarkUp"/>
        <w:rPr>
          <w:lang w:val="fr-BE"/>
        </w:rPr>
      </w:pPr>
      <w:r w:rsidRPr="00FD7043">
        <w:rPr>
          <w:lang w:val="fr-BE"/>
        </w:rPr>
        <w:tab/>
        <w:t>&lt;cbc:AuctionURI&gt;</w:t>
      </w:r>
      <w:r w:rsidRPr="00FD7043">
        <w:rPr>
          <w:b/>
          <w:i/>
          <w:lang w:val="fr-BE"/>
        </w:rPr>
        <w:t>https://my-online-eauction.eu/</w:t>
      </w:r>
      <w:r w:rsidRPr="00FD7043">
        <w:rPr>
          <w:lang w:val="fr-BE"/>
        </w:rPr>
        <w:t>&lt;/cbc:AuctionURI&gt;</w:t>
      </w:r>
    </w:p>
    <w:p w14:paraId="443CE2C2" w14:textId="77777777" w:rsidR="00653AF7" w:rsidRDefault="00653AF7" w:rsidP="00653AF7">
      <w:pPr>
        <w:pStyle w:val="SampleMarkUp"/>
        <w:rPr>
          <w:lang w:val="en-GB"/>
        </w:rPr>
      </w:pPr>
      <w:r w:rsidRPr="00FD7043">
        <w:rPr>
          <w:lang w:val="fr-BE"/>
        </w:rPr>
        <w:t xml:space="preserve">    </w:t>
      </w:r>
      <w:r>
        <w:rPr>
          <w:lang w:val="en-GB"/>
        </w:rPr>
        <w:t>&lt;/cac:AuctionTerms&gt;</w:t>
      </w:r>
    </w:p>
    <w:p w14:paraId="6ED404D1" w14:textId="77777777" w:rsidR="00653AF7" w:rsidRDefault="00653AF7" w:rsidP="00653AF7">
      <w:pPr>
        <w:pStyle w:val="SampleMarkUp"/>
        <w:rPr>
          <w:lang w:val="en-GB"/>
        </w:rPr>
      </w:pPr>
    </w:p>
    <w:p w14:paraId="56C9A5AF" w14:textId="77777777" w:rsidR="00653AF7" w:rsidRDefault="00653AF7" w:rsidP="00653AF7">
      <w:pPr>
        <w:pStyle w:val="Heading4"/>
        <w:numPr>
          <w:ilvl w:val="3"/>
          <w:numId w:val="2"/>
        </w:numPr>
        <w:rPr>
          <w:lang w:val="en-GB"/>
        </w:rPr>
      </w:pPr>
      <w:bookmarkStart w:id="157" w:name="_Ref33694083"/>
      <w:r>
        <w:rPr>
          <w:lang w:val="en-GB"/>
        </w:rPr>
        <w:t>Framework Agreement</w:t>
      </w:r>
      <w:bookmarkEnd w:id="157"/>
    </w:p>
    <w:p w14:paraId="10E609D0" w14:textId="77777777" w:rsidR="00653AF7" w:rsidRDefault="00653AF7" w:rsidP="00653AF7">
      <w:pPr>
        <w:rPr>
          <w:lang w:val="en-GB"/>
        </w:rPr>
      </w:pPr>
      <w:r>
        <w:rPr>
          <w:lang w:val="en-GB"/>
        </w:rPr>
        <w:t>When, for a lot (or group of lots), a framework agreement (FA) is foreseen (PIN &amp; CN) for the execution:</w:t>
      </w:r>
    </w:p>
    <w:p w14:paraId="64131EDE" w14:textId="77777777" w:rsidR="00653AF7" w:rsidRDefault="00653AF7" w:rsidP="006C76E4">
      <w:pPr>
        <w:pStyle w:val="ListParagraph"/>
        <w:numPr>
          <w:ilvl w:val="0"/>
          <w:numId w:val="56"/>
        </w:numPr>
        <w:rPr>
          <w:lang w:val="en-GB"/>
        </w:rPr>
      </w:pPr>
      <w:r w:rsidRPr="000906DA">
        <w:rPr>
          <w:lang w:val="en-GB"/>
        </w:rPr>
        <w:t>the type of FA along with the possible maximum number of participants (BT-113) (</w:t>
      </w:r>
      <w:r>
        <w:rPr>
          <w:rStyle w:val="FootnoteReference"/>
          <w:lang w:val="en-GB"/>
        </w:rPr>
        <w:footnoteReference w:id="16"/>
      </w:r>
      <w:r w:rsidRPr="000906DA">
        <w:rPr>
          <w:lang w:val="en-GB"/>
        </w:rPr>
        <w:t xml:space="preserve">), </w:t>
      </w:r>
    </w:p>
    <w:p w14:paraId="4C940E3A" w14:textId="77777777" w:rsidR="00653AF7" w:rsidRDefault="00653AF7" w:rsidP="006C76E4">
      <w:pPr>
        <w:pStyle w:val="ListParagraph"/>
        <w:numPr>
          <w:ilvl w:val="0"/>
          <w:numId w:val="56"/>
        </w:numPr>
        <w:rPr>
          <w:lang w:val="en-GB"/>
        </w:rPr>
      </w:pPr>
      <w:r w:rsidRPr="000906DA">
        <w:rPr>
          <w:lang w:val="en-GB"/>
        </w:rPr>
        <w:t>the duration justification (BT-109) (</w:t>
      </w:r>
      <w:r>
        <w:rPr>
          <w:rStyle w:val="FootnoteReference"/>
          <w:lang w:val="en-GB"/>
        </w:rPr>
        <w:footnoteReference w:id="17"/>
      </w:r>
      <w:r w:rsidRPr="000906DA">
        <w:rPr>
          <w:lang w:val="en-GB"/>
        </w:rPr>
        <w:t xml:space="preserve">), </w:t>
      </w:r>
    </w:p>
    <w:p w14:paraId="66F2B045" w14:textId="77777777" w:rsidR="00653AF7" w:rsidRDefault="00653AF7" w:rsidP="006C76E4">
      <w:pPr>
        <w:pStyle w:val="ListParagraph"/>
        <w:numPr>
          <w:ilvl w:val="0"/>
          <w:numId w:val="56"/>
        </w:numPr>
        <w:rPr>
          <w:lang w:val="en-GB"/>
        </w:rPr>
      </w:pPr>
      <w:r w:rsidRPr="000906DA">
        <w:rPr>
          <w:lang w:val="en-GB"/>
        </w:rPr>
        <w:t>the Group Framework Estimated Maximum Value (BT-157) (</w:t>
      </w:r>
      <w:r>
        <w:rPr>
          <w:rStyle w:val="FootnoteReference"/>
          <w:lang w:val="en-GB"/>
        </w:rPr>
        <w:footnoteReference w:id="18"/>
      </w:r>
      <w:r w:rsidRPr="000906DA">
        <w:rPr>
          <w:lang w:val="en-GB"/>
        </w:rPr>
        <w:t xml:space="preserve">), and </w:t>
      </w:r>
    </w:p>
    <w:p w14:paraId="076121CF" w14:textId="77777777" w:rsidR="00653AF7" w:rsidRDefault="00653AF7" w:rsidP="006C76E4">
      <w:pPr>
        <w:pStyle w:val="ListParagraph"/>
        <w:numPr>
          <w:ilvl w:val="0"/>
          <w:numId w:val="56"/>
        </w:numPr>
        <w:rPr>
          <w:lang w:val="en-GB"/>
        </w:rPr>
      </w:pPr>
      <w:r w:rsidRPr="000906DA">
        <w:rPr>
          <w:lang w:val="en-GB"/>
        </w:rPr>
        <w:t xml:space="preserve">the buyers categories (BT-111) </w:t>
      </w:r>
    </w:p>
    <w:p w14:paraId="345AB467" w14:textId="77777777" w:rsidR="00653AF7" w:rsidRPr="000906DA" w:rsidRDefault="00653AF7" w:rsidP="00653AF7">
      <w:pPr>
        <w:rPr>
          <w:lang w:val="en-GB"/>
        </w:rPr>
      </w:pPr>
      <w:r w:rsidRPr="000906DA">
        <w:rPr>
          <w:lang w:val="en-GB"/>
        </w:rPr>
        <w:t>should be specified.</w:t>
      </w:r>
    </w:p>
    <w:p w14:paraId="16C7A1B9" w14:textId="77777777" w:rsidR="00653AF7" w:rsidRDefault="00653AF7" w:rsidP="006C76E4">
      <w:pPr>
        <w:pStyle w:val="ListParagraph"/>
        <w:numPr>
          <w:ilvl w:val="0"/>
          <w:numId w:val="18"/>
        </w:numPr>
        <w:rPr>
          <w:lang w:val="en-GB"/>
        </w:rPr>
      </w:pPr>
      <w:r>
        <w:rPr>
          <w:lang w:val="en-GB"/>
        </w:rPr>
        <w:t>The maximum number of participants shall be an integer;</w:t>
      </w:r>
    </w:p>
    <w:p w14:paraId="0393E292" w14:textId="77777777" w:rsidR="00653AF7" w:rsidRDefault="00653AF7" w:rsidP="006C76E4">
      <w:pPr>
        <w:pStyle w:val="ListParagraph"/>
        <w:numPr>
          <w:ilvl w:val="0"/>
          <w:numId w:val="18"/>
        </w:numPr>
        <w:rPr>
          <w:lang w:val="en-GB"/>
        </w:rPr>
      </w:pPr>
      <w:r>
        <w:rPr>
          <w:lang w:val="en-GB"/>
        </w:rPr>
        <w:t>the duration justification of type text,</w:t>
      </w:r>
    </w:p>
    <w:p w14:paraId="5B679C88" w14:textId="77777777" w:rsidR="00653AF7" w:rsidRDefault="00653AF7" w:rsidP="006C76E4">
      <w:pPr>
        <w:pStyle w:val="ListParagraph"/>
        <w:numPr>
          <w:ilvl w:val="0"/>
          <w:numId w:val="18"/>
        </w:numPr>
        <w:rPr>
          <w:lang w:val="en-GB"/>
        </w:rPr>
      </w:pPr>
      <w:r>
        <w:rPr>
          <w:lang w:val="en-GB"/>
        </w:rPr>
        <w:t xml:space="preserve">the estimated framework maximum value for the Group of lots a monetary value, </w:t>
      </w:r>
    </w:p>
    <w:p w14:paraId="30ECEEAA" w14:textId="77777777" w:rsidR="00653AF7" w:rsidRDefault="00653AF7" w:rsidP="006C76E4">
      <w:pPr>
        <w:pStyle w:val="ListParagraph"/>
        <w:numPr>
          <w:ilvl w:val="0"/>
          <w:numId w:val="18"/>
        </w:numPr>
        <w:rPr>
          <w:lang w:val="en-GB"/>
        </w:rPr>
      </w:pPr>
      <w:r>
        <w:rPr>
          <w:lang w:val="en-GB"/>
        </w:rPr>
        <w:t xml:space="preserve">the buyer categories, of type text; and </w:t>
      </w:r>
    </w:p>
    <w:p w14:paraId="0C8CC0C2" w14:textId="5B83304F" w:rsidR="00653AF7" w:rsidRDefault="00653AF7" w:rsidP="006C76E4">
      <w:pPr>
        <w:pStyle w:val="ListParagraph"/>
        <w:numPr>
          <w:ilvl w:val="0"/>
          <w:numId w:val="18"/>
        </w:numPr>
        <w:rPr>
          <w:lang w:val="en-GB"/>
        </w:rPr>
      </w:pPr>
      <w:r>
        <w:rPr>
          <w:lang w:val="en-GB"/>
        </w:rPr>
        <w:t xml:space="preserve">the framework agreement type, one of the values listed in the </w:t>
      </w:r>
      <w:hyperlink r:id="rId55" w:history="1">
        <w:r>
          <w:rPr>
            <w:rStyle w:val="Hyperlink"/>
            <w:lang w:val="en-GB"/>
          </w:rPr>
          <w:t>framework-agreement</w:t>
        </w:r>
      </w:hyperlink>
      <w:r>
        <w:rPr>
          <w:lang w:val="en-GB"/>
        </w:rPr>
        <w:t xml:space="preserve"> codelist.</w:t>
      </w:r>
    </w:p>
    <w:p w14:paraId="0ECB9385" w14:textId="77777777" w:rsidR="00653AF7" w:rsidRDefault="00653AF7" w:rsidP="00653AF7">
      <w:pPr>
        <w:pStyle w:val="SampleMarkUp"/>
        <w:rPr>
          <w:lang w:val="en-GB"/>
        </w:rPr>
      </w:pPr>
    </w:p>
    <w:p w14:paraId="32E6FBE8" w14:textId="77777777" w:rsidR="00653AF7" w:rsidRDefault="00653AF7" w:rsidP="00653AF7">
      <w:pPr>
        <w:pStyle w:val="SampleMarkUp"/>
        <w:rPr>
          <w:lang w:val="en-GB"/>
        </w:rPr>
      </w:pPr>
      <w:r>
        <w:rPr>
          <w:lang w:val="en-GB"/>
        </w:rPr>
        <w:t xml:space="preserve">    &lt;cac:FrameworkAgreement&gt;</w:t>
      </w:r>
    </w:p>
    <w:p w14:paraId="625ABBA9" w14:textId="77777777" w:rsidR="00653AF7" w:rsidRDefault="00653AF7" w:rsidP="00653AF7">
      <w:pPr>
        <w:pStyle w:val="SampleMarkUp"/>
        <w:rPr>
          <w:lang w:val="en-GB"/>
        </w:rPr>
      </w:pPr>
      <w:r>
        <w:rPr>
          <w:lang w:val="en-GB"/>
        </w:rPr>
        <w:tab/>
        <w:t>&lt;cbc:MaximumOperatorQuantity&gt;</w:t>
      </w:r>
      <w:r>
        <w:rPr>
          <w:b/>
          <w:i/>
          <w:lang w:val="en-GB"/>
        </w:rPr>
        <w:t>50</w:t>
      </w:r>
      <w:r>
        <w:rPr>
          <w:lang w:val="en-GB"/>
        </w:rPr>
        <w:t>&lt;/cbc:MaximumOperatorQuantity&gt;</w:t>
      </w:r>
    </w:p>
    <w:p w14:paraId="4DDE2E11" w14:textId="66FE5AD3" w:rsidR="00653AF7" w:rsidRDefault="00653AF7" w:rsidP="00653AF7">
      <w:pPr>
        <w:pStyle w:val="SampleMarkUp"/>
        <w:rPr>
          <w:lang w:val="en-GB"/>
        </w:rPr>
      </w:pPr>
      <w:r>
        <w:rPr>
          <w:lang w:val="en-GB"/>
        </w:rPr>
        <w:tab/>
        <w:t>&lt;cbc:Justification languageID=</w:t>
      </w:r>
      <w:r w:rsidR="000E6B62">
        <w:rPr>
          <w:lang w:val="en-GB"/>
        </w:rPr>
        <w:t>“</w:t>
      </w:r>
      <w:r w:rsidR="000E6B62" w:rsidRPr="00A84A71">
        <w:rPr>
          <w:b/>
          <w:lang w:val="en-GB"/>
        </w:rPr>
        <w:t>ENG</w:t>
      </w:r>
      <w:r w:rsidR="000E6B62">
        <w:rPr>
          <w:lang w:val="en-GB"/>
        </w:rPr>
        <w:t>”</w:t>
      </w:r>
      <w:r>
        <w:rPr>
          <w:lang w:val="en-GB"/>
        </w:rPr>
        <w:t>&gt;</w:t>
      </w:r>
      <w:r>
        <w:rPr>
          <w:b/>
          <w:i/>
          <w:lang w:val="en-GB"/>
        </w:rPr>
        <w:t>The exceptional duration of …</w:t>
      </w:r>
      <w:r>
        <w:rPr>
          <w:lang w:val="en-GB"/>
        </w:rPr>
        <w:t>&lt;/cbc:Justification&gt;</w:t>
      </w:r>
    </w:p>
    <w:p w14:paraId="5F9A1CB0" w14:textId="47D23E8E" w:rsidR="00653AF7" w:rsidRPr="00FD7043" w:rsidRDefault="00653AF7" w:rsidP="00653AF7">
      <w:pPr>
        <w:pStyle w:val="SampleMarkUp"/>
        <w:rPr>
          <w:lang w:val="fr-BE"/>
        </w:rPr>
      </w:pPr>
      <w:r>
        <w:rPr>
          <w:lang w:val="en-GB"/>
        </w:rPr>
        <w:tab/>
      </w:r>
      <w:r w:rsidRPr="00FD7043">
        <w:rPr>
          <w:lang w:val="fr-BE"/>
        </w:rPr>
        <w:t>&lt;cbc:Justification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La durée exceptionnelle de …</w:t>
      </w:r>
      <w:r w:rsidRPr="00FD7043">
        <w:rPr>
          <w:lang w:val="fr-BE"/>
        </w:rPr>
        <w:t>&lt;/cbc:Justification&gt;</w:t>
      </w:r>
    </w:p>
    <w:p w14:paraId="364B75F6" w14:textId="77777777" w:rsidR="00653AF7" w:rsidRDefault="00653AF7" w:rsidP="00653AF7">
      <w:pPr>
        <w:pStyle w:val="SampleMarkUp"/>
        <w:rPr>
          <w:lang w:val="en-GB"/>
        </w:rPr>
      </w:pPr>
      <w:r w:rsidRPr="00FD7043">
        <w:rPr>
          <w:lang w:val="fr-BE"/>
        </w:rPr>
        <w:tab/>
      </w:r>
      <w:r>
        <w:rPr>
          <w:lang w:val="en-GB"/>
        </w:rPr>
        <w:t>&lt;cbc:EstimatedMaximumValueAmount currencyID="</w:t>
      </w:r>
      <w:r>
        <w:rPr>
          <w:b/>
          <w:lang w:val="en-GB"/>
        </w:rPr>
        <w:t>EUR</w:t>
      </w:r>
      <w:r>
        <w:rPr>
          <w:lang w:val="en-GB"/>
        </w:rPr>
        <w:t>"&gt;</w:t>
      </w:r>
      <w:r>
        <w:rPr>
          <w:b/>
          <w:i/>
          <w:lang w:val="en-GB"/>
        </w:rPr>
        <w:t>200000</w:t>
      </w:r>
      <w:r>
        <w:rPr>
          <w:lang w:val="en-GB"/>
        </w:rPr>
        <w:t xml:space="preserve">&lt;/cbc:EstimatedMaximumValueAmount&gt; </w:t>
      </w:r>
    </w:p>
    <w:p w14:paraId="07F93909" w14:textId="77777777" w:rsidR="00653AF7" w:rsidRDefault="00653AF7" w:rsidP="00653AF7">
      <w:pPr>
        <w:pStyle w:val="SampleMarkUp"/>
        <w:ind w:firstLine="708"/>
        <w:rPr>
          <w:lang w:val="en-GB"/>
        </w:rPr>
      </w:pPr>
      <w:r>
        <w:rPr>
          <w:lang w:val="en-GB"/>
        </w:rPr>
        <w:t>&lt;cac:SubsequentProcessTenderRequirement&gt;</w:t>
      </w:r>
    </w:p>
    <w:p w14:paraId="7F0DB980" w14:textId="77777777" w:rsidR="00653AF7" w:rsidRDefault="00653AF7" w:rsidP="00653AF7">
      <w:pPr>
        <w:pStyle w:val="SampleMarkUp"/>
        <w:rPr>
          <w:lang w:val="en-GB"/>
        </w:rPr>
      </w:pPr>
      <w:r>
        <w:rPr>
          <w:lang w:val="en-GB"/>
        </w:rPr>
        <w:tab/>
        <w:t xml:space="preserve">    &lt;cbc:Name&gt;</w:t>
      </w:r>
      <w:r>
        <w:rPr>
          <w:b/>
          <w:i/>
          <w:lang w:val="en-GB"/>
        </w:rPr>
        <w:t>BuyerCategories</w:t>
      </w:r>
      <w:r>
        <w:rPr>
          <w:lang w:val="en-GB"/>
        </w:rPr>
        <w:t>&lt;/cbc:Name&gt;</w:t>
      </w:r>
    </w:p>
    <w:p w14:paraId="4C925C49" w14:textId="5E2AFFC8"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Offices of the “greater region” …</w:t>
      </w:r>
      <w:r>
        <w:rPr>
          <w:lang w:val="en-GB"/>
        </w:rPr>
        <w:t>&lt;/cbc:Description&gt;</w:t>
      </w:r>
    </w:p>
    <w:p w14:paraId="25EB2EDE" w14:textId="62A9D024" w:rsidR="00653AF7" w:rsidRDefault="00653AF7" w:rsidP="00653AF7">
      <w:pPr>
        <w:pStyle w:val="SampleMarkUp"/>
        <w:rPr>
          <w:lang w:val="fr-BE"/>
        </w:rPr>
      </w:pPr>
      <w:r>
        <w:rPr>
          <w:lang w:val="en-GB"/>
        </w:rPr>
        <w:tab/>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Bureaux de la “Grande région” …</w:t>
      </w:r>
      <w:r>
        <w:rPr>
          <w:lang w:val="fr-BE"/>
        </w:rPr>
        <w:t>&lt;/cbc:Description&gt;</w:t>
      </w:r>
    </w:p>
    <w:p w14:paraId="4A71C607" w14:textId="77777777" w:rsidR="00653AF7" w:rsidRDefault="00653AF7" w:rsidP="00653AF7">
      <w:pPr>
        <w:pStyle w:val="SampleMarkUp"/>
        <w:rPr>
          <w:lang w:val="en-GB"/>
        </w:rPr>
      </w:pPr>
      <w:r>
        <w:rPr>
          <w:lang w:val="fr-BE"/>
        </w:rPr>
        <w:tab/>
      </w:r>
      <w:r>
        <w:rPr>
          <w:lang w:val="en-GB"/>
        </w:rPr>
        <w:t>&lt;/cac:SubsequentProcessTenderRequirement&gt;</w:t>
      </w:r>
    </w:p>
    <w:p w14:paraId="09C6CA0C" w14:textId="77777777" w:rsidR="00653AF7" w:rsidRDefault="00653AF7" w:rsidP="00653AF7">
      <w:pPr>
        <w:pStyle w:val="SampleMarkUp"/>
        <w:rPr>
          <w:lang w:val="en-GB"/>
        </w:rPr>
      </w:pPr>
      <w:r>
        <w:rPr>
          <w:lang w:val="en-GB"/>
        </w:rPr>
        <w:t xml:space="preserve">    &lt;/cac:FrameworkAgreement&gt;</w:t>
      </w:r>
    </w:p>
    <w:p w14:paraId="2A41D71F" w14:textId="77777777" w:rsidR="00653AF7" w:rsidRDefault="00653AF7" w:rsidP="00653AF7">
      <w:pPr>
        <w:pStyle w:val="SampleMarkUp"/>
        <w:rPr>
          <w:lang w:val="en-GB"/>
        </w:rPr>
      </w:pPr>
      <w:r>
        <w:rPr>
          <w:lang w:val="en-GB"/>
        </w:rPr>
        <w:t xml:space="preserve">    &lt;cac:ContractingSystem&gt;</w:t>
      </w:r>
    </w:p>
    <w:p w14:paraId="3AE692E9" w14:textId="77777777" w:rsidR="00653AF7" w:rsidRDefault="00653AF7" w:rsidP="00653AF7">
      <w:pPr>
        <w:pStyle w:val="SampleMarkUp"/>
        <w:rPr>
          <w:lang w:val="en-GB"/>
        </w:rPr>
      </w:pPr>
      <w:r>
        <w:rPr>
          <w:lang w:val="en-GB"/>
        </w:rPr>
        <w:tab/>
        <w:t>&lt;cbc:ContractingSystemTypeCode listName=”</w:t>
      </w:r>
      <w:r>
        <w:rPr>
          <w:b/>
          <w:lang w:val="en-GB"/>
        </w:rPr>
        <w:t>framework-agreement</w:t>
      </w:r>
      <w:r>
        <w:rPr>
          <w:lang w:val="en-GB"/>
        </w:rPr>
        <w:t>”&gt;</w:t>
      </w:r>
      <w:r>
        <w:rPr>
          <w:b/>
          <w:i/>
          <w:lang w:val="en-GB"/>
        </w:rPr>
        <w:t>fa-wo-rc</w:t>
      </w:r>
    </w:p>
    <w:p w14:paraId="3A9EB588" w14:textId="77777777" w:rsidR="00653AF7" w:rsidRDefault="00653AF7" w:rsidP="00653AF7">
      <w:pPr>
        <w:pStyle w:val="SampleMarkUp"/>
        <w:ind w:firstLine="708"/>
        <w:rPr>
          <w:lang w:val="en-GB"/>
        </w:rPr>
      </w:pPr>
      <w:r>
        <w:rPr>
          <w:lang w:val="en-GB"/>
        </w:rPr>
        <w:t>&lt;/cbc:ContractingSystemTypeCode&gt;</w:t>
      </w:r>
    </w:p>
    <w:p w14:paraId="75A707C8" w14:textId="77777777" w:rsidR="00653AF7" w:rsidRDefault="00653AF7" w:rsidP="00653AF7">
      <w:pPr>
        <w:pStyle w:val="SampleMarkUp"/>
        <w:rPr>
          <w:lang w:val="en-GB"/>
        </w:rPr>
      </w:pPr>
      <w:r>
        <w:rPr>
          <w:lang w:val="en-GB"/>
        </w:rPr>
        <w:t xml:space="preserve">    &lt;/cac:ContractingSystem&gt;</w:t>
      </w:r>
    </w:p>
    <w:p w14:paraId="23E27AA5" w14:textId="77777777" w:rsidR="00653AF7" w:rsidRDefault="00653AF7" w:rsidP="00653AF7">
      <w:pPr>
        <w:pStyle w:val="SampleMarkUp"/>
        <w:rPr>
          <w:lang w:val="en-GB"/>
        </w:rPr>
      </w:pPr>
    </w:p>
    <w:p w14:paraId="4287D080" w14:textId="77777777" w:rsidR="00653AF7" w:rsidRDefault="00653AF7" w:rsidP="00653AF7">
      <w:pPr>
        <w:rPr>
          <w:lang w:val="en-GB"/>
        </w:rPr>
      </w:pPr>
      <w:r>
        <w:rPr>
          <w:lang w:val="en-GB"/>
        </w:rPr>
        <w:t>For a CAN, only the following information is expected at the level of the lot/group of lot definition:</w:t>
      </w:r>
    </w:p>
    <w:p w14:paraId="6F56A00E" w14:textId="77777777" w:rsidR="00653AF7" w:rsidRDefault="00653AF7" w:rsidP="006C76E4">
      <w:pPr>
        <w:pStyle w:val="ListParagraph"/>
        <w:numPr>
          <w:ilvl w:val="0"/>
          <w:numId w:val="40"/>
        </w:numPr>
        <w:rPr>
          <w:lang w:val="en-GB"/>
        </w:rPr>
      </w:pPr>
      <w:r>
        <w:rPr>
          <w:lang w:val="en-GB"/>
        </w:rPr>
        <w:t>Group Framework Estimated Maximum Value (BT-157),</w:t>
      </w:r>
    </w:p>
    <w:p w14:paraId="694725F4" w14:textId="77777777" w:rsidR="00653AF7" w:rsidRDefault="00653AF7" w:rsidP="006C76E4">
      <w:pPr>
        <w:pStyle w:val="ListParagraph"/>
        <w:numPr>
          <w:ilvl w:val="0"/>
          <w:numId w:val="40"/>
        </w:numPr>
        <w:rPr>
          <w:lang w:val="en-GB"/>
        </w:rPr>
      </w:pPr>
      <w:r>
        <w:rPr>
          <w:lang w:val="en-GB"/>
        </w:rPr>
        <w:t>The framework buyer categories (BT-111), and</w:t>
      </w:r>
    </w:p>
    <w:p w14:paraId="6987FEFE" w14:textId="77777777" w:rsidR="00653AF7" w:rsidRDefault="00653AF7" w:rsidP="006C76E4">
      <w:pPr>
        <w:pStyle w:val="ListParagraph"/>
        <w:numPr>
          <w:ilvl w:val="0"/>
          <w:numId w:val="40"/>
        </w:numPr>
        <w:rPr>
          <w:lang w:val="en-GB"/>
        </w:rPr>
      </w:pPr>
      <w:r>
        <w:rPr>
          <w:lang w:val="en-GB"/>
        </w:rPr>
        <w:t>The Framework Agreement type (BT-765).</w:t>
      </w:r>
    </w:p>
    <w:p w14:paraId="214E520F" w14:textId="77777777" w:rsidR="00653AF7" w:rsidRDefault="00653AF7" w:rsidP="00653AF7">
      <w:pPr>
        <w:pStyle w:val="SampleMarkUp"/>
        <w:rPr>
          <w:lang w:val="en-GB"/>
        </w:rPr>
      </w:pPr>
    </w:p>
    <w:p w14:paraId="54AEBF9F" w14:textId="77777777" w:rsidR="00653AF7" w:rsidRDefault="00653AF7" w:rsidP="00653AF7">
      <w:pPr>
        <w:pStyle w:val="SampleMarkUp"/>
        <w:rPr>
          <w:lang w:val="en-GB"/>
        </w:rPr>
      </w:pPr>
      <w:r>
        <w:rPr>
          <w:lang w:val="en-GB"/>
        </w:rPr>
        <w:t xml:space="preserve">    &lt;cac:FrameworkAgreement&gt;</w:t>
      </w:r>
    </w:p>
    <w:p w14:paraId="4EFA1D1D" w14:textId="77777777" w:rsidR="00653AF7" w:rsidRDefault="00653AF7" w:rsidP="00653AF7">
      <w:pPr>
        <w:pStyle w:val="SampleMarkUp"/>
        <w:rPr>
          <w:lang w:val="en-GB"/>
        </w:rPr>
      </w:pPr>
      <w:r>
        <w:rPr>
          <w:lang w:val="en-GB"/>
        </w:rPr>
        <w:tab/>
        <w:t>&lt;cbc:EstimatedMaximumValueAmount currencyID="</w:t>
      </w:r>
      <w:r>
        <w:rPr>
          <w:b/>
          <w:lang w:val="en-GB"/>
        </w:rPr>
        <w:t>EUR</w:t>
      </w:r>
      <w:r>
        <w:rPr>
          <w:lang w:val="en-GB"/>
        </w:rPr>
        <w:t>"&gt;</w:t>
      </w:r>
      <w:r>
        <w:rPr>
          <w:b/>
          <w:i/>
          <w:lang w:val="en-GB"/>
        </w:rPr>
        <w:t>200000</w:t>
      </w:r>
      <w:r>
        <w:rPr>
          <w:lang w:val="en-GB"/>
        </w:rPr>
        <w:t xml:space="preserve">&lt;/cbc:EstimatedMaximumValueAmount&gt; </w:t>
      </w:r>
    </w:p>
    <w:p w14:paraId="6C3BC004" w14:textId="77777777" w:rsidR="00653AF7" w:rsidRDefault="00653AF7" w:rsidP="00653AF7">
      <w:pPr>
        <w:pStyle w:val="SampleMarkUp"/>
        <w:ind w:firstLine="708"/>
        <w:rPr>
          <w:lang w:val="en-GB"/>
        </w:rPr>
      </w:pPr>
      <w:r>
        <w:rPr>
          <w:lang w:val="en-GB"/>
        </w:rPr>
        <w:t>&lt;cac:SubsequentProcessTenderRequirement&gt;</w:t>
      </w:r>
    </w:p>
    <w:p w14:paraId="4B425B87" w14:textId="77777777" w:rsidR="00653AF7" w:rsidRDefault="00653AF7" w:rsidP="00653AF7">
      <w:pPr>
        <w:pStyle w:val="SampleMarkUp"/>
        <w:rPr>
          <w:lang w:val="en-GB"/>
        </w:rPr>
      </w:pPr>
      <w:r>
        <w:rPr>
          <w:lang w:val="en-GB"/>
        </w:rPr>
        <w:tab/>
        <w:t xml:space="preserve">    &lt;cbc:Name&gt;</w:t>
      </w:r>
      <w:r>
        <w:rPr>
          <w:b/>
          <w:i/>
          <w:lang w:val="en-GB"/>
        </w:rPr>
        <w:t>BuyerCategories</w:t>
      </w:r>
      <w:r>
        <w:rPr>
          <w:lang w:val="en-GB"/>
        </w:rPr>
        <w:t>&lt;/cbc:Name&gt;</w:t>
      </w:r>
    </w:p>
    <w:p w14:paraId="4BBE3078" w14:textId="77E167DB" w:rsidR="00653AF7" w:rsidRDefault="00653AF7" w:rsidP="00653AF7">
      <w:pPr>
        <w:pStyle w:val="SampleMarkUp"/>
        <w:rPr>
          <w:lang w:val="en-GB"/>
        </w:rPr>
      </w:pPr>
      <w:r>
        <w:rPr>
          <w:lang w:val="en-GB"/>
        </w:rPr>
        <w:tab/>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Offices of the “greater region” …</w:t>
      </w:r>
      <w:r>
        <w:rPr>
          <w:lang w:val="en-GB"/>
        </w:rPr>
        <w:t>&lt;/cbc:Description&gt;</w:t>
      </w:r>
    </w:p>
    <w:p w14:paraId="5A56510C" w14:textId="308649E4" w:rsidR="00653AF7" w:rsidRDefault="00653AF7" w:rsidP="00653AF7">
      <w:pPr>
        <w:pStyle w:val="SampleMarkUp"/>
        <w:rPr>
          <w:lang w:val="fr-BE"/>
        </w:rPr>
      </w:pPr>
      <w:r>
        <w:rPr>
          <w:lang w:val="en-GB"/>
        </w:rPr>
        <w:tab/>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Bureaux de la “Grande région” …</w:t>
      </w:r>
      <w:r>
        <w:rPr>
          <w:lang w:val="fr-BE"/>
        </w:rPr>
        <w:t>&lt;/cbc:Description&gt;</w:t>
      </w:r>
    </w:p>
    <w:p w14:paraId="3C7010F3" w14:textId="77777777" w:rsidR="00653AF7" w:rsidRDefault="00653AF7" w:rsidP="00653AF7">
      <w:pPr>
        <w:pStyle w:val="SampleMarkUp"/>
        <w:rPr>
          <w:lang w:val="en-GB"/>
        </w:rPr>
      </w:pPr>
      <w:r>
        <w:rPr>
          <w:lang w:val="fr-BE"/>
        </w:rPr>
        <w:tab/>
      </w:r>
      <w:r>
        <w:rPr>
          <w:lang w:val="en-GB"/>
        </w:rPr>
        <w:t>&lt;/cac:SubsequentProcessTenderRequirement&gt;</w:t>
      </w:r>
    </w:p>
    <w:p w14:paraId="32472115" w14:textId="77777777" w:rsidR="00653AF7" w:rsidRDefault="00653AF7" w:rsidP="00653AF7">
      <w:pPr>
        <w:pStyle w:val="SampleMarkUp"/>
        <w:rPr>
          <w:lang w:val="en-GB"/>
        </w:rPr>
      </w:pPr>
      <w:r>
        <w:rPr>
          <w:lang w:val="en-GB"/>
        </w:rPr>
        <w:t xml:space="preserve">    &lt;/cac:FrameworkAgreement&gt;</w:t>
      </w:r>
    </w:p>
    <w:p w14:paraId="6DCCDE32" w14:textId="77777777" w:rsidR="00653AF7" w:rsidRDefault="00653AF7" w:rsidP="00653AF7">
      <w:pPr>
        <w:pStyle w:val="SampleMarkUp"/>
        <w:rPr>
          <w:lang w:val="en-GB"/>
        </w:rPr>
      </w:pPr>
      <w:r>
        <w:rPr>
          <w:lang w:val="en-GB"/>
        </w:rPr>
        <w:t xml:space="preserve">    &lt;cac:ContractingSystem&gt;</w:t>
      </w:r>
    </w:p>
    <w:p w14:paraId="67750D83" w14:textId="77777777" w:rsidR="00653AF7" w:rsidRDefault="00653AF7" w:rsidP="00653AF7">
      <w:pPr>
        <w:pStyle w:val="SampleMarkUp"/>
        <w:rPr>
          <w:lang w:val="en-GB"/>
        </w:rPr>
      </w:pPr>
      <w:r>
        <w:rPr>
          <w:lang w:val="en-GB"/>
        </w:rPr>
        <w:tab/>
        <w:t>&lt;cbc:ContractingSystemTypeCode listName=”</w:t>
      </w:r>
      <w:r>
        <w:rPr>
          <w:b/>
          <w:lang w:val="en-GB"/>
        </w:rPr>
        <w:t>framework-agreement</w:t>
      </w:r>
      <w:r>
        <w:rPr>
          <w:lang w:val="en-GB"/>
        </w:rPr>
        <w:t>”&gt;</w:t>
      </w:r>
      <w:r>
        <w:rPr>
          <w:b/>
          <w:i/>
          <w:lang w:val="en-GB"/>
        </w:rPr>
        <w:t>fa-wo-rc</w:t>
      </w:r>
    </w:p>
    <w:p w14:paraId="1094436B" w14:textId="77777777" w:rsidR="00653AF7" w:rsidRDefault="00653AF7" w:rsidP="00653AF7">
      <w:pPr>
        <w:pStyle w:val="SampleMarkUp"/>
        <w:ind w:firstLine="708"/>
        <w:rPr>
          <w:lang w:val="en-GB"/>
        </w:rPr>
      </w:pPr>
      <w:r>
        <w:rPr>
          <w:lang w:val="en-GB"/>
        </w:rPr>
        <w:t>&lt;/cbc:ContractingSystemTypeCode&gt;</w:t>
      </w:r>
    </w:p>
    <w:p w14:paraId="22EB17C5" w14:textId="77777777" w:rsidR="00653AF7" w:rsidRDefault="00653AF7" w:rsidP="00653AF7">
      <w:pPr>
        <w:pStyle w:val="SampleMarkUp"/>
        <w:rPr>
          <w:lang w:val="en-GB"/>
        </w:rPr>
      </w:pPr>
      <w:r>
        <w:rPr>
          <w:lang w:val="en-GB"/>
        </w:rPr>
        <w:t xml:space="preserve">    &lt;/cac:ContractingSystem&gt;</w:t>
      </w:r>
    </w:p>
    <w:p w14:paraId="2FFBA760" w14:textId="77777777" w:rsidR="00653AF7" w:rsidRDefault="00653AF7" w:rsidP="00653AF7">
      <w:pPr>
        <w:pStyle w:val="SampleMarkUp"/>
        <w:rPr>
          <w:lang w:val="en-GB"/>
        </w:rPr>
      </w:pPr>
    </w:p>
    <w:p w14:paraId="6450DA4D" w14:textId="77777777" w:rsidR="00653AF7" w:rsidRDefault="00653AF7" w:rsidP="00653AF7">
      <w:pPr>
        <w:rPr>
          <w:lang w:val="en-GB"/>
        </w:rPr>
      </w:pPr>
    </w:p>
    <w:p w14:paraId="593BF448" w14:textId="77777777" w:rsidR="00653AF7" w:rsidRDefault="00653AF7" w:rsidP="00653AF7">
      <w:pPr>
        <w:pStyle w:val="Heading4"/>
        <w:numPr>
          <w:ilvl w:val="3"/>
          <w:numId w:val="2"/>
        </w:numPr>
        <w:rPr>
          <w:lang w:val="en-GB"/>
        </w:rPr>
      </w:pPr>
      <w:bookmarkStart w:id="158" w:name="_Ref33694111"/>
      <w:r>
        <w:rPr>
          <w:lang w:val="en-GB"/>
        </w:rPr>
        <w:t>Dynamic Purchasing System (BT-766)</w:t>
      </w:r>
      <w:bookmarkEnd w:id="158"/>
    </w:p>
    <w:p w14:paraId="6C1765E4" w14:textId="52E126D5" w:rsidR="00653AF7" w:rsidRDefault="00653AF7" w:rsidP="00653AF7">
      <w:pPr>
        <w:rPr>
          <w:lang w:val="en-GB"/>
        </w:rPr>
      </w:pPr>
      <w:r>
        <w:rPr>
          <w:lang w:val="en-GB"/>
        </w:rPr>
        <w:t>The existence of a Dynamic Purchasing System (DPS) and its use is specified with the “</w:t>
      </w:r>
      <w:r>
        <w:rPr>
          <w:i/>
          <w:lang w:val="en-GB"/>
        </w:rPr>
        <w:t>cbc:ContractingSystemTypeCode</w:t>
      </w:r>
      <w:r>
        <w:rPr>
          <w:lang w:val="en-GB"/>
        </w:rPr>
        <w:t xml:space="preserve">” element with a value from the </w:t>
      </w:r>
      <w:hyperlink r:id="rId56" w:history="1">
        <w:r>
          <w:rPr>
            <w:rStyle w:val="Hyperlink"/>
            <w:lang w:val="en-GB"/>
          </w:rPr>
          <w:t>dps-usage</w:t>
        </w:r>
      </w:hyperlink>
      <w:r>
        <w:rPr>
          <w:lang w:val="en-GB"/>
        </w:rPr>
        <w:t xml:space="preserve"> codelist; It shall be marked:</w:t>
      </w:r>
    </w:p>
    <w:p w14:paraId="58ACBFB5" w14:textId="77777777" w:rsidR="00653AF7" w:rsidRDefault="00653AF7" w:rsidP="00653AF7">
      <w:pPr>
        <w:pStyle w:val="SampleMarkUp"/>
        <w:rPr>
          <w:rFonts w:cs="Consolas"/>
          <w:color w:val="000000"/>
          <w:sz w:val="20"/>
          <w:szCs w:val="20"/>
          <w:lang w:val="en-GB"/>
        </w:rPr>
      </w:pPr>
    </w:p>
    <w:p w14:paraId="76436189" w14:textId="77777777" w:rsidR="00653AF7" w:rsidRDefault="00653AF7" w:rsidP="00653AF7">
      <w:pPr>
        <w:pStyle w:val="SampleMarkUp"/>
        <w:rPr>
          <w:lang w:val="en-GB"/>
        </w:rPr>
      </w:pPr>
      <w:r>
        <w:rPr>
          <w:lang w:val="en-GB"/>
        </w:rPr>
        <w:t xml:space="preserve">    &lt;cac:ContractingSystem&gt;</w:t>
      </w:r>
    </w:p>
    <w:p w14:paraId="1201BC5C" w14:textId="77777777" w:rsidR="00653AF7" w:rsidRDefault="00653AF7" w:rsidP="00653AF7">
      <w:pPr>
        <w:pStyle w:val="SampleMarkUp"/>
        <w:rPr>
          <w:lang w:val="en-GB"/>
        </w:rPr>
      </w:pPr>
      <w:r>
        <w:rPr>
          <w:lang w:val="en-GB"/>
        </w:rPr>
        <w:tab/>
        <w:t>&lt;cbc:ContractingSystemTypeCode listName="</w:t>
      </w:r>
      <w:r>
        <w:rPr>
          <w:b/>
          <w:lang w:val="en-GB"/>
        </w:rPr>
        <w:t>dps-usage</w:t>
      </w:r>
      <w:r>
        <w:rPr>
          <w:lang w:val="en-GB"/>
        </w:rPr>
        <w:t>"&gt;</w:t>
      </w:r>
      <w:r>
        <w:rPr>
          <w:b/>
          <w:i/>
          <w:lang w:val="en-GB"/>
        </w:rPr>
        <w:t>dps-nlist</w:t>
      </w:r>
      <w:r>
        <w:rPr>
          <w:lang w:val="en-GB"/>
        </w:rPr>
        <w:t>&lt;/cbc:ContractingSystemTypeCode&gt;</w:t>
      </w:r>
    </w:p>
    <w:p w14:paraId="67A3C500" w14:textId="77777777" w:rsidR="00653AF7" w:rsidRDefault="00653AF7" w:rsidP="00653AF7">
      <w:pPr>
        <w:pStyle w:val="SampleMarkUp"/>
        <w:rPr>
          <w:lang w:val="en-GB"/>
        </w:rPr>
      </w:pPr>
      <w:r>
        <w:rPr>
          <w:lang w:val="en-GB"/>
        </w:rPr>
        <w:t xml:space="preserve">    &lt;/cac:ContractingSystem&gt;</w:t>
      </w:r>
    </w:p>
    <w:p w14:paraId="10C977F4" w14:textId="77777777" w:rsidR="00653AF7" w:rsidRDefault="00653AF7" w:rsidP="00653AF7">
      <w:pPr>
        <w:pStyle w:val="SampleMarkUp"/>
        <w:rPr>
          <w:lang w:val="en-GB"/>
        </w:rPr>
      </w:pPr>
    </w:p>
    <w:p w14:paraId="1C0B9526" w14:textId="77777777" w:rsidR="00653AF7" w:rsidRDefault="00653AF7" w:rsidP="00653AF7">
      <w:pPr>
        <w:rPr>
          <w:lang w:val="en-GB"/>
        </w:rPr>
      </w:pPr>
    </w:p>
    <w:p w14:paraId="03658D8D" w14:textId="77777777" w:rsidR="00653AF7" w:rsidRDefault="00653AF7" w:rsidP="00653AF7">
      <w:pPr>
        <w:pStyle w:val="Heading3"/>
        <w:numPr>
          <w:ilvl w:val="2"/>
          <w:numId w:val="2"/>
        </w:numPr>
      </w:pPr>
      <w:bookmarkStart w:id="159" w:name="_Toc40869237"/>
      <w:r>
        <w:t>Procurement Project</w:t>
      </w:r>
      <w:bookmarkEnd w:id="159"/>
    </w:p>
    <w:p w14:paraId="69F41D48" w14:textId="5B8B71B7" w:rsidR="00653AF7" w:rsidRDefault="00653AF7" w:rsidP="00653AF7">
      <w:pPr>
        <w:pStyle w:val="Caption"/>
        <w:keepNext/>
      </w:pPr>
      <w:bookmarkStart w:id="160" w:name="_Toc40869290"/>
      <w:r>
        <w:t xml:space="preserve">Table </w:t>
      </w:r>
      <w:r>
        <w:fldChar w:fldCharType="begin"/>
      </w:r>
      <w:r>
        <w:instrText xml:space="preserve"> SEQ Table \* ARABIC </w:instrText>
      </w:r>
      <w:r>
        <w:fldChar w:fldCharType="separate"/>
      </w:r>
      <w:r w:rsidR="00F65D9C">
        <w:rPr>
          <w:noProof/>
        </w:rPr>
        <w:t>13</w:t>
      </w:r>
      <w:r>
        <w:fldChar w:fldCharType="end"/>
      </w:r>
      <w:r>
        <w:t xml:space="preserve"> – Procurement project related information</w:t>
      </w:r>
      <w:bookmarkEnd w:id="160"/>
    </w:p>
    <w:tbl>
      <w:tblPr>
        <w:tblStyle w:val="GridTable5Dark-Accent11"/>
        <w:tblW w:w="9079" w:type="dxa"/>
        <w:jc w:val="center"/>
        <w:tblLayout w:type="fixed"/>
        <w:tblLook w:val="0420" w:firstRow="1" w:lastRow="0" w:firstColumn="0" w:lastColumn="0" w:noHBand="0" w:noVBand="1"/>
      </w:tblPr>
      <w:tblGrid>
        <w:gridCol w:w="2340"/>
        <w:gridCol w:w="1221"/>
        <w:gridCol w:w="360"/>
        <w:gridCol w:w="328"/>
        <w:gridCol w:w="323"/>
        <w:gridCol w:w="291"/>
        <w:gridCol w:w="270"/>
        <w:gridCol w:w="270"/>
        <w:gridCol w:w="270"/>
        <w:gridCol w:w="270"/>
        <w:gridCol w:w="3136"/>
      </w:tblGrid>
      <w:tr w:rsidR="00653AF7" w14:paraId="3B187026" w14:textId="77777777" w:rsidTr="00B426CD">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3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551442CC" w14:textId="77777777" w:rsidR="00653AF7" w:rsidRDefault="00653AF7" w:rsidP="00AA6536">
            <w:pPr>
              <w:jc w:val="center"/>
              <w:rPr>
                <w:bCs w:val="0"/>
                <w:lang w:val="en-GB"/>
              </w:rPr>
            </w:pPr>
            <w:r>
              <w:rPr>
                <w:lang w:val="en-GB"/>
              </w:rPr>
              <w:t>eForms BT/BG</w:t>
            </w:r>
          </w:p>
        </w:tc>
        <w:tc>
          <w:tcPr>
            <w:tcW w:w="122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5537EAE" w14:textId="35F72203" w:rsidR="00653AF7" w:rsidRDefault="00B426CD" w:rsidP="00C15AD0">
            <w:pPr>
              <w:jc w:val="center"/>
              <w:rPr>
                <w:bCs w:val="0"/>
                <w:lang w:val="en-GB"/>
              </w:rPr>
            </w:pPr>
            <w:r>
              <w:rPr>
                <w:lang w:val="en-GB"/>
              </w:rPr>
              <w:t>Details</w:t>
            </w:r>
          </w:p>
        </w:tc>
        <w:tc>
          <w:tcPr>
            <w:tcW w:w="3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6F2F8245" w14:textId="77777777" w:rsidR="00653AF7" w:rsidRDefault="00653AF7" w:rsidP="00AA6536">
            <w:pPr>
              <w:ind w:left="115" w:right="115"/>
              <w:jc w:val="center"/>
              <w:rPr>
                <w:sz w:val="20"/>
                <w:lang w:val="en-GB"/>
              </w:rPr>
            </w:pPr>
            <w:r>
              <w:rPr>
                <w:sz w:val="18"/>
                <w:lang w:val="en-GB"/>
              </w:rPr>
              <w:t>Procedure</w:t>
            </w:r>
          </w:p>
        </w:tc>
        <w:tc>
          <w:tcPr>
            <w:tcW w:w="942"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CA57F97" w14:textId="77777777" w:rsidR="00653AF7" w:rsidRDefault="00653AF7" w:rsidP="00AA6536">
            <w:pPr>
              <w:ind w:left="115" w:right="115"/>
              <w:jc w:val="center"/>
              <w:rPr>
                <w:bCs w:val="0"/>
                <w:sz w:val="20"/>
                <w:lang w:val="en-GB"/>
              </w:rPr>
            </w:pPr>
            <w:r>
              <w:rPr>
                <w:sz w:val="20"/>
                <w:lang w:val="en-GB"/>
              </w:rPr>
              <w:t>PIN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441C7456" w14:textId="77777777" w:rsidR="00653AF7" w:rsidRDefault="00653AF7" w:rsidP="00AA6536">
            <w:pPr>
              <w:ind w:left="115" w:right="115"/>
              <w:jc w:val="center"/>
              <w:rPr>
                <w:bCs w:val="0"/>
                <w:sz w:val="20"/>
                <w:lang w:val="en-GB"/>
              </w:rPr>
            </w:pPr>
            <w:r>
              <w:rPr>
                <w:sz w:val="20"/>
                <w:lang w:val="en-GB"/>
              </w:rPr>
              <w:t>CN</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12A7CEBA" w14:textId="77777777" w:rsidR="00653AF7" w:rsidRDefault="00653AF7" w:rsidP="00AA6536">
            <w:pPr>
              <w:contextualSpacing/>
              <w:jc w:val="center"/>
              <w:rPr>
                <w:sz w:val="20"/>
                <w:lang w:val="en-GB"/>
              </w:rPr>
            </w:pPr>
            <w:r>
              <w:rPr>
                <w:sz w:val="20"/>
                <w:lang w:val="en-GB"/>
              </w:rPr>
              <w:t>CAN</w:t>
            </w:r>
          </w:p>
        </w:tc>
        <w:tc>
          <w:tcPr>
            <w:tcW w:w="313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4AB273FC" w14:textId="77777777" w:rsidR="00653AF7" w:rsidRDefault="00653AF7" w:rsidP="00AA6536">
            <w:pPr>
              <w:jc w:val="center"/>
              <w:rPr>
                <w:bCs w:val="0"/>
                <w:lang w:val="en-GB"/>
              </w:rPr>
            </w:pPr>
            <w:r>
              <w:rPr>
                <w:lang w:val="en-GB"/>
              </w:rPr>
              <w:t>XSD element</w:t>
            </w:r>
          </w:p>
        </w:tc>
      </w:tr>
      <w:tr w:rsidR="00653AF7" w14:paraId="7CED2AD6" w14:textId="77777777" w:rsidTr="00B426CD">
        <w:trPr>
          <w:cnfStyle w:val="100000000000" w:firstRow="1" w:lastRow="0" w:firstColumn="0" w:lastColumn="0" w:oddVBand="0" w:evenVBand="0" w:oddHBand="0" w:evenHBand="0" w:firstRowFirstColumn="0" w:firstRowLastColumn="0" w:lastRowFirstColumn="0" w:lastRowLastColumn="0"/>
          <w:trHeight w:val="787"/>
          <w:tblHeader/>
          <w:jc w:val="center"/>
        </w:trPr>
        <w:tc>
          <w:tcPr>
            <w:tcW w:w="23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3934755" w14:textId="77777777" w:rsidR="00653AF7" w:rsidRDefault="00653AF7" w:rsidP="00AA6536">
            <w:pPr>
              <w:jc w:val="left"/>
              <w:rPr>
                <w:lang w:val="en-GB"/>
              </w:rPr>
            </w:pPr>
          </w:p>
        </w:tc>
        <w:tc>
          <w:tcPr>
            <w:tcW w:w="122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4246671" w14:textId="77777777" w:rsidR="00653AF7" w:rsidRDefault="00653AF7" w:rsidP="00C15AD0">
            <w:pPr>
              <w:jc w:val="center"/>
              <w:rPr>
                <w:lang w:val="en-GB"/>
              </w:rPr>
            </w:pPr>
          </w:p>
        </w:tc>
        <w:tc>
          <w:tcPr>
            <w:tcW w:w="3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37AB95E" w14:textId="77777777" w:rsidR="00653AF7" w:rsidRDefault="00653AF7" w:rsidP="00AA6536">
            <w:pPr>
              <w:jc w:val="left"/>
              <w:rPr>
                <w:sz w:val="20"/>
                <w:lang w:val="en-GB"/>
              </w:rPr>
            </w:pPr>
          </w:p>
        </w:tc>
        <w:tc>
          <w:tcPr>
            <w:tcW w:w="3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6262D74" w14:textId="77777777" w:rsidR="00653AF7" w:rsidRDefault="00653AF7" w:rsidP="00AA6536">
            <w:pPr>
              <w:ind w:left="115" w:right="115"/>
              <w:jc w:val="center"/>
              <w:rPr>
                <w:b w:val="0"/>
                <w:sz w:val="18"/>
                <w:lang w:val="en-GB"/>
              </w:rPr>
            </w:pPr>
            <w:r>
              <w:rPr>
                <w:b w:val="0"/>
                <w:sz w:val="18"/>
                <w:lang w:val="en-GB"/>
              </w:rPr>
              <w:t>G.Lot</w:t>
            </w:r>
          </w:p>
        </w:tc>
        <w:tc>
          <w:tcPr>
            <w:tcW w:w="3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1AAA0F8" w14:textId="77777777" w:rsidR="00653AF7" w:rsidRDefault="00653AF7" w:rsidP="00AA6536">
            <w:pPr>
              <w:ind w:left="115" w:right="115"/>
              <w:jc w:val="center"/>
              <w:rPr>
                <w:b w:val="0"/>
                <w:sz w:val="18"/>
                <w:lang w:val="en-GB"/>
              </w:rPr>
            </w:pPr>
            <w:r>
              <w:rPr>
                <w:b w:val="0"/>
                <w:sz w:val="18"/>
                <w:lang w:val="en-GB"/>
              </w:rPr>
              <w:t>Lot</w:t>
            </w:r>
          </w:p>
        </w:tc>
        <w:tc>
          <w:tcPr>
            <w:tcW w:w="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9EE1E2A" w14:textId="77777777" w:rsidR="00653AF7" w:rsidRDefault="00653AF7" w:rsidP="00AA6536">
            <w:pPr>
              <w:ind w:left="115" w:right="115"/>
              <w:jc w:val="center"/>
              <w:rPr>
                <w:b w:val="0"/>
                <w:sz w:val="18"/>
                <w:lang w:val="en-GB"/>
              </w:rPr>
            </w:pPr>
            <w:r>
              <w:rPr>
                <w:b w:val="0"/>
                <w:sz w:val="18"/>
                <w:lang w:val="en-GB"/>
              </w:rPr>
              <w:t>Part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4F080374" w14:textId="77777777" w:rsidR="00653AF7" w:rsidRDefault="00653AF7" w:rsidP="00AA6536">
            <w:pPr>
              <w:ind w:left="115" w:right="115"/>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01795CF3" w14:textId="77777777" w:rsidR="00653AF7" w:rsidRDefault="00653AF7" w:rsidP="00AA6536">
            <w:pPr>
              <w:contextualSpacing/>
              <w:jc w:val="center"/>
              <w:rPr>
                <w:b w:val="0"/>
                <w:sz w:val="18"/>
                <w:lang w:val="en-GB"/>
              </w:rPr>
            </w:pPr>
            <w:r>
              <w:rPr>
                <w:b w:val="0"/>
                <w:sz w:val="18"/>
                <w:lang w:val="en-GB"/>
              </w:rPr>
              <w:t>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7EF87A8" w14:textId="77777777" w:rsidR="00653AF7" w:rsidRDefault="00653AF7" w:rsidP="00AA6536">
            <w:pPr>
              <w:contextualSpacing/>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B340669" w14:textId="77777777" w:rsidR="00653AF7" w:rsidRDefault="00653AF7" w:rsidP="00AA6536">
            <w:pPr>
              <w:contextualSpacing/>
              <w:jc w:val="center"/>
              <w:rPr>
                <w:b w:val="0"/>
                <w:sz w:val="18"/>
                <w:lang w:val="en-GB"/>
              </w:rPr>
            </w:pPr>
            <w:r>
              <w:rPr>
                <w:b w:val="0"/>
                <w:sz w:val="18"/>
                <w:lang w:val="en-GB"/>
              </w:rPr>
              <w:t>Lot</w:t>
            </w:r>
          </w:p>
        </w:tc>
        <w:tc>
          <w:tcPr>
            <w:tcW w:w="313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5E6A8FA" w14:textId="77777777" w:rsidR="00653AF7" w:rsidRDefault="00653AF7" w:rsidP="00AA6536">
            <w:pPr>
              <w:jc w:val="left"/>
              <w:rPr>
                <w:lang w:val="en-GB"/>
              </w:rPr>
            </w:pPr>
          </w:p>
        </w:tc>
      </w:tr>
      <w:tr w:rsidR="00653AF7" w:rsidRPr="005E20A1" w14:paraId="48C728CD" w14:textId="77777777" w:rsidTr="00B426CD">
        <w:trPr>
          <w:cnfStyle w:val="000000100000" w:firstRow="0" w:lastRow="0" w:firstColumn="0" w:lastColumn="0" w:oddVBand="0" w:evenVBand="0" w:oddHBand="1" w:evenHBand="0" w:firstRowFirstColumn="0" w:firstRowLastColumn="0" w:lastRowFirstColumn="0" w:lastRowLastColumn="0"/>
          <w:trHeight w:val="400"/>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8D259AD" w14:textId="786D9ACD" w:rsidR="00653AF7" w:rsidRPr="005E20A1" w:rsidRDefault="00C15AD0" w:rsidP="00C15AD0">
            <w:pPr>
              <w:jc w:val="center"/>
              <w:rPr>
                <w:color w:val="FFFFFF" w:themeColor="background1"/>
                <w:sz w:val="18"/>
                <w:lang w:val="en-GB"/>
              </w:rPr>
            </w:pPr>
            <w:r>
              <w:rPr>
                <w:b/>
                <w:bCs/>
                <w:color w:val="FFFFFF" w:themeColor="background1"/>
                <w:szCs w:val="18"/>
                <w:lang w:val="en-GB"/>
              </w:rPr>
              <w:t>I</w:t>
            </w:r>
            <w:r w:rsidR="00653AF7" w:rsidRPr="005E20A1">
              <w:rPr>
                <w:b/>
                <w:bCs/>
                <w:color w:val="FFFFFF" w:themeColor="background1"/>
                <w:szCs w:val="18"/>
                <w:lang w:val="en-GB"/>
              </w:rPr>
              <w:t>dentification (*)</w:t>
            </w:r>
          </w:p>
        </w:tc>
      </w:tr>
      <w:tr w:rsidR="00653AF7" w14:paraId="44957AC3"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7509FB" w14:textId="77777777" w:rsidR="00653AF7" w:rsidRDefault="00653AF7" w:rsidP="00AA6536">
            <w:pPr>
              <w:jc w:val="left"/>
              <w:rPr>
                <w:b/>
                <w:sz w:val="16"/>
                <w:szCs w:val="16"/>
                <w:lang w:val="en-GB"/>
              </w:rPr>
            </w:pPr>
            <w:r>
              <w:rPr>
                <w:b/>
                <w:bCs/>
                <w:sz w:val="18"/>
                <w:lang w:val="en-GB"/>
              </w:rPr>
              <w:t>Internal Identifier (BT-22)</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40C9CED" w14:textId="538315E5" w:rsidR="00653AF7" w:rsidRDefault="00692202"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_Ref33695211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ED1986" w14:textId="77777777" w:rsidR="00653AF7" w:rsidRDefault="00653AF7" w:rsidP="00AA6536">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F8F308" w14:textId="77777777" w:rsidR="00653AF7" w:rsidRDefault="00653AF7" w:rsidP="00AA6536">
            <w:pPr>
              <w:jc w:val="center"/>
              <w:rPr>
                <w:b/>
                <w:sz w:val="16"/>
                <w:szCs w:val="16"/>
                <w:lang w:val="en-GB"/>
              </w:rPr>
            </w:pPr>
            <w:r>
              <w:rPr>
                <w:b/>
                <w:sz w:val="18"/>
                <w:szCs w:val="18"/>
                <w:lang w:val="en-GB"/>
              </w:rPr>
              <w:t>1</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907370" w14:textId="77777777" w:rsidR="00653AF7" w:rsidRDefault="00653AF7" w:rsidP="00AA6536">
            <w:pPr>
              <w:jc w:val="center"/>
              <w:rPr>
                <w:b/>
                <w:sz w:val="16"/>
                <w:szCs w:val="16"/>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A98181"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DA0868"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814FC1"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DD6E03"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D24D32" w14:textId="77777777" w:rsidR="00653AF7" w:rsidRDefault="00653AF7" w:rsidP="00AA6536">
            <w:pPr>
              <w:jc w:val="center"/>
              <w:rPr>
                <w:b/>
                <w:sz w:val="16"/>
                <w:szCs w:val="16"/>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E8446B" w14:textId="77777777" w:rsidR="00653AF7" w:rsidRDefault="00653AF7" w:rsidP="00AA6536">
            <w:pPr>
              <w:tabs>
                <w:tab w:val="left" w:pos="1180"/>
              </w:tabs>
              <w:jc w:val="left"/>
              <w:rPr>
                <w:sz w:val="16"/>
                <w:szCs w:val="16"/>
                <w:lang w:val="en-GB"/>
              </w:rPr>
            </w:pPr>
            <w:r>
              <w:rPr>
                <w:sz w:val="18"/>
                <w:lang w:val="en-GB"/>
              </w:rPr>
              <w:t>cbc:ID</w:t>
            </w:r>
          </w:p>
        </w:tc>
      </w:tr>
      <w:tr w:rsidR="00653AF7" w14:paraId="37F334EF"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936607" w14:textId="77777777" w:rsidR="00653AF7" w:rsidRDefault="00653AF7" w:rsidP="00AA6536">
            <w:pPr>
              <w:jc w:val="left"/>
              <w:rPr>
                <w:b/>
                <w:bCs/>
                <w:sz w:val="16"/>
                <w:szCs w:val="16"/>
                <w:lang w:val="en-GB"/>
              </w:rPr>
            </w:pPr>
            <w:r>
              <w:rPr>
                <w:b/>
                <w:bCs/>
                <w:sz w:val="18"/>
                <w:lang w:val="en-GB"/>
              </w:rPr>
              <w:t>Title (BT-21)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BDF68D" w14:textId="7EF960D5" w:rsidR="00653AF7" w:rsidRDefault="00692202"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_Ref33695211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A88185" w14:textId="77777777" w:rsidR="00653AF7" w:rsidRDefault="00653AF7" w:rsidP="00AA6536">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7DC6B9"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3D8757" w14:textId="77777777" w:rsidR="00653AF7" w:rsidRDefault="00653AF7" w:rsidP="00AA6536">
            <w:pPr>
              <w:jc w:val="center"/>
              <w:rPr>
                <w:b/>
                <w:sz w:val="18"/>
                <w:szCs w:val="18"/>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7DF02B" w14:textId="77777777" w:rsidR="00653AF7" w:rsidRDefault="00653AF7" w:rsidP="00AA6536">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737A1D"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2071DE" w14:textId="77777777" w:rsidR="00653AF7" w:rsidRDefault="00653AF7" w:rsidP="00AA6536">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BD287E"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C73141" w14:textId="77777777" w:rsidR="00653AF7" w:rsidRDefault="00653AF7" w:rsidP="00AA6536">
            <w:pPr>
              <w:jc w:val="center"/>
              <w:rPr>
                <w:b/>
                <w:sz w:val="18"/>
                <w:szCs w:val="18"/>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B96F64" w14:textId="77777777" w:rsidR="00653AF7" w:rsidRDefault="00653AF7" w:rsidP="00AA6536">
            <w:pPr>
              <w:tabs>
                <w:tab w:val="left" w:pos="1180"/>
              </w:tabs>
              <w:jc w:val="left"/>
              <w:rPr>
                <w:sz w:val="16"/>
                <w:szCs w:val="16"/>
                <w:lang w:val="en-GB"/>
              </w:rPr>
            </w:pPr>
            <w:r>
              <w:rPr>
                <w:sz w:val="18"/>
                <w:lang w:val="en-GB"/>
              </w:rPr>
              <w:t>cbc:Name</w:t>
            </w:r>
          </w:p>
        </w:tc>
      </w:tr>
      <w:tr w:rsidR="00653AF7" w14:paraId="5E8490F9"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273FE" w14:textId="77777777" w:rsidR="00653AF7" w:rsidRDefault="00653AF7" w:rsidP="00AA6536">
            <w:pPr>
              <w:jc w:val="left"/>
              <w:rPr>
                <w:b/>
                <w:bCs/>
                <w:sz w:val="16"/>
                <w:szCs w:val="16"/>
                <w:lang w:val="en-GB"/>
              </w:rPr>
            </w:pPr>
            <w:r>
              <w:rPr>
                <w:b/>
                <w:bCs/>
                <w:sz w:val="18"/>
                <w:lang w:val="en-GB"/>
              </w:rPr>
              <w:t>Description (BT-24)</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688F77" w14:textId="142DD76E" w:rsidR="00653AF7" w:rsidRDefault="00692202"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_Ref33695211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54D146" w14:textId="77777777" w:rsidR="00653AF7" w:rsidRDefault="00653AF7" w:rsidP="00AA6536">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D4CCF" w14:textId="77777777" w:rsidR="00653AF7" w:rsidRDefault="00653AF7" w:rsidP="00AA6536">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A88E00" w14:textId="77777777" w:rsidR="00653AF7" w:rsidRDefault="00653AF7" w:rsidP="00AA6536">
            <w:pPr>
              <w:jc w:val="center"/>
              <w:rPr>
                <w:b/>
                <w:sz w:val="18"/>
                <w:szCs w:val="18"/>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5C3F96" w14:textId="77777777" w:rsidR="00653AF7" w:rsidRDefault="00653AF7" w:rsidP="00AA6536">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0300F"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40B618" w14:textId="77777777" w:rsidR="00653AF7" w:rsidRDefault="00653AF7" w:rsidP="00AA6536">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6A04B" w14:textId="77777777" w:rsidR="00653AF7" w:rsidRDefault="00653AF7" w:rsidP="00AA6536">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903476" w14:textId="77777777" w:rsidR="00653AF7" w:rsidRDefault="00653AF7" w:rsidP="00AA6536">
            <w:pPr>
              <w:jc w:val="center"/>
              <w:rPr>
                <w:b/>
                <w:sz w:val="18"/>
                <w:szCs w:val="18"/>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397D30" w14:textId="77777777" w:rsidR="00653AF7" w:rsidRDefault="00653AF7" w:rsidP="00AA6536">
            <w:pPr>
              <w:tabs>
                <w:tab w:val="left" w:pos="1180"/>
              </w:tabs>
              <w:jc w:val="left"/>
              <w:rPr>
                <w:sz w:val="16"/>
                <w:szCs w:val="16"/>
                <w:lang w:val="en-GB"/>
              </w:rPr>
            </w:pPr>
            <w:r>
              <w:rPr>
                <w:sz w:val="18"/>
                <w:lang w:val="en-GB"/>
              </w:rPr>
              <w:t>cbc:Description</w:t>
            </w:r>
          </w:p>
        </w:tc>
      </w:tr>
      <w:tr w:rsidR="00653AF7" w:rsidRPr="005E20A1" w14:paraId="74FDAFBE" w14:textId="77777777" w:rsidTr="00B426CD">
        <w:trPr>
          <w:cnfStyle w:val="000000100000" w:firstRow="0" w:lastRow="0" w:firstColumn="0" w:lastColumn="0" w:oddVBand="0" w:evenVBand="0" w:oddHBand="1" w:evenHBand="0" w:firstRowFirstColumn="0" w:firstRowLastColumn="0" w:lastRowFirstColumn="0" w:lastRowLastColumn="0"/>
          <w:trHeight w:val="355"/>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EBA87EF" w14:textId="0188D2D1" w:rsidR="00653AF7" w:rsidRPr="005E20A1" w:rsidRDefault="00653AF7" w:rsidP="00C15AD0">
            <w:pPr>
              <w:jc w:val="center"/>
              <w:rPr>
                <w:color w:val="FFFFFF" w:themeColor="background1"/>
                <w:sz w:val="20"/>
                <w:lang w:val="en-GB"/>
              </w:rPr>
            </w:pPr>
            <w:r w:rsidRPr="005E20A1">
              <w:rPr>
                <w:b/>
                <w:bCs/>
                <w:color w:val="FFFFFF" w:themeColor="background1"/>
                <w:sz w:val="20"/>
                <w:lang w:val="en-GB"/>
              </w:rPr>
              <w:t>Nature (*)</w:t>
            </w:r>
          </w:p>
        </w:tc>
      </w:tr>
      <w:tr w:rsidR="00653AF7" w14:paraId="6B2D7391"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4BF6A6" w14:textId="77777777" w:rsidR="00653AF7" w:rsidRDefault="00653AF7" w:rsidP="00AA6536">
            <w:pPr>
              <w:jc w:val="left"/>
              <w:rPr>
                <w:b/>
                <w:sz w:val="16"/>
                <w:szCs w:val="16"/>
                <w:lang w:val="en-GB"/>
              </w:rPr>
            </w:pPr>
            <w:r>
              <w:rPr>
                <w:b/>
                <w:bCs/>
                <w:sz w:val="18"/>
                <w:lang w:val="en-GB"/>
              </w:rPr>
              <w:t>Main Nature (BT-23)</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420410" w14:textId="62679C7D" w:rsidR="00653AF7" w:rsidRDefault="00692202" w:rsidP="00C15AD0">
            <w:pPr>
              <w:jc w:val="center"/>
              <w:rPr>
                <w:sz w:val="16"/>
                <w:szCs w:val="16"/>
                <w:lang w:val="en-GB"/>
              </w:rPr>
            </w:pPr>
            <w:r>
              <w:rPr>
                <w:sz w:val="18"/>
                <w:szCs w:val="18"/>
                <w:lang w:val="en-GB"/>
              </w:rPr>
              <w:t xml:space="preserve">§ </w:t>
            </w:r>
            <w:r>
              <w:rPr>
                <w:sz w:val="18"/>
                <w:szCs w:val="18"/>
                <w:lang w:val="en-GB"/>
              </w:rPr>
              <w:fldChar w:fldCharType="begin"/>
            </w:r>
            <w:r>
              <w:rPr>
                <w:sz w:val="18"/>
                <w:szCs w:val="18"/>
                <w:lang w:val="en-GB"/>
              </w:rPr>
              <w:instrText xml:space="preserve"> REF _Ref29568550 \r \h </w:instrText>
            </w:r>
            <w:r w:rsidR="00C15AD0">
              <w:rPr>
                <w:sz w:val="18"/>
                <w:szCs w:val="18"/>
                <w:lang w:val="en-GB"/>
              </w:rPr>
              <w:instrText xml:space="preserve"> \* MERGEFORMAT </w:instrText>
            </w:r>
            <w:r>
              <w:rPr>
                <w:sz w:val="18"/>
                <w:szCs w:val="18"/>
                <w:lang w:val="en-GB"/>
              </w:rPr>
            </w:r>
            <w:r>
              <w:rPr>
                <w:sz w:val="18"/>
                <w:szCs w:val="18"/>
                <w:lang w:val="en-GB"/>
              </w:rPr>
              <w:fldChar w:fldCharType="separate"/>
            </w:r>
            <w:r w:rsidR="00F65D9C">
              <w:rPr>
                <w:sz w:val="18"/>
                <w:szCs w:val="18"/>
                <w:lang w:val="en-GB"/>
              </w:rPr>
              <w:t>4.4.5.2</w:t>
            </w:r>
            <w:r>
              <w:rPr>
                <w:sz w:val="18"/>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A2B7C7" w14:textId="77777777" w:rsidR="00653AF7" w:rsidRDefault="00653AF7" w:rsidP="00AA6536">
            <w:pPr>
              <w:jc w:val="center"/>
              <w:rPr>
                <w:b/>
                <w:sz w:val="16"/>
                <w:szCs w:val="16"/>
                <w:lang w:val="en-GB"/>
              </w:rPr>
            </w:pPr>
            <w:r>
              <w:rPr>
                <w:b/>
                <w:sz w:val="16"/>
                <w:szCs w:val="16"/>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70F83B" w14:textId="2D5AADB3" w:rsidR="00653AF7" w:rsidRDefault="00C74076" w:rsidP="00AA6536">
            <w:pPr>
              <w:jc w:val="center"/>
              <w:rPr>
                <w:b/>
                <w:sz w:val="16"/>
                <w:szCs w:val="16"/>
                <w:lang w:val="en-GB"/>
              </w:rPr>
            </w:pPr>
            <w:r>
              <w:rPr>
                <w:b/>
                <w:sz w:val="16"/>
                <w:szCs w:val="16"/>
                <w:lang w:val="en-GB"/>
              </w:rPr>
              <w:t>1</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EFA5FB" w14:textId="77777777" w:rsidR="00653AF7" w:rsidRDefault="00653AF7" w:rsidP="00AA6536">
            <w:pPr>
              <w:jc w:val="center"/>
              <w:rPr>
                <w:b/>
                <w:sz w:val="16"/>
                <w:szCs w:val="16"/>
                <w:lang w:val="en-GB"/>
              </w:rPr>
            </w:pPr>
            <w:r>
              <w:rPr>
                <w:b/>
                <w:sz w:val="18"/>
                <w:szCs w:val="18"/>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7104"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5F7055" w14:textId="517AA349" w:rsidR="00653AF7" w:rsidRDefault="00C74076" w:rsidP="00AA6536">
            <w:pPr>
              <w:jc w:val="center"/>
              <w:rPr>
                <w:b/>
                <w:sz w:val="16"/>
                <w:szCs w:val="16"/>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654A77" w14:textId="77777777" w:rsidR="00653AF7" w:rsidRDefault="00653AF7" w:rsidP="00AA6536">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E68C21" w14:textId="6C7FFD23" w:rsidR="00653AF7" w:rsidRDefault="00C74076" w:rsidP="00AA6536">
            <w:pPr>
              <w:jc w:val="center"/>
              <w:rPr>
                <w:b/>
                <w:sz w:val="16"/>
                <w:szCs w:val="16"/>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9A79C0" w14:textId="77777777" w:rsidR="00653AF7" w:rsidRDefault="00653AF7" w:rsidP="00AA6536">
            <w:pPr>
              <w:jc w:val="center"/>
              <w:rPr>
                <w:b/>
                <w:sz w:val="16"/>
                <w:szCs w:val="16"/>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3D7139" w14:textId="77777777" w:rsidR="00653AF7" w:rsidRDefault="00653AF7" w:rsidP="00AA6536">
            <w:pPr>
              <w:tabs>
                <w:tab w:val="left" w:pos="1180"/>
              </w:tabs>
              <w:jc w:val="left"/>
              <w:rPr>
                <w:sz w:val="16"/>
                <w:szCs w:val="16"/>
                <w:lang w:val="en-GB"/>
              </w:rPr>
            </w:pPr>
            <w:r>
              <w:rPr>
                <w:sz w:val="18"/>
                <w:lang w:val="en-GB"/>
              </w:rPr>
              <w:t>cbc:ProcurementTypeCode</w:t>
            </w:r>
          </w:p>
        </w:tc>
      </w:tr>
      <w:tr w:rsidR="00653AF7" w14:paraId="637B91BF"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B7760A" w14:textId="77777777" w:rsidR="00653AF7" w:rsidRDefault="00653AF7" w:rsidP="00AA6536">
            <w:pPr>
              <w:jc w:val="left"/>
              <w:rPr>
                <w:b/>
                <w:sz w:val="16"/>
                <w:szCs w:val="16"/>
                <w:lang w:val="en-GB"/>
              </w:rPr>
            </w:pPr>
            <w:r>
              <w:rPr>
                <w:b/>
                <w:bCs/>
                <w:sz w:val="18"/>
                <w:lang w:val="en-GB"/>
              </w:rPr>
              <w:t>Additional Nature (different from Main) (BT-531)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383AEC" w14:textId="4BBFDF96" w:rsidR="00653AF7" w:rsidRDefault="00692202" w:rsidP="00C15AD0">
            <w:pPr>
              <w:jc w:val="center"/>
              <w:rPr>
                <w:sz w:val="16"/>
                <w:szCs w:val="16"/>
                <w:lang w:val="en-GB"/>
              </w:rPr>
            </w:pPr>
            <w:r>
              <w:rPr>
                <w:sz w:val="18"/>
                <w:szCs w:val="18"/>
                <w:lang w:val="en-GB"/>
              </w:rPr>
              <w:t xml:space="preserve">§ </w:t>
            </w:r>
            <w:r>
              <w:rPr>
                <w:sz w:val="18"/>
                <w:szCs w:val="18"/>
                <w:lang w:val="en-GB"/>
              </w:rPr>
              <w:fldChar w:fldCharType="begin"/>
            </w:r>
            <w:r>
              <w:rPr>
                <w:sz w:val="18"/>
                <w:szCs w:val="18"/>
                <w:lang w:val="en-GB"/>
              </w:rPr>
              <w:instrText xml:space="preserve"> REF _Ref29568550 \r \h </w:instrText>
            </w:r>
            <w:r w:rsidR="00C15AD0">
              <w:rPr>
                <w:sz w:val="18"/>
                <w:szCs w:val="18"/>
                <w:lang w:val="en-GB"/>
              </w:rPr>
              <w:instrText xml:space="preserve"> \* MERGEFORMAT </w:instrText>
            </w:r>
            <w:r>
              <w:rPr>
                <w:sz w:val="18"/>
                <w:szCs w:val="18"/>
                <w:lang w:val="en-GB"/>
              </w:rPr>
            </w:r>
            <w:r>
              <w:rPr>
                <w:sz w:val="18"/>
                <w:szCs w:val="18"/>
                <w:lang w:val="en-GB"/>
              </w:rPr>
              <w:fldChar w:fldCharType="separate"/>
            </w:r>
            <w:r w:rsidR="00F65D9C">
              <w:rPr>
                <w:sz w:val="18"/>
                <w:szCs w:val="18"/>
                <w:lang w:val="en-GB"/>
              </w:rPr>
              <w:t>4.4.5.2</w:t>
            </w:r>
            <w:r>
              <w:rPr>
                <w:sz w:val="18"/>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3928AD" w14:textId="77777777" w:rsidR="00653AF7" w:rsidRDefault="00653AF7" w:rsidP="00AA6536">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DA76DA" w14:textId="0A7F9C65" w:rsidR="00653AF7" w:rsidRDefault="00C74076" w:rsidP="00AA6536">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E425D" w14:textId="77777777" w:rsidR="00653AF7" w:rsidRDefault="00653AF7" w:rsidP="00AA6536">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14DA54" w14:textId="77777777" w:rsidR="00653AF7" w:rsidRDefault="00653AF7" w:rsidP="00AA6536">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089B9C" w14:textId="6A846B34" w:rsidR="00653AF7" w:rsidRDefault="00C74076" w:rsidP="00AA6536">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469A5F" w14:textId="77777777" w:rsidR="00653AF7" w:rsidRDefault="00653AF7" w:rsidP="00AA6536">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9CFB2A" w14:textId="051349B5" w:rsidR="00653AF7" w:rsidRDefault="00C74076" w:rsidP="00AA6536">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C4D20" w14:textId="77777777" w:rsidR="00653AF7" w:rsidRDefault="00653AF7" w:rsidP="00AA6536">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7C0C8" w14:textId="77777777" w:rsidR="00653AF7" w:rsidRDefault="00653AF7" w:rsidP="00AA6536">
            <w:pPr>
              <w:tabs>
                <w:tab w:val="left" w:pos="1180"/>
              </w:tabs>
              <w:jc w:val="left"/>
              <w:rPr>
                <w:sz w:val="16"/>
                <w:szCs w:val="16"/>
                <w:lang w:val="en-GB"/>
              </w:rPr>
            </w:pPr>
            <w:r>
              <w:rPr>
                <w:sz w:val="18"/>
                <w:lang w:val="en-GB"/>
              </w:rPr>
              <w:t>cbc:ProcurementAdditionalType/ cbc:ProcurementTypeCode</w:t>
            </w:r>
          </w:p>
        </w:tc>
      </w:tr>
      <w:tr w:rsidR="005A0AA0" w:rsidRPr="005E20A1" w14:paraId="0400EFFB" w14:textId="77777777" w:rsidTr="00B426CD">
        <w:trPr>
          <w:trHeight w:val="481"/>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818A1B9" w14:textId="07EC0383" w:rsidR="005A0AA0" w:rsidRPr="005E20A1" w:rsidRDefault="005A0AA0" w:rsidP="00C15AD0">
            <w:pPr>
              <w:jc w:val="center"/>
              <w:rPr>
                <w:color w:val="FFFFFF" w:themeColor="background1"/>
                <w:sz w:val="20"/>
                <w:lang w:val="en-GB"/>
              </w:rPr>
            </w:pPr>
            <w:r w:rsidRPr="005E20A1">
              <w:rPr>
                <w:b/>
                <w:bCs/>
                <w:color w:val="FFFFFF" w:themeColor="background1"/>
                <w:sz w:val="20"/>
                <w:szCs w:val="18"/>
                <w:lang w:val="en-GB"/>
              </w:rPr>
              <w:t>Procurement type (*)</w:t>
            </w:r>
          </w:p>
        </w:tc>
      </w:tr>
      <w:tr w:rsidR="002B0974" w14:paraId="65105446"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032562" w14:textId="2B162B2E" w:rsidR="002B0974" w:rsidRDefault="002B0974" w:rsidP="002B0974">
            <w:pPr>
              <w:jc w:val="left"/>
              <w:rPr>
                <w:b/>
                <w:bCs/>
                <w:sz w:val="18"/>
                <w:lang w:val="en-GB"/>
              </w:rPr>
            </w:pPr>
            <w:r>
              <w:rPr>
                <w:b/>
                <w:bCs/>
                <w:sz w:val="18"/>
                <w:szCs w:val="18"/>
                <w:lang w:val="en-GB"/>
              </w:rPr>
              <w:t>Green Procurement (BT-774)</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BDF918" w14:textId="361ADBC9"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09D50E" w14:textId="46C27B11"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3F2A90" w14:textId="33DEB0B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50C428" w14:textId="626E55E9"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821750" w14:textId="3E857A0F"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C5174D" w14:textId="52F840C6"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1BCA81" w14:textId="75260C81"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346F23" w14:textId="4578A9C2"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985501" w14:textId="67EC1878"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01BF30" w14:textId="3767D006" w:rsidR="002B0974" w:rsidRDefault="002B0974" w:rsidP="007D1902">
            <w:pPr>
              <w:tabs>
                <w:tab w:val="left" w:pos="1180"/>
              </w:tabs>
              <w:jc w:val="left"/>
              <w:rPr>
                <w:sz w:val="18"/>
                <w:lang w:val="en-GB"/>
              </w:rPr>
            </w:pPr>
            <w:r>
              <w:rPr>
                <w:sz w:val="18"/>
                <w:lang w:val="en-GB"/>
              </w:rPr>
              <w:t>cac:ProcurementAdditionalType/cbc:</w:t>
            </w:r>
            <w:r>
              <w:rPr>
                <w:lang w:val="en-GB"/>
              </w:rPr>
              <w:t xml:space="preserve"> </w:t>
            </w:r>
            <w:r>
              <w:rPr>
                <w:sz w:val="18"/>
                <w:lang w:val="en-GB"/>
              </w:rPr>
              <w:t>ProcurementTypeCode</w:t>
            </w:r>
            <w:r w:rsidR="007D1902">
              <w:rPr>
                <w:sz w:val="18"/>
                <w:lang w:val="en-GB"/>
              </w:rPr>
              <w:t>[@listName=</w:t>
            </w:r>
            <w:r w:rsidR="007D1902" w:rsidRPr="007D1902">
              <w:rPr>
                <w:sz w:val="18"/>
                <w:lang w:val="en-GB"/>
              </w:rPr>
              <w:t>'environmental-impact</w:t>
            </w:r>
            <w:r w:rsidR="007D1902">
              <w:rPr>
                <w:sz w:val="18"/>
                <w:lang w:val="en-GB"/>
              </w:rPr>
              <w:t>']</w:t>
            </w:r>
          </w:p>
        </w:tc>
      </w:tr>
      <w:tr w:rsidR="002B0974" w14:paraId="38D3F1D1"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7DF857" w14:textId="4E9F2AB6" w:rsidR="002B0974" w:rsidRDefault="002B0974" w:rsidP="002B0974">
            <w:pPr>
              <w:jc w:val="left"/>
              <w:rPr>
                <w:b/>
                <w:bCs/>
                <w:sz w:val="18"/>
                <w:lang w:val="en-GB"/>
              </w:rPr>
            </w:pPr>
            <w:r>
              <w:rPr>
                <w:b/>
                <w:bCs/>
                <w:sz w:val="18"/>
                <w:szCs w:val="18"/>
                <w:lang w:val="en-GB"/>
              </w:rPr>
              <w:t>Social Procurement (BT-775)</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AD0590" w14:textId="0F252BAC"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BB24A0" w14:textId="1F066640"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8FA9F" w14:textId="6D876640"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339734" w14:textId="5B06F426"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3C7FE0" w14:textId="573D68B3"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02BA59" w14:textId="4B3AA202"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B3B97B" w14:textId="19FFDA0F"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DF72A8" w14:textId="1D8650F1"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3E821A" w14:textId="446B4329"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20EEF" w14:textId="654684FE" w:rsidR="002B0974" w:rsidRDefault="002B0974" w:rsidP="002B0974">
            <w:pPr>
              <w:tabs>
                <w:tab w:val="left" w:pos="1180"/>
              </w:tabs>
              <w:jc w:val="left"/>
              <w:rPr>
                <w:sz w:val="18"/>
                <w:lang w:val="en-GB"/>
              </w:rPr>
            </w:pPr>
            <w:r>
              <w:rPr>
                <w:sz w:val="18"/>
                <w:lang w:val="en-GB"/>
              </w:rPr>
              <w:t>cac:ProcurementAdditionalType/cbc:</w:t>
            </w:r>
            <w:r>
              <w:rPr>
                <w:lang w:val="en-GB"/>
              </w:rPr>
              <w:t xml:space="preserve"> </w:t>
            </w:r>
            <w:r>
              <w:rPr>
                <w:sz w:val="18"/>
                <w:lang w:val="en-GB"/>
              </w:rPr>
              <w:t>ProcurementTypeCode</w:t>
            </w:r>
            <w:r w:rsidR="007D1902">
              <w:rPr>
                <w:sz w:val="18"/>
                <w:lang w:val="en-GB"/>
              </w:rPr>
              <w:t>[@listName=</w:t>
            </w:r>
            <w:r w:rsidR="007D1902" w:rsidRPr="007D1902">
              <w:rPr>
                <w:sz w:val="18"/>
                <w:lang w:val="en-GB"/>
              </w:rPr>
              <w:t>'social-procurement</w:t>
            </w:r>
            <w:r w:rsidR="007D1902">
              <w:rPr>
                <w:sz w:val="18"/>
                <w:lang w:val="en-GB"/>
              </w:rPr>
              <w:t>']</w:t>
            </w:r>
          </w:p>
        </w:tc>
      </w:tr>
      <w:tr w:rsidR="002B0974" w14:paraId="2B1A8355"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F0B6AB" w14:textId="006955C8" w:rsidR="002B0974" w:rsidRDefault="002B0974" w:rsidP="002B0974">
            <w:pPr>
              <w:jc w:val="left"/>
              <w:rPr>
                <w:b/>
                <w:bCs/>
                <w:sz w:val="18"/>
                <w:lang w:val="en-GB"/>
              </w:rPr>
            </w:pPr>
            <w:r>
              <w:rPr>
                <w:b/>
                <w:bCs/>
                <w:sz w:val="18"/>
                <w:szCs w:val="18"/>
                <w:lang w:val="en-GB"/>
              </w:rPr>
              <w:t>Innovative Procurement (BT-776)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9C8C7E" w14:textId="1B5F60E4"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C6BDD4" w14:textId="74857BB7"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6D31D4" w14:textId="6A3B0915"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1D5441" w14:textId="064E6FAE"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360AF7" w14:textId="685CAD42"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4F9F44" w14:textId="4757A3C8"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9DBF28" w14:textId="26EF369B"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BB3801" w14:textId="476AFDC5"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602302" w14:textId="1966ECCC"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BB062" w14:textId="4B2D7918" w:rsidR="002B0974" w:rsidRDefault="002B0974" w:rsidP="002B0974">
            <w:pPr>
              <w:tabs>
                <w:tab w:val="left" w:pos="1180"/>
              </w:tabs>
              <w:jc w:val="left"/>
              <w:rPr>
                <w:sz w:val="18"/>
                <w:lang w:val="en-GB"/>
              </w:rPr>
            </w:pPr>
            <w:r>
              <w:rPr>
                <w:sz w:val="18"/>
                <w:lang w:val="en-GB"/>
              </w:rPr>
              <w:t>cac:ProcurementAdditionalType/cbc:</w:t>
            </w:r>
            <w:r>
              <w:rPr>
                <w:lang w:val="en-GB"/>
              </w:rPr>
              <w:t xml:space="preserve"> </w:t>
            </w:r>
            <w:r>
              <w:rPr>
                <w:sz w:val="18"/>
                <w:lang w:val="en-GB"/>
              </w:rPr>
              <w:t>ProcurementTypeCode</w:t>
            </w:r>
            <w:r w:rsidR="007D1902">
              <w:rPr>
                <w:sz w:val="18"/>
                <w:lang w:val="en-GB"/>
              </w:rPr>
              <w:t>[@listName=</w:t>
            </w:r>
            <w:r w:rsidR="007D1902" w:rsidRPr="007D1902">
              <w:rPr>
                <w:sz w:val="18"/>
                <w:lang w:val="en-GB"/>
              </w:rPr>
              <w:t>'innovative-acquisition</w:t>
            </w:r>
            <w:r w:rsidR="007D1902">
              <w:rPr>
                <w:sz w:val="18"/>
                <w:lang w:val="en-GB"/>
              </w:rPr>
              <w:t>']</w:t>
            </w:r>
          </w:p>
        </w:tc>
      </w:tr>
      <w:tr w:rsidR="002B0974" w:rsidRPr="005E20A1" w14:paraId="65E3ED29" w14:textId="77777777" w:rsidTr="00B426CD">
        <w:trPr>
          <w:trHeight w:val="436"/>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332D24A7" w14:textId="6DCA68ED" w:rsidR="002B0974" w:rsidRPr="005E20A1" w:rsidRDefault="002B0974" w:rsidP="00C15AD0">
            <w:pPr>
              <w:jc w:val="center"/>
              <w:rPr>
                <w:color w:val="FFFFFF" w:themeColor="background1"/>
                <w:sz w:val="20"/>
                <w:lang w:val="en-GB"/>
              </w:rPr>
            </w:pPr>
            <w:r w:rsidRPr="005E20A1">
              <w:rPr>
                <w:b/>
                <w:bCs/>
                <w:color w:val="FFFFFF" w:themeColor="background1"/>
                <w:sz w:val="20"/>
                <w:szCs w:val="18"/>
                <w:lang w:val="en-GB"/>
              </w:rPr>
              <w:t>Strategic Procurement (*)</w:t>
            </w:r>
          </w:p>
        </w:tc>
      </w:tr>
      <w:tr w:rsidR="002B0974" w:rsidRPr="00586007" w14:paraId="1048FBF4"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0E3D92" w14:textId="7D3EA514" w:rsidR="002B0974" w:rsidRDefault="002B0974" w:rsidP="002B0974">
            <w:pPr>
              <w:jc w:val="left"/>
              <w:rPr>
                <w:b/>
                <w:bCs/>
                <w:sz w:val="18"/>
                <w:szCs w:val="18"/>
                <w:lang w:val="en-GB"/>
              </w:rPr>
            </w:pPr>
            <w:r>
              <w:rPr>
                <w:b/>
                <w:bCs/>
                <w:sz w:val="18"/>
                <w:szCs w:val="18"/>
                <w:lang w:val="en-GB"/>
              </w:rPr>
              <w:t>Strategic Procurement Description (BT-777)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5CF7A8" w14:textId="798D5438"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95DE58" w14:textId="513EC816"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FA889" w14:textId="7777777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71966B" w14:textId="77777777"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A44A15"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BADED8"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405CB"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5F2A5D"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E92819" w14:textId="77777777"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B419A7" w14:textId="376372FA" w:rsidR="002B0974" w:rsidRPr="00FD7043" w:rsidRDefault="002B0974" w:rsidP="002B0974">
            <w:pPr>
              <w:tabs>
                <w:tab w:val="left" w:pos="1180"/>
              </w:tabs>
              <w:jc w:val="left"/>
              <w:rPr>
                <w:sz w:val="18"/>
                <w:lang w:val="fr-BE"/>
              </w:rPr>
            </w:pPr>
            <w:r w:rsidRPr="00FD7043">
              <w:rPr>
                <w:sz w:val="18"/>
                <w:lang w:val="fr-BE"/>
              </w:rPr>
              <w:t>cac:ProcurementAdditionalType/ext:UBLExtensions/ext:UBLExtension/ext:ExtensionContent/cbc:Description</w:t>
            </w:r>
          </w:p>
        </w:tc>
      </w:tr>
      <w:tr w:rsidR="002B0974" w14:paraId="5EF13C7E"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F682C6" w14:textId="6E27B1A0" w:rsidR="002B0974" w:rsidRDefault="002B0974" w:rsidP="002B0974">
            <w:pPr>
              <w:jc w:val="left"/>
              <w:rPr>
                <w:b/>
                <w:bCs/>
                <w:sz w:val="18"/>
                <w:szCs w:val="18"/>
                <w:lang w:val="en-GB"/>
              </w:rPr>
            </w:pPr>
            <w:r>
              <w:rPr>
                <w:b/>
                <w:bCs/>
                <w:sz w:val="18"/>
                <w:szCs w:val="18"/>
                <w:lang w:val="en-GB"/>
              </w:rPr>
              <w:t>Strategic Procurement (BT-06)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3DC8B" w14:textId="0F27D24D"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308894" w14:textId="3127D9CD"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F46591" w14:textId="7777777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93050" w14:textId="77777777"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EF2F3A"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38674"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7A0DCD"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0161D"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0D298F" w14:textId="77777777"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002751" w14:textId="66BDAD2D" w:rsidR="002B0974" w:rsidRDefault="002B0974" w:rsidP="007D1902">
            <w:pPr>
              <w:tabs>
                <w:tab w:val="left" w:pos="1180"/>
              </w:tabs>
              <w:jc w:val="left"/>
              <w:rPr>
                <w:sz w:val="18"/>
                <w:lang w:val="en-GB"/>
              </w:rPr>
            </w:pPr>
            <w:r>
              <w:rPr>
                <w:sz w:val="18"/>
                <w:lang w:val="en-GB"/>
              </w:rPr>
              <w:t>cac:ProcurementAdditionalType/cbc:ProcurementTypeCode</w:t>
            </w:r>
            <w:r w:rsidR="007D1902">
              <w:rPr>
                <w:sz w:val="18"/>
                <w:lang w:val="en-GB"/>
              </w:rPr>
              <w:t>[</w:t>
            </w:r>
            <w:r>
              <w:rPr>
                <w:sz w:val="18"/>
                <w:lang w:val="en-GB"/>
              </w:rPr>
              <w:t>@</w:t>
            </w:r>
            <w:r w:rsidR="007D1902">
              <w:rPr>
                <w:sz w:val="18"/>
                <w:lang w:val="en-GB"/>
              </w:rPr>
              <w:t>listN</w:t>
            </w:r>
            <w:r>
              <w:rPr>
                <w:sz w:val="18"/>
                <w:lang w:val="en-GB"/>
              </w:rPr>
              <w:t>ame</w:t>
            </w:r>
            <w:r w:rsidR="007D1902">
              <w:rPr>
                <w:sz w:val="18"/>
                <w:lang w:val="en-GB"/>
              </w:rPr>
              <w:t>='strategic-procurement']</w:t>
            </w:r>
          </w:p>
        </w:tc>
      </w:tr>
      <w:tr w:rsidR="00B426CD" w:rsidRPr="00AA3291" w14:paraId="18E70CBF" w14:textId="60DB6B5B" w:rsidTr="00B426CD">
        <w:trPr>
          <w:cnfStyle w:val="000000100000" w:firstRow="0" w:lastRow="0" w:firstColumn="0" w:lastColumn="0" w:oddVBand="0" w:evenVBand="0" w:oddHBand="1" w:evenHBand="0" w:firstRowFirstColumn="0" w:firstRowLastColumn="0" w:lastRowFirstColumn="0" w:lastRowLastColumn="0"/>
          <w:trHeight w:val="391"/>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hideMark/>
          </w:tcPr>
          <w:p w14:paraId="67AAA774" w14:textId="44F24F5F" w:rsidR="00B426CD" w:rsidRPr="00AA3291" w:rsidRDefault="00B426CD" w:rsidP="00C15AD0">
            <w:pPr>
              <w:jc w:val="center"/>
              <w:rPr>
                <w:b/>
                <w:bCs/>
                <w:color w:val="F2F2F2" w:themeColor="background1" w:themeShade="F2"/>
                <w:sz w:val="20"/>
                <w:szCs w:val="18"/>
                <w:lang w:val="en-GB"/>
              </w:rPr>
            </w:pPr>
            <w:r w:rsidRPr="00AA3291">
              <w:rPr>
                <w:b/>
                <w:bCs/>
                <w:color w:val="F2F2F2" w:themeColor="background1" w:themeShade="F2"/>
                <w:sz w:val="20"/>
                <w:szCs w:val="18"/>
                <w:lang w:val="en-GB"/>
              </w:rPr>
              <w:t>Accessibility</w:t>
            </w:r>
          </w:p>
        </w:tc>
      </w:tr>
      <w:tr w:rsidR="002B0974" w:rsidRPr="00586007" w14:paraId="0B868E06"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E0BBAC" w14:textId="3F538822" w:rsidR="002B0974" w:rsidRDefault="002B0974" w:rsidP="002B0974">
            <w:pPr>
              <w:jc w:val="left"/>
              <w:rPr>
                <w:b/>
                <w:bCs/>
                <w:sz w:val="18"/>
                <w:szCs w:val="18"/>
                <w:lang w:val="en-GB"/>
              </w:rPr>
            </w:pPr>
            <w:r>
              <w:rPr>
                <w:b/>
                <w:bCs/>
                <w:sz w:val="18"/>
                <w:szCs w:val="18"/>
                <w:lang w:val="en-GB"/>
              </w:rPr>
              <w:t>Accessibility Justification (BT-755)</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8CAFD8" w14:textId="06003BB0"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42BCC5" w14:textId="05C314FC"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50C076" w14:textId="7777777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4421D" w14:textId="77777777"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9924CF"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25DD9C"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B37D4A"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DA7500"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C730CE" w14:textId="77777777"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A82454" w14:textId="0A5022CB" w:rsidR="002B0974" w:rsidRPr="00FD7043" w:rsidRDefault="002B0974" w:rsidP="002B0974">
            <w:pPr>
              <w:tabs>
                <w:tab w:val="left" w:pos="1180"/>
              </w:tabs>
              <w:jc w:val="left"/>
              <w:rPr>
                <w:sz w:val="18"/>
                <w:lang w:val="fr-BE"/>
              </w:rPr>
            </w:pPr>
            <w:r w:rsidRPr="00FD7043">
              <w:rPr>
                <w:sz w:val="18"/>
                <w:lang w:val="fr-BE"/>
              </w:rPr>
              <w:t>cac:ProcurementAdditionalType/ext:UBLExtensions/ext:UBLExtension/ext:ExtensionContent/cbc:Description</w:t>
            </w:r>
          </w:p>
        </w:tc>
      </w:tr>
      <w:tr w:rsidR="002B0974" w14:paraId="7F888BEC"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03380C" w14:textId="5F9FEF95" w:rsidR="002B0974" w:rsidRDefault="002B0974" w:rsidP="002B0974">
            <w:pPr>
              <w:jc w:val="left"/>
              <w:rPr>
                <w:b/>
                <w:bCs/>
                <w:sz w:val="18"/>
                <w:szCs w:val="18"/>
                <w:lang w:val="en-GB"/>
              </w:rPr>
            </w:pPr>
            <w:r>
              <w:rPr>
                <w:b/>
                <w:bCs/>
                <w:sz w:val="18"/>
                <w:szCs w:val="18"/>
                <w:lang w:val="en-GB"/>
              </w:rPr>
              <w:t>Accessibility (BT-754)</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8A0338" w14:textId="29FDE3C7" w:rsidR="002B0974" w:rsidRDefault="002B0974"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_Ref33705653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4.4.5.3</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AA5389" w14:textId="7282C0C5"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538097" w14:textId="77777777" w:rsidR="002B0974" w:rsidRDefault="002B0974" w:rsidP="002B0974">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79082E" w14:textId="77777777" w:rsidR="002B0974" w:rsidRDefault="002B0974" w:rsidP="002B0974">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BB90E"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740F3"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C39592"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4E066F" w14:textId="77777777" w:rsidR="002B0974" w:rsidRDefault="002B0974" w:rsidP="002B0974">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59CF08" w14:textId="77777777" w:rsidR="002B0974" w:rsidRDefault="002B0974" w:rsidP="002B0974">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681F60" w14:textId="3282D130" w:rsidR="002B0974" w:rsidRDefault="002B0974" w:rsidP="002B0974">
            <w:pPr>
              <w:tabs>
                <w:tab w:val="left" w:pos="1180"/>
              </w:tabs>
              <w:jc w:val="left"/>
              <w:rPr>
                <w:sz w:val="18"/>
                <w:lang w:val="en-GB"/>
              </w:rPr>
            </w:pPr>
            <w:r>
              <w:rPr>
                <w:sz w:val="18"/>
                <w:lang w:val="en-GB"/>
              </w:rPr>
              <w:t>cac:ProcurementAdditionalType/cbc:</w:t>
            </w:r>
            <w:r>
              <w:rPr>
                <w:lang w:val="en-GB"/>
              </w:rPr>
              <w:t xml:space="preserve"> </w:t>
            </w:r>
            <w:r>
              <w:rPr>
                <w:sz w:val="18"/>
                <w:lang w:val="en-GB"/>
              </w:rPr>
              <w:t>ProcurementTypeCode</w:t>
            </w:r>
          </w:p>
        </w:tc>
      </w:tr>
      <w:tr w:rsidR="002B0974" w:rsidRPr="005E20A1" w14:paraId="260332AF" w14:textId="77777777" w:rsidTr="00B426CD">
        <w:trPr>
          <w:trHeight w:val="454"/>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1693251B" w14:textId="62B0E2DF" w:rsidR="002B0974" w:rsidRPr="005E20A1" w:rsidRDefault="002B0974" w:rsidP="00C15AD0">
            <w:pPr>
              <w:jc w:val="center"/>
              <w:rPr>
                <w:color w:val="FFFFFF" w:themeColor="background1"/>
                <w:sz w:val="20"/>
                <w:lang w:val="en-GB"/>
              </w:rPr>
            </w:pPr>
            <w:r w:rsidRPr="005E20A1">
              <w:rPr>
                <w:b/>
                <w:bCs/>
                <w:color w:val="FFFFFF" w:themeColor="background1"/>
                <w:sz w:val="20"/>
                <w:lang w:val="en-GB"/>
              </w:rPr>
              <w:t>Quantity (*)</w:t>
            </w:r>
          </w:p>
        </w:tc>
      </w:tr>
      <w:tr w:rsidR="002B0974" w14:paraId="30AE93A2"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BC2E0D" w14:textId="1669A4FC" w:rsidR="002B0974" w:rsidRDefault="002B0974" w:rsidP="002B0974">
            <w:pPr>
              <w:jc w:val="left"/>
              <w:rPr>
                <w:b/>
                <w:bCs/>
                <w:sz w:val="16"/>
                <w:szCs w:val="16"/>
                <w:lang w:val="en-GB"/>
              </w:rPr>
            </w:pPr>
            <w:r>
              <w:rPr>
                <w:b/>
                <w:bCs/>
                <w:sz w:val="18"/>
                <w:lang w:val="en-GB"/>
              </w:rPr>
              <w:t>Quantity (BT-25)</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3F97B1" w14:textId="149E45D0" w:rsidR="002B0974" w:rsidRDefault="002B0974"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_Ref33695287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AB3B84" w14:textId="77777777"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7051A" w14:textId="77777777" w:rsidR="002B0974" w:rsidRDefault="002B0974" w:rsidP="002B097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2BA198" w14:textId="77777777" w:rsidR="002B0974" w:rsidRDefault="002B0974" w:rsidP="002B097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E31452"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F47EF"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C773DE"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B4CF89"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8A83FA"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F5D30E" w14:textId="0CEDB5F1" w:rsidR="002B0974" w:rsidRDefault="002B0974" w:rsidP="002B0974">
            <w:pPr>
              <w:tabs>
                <w:tab w:val="left" w:pos="1180"/>
              </w:tabs>
              <w:jc w:val="left"/>
              <w:rPr>
                <w:sz w:val="16"/>
                <w:szCs w:val="16"/>
                <w:lang w:val="en-GB"/>
              </w:rPr>
            </w:pPr>
            <w:r>
              <w:rPr>
                <w:sz w:val="18"/>
                <w:lang w:val="en-GB"/>
              </w:rPr>
              <w:t>cbc:EstimatedOverallContractQuantity</w:t>
            </w:r>
          </w:p>
        </w:tc>
      </w:tr>
      <w:tr w:rsidR="002B0974" w14:paraId="2BCBB57A"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6275A2" w14:textId="607BEADB" w:rsidR="002B0974" w:rsidRDefault="002B0974" w:rsidP="002B0974">
            <w:pPr>
              <w:jc w:val="left"/>
              <w:rPr>
                <w:b/>
                <w:bCs/>
                <w:sz w:val="16"/>
                <w:szCs w:val="16"/>
                <w:lang w:val="en-GB"/>
              </w:rPr>
            </w:pPr>
            <w:r>
              <w:rPr>
                <w:b/>
                <w:bCs/>
                <w:sz w:val="18"/>
                <w:lang w:val="en-GB"/>
              </w:rPr>
              <w:t>Unit (BT-625)</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47A224" w14:textId="0116E3C4" w:rsidR="002B0974" w:rsidRDefault="002B0974"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_Ref33695287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4.4.5.3</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241433" w14:textId="77777777"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7A930" w14:textId="77777777" w:rsidR="002B0974" w:rsidRDefault="002B0974" w:rsidP="002B097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928D46" w14:textId="77777777" w:rsidR="002B0974" w:rsidRDefault="002B0974" w:rsidP="002B097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42936B"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1E334F"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A32376"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941D77"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3B2F88"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9B2AF5" w14:textId="37089D00" w:rsidR="002B0974" w:rsidRDefault="002B0974" w:rsidP="002B0974">
            <w:pPr>
              <w:tabs>
                <w:tab w:val="left" w:pos="1180"/>
              </w:tabs>
              <w:jc w:val="left"/>
              <w:rPr>
                <w:sz w:val="16"/>
                <w:szCs w:val="16"/>
                <w:lang w:val="en-GB"/>
              </w:rPr>
            </w:pPr>
            <w:r>
              <w:rPr>
                <w:sz w:val="18"/>
                <w:lang w:val="en-GB"/>
              </w:rPr>
              <w:t>cbc:EstimatedOverallContractQuantity/@unitCode</w:t>
            </w:r>
          </w:p>
        </w:tc>
      </w:tr>
      <w:tr w:rsidR="002B0974" w:rsidRPr="005E20A1" w14:paraId="624EE39F" w14:textId="77777777" w:rsidTr="00B426CD">
        <w:trPr>
          <w:cnfStyle w:val="000000100000" w:firstRow="0" w:lastRow="0" w:firstColumn="0" w:lastColumn="0" w:oddVBand="0" w:evenVBand="0" w:oddHBand="1" w:evenHBand="0" w:firstRowFirstColumn="0" w:firstRowLastColumn="0" w:lastRowFirstColumn="0" w:lastRowLastColumn="0"/>
          <w:trHeight w:val="445"/>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0FDC3D7" w14:textId="1CD874E1" w:rsidR="002B0974" w:rsidRPr="005E20A1" w:rsidRDefault="002B0974" w:rsidP="00C15AD0">
            <w:pPr>
              <w:jc w:val="center"/>
              <w:rPr>
                <w:b/>
                <w:color w:val="FFFFFF" w:themeColor="background1"/>
                <w:sz w:val="20"/>
                <w:lang w:val="en-GB"/>
              </w:rPr>
            </w:pPr>
            <w:r w:rsidRPr="005E20A1">
              <w:rPr>
                <w:b/>
                <w:bCs/>
                <w:color w:val="FFFFFF" w:themeColor="background1"/>
                <w:sz w:val="20"/>
                <w:lang w:val="en-GB"/>
              </w:rPr>
              <w:t>Aggregated amounts &amp; additional information</w:t>
            </w:r>
          </w:p>
        </w:tc>
      </w:tr>
      <w:tr w:rsidR="002B0974" w14:paraId="4C07C448"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F46C6" w14:textId="068CFB93" w:rsidR="002B0974" w:rsidRDefault="002B0974" w:rsidP="002B0974">
            <w:pPr>
              <w:jc w:val="left"/>
              <w:rPr>
                <w:b/>
                <w:bCs/>
                <w:sz w:val="18"/>
                <w:szCs w:val="18"/>
                <w:lang w:val="en-GB"/>
              </w:rPr>
            </w:pPr>
            <w:r>
              <w:rPr>
                <w:b/>
                <w:bCs/>
                <w:sz w:val="18"/>
                <w:szCs w:val="18"/>
                <w:lang w:val="en-GB"/>
              </w:rPr>
              <w:t>Suitable for SMEs (BT-726)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CABEA5" w14:textId="55D5C7F1" w:rsidR="002B0974" w:rsidRDefault="002B0974" w:rsidP="00C15AD0">
            <w:pPr>
              <w:jc w:val="center"/>
              <w:rPr>
                <w:sz w:val="18"/>
                <w:szCs w:val="18"/>
                <w:lang w:val="en-GB"/>
              </w:rPr>
            </w:pPr>
            <w:r>
              <w:rPr>
                <w:sz w:val="18"/>
                <w:szCs w:val="18"/>
                <w:lang w:val="en-GB"/>
              </w:rPr>
              <w:t xml:space="preserve">§ </w:t>
            </w:r>
            <w:r>
              <w:rPr>
                <w:sz w:val="18"/>
                <w:szCs w:val="18"/>
                <w:lang w:val="en-GB"/>
              </w:rPr>
              <w:fldChar w:fldCharType="begin"/>
            </w:r>
            <w:r>
              <w:rPr>
                <w:sz w:val="18"/>
                <w:szCs w:val="18"/>
                <w:lang w:val="en-GB"/>
              </w:rPr>
              <w:instrText xml:space="preserve"> REF _Ref33695312 \r \h </w:instrText>
            </w:r>
            <w:r w:rsidR="00C15AD0">
              <w:rPr>
                <w:sz w:val="18"/>
                <w:szCs w:val="18"/>
                <w:lang w:val="en-GB"/>
              </w:rPr>
              <w:instrText xml:space="preserve"> \* MERGEFORMAT </w:instrText>
            </w:r>
            <w:r>
              <w:rPr>
                <w:sz w:val="18"/>
                <w:szCs w:val="18"/>
                <w:lang w:val="en-GB"/>
              </w:rPr>
            </w:r>
            <w:r>
              <w:rPr>
                <w:sz w:val="18"/>
                <w:szCs w:val="18"/>
                <w:lang w:val="en-GB"/>
              </w:rPr>
              <w:fldChar w:fldCharType="separate"/>
            </w:r>
            <w:r w:rsidR="00F65D9C">
              <w:rPr>
                <w:sz w:val="18"/>
                <w:szCs w:val="18"/>
                <w:lang w:val="en-GB"/>
              </w:rPr>
              <w:t>4.4.5.5</w:t>
            </w:r>
            <w:r>
              <w:rPr>
                <w:sz w:val="18"/>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099EE" w14:textId="77777777" w:rsidR="002B0974" w:rsidRDefault="002B0974" w:rsidP="002B0974">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1E1F13" w14:textId="77777777" w:rsidR="002B0974" w:rsidRDefault="002B0974" w:rsidP="002B097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9AC6B1" w14:textId="77777777" w:rsidR="002B0974" w:rsidRDefault="002B0974" w:rsidP="002B097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C51CEA"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F301B8"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95B8F9"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E60D16"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90DCAA"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6E06CD" w14:textId="5FC43E0A" w:rsidR="002B0974" w:rsidRDefault="002B0974" w:rsidP="002B0974">
            <w:pPr>
              <w:tabs>
                <w:tab w:val="left" w:pos="1180"/>
              </w:tabs>
              <w:jc w:val="left"/>
              <w:rPr>
                <w:sz w:val="18"/>
                <w:lang w:val="en-GB"/>
              </w:rPr>
            </w:pPr>
            <w:r>
              <w:rPr>
                <w:sz w:val="18"/>
                <w:lang w:val="en-GB"/>
              </w:rPr>
              <w:t>cbc:SMESuitableIndicator</w:t>
            </w:r>
          </w:p>
        </w:tc>
      </w:tr>
      <w:tr w:rsidR="002B0974" w14:paraId="5276914C"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01E7E1" w14:textId="2A216FA1" w:rsidR="002B0974" w:rsidRPr="004818D5" w:rsidRDefault="002B0974" w:rsidP="002B0974">
            <w:pPr>
              <w:jc w:val="left"/>
              <w:rPr>
                <w:b/>
                <w:bCs/>
                <w:sz w:val="18"/>
                <w:lang w:val="en-GB"/>
              </w:rPr>
            </w:pPr>
            <w:r w:rsidRPr="004818D5">
              <w:rPr>
                <w:b/>
                <w:bCs/>
                <w:sz w:val="18"/>
                <w:szCs w:val="18"/>
                <w:lang w:val="en-GB"/>
              </w:rPr>
              <w:t>Additional Information (BT-300) (**)</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2987E5" w14:textId="76365B40" w:rsidR="002B0974" w:rsidRPr="004818D5" w:rsidRDefault="002B0974" w:rsidP="00C15AD0">
            <w:pPr>
              <w:jc w:val="center"/>
              <w:rPr>
                <w:sz w:val="18"/>
                <w:lang w:val="en-GB"/>
              </w:rPr>
            </w:pPr>
            <w:r w:rsidRPr="004818D5">
              <w:rPr>
                <w:sz w:val="18"/>
                <w:lang w:val="en-GB"/>
              </w:rPr>
              <w:t xml:space="preserve">§ </w:t>
            </w:r>
            <w:r w:rsidRPr="004818D5">
              <w:rPr>
                <w:sz w:val="18"/>
                <w:lang w:val="en-GB"/>
              </w:rPr>
              <w:fldChar w:fldCharType="begin"/>
            </w:r>
            <w:r w:rsidRPr="004818D5">
              <w:rPr>
                <w:sz w:val="18"/>
                <w:lang w:val="en-GB"/>
              </w:rPr>
              <w:instrText xml:space="preserve"> REF _Ref33695358 \r \h </w:instrText>
            </w:r>
            <w:r w:rsidR="004818D5" w:rsidRPr="004818D5">
              <w:rPr>
                <w:sz w:val="18"/>
                <w:lang w:val="en-GB"/>
              </w:rPr>
              <w:instrText xml:space="preserve"> \* MERGEFORMAT </w:instrText>
            </w:r>
            <w:r w:rsidRPr="004818D5">
              <w:rPr>
                <w:sz w:val="18"/>
                <w:lang w:val="en-GB"/>
              </w:rPr>
            </w:r>
            <w:r w:rsidRPr="004818D5">
              <w:rPr>
                <w:sz w:val="18"/>
                <w:lang w:val="en-GB"/>
              </w:rPr>
              <w:fldChar w:fldCharType="separate"/>
            </w:r>
            <w:r w:rsidR="00F65D9C">
              <w:rPr>
                <w:sz w:val="18"/>
                <w:lang w:val="en-GB"/>
              </w:rPr>
              <w:t>4.4.5.6</w:t>
            </w:r>
            <w:r w:rsidRPr="004818D5">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4F17E9" w14:textId="77777777" w:rsidR="002B0974" w:rsidRPr="004818D5" w:rsidRDefault="002B0974" w:rsidP="002B0974">
            <w:pPr>
              <w:jc w:val="center"/>
              <w:rPr>
                <w:b/>
                <w:sz w:val="16"/>
                <w:szCs w:val="16"/>
                <w:lang w:val="en-GB"/>
              </w:rPr>
            </w:pPr>
            <w:r w:rsidRPr="004818D5">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51691" w14:textId="77777777" w:rsidR="002B0974" w:rsidRPr="004818D5" w:rsidRDefault="002B0974" w:rsidP="002B0974">
            <w:pPr>
              <w:jc w:val="center"/>
              <w:rPr>
                <w:b/>
                <w:sz w:val="18"/>
                <w:szCs w:val="18"/>
                <w:lang w:val="en-GB"/>
              </w:rPr>
            </w:pPr>
            <w:r w:rsidRPr="004818D5">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4F991B" w14:textId="77777777" w:rsidR="002B0974" w:rsidRPr="004818D5" w:rsidRDefault="002B0974" w:rsidP="002B0974">
            <w:pPr>
              <w:jc w:val="center"/>
              <w:rPr>
                <w:b/>
                <w:sz w:val="18"/>
                <w:szCs w:val="18"/>
                <w:lang w:val="en-GB"/>
              </w:rPr>
            </w:pPr>
            <w:r w:rsidRPr="004818D5">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B1983F" w14:textId="77777777" w:rsidR="002B0974" w:rsidRPr="004818D5" w:rsidRDefault="002B0974" w:rsidP="002B0974">
            <w:pPr>
              <w:jc w:val="center"/>
              <w:rPr>
                <w:b/>
                <w:sz w:val="18"/>
                <w:szCs w:val="18"/>
                <w:lang w:val="en-GB"/>
              </w:rPr>
            </w:pPr>
            <w:r w:rsidRPr="004818D5">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2A710A" w14:textId="77777777" w:rsidR="002B0974" w:rsidRPr="004818D5" w:rsidRDefault="002B0974" w:rsidP="002B0974">
            <w:pPr>
              <w:jc w:val="center"/>
              <w:rPr>
                <w:b/>
                <w:sz w:val="18"/>
                <w:szCs w:val="18"/>
                <w:lang w:val="en-GB"/>
              </w:rPr>
            </w:pPr>
            <w:r w:rsidRPr="004818D5">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3F89C3" w14:textId="77777777" w:rsidR="002B0974" w:rsidRPr="004818D5" w:rsidRDefault="002B0974" w:rsidP="002B0974">
            <w:pPr>
              <w:jc w:val="center"/>
              <w:rPr>
                <w:b/>
                <w:sz w:val="18"/>
                <w:szCs w:val="18"/>
                <w:lang w:val="en-GB"/>
              </w:rPr>
            </w:pPr>
            <w:r w:rsidRPr="004818D5">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94E4DF" w14:textId="77777777" w:rsidR="002B0974" w:rsidRPr="004818D5" w:rsidRDefault="002B0974" w:rsidP="002B0974">
            <w:pPr>
              <w:jc w:val="center"/>
              <w:rPr>
                <w:b/>
                <w:sz w:val="18"/>
                <w:szCs w:val="18"/>
                <w:lang w:val="en-GB"/>
              </w:rPr>
            </w:pPr>
            <w:r w:rsidRPr="004818D5">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1CE91E" w14:textId="77777777" w:rsidR="002B0974" w:rsidRPr="004818D5" w:rsidRDefault="002B0974" w:rsidP="002B0974">
            <w:pPr>
              <w:jc w:val="center"/>
              <w:rPr>
                <w:b/>
                <w:sz w:val="18"/>
                <w:szCs w:val="18"/>
                <w:lang w:val="en-GB"/>
              </w:rPr>
            </w:pPr>
            <w:r w:rsidRPr="004818D5">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82740" w14:textId="4BFC53A3" w:rsidR="002B0974" w:rsidRPr="004818D5" w:rsidRDefault="002B0974" w:rsidP="002B0974">
            <w:pPr>
              <w:tabs>
                <w:tab w:val="left" w:pos="1180"/>
              </w:tabs>
              <w:jc w:val="left"/>
              <w:rPr>
                <w:sz w:val="18"/>
                <w:lang w:val="en-GB"/>
              </w:rPr>
            </w:pPr>
            <w:r w:rsidRPr="004818D5">
              <w:rPr>
                <w:sz w:val="18"/>
                <w:lang w:val="en-GB"/>
              </w:rPr>
              <w:t>cbc:Note</w:t>
            </w:r>
          </w:p>
        </w:tc>
      </w:tr>
      <w:tr w:rsidR="002B0974" w14:paraId="6560155F"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102A7" w14:textId="1CED0598" w:rsidR="002B0974" w:rsidRDefault="002B0974" w:rsidP="002B0974">
            <w:pPr>
              <w:jc w:val="left"/>
              <w:rPr>
                <w:b/>
                <w:bCs/>
                <w:sz w:val="16"/>
                <w:szCs w:val="16"/>
                <w:lang w:val="en-GB"/>
              </w:rPr>
            </w:pPr>
            <w:r>
              <w:rPr>
                <w:b/>
                <w:bCs/>
                <w:sz w:val="18"/>
                <w:lang w:val="en-GB"/>
              </w:rPr>
              <w:t>Estimated Value (BT-27)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F85AE" w14:textId="4863B31A" w:rsidR="002B0974" w:rsidRDefault="002B0974"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_Ref32407616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4.4.5.7</w:t>
            </w:r>
            <w:r>
              <w:rPr>
                <w:sz w:val="16"/>
                <w:szCs w:val="16"/>
                <w:lang w:val="en-GB"/>
              </w:rPr>
              <w:fldChar w:fldCharType="end"/>
            </w:r>
            <w:r w:rsidR="008D599F">
              <w:rPr>
                <w:sz w:val="16"/>
                <w:szCs w:val="16"/>
                <w:lang w:val="en-GB"/>
              </w:rPr>
              <w:t xml:space="preserve"> and </w:t>
            </w:r>
            <w:r w:rsidR="008D599F">
              <w:rPr>
                <w:sz w:val="18"/>
                <w:lang w:val="en-GB"/>
              </w:rPr>
              <w:t xml:space="preserve">§ </w:t>
            </w:r>
            <w:r w:rsidR="008D599F">
              <w:rPr>
                <w:sz w:val="18"/>
                <w:lang w:val="en-GB"/>
              </w:rPr>
              <w:fldChar w:fldCharType="begin"/>
            </w:r>
            <w:r w:rsidR="008D599F">
              <w:rPr>
                <w:sz w:val="18"/>
                <w:lang w:val="en-GB"/>
              </w:rPr>
              <w:instrText xml:space="preserve"> REF _Ref32407685 \r \h </w:instrText>
            </w:r>
            <w:r w:rsidR="00C15AD0">
              <w:rPr>
                <w:sz w:val="18"/>
                <w:lang w:val="en-GB"/>
              </w:rPr>
              <w:instrText xml:space="preserve"> \* MERGEFORMAT </w:instrText>
            </w:r>
            <w:r w:rsidR="008D599F">
              <w:rPr>
                <w:sz w:val="18"/>
                <w:lang w:val="en-GB"/>
              </w:rPr>
            </w:r>
            <w:r w:rsidR="008D599F">
              <w:rPr>
                <w:sz w:val="18"/>
                <w:lang w:val="en-GB"/>
              </w:rPr>
              <w:fldChar w:fldCharType="separate"/>
            </w:r>
            <w:r w:rsidR="00F65D9C">
              <w:rPr>
                <w:sz w:val="18"/>
                <w:lang w:val="en-GB"/>
              </w:rPr>
              <w:t>4.4.5.8</w:t>
            </w:r>
            <w:r w:rsidR="008D599F">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7822D9" w14:textId="77777777" w:rsidR="002B0974" w:rsidRDefault="002B0974" w:rsidP="002B097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DD957" w14:textId="77777777" w:rsidR="002B0974" w:rsidRDefault="002B0974" w:rsidP="002B0974">
            <w:pPr>
              <w:rPr>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E7B7D9" w14:textId="77777777" w:rsidR="002B0974" w:rsidRDefault="002B0974" w:rsidP="002B0974">
            <w:pPr>
              <w:jc w:val="center"/>
              <w:rPr>
                <w:b/>
                <w:sz w:val="16"/>
                <w:szCs w:val="16"/>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84C01F"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CB3942"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606435" w14:textId="77777777" w:rsidR="002B0974" w:rsidRDefault="002B0974" w:rsidP="002B0974">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F106D2"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9F574B"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E4AA25" w14:textId="0D47F775" w:rsidR="002B0974" w:rsidRDefault="002B0974" w:rsidP="002B0974">
            <w:pPr>
              <w:tabs>
                <w:tab w:val="left" w:pos="1180"/>
              </w:tabs>
              <w:jc w:val="left"/>
              <w:rPr>
                <w:sz w:val="16"/>
                <w:szCs w:val="16"/>
                <w:lang w:val="en-GB"/>
              </w:rPr>
            </w:pPr>
            <w:r>
              <w:rPr>
                <w:sz w:val="18"/>
                <w:lang w:val="en-GB"/>
              </w:rPr>
              <w:t>cac:RequestedTenderTotal/cbc:EstimatedOverallContractAmount and  @currencyID</w:t>
            </w:r>
          </w:p>
        </w:tc>
      </w:tr>
      <w:tr w:rsidR="002B0974" w14:paraId="0D65A80A"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20C5BD" w14:textId="0AEEFC0B" w:rsidR="002B0974" w:rsidRDefault="002B0974" w:rsidP="002B0974">
            <w:pPr>
              <w:jc w:val="left"/>
              <w:rPr>
                <w:b/>
                <w:bCs/>
                <w:sz w:val="18"/>
                <w:highlight w:val="yellow"/>
                <w:lang w:val="en-GB"/>
              </w:rPr>
            </w:pPr>
            <w:r>
              <w:rPr>
                <w:b/>
                <w:bCs/>
                <w:sz w:val="18"/>
                <w:szCs w:val="18"/>
                <w:lang w:val="en-GB"/>
              </w:rPr>
              <w:t>Notice Framework Value (BT-118)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4EB08A" w14:textId="6B770A5F" w:rsidR="002B0974" w:rsidRDefault="008D599F" w:rsidP="00C15AD0">
            <w:pPr>
              <w:jc w:val="center"/>
              <w:rPr>
                <w:sz w:val="18"/>
                <w:highlight w:val="yellow"/>
                <w:lang w:val="en-GB"/>
              </w:rPr>
            </w:pPr>
            <w:r>
              <w:rPr>
                <w:sz w:val="18"/>
                <w:lang w:val="en-GB"/>
              </w:rPr>
              <w:t xml:space="preserve">§ </w:t>
            </w:r>
            <w:r>
              <w:rPr>
                <w:sz w:val="18"/>
                <w:lang w:val="en-GB"/>
              </w:rPr>
              <w:fldChar w:fldCharType="begin"/>
            </w:r>
            <w:r>
              <w:rPr>
                <w:sz w:val="18"/>
                <w:lang w:val="en-GB"/>
              </w:rPr>
              <w:instrText xml:space="preserve"> REF _Ref32407685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4.4.5.8</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D75F8C" w14:textId="77777777" w:rsidR="002B0974" w:rsidRDefault="002B0974" w:rsidP="002B0974">
            <w:pPr>
              <w:jc w:val="center"/>
              <w:rPr>
                <w:b/>
                <w:sz w:val="18"/>
                <w:szCs w:val="18"/>
                <w:highlight w:val="yellow"/>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79474A" w14:textId="77777777" w:rsidR="002B0974" w:rsidRDefault="002B0974" w:rsidP="002B0974">
            <w:pPr>
              <w:jc w:val="center"/>
              <w:rPr>
                <w:b/>
                <w:sz w:val="18"/>
                <w:szCs w:val="18"/>
                <w:highlight w:val="yellow"/>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0BC06" w14:textId="77777777" w:rsidR="002B0974" w:rsidRDefault="002B0974" w:rsidP="002B0974">
            <w:pPr>
              <w:jc w:val="center"/>
              <w:rPr>
                <w:b/>
                <w:sz w:val="16"/>
                <w:szCs w:val="16"/>
                <w:highlight w:val="yellow"/>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29F95D" w14:textId="77777777" w:rsidR="002B0974" w:rsidRDefault="002B0974" w:rsidP="002B0974">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502DB0" w14:textId="77777777" w:rsidR="002B0974" w:rsidRDefault="002B0974" w:rsidP="002B0974">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F5AF06" w14:textId="77777777" w:rsidR="002B0974" w:rsidRDefault="002B0974" w:rsidP="002B0974">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485D35" w14:textId="77777777" w:rsidR="002B0974" w:rsidRDefault="002B0974" w:rsidP="002B0974">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2CA6F9" w14:textId="77777777" w:rsidR="002B0974" w:rsidRDefault="002B0974" w:rsidP="002B0974">
            <w:pPr>
              <w:jc w:val="center"/>
              <w:rPr>
                <w:b/>
                <w:sz w:val="18"/>
                <w:szCs w:val="18"/>
                <w:highlight w:val="yellow"/>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E8DE1" w14:textId="52F1379A" w:rsidR="002B0974" w:rsidRDefault="002B0974" w:rsidP="002B0974">
            <w:pPr>
              <w:tabs>
                <w:tab w:val="left" w:pos="1180"/>
              </w:tabs>
              <w:jc w:val="left"/>
              <w:rPr>
                <w:sz w:val="18"/>
                <w:lang w:val="en-GB"/>
              </w:rPr>
            </w:pPr>
            <w:r>
              <w:rPr>
                <w:sz w:val="18"/>
                <w:lang w:val="en-GB"/>
              </w:rPr>
              <w:t>cac:RequestedTenderTotal/cbc:EstimatedOverallFrameworkContractsAmount</w:t>
            </w:r>
          </w:p>
        </w:tc>
      </w:tr>
      <w:tr w:rsidR="002B0974" w14:paraId="59A93A64"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EC3D0F" w14:textId="09D8884A" w:rsidR="002B0974" w:rsidRDefault="002B0974" w:rsidP="002B0974">
            <w:pPr>
              <w:jc w:val="left"/>
              <w:rPr>
                <w:b/>
                <w:bCs/>
                <w:sz w:val="18"/>
                <w:szCs w:val="18"/>
                <w:lang w:val="en-GB"/>
              </w:rPr>
            </w:pPr>
            <w:r>
              <w:rPr>
                <w:b/>
                <w:bCs/>
                <w:sz w:val="18"/>
                <w:szCs w:val="18"/>
                <w:lang w:val="en-GB"/>
              </w:rPr>
              <w:t>Notice Value (BT-161)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EF2F7A" w14:textId="32F13C4D" w:rsidR="002B0974" w:rsidRDefault="008D599F" w:rsidP="00C15AD0">
            <w:pPr>
              <w:jc w:val="center"/>
              <w:rPr>
                <w:sz w:val="18"/>
                <w:lang w:val="en-GB"/>
              </w:rPr>
            </w:pPr>
            <w:r>
              <w:rPr>
                <w:sz w:val="18"/>
                <w:lang w:val="en-GB"/>
              </w:rPr>
              <w:t xml:space="preserve">§ </w:t>
            </w:r>
            <w:r>
              <w:rPr>
                <w:sz w:val="18"/>
                <w:lang w:val="en-GB"/>
              </w:rPr>
              <w:fldChar w:fldCharType="begin"/>
            </w:r>
            <w:r>
              <w:rPr>
                <w:sz w:val="18"/>
                <w:lang w:val="en-GB"/>
              </w:rPr>
              <w:instrText xml:space="preserve"> REF _Ref32407685 \r \h </w:instrText>
            </w:r>
            <w:r w:rsidR="00C15AD0">
              <w:rPr>
                <w:sz w:val="18"/>
                <w:lang w:val="en-GB"/>
              </w:rPr>
              <w:instrText xml:space="preserve"> \* MERGEFORMAT </w:instrText>
            </w:r>
            <w:r>
              <w:rPr>
                <w:sz w:val="18"/>
                <w:lang w:val="en-GB"/>
              </w:rPr>
            </w:r>
            <w:r>
              <w:rPr>
                <w:sz w:val="18"/>
                <w:lang w:val="en-GB"/>
              </w:rPr>
              <w:fldChar w:fldCharType="separate"/>
            </w:r>
            <w:r w:rsidR="00F65D9C">
              <w:rPr>
                <w:sz w:val="18"/>
                <w:lang w:val="en-GB"/>
              </w:rPr>
              <w:t>4.4.5.8</w:t>
            </w:r>
            <w:r>
              <w:rPr>
                <w:sz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FD6305" w14:textId="77777777" w:rsidR="002B0974" w:rsidRDefault="002B0974" w:rsidP="002B0974">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687F" w14:textId="77777777" w:rsidR="002B0974" w:rsidRDefault="002B0974" w:rsidP="002B0974">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D19405" w14:textId="77777777" w:rsidR="002B0974" w:rsidRDefault="002B0974" w:rsidP="002B0974">
            <w:pPr>
              <w:jc w:val="center"/>
              <w:rPr>
                <w:b/>
                <w:sz w:val="18"/>
                <w:szCs w:val="18"/>
                <w:lang w:val="en-GB"/>
              </w:rPr>
            </w:pPr>
            <w:r>
              <w:rPr>
                <w:b/>
                <w:sz w:val="18"/>
                <w:szCs w:val="18"/>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287363"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DF6233"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C71213"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0D2AAE" w14:textId="77777777" w:rsidR="002B0974" w:rsidRDefault="002B0974" w:rsidP="002B0974">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2B55DC" w14:textId="77777777" w:rsidR="002B0974" w:rsidRDefault="002B0974" w:rsidP="002B0974">
            <w:pPr>
              <w:jc w:val="center"/>
              <w:rPr>
                <w:b/>
                <w:sz w:val="18"/>
                <w:szCs w:val="18"/>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89D47C" w14:textId="3D0BD433" w:rsidR="002B0974" w:rsidRDefault="002B0974" w:rsidP="002B0974">
            <w:pPr>
              <w:tabs>
                <w:tab w:val="left" w:pos="1180"/>
              </w:tabs>
              <w:jc w:val="left"/>
              <w:rPr>
                <w:sz w:val="18"/>
                <w:lang w:val="en-GB"/>
              </w:rPr>
            </w:pPr>
            <w:r>
              <w:rPr>
                <w:sz w:val="18"/>
                <w:lang w:val="en-GB"/>
              </w:rPr>
              <w:t>cac:RequestedTenderTotal/cbc:TotalAmount</w:t>
            </w:r>
          </w:p>
        </w:tc>
      </w:tr>
      <w:tr w:rsidR="002B0974" w:rsidRPr="005E20A1" w14:paraId="30AA768C" w14:textId="77777777" w:rsidTr="00B426CD">
        <w:trPr>
          <w:cnfStyle w:val="000000100000" w:firstRow="0" w:lastRow="0" w:firstColumn="0" w:lastColumn="0" w:oddVBand="0" w:evenVBand="0" w:oddHBand="1" w:evenHBand="0" w:firstRowFirstColumn="0" w:firstRowLastColumn="0" w:lastRowFirstColumn="0" w:lastRowLastColumn="0"/>
          <w:trHeight w:val="454"/>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C31E1A6" w14:textId="181EF6DF" w:rsidR="002B0974" w:rsidRPr="005E20A1" w:rsidRDefault="002B0974" w:rsidP="00C15AD0">
            <w:pPr>
              <w:jc w:val="center"/>
              <w:rPr>
                <w:b/>
                <w:bCs/>
                <w:color w:val="FFFFFF" w:themeColor="background1"/>
                <w:sz w:val="20"/>
                <w:lang w:val="en-GB"/>
              </w:rPr>
            </w:pPr>
            <w:r w:rsidRPr="005E20A1">
              <w:rPr>
                <w:b/>
                <w:bCs/>
                <w:color w:val="FFFFFF" w:themeColor="background1"/>
                <w:sz w:val="20"/>
                <w:szCs w:val="18"/>
                <w:lang w:val="en-GB"/>
              </w:rPr>
              <w:t>Classification (*)</w:t>
            </w:r>
          </w:p>
        </w:tc>
      </w:tr>
      <w:tr w:rsidR="002B0974" w14:paraId="20C5E04C"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929927" w14:textId="5F4AA2A5" w:rsidR="002B0974" w:rsidRPr="00957C5C" w:rsidRDefault="002B0974" w:rsidP="002B0974">
            <w:pPr>
              <w:jc w:val="left"/>
              <w:rPr>
                <w:b/>
                <w:sz w:val="16"/>
                <w:szCs w:val="16"/>
                <w:lang w:val="fr-BE"/>
              </w:rPr>
            </w:pPr>
            <w:r w:rsidRPr="00AA3291">
              <w:rPr>
                <w:b/>
                <w:bCs/>
                <w:sz w:val="18"/>
                <w:lang w:val="en-GB"/>
              </w:rPr>
              <w:t>Classification Type (e.g. CPV) (BT-26)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0A1ACD" w14:textId="6DA7B928" w:rsidR="002B0974" w:rsidRDefault="0045017D"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_Ref29568982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B2F5B3" w14:textId="77777777" w:rsidR="002B0974" w:rsidRDefault="002B0974" w:rsidP="002B0974">
            <w:pPr>
              <w:jc w:val="center"/>
              <w:rPr>
                <w:b/>
                <w:sz w:val="16"/>
                <w:szCs w:val="16"/>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8BBF4" w14:textId="77777777" w:rsidR="002B0974" w:rsidRDefault="002B0974" w:rsidP="002B0974">
            <w:pPr>
              <w:jc w:val="center"/>
              <w:rPr>
                <w:b/>
                <w:sz w:val="16"/>
                <w:szCs w:val="16"/>
                <w:lang w:val="en-GB"/>
              </w:rPr>
            </w:pPr>
            <w:r>
              <w:rPr>
                <w:b/>
                <w:sz w:val="18"/>
                <w:szCs w:val="18"/>
                <w:lang w:val="en-GB"/>
              </w:rPr>
              <w:t>1</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9F5702" w14:textId="77777777" w:rsidR="002B0974" w:rsidRDefault="002B0974" w:rsidP="002B0974">
            <w:pPr>
              <w:jc w:val="center"/>
              <w:rPr>
                <w:b/>
                <w:sz w:val="16"/>
                <w:szCs w:val="16"/>
                <w:lang w:val="en-GB"/>
              </w:rPr>
            </w:pPr>
            <w:r>
              <w:rPr>
                <w:b/>
                <w:sz w:val="16"/>
                <w:szCs w:val="16"/>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D9B99F" w14:textId="77777777" w:rsidR="002B0974" w:rsidRDefault="002B0974" w:rsidP="002B0974">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B2F70F" w14:textId="77777777" w:rsidR="002B0974" w:rsidRDefault="002B0974" w:rsidP="002B0974">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BCBC51" w14:textId="77777777" w:rsidR="002B0974" w:rsidRDefault="002B0974" w:rsidP="002B0974">
            <w:pPr>
              <w:jc w:val="center"/>
              <w:rPr>
                <w:b/>
                <w:sz w:val="16"/>
                <w:szCs w:val="16"/>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9115F0" w14:textId="77777777" w:rsidR="002B0974" w:rsidRDefault="002B0974" w:rsidP="002B0974">
            <w:pPr>
              <w:jc w:val="center"/>
              <w:rPr>
                <w:b/>
                <w:sz w:val="16"/>
                <w:szCs w:val="16"/>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037FF8" w14:textId="77777777" w:rsidR="002B0974" w:rsidRDefault="002B0974" w:rsidP="002B0974">
            <w:pPr>
              <w:jc w:val="center"/>
              <w:rPr>
                <w:b/>
                <w:sz w:val="16"/>
                <w:szCs w:val="16"/>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51072A" w14:textId="5DAF042F" w:rsidR="002B0974" w:rsidRPr="00B64D59" w:rsidRDefault="002B0974" w:rsidP="002B0974">
            <w:pPr>
              <w:rPr>
                <w:sz w:val="18"/>
                <w:lang w:val="en-GB"/>
              </w:rPr>
            </w:pPr>
            <w:r w:rsidRPr="00B64D59">
              <w:rPr>
                <w:sz w:val="18"/>
                <w:lang w:val="en-GB"/>
              </w:rPr>
              <w:t>cac:MainCommodityClassification/cbc:ItemClassificationCode/@listName</w:t>
            </w:r>
          </w:p>
          <w:p w14:paraId="5D8CA754" w14:textId="77777777" w:rsidR="002B0974" w:rsidRPr="00B64D59" w:rsidRDefault="002B0974" w:rsidP="002B0974">
            <w:pPr>
              <w:rPr>
                <w:sz w:val="18"/>
                <w:lang w:val="en-GB"/>
              </w:rPr>
            </w:pPr>
            <w:r w:rsidRPr="00B64D59">
              <w:rPr>
                <w:sz w:val="18"/>
                <w:lang w:val="en-GB"/>
              </w:rPr>
              <w:t>Or</w:t>
            </w:r>
          </w:p>
          <w:p w14:paraId="77FC2FE2" w14:textId="4649FEFA" w:rsidR="002B0974" w:rsidRDefault="002B0974" w:rsidP="00737115">
            <w:pPr>
              <w:tabs>
                <w:tab w:val="left" w:pos="1180"/>
              </w:tabs>
              <w:jc w:val="left"/>
              <w:rPr>
                <w:sz w:val="16"/>
                <w:szCs w:val="16"/>
                <w:lang w:val="en-GB"/>
              </w:rPr>
            </w:pPr>
            <w:r w:rsidRPr="00B64D59">
              <w:rPr>
                <w:sz w:val="18"/>
                <w:lang w:val="en-GB"/>
              </w:rPr>
              <w:t>cac:AdditionalCommodityClassification/cbc:ItemClassificationCode/@listName</w:t>
            </w:r>
          </w:p>
        </w:tc>
      </w:tr>
      <w:tr w:rsidR="0045017D" w14:paraId="10C96796"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A8C5D" w14:textId="229773C5" w:rsidR="0045017D" w:rsidRDefault="0045017D" w:rsidP="0045017D">
            <w:pPr>
              <w:jc w:val="left"/>
              <w:rPr>
                <w:b/>
                <w:bCs/>
                <w:sz w:val="16"/>
                <w:szCs w:val="16"/>
                <w:lang w:val="en-GB"/>
              </w:rPr>
            </w:pPr>
            <w:r>
              <w:rPr>
                <w:b/>
                <w:bCs/>
                <w:sz w:val="18"/>
                <w:lang w:val="en-GB"/>
              </w:rPr>
              <w:t>Main Classification Code (BT-262)</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27B3EF" w14:textId="3298EC9E" w:rsidR="0045017D" w:rsidRDefault="0045017D"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_Ref29568982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EC419" w14:textId="77777777" w:rsidR="0045017D" w:rsidRDefault="0045017D" w:rsidP="0045017D">
            <w:pPr>
              <w:jc w:val="center"/>
              <w:rPr>
                <w:b/>
                <w:sz w:val="18"/>
                <w:szCs w:val="18"/>
                <w:lang w:val="en-GB"/>
              </w:rPr>
            </w:pPr>
            <w:r>
              <w:rPr>
                <w:b/>
                <w:sz w:val="18"/>
                <w:szCs w:val="18"/>
                <w:lang w:val="en-GB"/>
              </w:rPr>
              <w:t>1</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25B8B1" w14:textId="77777777" w:rsidR="0045017D" w:rsidRDefault="0045017D" w:rsidP="0045017D">
            <w:pPr>
              <w:jc w:val="center"/>
              <w:rPr>
                <w:b/>
                <w:sz w:val="18"/>
                <w:szCs w:val="18"/>
                <w:lang w:val="en-GB"/>
              </w:rPr>
            </w:pPr>
            <w:r>
              <w:rPr>
                <w:b/>
                <w:sz w:val="18"/>
                <w:szCs w:val="18"/>
                <w:lang w:val="en-GB"/>
              </w:rPr>
              <w:t>1</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2B2E53" w14:textId="77777777" w:rsidR="0045017D" w:rsidRDefault="0045017D" w:rsidP="0045017D">
            <w:pPr>
              <w:jc w:val="center"/>
              <w:rPr>
                <w:b/>
                <w:sz w:val="16"/>
                <w:szCs w:val="16"/>
                <w:lang w:val="en-GB"/>
              </w:rPr>
            </w:pPr>
            <w:r>
              <w:rPr>
                <w:b/>
                <w:sz w:val="16"/>
                <w:szCs w:val="16"/>
                <w:lang w:val="en-GB"/>
              </w:rPr>
              <w:t>1</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9CFFB2" w14:textId="77777777" w:rsidR="0045017D" w:rsidRDefault="0045017D" w:rsidP="0045017D">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0A0577" w14:textId="77777777" w:rsidR="0045017D" w:rsidRDefault="0045017D" w:rsidP="0045017D">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069BD" w14:textId="77777777" w:rsidR="0045017D" w:rsidRDefault="0045017D" w:rsidP="0045017D">
            <w:pPr>
              <w:jc w:val="center"/>
              <w:rPr>
                <w:b/>
                <w:sz w:val="16"/>
                <w:szCs w:val="16"/>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656ABF" w14:textId="77777777" w:rsidR="0045017D" w:rsidRDefault="0045017D" w:rsidP="0045017D">
            <w:pPr>
              <w:jc w:val="center"/>
              <w:rPr>
                <w:b/>
                <w:sz w:val="18"/>
                <w:szCs w:val="18"/>
                <w:lang w:val="en-GB"/>
              </w:rPr>
            </w:pPr>
            <w:r>
              <w:rPr>
                <w:b/>
                <w:sz w:val="18"/>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BD2196" w14:textId="77777777" w:rsidR="0045017D" w:rsidRDefault="0045017D" w:rsidP="0045017D">
            <w:pPr>
              <w:jc w:val="center"/>
              <w:rPr>
                <w:b/>
                <w:sz w:val="18"/>
                <w:szCs w:val="18"/>
                <w:lang w:val="en-GB"/>
              </w:rPr>
            </w:pPr>
            <w:r>
              <w:rPr>
                <w:b/>
                <w:sz w:val="18"/>
                <w:szCs w:val="18"/>
                <w:lang w:val="en-GB"/>
              </w:rPr>
              <w:t>1</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BE6F87" w14:textId="2781333D" w:rsidR="0045017D" w:rsidRDefault="0045017D" w:rsidP="0045017D">
            <w:pPr>
              <w:tabs>
                <w:tab w:val="left" w:pos="1180"/>
              </w:tabs>
              <w:jc w:val="left"/>
              <w:rPr>
                <w:sz w:val="16"/>
                <w:szCs w:val="16"/>
                <w:lang w:val="en-GB"/>
              </w:rPr>
            </w:pPr>
            <w:r>
              <w:rPr>
                <w:sz w:val="18"/>
                <w:lang w:val="en-GB"/>
              </w:rPr>
              <w:t>cac:MainCommodityClassification/cbc:ItemClassificationCode</w:t>
            </w:r>
          </w:p>
        </w:tc>
      </w:tr>
      <w:tr w:rsidR="0045017D" w14:paraId="64737007"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979B4B" w14:textId="6FADBB29" w:rsidR="0045017D" w:rsidRDefault="0045017D" w:rsidP="0045017D">
            <w:pPr>
              <w:jc w:val="left"/>
              <w:rPr>
                <w:b/>
                <w:color w:val="FFFFFF" w:themeColor="background1"/>
                <w:sz w:val="16"/>
                <w:szCs w:val="16"/>
                <w:lang w:val="en-GB"/>
              </w:rPr>
            </w:pPr>
            <w:r>
              <w:rPr>
                <w:b/>
                <w:bCs/>
                <w:sz w:val="18"/>
                <w:lang w:val="en-GB"/>
              </w:rPr>
              <w:t>Additional Classification Code (BT-263)</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4FC1" w14:textId="17EEAA1E" w:rsidR="0045017D" w:rsidRDefault="0045017D"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_Ref29568982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4.4.5.9</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599234" w14:textId="77777777" w:rsidR="0045017D" w:rsidRDefault="0045017D" w:rsidP="0045017D">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4AAEBA" w14:textId="77777777" w:rsidR="0045017D" w:rsidRDefault="0045017D" w:rsidP="0045017D">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1E0D9B" w14:textId="77777777" w:rsidR="0045017D" w:rsidRDefault="0045017D" w:rsidP="0045017D">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FCCCB3"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45BD40"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7A325F"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EB0C21"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3D0883" w14:textId="77777777" w:rsidR="0045017D" w:rsidRDefault="0045017D" w:rsidP="0045017D">
            <w:pPr>
              <w:jc w:val="center"/>
              <w:rPr>
                <w:b/>
                <w:sz w:val="16"/>
                <w:szCs w:val="16"/>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7C37C0" w14:textId="12E4D435" w:rsidR="0045017D" w:rsidRDefault="0045017D" w:rsidP="0045017D">
            <w:pPr>
              <w:tabs>
                <w:tab w:val="left" w:pos="1180"/>
              </w:tabs>
              <w:jc w:val="left"/>
              <w:rPr>
                <w:sz w:val="16"/>
                <w:szCs w:val="16"/>
                <w:lang w:val="en-GB"/>
              </w:rPr>
            </w:pPr>
            <w:r>
              <w:rPr>
                <w:sz w:val="18"/>
                <w:lang w:val="en-GB"/>
              </w:rPr>
              <w:t>cac:AdditionalCommodityClassification/cbc:ItemClassificationCode</w:t>
            </w:r>
          </w:p>
        </w:tc>
      </w:tr>
      <w:tr w:rsidR="0045017D" w14:paraId="63102CF5" w14:textId="77777777" w:rsidTr="00B426CD">
        <w:trPr>
          <w:cnfStyle w:val="000000100000" w:firstRow="0" w:lastRow="0" w:firstColumn="0" w:lastColumn="0" w:oddVBand="0" w:evenVBand="0" w:oddHBand="1" w:evenHBand="0" w:firstRowFirstColumn="0" w:firstRowLastColumn="0" w:lastRowFirstColumn="0" w:lastRowLastColumn="0"/>
          <w:trHeight w:val="481"/>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4D80D8F6" w14:textId="743B1693" w:rsidR="0045017D" w:rsidRDefault="0045017D" w:rsidP="00C15AD0">
            <w:pPr>
              <w:jc w:val="center"/>
              <w:rPr>
                <w:color w:val="FFFFFF" w:themeColor="background1"/>
                <w:sz w:val="20"/>
                <w:szCs w:val="16"/>
                <w:lang w:val="en-GB"/>
              </w:rPr>
            </w:pPr>
            <w:r>
              <w:rPr>
                <w:b/>
                <w:bCs/>
                <w:color w:val="FFFFFF" w:themeColor="background1"/>
                <w:sz w:val="20"/>
                <w:lang w:val="en-GB"/>
              </w:rPr>
              <w:t>Place of Performance (*)</w:t>
            </w:r>
          </w:p>
        </w:tc>
      </w:tr>
      <w:tr w:rsidR="0045017D" w14:paraId="23059698"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9999CD" w14:textId="7E54F945" w:rsidR="0045017D" w:rsidRDefault="0045017D" w:rsidP="0045017D">
            <w:pPr>
              <w:jc w:val="left"/>
              <w:rPr>
                <w:b/>
                <w:bCs/>
                <w:sz w:val="16"/>
                <w:szCs w:val="16"/>
                <w:lang w:val="en-GB"/>
              </w:rPr>
            </w:pPr>
            <w:r>
              <w:rPr>
                <w:b/>
                <w:bCs/>
                <w:sz w:val="18"/>
                <w:lang w:val="en-GB"/>
              </w:rPr>
              <w:t>Place of Performance Additional Information (BT-728)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AE55C4" w14:textId="55E1C80C" w:rsidR="0045017D"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1D29A0" w14:textId="77777777" w:rsidR="0045017D" w:rsidRDefault="0045017D" w:rsidP="0045017D">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D2CEC5" w14:textId="77777777" w:rsidR="0045017D" w:rsidRDefault="0045017D" w:rsidP="0045017D">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5327EA" w14:textId="77777777" w:rsidR="0045017D" w:rsidRDefault="0045017D" w:rsidP="0045017D">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2F3FBB" w14:textId="77777777" w:rsidR="0045017D" w:rsidRDefault="0045017D" w:rsidP="0045017D">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ACCF5D" w14:textId="77777777" w:rsidR="0045017D" w:rsidRDefault="0045017D" w:rsidP="0045017D">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9BE1E0" w14:textId="77777777" w:rsidR="0045017D" w:rsidRDefault="0045017D" w:rsidP="0045017D">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3525F8" w14:textId="77777777" w:rsidR="0045017D" w:rsidRDefault="0045017D" w:rsidP="0045017D">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FE5B89" w14:textId="77777777" w:rsidR="0045017D" w:rsidRDefault="0045017D" w:rsidP="0045017D">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0A5257" w14:textId="34FD8E9D" w:rsidR="0045017D" w:rsidRDefault="0045017D" w:rsidP="0045017D">
            <w:pPr>
              <w:tabs>
                <w:tab w:val="left" w:pos="1180"/>
              </w:tabs>
              <w:jc w:val="left"/>
              <w:rPr>
                <w:sz w:val="16"/>
                <w:szCs w:val="16"/>
                <w:lang w:val="en-GB"/>
              </w:rPr>
            </w:pPr>
            <w:r>
              <w:rPr>
                <w:sz w:val="18"/>
                <w:lang w:val="en-GB"/>
              </w:rPr>
              <w:t>cac:RealizedLocation/cbc:Description</w:t>
            </w:r>
          </w:p>
        </w:tc>
      </w:tr>
      <w:tr w:rsidR="00604AD1" w14:paraId="4F913FE5"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6F0788" w14:textId="6E61B22E" w:rsidR="00604AD1" w:rsidRDefault="00604AD1" w:rsidP="00604AD1">
            <w:pPr>
              <w:jc w:val="left"/>
              <w:rPr>
                <w:b/>
                <w:bCs/>
                <w:sz w:val="16"/>
                <w:szCs w:val="16"/>
                <w:lang w:val="en-GB"/>
              </w:rPr>
            </w:pPr>
            <w:r>
              <w:rPr>
                <w:b/>
                <w:bCs/>
                <w:sz w:val="18"/>
                <w:lang w:val="en-GB"/>
              </w:rPr>
              <w:t>Place Performance City (BT-5131)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80BCBB" w14:textId="77067D82"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D520FB" w14:textId="77777777" w:rsidR="00604AD1" w:rsidRDefault="00604AD1" w:rsidP="00604AD1">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5F2F3A" w14:textId="77777777" w:rsidR="00604AD1" w:rsidRDefault="00604AD1" w:rsidP="00604AD1">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A38915" w14:textId="77777777"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CEA946" w14:textId="77777777"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409037" w14:textId="77777777"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E940C8" w14:textId="77777777"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671857" w14:textId="77777777"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1D99B8" w14:textId="77777777" w:rsidR="00604AD1" w:rsidRDefault="00604AD1" w:rsidP="00604AD1">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9F1911" w14:textId="7558E54D" w:rsidR="00604AD1" w:rsidRDefault="00604AD1" w:rsidP="00604AD1">
            <w:pPr>
              <w:tabs>
                <w:tab w:val="left" w:pos="1180"/>
              </w:tabs>
              <w:jc w:val="left"/>
              <w:rPr>
                <w:sz w:val="16"/>
                <w:szCs w:val="16"/>
                <w:lang w:val="en-GB"/>
              </w:rPr>
            </w:pPr>
            <w:r>
              <w:rPr>
                <w:sz w:val="18"/>
                <w:lang w:val="en-GB"/>
              </w:rPr>
              <w:t>cac:RealizedLocation/cac:Address/cbc:CityName</w:t>
            </w:r>
          </w:p>
        </w:tc>
      </w:tr>
      <w:tr w:rsidR="00604AD1" w14:paraId="6DD19A09"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D202B" w14:textId="7CEC6AA6" w:rsidR="00604AD1" w:rsidRPr="00FD7043" w:rsidRDefault="00604AD1" w:rsidP="00604AD1">
            <w:pPr>
              <w:jc w:val="left"/>
              <w:rPr>
                <w:b/>
                <w:sz w:val="16"/>
                <w:lang w:val="fr-BE"/>
              </w:rPr>
            </w:pPr>
            <w:r w:rsidRPr="00FD7043">
              <w:rPr>
                <w:b/>
                <w:bCs/>
                <w:sz w:val="18"/>
                <w:lang w:val="fr-BE"/>
              </w:rPr>
              <w:t>Place Performance Post Code (BT-5121)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D7C6BF" w14:textId="4AC0B3F2"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05EE8" w14:textId="77777777" w:rsidR="00604AD1" w:rsidRDefault="00604AD1" w:rsidP="00604AD1">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75DC19" w14:textId="77777777" w:rsidR="00604AD1" w:rsidRDefault="00604AD1" w:rsidP="00604AD1">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8981A0" w14:textId="77777777"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3EA918" w14:textId="77777777"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E9F2FB" w14:textId="77777777"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1B6B49" w14:textId="77777777"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FC322" w14:textId="77777777"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1DD3AF" w14:textId="77777777" w:rsidR="00604AD1" w:rsidRDefault="00604AD1" w:rsidP="00604AD1">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4E9C5F" w14:textId="03981864" w:rsidR="00604AD1" w:rsidRDefault="00604AD1" w:rsidP="00604AD1">
            <w:pPr>
              <w:tabs>
                <w:tab w:val="left" w:pos="1180"/>
              </w:tabs>
              <w:jc w:val="left"/>
              <w:rPr>
                <w:sz w:val="16"/>
                <w:szCs w:val="16"/>
                <w:highlight w:val="yellow"/>
                <w:lang w:val="en-GB"/>
              </w:rPr>
            </w:pPr>
            <w:r>
              <w:rPr>
                <w:sz w:val="18"/>
                <w:lang w:val="en-GB"/>
              </w:rPr>
              <w:t>cac:RealizedLocation/cac:Address/cbc:PostalZone</w:t>
            </w:r>
          </w:p>
        </w:tc>
      </w:tr>
      <w:tr w:rsidR="00604AD1" w14:paraId="3D4AFE1C"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0F4DF2" w14:textId="58643864" w:rsidR="00604AD1" w:rsidRDefault="00604AD1" w:rsidP="00604AD1">
            <w:pPr>
              <w:jc w:val="left"/>
              <w:rPr>
                <w:b/>
                <w:bCs/>
                <w:sz w:val="16"/>
                <w:szCs w:val="16"/>
                <w:lang w:val="en-GB"/>
              </w:rPr>
            </w:pPr>
            <w:r>
              <w:rPr>
                <w:b/>
                <w:bCs/>
                <w:sz w:val="18"/>
                <w:lang w:val="en-GB"/>
              </w:rPr>
              <w:t>Place Performance Country Subdivision (BT-5071)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2E0E5C" w14:textId="47F0FB3A"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E9CA45" w14:textId="10A71520" w:rsidR="00604AD1" w:rsidRDefault="00604AD1" w:rsidP="00604AD1">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0193CE" w14:textId="21A2FADF" w:rsidR="00604AD1" w:rsidRDefault="00604AD1" w:rsidP="00604AD1">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01E66" w14:textId="1577F61A"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EB23B8" w14:textId="5DA980FD"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C61C90" w14:textId="370481AD"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42AE88" w14:textId="7D5EF481"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2E78BD" w14:textId="57601B75"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DAC2A0" w14:textId="2C921D71" w:rsidR="00604AD1" w:rsidRDefault="00604AD1" w:rsidP="00604AD1">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695768" w14:textId="3C49057C" w:rsidR="00604AD1" w:rsidRDefault="00604AD1" w:rsidP="00604AD1">
            <w:pPr>
              <w:tabs>
                <w:tab w:val="left" w:pos="1180"/>
              </w:tabs>
              <w:jc w:val="left"/>
              <w:rPr>
                <w:sz w:val="16"/>
                <w:szCs w:val="16"/>
                <w:lang w:val="en-GB"/>
              </w:rPr>
            </w:pPr>
            <w:r>
              <w:rPr>
                <w:sz w:val="18"/>
                <w:lang w:val="en-GB"/>
              </w:rPr>
              <w:t>cac:RealizedLocation/cac:Address/cbc:CountrySubentityCode</w:t>
            </w:r>
          </w:p>
        </w:tc>
      </w:tr>
      <w:tr w:rsidR="00604AD1" w14:paraId="13D56748"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033D09" w14:textId="13931D94" w:rsidR="00604AD1" w:rsidRDefault="00604AD1" w:rsidP="00604AD1">
            <w:pPr>
              <w:jc w:val="left"/>
              <w:rPr>
                <w:b/>
                <w:bCs/>
                <w:sz w:val="16"/>
                <w:szCs w:val="16"/>
                <w:lang w:val="en-GB"/>
              </w:rPr>
            </w:pPr>
            <w:r>
              <w:rPr>
                <w:b/>
                <w:bCs/>
                <w:sz w:val="18"/>
                <w:lang w:val="en-GB"/>
              </w:rPr>
              <w:t>Place Performance Services Other (BT-727)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4932F8" w14:textId="4E08DC91"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3556D8" w14:textId="2CEC119A" w:rsidR="00604AD1" w:rsidRDefault="00604AD1" w:rsidP="00604AD1">
            <w:pPr>
              <w:jc w:val="center"/>
              <w:rPr>
                <w:b/>
                <w:sz w:val="18"/>
                <w:szCs w:val="18"/>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518080" w14:textId="09B3DE0A" w:rsidR="00604AD1" w:rsidRDefault="00604AD1" w:rsidP="00604AD1">
            <w:pPr>
              <w:jc w:val="center"/>
              <w:rPr>
                <w:b/>
                <w:sz w:val="18"/>
                <w:szCs w:val="18"/>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BB74C9" w14:textId="16A2D092"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C0508" w14:textId="42B46620"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D9DEB8" w14:textId="36933DF1" w:rsidR="00604AD1" w:rsidRDefault="00604AD1" w:rsidP="00604AD1">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421860" w14:textId="4D39DBC8"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AE0B6A" w14:textId="130D15C7" w:rsidR="00604AD1" w:rsidRDefault="00604AD1" w:rsidP="00604AD1">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F8DAF8" w14:textId="12DEDCB5" w:rsidR="00604AD1" w:rsidRDefault="00604AD1" w:rsidP="00604AD1">
            <w:pPr>
              <w:jc w:val="center"/>
              <w:rPr>
                <w:b/>
                <w:sz w:val="18"/>
                <w:szCs w:val="18"/>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F52081" w14:textId="77777777" w:rsidR="00604AD1" w:rsidRDefault="00604AD1" w:rsidP="00604AD1">
            <w:pPr>
              <w:rPr>
                <w:sz w:val="18"/>
                <w:lang w:val="en-GB"/>
              </w:rPr>
            </w:pPr>
            <w:r>
              <w:rPr>
                <w:sz w:val="18"/>
                <w:lang w:val="en-GB"/>
              </w:rPr>
              <w:t xml:space="preserve">cac:RealizedLocation/cac:Address/cbc:Region </w:t>
            </w:r>
          </w:p>
          <w:p w14:paraId="14ECC87C" w14:textId="77777777" w:rsidR="00604AD1" w:rsidRDefault="00604AD1" w:rsidP="00604AD1">
            <w:pPr>
              <w:rPr>
                <w:sz w:val="18"/>
                <w:lang w:val="en-GB"/>
              </w:rPr>
            </w:pPr>
            <w:r>
              <w:rPr>
                <w:sz w:val="18"/>
                <w:lang w:val="en-GB"/>
              </w:rPr>
              <w:t xml:space="preserve">use of codelist </w:t>
            </w:r>
          </w:p>
          <w:p w14:paraId="5AD40BCC" w14:textId="1C91771C" w:rsidR="00604AD1" w:rsidRDefault="00604AD1" w:rsidP="00604AD1">
            <w:pPr>
              <w:tabs>
                <w:tab w:val="left" w:pos="1180"/>
              </w:tabs>
              <w:jc w:val="left"/>
              <w:rPr>
                <w:sz w:val="16"/>
                <w:szCs w:val="16"/>
                <w:lang w:val="en-GB"/>
              </w:rPr>
            </w:pPr>
            <w:r>
              <w:rPr>
                <w:sz w:val="18"/>
                <w:lang w:val="en-GB"/>
              </w:rPr>
              <w:t>“Place Performance Services Other”</w:t>
            </w:r>
          </w:p>
        </w:tc>
      </w:tr>
      <w:tr w:rsidR="00604AD1" w14:paraId="32CA8C4E"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E7E448" w14:textId="0B96358F" w:rsidR="00604AD1" w:rsidRDefault="00604AD1" w:rsidP="00604AD1">
            <w:pPr>
              <w:jc w:val="left"/>
              <w:rPr>
                <w:b/>
                <w:sz w:val="16"/>
                <w:szCs w:val="16"/>
                <w:lang w:val="en-GB"/>
              </w:rPr>
            </w:pPr>
            <w:r>
              <w:rPr>
                <w:b/>
                <w:bCs/>
                <w:sz w:val="18"/>
                <w:lang w:val="en-GB"/>
              </w:rPr>
              <w:t>Place Performance Street (BT-5101)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DA806" w14:textId="0DF4BA84"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93D069" w14:textId="77777777" w:rsidR="00604AD1" w:rsidRDefault="00604AD1" w:rsidP="00604AD1">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AF2B02" w14:textId="77777777" w:rsidR="00604AD1" w:rsidRDefault="00604AD1" w:rsidP="00604AD1">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19D8D" w14:textId="77777777"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62269" w14:textId="77777777"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F2D71B" w14:textId="77777777" w:rsidR="00604AD1" w:rsidRDefault="00604AD1" w:rsidP="00604AD1">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331327" w14:textId="77777777"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2B209" w14:textId="77777777" w:rsidR="00604AD1" w:rsidRDefault="00604AD1" w:rsidP="00604AD1">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24C847" w14:textId="77777777" w:rsidR="00604AD1" w:rsidRDefault="00604AD1" w:rsidP="00604AD1">
            <w:pPr>
              <w:jc w:val="center"/>
              <w:rPr>
                <w:b/>
                <w:sz w:val="16"/>
                <w:szCs w:val="16"/>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2430CC" w14:textId="77777777" w:rsidR="00604AD1" w:rsidRDefault="00604AD1" w:rsidP="00604AD1">
            <w:pPr>
              <w:rPr>
                <w:sz w:val="18"/>
                <w:lang w:val="en-GB"/>
              </w:rPr>
            </w:pPr>
            <w:r>
              <w:rPr>
                <w:sz w:val="18"/>
                <w:lang w:val="en-GB"/>
              </w:rPr>
              <w:t>First line:</w:t>
            </w:r>
          </w:p>
          <w:p w14:paraId="7570D640" w14:textId="77777777" w:rsidR="00604AD1" w:rsidRDefault="00604AD1" w:rsidP="00604AD1">
            <w:pPr>
              <w:rPr>
                <w:sz w:val="18"/>
                <w:lang w:val="en-GB"/>
              </w:rPr>
            </w:pPr>
            <w:r>
              <w:rPr>
                <w:sz w:val="18"/>
                <w:lang w:val="en-GB"/>
              </w:rPr>
              <w:t>cac:RealizedLocation/cac:Address/cbc:StreetName</w:t>
            </w:r>
          </w:p>
          <w:p w14:paraId="04D854C8" w14:textId="77777777" w:rsidR="00604AD1" w:rsidRDefault="00604AD1" w:rsidP="00604AD1">
            <w:pPr>
              <w:rPr>
                <w:sz w:val="18"/>
                <w:lang w:val="en-GB"/>
              </w:rPr>
            </w:pPr>
            <w:r>
              <w:rPr>
                <w:sz w:val="18"/>
                <w:lang w:val="en-GB"/>
              </w:rPr>
              <w:t>Second line:</w:t>
            </w:r>
          </w:p>
          <w:p w14:paraId="7A39361F" w14:textId="77777777" w:rsidR="00604AD1" w:rsidRDefault="00604AD1" w:rsidP="00604AD1">
            <w:pPr>
              <w:rPr>
                <w:sz w:val="18"/>
                <w:lang w:val="en-GB"/>
              </w:rPr>
            </w:pPr>
            <w:r>
              <w:rPr>
                <w:sz w:val="18"/>
                <w:lang w:val="en-GB"/>
              </w:rPr>
              <w:t>cac:RealizedLocation/cac:Address/cbc:AdditionalStreetName</w:t>
            </w:r>
          </w:p>
          <w:p w14:paraId="7FDE4FAC" w14:textId="77777777" w:rsidR="00604AD1" w:rsidRDefault="00604AD1" w:rsidP="00604AD1">
            <w:pPr>
              <w:rPr>
                <w:sz w:val="18"/>
                <w:lang w:val="en-GB"/>
              </w:rPr>
            </w:pPr>
            <w:r>
              <w:rPr>
                <w:sz w:val="18"/>
                <w:lang w:val="en-GB"/>
              </w:rPr>
              <w:t>Third line:</w:t>
            </w:r>
          </w:p>
          <w:p w14:paraId="0EA388FA" w14:textId="1A8C188A" w:rsidR="00604AD1" w:rsidRDefault="00604AD1" w:rsidP="00604AD1">
            <w:pPr>
              <w:tabs>
                <w:tab w:val="left" w:pos="1180"/>
              </w:tabs>
              <w:jc w:val="left"/>
              <w:rPr>
                <w:sz w:val="16"/>
                <w:szCs w:val="16"/>
                <w:lang w:val="en-GB"/>
              </w:rPr>
            </w:pPr>
            <w:r>
              <w:rPr>
                <w:sz w:val="18"/>
                <w:lang w:val="en-GB"/>
              </w:rPr>
              <w:t>cac:RealizedLocation/cac:Address/cac:AddressLine/cbc:Line</w:t>
            </w:r>
          </w:p>
        </w:tc>
      </w:tr>
      <w:tr w:rsidR="00604AD1" w14:paraId="2F30B8EC"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549A1" w14:textId="5722A5AC" w:rsidR="00604AD1" w:rsidRDefault="00604AD1" w:rsidP="00604AD1">
            <w:pPr>
              <w:jc w:val="left"/>
              <w:rPr>
                <w:b/>
                <w:sz w:val="16"/>
                <w:szCs w:val="16"/>
                <w:lang w:val="en-GB"/>
              </w:rPr>
            </w:pPr>
            <w:r>
              <w:rPr>
                <w:b/>
                <w:bCs/>
                <w:sz w:val="18"/>
                <w:lang w:val="en-GB"/>
              </w:rPr>
              <w:t>Place Performance Country Code (BT-5141)</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966F4A" w14:textId="32D76D49" w:rsidR="00604AD1" w:rsidRDefault="00604AD1"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_Ref33709423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4.4.5.10</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3866DD" w14:textId="3B4D3390" w:rsidR="00604AD1" w:rsidRDefault="00604AD1" w:rsidP="00604AD1">
            <w:pPr>
              <w:jc w:val="center"/>
              <w:rPr>
                <w:b/>
                <w:sz w:val="16"/>
                <w:szCs w:val="16"/>
                <w:lang w:val="en-GB"/>
              </w:rPr>
            </w:pPr>
            <w:r>
              <w:rPr>
                <w:b/>
                <w:sz w:val="16"/>
                <w:szCs w:val="16"/>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CF053A" w14:textId="2CF638CF" w:rsidR="00604AD1" w:rsidRDefault="00604AD1" w:rsidP="00604AD1">
            <w:pPr>
              <w:jc w:val="center"/>
              <w:rPr>
                <w:b/>
                <w:sz w:val="16"/>
                <w:szCs w:val="16"/>
                <w:lang w:val="en-GB"/>
              </w:rPr>
            </w:pPr>
            <w:r>
              <w:rPr>
                <w:b/>
                <w:sz w:val="18"/>
                <w:szCs w:val="18"/>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084CD9" w14:textId="5766A776" w:rsidR="00604AD1" w:rsidRDefault="00604AD1" w:rsidP="00604AD1">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9054F" w14:textId="02785438"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CD97CA" w14:textId="05395EEB" w:rsidR="00604AD1" w:rsidRDefault="00604AD1" w:rsidP="00604AD1">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451665" w14:textId="2C0D65AC"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78FDC0" w14:textId="084196FA" w:rsidR="00604AD1" w:rsidRDefault="00604AD1" w:rsidP="00604AD1">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AB9F84" w14:textId="3E62ED73" w:rsidR="00604AD1" w:rsidRDefault="00604AD1" w:rsidP="00604AD1">
            <w:pPr>
              <w:jc w:val="center"/>
              <w:rPr>
                <w:b/>
                <w:sz w:val="16"/>
                <w:szCs w:val="16"/>
                <w:lang w:val="en-GB"/>
              </w:rPr>
            </w:pPr>
            <w:r>
              <w:rPr>
                <w:b/>
                <w:sz w:val="16"/>
                <w:szCs w:val="16"/>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137308" w14:textId="4E9F7A46" w:rsidR="00604AD1" w:rsidRDefault="00604AD1" w:rsidP="00604AD1">
            <w:pPr>
              <w:tabs>
                <w:tab w:val="left" w:pos="1180"/>
              </w:tabs>
              <w:jc w:val="left"/>
              <w:rPr>
                <w:sz w:val="16"/>
                <w:szCs w:val="16"/>
                <w:lang w:val="en-GB"/>
              </w:rPr>
            </w:pPr>
            <w:r>
              <w:rPr>
                <w:sz w:val="18"/>
                <w:lang w:val="en-GB"/>
              </w:rPr>
              <w:t>cac:RealizedLocation/cac:Address/cac:Country/cbc:IdentificationCode</w:t>
            </w:r>
          </w:p>
        </w:tc>
      </w:tr>
      <w:tr w:rsidR="00604AD1" w14:paraId="6F87BBFB" w14:textId="77777777" w:rsidTr="00B426CD">
        <w:trPr>
          <w:cnfStyle w:val="000000100000" w:firstRow="0" w:lastRow="0" w:firstColumn="0" w:lastColumn="0" w:oddVBand="0" w:evenVBand="0" w:oddHBand="1" w:evenHBand="0" w:firstRowFirstColumn="0" w:firstRowLastColumn="0" w:lastRowFirstColumn="0" w:lastRowLastColumn="0"/>
          <w:trHeight w:val="436"/>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7B33065B" w14:textId="618DBF1C" w:rsidR="00604AD1" w:rsidRDefault="00604AD1" w:rsidP="00C15AD0">
            <w:pPr>
              <w:tabs>
                <w:tab w:val="left" w:pos="1180"/>
              </w:tabs>
              <w:jc w:val="center"/>
              <w:rPr>
                <w:color w:val="FFFFFF" w:themeColor="background1"/>
                <w:sz w:val="20"/>
                <w:lang w:val="en-GB"/>
              </w:rPr>
            </w:pPr>
            <w:r>
              <w:rPr>
                <w:b/>
                <w:bCs/>
                <w:color w:val="FFFFFF" w:themeColor="background1"/>
                <w:sz w:val="20"/>
                <w:szCs w:val="18"/>
                <w:lang w:val="en-GB"/>
              </w:rPr>
              <w:t>Planned period (*)</w:t>
            </w:r>
          </w:p>
        </w:tc>
      </w:tr>
      <w:tr w:rsidR="003C540A" w14:paraId="16C435CC"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436DD1" w14:textId="5668FF0F" w:rsidR="003C540A" w:rsidRDefault="003C540A" w:rsidP="003C540A">
            <w:pPr>
              <w:jc w:val="left"/>
              <w:rPr>
                <w:b/>
                <w:bCs/>
                <w:sz w:val="16"/>
                <w:szCs w:val="16"/>
                <w:lang w:val="en-GB"/>
              </w:rPr>
            </w:pPr>
            <w:r>
              <w:rPr>
                <w:b/>
                <w:bCs/>
                <w:sz w:val="18"/>
                <w:lang w:val="en-GB"/>
              </w:rPr>
              <w:t>Duration Start Date (BT-536)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D8B87A" w14:textId="43F6E1FE"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_Ref33709504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29FA17" w14:textId="7DFBED72"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6BE8B1" w14:textId="44D1349C"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CAD22D" w14:textId="28DC2ACD"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EDED47" w14:textId="053B1668"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B489F8" w14:textId="65080ECC"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1DCC60" w14:textId="012C8D6B"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36848C" w14:textId="2539E52A"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87CA7F" w14:textId="391944F1"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704998" w14:textId="6AB5AADE" w:rsidR="003C540A" w:rsidRDefault="003C540A" w:rsidP="003C540A">
            <w:pPr>
              <w:tabs>
                <w:tab w:val="left" w:pos="1180"/>
              </w:tabs>
              <w:jc w:val="left"/>
              <w:rPr>
                <w:sz w:val="16"/>
                <w:szCs w:val="16"/>
                <w:lang w:val="en-GB"/>
              </w:rPr>
            </w:pPr>
            <w:r>
              <w:rPr>
                <w:sz w:val="18"/>
                <w:lang w:val="en-GB"/>
              </w:rPr>
              <w:t>cac:PlannedPeriod/cbc:StartDate</w:t>
            </w:r>
          </w:p>
        </w:tc>
      </w:tr>
      <w:tr w:rsidR="003C540A" w14:paraId="686263FA"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5083F8" w14:textId="66B36192" w:rsidR="003C540A" w:rsidRDefault="003C540A" w:rsidP="003C540A">
            <w:pPr>
              <w:jc w:val="left"/>
              <w:rPr>
                <w:b/>
                <w:bCs/>
                <w:sz w:val="16"/>
                <w:szCs w:val="16"/>
                <w:lang w:val="en-GB"/>
              </w:rPr>
            </w:pPr>
            <w:r>
              <w:rPr>
                <w:b/>
                <w:bCs/>
                <w:sz w:val="18"/>
                <w:lang w:val="en-GB"/>
              </w:rPr>
              <w:t>Duration End Date (BT-537)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E35EB1" w14:textId="0B60E3C3"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_Ref33709504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B47C7A" w14:textId="52433E78"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1823D2" w14:textId="78C0726F"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22FE6B" w14:textId="09F2FB4C"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86FB28" w14:textId="499F4689"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5DEE6B" w14:textId="7E61CAE2"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906440" w14:textId="08B14D7F"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62BBDF" w14:textId="14F6AB53"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CE44F0" w14:textId="56174CBE"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376676" w14:textId="00A8CC54" w:rsidR="003C540A" w:rsidRDefault="003C540A" w:rsidP="003C540A">
            <w:pPr>
              <w:tabs>
                <w:tab w:val="left" w:pos="1180"/>
              </w:tabs>
              <w:jc w:val="left"/>
              <w:rPr>
                <w:sz w:val="16"/>
                <w:szCs w:val="16"/>
                <w:lang w:val="en-GB"/>
              </w:rPr>
            </w:pPr>
            <w:r>
              <w:rPr>
                <w:sz w:val="18"/>
                <w:lang w:val="en-GB"/>
              </w:rPr>
              <w:t>cac:PlannedPeriod/cbc:EndDate</w:t>
            </w:r>
          </w:p>
        </w:tc>
      </w:tr>
      <w:tr w:rsidR="003C540A" w14:paraId="1DC80BF2"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A266FC" w14:textId="4DF5498F" w:rsidR="003C540A" w:rsidRDefault="003C540A" w:rsidP="003C540A">
            <w:pPr>
              <w:jc w:val="left"/>
              <w:rPr>
                <w:b/>
                <w:bCs/>
                <w:sz w:val="16"/>
                <w:szCs w:val="16"/>
                <w:lang w:val="en-GB"/>
              </w:rPr>
            </w:pPr>
            <w:r>
              <w:rPr>
                <w:b/>
                <w:bCs/>
                <w:sz w:val="18"/>
                <w:lang w:val="en-GB"/>
              </w:rPr>
              <w:t>Duration Period (BT-36)</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558864" w14:textId="051EF673"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_Ref33709504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5E6308" w14:textId="76E0FBFA"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0A09BD" w14:textId="302FAC51"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247DB6" w14:textId="2FF27B10"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F79817" w14:textId="0467F446"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92968C" w14:textId="2312E4A4"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8426" w14:textId="26DA3ECC"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28996B" w14:textId="1DA7DC12"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928233" w14:textId="4BB26EB6"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99C0AF" w14:textId="77777777" w:rsidR="003C540A" w:rsidRDefault="003C540A" w:rsidP="003C540A">
            <w:pPr>
              <w:rPr>
                <w:sz w:val="18"/>
                <w:lang w:val="en-GB"/>
              </w:rPr>
            </w:pPr>
            <w:r>
              <w:rPr>
                <w:sz w:val="18"/>
                <w:lang w:val="en-GB"/>
              </w:rPr>
              <w:t>cac:PlannedPeriod/cbc:DurationMeasure</w:t>
            </w:r>
          </w:p>
          <w:p w14:paraId="7E81D176" w14:textId="77777777" w:rsidR="003C540A" w:rsidRDefault="003C540A" w:rsidP="003C540A">
            <w:pPr>
              <w:rPr>
                <w:sz w:val="18"/>
                <w:lang w:val="en-GB"/>
              </w:rPr>
            </w:pPr>
            <w:r>
              <w:rPr>
                <w:sz w:val="18"/>
                <w:lang w:val="en-GB"/>
              </w:rPr>
              <w:t>AND</w:t>
            </w:r>
          </w:p>
          <w:p w14:paraId="554D9E8B" w14:textId="56CE9349" w:rsidR="003C540A" w:rsidRDefault="003C540A" w:rsidP="003C540A">
            <w:pPr>
              <w:tabs>
                <w:tab w:val="left" w:pos="1180"/>
              </w:tabs>
              <w:jc w:val="left"/>
              <w:rPr>
                <w:sz w:val="16"/>
                <w:szCs w:val="16"/>
                <w:lang w:val="en-GB"/>
              </w:rPr>
            </w:pPr>
            <w:r>
              <w:rPr>
                <w:sz w:val="18"/>
                <w:lang w:val="en-GB"/>
              </w:rPr>
              <w:t>@unitCode</w:t>
            </w:r>
          </w:p>
        </w:tc>
      </w:tr>
      <w:tr w:rsidR="003C540A" w14:paraId="3588F9B9"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7F0767" w14:textId="37767761" w:rsidR="003C540A" w:rsidRDefault="003C540A" w:rsidP="003C540A">
            <w:pPr>
              <w:jc w:val="left"/>
              <w:rPr>
                <w:b/>
                <w:bCs/>
                <w:color w:val="FFFFFF" w:themeColor="background1"/>
                <w:sz w:val="20"/>
                <w:szCs w:val="16"/>
                <w:lang w:val="en-GB"/>
              </w:rPr>
            </w:pPr>
            <w:r>
              <w:rPr>
                <w:b/>
                <w:bCs/>
                <w:sz w:val="18"/>
                <w:lang w:val="en-GB"/>
              </w:rPr>
              <w:t>Duration Other (BT-538)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4BAEA6" w14:textId="4EF663F6"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_Ref33709504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4.4.5.11</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77BA93" w14:textId="174E2399"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3D4995" w14:textId="2BB85224"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3CAB19" w14:textId="5933F356"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7CD358" w14:textId="390B164A"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4BB13" w14:textId="7962EBDF"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499527" w14:textId="62FFC5CB"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EBDD6D" w14:textId="0953D949"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9A536C" w14:textId="70C38581"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7F323E" w14:textId="77777777" w:rsidR="003C540A" w:rsidRDefault="003C540A" w:rsidP="003C540A">
            <w:pPr>
              <w:rPr>
                <w:sz w:val="18"/>
                <w:lang w:val="en-GB"/>
              </w:rPr>
            </w:pPr>
            <w:r>
              <w:rPr>
                <w:sz w:val="18"/>
                <w:lang w:val="en-GB"/>
              </w:rPr>
              <w:t>cac:PlannedPeriod/cbc:DescriptionCode with value “unlimited”</w:t>
            </w:r>
          </w:p>
          <w:p w14:paraId="66B776D2" w14:textId="77777777" w:rsidR="003C540A" w:rsidRDefault="003C540A" w:rsidP="003C540A">
            <w:pPr>
              <w:rPr>
                <w:sz w:val="18"/>
                <w:lang w:val="en-GB"/>
              </w:rPr>
            </w:pPr>
            <w:r>
              <w:rPr>
                <w:sz w:val="18"/>
                <w:lang w:val="en-GB"/>
              </w:rPr>
              <w:t>AND</w:t>
            </w:r>
          </w:p>
          <w:p w14:paraId="275651B3" w14:textId="43A1F666" w:rsidR="003C540A" w:rsidRDefault="003C540A" w:rsidP="003C540A">
            <w:pPr>
              <w:tabs>
                <w:tab w:val="left" w:pos="1180"/>
              </w:tabs>
              <w:jc w:val="left"/>
              <w:rPr>
                <w:sz w:val="16"/>
                <w:szCs w:val="16"/>
                <w:lang w:val="en-GB"/>
              </w:rPr>
            </w:pPr>
            <w:r>
              <w:rPr>
                <w:sz w:val="18"/>
                <w:lang w:val="en-GB"/>
              </w:rPr>
              <w:t>@listName=”Duration”</w:t>
            </w:r>
          </w:p>
        </w:tc>
      </w:tr>
      <w:tr w:rsidR="003C540A" w14:paraId="6D354F15" w14:textId="77777777" w:rsidTr="00B426CD">
        <w:trPr>
          <w:trHeight w:val="364"/>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62E102CD" w14:textId="3E5BF45E" w:rsidR="003C540A" w:rsidRDefault="003C540A" w:rsidP="00C15AD0">
            <w:pPr>
              <w:jc w:val="center"/>
              <w:rPr>
                <w:b/>
                <w:bCs/>
                <w:color w:val="FFFFFF" w:themeColor="background1"/>
                <w:sz w:val="20"/>
                <w:lang w:val="en-GB"/>
              </w:rPr>
            </w:pPr>
            <w:r>
              <w:rPr>
                <w:b/>
                <w:bCs/>
                <w:color w:val="FFFFFF" w:themeColor="background1"/>
                <w:sz w:val="20"/>
                <w:szCs w:val="18"/>
                <w:lang w:val="en-GB"/>
              </w:rPr>
              <w:t>Contract extensions (*)</w:t>
            </w:r>
          </w:p>
        </w:tc>
      </w:tr>
      <w:tr w:rsidR="003C540A" w14:paraId="70FCD60F"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27C5F3" w14:textId="77267F1D" w:rsidR="003C540A" w:rsidRDefault="003C540A" w:rsidP="003C540A">
            <w:pPr>
              <w:jc w:val="left"/>
              <w:rPr>
                <w:b/>
                <w:bCs/>
                <w:sz w:val="16"/>
                <w:szCs w:val="16"/>
                <w:lang w:val="en-GB"/>
              </w:rPr>
            </w:pPr>
            <w:r>
              <w:rPr>
                <w:b/>
                <w:bCs/>
                <w:sz w:val="18"/>
                <w:lang w:val="en-GB"/>
              </w:rPr>
              <w:t>Options Description (BT-54)</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E1D5B7" w14:textId="20B67A7B"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_Ref33709556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D0B089" w14:textId="4BD54FDA"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11568E" w14:textId="51654A3E"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3256CF" w14:textId="35DE0384"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391924" w14:textId="2139B460"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866107" w14:textId="3DC97D0C"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453969" w14:textId="75CF1BB5"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B85240" w14:textId="2566F39B"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384AAE" w14:textId="799C36BB"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59833" w14:textId="7E755ABA" w:rsidR="003C540A" w:rsidRDefault="003C540A" w:rsidP="003C540A">
            <w:pPr>
              <w:tabs>
                <w:tab w:val="left" w:pos="1180"/>
              </w:tabs>
              <w:jc w:val="left"/>
              <w:rPr>
                <w:sz w:val="16"/>
                <w:szCs w:val="16"/>
                <w:lang w:val="en-GB"/>
              </w:rPr>
            </w:pPr>
            <w:r>
              <w:rPr>
                <w:sz w:val="18"/>
                <w:lang w:val="en-GB"/>
              </w:rPr>
              <w:t>cac:ContractExtension/cbc:OptionsDescription</w:t>
            </w:r>
          </w:p>
        </w:tc>
      </w:tr>
      <w:tr w:rsidR="003C540A" w14:paraId="51BDD0F8" w14:textId="77777777" w:rsidTr="00B426CD">
        <w:trPr>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A34E5C" w14:textId="68740F05" w:rsidR="003C540A" w:rsidRDefault="003C540A" w:rsidP="003C540A">
            <w:pPr>
              <w:jc w:val="left"/>
              <w:rPr>
                <w:b/>
                <w:bCs/>
                <w:sz w:val="16"/>
                <w:szCs w:val="16"/>
                <w:lang w:val="en-GB"/>
              </w:rPr>
            </w:pPr>
            <w:r>
              <w:rPr>
                <w:b/>
                <w:bCs/>
                <w:sz w:val="18"/>
                <w:lang w:val="en-GB"/>
              </w:rPr>
              <w:t>Renewal maximum (BT-58)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01D1FF" w14:textId="035E4835"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_Ref33709556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E214C8" w14:textId="5E36A84E" w:rsidR="003C540A" w:rsidRDefault="003C540A" w:rsidP="003C540A">
            <w:pPr>
              <w:jc w:val="center"/>
              <w:rPr>
                <w:b/>
                <w:sz w:val="18"/>
                <w:szCs w:val="18"/>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43FAC6" w14:textId="71E39EFC" w:rsidR="003C540A" w:rsidRDefault="003C540A" w:rsidP="003C540A">
            <w:pPr>
              <w:jc w:val="center"/>
              <w:rPr>
                <w:b/>
                <w:sz w:val="18"/>
                <w:szCs w:val="18"/>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F847A9" w14:textId="445723E8"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E1EE0B" w14:textId="5E094695" w:rsidR="003C540A" w:rsidRDefault="003C540A" w:rsidP="003C540A">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5F90F" w14:textId="24E5B106"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E07EDB" w14:textId="1AC5066D"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6F5931" w14:textId="139455DF" w:rsidR="003C540A" w:rsidRDefault="003C540A" w:rsidP="003C540A">
            <w:pPr>
              <w:jc w:val="center"/>
              <w:rPr>
                <w:b/>
                <w:sz w:val="18"/>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BDB181" w14:textId="3CAF106C"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4F4959" w14:textId="348EE1AA" w:rsidR="003C540A" w:rsidRDefault="003C540A" w:rsidP="003C540A">
            <w:pPr>
              <w:tabs>
                <w:tab w:val="left" w:pos="1180"/>
              </w:tabs>
              <w:jc w:val="left"/>
              <w:rPr>
                <w:sz w:val="16"/>
                <w:szCs w:val="16"/>
                <w:lang w:val="en-GB"/>
              </w:rPr>
            </w:pPr>
            <w:r>
              <w:rPr>
                <w:sz w:val="18"/>
                <w:lang w:val="en-GB"/>
              </w:rPr>
              <w:t>cac:ContractExtension/cbc:MaximumNumberNumeric</w:t>
            </w:r>
          </w:p>
        </w:tc>
      </w:tr>
      <w:tr w:rsidR="003C540A" w14:paraId="22E5A3AB" w14:textId="77777777" w:rsidTr="00B426CD">
        <w:trPr>
          <w:cnfStyle w:val="000000100000" w:firstRow="0" w:lastRow="0" w:firstColumn="0" w:lastColumn="0" w:oddVBand="0" w:evenVBand="0" w:oddHBand="1" w:evenHBand="0" w:firstRowFirstColumn="0" w:firstRowLastColumn="0" w:lastRowFirstColumn="0" w:lastRowLastColumn="0"/>
          <w:jc w:val="center"/>
        </w:trPr>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069AAC" w14:textId="0A107616" w:rsidR="003C540A" w:rsidRDefault="003C540A" w:rsidP="003C540A">
            <w:pPr>
              <w:jc w:val="left"/>
              <w:rPr>
                <w:b/>
                <w:sz w:val="16"/>
                <w:szCs w:val="16"/>
                <w:lang w:val="en-GB"/>
              </w:rPr>
            </w:pPr>
            <w:r>
              <w:rPr>
                <w:b/>
                <w:bCs/>
                <w:sz w:val="18"/>
                <w:lang w:val="en-GB"/>
              </w:rPr>
              <w:t>Renewal Description (BT-57)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68BDDB" w14:textId="78A80531" w:rsidR="003C540A" w:rsidRDefault="003C540A" w:rsidP="00C15AD0">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_Ref33709556 \r \h </w:instrText>
            </w:r>
            <w:r w:rsidR="00C15AD0">
              <w:rPr>
                <w:sz w:val="16"/>
                <w:szCs w:val="16"/>
                <w:lang w:val="en-GB"/>
              </w:rPr>
              <w:instrText xml:space="preserve"> \* MERGEFORMAT </w:instrText>
            </w:r>
            <w:r>
              <w:rPr>
                <w:sz w:val="16"/>
                <w:szCs w:val="16"/>
                <w:lang w:val="en-GB"/>
              </w:rPr>
            </w:r>
            <w:r>
              <w:rPr>
                <w:sz w:val="16"/>
                <w:szCs w:val="16"/>
                <w:lang w:val="en-GB"/>
              </w:rPr>
              <w:fldChar w:fldCharType="separate"/>
            </w:r>
            <w:r w:rsidR="00F65D9C">
              <w:rPr>
                <w:sz w:val="16"/>
                <w:szCs w:val="16"/>
                <w:lang w:val="en-GB"/>
              </w:rPr>
              <w:t>4.4.5.12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4860AF" w14:textId="2315D2DB" w:rsidR="003C540A" w:rsidRDefault="003C540A" w:rsidP="003C540A">
            <w:pPr>
              <w:jc w:val="center"/>
              <w:rPr>
                <w:b/>
                <w:sz w:val="16"/>
                <w:szCs w:val="16"/>
                <w:lang w:val="en-GB"/>
              </w:rPr>
            </w:pPr>
            <w:r>
              <w:rPr>
                <w:b/>
                <w:sz w:val="18"/>
                <w:szCs w:val="18"/>
                <w:lang w:val="en-GB"/>
              </w:rPr>
              <w:t>–</w:t>
            </w:r>
          </w:p>
        </w:tc>
        <w:tc>
          <w:tcPr>
            <w:tcW w:w="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B20985" w14:textId="1746EA50" w:rsidR="003C540A" w:rsidRDefault="003C540A" w:rsidP="003C540A">
            <w:pPr>
              <w:jc w:val="center"/>
              <w:rPr>
                <w:b/>
                <w:sz w:val="16"/>
                <w:szCs w:val="16"/>
                <w:lang w:val="en-GB"/>
              </w:rPr>
            </w:pPr>
            <w:r>
              <w:rPr>
                <w:b/>
                <w:sz w:val="16"/>
                <w:szCs w:val="16"/>
                <w:lang w:val="en-GB"/>
              </w:rPr>
              <w:t>?</w:t>
            </w:r>
          </w:p>
        </w:tc>
        <w:tc>
          <w:tcPr>
            <w:tcW w:w="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23F508" w14:textId="1697AEDF" w:rsidR="003C540A" w:rsidRDefault="003C540A" w:rsidP="003C540A">
            <w:pPr>
              <w:jc w:val="center"/>
              <w:rPr>
                <w:b/>
                <w:sz w:val="16"/>
                <w:szCs w:val="16"/>
                <w:lang w:val="en-GB"/>
              </w:rPr>
            </w:pPr>
            <w:r>
              <w:rPr>
                <w:b/>
                <w:sz w:val="16"/>
                <w:szCs w:val="16"/>
                <w:lang w:val="en-GB"/>
              </w:rPr>
              <w:t>?</w:t>
            </w:r>
          </w:p>
        </w:tc>
        <w:tc>
          <w:tcPr>
            <w:tcW w:w="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7BF2D8" w14:textId="541C5024" w:rsidR="003C540A" w:rsidRDefault="003C540A" w:rsidP="003C540A">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20387E" w14:textId="5D3B5895"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23DC18" w14:textId="48C22E5C"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BF3F8B" w14:textId="5C795E48" w:rsidR="003C540A" w:rsidRDefault="003C540A" w:rsidP="003C540A">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F57228" w14:textId="3722C859" w:rsidR="003C540A" w:rsidRDefault="003C540A" w:rsidP="003C540A">
            <w:pPr>
              <w:jc w:val="center"/>
              <w:rPr>
                <w:b/>
                <w:sz w:val="16"/>
                <w:szCs w:val="16"/>
                <w:lang w:val="en-GB"/>
              </w:rPr>
            </w:pPr>
            <w:r>
              <w:rPr>
                <w:b/>
                <w:sz w:val="18"/>
                <w:szCs w:val="18"/>
                <w:lang w:val="en-GB"/>
              </w:rPr>
              <w:t>?</w:t>
            </w:r>
          </w:p>
        </w:tc>
        <w:tc>
          <w:tcPr>
            <w:tcW w:w="3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293BBE" w14:textId="72DC575D" w:rsidR="003C540A" w:rsidRPr="00957C5C" w:rsidRDefault="003C540A" w:rsidP="003C540A">
            <w:pPr>
              <w:tabs>
                <w:tab w:val="left" w:pos="1180"/>
              </w:tabs>
              <w:jc w:val="left"/>
              <w:rPr>
                <w:sz w:val="16"/>
                <w:szCs w:val="16"/>
                <w:lang w:val="fr-BE"/>
              </w:rPr>
            </w:pPr>
            <w:r w:rsidRPr="00AA3291">
              <w:rPr>
                <w:sz w:val="18"/>
                <w:lang w:val="en-GB"/>
              </w:rPr>
              <w:t>cac:ContractExtension/cac:Renewal/cac:Period/cbc:Description</w:t>
            </w:r>
          </w:p>
        </w:tc>
      </w:tr>
      <w:tr w:rsidR="003C540A" w14:paraId="3E5FF6A0" w14:textId="77777777" w:rsidTr="00B426CD">
        <w:trPr>
          <w:jc w:val="center"/>
        </w:trPr>
        <w:tc>
          <w:tcPr>
            <w:tcW w:w="9079"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7873DD4" w14:textId="67BDAE80" w:rsidR="003C540A" w:rsidRDefault="003C540A" w:rsidP="00C15AD0">
            <w:pPr>
              <w:jc w:val="left"/>
              <w:rPr>
                <w:b/>
                <w:bCs/>
                <w:sz w:val="16"/>
                <w:szCs w:val="16"/>
                <w:u w:val="single"/>
                <w:lang w:val="en-GB"/>
              </w:rPr>
            </w:pPr>
            <w:r>
              <w:rPr>
                <w:b/>
                <w:bCs/>
                <w:sz w:val="16"/>
                <w:szCs w:val="16"/>
                <w:u w:val="single"/>
                <w:lang w:val="en-GB"/>
              </w:rPr>
              <w:t>Contexts:</w:t>
            </w:r>
          </w:p>
          <w:p w14:paraId="7A5BC647" w14:textId="77777777" w:rsidR="003C540A" w:rsidRDefault="003C540A" w:rsidP="00C15AD0">
            <w:pPr>
              <w:jc w:val="left"/>
              <w:rPr>
                <w:b/>
                <w:bCs/>
                <w:sz w:val="16"/>
                <w:szCs w:val="16"/>
                <w:u w:val="single"/>
                <w:lang w:val="en-GB"/>
              </w:rPr>
            </w:pPr>
          </w:p>
          <w:p w14:paraId="2DD290F3" w14:textId="3D26D72E" w:rsidR="003C540A" w:rsidRDefault="003C540A" w:rsidP="00C15AD0">
            <w:pPr>
              <w:jc w:val="left"/>
              <w:rPr>
                <w:bCs/>
                <w:sz w:val="16"/>
                <w:szCs w:val="16"/>
                <w:lang w:val="en-GB"/>
              </w:rPr>
            </w:pPr>
            <w:r>
              <w:rPr>
                <w:bCs/>
                <w:sz w:val="16"/>
                <w:szCs w:val="16"/>
                <w:lang w:val="en-GB"/>
              </w:rPr>
              <w:t>(*)</w:t>
            </w:r>
          </w:p>
          <w:p w14:paraId="46A054A3" w14:textId="77777777" w:rsidR="003C540A" w:rsidRDefault="003C540A" w:rsidP="00C15AD0">
            <w:pPr>
              <w:pStyle w:val="ListParagraph"/>
              <w:numPr>
                <w:ilvl w:val="0"/>
                <w:numId w:val="18"/>
              </w:numPr>
              <w:jc w:val="left"/>
              <w:rPr>
                <w:b/>
                <w:bCs/>
                <w:sz w:val="16"/>
                <w:szCs w:val="16"/>
                <w:u w:val="single"/>
                <w:lang w:val="en-GB"/>
              </w:rPr>
            </w:pPr>
            <w:r>
              <w:rPr>
                <w:sz w:val="16"/>
                <w:szCs w:val="16"/>
                <w:lang w:val="en-GB"/>
              </w:rPr>
              <w:t>/PriorInformationNotice/cac:ProcurementProject/</w:t>
            </w:r>
          </w:p>
          <w:p w14:paraId="0FDBB8ED" w14:textId="77777777" w:rsidR="003C540A" w:rsidRDefault="003C540A" w:rsidP="00C15AD0">
            <w:pPr>
              <w:pStyle w:val="ListParagraph"/>
              <w:numPr>
                <w:ilvl w:val="0"/>
                <w:numId w:val="18"/>
              </w:numPr>
              <w:jc w:val="left"/>
              <w:rPr>
                <w:b/>
                <w:bCs/>
                <w:sz w:val="16"/>
                <w:szCs w:val="16"/>
                <w:u w:val="single"/>
                <w:lang w:val="en-GB"/>
              </w:rPr>
            </w:pPr>
            <w:r>
              <w:rPr>
                <w:sz w:val="16"/>
                <w:szCs w:val="16"/>
                <w:lang w:val="en-GB"/>
              </w:rPr>
              <w:t>/ContractNotice/cac:ProcurementProject/</w:t>
            </w:r>
          </w:p>
          <w:p w14:paraId="7B52090D" w14:textId="77777777" w:rsidR="003C540A" w:rsidRDefault="003C540A" w:rsidP="00C15AD0">
            <w:pPr>
              <w:pStyle w:val="ListParagraph"/>
              <w:numPr>
                <w:ilvl w:val="0"/>
                <w:numId w:val="18"/>
              </w:numPr>
              <w:jc w:val="left"/>
              <w:rPr>
                <w:b/>
                <w:bCs/>
                <w:sz w:val="16"/>
                <w:szCs w:val="16"/>
                <w:lang w:val="en-GB"/>
              </w:rPr>
            </w:pPr>
            <w:r>
              <w:rPr>
                <w:sz w:val="16"/>
                <w:szCs w:val="16"/>
                <w:lang w:val="en-GB"/>
              </w:rPr>
              <w:t>/ContractAwardNotice/cac:ProcurementProject/</w:t>
            </w:r>
          </w:p>
          <w:p w14:paraId="15323754" w14:textId="77777777" w:rsidR="003C540A" w:rsidRDefault="003C540A" w:rsidP="00C15AD0">
            <w:pPr>
              <w:pStyle w:val="ListParagraph"/>
              <w:numPr>
                <w:ilvl w:val="0"/>
                <w:numId w:val="18"/>
              </w:numPr>
              <w:jc w:val="left"/>
              <w:rPr>
                <w:b/>
                <w:bCs/>
                <w:sz w:val="16"/>
                <w:szCs w:val="16"/>
                <w:u w:val="single"/>
                <w:lang w:val="en-GB"/>
              </w:rPr>
            </w:pPr>
            <w:r>
              <w:rPr>
                <w:sz w:val="16"/>
                <w:szCs w:val="16"/>
                <w:lang w:val="en-GB"/>
              </w:rPr>
              <w:t>/PriorInformationNotice/cac:ProcurementProjectLot/cac:ProcurementProject/</w:t>
            </w:r>
          </w:p>
          <w:p w14:paraId="428151E1" w14:textId="77777777" w:rsidR="003C540A" w:rsidRDefault="003C540A" w:rsidP="00C15AD0">
            <w:pPr>
              <w:pStyle w:val="ListParagraph"/>
              <w:numPr>
                <w:ilvl w:val="0"/>
                <w:numId w:val="18"/>
              </w:numPr>
              <w:jc w:val="left"/>
              <w:rPr>
                <w:b/>
                <w:bCs/>
                <w:sz w:val="16"/>
                <w:szCs w:val="16"/>
                <w:u w:val="single"/>
                <w:lang w:val="en-GB"/>
              </w:rPr>
            </w:pPr>
            <w:r>
              <w:rPr>
                <w:sz w:val="16"/>
                <w:szCs w:val="16"/>
                <w:lang w:val="en-GB"/>
              </w:rPr>
              <w:t>/ContractNotice/cac:ProcurementProjectLot/cac:ProcurementProject/</w:t>
            </w:r>
          </w:p>
          <w:p w14:paraId="38AC204D" w14:textId="1995B930" w:rsidR="003C540A" w:rsidRPr="00C15AD0" w:rsidRDefault="003C540A" w:rsidP="00C15AD0">
            <w:pPr>
              <w:pStyle w:val="ListParagraph"/>
              <w:numPr>
                <w:ilvl w:val="0"/>
                <w:numId w:val="18"/>
              </w:numPr>
              <w:jc w:val="left"/>
              <w:rPr>
                <w:b/>
                <w:bCs/>
                <w:sz w:val="16"/>
                <w:szCs w:val="16"/>
                <w:lang w:val="en-GB"/>
              </w:rPr>
            </w:pPr>
            <w:r>
              <w:rPr>
                <w:sz w:val="16"/>
                <w:szCs w:val="16"/>
                <w:lang w:val="en-GB"/>
              </w:rPr>
              <w:t>/ContractAwardNotice/cac:ProcurementProjectLot/cac:ProcurementProject/</w:t>
            </w:r>
          </w:p>
        </w:tc>
      </w:tr>
    </w:tbl>
    <w:p w14:paraId="3321945A" w14:textId="77777777" w:rsidR="00653AF7" w:rsidRDefault="00653AF7" w:rsidP="00653AF7">
      <w:pPr>
        <w:pStyle w:val="Heading4"/>
        <w:numPr>
          <w:ilvl w:val="3"/>
          <w:numId w:val="2"/>
        </w:numPr>
        <w:rPr>
          <w:lang w:val="en-GB"/>
        </w:rPr>
      </w:pPr>
      <w:bookmarkStart w:id="161" w:name="_Ref33695211"/>
      <w:r>
        <w:rPr>
          <w:lang w:val="en-GB"/>
        </w:rPr>
        <w:t>Internal ID (BT-22), Title (BT-21) &amp; Description (BT-24)</w:t>
      </w:r>
      <w:bookmarkEnd w:id="161"/>
    </w:p>
    <w:p w14:paraId="2A44FC6A" w14:textId="77777777" w:rsidR="00653AF7" w:rsidRDefault="00653AF7" w:rsidP="00653AF7">
      <w:pPr>
        <w:rPr>
          <w:lang w:val="en-GB"/>
        </w:rPr>
      </w:pPr>
      <w:r>
        <w:rPr>
          <w:lang w:val="en-GB"/>
        </w:rPr>
        <w:t xml:space="preserve">For the procedure, the parts, the lots and the group of lots, a contracting authority may specify an internal identifier. There is no specific restriction regarding its structure, and any construct is possible. </w:t>
      </w:r>
    </w:p>
    <w:p w14:paraId="33943F6E" w14:textId="77777777" w:rsidR="00653AF7" w:rsidRDefault="00653AF7" w:rsidP="00653AF7">
      <w:pPr>
        <w:rPr>
          <w:lang w:val="en-GB"/>
        </w:rPr>
      </w:pPr>
      <w:r>
        <w:rPr>
          <w:lang w:val="en-GB"/>
        </w:rPr>
        <w:t>While no specific rules apply, the contracting authority should ensure that, for all procedures it advertises using notices, the internal identifier would be unique. Otherwise, for a given contracting authority, having two different procedures sharing a same internal ID, would make it impossible to list notices belonging to one or the other procedure, based on the Buyers and Internal Procedure Identifiers only.</w:t>
      </w:r>
    </w:p>
    <w:p w14:paraId="59523F64" w14:textId="77777777" w:rsidR="00653AF7" w:rsidRDefault="00653AF7" w:rsidP="00653AF7">
      <w:pPr>
        <w:rPr>
          <w:lang w:val="en-GB"/>
        </w:rPr>
      </w:pPr>
      <w:r>
        <w:rPr>
          <w:lang w:val="en-GB"/>
        </w:rPr>
        <w:t>Internal Identifier shall be marked:</w:t>
      </w:r>
    </w:p>
    <w:p w14:paraId="4356D6C4" w14:textId="77777777" w:rsidR="00653AF7" w:rsidRDefault="00653AF7" w:rsidP="00653AF7">
      <w:pPr>
        <w:pStyle w:val="SampleMarkUp"/>
        <w:rPr>
          <w:lang w:val="en-GB"/>
        </w:rPr>
      </w:pPr>
    </w:p>
    <w:p w14:paraId="7579E535" w14:textId="77777777" w:rsidR="00653AF7" w:rsidRDefault="00653AF7" w:rsidP="00653AF7">
      <w:pPr>
        <w:pStyle w:val="SampleMarkUp"/>
        <w:rPr>
          <w:lang w:val="en-GB"/>
        </w:rPr>
      </w:pPr>
      <w:r>
        <w:rPr>
          <w:lang w:val="en-GB"/>
        </w:rPr>
        <w:t xml:space="preserve">    &lt;cbc:ID schemeName=”</w:t>
      </w:r>
      <w:r>
        <w:rPr>
          <w:b/>
          <w:lang w:val="en-GB"/>
        </w:rPr>
        <w:t>InternalID</w:t>
      </w:r>
      <w:r>
        <w:rPr>
          <w:lang w:val="en-GB"/>
        </w:rPr>
        <w:t>”&gt;</w:t>
      </w:r>
      <w:r>
        <w:rPr>
          <w:b/>
          <w:i/>
          <w:lang w:val="en-GB"/>
        </w:rPr>
        <w:t>PROC/2020/0024-ABC-FGHI</w:t>
      </w:r>
      <w:r>
        <w:rPr>
          <w:lang w:val="en-GB"/>
        </w:rPr>
        <w:t>&lt;/cbc:ID&gt;</w:t>
      </w:r>
    </w:p>
    <w:p w14:paraId="605B1172" w14:textId="77777777" w:rsidR="00653AF7" w:rsidRDefault="00653AF7" w:rsidP="00653AF7">
      <w:pPr>
        <w:pStyle w:val="SampleMarkUp"/>
        <w:rPr>
          <w:lang w:val="en-GB"/>
        </w:rPr>
      </w:pPr>
    </w:p>
    <w:p w14:paraId="20B93189" w14:textId="77777777" w:rsidR="00653AF7" w:rsidRDefault="00653AF7" w:rsidP="00653AF7">
      <w:pPr>
        <w:rPr>
          <w:lang w:val="en-GB"/>
        </w:rPr>
      </w:pPr>
    </w:p>
    <w:p w14:paraId="7BAE168E" w14:textId="77777777" w:rsidR="00653AF7" w:rsidRDefault="00653AF7" w:rsidP="00653AF7">
      <w:pPr>
        <w:rPr>
          <w:lang w:val="en-GB"/>
        </w:rPr>
      </w:pPr>
      <w:r>
        <w:rPr>
          <w:i/>
          <w:lang w:val="en-GB"/>
        </w:rPr>
        <w:t>Title</w:t>
      </w:r>
      <w:r>
        <w:rPr>
          <w:lang w:val="en-GB"/>
        </w:rPr>
        <w:t xml:space="preserve"> and </w:t>
      </w:r>
      <w:r>
        <w:rPr>
          <w:i/>
          <w:lang w:val="en-GB"/>
        </w:rPr>
        <w:t>description</w:t>
      </w:r>
      <w:r>
        <w:rPr>
          <w:lang w:val="en-GB"/>
        </w:rPr>
        <w:t xml:space="preserve"> may also be specified for the procedure, parts, groups of lots and lots; title and description are language dependant. </w:t>
      </w:r>
    </w:p>
    <w:p w14:paraId="60A431DB" w14:textId="6C9D9815" w:rsidR="00653AF7" w:rsidRDefault="00653AF7" w:rsidP="00653AF7">
      <w:pPr>
        <w:rPr>
          <w:lang w:val="en-GB"/>
        </w:rPr>
      </w:pPr>
      <w:r>
        <w:rPr>
          <w:lang w:val="en-GB"/>
        </w:rPr>
        <w:t>The corresponding elements, of type text, shall have their associated “languageID” attr</w:t>
      </w:r>
      <w:r w:rsidR="00E81832">
        <w:rPr>
          <w:lang w:val="en-GB"/>
        </w:rPr>
        <w:t xml:space="preserve">ibute value specified using a </w:t>
      </w:r>
      <w:hyperlink r:id="rId57" w:history="1">
        <w:r w:rsidR="00E81832" w:rsidRPr="00E81832">
          <w:rPr>
            <w:rStyle w:val="Hyperlink"/>
            <w:lang w:val="en-GB"/>
          </w:rPr>
          <w:t>language</w:t>
        </w:r>
      </w:hyperlink>
      <w:r w:rsidR="00E81832">
        <w:rPr>
          <w:lang w:val="en-GB"/>
        </w:rPr>
        <w:t xml:space="preserve"> </w:t>
      </w:r>
      <w:r>
        <w:rPr>
          <w:lang w:val="en-GB"/>
        </w:rPr>
        <w:t xml:space="preserve">code. </w:t>
      </w:r>
    </w:p>
    <w:p w14:paraId="16198A88" w14:textId="77777777" w:rsidR="00653AF7" w:rsidRDefault="00653AF7" w:rsidP="00653AF7">
      <w:pPr>
        <w:rPr>
          <w:lang w:val="en-GB"/>
        </w:rPr>
      </w:pPr>
      <w:r>
        <w:rPr>
          <w:lang w:val="en-GB"/>
        </w:rPr>
        <w:t>For each linguistic version, these shall exist only once.</w:t>
      </w:r>
    </w:p>
    <w:p w14:paraId="6CE4536D" w14:textId="77777777" w:rsidR="00653AF7" w:rsidRDefault="00653AF7" w:rsidP="00653AF7">
      <w:pPr>
        <w:pStyle w:val="SampleMarkUp"/>
        <w:rPr>
          <w:lang w:val="en-GB"/>
        </w:rPr>
      </w:pPr>
    </w:p>
    <w:p w14:paraId="0E617C81" w14:textId="083C4263" w:rsidR="00653AF7" w:rsidRDefault="00653AF7" w:rsidP="00653AF7">
      <w:pPr>
        <w:pStyle w:val="SampleMarkUp"/>
        <w:rPr>
          <w:lang w:val="en-GB"/>
        </w:rPr>
      </w:pPr>
      <w:r>
        <w:rPr>
          <w:lang w:val="en-GB"/>
        </w:rPr>
        <w:t xml:space="preserve">    &lt;cbc:Name languageID=</w:t>
      </w:r>
      <w:r w:rsidR="000E6B62">
        <w:rPr>
          <w:lang w:val="en-GB"/>
        </w:rPr>
        <w:t>“</w:t>
      </w:r>
      <w:r w:rsidR="000E6B62" w:rsidRPr="00A84A71">
        <w:rPr>
          <w:b/>
          <w:lang w:val="en-GB"/>
        </w:rPr>
        <w:t>ENG</w:t>
      </w:r>
      <w:r w:rsidR="000E6B62">
        <w:rPr>
          <w:lang w:val="en-GB"/>
        </w:rPr>
        <w:t>”</w:t>
      </w:r>
      <w:r>
        <w:rPr>
          <w:lang w:val="en-GB"/>
        </w:rPr>
        <w:t>&gt;</w:t>
      </w:r>
      <w:r>
        <w:rPr>
          <w:b/>
          <w:i/>
          <w:lang w:val="en-GB"/>
        </w:rPr>
        <w:t>Computer Network extension</w:t>
      </w:r>
      <w:r>
        <w:rPr>
          <w:lang w:val="en-GB"/>
        </w:rPr>
        <w:t>&lt;/cbc:Name&gt;</w:t>
      </w:r>
    </w:p>
    <w:p w14:paraId="4CF216BC" w14:textId="2938A187" w:rsidR="00653AF7" w:rsidRDefault="00653AF7" w:rsidP="00653AF7">
      <w:pPr>
        <w:pStyle w:val="SampleMarkUp"/>
        <w:rPr>
          <w:lang w:val="fr-BE"/>
        </w:rPr>
      </w:pPr>
      <w:r>
        <w:rPr>
          <w:lang w:val="en-GB"/>
        </w:rPr>
        <w:t xml:space="preserve">    </w:t>
      </w:r>
      <w:r>
        <w:rPr>
          <w:lang w:val="fr-BE"/>
        </w:rPr>
        <w:t>&lt;cbc:Name languageID=</w:t>
      </w:r>
      <w:r w:rsidR="000E6B62">
        <w:rPr>
          <w:lang w:val="fr-BE"/>
        </w:rPr>
        <w:t>“</w:t>
      </w:r>
      <w:r w:rsidR="000E6B62" w:rsidRPr="00A84A71">
        <w:rPr>
          <w:b/>
          <w:lang w:val="fr-BE"/>
        </w:rPr>
        <w:t>FRA</w:t>
      </w:r>
      <w:r w:rsidR="000E6B62">
        <w:rPr>
          <w:lang w:val="fr-BE"/>
        </w:rPr>
        <w:t>”</w:t>
      </w:r>
      <w:r>
        <w:rPr>
          <w:lang w:val="fr-BE"/>
        </w:rPr>
        <w:t>&gt;</w:t>
      </w:r>
      <w:r>
        <w:rPr>
          <w:b/>
          <w:i/>
          <w:lang w:val="fr-BE"/>
        </w:rPr>
        <w:t>Extension du réseau informatique</w:t>
      </w:r>
      <w:r>
        <w:rPr>
          <w:lang w:val="fr-BE"/>
        </w:rPr>
        <w:t>&lt;/cbc:Name&gt;</w:t>
      </w:r>
    </w:p>
    <w:p w14:paraId="7E5F1B23" w14:textId="165FCB71" w:rsidR="00653AF7" w:rsidRDefault="00653AF7" w:rsidP="00653AF7">
      <w:pPr>
        <w:pStyle w:val="SampleMarkUp"/>
        <w:rPr>
          <w:lang w:val="en-GB"/>
        </w:rPr>
      </w:pPr>
      <w:r>
        <w:rPr>
          <w:lang w:val="fr-BE"/>
        </w:rPr>
        <w:t xml:space="preserve">    </w:t>
      </w:r>
      <w:r>
        <w:rPr>
          <w:lang w:val="en-GB"/>
        </w:rPr>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Procedure for the procurement of …</w:t>
      </w:r>
      <w:r>
        <w:rPr>
          <w:lang w:val="en-GB"/>
        </w:rPr>
        <w:t>&lt;/cbc:Description&gt;</w:t>
      </w:r>
    </w:p>
    <w:p w14:paraId="21A0FCB0" w14:textId="29F1831D" w:rsidR="00653AF7" w:rsidRDefault="00653AF7" w:rsidP="00653AF7">
      <w:pPr>
        <w:pStyle w:val="SampleMarkUp"/>
        <w:rPr>
          <w:lang w:val="fr-BE"/>
        </w:rPr>
      </w:pPr>
      <w:r>
        <w:rPr>
          <w:lang w:val="en-GB"/>
        </w:rPr>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Procédure pour la fourniture de …</w:t>
      </w:r>
      <w:r>
        <w:rPr>
          <w:lang w:val="fr-BE"/>
        </w:rPr>
        <w:t>&lt;/cbc:Description&gt;</w:t>
      </w:r>
    </w:p>
    <w:p w14:paraId="380A9FDD" w14:textId="77777777" w:rsidR="00653AF7" w:rsidRDefault="00653AF7" w:rsidP="00653AF7">
      <w:pPr>
        <w:pStyle w:val="SampleMarkUp"/>
        <w:rPr>
          <w:lang w:val="fr-BE"/>
        </w:rPr>
      </w:pPr>
    </w:p>
    <w:p w14:paraId="0AA3B668" w14:textId="77777777" w:rsidR="00653AF7" w:rsidRDefault="00653AF7" w:rsidP="00653AF7">
      <w:pPr>
        <w:rPr>
          <w:lang w:val="fr-BE"/>
        </w:rPr>
      </w:pPr>
    </w:p>
    <w:p w14:paraId="45997472" w14:textId="77777777" w:rsidR="00653AF7" w:rsidRDefault="00653AF7" w:rsidP="00653AF7">
      <w:pPr>
        <w:pStyle w:val="Heading4"/>
        <w:numPr>
          <w:ilvl w:val="3"/>
          <w:numId w:val="2"/>
        </w:numPr>
        <w:rPr>
          <w:lang w:val="en-GB"/>
        </w:rPr>
      </w:pPr>
      <w:bookmarkStart w:id="162" w:name="_Ref29568550"/>
      <w:r>
        <w:rPr>
          <w:lang w:val="en-GB"/>
        </w:rPr>
        <w:t>Main &amp; Additional Nature (BT-23, BT-531)</w:t>
      </w:r>
      <w:bookmarkEnd w:id="162"/>
    </w:p>
    <w:p w14:paraId="2B1509E3" w14:textId="74E059C8" w:rsidR="00653AF7" w:rsidRDefault="00653AF7" w:rsidP="00653AF7">
      <w:pPr>
        <w:rPr>
          <w:lang w:val="en-GB"/>
        </w:rPr>
      </w:pPr>
      <w:r>
        <w:rPr>
          <w:lang w:val="en-GB"/>
        </w:rPr>
        <w:t xml:space="preserve">The possible values are listed in the </w:t>
      </w:r>
      <w:hyperlink r:id="rId58" w:history="1">
        <w:r>
          <w:rPr>
            <w:rStyle w:val="Hyperlink"/>
            <w:lang w:val="en-GB"/>
          </w:rPr>
          <w:t>contract-nature</w:t>
        </w:r>
      </w:hyperlink>
      <w:r>
        <w:rPr>
          <w:lang w:val="en-GB"/>
        </w:rPr>
        <w:t xml:space="preserve"> codelist. </w:t>
      </w:r>
    </w:p>
    <w:p w14:paraId="61292673" w14:textId="77777777" w:rsidR="00653AF7" w:rsidRDefault="00653AF7" w:rsidP="00653AF7">
      <w:pPr>
        <w:rPr>
          <w:lang w:val="en-GB"/>
        </w:rPr>
      </w:pPr>
      <w:r>
        <w:rPr>
          <w:lang w:val="en-GB"/>
        </w:rPr>
        <w:t>The “</w:t>
      </w:r>
      <w:r>
        <w:rPr>
          <w:i/>
          <w:lang w:val="en-GB"/>
        </w:rPr>
        <w:t>additional nature</w:t>
      </w:r>
      <w:r>
        <w:rPr>
          <w:lang w:val="en-GB"/>
        </w:rPr>
        <w:t>” may use one of the 3 values, however different from “</w:t>
      </w:r>
      <w:r>
        <w:rPr>
          <w:i/>
          <w:lang w:val="en-GB"/>
        </w:rPr>
        <w:t>main nature</w:t>
      </w:r>
      <w:r>
        <w:rPr>
          <w:lang w:val="en-GB"/>
        </w:rPr>
        <w:t>” and from the other “</w:t>
      </w:r>
      <w:r>
        <w:rPr>
          <w:i/>
          <w:lang w:val="en-GB"/>
        </w:rPr>
        <w:t>additional nature</w:t>
      </w:r>
      <w:r>
        <w:rPr>
          <w:lang w:val="en-GB"/>
        </w:rPr>
        <w:t>”, when it exists.</w:t>
      </w:r>
    </w:p>
    <w:p w14:paraId="02B4F395" w14:textId="77777777" w:rsidR="00653AF7" w:rsidRDefault="00653AF7" w:rsidP="00653AF7">
      <w:pPr>
        <w:rPr>
          <w:lang w:val="en-GB"/>
        </w:rPr>
      </w:pPr>
      <w:r>
        <w:rPr>
          <w:lang w:val="en-GB"/>
        </w:rPr>
        <w:t>Considerations:</w:t>
      </w:r>
    </w:p>
    <w:p w14:paraId="72F13A85" w14:textId="77777777" w:rsidR="00653AF7" w:rsidRDefault="00653AF7" w:rsidP="006C76E4">
      <w:pPr>
        <w:pStyle w:val="ListParagraph"/>
        <w:numPr>
          <w:ilvl w:val="0"/>
          <w:numId w:val="18"/>
        </w:numPr>
        <w:rPr>
          <w:lang w:val="en-GB"/>
        </w:rPr>
      </w:pPr>
      <w:r>
        <w:rPr>
          <w:lang w:val="en-GB"/>
        </w:rPr>
        <w:t>There shall be one and only one “</w:t>
      </w:r>
      <w:r>
        <w:rPr>
          <w:i/>
          <w:lang w:val="en-GB"/>
        </w:rPr>
        <w:t>main nature</w:t>
      </w:r>
      <w:r>
        <w:rPr>
          <w:lang w:val="en-GB"/>
        </w:rPr>
        <w:t xml:space="preserve">” for a procedure, lot, or group of lot; </w:t>
      </w:r>
    </w:p>
    <w:p w14:paraId="2B5F04A5" w14:textId="77777777" w:rsidR="00653AF7" w:rsidRDefault="00653AF7" w:rsidP="006C76E4">
      <w:pPr>
        <w:pStyle w:val="ListParagraph"/>
        <w:numPr>
          <w:ilvl w:val="0"/>
          <w:numId w:val="18"/>
        </w:numPr>
        <w:rPr>
          <w:lang w:val="en-GB"/>
        </w:rPr>
      </w:pPr>
      <w:r>
        <w:rPr>
          <w:lang w:val="en-GB"/>
        </w:rPr>
        <w:t>Given that :</w:t>
      </w:r>
    </w:p>
    <w:p w14:paraId="7741EFF3" w14:textId="77777777" w:rsidR="00653AF7" w:rsidRDefault="00653AF7" w:rsidP="006C76E4">
      <w:pPr>
        <w:pStyle w:val="ListParagraph"/>
        <w:numPr>
          <w:ilvl w:val="1"/>
          <w:numId w:val="18"/>
        </w:numPr>
        <w:rPr>
          <w:lang w:val="en-GB"/>
        </w:rPr>
      </w:pPr>
      <w:r>
        <w:rPr>
          <w:lang w:val="en-GB"/>
        </w:rPr>
        <w:t xml:space="preserve">there are 3 distinct nature codes usable to qualify the </w:t>
      </w:r>
      <w:r>
        <w:rPr>
          <w:i/>
          <w:lang w:val="en-GB"/>
        </w:rPr>
        <w:t>main</w:t>
      </w:r>
      <w:r>
        <w:rPr>
          <w:lang w:val="en-GB"/>
        </w:rPr>
        <w:t xml:space="preserve"> and </w:t>
      </w:r>
      <w:r>
        <w:rPr>
          <w:i/>
          <w:lang w:val="en-GB"/>
        </w:rPr>
        <w:t>additional</w:t>
      </w:r>
      <w:r>
        <w:rPr>
          <w:lang w:val="en-GB"/>
        </w:rPr>
        <w:t xml:space="preserve"> natures,</w:t>
      </w:r>
    </w:p>
    <w:p w14:paraId="379F3E74" w14:textId="77777777" w:rsidR="00653AF7" w:rsidRDefault="00653AF7" w:rsidP="006C76E4">
      <w:pPr>
        <w:pStyle w:val="ListParagraph"/>
        <w:numPr>
          <w:ilvl w:val="1"/>
          <w:numId w:val="18"/>
        </w:numPr>
        <w:rPr>
          <w:lang w:val="en-GB"/>
        </w:rPr>
      </w:pPr>
      <w:r>
        <w:rPr>
          <w:i/>
          <w:lang w:val="en-GB"/>
        </w:rPr>
        <w:t>additional natures</w:t>
      </w:r>
      <w:r>
        <w:rPr>
          <w:lang w:val="en-GB"/>
        </w:rPr>
        <w:t xml:space="preserve"> must differ from the main nature,</w:t>
      </w:r>
    </w:p>
    <w:p w14:paraId="732BC7AC" w14:textId="77777777" w:rsidR="00653AF7" w:rsidRDefault="00653AF7" w:rsidP="006C76E4">
      <w:pPr>
        <w:pStyle w:val="ListParagraph"/>
        <w:numPr>
          <w:ilvl w:val="1"/>
          <w:numId w:val="18"/>
        </w:numPr>
        <w:rPr>
          <w:lang w:val="en-GB"/>
        </w:rPr>
      </w:pPr>
      <w:r>
        <w:rPr>
          <w:i/>
          <w:lang w:val="en-GB"/>
        </w:rPr>
        <w:t>additional natures</w:t>
      </w:r>
      <w:r>
        <w:rPr>
          <w:lang w:val="en-GB"/>
        </w:rPr>
        <w:t xml:space="preserve"> must differ between them, </w:t>
      </w:r>
    </w:p>
    <w:p w14:paraId="71980206" w14:textId="77777777" w:rsidR="00653AF7" w:rsidRDefault="00653AF7" w:rsidP="00653AF7">
      <w:pPr>
        <w:ind w:left="1080"/>
        <w:rPr>
          <w:lang w:val="en-GB"/>
        </w:rPr>
      </w:pPr>
      <w:r>
        <w:rPr>
          <w:lang w:val="en-GB"/>
        </w:rPr>
        <w:t>then, for a given procedure, lot or group of lots, there may be up-to two additional natures only.</w:t>
      </w:r>
    </w:p>
    <w:p w14:paraId="6F9299C9" w14:textId="77777777" w:rsidR="00653AF7" w:rsidRDefault="00653AF7" w:rsidP="00653AF7">
      <w:pPr>
        <w:pStyle w:val="SampleMarkUp"/>
        <w:rPr>
          <w:lang w:val="en-GB"/>
        </w:rPr>
      </w:pPr>
    </w:p>
    <w:p w14:paraId="6622ACBA" w14:textId="77777777" w:rsidR="00653AF7" w:rsidRDefault="00653AF7" w:rsidP="00653AF7">
      <w:pPr>
        <w:pStyle w:val="SampleMarkUp"/>
        <w:rPr>
          <w:lang w:val="en-GB"/>
        </w:rPr>
      </w:pPr>
      <w:r>
        <w:rPr>
          <w:lang w:val="en-GB"/>
        </w:rPr>
        <w:t xml:space="preserve">    &lt;cbc:ProcurementTypeCode listName=”</w:t>
      </w:r>
      <w:r>
        <w:rPr>
          <w:b/>
          <w:lang w:val="en-GB"/>
        </w:rPr>
        <w:t>contract-nature</w:t>
      </w:r>
      <w:r>
        <w:rPr>
          <w:lang w:val="en-GB"/>
        </w:rPr>
        <w:t>”&gt;</w:t>
      </w:r>
      <w:r>
        <w:rPr>
          <w:b/>
          <w:i/>
          <w:lang w:val="en-GB"/>
        </w:rPr>
        <w:t>works</w:t>
      </w:r>
      <w:r>
        <w:rPr>
          <w:lang w:val="en-GB"/>
        </w:rPr>
        <w:t>&lt;/cbc:ProcurementTypeCode&gt;</w:t>
      </w:r>
    </w:p>
    <w:p w14:paraId="5B494D63" w14:textId="77777777" w:rsidR="00653AF7" w:rsidRDefault="00653AF7" w:rsidP="00653AF7">
      <w:pPr>
        <w:pStyle w:val="SampleMarkUp"/>
        <w:rPr>
          <w:i/>
          <w:iCs/>
          <w:lang w:val="en-GB"/>
        </w:rPr>
      </w:pPr>
      <w:r>
        <w:rPr>
          <w:i/>
          <w:iCs/>
          <w:lang w:val="en-GB"/>
        </w:rPr>
        <w:t xml:space="preserve">    &lt;!-- Interrupted Mark-up --&gt;</w:t>
      </w:r>
    </w:p>
    <w:p w14:paraId="262AA56F" w14:textId="77777777" w:rsidR="00653AF7" w:rsidRPr="00FD7043" w:rsidRDefault="00653AF7" w:rsidP="00653AF7">
      <w:pPr>
        <w:pStyle w:val="SampleMarkUp"/>
        <w:rPr>
          <w:b/>
          <w:i/>
          <w:lang w:val="fr-BE"/>
        </w:rPr>
      </w:pPr>
      <w:r>
        <w:rPr>
          <w:lang w:val="en-GB"/>
        </w:rPr>
        <w:t xml:space="preserve">    </w:t>
      </w:r>
      <w:r w:rsidRPr="00FD7043">
        <w:rPr>
          <w:lang w:val="fr-BE"/>
        </w:rPr>
        <w:t>&lt;cac:ProcurementAdditionalType&gt;</w:t>
      </w:r>
      <w:r w:rsidRPr="00FD7043">
        <w:rPr>
          <w:b/>
          <w:i/>
          <w:lang w:val="fr-BE"/>
        </w:rPr>
        <w:t xml:space="preserve"> </w:t>
      </w:r>
    </w:p>
    <w:p w14:paraId="4D195E54" w14:textId="77777777" w:rsidR="00653AF7" w:rsidRPr="00FD7043" w:rsidRDefault="00653AF7" w:rsidP="00653AF7">
      <w:pPr>
        <w:pStyle w:val="SampleMarkUp"/>
        <w:rPr>
          <w:lang w:val="fr-BE"/>
        </w:rPr>
      </w:pPr>
      <w:r w:rsidRPr="00FD7043">
        <w:rPr>
          <w:lang w:val="fr-BE"/>
        </w:rPr>
        <w:t xml:space="preserve">    </w:t>
      </w:r>
      <w:r w:rsidRPr="00FD7043">
        <w:rPr>
          <w:lang w:val="fr-BE"/>
        </w:rPr>
        <w:tab/>
        <w:t>&lt;cbc:ProcurementTypeCode listName=”</w:t>
      </w:r>
      <w:r w:rsidRPr="00FD7043">
        <w:rPr>
          <w:b/>
          <w:lang w:val="fr-BE"/>
        </w:rPr>
        <w:t>contract-nature</w:t>
      </w:r>
      <w:r w:rsidRPr="00FD7043">
        <w:rPr>
          <w:lang w:val="fr-BE"/>
        </w:rPr>
        <w:t>”&gt;</w:t>
      </w:r>
      <w:r w:rsidRPr="00FD7043">
        <w:rPr>
          <w:b/>
          <w:i/>
          <w:lang w:val="fr-BE"/>
        </w:rPr>
        <w:t>services</w:t>
      </w:r>
      <w:r w:rsidRPr="00FD7043">
        <w:rPr>
          <w:lang w:val="fr-BE"/>
        </w:rPr>
        <w:t>&lt;/cbc:ProcurementTypeCode&gt;</w:t>
      </w:r>
    </w:p>
    <w:p w14:paraId="61448F89" w14:textId="77777777" w:rsidR="00653AF7" w:rsidRPr="00FD7043" w:rsidRDefault="00653AF7" w:rsidP="00653AF7">
      <w:pPr>
        <w:pStyle w:val="SampleMarkUp"/>
        <w:rPr>
          <w:lang w:val="fr-BE"/>
        </w:rPr>
      </w:pPr>
      <w:r w:rsidRPr="00FD7043">
        <w:rPr>
          <w:b/>
          <w:i/>
          <w:lang w:val="fr-BE"/>
        </w:rPr>
        <w:t xml:space="preserve">    </w:t>
      </w:r>
      <w:r w:rsidRPr="00FD7043">
        <w:rPr>
          <w:lang w:val="fr-BE"/>
        </w:rPr>
        <w:t>&lt;/cac:ProcurementAdditionalType&gt;</w:t>
      </w:r>
    </w:p>
    <w:p w14:paraId="1E435E80" w14:textId="77777777" w:rsidR="00653AF7" w:rsidRPr="00FD7043" w:rsidRDefault="00653AF7" w:rsidP="00653AF7">
      <w:pPr>
        <w:pStyle w:val="SampleMarkUp"/>
        <w:rPr>
          <w:b/>
          <w:i/>
          <w:lang w:val="fr-BE"/>
        </w:rPr>
      </w:pPr>
      <w:r w:rsidRPr="00FD7043">
        <w:rPr>
          <w:lang w:val="fr-BE"/>
        </w:rPr>
        <w:t xml:space="preserve">    &lt;cac:ProcurementAdditionalType&gt;</w:t>
      </w:r>
      <w:r w:rsidRPr="00FD7043">
        <w:rPr>
          <w:b/>
          <w:i/>
          <w:lang w:val="fr-BE"/>
        </w:rPr>
        <w:t xml:space="preserve"> </w:t>
      </w:r>
    </w:p>
    <w:p w14:paraId="198D2546" w14:textId="77777777" w:rsidR="00653AF7" w:rsidRPr="00FD7043" w:rsidRDefault="00653AF7" w:rsidP="00653AF7">
      <w:pPr>
        <w:pStyle w:val="SampleMarkUp"/>
        <w:rPr>
          <w:lang w:val="fr-BE"/>
        </w:rPr>
      </w:pPr>
      <w:r w:rsidRPr="00FD7043">
        <w:rPr>
          <w:lang w:val="fr-BE"/>
        </w:rPr>
        <w:t xml:space="preserve">    </w:t>
      </w:r>
      <w:r w:rsidRPr="00FD7043">
        <w:rPr>
          <w:lang w:val="fr-BE"/>
        </w:rPr>
        <w:tab/>
        <w:t>&lt;cbc:ProcurementTypeCode listName=”</w:t>
      </w:r>
      <w:r w:rsidRPr="00FD7043">
        <w:rPr>
          <w:b/>
          <w:lang w:val="fr-BE"/>
        </w:rPr>
        <w:t>contract-nature</w:t>
      </w:r>
      <w:r w:rsidRPr="00FD7043">
        <w:rPr>
          <w:lang w:val="fr-BE"/>
        </w:rPr>
        <w:t>”&gt;</w:t>
      </w:r>
      <w:r w:rsidRPr="00FD7043">
        <w:rPr>
          <w:b/>
          <w:i/>
          <w:lang w:val="fr-BE"/>
        </w:rPr>
        <w:t>supplies</w:t>
      </w:r>
      <w:r w:rsidRPr="00FD7043">
        <w:rPr>
          <w:lang w:val="fr-BE"/>
        </w:rPr>
        <w:t>&lt;/cbc:ProcurementTypeCode&gt;</w:t>
      </w:r>
    </w:p>
    <w:p w14:paraId="56DBC0ED" w14:textId="77777777" w:rsidR="00653AF7" w:rsidRDefault="00653AF7" w:rsidP="00653AF7">
      <w:pPr>
        <w:pStyle w:val="SampleMarkUp"/>
        <w:rPr>
          <w:lang w:val="en-GB"/>
        </w:rPr>
      </w:pPr>
      <w:r w:rsidRPr="00FD7043">
        <w:rPr>
          <w:b/>
          <w:i/>
          <w:lang w:val="fr-BE"/>
        </w:rPr>
        <w:t xml:space="preserve">    </w:t>
      </w:r>
      <w:r>
        <w:rPr>
          <w:lang w:val="en-GB"/>
        </w:rPr>
        <w:t>&lt;/cac:ProcurementAdditionalType&gt;</w:t>
      </w:r>
    </w:p>
    <w:p w14:paraId="47851D69" w14:textId="77777777" w:rsidR="00653AF7" w:rsidRDefault="00653AF7" w:rsidP="00653AF7">
      <w:pPr>
        <w:pStyle w:val="SampleMarkUp"/>
        <w:rPr>
          <w:lang w:val="en-GB"/>
        </w:rPr>
      </w:pPr>
    </w:p>
    <w:p w14:paraId="58C632C3" w14:textId="77777777" w:rsidR="00653AF7" w:rsidRDefault="00653AF7" w:rsidP="00653AF7">
      <w:pPr>
        <w:rPr>
          <w:lang w:val="en-GB"/>
        </w:rPr>
      </w:pPr>
    </w:p>
    <w:p w14:paraId="0976D3DF" w14:textId="77777777" w:rsidR="002B0974" w:rsidRDefault="002B0974" w:rsidP="002B0974">
      <w:pPr>
        <w:pStyle w:val="Heading4"/>
        <w:numPr>
          <w:ilvl w:val="3"/>
          <w:numId w:val="2"/>
        </w:numPr>
        <w:rPr>
          <w:lang w:val="en-GB"/>
        </w:rPr>
      </w:pPr>
      <w:bookmarkStart w:id="163" w:name="_Ref33705653"/>
      <w:bookmarkStart w:id="164" w:name="_Ref33695287"/>
      <w:r>
        <w:rPr>
          <w:lang w:val="en-GB"/>
        </w:rPr>
        <w:t>Strategic Procurement (BT-06, BT-754, BT-755, BT-774, BT-775, BT-776, BT-777)</w:t>
      </w:r>
      <w:bookmarkEnd w:id="163"/>
    </w:p>
    <w:p w14:paraId="2EAAD4B3" w14:textId="0EBB6D37" w:rsidR="002B0974" w:rsidRDefault="002B0974" w:rsidP="002B0974">
      <w:pPr>
        <w:rPr>
          <w:lang w:val="en-GB"/>
        </w:rPr>
      </w:pPr>
      <w:r>
        <w:rPr>
          <w:lang w:val="en-GB"/>
        </w:rPr>
        <w:t>For a given lot, strategic projects are identified using “StrategicProcurement” as “name” attribute value for the “</w:t>
      </w:r>
      <w:r w:rsidRPr="002B0974">
        <w:rPr>
          <w:i/>
          <w:lang w:val="en-GB"/>
        </w:rPr>
        <w:t>cbc:ProcurementTypeCode</w:t>
      </w:r>
      <w:r>
        <w:rPr>
          <w:lang w:val="en-GB"/>
        </w:rPr>
        <w:t>” element. The value of the listName attribute shall refer to the appropriate codelist (</w:t>
      </w:r>
      <w:hyperlink r:id="rId59" w:history="1">
        <w:r>
          <w:rPr>
            <w:rStyle w:val="Hyperlink"/>
            <w:lang w:val="en-GB"/>
          </w:rPr>
          <w:t>environmental-impact</w:t>
        </w:r>
      </w:hyperlink>
      <w:r>
        <w:rPr>
          <w:lang w:val="en-GB"/>
        </w:rPr>
        <w:t xml:space="preserve"> for Green Procurement BT-774, </w:t>
      </w:r>
      <w:hyperlink r:id="rId60" w:history="1">
        <w:r>
          <w:rPr>
            <w:rStyle w:val="Hyperlink"/>
            <w:lang w:val="en-GB"/>
          </w:rPr>
          <w:t>innovative-acquisition</w:t>
        </w:r>
      </w:hyperlink>
      <w:r>
        <w:rPr>
          <w:lang w:val="en-GB"/>
        </w:rPr>
        <w:t xml:space="preserve"> for Innovative Procurement BT-776, </w:t>
      </w:r>
      <w:hyperlink r:id="rId61" w:history="1">
        <w:r>
          <w:rPr>
            <w:rStyle w:val="Hyperlink"/>
            <w:lang w:val="en-GB"/>
          </w:rPr>
          <w:t>social-objective</w:t>
        </w:r>
      </w:hyperlink>
      <w:r>
        <w:rPr>
          <w:lang w:val="en-GB"/>
        </w:rPr>
        <w:t xml:space="preserve"> for Social Procurement BT-775, </w:t>
      </w:r>
      <w:hyperlink r:id="rId62" w:history="1">
        <w:r w:rsidR="007D1902" w:rsidRPr="007D1902">
          <w:rPr>
            <w:rStyle w:val="Hyperlink"/>
            <w:lang w:val="en-GB"/>
          </w:rPr>
          <w:t>strategic-procurement</w:t>
        </w:r>
      </w:hyperlink>
      <w:r w:rsidR="007D1902">
        <w:rPr>
          <w:lang w:val="en-GB"/>
        </w:rPr>
        <w:t xml:space="preserve"> for strategic procurement BT-06, </w:t>
      </w:r>
      <w:hyperlink r:id="rId63" w:history="1">
        <w:r>
          <w:rPr>
            <w:rStyle w:val="Hyperlink"/>
            <w:lang w:val="en-GB"/>
          </w:rPr>
          <w:t>accessibility</w:t>
        </w:r>
      </w:hyperlink>
      <w:r>
        <w:rPr>
          <w:lang w:val="en-GB"/>
        </w:rPr>
        <w:t xml:space="preserve"> for accessibility related procurement BT-754)</w:t>
      </w:r>
    </w:p>
    <w:p w14:paraId="6AAEA3D4" w14:textId="2DAD04EA" w:rsidR="002B0974" w:rsidRDefault="002B0974" w:rsidP="002B0974">
      <w:pPr>
        <w:rPr>
          <w:lang w:val="en-GB"/>
        </w:rPr>
      </w:pPr>
      <w:r>
        <w:rPr>
          <w:lang w:val="en-GB"/>
        </w:rPr>
        <w:t>Multiple “</w:t>
      </w:r>
      <w:r w:rsidRPr="002B0974">
        <w:rPr>
          <w:i/>
          <w:lang w:val="en-GB"/>
        </w:rPr>
        <w:t>cac:ProcurementAdditionalType</w:t>
      </w:r>
      <w:r>
        <w:rPr>
          <w:lang w:val="en-GB"/>
        </w:rPr>
        <w:t>” elements may be combined (e.g. for an innovative procurement aiming at reducing environmental impacts).</w:t>
      </w:r>
    </w:p>
    <w:p w14:paraId="48CFDCD3" w14:textId="77777777" w:rsidR="002B0974" w:rsidRDefault="002B0974" w:rsidP="002B0974">
      <w:pPr>
        <w:rPr>
          <w:lang w:val="en-GB"/>
        </w:rPr>
      </w:pPr>
      <w:r>
        <w:rPr>
          <w:lang w:val="en-GB"/>
        </w:rPr>
        <w:t>The Strategic Procurement description (BT-777) or the Accessibility justification (BT-755) shall be marked using the “</w:t>
      </w:r>
      <w:r w:rsidRPr="00366537">
        <w:rPr>
          <w:i/>
          <w:lang w:val="en-GB"/>
        </w:rPr>
        <w:t>cbc:Description</w:t>
      </w:r>
      <w:r>
        <w:rPr>
          <w:lang w:val="en-GB"/>
        </w:rPr>
        <w:t>” element as shown below:</w:t>
      </w:r>
    </w:p>
    <w:p w14:paraId="69575833" w14:textId="77777777" w:rsidR="002B0974" w:rsidRDefault="002B0974" w:rsidP="002B0974">
      <w:pPr>
        <w:pStyle w:val="SampleMarkUp"/>
        <w:rPr>
          <w:lang w:val="en-GB"/>
        </w:rPr>
      </w:pPr>
    </w:p>
    <w:p w14:paraId="56DF9CA7" w14:textId="77777777" w:rsidR="002B0974" w:rsidRPr="00FD7043" w:rsidRDefault="002B0974" w:rsidP="002B0974">
      <w:pPr>
        <w:pStyle w:val="SampleMarkUp"/>
        <w:rPr>
          <w:lang w:val="fr-BE"/>
        </w:rPr>
      </w:pPr>
      <w:r>
        <w:rPr>
          <w:lang w:val="en-GB"/>
        </w:rPr>
        <w:t xml:space="preserve">    </w:t>
      </w:r>
      <w:r w:rsidRPr="00FD7043">
        <w:rPr>
          <w:lang w:val="fr-BE"/>
        </w:rPr>
        <w:t>&lt;cac:ProcurementAdditionalType&gt;</w:t>
      </w:r>
    </w:p>
    <w:p w14:paraId="5B89A3BC" w14:textId="77777777" w:rsidR="002B0974" w:rsidRPr="00FD7043" w:rsidRDefault="002B0974" w:rsidP="002B0974">
      <w:pPr>
        <w:pStyle w:val="SampleMarkUp"/>
        <w:ind w:firstLine="708"/>
        <w:rPr>
          <w:lang w:val="fr-BE"/>
        </w:rPr>
      </w:pPr>
      <w:r w:rsidRPr="00FD7043">
        <w:rPr>
          <w:lang w:val="fr-BE"/>
        </w:rPr>
        <w:t>&lt;ext:UBLExtensions&gt;</w:t>
      </w:r>
    </w:p>
    <w:p w14:paraId="4A5B40CF" w14:textId="77777777" w:rsidR="002B0974" w:rsidRPr="00FD7043" w:rsidRDefault="002B0974" w:rsidP="002B0974">
      <w:pPr>
        <w:pStyle w:val="SampleMarkUp"/>
        <w:ind w:firstLine="708"/>
        <w:rPr>
          <w:lang w:val="fr-BE"/>
        </w:rPr>
      </w:pPr>
      <w:r w:rsidRPr="00FD7043">
        <w:rPr>
          <w:lang w:val="fr-BE"/>
        </w:rPr>
        <w:t xml:space="preserve">    &lt;ext:UBLExtension&gt;</w:t>
      </w:r>
    </w:p>
    <w:p w14:paraId="29D2130D"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&lt;ext:ExtensionContent&gt;</w:t>
      </w:r>
    </w:p>
    <w:p w14:paraId="7B31A8FE" w14:textId="2DB1A3E2" w:rsidR="002B0974" w:rsidRDefault="002B0974" w:rsidP="002B0974">
      <w:pPr>
        <w:pStyle w:val="SampleMarkUp"/>
        <w:rPr>
          <w:lang w:val="en-GB"/>
        </w:rPr>
      </w:pPr>
      <w:r w:rsidRPr="00FD7043">
        <w:rPr>
          <w:lang w:val="fr-BE"/>
        </w:rPr>
        <w:t xml:space="preserve"> </w:t>
      </w:r>
      <w:r w:rsidRPr="00FD7043">
        <w:rPr>
          <w:lang w:val="fr-BE"/>
        </w:rPr>
        <w:tab/>
      </w:r>
      <w:r w:rsidRPr="00FD7043">
        <w:rPr>
          <w:lang w:val="fr-BE"/>
        </w:rPr>
        <w:tab/>
        <w:t xml:space="preserve">    </w:t>
      </w:r>
      <w:r>
        <w:rPr>
          <w:lang w:val="en-GB"/>
        </w:rPr>
        <w:t>&lt;cbc:Description languageID=</w:t>
      </w:r>
      <w:r w:rsidR="000E6B62">
        <w:rPr>
          <w:lang w:val="en-GB"/>
        </w:rPr>
        <w:t>“</w:t>
      </w:r>
      <w:r w:rsidR="000E6B62" w:rsidRPr="00A84A71">
        <w:rPr>
          <w:b/>
          <w:lang w:val="en-GB"/>
        </w:rPr>
        <w:t>ENG</w:t>
      </w:r>
      <w:r w:rsidR="000E6B62">
        <w:rPr>
          <w:lang w:val="en-GB"/>
        </w:rPr>
        <w:t>”</w:t>
      </w:r>
      <w:r>
        <w:rPr>
          <w:lang w:val="en-GB"/>
        </w:rPr>
        <w:t>&gt;</w:t>
      </w:r>
      <w:r>
        <w:rPr>
          <w:b/>
          <w:bCs/>
          <w:i/>
          <w:iCs/>
          <w:lang w:val="en-GB"/>
        </w:rPr>
        <w:t>This is a strategic procurement on …</w:t>
      </w:r>
    </w:p>
    <w:p w14:paraId="3B2D1F38" w14:textId="77777777" w:rsidR="002B0974" w:rsidRPr="00FD7043" w:rsidRDefault="002B0974" w:rsidP="002B0974">
      <w:pPr>
        <w:pStyle w:val="SampleMarkUp"/>
        <w:rPr>
          <w:lang w:val="fr-BE"/>
        </w:rPr>
      </w:pPr>
      <w:r>
        <w:rPr>
          <w:lang w:val="en-GB"/>
        </w:rPr>
        <w:t xml:space="preserve"> </w:t>
      </w:r>
      <w:r>
        <w:rPr>
          <w:lang w:val="en-GB"/>
        </w:rPr>
        <w:tab/>
      </w:r>
      <w:r>
        <w:rPr>
          <w:lang w:val="en-GB"/>
        </w:rPr>
        <w:tab/>
        <w:t xml:space="preserve">    </w:t>
      </w:r>
      <w:r w:rsidRPr="00FD7043">
        <w:rPr>
          <w:lang w:val="fr-BE"/>
        </w:rPr>
        <w:t>&lt;/cbc:Description&gt;</w:t>
      </w:r>
    </w:p>
    <w:p w14:paraId="4D13866D"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&lt;/ext:ExtensionContent&gt;</w:t>
      </w:r>
    </w:p>
    <w:p w14:paraId="0118F0B3"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34D6A220"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291667B7"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w:t>
      </w:r>
      <w:r w:rsidRPr="00FD7043">
        <w:rPr>
          <w:lang w:val="fr-BE"/>
        </w:rPr>
        <w:tab/>
        <w:t>&lt;ext:ExtensionContent&gt;</w:t>
      </w:r>
    </w:p>
    <w:p w14:paraId="5B959E66" w14:textId="72D32AF2"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 xml:space="preserve">    &lt;cbc:Description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bCs/>
          <w:i/>
          <w:iCs/>
          <w:lang w:val="fr-BE"/>
        </w:rPr>
        <w:t>Il s’agit d’une fourniture stratégique …</w:t>
      </w:r>
    </w:p>
    <w:p w14:paraId="15EA991E"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 xml:space="preserve">    &lt;/cbc:Description&gt;</w:t>
      </w:r>
    </w:p>
    <w:p w14:paraId="6400DED3"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w:t>
      </w:r>
      <w:r w:rsidRPr="00FD7043">
        <w:rPr>
          <w:lang w:val="fr-BE"/>
        </w:rPr>
        <w:tab/>
        <w:t>&lt;/ext:ExtensionContent&gt;</w:t>
      </w:r>
    </w:p>
    <w:p w14:paraId="10713712"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625A6F06" w14:textId="77777777" w:rsidR="002B0974" w:rsidRPr="00FD7043" w:rsidRDefault="002B0974" w:rsidP="002B0974">
      <w:pPr>
        <w:pStyle w:val="SampleMarkUp"/>
        <w:rPr>
          <w:lang w:val="fr-BE"/>
        </w:rPr>
      </w:pPr>
      <w:r w:rsidRPr="00FD7043">
        <w:rPr>
          <w:lang w:val="fr-BE"/>
        </w:rPr>
        <w:t xml:space="preserve">    </w:t>
      </w:r>
      <w:r w:rsidRPr="00FD7043">
        <w:rPr>
          <w:lang w:val="fr-BE"/>
        </w:rPr>
        <w:tab/>
        <w:t>&lt;/ext:UBLExtensions&gt;</w:t>
      </w:r>
    </w:p>
    <w:p w14:paraId="42622FF1" w14:textId="35805B89" w:rsidR="002B0974" w:rsidRPr="00FD7043" w:rsidRDefault="002B0974" w:rsidP="002B0974">
      <w:pPr>
        <w:pStyle w:val="SampleMarkUp"/>
        <w:ind w:firstLine="708"/>
        <w:rPr>
          <w:b/>
          <w:i/>
          <w:lang w:val="fr-BE"/>
        </w:rPr>
      </w:pPr>
      <w:r w:rsidRPr="00FD7043">
        <w:rPr>
          <w:lang w:val="fr-BE"/>
        </w:rPr>
        <w:t>&lt;cbc:ProcurementTypeCode listName=”</w:t>
      </w:r>
      <w:r w:rsidRPr="00FD7043">
        <w:rPr>
          <w:b/>
          <w:bCs/>
          <w:lang w:val="fr-BE"/>
        </w:rPr>
        <w:t>innovative-acquisition</w:t>
      </w:r>
      <w:r w:rsidRPr="00FD7043">
        <w:rPr>
          <w:lang w:val="fr-BE"/>
        </w:rPr>
        <w:t>” &gt;</w:t>
      </w:r>
      <w:r w:rsidRPr="00FD7043">
        <w:rPr>
          <w:b/>
          <w:i/>
          <w:lang w:val="fr-BE"/>
        </w:rPr>
        <w:t>mar-nov</w:t>
      </w:r>
    </w:p>
    <w:p w14:paraId="4BD60691" w14:textId="77777777" w:rsidR="002B0974" w:rsidRPr="00FD7043" w:rsidRDefault="002B0974" w:rsidP="002B0974">
      <w:pPr>
        <w:pStyle w:val="SampleMarkUp"/>
        <w:ind w:firstLine="708"/>
        <w:rPr>
          <w:lang w:val="fr-BE"/>
        </w:rPr>
      </w:pPr>
      <w:r w:rsidRPr="00FD7043">
        <w:rPr>
          <w:lang w:val="fr-BE"/>
        </w:rPr>
        <w:t>&lt;/cbc:ProcurementTypeCode&gt;</w:t>
      </w:r>
    </w:p>
    <w:p w14:paraId="6CC6D698" w14:textId="77777777" w:rsidR="002B0974" w:rsidRPr="00FD7043" w:rsidRDefault="002B0974" w:rsidP="002B0974">
      <w:pPr>
        <w:pStyle w:val="SampleMarkUp"/>
        <w:rPr>
          <w:lang w:val="fr-BE"/>
        </w:rPr>
      </w:pPr>
      <w:r w:rsidRPr="00FD7043">
        <w:rPr>
          <w:lang w:val="fr-BE"/>
        </w:rPr>
        <w:t xml:space="preserve">    &lt;/cac:ProcurementAdditionalType&gt;</w:t>
      </w:r>
    </w:p>
    <w:p w14:paraId="232370F8" w14:textId="77777777" w:rsidR="002B0974" w:rsidRPr="00FD7043" w:rsidRDefault="002B0974" w:rsidP="002B0974">
      <w:pPr>
        <w:pStyle w:val="SampleMarkUp"/>
        <w:rPr>
          <w:lang w:val="fr-BE"/>
        </w:rPr>
      </w:pPr>
      <w:r w:rsidRPr="00FD7043">
        <w:rPr>
          <w:lang w:val="fr-BE"/>
        </w:rPr>
        <w:t xml:space="preserve">    &lt;cac:ProcurementAdditionalType&gt;</w:t>
      </w:r>
    </w:p>
    <w:p w14:paraId="21B1955D" w14:textId="77777777" w:rsidR="002B0974" w:rsidRPr="00FD7043" w:rsidRDefault="002B0974" w:rsidP="002B0974">
      <w:pPr>
        <w:pStyle w:val="SampleMarkUp"/>
        <w:ind w:firstLine="708"/>
        <w:rPr>
          <w:lang w:val="fr-BE"/>
        </w:rPr>
      </w:pPr>
      <w:r w:rsidRPr="00FD7043">
        <w:rPr>
          <w:lang w:val="fr-BE"/>
        </w:rPr>
        <w:t>&lt;ext:UBLExtensions&gt;</w:t>
      </w:r>
    </w:p>
    <w:p w14:paraId="34BBDE43" w14:textId="77777777" w:rsidR="002B0974" w:rsidRPr="00FD7043" w:rsidRDefault="002B0974" w:rsidP="002B0974">
      <w:pPr>
        <w:pStyle w:val="SampleMarkUp"/>
        <w:ind w:firstLine="708"/>
        <w:rPr>
          <w:lang w:val="fr-BE"/>
        </w:rPr>
      </w:pPr>
      <w:r w:rsidRPr="00FD7043">
        <w:rPr>
          <w:lang w:val="fr-BE"/>
        </w:rPr>
        <w:t xml:space="preserve">    &lt;ext:UBLExtension&gt;</w:t>
      </w:r>
    </w:p>
    <w:p w14:paraId="264A8323"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&lt;ext:ExtensionContent&gt;</w:t>
      </w:r>
    </w:p>
    <w:p w14:paraId="1395A48B" w14:textId="4043FE9A"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 xml:space="preserve">    &lt;cbc:Description languageID=</w:t>
      </w:r>
      <w:r w:rsidR="000E6B62" w:rsidRPr="00FD7043">
        <w:rPr>
          <w:lang w:val="fr-BE"/>
        </w:rPr>
        <w:t>“</w:t>
      </w:r>
      <w:r w:rsidR="000E6B62" w:rsidRPr="00FD7043">
        <w:rPr>
          <w:b/>
          <w:lang w:val="fr-BE"/>
        </w:rPr>
        <w:t>ENG</w:t>
      </w:r>
      <w:r w:rsidR="000E6B62" w:rsidRPr="00FD7043">
        <w:rPr>
          <w:lang w:val="fr-BE"/>
        </w:rPr>
        <w:t>”</w:t>
      </w:r>
      <w:r w:rsidRPr="00FD7043">
        <w:rPr>
          <w:lang w:val="fr-BE"/>
        </w:rPr>
        <w:t>&gt;</w:t>
      </w:r>
      <w:r w:rsidRPr="00FD7043">
        <w:rPr>
          <w:b/>
          <w:bCs/>
          <w:i/>
          <w:iCs/>
          <w:lang w:val="fr-BE"/>
        </w:rPr>
        <w:t>The selection criteria …</w:t>
      </w:r>
      <w:r w:rsidRPr="00FD7043">
        <w:rPr>
          <w:lang w:val="fr-BE"/>
        </w:rPr>
        <w:t>&lt;/cbc:Description&gt;</w:t>
      </w:r>
    </w:p>
    <w:p w14:paraId="6ED61F44" w14:textId="77777777"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&lt;/ext:ExtensionContent&gt;</w:t>
      </w:r>
    </w:p>
    <w:p w14:paraId="277A6B71"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1E788BB8"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1194D821"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w:t>
      </w:r>
      <w:r w:rsidRPr="00FD7043">
        <w:rPr>
          <w:lang w:val="fr-BE"/>
        </w:rPr>
        <w:tab/>
        <w:t>&lt;ext:ExtensionContent&gt;</w:t>
      </w:r>
    </w:p>
    <w:p w14:paraId="16342C01" w14:textId="2FFF7D18" w:rsidR="002B0974" w:rsidRPr="00FD7043" w:rsidRDefault="002B0974" w:rsidP="002B0974">
      <w:pPr>
        <w:pStyle w:val="SampleMarkUp"/>
        <w:rPr>
          <w:lang w:val="fr-BE"/>
        </w:rPr>
      </w:pPr>
      <w:r w:rsidRPr="00FD7043">
        <w:rPr>
          <w:lang w:val="fr-BE"/>
        </w:rPr>
        <w:t xml:space="preserve"> </w:t>
      </w:r>
      <w:r w:rsidRPr="00FD7043">
        <w:rPr>
          <w:lang w:val="fr-BE"/>
        </w:rPr>
        <w:tab/>
      </w:r>
      <w:r w:rsidRPr="00FD7043">
        <w:rPr>
          <w:lang w:val="fr-BE"/>
        </w:rPr>
        <w:tab/>
        <w:t xml:space="preserve">    &lt;cbc:Description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bCs/>
          <w:i/>
          <w:iCs/>
          <w:lang w:val="fr-BE"/>
        </w:rPr>
        <w:t>Les critères de sélection …</w:t>
      </w:r>
      <w:r w:rsidRPr="00FD7043">
        <w:rPr>
          <w:lang w:val="fr-BE"/>
        </w:rPr>
        <w:t>&lt;/cbc:Description&gt;</w:t>
      </w:r>
    </w:p>
    <w:p w14:paraId="6A88D6D0"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w:t>
      </w:r>
      <w:r w:rsidRPr="00FD7043">
        <w:rPr>
          <w:lang w:val="fr-BE"/>
        </w:rPr>
        <w:tab/>
        <w:t>&lt;/ext:ExtensionContent&gt;</w:t>
      </w:r>
    </w:p>
    <w:p w14:paraId="1EA5C919" w14:textId="77777777" w:rsidR="002B0974" w:rsidRPr="00FD7043" w:rsidRDefault="002B0974" w:rsidP="002B0974">
      <w:pPr>
        <w:pStyle w:val="SampleMarkUp"/>
        <w:rPr>
          <w:lang w:val="fr-BE"/>
        </w:rPr>
      </w:pPr>
      <w:r w:rsidRPr="00FD7043">
        <w:rPr>
          <w:lang w:val="fr-BE"/>
        </w:rPr>
        <w:t xml:space="preserve"> </w:t>
      </w:r>
      <w:r w:rsidRPr="00FD7043">
        <w:rPr>
          <w:lang w:val="fr-BE"/>
        </w:rPr>
        <w:tab/>
        <w:t xml:space="preserve">    &lt;/ext:UBLExtension&gt;</w:t>
      </w:r>
    </w:p>
    <w:p w14:paraId="59208E43" w14:textId="77777777" w:rsidR="002B0974" w:rsidRPr="00FD7043" w:rsidRDefault="002B0974" w:rsidP="002B0974">
      <w:pPr>
        <w:pStyle w:val="SampleMarkUp"/>
        <w:rPr>
          <w:lang w:val="fr-BE"/>
        </w:rPr>
      </w:pPr>
      <w:r w:rsidRPr="00FD7043">
        <w:rPr>
          <w:lang w:val="fr-BE"/>
        </w:rPr>
        <w:t xml:space="preserve">    </w:t>
      </w:r>
      <w:r w:rsidRPr="00FD7043">
        <w:rPr>
          <w:lang w:val="fr-BE"/>
        </w:rPr>
        <w:tab/>
        <w:t>&lt;/ext:UBLExtensions&gt;</w:t>
      </w:r>
    </w:p>
    <w:p w14:paraId="50FE736F" w14:textId="14E9BE27" w:rsidR="002B0974" w:rsidRPr="00FD7043" w:rsidRDefault="002B0974" w:rsidP="002B0974">
      <w:pPr>
        <w:pStyle w:val="SampleMarkUp"/>
        <w:ind w:firstLine="708"/>
        <w:rPr>
          <w:b/>
          <w:i/>
          <w:lang w:val="fr-BE"/>
        </w:rPr>
      </w:pPr>
      <w:r w:rsidRPr="00FD7043">
        <w:rPr>
          <w:lang w:val="fr-BE"/>
        </w:rPr>
        <w:t>&lt;cbc:ProcurementTypeCode listName=”</w:t>
      </w:r>
      <w:r w:rsidRPr="00FD7043">
        <w:rPr>
          <w:b/>
          <w:bCs/>
          <w:lang w:val="fr-BE"/>
        </w:rPr>
        <w:t>environmental-impact</w:t>
      </w:r>
      <w:r w:rsidRPr="00FD7043">
        <w:rPr>
          <w:lang w:val="fr-BE"/>
        </w:rPr>
        <w:t>” &gt;</w:t>
      </w:r>
      <w:r w:rsidRPr="00FD7043">
        <w:rPr>
          <w:b/>
          <w:i/>
          <w:lang w:val="fr-BE"/>
        </w:rPr>
        <w:t>emas-com</w:t>
      </w:r>
    </w:p>
    <w:p w14:paraId="4C9F5406" w14:textId="77777777" w:rsidR="002B0974" w:rsidRDefault="002B0974" w:rsidP="002B0974">
      <w:pPr>
        <w:pStyle w:val="SampleMarkUp"/>
        <w:ind w:firstLine="708"/>
        <w:rPr>
          <w:lang w:val="en-GB"/>
        </w:rPr>
      </w:pPr>
      <w:r>
        <w:rPr>
          <w:lang w:val="en-GB"/>
        </w:rPr>
        <w:t>&lt;/cbc:ProcurementTypeCode&gt;</w:t>
      </w:r>
    </w:p>
    <w:p w14:paraId="176736D6" w14:textId="77777777" w:rsidR="002B0974" w:rsidRDefault="002B0974" w:rsidP="002B0974">
      <w:pPr>
        <w:pStyle w:val="SampleMarkUp"/>
        <w:rPr>
          <w:lang w:val="en-GB"/>
        </w:rPr>
      </w:pPr>
      <w:r>
        <w:rPr>
          <w:lang w:val="en-GB"/>
        </w:rPr>
        <w:t xml:space="preserve">    &lt;/cac:ProcurementAdditionalType&gt;</w:t>
      </w:r>
    </w:p>
    <w:p w14:paraId="6DAF5C3F" w14:textId="77777777" w:rsidR="002B0974" w:rsidRDefault="002B0974" w:rsidP="002B0974">
      <w:pPr>
        <w:pStyle w:val="SampleMarkUp"/>
        <w:rPr>
          <w:lang w:val="en-GB"/>
        </w:rPr>
      </w:pPr>
    </w:p>
    <w:p w14:paraId="46965914" w14:textId="77777777" w:rsidR="00653AF7" w:rsidRDefault="00653AF7" w:rsidP="00653AF7">
      <w:pPr>
        <w:pStyle w:val="Heading4"/>
        <w:numPr>
          <w:ilvl w:val="3"/>
          <w:numId w:val="2"/>
        </w:numPr>
        <w:rPr>
          <w:lang w:val="en-GB"/>
        </w:rPr>
      </w:pPr>
      <w:r>
        <w:rPr>
          <w:lang w:val="en-GB"/>
        </w:rPr>
        <w:t>Quantity &amp; Unit (BT-25, BT-625)</w:t>
      </w:r>
      <w:bookmarkEnd w:id="164"/>
    </w:p>
    <w:p w14:paraId="10E41FDF" w14:textId="5DE14D1C" w:rsidR="00653AF7" w:rsidRDefault="00653AF7" w:rsidP="00653AF7">
      <w:pPr>
        <w:rPr>
          <w:lang w:val="en-GB"/>
        </w:rPr>
      </w:pPr>
      <w:r>
        <w:rPr>
          <w:lang w:val="en-GB"/>
        </w:rPr>
        <w:t xml:space="preserve">List of possible units is in the </w:t>
      </w:r>
      <w:hyperlink r:id="rId64" w:history="1">
        <w:r>
          <w:rPr>
            <w:rStyle w:val="Hyperlink"/>
            <w:lang w:val="en-GB"/>
          </w:rPr>
          <w:t>measurement-unit</w:t>
        </w:r>
      </w:hyperlink>
      <w:r>
        <w:rPr>
          <w:lang w:val="en-GB"/>
        </w:rPr>
        <w:t xml:space="preserve"> codelist.</w:t>
      </w:r>
    </w:p>
    <w:p w14:paraId="1AA76C0E" w14:textId="77777777" w:rsidR="00653AF7" w:rsidRDefault="00653AF7" w:rsidP="00653AF7">
      <w:pPr>
        <w:rPr>
          <w:lang w:val="en-GB"/>
        </w:rPr>
      </w:pPr>
      <w:r>
        <w:rPr>
          <w:lang w:val="en-GB"/>
        </w:rPr>
        <w:t>Quantity is any numeric value representing the quantity in a given unit (</w:t>
      </w:r>
      <w:r>
        <w:rPr>
          <w:rStyle w:val="FootnoteReference"/>
          <w:lang w:val="en-GB"/>
        </w:rPr>
        <w:footnoteReference w:id="19"/>
      </w:r>
      <w:r>
        <w:rPr>
          <w:lang w:val="en-GB"/>
        </w:rPr>
        <w:t xml:space="preserve">). </w:t>
      </w:r>
    </w:p>
    <w:p w14:paraId="23E917D9" w14:textId="77777777" w:rsidR="00653AF7" w:rsidRDefault="00653AF7" w:rsidP="00653AF7">
      <w:pPr>
        <w:rPr>
          <w:lang w:val="en-GB"/>
        </w:rPr>
      </w:pPr>
      <w:r>
        <w:rPr>
          <w:lang w:val="en-GB"/>
        </w:rPr>
        <w:t>A procurement dealing with 45,000 tonnes of supplies shall be marked:</w:t>
      </w:r>
    </w:p>
    <w:p w14:paraId="4044B39A" w14:textId="77777777" w:rsidR="00653AF7" w:rsidRDefault="00653AF7" w:rsidP="00653AF7">
      <w:pPr>
        <w:pStyle w:val="SampleMarkUp"/>
        <w:rPr>
          <w:lang w:val="en-GB"/>
        </w:rPr>
      </w:pPr>
    </w:p>
    <w:p w14:paraId="26AAF7A2" w14:textId="53017AA3" w:rsidR="00653AF7" w:rsidRDefault="00653AF7" w:rsidP="00653AF7">
      <w:pPr>
        <w:pStyle w:val="SampleMarkUp"/>
        <w:rPr>
          <w:lang w:val="en-GB"/>
        </w:rPr>
      </w:pPr>
      <w:r>
        <w:rPr>
          <w:lang w:val="en-GB"/>
        </w:rPr>
        <w:t xml:space="preserve">    &lt;cbc:EstimatedOverallContractQuantity unitCode="</w:t>
      </w:r>
      <w:r w:rsidR="00083774">
        <w:rPr>
          <w:b/>
          <w:lang w:val="en-GB"/>
        </w:rPr>
        <w:t>TNE</w:t>
      </w:r>
      <w:r>
        <w:rPr>
          <w:lang w:val="en-GB"/>
        </w:rPr>
        <w:t>"&gt;</w:t>
      </w:r>
      <w:r>
        <w:rPr>
          <w:b/>
          <w:i/>
          <w:lang w:val="en-GB"/>
        </w:rPr>
        <w:t>45000</w:t>
      </w:r>
      <w:r>
        <w:rPr>
          <w:lang w:val="en-GB"/>
        </w:rPr>
        <w:t>&lt;/cbc:EstimatedOverallContractQuantity&gt;</w:t>
      </w:r>
    </w:p>
    <w:p w14:paraId="07EACFC8" w14:textId="77777777" w:rsidR="00653AF7" w:rsidRDefault="00653AF7" w:rsidP="00653AF7">
      <w:pPr>
        <w:pStyle w:val="SampleMarkUp"/>
        <w:rPr>
          <w:lang w:val="en-GB"/>
        </w:rPr>
      </w:pPr>
    </w:p>
    <w:p w14:paraId="5631DB89" w14:textId="77777777" w:rsidR="00653AF7" w:rsidRDefault="00653AF7" w:rsidP="00653AF7">
      <w:pPr>
        <w:pStyle w:val="Heading4"/>
        <w:numPr>
          <w:ilvl w:val="3"/>
          <w:numId w:val="2"/>
        </w:numPr>
        <w:rPr>
          <w:lang w:val="en-GB"/>
        </w:rPr>
      </w:pPr>
      <w:bookmarkStart w:id="165" w:name="_Ref33695312"/>
      <w:bookmarkStart w:id="166" w:name="_Ref29373016"/>
      <w:r>
        <w:rPr>
          <w:lang w:val="en-GB"/>
        </w:rPr>
        <w:t>Suitable for SMEs (BT-726)</w:t>
      </w:r>
      <w:bookmarkEnd w:id="165"/>
    </w:p>
    <w:p w14:paraId="51BFF33B" w14:textId="77777777" w:rsidR="00653AF7" w:rsidRDefault="00653AF7" w:rsidP="00653AF7">
      <w:pPr>
        <w:rPr>
          <w:lang w:val="en-GB"/>
        </w:rPr>
      </w:pPr>
      <w:r>
        <w:rPr>
          <w:lang w:val="en-GB"/>
        </w:rPr>
        <w:t>For PIN and CN, the contracting authority may specify that a lot, or part, is suitable for SMEs by using the “cbc:SMESuitableIndicator” in the “cac:ProcurementProject” element of the corresponding lot/part.</w:t>
      </w:r>
    </w:p>
    <w:p w14:paraId="4BE2FDD1" w14:textId="77777777" w:rsidR="00653AF7" w:rsidRDefault="00653AF7" w:rsidP="00653AF7">
      <w:pPr>
        <w:pStyle w:val="SampleMarkUp"/>
        <w:rPr>
          <w:lang w:val="en-GB"/>
        </w:rPr>
      </w:pPr>
    </w:p>
    <w:p w14:paraId="5E301D88" w14:textId="77777777" w:rsidR="00653AF7" w:rsidRDefault="00653AF7" w:rsidP="00653AF7">
      <w:pPr>
        <w:pStyle w:val="SampleMarkUp"/>
        <w:rPr>
          <w:lang w:val="en-GB"/>
        </w:rPr>
      </w:pPr>
      <w:r>
        <w:rPr>
          <w:lang w:val="en-GB"/>
        </w:rPr>
        <w:t xml:space="preserve">    &lt;cbc:SMESuitableIndicator&gt;</w:t>
      </w:r>
      <w:r>
        <w:rPr>
          <w:b/>
          <w:i/>
          <w:lang w:val="en-GB"/>
        </w:rPr>
        <w:t>true</w:t>
      </w:r>
      <w:r>
        <w:rPr>
          <w:lang w:val="en-GB"/>
        </w:rPr>
        <w:t>&lt;/cbc:SMESuitableIndicator&gt;</w:t>
      </w:r>
    </w:p>
    <w:p w14:paraId="76E9C5BE" w14:textId="77777777" w:rsidR="00653AF7" w:rsidRDefault="00653AF7" w:rsidP="00653AF7">
      <w:pPr>
        <w:pStyle w:val="SampleMarkUp"/>
        <w:rPr>
          <w:lang w:val="en-GB"/>
        </w:rPr>
      </w:pPr>
    </w:p>
    <w:p w14:paraId="0153F3FA" w14:textId="77777777" w:rsidR="00653AF7" w:rsidRDefault="00653AF7" w:rsidP="00653AF7">
      <w:pPr>
        <w:pStyle w:val="Heading4"/>
        <w:numPr>
          <w:ilvl w:val="3"/>
          <w:numId w:val="2"/>
        </w:numPr>
        <w:rPr>
          <w:lang w:val="en-GB"/>
        </w:rPr>
      </w:pPr>
      <w:bookmarkStart w:id="167" w:name="_Ref33695358"/>
      <w:r>
        <w:rPr>
          <w:lang w:val="en-GB"/>
        </w:rPr>
        <w:t>Additional information</w:t>
      </w:r>
      <w:bookmarkEnd w:id="167"/>
    </w:p>
    <w:p w14:paraId="0CC36B4E" w14:textId="77777777" w:rsidR="00653AF7" w:rsidRDefault="00653AF7" w:rsidP="00653AF7">
      <w:pPr>
        <w:rPr>
          <w:lang w:val="en-GB"/>
        </w:rPr>
      </w:pPr>
      <w:r>
        <w:rPr>
          <w:lang w:val="en-GB"/>
        </w:rPr>
        <w:t>For the procedure, part, lot, or group of lot, any additional information not reported elsewhere may be marked using the “</w:t>
      </w:r>
      <w:r>
        <w:rPr>
          <w:i/>
          <w:lang w:val="en-GB"/>
        </w:rPr>
        <w:t>cbc:Note</w:t>
      </w:r>
      <w:r>
        <w:rPr>
          <w:lang w:val="en-GB"/>
        </w:rPr>
        <w:t>” child of the appropriate “</w:t>
      </w:r>
      <w:r>
        <w:rPr>
          <w:i/>
          <w:lang w:val="en-GB"/>
        </w:rPr>
        <w:t>cac:ProcurementProject</w:t>
      </w:r>
      <w:r>
        <w:rPr>
          <w:lang w:val="en-GB"/>
        </w:rPr>
        <w:t>”element.</w:t>
      </w:r>
    </w:p>
    <w:p w14:paraId="3FF84CA1" w14:textId="77777777" w:rsidR="00653AF7" w:rsidRDefault="00653AF7" w:rsidP="00653AF7">
      <w:pPr>
        <w:pStyle w:val="SampleMarkUp"/>
        <w:rPr>
          <w:lang w:val="en-GB"/>
        </w:rPr>
      </w:pPr>
    </w:p>
    <w:p w14:paraId="33A091CC" w14:textId="3F71D368" w:rsidR="00653AF7" w:rsidRDefault="00653AF7" w:rsidP="00653AF7">
      <w:pPr>
        <w:pStyle w:val="SampleMarkUp"/>
        <w:rPr>
          <w:lang w:val="en-GB"/>
        </w:rPr>
      </w:pPr>
      <w:r>
        <w:rPr>
          <w:lang w:val="en-GB"/>
        </w:rPr>
        <w:t xml:space="preserve">    &lt;cbc:Note languageID=</w:t>
      </w:r>
      <w:r w:rsidR="000E6B62">
        <w:rPr>
          <w:lang w:val="en-GB"/>
        </w:rPr>
        <w:t>“</w:t>
      </w:r>
      <w:r w:rsidR="000E6B62" w:rsidRPr="00A84A71">
        <w:rPr>
          <w:b/>
          <w:lang w:val="en-GB"/>
        </w:rPr>
        <w:t>ENG</w:t>
      </w:r>
      <w:r w:rsidR="000E6B62">
        <w:rPr>
          <w:lang w:val="en-GB"/>
        </w:rPr>
        <w:t>”</w:t>
      </w:r>
      <w:r>
        <w:rPr>
          <w:lang w:val="en-GB"/>
        </w:rPr>
        <w:t>&gt;</w:t>
      </w:r>
      <w:r>
        <w:rPr>
          <w:b/>
          <w:i/>
          <w:lang w:val="en-GB"/>
        </w:rPr>
        <w:t>For the current procedure …</w:t>
      </w:r>
      <w:r>
        <w:rPr>
          <w:lang w:val="en-GB"/>
        </w:rPr>
        <w:t>&lt;/cbc:Note&gt;</w:t>
      </w:r>
    </w:p>
    <w:p w14:paraId="3205FE0D" w14:textId="7720BB7E" w:rsidR="00653AF7" w:rsidRDefault="00653AF7" w:rsidP="00653AF7">
      <w:pPr>
        <w:pStyle w:val="SampleMarkUp"/>
        <w:rPr>
          <w:lang w:val="fr-BE"/>
        </w:rPr>
      </w:pPr>
      <w:r>
        <w:rPr>
          <w:lang w:val="en-GB"/>
        </w:rPr>
        <w:t xml:space="preserve">    </w:t>
      </w:r>
      <w:r>
        <w:rPr>
          <w:lang w:val="fr-BE"/>
        </w:rPr>
        <w:t>&lt;cbc:Note languageID=</w:t>
      </w:r>
      <w:r w:rsidR="000E6B62">
        <w:rPr>
          <w:lang w:val="fr-BE"/>
        </w:rPr>
        <w:t>“</w:t>
      </w:r>
      <w:r w:rsidR="000E6B62" w:rsidRPr="00A84A71">
        <w:rPr>
          <w:b/>
          <w:lang w:val="fr-BE"/>
        </w:rPr>
        <w:t>FRA</w:t>
      </w:r>
      <w:r w:rsidR="000E6B62">
        <w:rPr>
          <w:lang w:val="fr-BE"/>
        </w:rPr>
        <w:t>”</w:t>
      </w:r>
      <w:r>
        <w:rPr>
          <w:lang w:val="fr-BE"/>
        </w:rPr>
        <w:t>&gt;</w:t>
      </w:r>
      <w:r>
        <w:rPr>
          <w:b/>
          <w:i/>
          <w:lang w:val="fr-BE"/>
        </w:rPr>
        <w:t>Pour la procedure courante …</w:t>
      </w:r>
      <w:r>
        <w:rPr>
          <w:lang w:val="fr-BE"/>
        </w:rPr>
        <w:t>&lt;/cbc:Note&gt;</w:t>
      </w:r>
    </w:p>
    <w:p w14:paraId="2AF00261" w14:textId="77777777" w:rsidR="00653AF7" w:rsidRDefault="00653AF7" w:rsidP="00653AF7">
      <w:pPr>
        <w:pStyle w:val="SampleMarkUp"/>
        <w:rPr>
          <w:lang w:val="fr-BE"/>
        </w:rPr>
      </w:pPr>
    </w:p>
    <w:p w14:paraId="54980BEB" w14:textId="77777777" w:rsidR="00653AF7" w:rsidRDefault="00653AF7" w:rsidP="00653AF7">
      <w:pPr>
        <w:pStyle w:val="Heading4"/>
        <w:numPr>
          <w:ilvl w:val="3"/>
          <w:numId w:val="2"/>
        </w:numPr>
        <w:rPr>
          <w:lang w:val="en-GB"/>
        </w:rPr>
      </w:pPr>
      <w:bookmarkStart w:id="168" w:name="_Ref32407616"/>
      <w:r>
        <w:rPr>
          <w:lang w:val="en-GB"/>
        </w:rPr>
        <w:t>Estimated Value (BT-27)</w:t>
      </w:r>
      <w:bookmarkEnd w:id="166"/>
      <w:bookmarkEnd w:id="168"/>
    </w:p>
    <w:p w14:paraId="680E178D" w14:textId="275803F7" w:rsidR="00653AF7" w:rsidRDefault="00653AF7" w:rsidP="00653AF7">
      <w:pPr>
        <w:rPr>
          <w:lang w:val="en-GB"/>
        </w:rPr>
      </w:pPr>
      <w:r>
        <w:rPr>
          <w:lang w:val="en-GB"/>
        </w:rPr>
        <w:t>The Estimated Value is marked using the “</w:t>
      </w:r>
      <w:r w:rsidRPr="001225C8">
        <w:rPr>
          <w:i/>
          <w:lang w:val="en-GB"/>
        </w:rPr>
        <w:t>cbc:EstimatedOverallContractAmount</w:t>
      </w:r>
      <w:r>
        <w:rPr>
          <w:lang w:val="en-GB"/>
        </w:rPr>
        <w:t xml:space="preserve">” and represents the aggregated amount of all the individual components that constitute the current notice, Group of lots, lot or part. Currency and amount shall be specified. Possible “currencyID” values are in the codelist </w:t>
      </w:r>
      <w:hyperlink r:id="rId65" w:history="1">
        <w:r>
          <w:rPr>
            <w:rStyle w:val="Hyperlink"/>
            <w:lang w:val="en-GB"/>
          </w:rPr>
          <w:t>currency</w:t>
        </w:r>
      </w:hyperlink>
      <w:r>
        <w:rPr>
          <w:lang w:val="en-GB"/>
        </w:rPr>
        <w:t>.</w:t>
      </w:r>
    </w:p>
    <w:p w14:paraId="7FAA6C9D" w14:textId="77777777" w:rsidR="00653AF7" w:rsidRDefault="00653AF7" w:rsidP="00653AF7">
      <w:pPr>
        <w:rPr>
          <w:lang w:val="en-GB"/>
        </w:rPr>
      </w:pPr>
      <w:r>
        <w:rPr>
          <w:lang w:val="en-GB"/>
        </w:rPr>
        <w:t>The amount is the estimation guessed by the contracting authority at launch of the Call for Competition (or even earlier). When the estimation was possible (except for “PIN profile” notices), the value may be specified.</w:t>
      </w:r>
    </w:p>
    <w:p w14:paraId="02D6709B" w14:textId="77777777" w:rsidR="00653AF7" w:rsidRDefault="00653AF7" w:rsidP="00653AF7">
      <w:pPr>
        <w:pStyle w:val="SampleMarkUp"/>
        <w:rPr>
          <w:lang w:val="en-GB"/>
        </w:rPr>
      </w:pPr>
    </w:p>
    <w:p w14:paraId="77AA96D0" w14:textId="77777777" w:rsidR="00653AF7" w:rsidRDefault="00653AF7" w:rsidP="00653AF7">
      <w:pPr>
        <w:pStyle w:val="SampleMarkUp"/>
        <w:rPr>
          <w:lang w:val="en-GB"/>
        </w:rPr>
      </w:pPr>
      <w:r>
        <w:rPr>
          <w:lang w:val="en-GB"/>
        </w:rPr>
        <w:t xml:space="preserve">    &lt;cac:RequestedTenderTotal&gt;</w:t>
      </w:r>
    </w:p>
    <w:p w14:paraId="6668A5B8" w14:textId="77777777" w:rsidR="00653AF7" w:rsidRDefault="00653AF7" w:rsidP="00653AF7">
      <w:pPr>
        <w:pStyle w:val="SampleMarkUp"/>
        <w:rPr>
          <w:b/>
          <w:i/>
          <w:lang w:val="en-GB"/>
        </w:rPr>
      </w:pPr>
      <w:r>
        <w:rPr>
          <w:lang w:val="en-GB"/>
        </w:rPr>
        <w:t xml:space="preserve">    </w:t>
      </w:r>
      <w:r>
        <w:rPr>
          <w:lang w:val="en-GB"/>
        </w:rPr>
        <w:tab/>
        <w:t>&lt;cbc:EstimatedOverallContractAmount currencyID="</w:t>
      </w:r>
      <w:r>
        <w:rPr>
          <w:b/>
          <w:lang w:val="en-GB"/>
        </w:rPr>
        <w:t>EUR</w:t>
      </w:r>
      <w:r>
        <w:rPr>
          <w:lang w:val="en-GB"/>
        </w:rPr>
        <w:t>"&gt;</w:t>
      </w:r>
      <w:r>
        <w:rPr>
          <w:b/>
          <w:i/>
          <w:lang w:val="en-GB"/>
        </w:rPr>
        <w:t>250000</w:t>
      </w:r>
    </w:p>
    <w:p w14:paraId="57AA73DC" w14:textId="77777777" w:rsidR="00653AF7" w:rsidRDefault="00653AF7" w:rsidP="00653AF7">
      <w:pPr>
        <w:pStyle w:val="SampleMarkUp"/>
        <w:ind w:firstLine="708"/>
        <w:rPr>
          <w:lang w:val="en-GB"/>
        </w:rPr>
      </w:pPr>
      <w:r>
        <w:rPr>
          <w:lang w:val="en-GB"/>
        </w:rPr>
        <w:t>&lt;/cbc:EstimatedOverallContractAmount&gt;</w:t>
      </w:r>
    </w:p>
    <w:p w14:paraId="412BADF7" w14:textId="77777777" w:rsidR="00653AF7" w:rsidRDefault="00653AF7" w:rsidP="00653AF7">
      <w:pPr>
        <w:pStyle w:val="SampleMarkUp"/>
        <w:rPr>
          <w:lang w:val="en-GB"/>
        </w:rPr>
      </w:pPr>
      <w:r>
        <w:rPr>
          <w:lang w:val="en-GB"/>
        </w:rPr>
        <w:t xml:space="preserve">    &lt;/cac:RequestedTenderTotal&gt;</w:t>
      </w:r>
    </w:p>
    <w:p w14:paraId="43BDBDEA" w14:textId="77777777" w:rsidR="00653AF7" w:rsidRDefault="00653AF7" w:rsidP="00653AF7">
      <w:pPr>
        <w:pStyle w:val="SampleMarkUp"/>
        <w:rPr>
          <w:lang w:val="en-GB"/>
        </w:rPr>
      </w:pPr>
    </w:p>
    <w:p w14:paraId="612B8409" w14:textId="77777777" w:rsidR="00653AF7" w:rsidRDefault="00653AF7" w:rsidP="00653AF7">
      <w:pPr>
        <w:rPr>
          <w:lang w:val="en-GB"/>
        </w:rPr>
      </w:pPr>
    </w:p>
    <w:p w14:paraId="5D7538CA" w14:textId="77777777" w:rsidR="00653AF7" w:rsidRDefault="00653AF7" w:rsidP="00653AF7">
      <w:pPr>
        <w:pStyle w:val="Heading4"/>
        <w:numPr>
          <w:ilvl w:val="3"/>
          <w:numId w:val="2"/>
        </w:numPr>
        <w:rPr>
          <w:lang w:val="en-GB"/>
        </w:rPr>
      </w:pPr>
      <w:bookmarkStart w:id="169" w:name="_Ref32407685"/>
      <w:r>
        <w:rPr>
          <w:lang w:val="en-GB"/>
        </w:rPr>
        <w:t>CAN related values (BT-27, BT-118, BT-161)</w:t>
      </w:r>
      <w:bookmarkEnd w:id="169"/>
    </w:p>
    <w:p w14:paraId="75109052" w14:textId="77777777" w:rsidR="00653AF7" w:rsidRDefault="00653AF7" w:rsidP="00653AF7">
      <w:pPr>
        <w:rPr>
          <w:lang w:val="en-GB"/>
        </w:rPr>
      </w:pPr>
      <w:r>
        <w:rPr>
          <w:lang w:val="en-GB"/>
        </w:rPr>
        <w:t>For a CAN as a whole, different values have to be reported:</w:t>
      </w:r>
    </w:p>
    <w:p w14:paraId="177D8C0F" w14:textId="77777777" w:rsidR="00653AF7" w:rsidRDefault="00653AF7" w:rsidP="006C76E4">
      <w:pPr>
        <w:pStyle w:val="ListParagraph"/>
        <w:numPr>
          <w:ilvl w:val="0"/>
          <w:numId w:val="27"/>
        </w:numPr>
        <w:rPr>
          <w:lang w:val="en-GB"/>
        </w:rPr>
      </w:pPr>
      <w:r>
        <w:rPr>
          <w:lang w:val="en-GB"/>
        </w:rPr>
        <w:t>The estimated value (BT-27),</w:t>
      </w:r>
    </w:p>
    <w:p w14:paraId="4672CF13" w14:textId="77777777" w:rsidR="00653AF7" w:rsidRDefault="00653AF7" w:rsidP="006C76E4">
      <w:pPr>
        <w:pStyle w:val="ListParagraph"/>
        <w:numPr>
          <w:ilvl w:val="0"/>
          <w:numId w:val="27"/>
        </w:numPr>
        <w:rPr>
          <w:lang w:val="en-GB"/>
        </w:rPr>
      </w:pPr>
      <w:r>
        <w:rPr>
          <w:lang w:val="en-GB"/>
        </w:rPr>
        <w:t>The notice framework value (BT-118), and</w:t>
      </w:r>
    </w:p>
    <w:p w14:paraId="3D7EEB83" w14:textId="77777777" w:rsidR="00653AF7" w:rsidRDefault="00653AF7" w:rsidP="006C76E4">
      <w:pPr>
        <w:pStyle w:val="ListParagraph"/>
        <w:numPr>
          <w:ilvl w:val="0"/>
          <w:numId w:val="27"/>
        </w:numPr>
        <w:rPr>
          <w:lang w:val="en-GB"/>
        </w:rPr>
      </w:pPr>
      <w:r>
        <w:rPr>
          <w:lang w:val="en-GB"/>
        </w:rPr>
        <w:t>The notice value (BT-161)</w:t>
      </w:r>
    </w:p>
    <w:p w14:paraId="491DD1BD" w14:textId="77777777" w:rsidR="00653AF7" w:rsidRDefault="00653AF7" w:rsidP="00653AF7">
      <w:pPr>
        <w:rPr>
          <w:lang w:val="en-GB"/>
        </w:rPr>
      </w:pPr>
      <w:r>
        <w:rPr>
          <w:lang w:val="en-GB"/>
        </w:rPr>
        <w:t>The first one represents the estimation at start of the procedure; the second is the sum of all FAs amounts associated to the awarded projects within the notice; and the last one, the sum of the values of the awarded projects within the notice.</w:t>
      </w:r>
    </w:p>
    <w:p w14:paraId="18040EA3" w14:textId="77777777" w:rsidR="00653AF7" w:rsidRDefault="00653AF7" w:rsidP="00653AF7">
      <w:pPr>
        <w:pStyle w:val="SampleMarkUp"/>
        <w:rPr>
          <w:lang w:val="en-GB"/>
        </w:rPr>
      </w:pPr>
    </w:p>
    <w:p w14:paraId="6EB247EC" w14:textId="77777777" w:rsidR="00653AF7" w:rsidRDefault="00653AF7" w:rsidP="00653AF7">
      <w:pPr>
        <w:pStyle w:val="SampleMarkUp"/>
        <w:rPr>
          <w:lang w:val="en-GB"/>
        </w:rPr>
      </w:pPr>
      <w:r>
        <w:rPr>
          <w:lang w:val="en-GB"/>
        </w:rPr>
        <w:t xml:space="preserve">    &lt;cac:RequestedTenderTotal&gt;</w:t>
      </w:r>
    </w:p>
    <w:p w14:paraId="487E183A" w14:textId="77777777" w:rsidR="00653AF7" w:rsidRDefault="00653AF7" w:rsidP="00653AF7">
      <w:pPr>
        <w:pStyle w:val="SampleMarkUp"/>
        <w:rPr>
          <w:lang w:val="en-GB"/>
        </w:rPr>
      </w:pPr>
      <w:r>
        <w:rPr>
          <w:lang w:val="en-GB"/>
        </w:rPr>
        <w:t xml:space="preserve"> </w:t>
      </w:r>
      <w:r>
        <w:rPr>
          <w:lang w:val="en-GB"/>
        </w:rPr>
        <w:tab/>
        <w:t>&lt;cbc:EstimatedOverallContractAmount currencyID="</w:t>
      </w:r>
      <w:r>
        <w:rPr>
          <w:b/>
          <w:lang w:val="en-GB"/>
        </w:rPr>
        <w:t>EUR</w:t>
      </w:r>
      <w:r>
        <w:rPr>
          <w:lang w:val="en-GB"/>
        </w:rPr>
        <w:t>"&gt;</w:t>
      </w:r>
      <w:r>
        <w:rPr>
          <w:b/>
          <w:i/>
          <w:lang w:val="en-GB"/>
        </w:rPr>
        <w:t>250000</w:t>
      </w:r>
    </w:p>
    <w:p w14:paraId="28744DB3" w14:textId="77777777" w:rsidR="00653AF7" w:rsidRDefault="00653AF7" w:rsidP="00653AF7">
      <w:pPr>
        <w:pStyle w:val="SampleMarkUp"/>
        <w:ind w:firstLine="708"/>
        <w:rPr>
          <w:lang w:val="en-GB"/>
        </w:rPr>
      </w:pPr>
      <w:r>
        <w:rPr>
          <w:lang w:val="en-GB"/>
        </w:rPr>
        <w:t>&lt;/cbc:EstimatedOverallContractAmount&gt;</w:t>
      </w:r>
    </w:p>
    <w:p w14:paraId="10D5A3B2" w14:textId="77777777" w:rsidR="00653AF7" w:rsidRDefault="00653AF7" w:rsidP="00653AF7">
      <w:pPr>
        <w:pStyle w:val="SampleMarkUp"/>
        <w:rPr>
          <w:lang w:val="en-GB"/>
        </w:rPr>
      </w:pPr>
      <w:r>
        <w:rPr>
          <w:lang w:val="en-GB"/>
        </w:rPr>
        <w:tab/>
        <w:t>&lt;cbc:EstimatedOverallFrameworkContractsAmount currencyID="</w:t>
      </w:r>
      <w:r>
        <w:rPr>
          <w:b/>
          <w:lang w:val="en-GB"/>
        </w:rPr>
        <w:t>EUR</w:t>
      </w:r>
      <w:r>
        <w:rPr>
          <w:lang w:val="en-GB"/>
        </w:rPr>
        <w:t>"&gt;</w:t>
      </w:r>
      <w:r>
        <w:rPr>
          <w:b/>
          <w:i/>
          <w:lang w:val="en-GB"/>
        </w:rPr>
        <w:t>200000</w:t>
      </w:r>
    </w:p>
    <w:p w14:paraId="6EF5AB11" w14:textId="77777777" w:rsidR="00653AF7" w:rsidRDefault="00653AF7" w:rsidP="00653AF7">
      <w:pPr>
        <w:pStyle w:val="SampleMarkUp"/>
        <w:ind w:firstLine="708"/>
        <w:rPr>
          <w:lang w:val="en-GB"/>
        </w:rPr>
      </w:pPr>
      <w:r>
        <w:rPr>
          <w:lang w:val="en-GB"/>
        </w:rPr>
        <w:t>&lt;/cbc:EstimatedOverallFrameworkContractsAmount&gt;</w:t>
      </w:r>
    </w:p>
    <w:p w14:paraId="61B0AF59" w14:textId="77777777" w:rsidR="00653AF7" w:rsidRDefault="00653AF7" w:rsidP="00653AF7">
      <w:pPr>
        <w:pStyle w:val="SampleMarkUp"/>
        <w:ind w:firstLine="708"/>
        <w:rPr>
          <w:lang w:val="en-GB"/>
        </w:rPr>
      </w:pPr>
      <w:r>
        <w:rPr>
          <w:lang w:val="en-GB"/>
        </w:rPr>
        <w:t>&lt;cbc:TotalAmount currencyID="</w:t>
      </w:r>
      <w:r>
        <w:rPr>
          <w:b/>
          <w:lang w:val="en-GB"/>
        </w:rPr>
        <w:t>EUR</w:t>
      </w:r>
      <w:r>
        <w:rPr>
          <w:lang w:val="en-GB"/>
        </w:rPr>
        <w:t>"&gt;</w:t>
      </w:r>
      <w:r>
        <w:rPr>
          <w:b/>
          <w:i/>
          <w:lang w:val="en-GB"/>
        </w:rPr>
        <w:t>275000</w:t>
      </w:r>
      <w:r>
        <w:rPr>
          <w:lang w:val="en-GB"/>
        </w:rPr>
        <w:t>&lt;/cbc:TotalAmount&gt;</w:t>
      </w:r>
    </w:p>
    <w:p w14:paraId="5243D30E" w14:textId="77777777" w:rsidR="00653AF7" w:rsidRDefault="00653AF7" w:rsidP="00653AF7">
      <w:pPr>
        <w:pStyle w:val="SampleMarkUp"/>
        <w:rPr>
          <w:lang w:val="en-GB"/>
        </w:rPr>
      </w:pPr>
      <w:r>
        <w:rPr>
          <w:lang w:val="en-GB"/>
        </w:rPr>
        <w:t xml:space="preserve">    &lt;/cac:RequestedTenderTotal&gt;</w:t>
      </w:r>
    </w:p>
    <w:p w14:paraId="0F04A53E" w14:textId="77777777" w:rsidR="00653AF7" w:rsidRDefault="00653AF7" w:rsidP="00653AF7">
      <w:pPr>
        <w:pStyle w:val="SampleMarkUp"/>
        <w:rPr>
          <w:lang w:val="en-GB"/>
        </w:rPr>
      </w:pPr>
    </w:p>
    <w:p w14:paraId="4043F73E" w14:textId="77777777" w:rsidR="00653AF7" w:rsidRDefault="00653AF7" w:rsidP="00653AF7">
      <w:pPr>
        <w:pStyle w:val="Heading4"/>
        <w:numPr>
          <w:ilvl w:val="3"/>
          <w:numId w:val="2"/>
        </w:numPr>
        <w:rPr>
          <w:lang w:val="en-GB"/>
        </w:rPr>
      </w:pPr>
      <w:bookmarkStart w:id="170" w:name="_Ref29568982"/>
      <w:r>
        <w:rPr>
          <w:lang w:val="en-GB"/>
        </w:rPr>
        <w:t>Classification Type (BT-26), Main &amp; Additional Classification Codes (BT-262, BT-263)</w:t>
      </w:r>
      <w:bookmarkEnd w:id="170"/>
    </w:p>
    <w:p w14:paraId="0A70D673" w14:textId="4902407B" w:rsidR="00653AF7" w:rsidRDefault="00653AF7" w:rsidP="00653AF7">
      <w:pPr>
        <w:rPr>
          <w:lang w:val="en-GB"/>
        </w:rPr>
      </w:pPr>
      <w:r>
        <w:rPr>
          <w:lang w:val="en-GB"/>
        </w:rPr>
        <w:t>These business terms are used to designate the classification system along with the main and the additional commodities classifications.</w:t>
      </w:r>
    </w:p>
    <w:p w14:paraId="76707989" w14:textId="5A1B4E3E" w:rsidR="00B64D59" w:rsidRDefault="00B64D59" w:rsidP="00653AF7">
      <w:pPr>
        <w:rPr>
          <w:lang w:val="en-GB"/>
        </w:rPr>
      </w:pPr>
      <w:r>
        <w:rPr>
          <w:lang w:val="en-GB"/>
        </w:rPr>
        <w:t xml:space="preserve">The used classification (BT-27) is identified with the </w:t>
      </w:r>
      <w:r w:rsidRPr="00FD7043">
        <w:rPr>
          <w:i/>
          <w:lang w:val="en-GB"/>
        </w:rPr>
        <w:t>cbc:NatureCode</w:t>
      </w:r>
      <w:r>
        <w:rPr>
          <w:lang w:val="en-GB"/>
        </w:rPr>
        <w:t xml:space="preserve"> element.</w:t>
      </w:r>
    </w:p>
    <w:p w14:paraId="25DFB3D9" w14:textId="77777777" w:rsidR="00653AF7" w:rsidRDefault="00653AF7" w:rsidP="00653AF7">
      <w:pPr>
        <w:rPr>
          <w:lang w:val="en-GB"/>
        </w:rPr>
      </w:pPr>
      <w:r>
        <w:rPr>
          <w:lang w:val="en-GB"/>
        </w:rPr>
        <w:t>The main commodity is the one representing the highest value fraction. Additional commodities are other commodities belonging to the same lot/ group of lots or procedure and which, taken individually and compared to the main commodity, represent a lower portion of the overall lot/group value.</w:t>
      </w:r>
    </w:p>
    <w:p w14:paraId="12035CE8" w14:textId="77777777" w:rsidR="00653AF7" w:rsidRDefault="00653AF7" w:rsidP="00653AF7">
      <w:pPr>
        <w:rPr>
          <w:lang w:val="en-GB"/>
        </w:rPr>
      </w:pPr>
      <w:r>
        <w:rPr>
          <w:lang w:val="en-GB"/>
        </w:rPr>
        <w:t>With the “</w:t>
      </w:r>
      <w:r>
        <w:t>Common Procurement Vocabulary”</w:t>
      </w:r>
      <w:r>
        <w:rPr>
          <w:lang w:val="en-GB"/>
        </w:rPr>
        <w:t xml:space="preserve"> (CPV), for a given commodity, complementary information, like conditioning, may be provided using supplementary codes.</w:t>
      </w:r>
    </w:p>
    <w:p w14:paraId="260FF84A" w14:textId="77777777" w:rsidR="00653AF7" w:rsidRDefault="00653AF7" w:rsidP="00653AF7">
      <w:pPr>
        <w:rPr>
          <w:lang w:val="en-GB"/>
        </w:rPr>
      </w:pPr>
      <w:r>
        <w:rPr>
          <w:lang w:val="en-GB"/>
        </w:rPr>
        <w:t>Possible values are listed in the Classification Type codelist. Currently, only the “CPV” and “SupplementaryCPV” values are considered; however, other classification systems could later be used (</w:t>
      </w:r>
      <w:r>
        <w:rPr>
          <w:rStyle w:val="FootnoteReference"/>
          <w:lang w:val="en-GB"/>
        </w:rPr>
        <w:footnoteReference w:id="20"/>
      </w:r>
      <w:r>
        <w:rPr>
          <w:lang w:val="en-GB"/>
        </w:rPr>
        <w:t>).</w:t>
      </w:r>
    </w:p>
    <w:p w14:paraId="4DB4F7B6" w14:textId="77777777" w:rsidR="00653AF7" w:rsidRDefault="00653AF7" w:rsidP="00653AF7">
      <w:pPr>
        <w:rPr>
          <w:lang w:val="en-GB"/>
        </w:rPr>
      </w:pPr>
      <w:r>
        <w:rPr>
          <w:lang w:val="en-GB"/>
        </w:rPr>
        <w:t xml:space="preserve">For illustration purpose, we have reported below, a typical mark-up based on different classifications: </w:t>
      </w:r>
    </w:p>
    <w:p w14:paraId="328FF03D" w14:textId="77777777" w:rsidR="00653AF7" w:rsidRDefault="00653AF7" w:rsidP="006C76E4">
      <w:pPr>
        <w:pStyle w:val="ListParagraph"/>
        <w:numPr>
          <w:ilvl w:val="0"/>
          <w:numId w:val="28"/>
        </w:numPr>
        <w:rPr>
          <w:lang w:val="en-GB"/>
        </w:rPr>
      </w:pPr>
      <w:r>
        <w:rPr>
          <w:lang w:val="en-GB"/>
        </w:rPr>
        <w:t xml:space="preserve">the CPV, </w:t>
      </w:r>
    </w:p>
    <w:p w14:paraId="570015F2" w14:textId="1C049EE1" w:rsidR="00653AF7" w:rsidRDefault="00653AF7" w:rsidP="006C76E4">
      <w:pPr>
        <w:pStyle w:val="ListParagraph"/>
        <w:numPr>
          <w:ilvl w:val="0"/>
          <w:numId w:val="28"/>
        </w:numPr>
        <w:rPr>
          <w:lang w:val="en-GB"/>
        </w:rPr>
      </w:pPr>
      <w:r>
        <w:rPr>
          <w:lang w:val="en-GB"/>
        </w:rPr>
        <w:t>the Supplementary CPV, and</w:t>
      </w:r>
    </w:p>
    <w:p w14:paraId="3956D130" w14:textId="77777777" w:rsidR="00653AF7" w:rsidRDefault="00653AF7" w:rsidP="006C76E4">
      <w:pPr>
        <w:pStyle w:val="ListParagraph"/>
        <w:numPr>
          <w:ilvl w:val="0"/>
          <w:numId w:val="28"/>
        </w:numPr>
        <w:rPr>
          <w:lang w:val="en-GB"/>
        </w:rPr>
      </w:pPr>
      <w:r>
        <w:rPr>
          <w:lang w:val="en-GB"/>
        </w:rPr>
        <w:t>an hypothetical classification ABC.</w:t>
      </w:r>
    </w:p>
    <w:p w14:paraId="52A3E3F8" w14:textId="5D3759B0" w:rsidR="00653AF7" w:rsidRDefault="0045017D" w:rsidP="00653AF7">
      <w:pPr>
        <w:rPr>
          <w:lang w:val="en-GB"/>
        </w:rPr>
      </w:pPr>
      <w:r>
        <w:rPr>
          <w:lang w:val="en-GB"/>
        </w:rPr>
        <w:t>For CPV classification, s</w:t>
      </w:r>
      <w:r w:rsidR="00653AF7">
        <w:rPr>
          <w:lang w:val="en-GB"/>
        </w:rPr>
        <w:t>upplementary codes shall immediately follow the major classification of the commodity it refers to</w:t>
      </w:r>
      <w:r>
        <w:rPr>
          <w:lang w:val="en-GB"/>
        </w:rPr>
        <w:t>.</w:t>
      </w:r>
      <w:r w:rsidR="00653AF7">
        <w:rPr>
          <w:lang w:val="en-GB"/>
        </w:rPr>
        <w:t xml:space="preserve"> </w:t>
      </w:r>
      <w:r w:rsidR="0033172B">
        <w:rPr>
          <w:lang w:val="en-GB"/>
        </w:rPr>
        <w:t xml:space="preserve">With multiple additional commodities possible, information sequence is the sole way to keep link between a “CPV” value and the “SupplementaryCPV” values that complement it.  </w:t>
      </w:r>
    </w:p>
    <w:p w14:paraId="2A4DCF40" w14:textId="77777777" w:rsidR="00653AF7" w:rsidRDefault="00653AF7" w:rsidP="00653AF7">
      <w:pPr>
        <w:pStyle w:val="SampleMarkUp"/>
        <w:rPr>
          <w:lang w:val="en-GB"/>
        </w:rPr>
      </w:pPr>
    </w:p>
    <w:p w14:paraId="2AE49F90" w14:textId="5D837227" w:rsidR="00B64D59" w:rsidRPr="00980B6B" w:rsidRDefault="00653AF7" w:rsidP="00653AF7">
      <w:pPr>
        <w:pStyle w:val="SampleMarkUp"/>
        <w:rPr>
          <w:lang w:val="en-GB"/>
        </w:rPr>
      </w:pPr>
      <w:r w:rsidRPr="00980B6B">
        <w:rPr>
          <w:lang w:val="en-GB"/>
        </w:rPr>
        <w:t>&lt;cac:MainCommodityClassification&gt;</w:t>
      </w:r>
    </w:p>
    <w:p w14:paraId="61385468"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CPV</w:t>
      </w:r>
      <w:r w:rsidRPr="00980B6B">
        <w:rPr>
          <w:lang w:val="en-GB"/>
        </w:rPr>
        <w:t>"&gt;</w:t>
      </w:r>
      <w:r w:rsidRPr="00980B6B">
        <w:rPr>
          <w:b/>
          <w:i/>
          <w:lang w:val="en-GB"/>
        </w:rPr>
        <w:t>15311100</w:t>
      </w:r>
      <w:r w:rsidRPr="00980B6B">
        <w:rPr>
          <w:lang w:val="en-GB"/>
        </w:rPr>
        <w:t>&lt;/cbc:ItemClassificationCode&gt;</w:t>
      </w:r>
    </w:p>
    <w:p w14:paraId="490AF2DF" w14:textId="77777777" w:rsidR="00653AF7" w:rsidRPr="00980B6B" w:rsidRDefault="00653AF7" w:rsidP="00653AF7">
      <w:pPr>
        <w:pStyle w:val="SampleMarkUp"/>
        <w:rPr>
          <w:lang w:val="en-GB"/>
        </w:rPr>
      </w:pPr>
      <w:r w:rsidRPr="00980B6B">
        <w:rPr>
          <w:lang w:val="en-GB"/>
        </w:rPr>
        <w:t>&lt;/cac:MainCommodityClassification&gt;</w:t>
      </w:r>
    </w:p>
    <w:p w14:paraId="44142DBA" w14:textId="77777777" w:rsidR="00653AF7" w:rsidRPr="00980B6B" w:rsidRDefault="00653AF7" w:rsidP="00653AF7">
      <w:pPr>
        <w:pStyle w:val="SampleMarkUp"/>
        <w:rPr>
          <w:lang w:val="en-GB"/>
        </w:rPr>
      </w:pPr>
      <w:r w:rsidRPr="00980B6B">
        <w:rPr>
          <w:lang w:val="en-GB"/>
        </w:rPr>
        <w:t>&lt;cac:MainCommodityClassification&gt;</w:t>
      </w:r>
    </w:p>
    <w:p w14:paraId="552B14CE"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BC32</w:t>
      </w:r>
      <w:r w:rsidRPr="00980B6B">
        <w:rPr>
          <w:lang w:val="en-GB"/>
        </w:rPr>
        <w:t>&lt;/cbc:ItemClassificationCode&gt;</w:t>
      </w:r>
    </w:p>
    <w:p w14:paraId="70CA13AD" w14:textId="77777777" w:rsidR="00653AF7" w:rsidRPr="00980B6B" w:rsidRDefault="00653AF7" w:rsidP="00653AF7">
      <w:pPr>
        <w:pStyle w:val="SampleMarkUp"/>
        <w:rPr>
          <w:lang w:val="en-GB"/>
        </w:rPr>
      </w:pPr>
      <w:r w:rsidRPr="00980B6B">
        <w:rPr>
          <w:lang w:val="en-GB"/>
        </w:rPr>
        <w:t>&lt;/cac:MainCommodityClassification&gt;</w:t>
      </w:r>
    </w:p>
    <w:p w14:paraId="1361C2D2" w14:textId="77777777" w:rsidR="00653AF7" w:rsidRPr="00980B6B" w:rsidRDefault="00653AF7" w:rsidP="00653AF7">
      <w:pPr>
        <w:pStyle w:val="SampleMarkUp"/>
        <w:rPr>
          <w:lang w:val="en-GB"/>
        </w:rPr>
      </w:pPr>
      <w:r w:rsidRPr="00980B6B">
        <w:rPr>
          <w:lang w:val="en-GB"/>
        </w:rPr>
        <w:t>&lt;cac:MainCommodityClassification&gt;</w:t>
      </w:r>
    </w:p>
    <w:p w14:paraId="287BA637"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ABC</w:t>
      </w:r>
      <w:r w:rsidRPr="00980B6B">
        <w:rPr>
          <w:lang w:val="en-GB"/>
        </w:rPr>
        <w:t>"&gt;</w:t>
      </w:r>
      <w:r w:rsidRPr="00980B6B">
        <w:rPr>
          <w:b/>
          <w:i/>
          <w:lang w:val="en-GB"/>
        </w:rPr>
        <w:t>XYZ002</w:t>
      </w:r>
      <w:r w:rsidRPr="00980B6B">
        <w:rPr>
          <w:lang w:val="en-GB"/>
        </w:rPr>
        <w:t>&lt;/cbc:ItemClassificationCode&gt;</w:t>
      </w:r>
    </w:p>
    <w:p w14:paraId="2AA4611A" w14:textId="77777777" w:rsidR="00653AF7" w:rsidRPr="00980B6B" w:rsidRDefault="00653AF7" w:rsidP="00653AF7">
      <w:pPr>
        <w:pStyle w:val="SampleMarkUp"/>
        <w:rPr>
          <w:lang w:val="en-GB"/>
        </w:rPr>
      </w:pPr>
      <w:r w:rsidRPr="00980B6B">
        <w:rPr>
          <w:lang w:val="en-GB"/>
        </w:rPr>
        <w:t>&lt;/cac:MainCommodityClassification&gt;</w:t>
      </w:r>
    </w:p>
    <w:p w14:paraId="7F2DE31B" w14:textId="77777777" w:rsidR="00653AF7" w:rsidRPr="00980B6B" w:rsidRDefault="00653AF7" w:rsidP="00653AF7">
      <w:pPr>
        <w:pStyle w:val="SampleMarkUp"/>
        <w:rPr>
          <w:lang w:val="en-GB"/>
        </w:rPr>
      </w:pPr>
      <w:r w:rsidRPr="00980B6B">
        <w:rPr>
          <w:lang w:val="en-GB"/>
        </w:rPr>
        <w:t>&lt;cac:AdditionalCommodityClassification&gt;</w:t>
      </w:r>
    </w:p>
    <w:p w14:paraId="1E6E79A6"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CPV</w:t>
      </w:r>
      <w:r w:rsidRPr="00980B6B">
        <w:rPr>
          <w:lang w:val="en-GB"/>
        </w:rPr>
        <w:t>"&gt;</w:t>
      </w:r>
      <w:r w:rsidRPr="00980B6B">
        <w:rPr>
          <w:b/>
          <w:i/>
          <w:lang w:val="en-GB"/>
        </w:rPr>
        <w:t>15311200</w:t>
      </w:r>
      <w:r w:rsidRPr="00980B6B">
        <w:rPr>
          <w:lang w:val="en-GB"/>
        </w:rPr>
        <w:t>&lt;/cbc:ItemClassificationCode&gt;</w:t>
      </w:r>
    </w:p>
    <w:p w14:paraId="0F3D8C15" w14:textId="77777777" w:rsidR="00653AF7" w:rsidRPr="00980B6B" w:rsidRDefault="00653AF7" w:rsidP="00653AF7">
      <w:pPr>
        <w:pStyle w:val="SampleMarkUp"/>
        <w:rPr>
          <w:lang w:val="en-GB"/>
        </w:rPr>
      </w:pPr>
      <w:r w:rsidRPr="00980B6B">
        <w:rPr>
          <w:lang w:val="en-GB"/>
        </w:rPr>
        <w:t>&lt;/cac:AdditionalCommodityClassification&gt;</w:t>
      </w:r>
    </w:p>
    <w:p w14:paraId="4733ACA3" w14:textId="77777777" w:rsidR="00653AF7" w:rsidRPr="00980B6B" w:rsidRDefault="00653AF7" w:rsidP="00653AF7">
      <w:pPr>
        <w:pStyle w:val="SampleMarkUp"/>
        <w:rPr>
          <w:lang w:val="en-GB"/>
        </w:rPr>
      </w:pPr>
      <w:r w:rsidRPr="00980B6B">
        <w:rPr>
          <w:lang w:val="en-GB"/>
        </w:rPr>
        <w:t>&lt;cac:AdditionalCommodityClassification&gt;</w:t>
      </w:r>
    </w:p>
    <w:p w14:paraId="2472CD19"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BC40</w:t>
      </w:r>
      <w:r w:rsidRPr="00980B6B">
        <w:rPr>
          <w:lang w:val="en-GB"/>
        </w:rPr>
        <w:t>&lt;/cbc:ItemClassificationCode&gt;</w:t>
      </w:r>
    </w:p>
    <w:p w14:paraId="6332F06D" w14:textId="77777777" w:rsidR="00653AF7" w:rsidRPr="00980B6B" w:rsidRDefault="00653AF7" w:rsidP="00653AF7">
      <w:pPr>
        <w:pStyle w:val="SampleMarkUp"/>
        <w:rPr>
          <w:lang w:val="en-GB"/>
        </w:rPr>
      </w:pPr>
      <w:r w:rsidRPr="00980B6B">
        <w:rPr>
          <w:lang w:val="en-GB"/>
        </w:rPr>
        <w:t>&lt;/cac:AdditionalCommodityClassification&gt;</w:t>
      </w:r>
    </w:p>
    <w:p w14:paraId="343E7637" w14:textId="77777777" w:rsidR="00653AF7" w:rsidRPr="00980B6B" w:rsidRDefault="00653AF7" w:rsidP="00653AF7">
      <w:pPr>
        <w:pStyle w:val="SampleMarkUp"/>
        <w:rPr>
          <w:lang w:val="en-GB"/>
        </w:rPr>
      </w:pPr>
      <w:r w:rsidRPr="00980B6B">
        <w:rPr>
          <w:lang w:val="en-GB"/>
        </w:rPr>
        <w:t>&lt;cac:AdditionalCommodityClassification&gt;</w:t>
      </w:r>
    </w:p>
    <w:p w14:paraId="5B49F60B"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BC41</w:t>
      </w:r>
      <w:r w:rsidRPr="00980B6B">
        <w:rPr>
          <w:lang w:val="en-GB"/>
        </w:rPr>
        <w:t>&lt;/cbc:ItemClassificationCode&gt;</w:t>
      </w:r>
    </w:p>
    <w:p w14:paraId="3F70EA93" w14:textId="77777777" w:rsidR="00653AF7" w:rsidRPr="00980B6B" w:rsidRDefault="00653AF7" w:rsidP="00653AF7">
      <w:pPr>
        <w:pStyle w:val="SampleMarkUp"/>
        <w:rPr>
          <w:lang w:val="en-GB"/>
        </w:rPr>
      </w:pPr>
      <w:r w:rsidRPr="00980B6B">
        <w:rPr>
          <w:lang w:val="en-GB"/>
        </w:rPr>
        <w:t>&lt;/cac:AdditionalCommodityClassification&gt;</w:t>
      </w:r>
    </w:p>
    <w:p w14:paraId="69E3D66D" w14:textId="77777777" w:rsidR="00653AF7" w:rsidRPr="00980B6B" w:rsidRDefault="00653AF7" w:rsidP="00653AF7">
      <w:pPr>
        <w:pStyle w:val="SampleMarkUp"/>
        <w:rPr>
          <w:lang w:val="en-GB"/>
        </w:rPr>
      </w:pPr>
      <w:r w:rsidRPr="00980B6B">
        <w:rPr>
          <w:lang w:val="en-GB"/>
        </w:rPr>
        <w:t>&lt;cac:AdditionalCommodityClassification&gt;</w:t>
      </w:r>
    </w:p>
    <w:p w14:paraId="64A6094F"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CPV</w:t>
      </w:r>
      <w:r w:rsidRPr="00980B6B">
        <w:rPr>
          <w:lang w:val="en-GB"/>
        </w:rPr>
        <w:t>"&gt;</w:t>
      </w:r>
      <w:r w:rsidRPr="00980B6B">
        <w:rPr>
          <w:b/>
          <w:i/>
          <w:lang w:val="en-GB"/>
        </w:rPr>
        <w:t>15311500</w:t>
      </w:r>
      <w:r w:rsidRPr="00980B6B">
        <w:rPr>
          <w:lang w:val="en-GB"/>
        </w:rPr>
        <w:t>&lt;/cbc:ItemClassificationCode&gt;</w:t>
      </w:r>
    </w:p>
    <w:p w14:paraId="50C00340" w14:textId="77777777" w:rsidR="00653AF7" w:rsidRPr="00980B6B" w:rsidRDefault="00653AF7" w:rsidP="00653AF7">
      <w:pPr>
        <w:pStyle w:val="SampleMarkUp"/>
        <w:rPr>
          <w:lang w:val="en-GB"/>
        </w:rPr>
      </w:pPr>
      <w:r w:rsidRPr="00980B6B">
        <w:rPr>
          <w:lang w:val="en-GB"/>
        </w:rPr>
        <w:t>&lt;/cac:AdditionalCommodityClassification&gt;</w:t>
      </w:r>
    </w:p>
    <w:p w14:paraId="71498923" w14:textId="77777777" w:rsidR="00653AF7" w:rsidRPr="00980B6B" w:rsidRDefault="00653AF7" w:rsidP="00653AF7">
      <w:pPr>
        <w:pStyle w:val="SampleMarkUp"/>
        <w:rPr>
          <w:lang w:val="en-GB"/>
        </w:rPr>
      </w:pPr>
      <w:r w:rsidRPr="00980B6B">
        <w:rPr>
          <w:lang w:val="en-GB"/>
        </w:rPr>
        <w:t>&lt;cac:AdditionalCommodityClassification&gt;</w:t>
      </w:r>
    </w:p>
    <w:p w14:paraId="2D1EEA38"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BC18</w:t>
      </w:r>
      <w:r w:rsidRPr="00980B6B">
        <w:rPr>
          <w:lang w:val="en-GB"/>
        </w:rPr>
        <w:t>&lt;/cbc:ItemClassificationCode&gt;</w:t>
      </w:r>
    </w:p>
    <w:p w14:paraId="160C2C68" w14:textId="77777777" w:rsidR="00653AF7" w:rsidRPr="00980B6B" w:rsidRDefault="00653AF7" w:rsidP="00653AF7">
      <w:pPr>
        <w:pStyle w:val="SampleMarkUp"/>
        <w:rPr>
          <w:lang w:val="en-GB"/>
        </w:rPr>
      </w:pPr>
      <w:r w:rsidRPr="00980B6B">
        <w:rPr>
          <w:lang w:val="en-GB"/>
        </w:rPr>
        <w:t>&lt;/cac:AdditionalCommodityClassification&gt;</w:t>
      </w:r>
    </w:p>
    <w:p w14:paraId="6C103EE3" w14:textId="77777777" w:rsidR="00653AF7" w:rsidRPr="00980B6B" w:rsidRDefault="00653AF7" w:rsidP="00653AF7">
      <w:pPr>
        <w:pStyle w:val="SampleMarkUp"/>
        <w:rPr>
          <w:lang w:val="en-GB"/>
        </w:rPr>
      </w:pPr>
      <w:r w:rsidRPr="00980B6B">
        <w:rPr>
          <w:lang w:val="en-GB"/>
        </w:rPr>
        <w:t>&lt;cac:AdditionalCommodityClassification&gt;</w:t>
      </w:r>
    </w:p>
    <w:p w14:paraId="464971A4"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SupplementaryCPV</w:t>
      </w:r>
      <w:r w:rsidRPr="00980B6B">
        <w:rPr>
          <w:lang w:val="en-GB"/>
        </w:rPr>
        <w:t>"&gt;</w:t>
      </w:r>
      <w:r w:rsidRPr="00980B6B">
        <w:rPr>
          <w:b/>
          <w:i/>
          <w:lang w:val="en-GB"/>
        </w:rPr>
        <w:t>BC23</w:t>
      </w:r>
      <w:r w:rsidRPr="00980B6B">
        <w:rPr>
          <w:lang w:val="en-GB"/>
        </w:rPr>
        <w:t>&lt;/cbc:ItemClassificationCode&gt;</w:t>
      </w:r>
    </w:p>
    <w:p w14:paraId="0A997F11" w14:textId="77777777" w:rsidR="00653AF7" w:rsidRPr="00980B6B" w:rsidRDefault="00653AF7" w:rsidP="00653AF7">
      <w:pPr>
        <w:pStyle w:val="SampleMarkUp"/>
        <w:rPr>
          <w:lang w:val="en-GB"/>
        </w:rPr>
      </w:pPr>
      <w:r w:rsidRPr="00980B6B">
        <w:rPr>
          <w:lang w:val="en-GB"/>
        </w:rPr>
        <w:t>&lt;/cac:AdditionalCommodityClassification&gt;</w:t>
      </w:r>
    </w:p>
    <w:p w14:paraId="3DAC6486" w14:textId="77777777" w:rsidR="00653AF7" w:rsidRPr="00980B6B" w:rsidRDefault="00653AF7" w:rsidP="00653AF7">
      <w:pPr>
        <w:pStyle w:val="SampleMarkUp"/>
        <w:rPr>
          <w:lang w:val="en-GB"/>
        </w:rPr>
      </w:pPr>
      <w:r w:rsidRPr="00980B6B">
        <w:rPr>
          <w:lang w:val="en-GB"/>
        </w:rPr>
        <w:t>&lt;cac:AdditionalCommodityClassification&gt;</w:t>
      </w:r>
    </w:p>
    <w:p w14:paraId="19994F1C" w14:textId="77777777" w:rsidR="00653AF7" w:rsidRPr="00980B6B" w:rsidRDefault="00653AF7" w:rsidP="00653AF7">
      <w:pPr>
        <w:pStyle w:val="SampleMarkUp"/>
        <w:rPr>
          <w:lang w:val="en-GB"/>
        </w:rPr>
      </w:pPr>
      <w:r w:rsidRPr="00980B6B">
        <w:rPr>
          <w:lang w:val="en-GB"/>
        </w:rPr>
        <w:t xml:space="preserve">    &lt;cbc:ItemClassificationCode listName="</w:t>
      </w:r>
      <w:r w:rsidRPr="00980B6B">
        <w:rPr>
          <w:b/>
          <w:lang w:val="en-GB"/>
        </w:rPr>
        <w:t>ABC</w:t>
      </w:r>
      <w:r w:rsidRPr="00980B6B">
        <w:rPr>
          <w:lang w:val="en-GB"/>
        </w:rPr>
        <w:t>"&gt;</w:t>
      </w:r>
      <w:r w:rsidRPr="00980B6B">
        <w:rPr>
          <w:b/>
          <w:i/>
          <w:lang w:val="en-GB"/>
        </w:rPr>
        <w:t>SC/548</w:t>
      </w:r>
      <w:r w:rsidRPr="00980B6B">
        <w:rPr>
          <w:lang w:val="en-GB"/>
        </w:rPr>
        <w:t>&lt;/cbc:ItemClassificationCode&gt;</w:t>
      </w:r>
    </w:p>
    <w:p w14:paraId="297CA443" w14:textId="77777777" w:rsidR="00653AF7" w:rsidRDefault="00653AF7" w:rsidP="00653AF7">
      <w:pPr>
        <w:pStyle w:val="SampleMarkUp"/>
        <w:rPr>
          <w:lang w:val="en-GB"/>
        </w:rPr>
      </w:pPr>
      <w:r>
        <w:rPr>
          <w:lang w:val="en-GB"/>
        </w:rPr>
        <w:t>&lt;/cac:AdditionalCommodityClassification&gt;</w:t>
      </w:r>
    </w:p>
    <w:p w14:paraId="2DB675EF" w14:textId="77777777" w:rsidR="00653AF7" w:rsidRDefault="00653AF7" w:rsidP="00653AF7">
      <w:pPr>
        <w:pStyle w:val="SampleMarkUp"/>
        <w:rPr>
          <w:lang w:val="en-GB"/>
        </w:rPr>
      </w:pPr>
    </w:p>
    <w:p w14:paraId="4BD71243" w14:textId="77777777" w:rsidR="00653AF7" w:rsidRDefault="00653AF7" w:rsidP="00653AF7">
      <w:pPr>
        <w:rPr>
          <w:lang w:val="en-GB"/>
        </w:rPr>
      </w:pPr>
    </w:p>
    <w:p w14:paraId="183D7779" w14:textId="77777777" w:rsidR="00653AF7" w:rsidRDefault="00653AF7" w:rsidP="00653AF7">
      <w:pPr>
        <w:pStyle w:val="Heading4"/>
        <w:numPr>
          <w:ilvl w:val="3"/>
          <w:numId w:val="2"/>
        </w:numPr>
        <w:rPr>
          <w:lang w:val="en-GB"/>
        </w:rPr>
      </w:pPr>
      <w:bookmarkStart w:id="171" w:name="_Ref33709423"/>
      <w:r>
        <w:rPr>
          <w:lang w:val="en-GB"/>
        </w:rPr>
        <w:t>Place of performance (BG-708)</w:t>
      </w:r>
      <w:bookmarkEnd w:id="171"/>
    </w:p>
    <w:p w14:paraId="091D0B44" w14:textId="77777777" w:rsidR="00653AF7" w:rsidRDefault="00653AF7" w:rsidP="00653AF7">
      <w:pPr>
        <w:rPr>
          <w:lang w:val="en-GB"/>
        </w:rPr>
      </w:pPr>
      <w:r>
        <w:rPr>
          <w:lang w:val="en-GB"/>
        </w:rPr>
        <w:t>Since performance may take place at multiple locations, the place of performance is repeatable.</w:t>
      </w:r>
    </w:p>
    <w:p w14:paraId="3A45ECEC" w14:textId="77777777" w:rsidR="00653AF7" w:rsidRDefault="00653AF7" w:rsidP="00653AF7">
      <w:pPr>
        <w:rPr>
          <w:lang w:val="en-GB"/>
        </w:rPr>
      </w:pPr>
      <w:r>
        <w:rPr>
          <w:lang w:val="en-GB"/>
        </w:rPr>
        <w:t>This group may contain the following information:</w:t>
      </w:r>
    </w:p>
    <w:p w14:paraId="279EDC92" w14:textId="77777777" w:rsidR="00653AF7" w:rsidRDefault="00653AF7" w:rsidP="006C76E4">
      <w:pPr>
        <w:pStyle w:val="ListParagraph"/>
        <w:numPr>
          <w:ilvl w:val="0"/>
          <w:numId w:val="29"/>
        </w:numPr>
        <w:rPr>
          <w:lang w:val="en-GB"/>
        </w:rPr>
      </w:pPr>
      <w:r>
        <w:rPr>
          <w:lang w:val="en-GB"/>
        </w:rPr>
        <w:t>Additional Information (BT-728)</w:t>
      </w:r>
    </w:p>
    <w:p w14:paraId="1480A7C8" w14:textId="77777777" w:rsidR="00653AF7" w:rsidRDefault="00653AF7" w:rsidP="006C76E4">
      <w:pPr>
        <w:pStyle w:val="ListParagraph"/>
        <w:numPr>
          <w:ilvl w:val="0"/>
          <w:numId w:val="29"/>
        </w:numPr>
        <w:rPr>
          <w:lang w:val="en-GB"/>
        </w:rPr>
      </w:pPr>
      <w:r>
        <w:rPr>
          <w:lang w:val="en-GB"/>
        </w:rPr>
        <w:t>City (BT-5131)</w:t>
      </w:r>
    </w:p>
    <w:p w14:paraId="26B155DC" w14:textId="77777777" w:rsidR="00653AF7" w:rsidRDefault="00653AF7" w:rsidP="006C76E4">
      <w:pPr>
        <w:pStyle w:val="ListParagraph"/>
        <w:numPr>
          <w:ilvl w:val="0"/>
          <w:numId w:val="29"/>
        </w:numPr>
        <w:rPr>
          <w:lang w:val="en-GB"/>
        </w:rPr>
      </w:pPr>
      <w:r>
        <w:rPr>
          <w:lang w:val="en-GB"/>
        </w:rPr>
        <w:t>Post Code (BT-5121)</w:t>
      </w:r>
    </w:p>
    <w:p w14:paraId="7C37A738" w14:textId="77777777" w:rsidR="00653AF7" w:rsidRDefault="00653AF7" w:rsidP="006C76E4">
      <w:pPr>
        <w:pStyle w:val="ListParagraph"/>
        <w:numPr>
          <w:ilvl w:val="0"/>
          <w:numId w:val="29"/>
        </w:numPr>
        <w:rPr>
          <w:lang w:val="en-GB"/>
        </w:rPr>
      </w:pPr>
      <w:r>
        <w:rPr>
          <w:lang w:val="en-GB"/>
        </w:rPr>
        <w:t>Country Subdivision (BT-5071)</w:t>
      </w:r>
    </w:p>
    <w:p w14:paraId="7E17086D" w14:textId="77777777" w:rsidR="00653AF7" w:rsidRDefault="00653AF7" w:rsidP="006C76E4">
      <w:pPr>
        <w:pStyle w:val="ListParagraph"/>
        <w:numPr>
          <w:ilvl w:val="0"/>
          <w:numId w:val="29"/>
        </w:numPr>
        <w:rPr>
          <w:lang w:val="en-GB"/>
        </w:rPr>
      </w:pPr>
      <w:r>
        <w:rPr>
          <w:lang w:val="en-GB"/>
        </w:rPr>
        <w:t>Services Other (as a codelist) (BT-727)</w:t>
      </w:r>
    </w:p>
    <w:p w14:paraId="54AB2BD1" w14:textId="77777777" w:rsidR="00653AF7" w:rsidRDefault="00653AF7" w:rsidP="006C76E4">
      <w:pPr>
        <w:pStyle w:val="ListParagraph"/>
        <w:numPr>
          <w:ilvl w:val="0"/>
          <w:numId w:val="29"/>
        </w:numPr>
        <w:rPr>
          <w:lang w:val="en-GB"/>
        </w:rPr>
      </w:pPr>
      <w:r>
        <w:rPr>
          <w:lang w:val="en-GB"/>
        </w:rPr>
        <w:t>Street (BT-5101)</w:t>
      </w:r>
    </w:p>
    <w:p w14:paraId="45BCD242" w14:textId="77777777" w:rsidR="00653AF7" w:rsidRDefault="00653AF7" w:rsidP="006C76E4">
      <w:pPr>
        <w:pStyle w:val="ListParagraph"/>
        <w:numPr>
          <w:ilvl w:val="0"/>
          <w:numId w:val="29"/>
        </w:numPr>
        <w:rPr>
          <w:lang w:val="en-GB"/>
        </w:rPr>
      </w:pPr>
      <w:r>
        <w:rPr>
          <w:lang w:val="en-GB"/>
        </w:rPr>
        <w:t>Code (BT-5141)</w:t>
      </w:r>
    </w:p>
    <w:p w14:paraId="77DB05F0" w14:textId="769CD792" w:rsidR="00653AF7" w:rsidRDefault="00653AF7" w:rsidP="00653AF7">
      <w:pPr>
        <w:rPr>
          <w:vanish/>
          <w:lang w:val="en-GB"/>
          <w:specVanish/>
        </w:rPr>
      </w:pPr>
      <w:r>
        <w:rPr>
          <w:lang w:val="en-GB"/>
        </w:rPr>
        <w:t>Use “</w:t>
      </w:r>
      <w:r>
        <w:rPr>
          <w:i/>
          <w:iCs/>
          <w:lang w:val="en-GB"/>
        </w:rPr>
        <w:t>cbc:Region</w:t>
      </w:r>
      <w:r>
        <w:rPr>
          <w:lang w:val="en-GB"/>
        </w:rPr>
        <w:t xml:space="preserve">” and a code from the codelist </w:t>
      </w:r>
      <w:hyperlink r:id="rId66" w:history="1">
        <w:r>
          <w:rPr>
            <w:rStyle w:val="Hyperlink"/>
            <w:lang w:val="en-GB"/>
          </w:rPr>
          <w:t>other-place-service</w:t>
        </w:r>
      </w:hyperlink>
      <w:r>
        <w:rPr>
          <w:lang w:val="en-GB"/>
        </w:rPr>
        <w:t xml:space="preserve"> to identify regions not covered with the </w:t>
      </w:r>
      <w:r>
        <w:rPr>
          <w:i/>
          <w:lang w:val="en-GB"/>
        </w:rPr>
        <w:t>cbc:CountrySubentityCode</w:t>
      </w:r>
      <w:r>
        <w:rPr>
          <w:lang w:val="en-GB"/>
        </w:rPr>
        <w:t xml:space="preserve"> (e.g. “country wide”, “EEA wide”, “anywhere”)</w:t>
      </w:r>
    </w:p>
    <w:p w14:paraId="287FD1D5" w14:textId="77777777" w:rsidR="00653AF7" w:rsidRDefault="00653AF7" w:rsidP="00653AF7">
      <w:pPr>
        <w:pStyle w:val="SampleMarkUp"/>
        <w:rPr>
          <w:lang w:val="en-GB"/>
        </w:rPr>
      </w:pPr>
      <w:r>
        <w:rPr>
          <w:lang w:val="en-GB"/>
        </w:rPr>
        <w:t xml:space="preserve"> </w:t>
      </w:r>
    </w:p>
    <w:p w14:paraId="4AA1A5C8" w14:textId="77777777" w:rsidR="00653AF7" w:rsidRDefault="00653AF7" w:rsidP="00653AF7">
      <w:pPr>
        <w:pStyle w:val="SampleMarkUp"/>
        <w:rPr>
          <w:i/>
          <w:lang w:val="en-GB"/>
        </w:rPr>
      </w:pPr>
      <w:r>
        <w:rPr>
          <w:i/>
          <w:lang w:val="en-GB"/>
        </w:rPr>
        <w:t xml:space="preserve">    &lt;!-- 1st Place of Performance --&gt;</w:t>
      </w:r>
    </w:p>
    <w:p w14:paraId="3661B57C" w14:textId="77777777" w:rsidR="00653AF7" w:rsidRDefault="00653AF7" w:rsidP="00653AF7">
      <w:pPr>
        <w:pStyle w:val="SampleMarkUp"/>
        <w:rPr>
          <w:lang w:val="en-GB"/>
        </w:rPr>
      </w:pPr>
      <w:r>
        <w:rPr>
          <w:lang w:val="en-GB"/>
        </w:rPr>
        <w:t xml:space="preserve">    &lt;cac:RealizedLocation&gt;</w:t>
      </w:r>
    </w:p>
    <w:p w14:paraId="5D7C28FE" w14:textId="323CC6E3" w:rsidR="00653AF7" w:rsidRDefault="00653AF7" w:rsidP="00653AF7">
      <w:pPr>
        <w:pStyle w:val="SampleMarkUp"/>
        <w:rPr>
          <w:lang w:val="en-GB"/>
        </w:rPr>
      </w:pPr>
      <w:r>
        <w:rPr>
          <w:lang w:val="en-GB"/>
        </w:rPr>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main location is …</w:t>
      </w:r>
      <w:r>
        <w:rPr>
          <w:lang w:val="en-GB"/>
        </w:rPr>
        <w:t>&lt;/cbc:Description&gt;</w:t>
      </w:r>
    </w:p>
    <w:p w14:paraId="7F3D7508" w14:textId="118B329B" w:rsidR="00653AF7" w:rsidRDefault="00653AF7" w:rsidP="00653AF7">
      <w:pPr>
        <w:pStyle w:val="SampleMarkUp"/>
        <w:rPr>
          <w:lang w:val="fr-BE"/>
        </w:rPr>
      </w:pPr>
      <w:r w:rsidRPr="00FD7043">
        <w:rPr>
          <w:lang w:val="en-GB"/>
        </w:rPr>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La localization principale est …</w:t>
      </w:r>
      <w:r>
        <w:rPr>
          <w:lang w:val="fr-BE"/>
        </w:rPr>
        <w:t>&lt;/cbc:Description&gt;</w:t>
      </w:r>
    </w:p>
    <w:p w14:paraId="73BFAF29" w14:textId="77777777" w:rsidR="00653AF7" w:rsidRDefault="00653AF7" w:rsidP="00653AF7">
      <w:pPr>
        <w:pStyle w:val="SampleMarkUp"/>
        <w:rPr>
          <w:lang w:val="en-GB"/>
        </w:rPr>
      </w:pPr>
      <w:r>
        <w:rPr>
          <w:lang w:val="fr-BE"/>
        </w:rPr>
        <w:t xml:space="preserve">        </w:t>
      </w:r>
      <w:r>
        <w:rPr>
          <w:lang w:val="en-GB"/>
        </w:rPr>
        <w:t>&lt;cac:Address&gt;</w:t>
      </w:r>
    </w:p>
    <w:p w14:paraId="1BAFB075" w14:textId="77777777" w:rsidR="00653AF7" w:rsidRDefault="00653AF7" w:rsidP="00653AF7">
      <w:pPr>
        <w:pStyle w:val="SampleMarkUp"/>
        <w:rPr>
          <w:lang w:val="en-GB"/>
        </w:rPr>
      </w:pPr>
      <w:r>
        <w:rPr>
          <w:lang w:val="en-GB"/>
        </w:rPr>
        <w:t xml:space="preserve">            &lt;cbc:StreetName&gt;</w:t>
      </w:r>
      <w:r>
        <w:rPr>
          <w:b/>
          <w:i/>
          <w:lang w:val="en-GB"/>
        </w:rPr>
        <w:t>Main Street, 2</w:t>
      </w:r>
      <w:r>
        <w:rPr>
          <w:lang w:val="en-GB"/>
        </w:rPr>
        <w:t>&lt;/cbc:StreetName&gt;</w:t>
      </w:r>
    </w:p>
    <w:p w14:paraId="3E113605" w14:textId="77777777" w:rsidR="00653AF7" w:rsidRDefault="00653AF7" w:rsidP="00653AF7">
      <w:pPr>
        <w:pStyle w:val="SampleMarkUp"/>
        <w:rPr>
          <w:lang w:val="en-GB"/>
        </w:rPr>
      </w:pPr>
      <w:r>
        <w:rPr>
          <w:lang w:val="en-GB"/>
        </w:rPr>
        <w:t xml:space="preserve">            &lt;cbc:AdditionalStreetName&gt;</w:t>
      </w:r>
      <w:r>
        <w:rPr>
          <w:b/>
          <w:i/>
          <w:lang w:val="en-GB"/>
        </w:rPr>
        <w:t>Building B1</w:t>
      </w:r>
      <w:r>
        <w:rPr>
          <w:lang w:val="en-GB"/>
        </w:rPr>
        <w:t>&lt;/cbc:AdditionalStreetName&gt;</w:t>
      </w:r>
    </w:p>
    <w:p w14:paraId="35523C87" w14:textId="77777777" w:rsidR="00653AF7" w:rsidRDefault="00653AF7" w:rsidP="00653AF7">
      <w:pPr>
        <w:pStyle w:val="SampleMarkUp"/>
        <w:rPr>
          <w:lang w:val="en-GB"/>
        </w:rPr>
      </w:pPr>
      <w:r>
        <w:rPr>
          <w:lang w:val="en-GB"/>
        </w:rPr>
        <w:t xml:space="preserve">            &lt;cbc:CityName&gt;</w:t>
      </w:r>
      <w:r>
        <w:rPr>
          <w:b/>
          <w:i/>
          <w:lang w:val="en-GB"/>
        </w:rPr>
        <w:t>BigCity</w:t>
      </w:r>
      <w:r>
        <w:rPr>
          <w:lang w:val="en-GB"/>
        </w:rPr>
        <w:t>&lt;/cbc:CityName&gt;</w:t>
      </w:r>
    </w:p>
    <w:p w14:paraId="2EE8D14C" w14:textId="77777777" w:rsidR="00653AF7" w:rsidRPr="00FD7043" w:rsidRDefault="00653AF7" w:rsidP="00653AF7">
      <w:pPr>
        <w:pStyle w:val="SampleMarkUp"/>
        <w:rPr>
          <w:lang w:val="fr-BE"/>
        </w:rPr>
      </w:pPr>
      <w:r>
        <w:rPr>
          <w:lang w:val="en-GB"/>
        </w:rPr>
        <w:t xml:space="preserve">            </w:t>
      </w:r>
      <w:r w:rsidRPr="00FD7043">
        <w:rPr>
          <w:lang w:val="fr-BE"/>
        </w:rPr>
        <w:t>&lt;cbc:PostalZone&gt;</w:t>
      </w:r>
      <w:r w:rsidRPr="00FD7043">
        <w:rPr>
          <w:b/>
          <w:i/>
          <w:lang w:val="fr-BE"/>
        </w:rPr>
        <w:t>XY14 2LG</w:t>
      </w:r>
      <w:r w:rsidRPr="00FD7043">
        <w:rPr>
          <w:lang w:val="fr-BE"/>
        </w:rPr>
        <w:t>&lt;/cbc:PostalZone&gt;</w:t>
      </w:r>
    </w:p>
    <w:p w14:paraId="34B22AAD" w14:textId="7ACA99A6" w:rsidR="00653AF7" w:rsidRDefault="00653AF7" w:rsidP="00653AF7">
      <w:pPr>
        <w:pStyle w:val="SampleMarkUp"/>
        <w:rPr>
          <w:lang w:val="en-GB"/>
        </w:rPr>
      </w:pPr>
      <w:r w:rsidRPr="00FD7043">
        <w:rPr>
          <w:lang w:val="fr-BE"/>
        </w:rPr>
        <w:t xml:space="preserve">            </w:t>
      </w:r>
      <w:r>
        <w:rPr>
          <w:lang w:val="en-GB"/>
        </w:rPr>
        <w:t>&lt;cbc:CountrySubentityCode listName=”</w:t>
      </w:r>
      <w:r w:rsidR="00DD7DE0">
        <w:rPr>
          <w:b/>
          <w:lang w:val="en-GB"/>
        </w:rPr>
        <w:t>nuts</w:t>
      </w:r>
      <w:r>
        <w:rPr>
          <w:lang w:val="en-GB"/>
        </w:rPr>
        <w:t>”&gt;</w:t>
      </w:r>
      <w:r>
        <w:rPr>
          <w:b/>
          <w:i/>
          <w:lang w:val="en-GB"/>
        </w:rPr>
        <w:t>UKG23</w:t>
      </w:r>
      <w:r>
        <w:rPr>
          <w:lang w:val="en-GB"/>
        </w:rPr>
        <w:t>&lt;/cbc:CountrySubentityCode&gt;</w:t>
      </w:r>
    </w:p>
    <w:p w14:paraId="321BEF10" w14:textId="77777777" w:rsidR="00653AF7" w:rsidRDefault="00653AF7" w:rsidP="00653AF7">
      <w:pPr>
        <w:pStyle w:val="SampleMarkUp"/>
        <w:rPr>
          <w:lang w:val="en-GB"/>
        </w:rPr>
      </w:pPr>
      <w:r>
        <w:rPr>
          <w:lang w:val="en-GB"/>
        </w:rPr>
        <w:t xml:space="preserve">            &lt;cac:AddressLine&gt;</w:t>
      </w:r>
    </w:p>
    <w:p w14:paraId="74AF05D6" w14:textId="77777777" w:rsidR="00653AF7" w:rsidRDefault="00653AF7" w:rsidP="00653AF7">
      <w:pPr>
        <w:pStyle w:val="SampleMarkUp"/>
        <w:rPr>
          <w:lang w:val="en-GB"/>
        </w:rPr>
      </w:pPr>
      <w:r>
        <w:rPr>
          <w:lang w:val="en-GB"/>
        </w:rPr>
        <w:t xml:space="preserve">                &lt;cbc:Line&gt;</w:t>
      </w:r>
      <w:r>
        <w:rPr>
          <w:b/>
          <w:i/>
          <w:lang w:val="en-GB"/>
        </w:rPr>
        <w:t>3</w:t>
      </w:r>
      <w:r>
        <w:rPr>
          <w:b/>
          <w:i/>
          <w:vertAlign w:val="superscript"/>
          <w:lang w:val="en-GB"/>
        </w:rPr>
        <w:t>rd</w:t>
      </w:r>
      <w:r>
        <w:rPr>
          <w:b/>
          <w:i/>
          <w:lang w:val="en-GB"/>
        </w:rPr>
        <w:t xml:space="preserve"> floor</w:t>
      </w:r>
      <w:r>
        <w:rPr>
          <w:lang w:val="en-GB"/>
        </w:rPr>
        <w:t>&lt;/cbc:Line&gt;</w:t>
      </w:r>
    </w:p>
    <w:p w14:paraId="797FD874" w14:textId="77777777" w:rsidR="00653AF7" w:rsidRDefault="00653AF7" w:rsidP="00653AF7">
      <w:pPr>
        <w:pStyle w:val="SampleMarkUp"/>
        <w:rPr>
          <w:lang w:val="en-GB"/>
        </w:rPr>
      </w:pPr>
      <w:r>
        <w:rPr>
          <w:lang w:val="en-GB"/>
        </w:rPr>
        <w:t xml:space="preserve">            &lt;/cac:AddressLine&gt;</w:t>
      </w:r>
    </w:p>
    <w:p w14:paraId="389FC1C4" w14:textId="77777777" w:rsidR="00653AF7" w:rsidRDefault="00653AF7" w:rsidP="00653AF7">
      <w:pPr>
        <w:pStyle w:val="SampleMarkUp"/>
        <w:rPr>
          <w:lang w:val="en-GB"/>
        </w:rPr>
      </w:pPr>
      <w:r>
        <w:rPr>
          <w:lang w:val="en-GB"/>
        </w:rPr>
        <w:t xml:space="preserve">            &lt;cac:Country&gt;</w:t>
      </w:r>
    </w:p>
    <w:p w14:paraId="63D95E22" w14:textId="77777777" w:rsidR="00653AF7" w:rsidRDefault="00653AF7" w:rsidP="00653AF7">
      <w:pPr>
        <w:pStyle w:val="SampleMarkUp"/>
        <w:rPr>
          <w:lang w:val="en-GB"/>
        </w:rPr>
      </w:pPr>
      <w:r>
        <w:rPr>
          <w:lang w:val="en-GB"/>
        </w:rPr>
        <w:t xml:space="preserve">                &lt;cbc:IdentificationCode&gt;</w:t>
      </w:r>
      <w:r>
        <w:rPr>
          <w:b/>
          <w:i/>
          <w:lang w:val="en-GB"/>
        </w:rPr>
        <w:t>GBR</w:t>
      </w:r>
      <w:r>
        <w:rPr>
          <w:lang w:val="en-GB"/>
        </w:rPr>
        <w:t>&lt;/cbc:IdentificationCode&gt;</w:t>
      </w:r>
    </w:p>
    <w:p w14:paraId="24FD27B4" w14:textId="77777777" w:rsidR="00653AF7" w:rsidRDefault="00653AF7" w:rsidP="00653AF7">
      <w:pPr>
        <w:pStyle w:val="SampleMarkUp"/>
        <w:rPr>
          <w:lang w:val="en-GB"/>
        </w:rPr>
      </w:pPr>
      <w:r>
        <w:rPr>
          <w:lang w:val="en-GB"/>
        </w:rPr>
        <w:t xml:space="preserve">            &lt;/cac:Country&gt;</w:t>
      </w:r>
    </w:p>
    <w:p w14:paraId="1EE8E6B4" w14:textId="77777777" w:rsidR="00653AF7" w:rsidRDefault="00653AF7" w:rsidP="00653AF7">
      <w:pPr>
        <w:pStyle w:val="SampleMarkUp"/>
        <w:rPr>
          <w:lang w:val="en-GB"/>
        </w:rPr>
      </w:pPr>
      <w:r>
        <w:rPr>
          <w:lang w:val="en-GB"/>
        </w:rPr>
        <w:t xml:space="preserve">        &lt;/cac:Address&gt;</w:t>
      </w:r>
    </w:p>
    <w:p w14:paraId="67E757B6" w14:textId="77777777" w:rsidR="00653AF7" w:rsidRDefault="00653AF7" w:rsidP="00653AF7">
      <w:pPr>
        <w:pStyle w:val="SampleMarkUp"/>
        <w:rPr>
          <w:lang w:val="en-GB"/>
        </w:rPr>
      </w:pPr>
      <w:r>
        <w:rPr>
          <w:lang w:val="en-GB"/>
        </w:rPr>
        <w:t xml:space="preserve">    &lt;/cac:RealizedLocation&gt;</w:t>
      </w:r>
    </w:p>
    <w:p w14:paraId="311CD688" w14:textId="77777777" w:rsidR="00653AF7" w:rsidRDefault="00653AF7" w:rsidP="00653AF7">
      <w:pPr>
        <w:pStyle w:val="SampleMarkUp"/>
        <w:rPr>
          <w:i/>
          <w:lang w:val="en-GB"/>
        </w:rPr>
      </w:pPr>
      <w:r>
        <w:rPr>
          <w:i/>
          <w:lang w:val="en-GB"/>
        </w:rPr>
        <w:t xml:space="preserve">    &lt;!-- 2nd place of performance --&gt;</w:t>
      </w:r>
    </w:p>
    <w:p w14:paraId="3A5EEB16" w14:textId="77777777" w:rsidR="00653AF7" w:rsidRDefault="00653AF7" w:rsidP="00653AF7">
      <w:pPr>
        <w:pStyle w:val="SampleMarkUp"/>
        <w:rPr>
          <w:lang w:val="en-GB"/>
        </w:rPr>
      </w:pPr>
      <w:r>
        <w:rPr>
          <w:lang w:val="en-GB"/>
        </w:rPr>
        <w:t xml:space="preserve">    &lt;cac:RealizedLocation&gt;</w:t>
      </w:r>
    </w:p>
    <w:p w14:paraId="666D7000" w14:textId="7E346E7A" w:rsidR="00653AF7" w:rsidRDefault="00653AF7" w:rsidP="00653AF7">
      <w:pPr>
        <w:pStyle w:val="SampleMarkUp"/>
        <w:rPr>
          <w:lang w:val="en-GB"/>
        </w:rPr>
      </w:pPr>
      <w:r>
        <w:rPr>
          <w:lang w:val="en-GB"/>
        </w:rPr>
        <w:t xml:space="preserve">        &lt;cbc:Description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Further realizations …</w:t>
      </w:r>
      <w:r>
        <w:rPr>
          <w:lang w:val="en-GB"/>
        </w:rPr>
        <w:t>&lt;/cbc:Description&gt;</w:t>
      </w:r>
    </w:p>
    <w:p w14:paraId="0F6E9502" w14:textId="232A5C3F" w:rsidR="00653AF7" w:rsidRDefault="00653AF7" w:rsidP="00653AF7">
      <w:pPr>
        <w:pStyle w:val="SampleMarkUp"/>
        <w:rPr>
          <w:lang w:val="fr-BE"/>
        </w:rPr>
      </w:pPr>
      <w:r>
        <w:rPr>
          <w:lang w:val="en-GB"/>
        </w:rPr>
        <w:t xml:space="preserve">        </w:t>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Des réalisations complémentaires …</w:t>
      </w:r>
      <w:r>
        <w:rPr>
          <w:lang w:val="fr-BE"/>
        </w:rPr>
        <w:t>&lt;/cbc:Description&gt;</w:t>
      </w:r>
    </w:p>
    <w:p w14:paraId="20571B83" w14:textId="77777777" w:rsidR="00653AF7" w:rsidRDefault="00653AF7" w:rsidP="00653AF7">
      <w:pPr>
        <w:pStyle w:val="SampleMarkUp"/>
        <w:rPr>
          <w:lang w:val="en-GB"/>
        </w:rPr>
      </w:pPr>
      <w:r>
        <w:rPr>
          <w:lang w:val="fr-BE"/>
        </w:rPr>
        <w:t xml:space="preserve">        </w:t>
      </w:r>
      <w:r>
        <w:rPr>
          <w:lang w:val="en-GB"/>
        </w:rPr>
        <w:t>&lt;cbc:Region&gt;</w:t>
      </w:r>
      <w:r>
        <w:rPr>
          <w:b/>
          <w:i/>
          <w:lang w:val="en-GB"/>
        </w:rPr>
        <w:t>anyw-eea</w:t>
      </w:r>
      <w:r>
        <w:rPr>
          <w:lang w:val="en-GB"/>
        </w:rPr>
        <w:t>&lt;/cbc:Region&gt;</w:t>
      </w:r>
    </w:p>
    <w:p w14:paraId="48C72364" w14:textId="77777777" w:rsidR="00653AF7" w:rsidRDefault="00653AF7" w:rsidP="00653AF7">
      <w:pPr>
        <w:pStyle w:val="SampleMarkUp"/>
        <w:rPr>
          <w:lang w:val="en-GB"/>
        </w:rPr>
      </w:pPr>
      <w:r>
        <w:rPr>
          <w:lang w:val="en-GB"/>
        </w:rPr>
        <w:t xml:space="preserve">    &lt;/cac:RealizedLocation&gt;</w:t>
      </w:r>
    </w:p>
    <w:p w14:paraId="1AA59304" w14:textId="77777777" w:rsidR="00653AF7" w:rsidRDefault="00653AF7" w:rsidP="00653AF7">
      <w:pPr>
        <w:pStyle w:val="SampleMarkUp"/>
        <w:rPr>
          <w:lang w:val="en-GB"/>
        </w:rPr>
      </w:pPr>
    </w:p>
    <w:p w14:paraId="5D05B234" w14:textId="77777777" w:rsidR="00653AF7" w:rsidRDefault="00653AF7" w:rsidP="00653AF7">
      <w:pPr>
        <w:rPr>
          <w:lang w:val="en-GB"/>
        </w:rPr>
      </w:pPr>
    </w:p>
    <w:p w14:paraId="3E92661C" w14:textId="77777777" w:rsidR="00653AF7" w:rsidRDefault="00653AF7" w:rsidP="00653AF7">
      <w:pPr>
        <w:pStyle w:val="Heading4"/>
        <w:numPr>
          <w:ilvl w:val="3"/>
          <w:numId w:val="2"/>
        </w:numPr>
        <w:rPr>
          <w:lang w:val="en-GB"/>
        </w:rPr>
      </w:pPr>
      <w:bookmarkStart w:id="172" w:name="_Ref33709504"/>
      <w:r>
        <w:rPr>
          <w:lang w:val="en-GB"/>
        </w:rPr>
        <w:t>Procedure planned period</w:t>
      </w:r>
      <w:bookmarkEnd w:id="172"/>
    </w:p>
    <w:p w14:paraId="11640542" w14:textId="3ED37CB0" w:rsidR="00653AF7" w:rsidRDefault="00653AF7" w:rsidP="00653AF7">
      <w:pPr>
        <w:rPr>
          <w:lang w:val="en-GB"/>
        </w:rPr>
      </w:pPr>
      <w:r>
        <w:rPr>
          <w:lang w:val="en-GB"/>
        </w:rPr>
        <w:t>Multiple</w:t>
      </w:r>
      <w:r w:rsidR="00604AD1">
        <w:rPr>
          <w:lang w:val="en-GB"/>
        </w:rPr>
        <w:t xml:space="preserve"> exclusive</w:t>
      </w:r>
      <w:r>
        <w:rPr>
          <w:lang w:val="en-GB"/>
        </w:rPr>
        <w:t xml:space="preserve"> ways exist to report the Procurement duration:</w:t>
      </w:r>
    </w:p>
    <w:p w14:paraId="452A7A96" w14:textId="77777777" w:rsidR="00653AF7" w:rsidRDefault="00653AF7" w:rsidP="006C76E4">
      <w:pPr>
        <w:pStyle w:val="ListParagraph"/>
        <w:numPr>
          <w:ilvl w:val="0"/>
          <w:numId w:val="30"/>
        </w:numPr>
        <w:rPr>
          <w:lang w:val="en-GB"/>
        </w:rPr>
      </w:pPr>
      <w:r>
        <w:rPr>
          <w:lang w:val="en-GB"/>
        </w:rPr>
        <w:t>Specifying the duration,</w:t>
      </w:r>
    </w:p>
    <w:p w14:paraId="09AD9C85" w14:textId="77777777" w:rsidR="00653AF7" w:rsidRDefault="00653AF7" w:rsidP="006C76E4">
      <w:pPr>
        <w:pStyle w:val="ListParagraph"/>
        <w:numPr>
          <w:ilvl w:val="0"/>
          <w:numId w:val="30"/>
        </w:numPr>
        <w:rPr>
          <w:lang w:val="en-GB"/>
        </w:rPr>
      </w:pPr>
      <w:r>
        <w:rPr>
          <w:lang w:val="en-GB"/>
        </w:rPr>
        <w:t>using start &amp; end dates, or</w:t>
      </w:r>
    </w:p>
    <w:p w14:paraId="645A4D7E" w14:textId="77777777" w:rsidR="00653AF7" w:rsidRDefault="00653AF7" w:rsidP="006C76E4">
      <w:pPr>
        <w:pStyle w:val="ListParagraph"/>
        <w:numPr>
          <w:ilvl w:val="0"/>
          <w:numId w:val="30"/>
        </w:numPr>
        <w:rPr>
          <w:lang w:val="en-GB"/>
        </w:rPr>
      </w:pPr>
      <w:r>
        <w:rPr>
          <w:lang w:val="en-GB"/>
        </w:rPr>
        <w:t>other means.</w:t>
      </w:r>
    </w:p>
    <w:p w14:paraId="775BB6EF" w14:textId="3D438EDD" w:rsidR="00653AF7" w:rsidRDefault="00604AD1" w:rsidP="00653AF7">
      <w:pPr>
        <w:rPr>
          <w:lang w:val="en-GB"/>
        </w:rPr>
      </w:pPr>
      <w:r>
        <w:rPr>
          <w:lang w:val="en-GB"/>
        </w:rPr>
        <w:t>and</w:t>
      </w:r>
      <w:r w:rsidR="00653AF7">
        <w:rPr>
          <w:lang w:val="en-GB"/>
        </w:rPr>
        <w:t xml:space="preserve"> the most suitable </w:t>
      </w:r>
      <w:r>
        <w:rPr>
          <w:lang w:val="en-GB"/>
        </w:rPr>
        <w:t>one</w:t>
      </w:r>
      <w:r w:rsidR="00653AF7">
        <w:rPr>
          <w:lang w:val="en-GB"/>
        </w:rPr>
        <w:t xml:space="preserve"> shall be adopted.</w:t>
      </w:r>
    </w:p>
    <w:p w14:paraId="1485D8B3" w14:textId="77777777" w:rsidR="00653AF7" w:rsidRDefault="00653AF7" w:rsidP="006C76E4">
      <w:pPr>
        <w:pStyle w:val="ListParagraph"/>
        <w:numPr>
          <w:ilvl w:val="0"/>
          <w:numId w:val="30"/>
        </w:numPr>
        <w:rPr>
          <w:lang w:val="en-GB"/>
        </w:rPr>
      </w:pPr>
      <w:r>
        <w:rPr>
          <w:b/>
          <w:u w:val="single"/>
          <w:lang w:val="en-GB"/>
        </w:rPr>
        <w:t>Duration is “undefined” or “unknown”</w:t>
      </w:r>
      <w:r>
        <w:rPr>
          <w:lang w:val="en-GB"/>
        </w:rPr>
        <w:t xml:space="preserve"> </w:t>
      </w:r>
      <w:r>
        <w:rPr>
          <w:i/>
          <w:lang w:val="en-GB"/>
        </w:rPr>
        <w:t>(Duration Other BT-538)</w:t>
      </w:r>
    </w:p>
    <w:p w14:paraId="6DD717D4" w14:textId="7A06E8C2" w:rsidR="00653AF7" w:rsidRDefault="00653AF7" w:rsidP="00653AF7">
      <w:pPr>
        <w:rPr>
          <w:lang w:val="en-GB"/>
        </w:rPr>
      </w:pPr>
      <w:r>
        <w:rPr>
          <w:lang w:val="en-GB"/>
        </w:rPr>
        <w:t>The “</w:t>
      </w:r>
      <w:r>
        <w:rPr>
          <w:i/>
          <w:lang w:val="en-GB"/>
        </w:rPr>
        <w:t>cbc:DescriptionCode</w:t>
      </w:r>
      <w:r>
        <w:rPr>
          <w:lang w:val="en-GB"/>
        </w:rPr>
        <w:t xml:space="preserve">” element shall be used with the respective code value “UNLIMITED” and “UNKNOWN”. In this specific context, any other value from the </w:t>
      </w:r>
      <w:hyperlink r:id="rId67" w:history="1">
        <w:r>
          <w:rPr>
            <w:rStyle w:val="Hyperlink"/>
            <w:lang w:val="en-GB"/>
          </w:rPr>
          <w:t>time-period</w:t>
        </w:r>
      </w:hyperlink>
      <w:r>
        <w:rPr>
          <w:lang w:val="en-GB"/>
        </w:rPr>
        <w:t xml:space="preserve"> codelist is prohibited</w:t>
      </w:r>
    </w:p>
    <w:p w14:paraId="6FBA00D2" w14:textId="77777777" w:rsidR="00653AF7" w:rsidRDefault="00653AF7" w:rsidP="00653AF7">
      <w:pPr>
        <w:pStyle w:val="SampleMarkUp"/>
        <w:rPr>
          <w:lang w:val="en-GB"/>
        </w:rPr>
      </w:pPr>
      <w:r>
        <w:rPr>
          <w:lang w:val="en-GB"/>
        </w:rPr>
        <w:t xml:space="preserve">    </w:t>
      </w:r>
    </w:p>
    <w:p w14:paraId="4DBE6C34" w14:textId="77777777" w:rsidR="00653AF7" w:rsidRDefault="00653AF7" w:rsidP="00653AF7">
      <w:pPr>
        <w:pStyle w:val="SampleMarkUp"/>
        <w:rPr>
          <w:lang w:val="en-GB"/>
        </w:rPr>
      </w:pPr>
      <w:r>
        <w:rPr>
          <w:lang w:val="en-GB"/>
        </w:rPr>
        <w:t xml:space="preserve">    &lt;cac:PlannedPeriod&gt;</w:t>
      </w:r>
    </w:p>
    <w:p w14:paraId="1D49E0BB" w14:textId="77777777" w:rsidR="00653AF7" w:rsidRDefault="00653AF7" w:rsidP="00653AF7">
      <w:pPr>
        <w:pStyle w:val="SampleMarkUp"/>
        <w:rPr>
          <w:lang w:val="en-GB"/>
        </w:rPr>
      </w:pPr>
      <w:r>
        <w:rPr>
          <w:lang w:val="en-GB"/>
        </w:rPr>
        <w:t xml:space="preserve">    </w:t>
      </w:r>
      <w:r>
        <w:rPr>
          <w:lang w:val="en-GB"/>
        </w:rPr>
        <w:tab/>
        <w:t>&lt;cbc:DescriptionCode listName="</w:t>
      </w:r>
      <w:r>
        <w:rPr>
          <w:b/>
          <w:lang w:val="en-GB"/>
        </w:rPr>
        <w:t>timeperiod</w:t>
      </w:r>
      <w:r>
        <w:rPr>
          <w:lang w:val="en-GB"/>
        </w:rPr>
        <w:t>"&gt;</w:t>
      </w:r>
      <w:r>
        <w:rPr>
          <w:b/>
          <w:i/>
          <w:lang w:val="en-GB"/>
        </w:rPr>
        <w:t>UNLIMITED</w:t>
      </w:r>
      <w:r>
        <w:rPr>
          <w:lang w:val="en-GB"/>
        </w:rPr>
        <w:t>&lt;/cbc:DescriptionCode&gt;</w:t>
      </w:r>
    </w:p>
    <w:p w14:paraId="363F379B" w14:textId="77777777" w:rsidR="00653AF7" w:rsidRDefault="00653AF7" w:rsidP="00653AF7">
      <w:pPr>
        <w:pStyle w:val="SampleMarkUp"/>
        <w:rPr>
          <w:lang w:val="en-GB"/>
        </w:rPr>
      </w:pPr>
      <w:r>
        <w:rPr>
          <w:lang w:val="en-GB"/>
        </w:rPr>
        <w:t xml:space="preserve">    &lt;/cac:PlannedPeriod&gt;</w:t>
      </w:r>
    </w:p>
    <w:p w14:paraId="32450EB3" w14:textId="77777777" w:rsidR="00653AF7" w:rsidRDefault="00653AF7" w:rsidP="00653AF7">
      <w:pPr>
        <w:pStyle w:val="SampleMarkUp"/>
        <w:rPr>
          <w:lang w:val="en-GB"/>
        </w:rPr>
      </w:pPr>
    </w:p>
    <w:p w14:paraId="1E51B741" w14:textId="77777777" w:rsidR="00653AF7" w:rsidRDefault="00653AF7" w:rsidP="00653AF7">
      <w:pPr>
        <w:rPr>
          <w:lang w:val="en-GB"/>
        </w:rPr>
      </w:pPr>
    </w:p>
    <w:p w14:paraId="3FF0045E" w14:textId="77777777" w:rsidR="00653AF7" w:rsidRDefault="00653AF7" w:rsidP="006C76E4">
      <w:pPr>
        <w:pStyle w:val="ListParagraph"/>
        <w:numPr>
          <w:ilvl w:val="0"/>
          <w:numId w:val="31"/>
        </w:numPr>
        <w:rPr>
          <w:lang w:val="en-GB"/>
        </w:rPr>
      </w:pPr>
      <w:r>
        <w:rPr>
          <w:b/>
          <w:u w:val="single"/>
          <w:lang w:val="en-GB"/>
        </w:rPr>
        <w:t>Duration is limited</w:t>
      </w:r>
      <w:r>
        <w:rPr>
          <w:lang w:val="en-GB"/>
        </w:rPr>
        <w:t xml:space="preserve"> (</w:t>
      </w:r>
      <w:r>
        <w:rPr>
          <w:i/>
          <w:lang w:val="en-GB"/>
        </w:rPr>
        <w:t>Duration Period BT-36</w:t>
      </w:r>
      <w:r>
        <w:rPr>
          <w:lang w:val="en-GB"/>
        </w:rPr>
        <w:t>)</w:t>
      </w:r>
    </w:p>
    <w:p w14:paraId="75E4561F" w14:textId="761C49E4" w:rsidR="00653AF7" w:rsidRDefault="00653AF7" w:rsidP="00653AF7">
      <w:pPr>
        <w:rPr>
          <w:lang w:val="en-GB"/>
        </w:rPr>
      </w:pPr>
      <w:r>
        <w:rPr>
          <w:lang w:val="en-GB"/>
        </w:rPr>
        <w:t>The “</w:t>
      </w:r>
      <w:r>
        <w:rPr>
          <w:i/>
          <w:lang w:val="en-GB"/>
        </w:rPr>
        <w:t>cbc:DurationMeasure</w:t>
      </w:r>
      <w:r>
        <w:rPr>
          <w:lang w:val="en-GB"/>
        </w:rPr>
        <w:t xml:space="preserve">” element shall be used with the specification of the unit (e.g. “days”) and its total number to cover the whole period. Unit of measure shall correspond to one of the duration units defined in the </w:t>
      </w:r>
      <w:hyperlink r:id="rId68" w:history="1">
        <w:r>
          <w:rPr>
            <w:rStyle w:val="Hyperlink"/>
            <w:lang w:val="en-GB"/>
          </w:rPr>
          <w:t>time-period</w:t>
        </w:r>
      </w:hyperlink>
      <w:r>
        <w:rPr>
          <w:lang w:val="en-GB"/>
        </w:rPr>
        <w:t xml:space="preserve"> codelist.</w:t>
      </w:r>
    </w:p>
    <w:p w14:paraId="53C8EA82" w14:textId="77777777" w:rsidR="00653AF7" w:rsidRDefault="00653AF7" w:rsidP="00653AF7">
      <w:pPr>
        <w:pStyle w:val="SampleMarkUp"/>
        <w:rPr>
          <w:lang w:val="en-GB"/>
        </w:rPr>
      </w:pPr>
      <w:r>
        <w:rPr>
          <w:lang w:val="en-GB"/>
        </w:rPr>
        <w:t xml:space="preserve">    </w:t>
      </w:r>
    </w:p>
    <w:p w14:paraId="5DD951D2" w14:textId="77777777" w:rsidR="00653AF7" w:rsidRDefault="00653AF7" w:rsidP="00653AF7">
      <w:pPr>
        <w:pStyle w:val="SampleMarkUp"/>
        <w:rPr>
          <w:lang w:val="en-GB"/>
        </w:rPr>
      </w:pPr>
      <w:r>
        <w:rPr>
          <w:lang w:val="en-GB"/>
        </w:rPr>
        <w:t xml:space="preserve">    &lt;cac:PlannedPeriod&gt;</w:t>
      </w:r>
    </w:p>
    <w:p w14:paraId="7524C1E6" w14:textId="77777777" w:rsidR="00653AF7" w:rsidRDefault="00653AF7" w:rsidP="00653AF7">
      <w:pPr>
        <w:pStyle w:val="SampleMarkUp"/>
        <w:rPr>
          <w:lang w:val="en-GB"/>
        </w:rPr>
      </w:pPr>
      <w:r>
        <w:rPr>
          <w:lang w:val="en-GB"/>
        </w:rPr>
        <w:t xml:space="preserve">    </w:t>
      </w:r>
      <w:r>
        <w:rPr>
          <w:lang w:val="en-GB"/>
        </w:rPr>
        <w:tab/>
        <w:t>&lt;cbc:DurationMeasure unitCode="</w:t>
      </w:r>
      <w:r>
        <w:rPr>
          <w:b/>
          <w:lang w:val="en-GB"/>
        </w:rPr>
        <w:t>DAY</w:t>
      </w:r>
      <w:r>
        <w:rPr>
          <w:lang w:val="en-GB"/>
        </w:rPr>
        <w:t>"&gt;</w:t>
      </w:r>
      <w:r>
        <w:rPr>
          <w:b/>
          <w:i/>
          <w:lang w:val="en-GB"/>
        </w:rPr>
        <w:t>3</w:t>
      </w:r>
      <w:r>
        <w:rPr>
          <w:lang w:val="en-GB"/>
        </w:rPr>
        <w:t>&lt;/cbc:DurationMeasure&gt;</w:t>
      </w:r>
    </w:p>
    <w:p w14:paraId="1E2F81E1" w14:textId="77777777" w:rsidR="00653AF7" w:rsidRDefault="00653AF7" w:rsidP="00653AF7">
      <w:pPr>
        <w:pStyle w:val="SampleMarkUp"/>
        <w:rPr>
          <w:lang w:val="en-GB"/>
        </w:rPr>
      </w:pPr>
      <w:r>
        <w:rPr>
          <w:lang w:val="en-GB"/>
        </w:rPr>
        <w:t xml:space="preserve">    &lt;/cac:PlannedPeriod&gt;</w:t>
      </w:r>
    </w:p>
    <w:p w14:paraId="1F9648D1" w14:textId="77777777" w:rsidR="00653AF7" w:rsidRDefault="00653AF7" w:rsidP="00653AF7">
      <w:pPr>
        <w:pStyle w:val="SampleMarkUp"/>
        <w:rPr>
          <w:lang w:val="en-GB"/>
        </w:rPr>
      </w:pPr>
    </w:p>
    <w:p w14:paraId="6374369E" w14:textId="77777777" w:rsidR="00653AF7" w:rsidRDefault="00653AF7" w:rsidP="00653AF7">
      <w:pPr>
        <w:rPr>
          <w:lang w:val="en-GB"/>
        </w:rPr>
      </w:pPr>
    </w:p>
    <w:p w14:paraId="7C602A2E" w14:textId="77777777" w:rsidR="00653AF7" w:rsidRDefault="00653AF7" w:rsidP="006C76E4">
      <w:pPr>
        <w:pStyle w:val="ListParagraph"/>
        <w:numPr>
          <w:ilvl w:val="0"/>
          <w:numId w:val="31"/>
        </w:numPr>
        <w:rPr>
          <w:lang w:val="en-GB"/>
        </w:rPr>
      </w:pPr>
      <w:r>
        <w:rPr>
          <w:b/>
          <w:u w:val="single"/>
          <w:lang w:val="en-GB"/>
        </w:rPr>
        <w:t>Start &amp; end dates are known</w:t>
      </w:r>
      <w:r>
        <w:rPr>
          <w:lang w:val="en-GB"/>
        </w:rPr>
        <w:t xml:space="preserve"> (</w:t>
      </w:r>
      <w:r>
        <w:rPr>
          <w:i/>
          <w:lang w:val="en-GB"/>
        </w:rPr>
        <w:t>Duration Start Date BT-536 &amp; End Date BT-537</w:t>
      </w:r>
      <w:r>
        <w:rPr>
          <w:lang w:val="en-GB"/>
        </w:rPr>
        <w:t>)</w:t>
      </w:r>
    </w:p>
    <w:p w14:paraId="103F1E4D" w14:textId="77777777" w:rsidR="00653AF7" w:rsidRDefault="00653AF7" w:rsidP="00653AF7">
      <w:pPr>
        <w:rPr>
          <w:lang w:val="en-GB"/>
        </w:rPr>
      </w:pPr>
      <w:r>
        <w:rPr>
          <w:lang w:val="en-GB"/>
        </w:rPr>
        <w:t>These dates shall be reported as follow:</w:t>
      </w:r>
    </w:p>
    <w:p w14:paraId="607A1F8D" w14:textId="77777777" w:rsidR="00653AF7" w:rsidRDefault="00653AF7" w:rsidP="00653AF7">
      <w:pPr>
        <w:pStyle w:val="SampleMarkUp"/>
        <w:rPr>
          <w:lang w:val="en-GB"/>
        </w:rPr>
      </w:pPr>
      <w:r>
        <w:rPr>
          <w:lang w:val="en-GB"/>
        </w:rPr>
        <w:t xml:space="preserve">    </w:t>
      </w:r>
    </w:p>
    <w:p w14:paraId="48194B2D" w14:textId="77777777" w:rsidR="00653AF7" w:rsidRDefault="00653AF7" w:rsidP="00653AF7">
      <w:pPr>
        <w:pStyle w:val="SampleMarkUp"/>
        <w:rPr>
          <w:lang w:val="en-GB"/>
        </w:rPr>
      </w:pPr>
      <w:r>
        <w:rPr>
          <w:lang w:val="en-GB"/>
        </w:rPr>
        <w:t xml:space="preserve">    &lt;cac:PlannedPeriod&gt;</w:t>
      </w:r>
    </w:p>
    <w:p w14:paraId="0D65C6DB" w14:textId="77777777" w:rsidR="00653AF7" w:rsidRDefault="00653AF7" w:rsidP="00653AF7">
      <w:pPr>
        <w:pStyle w:val="SampleMarkUp"/>
        <w:rPr>
          <w:lang w:val="en-GB"/>
        </w:rPr>
      </w:pPr>
      <w:r>
        <w:rPr>
          <w:lang w:val="en-GB"/>
        </w:rPr>
        <w:t xml:space="preserve">    </w:t>
      </w:r>
      <w:r>
        <w:rPr>
          <w:lang w:val="en-GB"/>
        </w:rPr>
        <w:tab/>
        <w:t>&lt;cbc:StartDate&gt;</w:t>
      </w:r>
      <w:r>
        <w:rPr>
          <w:b/>
          <w:i/>
          <w:lang w:val="en-GB"/>
        </w:rPr>
        <w:t>2019-11-15</w:t>
      </w:r>
      <w:r>
        <w:rPr>
          <w:lang w:val="en-GB"/>
        </w:rPr>
        <w:t>&lt;/cbc:StartDate&gt;</w:t>
      </w:r>
    </w:p>
    <w:p w14:paraId="148A7A4E" w14:textId="77777777" w:rsidR="00653AF7" w:rsidRDefault="00653AF7" w:rsidP="00653AF7">
      <w:pPr>
        <w:pStyle w:val="SampleMarkUp"/>
        <w:ind w:firstLine="708"/>
        <w:rPr>
          <w:lang w:val="en-GB"/>
        </w:rPr>
      </w:pPr>
      <w:r>
        <w:rPr>
          <w:lang w:val="en-GB"/>
        </w:rPr>
        <w:t>&lt;cbc:EndDate&gt;</w:t>
      </w:r>
      <w:r>
        <w:rPr>
          <w:b/>
          <w:i/>
          <w:lang w:val="en-GB"/>
        </w:rPr>
        <w:t>2019-11-19</w:t>
      </w:r>
      <w:r>
        <w:rPr>
          <w:lang w:val="en-GB"/>
        </w:rPr>
        <w:t>&lt;/cbc:EndDate&gt;</w:t>
      </w:r>
    </w:p>
    <w:p w14:paraId="1F82C566" w14:textId="77777777" w:rsidR="00653AF7" w:rsidRDefault="00653AF7" w:rsidP="00653AF7">
      <w:pPr>
        <w:pStyle w:val="SampleMarkUp"/>
        <w:rPr>
          <w:lang w:val="en-GB"/>
        </w:rPr>
      </w:pPr>
      <w:r>
        <w:rPr>
          <w:lang w:val="en-GB"/>
        </w:rPr>
        <w:t xml:space="preserve">    &lt;/cac:PlannedPeriod&gt;</w:t>
      </w:r>
    </w:p>
    <w:p w14:paraId="76DBA355" w14:textId="77777777" w:rsidR="00653AF7" w:rsidRDefault="00653AF7" w:rsidP="00653AF7">
      <w:pPr>
        <w:pStyle w:val="SampleMarkUp"/>
        <w:rPr>
          <w:lang w:val="en-GB"/>
        </w:rPr>
      </w:pPr>
    </w:p>
    <w:p w14:paraId="6315E671" w14:textId="77777777" w:rsidR="00653AF7" w:rsidRDefault="00653AF7" w:rsidP="00653AF7">
      <w:pPr>
        <w:pStyle w:val="Heading4"/>
        <w:numPr>
          <w:ilvl w:val="3"/>
          <w:numId w:val="2"/>
        </w:numPr>
        <w:rPr>
          <w:lang w:val="en-GB"/>
        </w:rPr>
      </w:pPr>
      <w:bookmarkStart w:id="173" w:name="_Ref33709556"/>
      <w:r>
        <w:rPr>
          <w:lang w:val="en-GB"/>
        </w:rPr>
        <w:t>Extensions &amp; renewals</w:t>
      </w:r>
      <w:bookmarkEnd w:id="173"/>
    </w:p>
    <w:p w14:paraId="5A3672E9" w14:textId="77777777" w:rsidR="00653AF7" w:rsidRDefault="00653AF7" w:rsidP="00653AF7">
      <w:pPr>
        <w:rPr>
          <w:lang w:val="en-GB"/>
        </w:rPr>
      </w:pPr>
      <w:r>
        <w:rPr>
          <w:lang w:val="en-GB"/>
        </w:rPr>
        <w:t>When Options exist (Options BT-53), they shall be described (Options Description BT-54) using the “</w:t>
      </w:r>
      <w:r>
        <w:rPr>
          <w:i/>
          <w:lang w:val="en-GB"/>
        </w:rPr>
        <w:t>cbc:OptionsDescription</w:t>
      </w:r>
      <w:r>
        <w:rPr>
          <w:lang w:val="en-GB"/>
        </w:rPr>
        <w:t>” element.</w:t>
      </w:r>
    </w:p>
    <w:p w14:paraId="75E34A21" w14:textId="77777777" w:rsidR="00653AF7" w:rsidRDefault="00653AF7" w:rsidP="00653AF7">
      <w:pPr>
        <w:rPr>
          <w:lang w:val="en-GB"/>
        </w:rPr>
      </w:pPr>
      <w:r>
        <w:rPr>
          <w:lang w:val="en-GB"/>
        </w:rPr>
        <w:t>For renewals, the maximum number of times a contract may be renewed (Renewal Maximum BT-58) shall be marked with “</w:t>
      </w:r>
      <w:r>
        <w:rPr>
          <w:i/>
          <w:lang w:val="en-GB"/>
        </w:rPr>
        <w:t>cbc:MaximumNumberNumeric</w:t>
      </w:r>
      <w:r>
        <w:rPr>
          <w:lang w:val="en-GB"/>
        </w:rPr>
        <w:t>”, further information about renewal (Renewal Description BT-57) shall be marked with “</w:t>
      </w:r>
      <w:r>
        <w:rPr>
          <w:i/>
          <w:lang w:val="en-GB"/>
        </w:rPr>
        <w:t>cbc:Description</w:t>
      </w:r>
      <w:r>
        <w:rPr>
          <w:lang w:val="en-GB"/>
        </w:rPr>
        <w:t>” as illustrated hereafter:</w:t>
      </w:r>
    </w:p>
    <w:p w14:paraId="2B9FCD00" w14:textId="77777777" w:rsidR="00653AF7" w:rsidRDefault="00653AF7" w:rsidP="00653AF7">
      <w:pPr>
        <w:pStyle w:val="SampleMarkUp"/>
        <w:rPr>
          <w:lang w:val="en-GB"/>
        </w:rPr>
      </w:pPr>
    </w:p>
    <w:p w14:paraId="2C8839F7" w14:textId="77777777" w:rsidR="00653AF7" w:rsidRDefault="00653AF7" w:rsidP="00653AF7">
      <w:pPr>
        <w:pStyle w:val="SampleMarkUp"/>
        <w:rPr>
          <w:lang w:val="en-GB"/>
        </w:rPr>
      </w:pPr>
      <w:r>
        <w:rPr>
          <w:lang w:val="en-GB"/>
        </w:rPr>
        <w:t xml:space="preserve">    &lt;cac:ContractExtension&gt;</w:t>
      </w:r>
    </w:p>
    <w:p w14:paraId="01247EB8" w14:textId="0C79C7E4" w:rsidR="00653AF7" w:rsidRDefault="00653AF7" w:rsidP="00653AF7">
      <w:pPr>
        <w:pStyle w:val="SampleMarkUp"/>
        <w:rPr>
          <w:lang w:val="en-GB"/>
        </w:rPr>
      </w:pPr>
      <w:r>
        <w:rPr>
          <w:lang w:val="en-GB"/>
        </w:rPr>
        <w:t xml:space="preserve">    </w:t>
      </w:r>
      <w:r>
        <w:rPr>
          <w:lang w:val="en-GB"/>
        </w:rPr>
        <w:tab/>
        <w:t>&lt;cbc:OptionsDescription languageID=</w:t>
      </w:r>
      <w:r w:rsidR="000E6B62">
        <w:rPr>
          <w:lang w:val="en-GB"/>
        </w:rPr>
        <w:t>“</w:t>
      </w:r>
      <w:r w:rsidR="000E6B62" w:rsidRPr="00A84A71">
        <w:rPr>
          <w:b/>
          <w:lang w:val="en-GB"/>
        </w:rPr>
        <w:t>ENG</w:t>
      </w:r>
      <w:r w:rsidR="000E6B62">
        <w:rPr>
          <w:lang w:val="en-GB"/>
        </w:rPr>
        <w:t>”</w:t>
      </w:r>
      <w:r>
        <w:rPr>
          <w:lang w:val="en-GB"/>
        </w:rPr>
        <w:t>&gt;</w:t>
      </w:r>
      <w:r>
        <w:rPr>
          <w:b/>
          <w:i/>
          <w:spacing w:val="-20"/>
          <w:lang w:val="en-GB"/>
        </w:rPr>
        <w:t>The buyer reserves the right to …</w:t>
      </w:r>
      <w:r>
        <w:rPr>
          <w:lang w:val="en-GB"/>
        </w:rPr>
        <w:t>&lt;/cbc:OptionsDescription&gt;</w:t>
      </w:r>
    </w:p>
    <w:p w14:paraId="701DFEFB" w14:textId="45EAA092" w:rsidR="00653AF7" w:rsidRDefault="00653AF7" w:rsidP="00653AF7">
      <w:pPr>
        <w:pStyle w:val="SampleMarkUp"/>
        <w:rPr>
          <w:lang w:val="fr-BE"/>
        </w:rPr>
      </w:pPr>
      <w:r>
        <w:rPr>
          <w:lang w:val="en-GB"/>
        </w:rPr>
        <w:t xml:space="preserve">    </w:t>
      </w:r>
      <w:r>
        <w:rPr>
          <w:lang w:val="en-GB"/>
        </w:rPr>
        <w:tab/>
      </w:r>
      <w:r>
        <w:rPr>
          <w:lang w:val="fr-BE"/>
        </w:rPr>
        <w:t>&lt;cbc:OptionsDescription languageID=</w:t>
      </w:r>
      <w:r w:rsidR="000E6B62">
        <w:rPr>
          <w:lang w:val="fr-BE"/>
        </w:rPr>
        <w:t>“</w:t>
      </w:r>
      <w:r w:rsidR="000E6B62" w:rsidRPr="00A84A71">
        <w:rPr>
          <w:b/>
          <w:lang w:val="fr-BE"/>
        </w:rPr>
        <w:t>FRA</w:t>
      </w:r>
      <w:r w:rsidR="000E6B62">
        <w:rPr>
          <w:lang w:val="fr-BE"/>
        </w:rPr>
        <w:t>”</w:t>
      </w:r>
      <w:r>
        <w:rPr>
          <w:lang w:val="fr-BE"/>
        </w:rPr>
        <w:t>&gt;</w:t>
      </w:r>
      <w:r>
        <w:rPr>
          <w:b/>
          <w:i/>
          <w:spacing w:val="-20"/>
          <w:lang w:val="fr-BE"/>
        </w:rPr>
        <w:t>L’acheteur se réserve le droit …</w:t>
      </w:r>
      <w:r>
        <w:rPr>
          <w:lang w:val="fr-BE"/>
        </w:rPr>
        <w:t>&lt;/cbc:OptionsDescription&gt;</w:t>
      </w:r>
    </w:p>
    <w:p w14:paraId="49CBCE7B" w14:textId="77777777" w:rsidR="00653AF7" w:rsidRDefault="00653AF7" w:rsidP="00653AF7">
      <w:pPr>
        <w:pStyle w:val="SampleMarkUp"/>
        <w:rPr>
          <w:lang w:val="en-GB"/>
        </w:rPr>
      </w:pPr>
      <w:r>
        <w:rPr>
          <w:lang w:val="fr-BE"/>
        </w:rPr>
        <w:t xml:space="preserve">    </w:t>
      </w:r>
      <w:r>
        <w:rPr>
          <w:lang w:val="fr-BE"/>
        </w:rPr>
        <w:tab/>
      </w:r>
      <w:r>
        <w:rPr>
          <w:lang w:val="en-GB"/>
        </w:rPr>
        <w:t>&lt;cbc:MaximumNumberNumeric&gt;</w:t>
      </w:r>
      <w:r>
        <w:rPr>
          <w:b/>
          <w:lang w:val="en-GB"/>
        </w:rPr>
        <w:t>3</w:t>
      </w:r>
      <w:r>
        <w:rPr>
          <w:lang w:val="en-GB"/>
        </w:rPr>
        <w:t>&lt;/cbc:MaximumNumberNumeric&gt;</w:t>
      </w:r>
    </w:p>
    <w:p w14:paraId="2ABD2E42" w14:textId="77777777" w:rsidR="00653AF7" w:rsidRDefault="00653AF7" w:rsidP="00653AF7">
      <w:pPr>
        <w:pStyle w:val="SampleMarkUp"/>
        <w:rPr>
          <w:lang w:val="en-GB"/>
        </w:rPr>
      </w:pPr>
      <w:r>
        <w:rPr>
          <w:lang w:val="en-GB"/>
        </w:rPr>
        <w:t xml:space="preserve">    </w:t>
      </w:r>
      <w:r>
        <w:rPr>
          <w:lang w:val="en-GB"/>
        </w:rPr>
        <w:tab/>
        <w:t>&lt;cac:Renewal&gt;</w:t>
      </w:r>
    </w:p>
    <w:p w14:paraId="36A47132" w14:textId="77777777" w:rsidR="00653AF7" w:rsidRDefault="00653AF7" w:rsidP="00653AF7">
      <w:pPr>
        <w:pStyle w:val="SampleMarkUp"/>
        <w:rPr>
          <w:lang w:val="en-GB"/>
        </w:rPr>
      </w:pPr>
      <w:r>
        <w:rPr>
          <w:lang w:val="en-GB"/>
        </w:rPr>
        <w:t xml:space="preserve">            &lt;cac:Period&gt;</w:t>
      </w:r>
    </w:p>
    <w:p w14:paraId="5D974F1F" w14:textId="25645F94" w:rsidR="00653AF7" w:rsidRDefault="00653AF7" w:rsidP="00653AF7">
      <w:pPr>
        <w:pStyle w:val="SampleMarkUp"/>
        <w:rPr>
          <w:lang w:val="en-GB"/>
        </w:rPr>
      </w:pPr>
      <w:r>
        <w:rPr>
          <w:lang w:val="en-GB"/>
        </w:rPr>
        <w:tab/>
        <w:t xml:space="preserve">    </w:t>
      </w: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i/>
          <w:lang w:val="en-GB"/>
        </w:rPr>
        <w:t>The buyer reserves the right to …</w:t>
      </w:r>
      <w:r>
        <w:rPr>
          <w:lang w:val="en-GB"/>
        </w:rPr>
        <w:t>&lt;/cbc:Description&gt;</w:t>
      </w:r>
    </w:p>
    <w:p w14:paraId="10C34ECD" w14:textId="1DF32211" w:rsidR="00653AF7" w:rsidRDefault="00653AF7" w:rsidP="00653AF7">
      <w:pPr>
        <w:pStyle w:val="SampleMarkUp"/>
        <w:rPr>
          <w:lang w:val="fr-BE"/>
        </w:rPr>
      </w:pPr>
      <w:r>
        <w:rPr>
          <w:lang w:val="en-GB"/>
        </w:rPr>
        <w:tab/>
        <w:t xml:space="preserve">    </w:t>
      </w:r>
      <w:r>
        <w:rPr>
          <w:lang w:val="en-GB"/>
        </w:rPr>
        <w:tab/>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i/>
          <w:lang w:val="fr-BE"/>
        </w:rPr>
        <w:t>L’acheteur se réserve le droit …</w:t>
      </w:r>
      <w:r>
        <w:rPr>
          <w:lang w:val="fr-BE"/>
        </w:rPr>
        <w:t>&lt;/cbc:Description&gt;</w:t>
      </w:r>
    </w:p>
    <w:p w14:paraId="2FB2CF96" w14:textId="77777777" w:rsidR="00653AF7" w:rsidRDefault="00653AF7" w:rsidP="00653AF7">
      <w:pPr>
        <w:pStyle w:val="SampleMarkUp"/>
        <w:ind w:firstLine="708"/>
        <w:rPr>
          <w:lang w:val="en-GB"/>
        </w:rPr>
      </w:pPr>
      <w:r>
        <w:rPr>
          <w:lang w:val="fr-BE"/>
        </w:rPr>
        <w:t xml:space="preserve">    </w:t>
      </w:r>
      <w:r>
        <w:rPr>
          <w:lang w:val="en-GB"/>
        </w:rPr>
        <w:t>&lt;/cac:Period&gt;</w:t>
      </w:r>
    </w:p>
    <w:p w14:paraId="79D28169" w14:textId="77777777" w:rsidR="00653AF7" w:rsidRDefault="00653AF7" w:rsidP="00653AF7">
      <w:pPr>
        <w:pStyle w:val="SampleMarkUp"/>
        <w:rPr>
          <w:lang w:val="en-GB"/>
        </w:rPr>
      </w:pPr>
      <w:r>
        <w:rPr>
          <w:lang w:val="en-GB"/>
        </w:rPr>
        <w:t xml:space="preserve">    </w:t>
      </w:r>
      <w:r>
        <w:rPr>
          <w:lang w:val="en-GB"/>
        </w:rPr>
        <w:tab/>
        <w:t>&lt;/cac:Renewal&gt;</w:t>
      </w:r>
    </w:p>
    <w:p w14:paraId="1BBB83C5" w14:textId="77777777" w:rsidR="00653AF7" w:rsidRDefault="00653AF7" w:rsidP="00653AF7">
      <w:pPr>
        <w:pStyle w:val="SampleMarkUp"/>
        <w:rPr>
          <w:lang w:val="en-GB"/>
        </w:rPr>
      </w:pPr>
      <w:r>
        <w:rPr>
          <w:lang w:val="en-GB"/>
        </w:rPr>
        <w:t xml:space="preserve">    &lt;/cac:ContractExtension&gt;</w:t>
      </w:r>
    </w:p>
    <w:p w14:paraId="03BAE254" w14:textId="77777777" w:rsidR="00653AF7" w:rsidRDefault="00653AF7" w:rsidP="00653AF7">
      <w:pPr>
        <w:pStyle w:val="SampleMarkUp"/>
        <w:rPr>
          <w:lang w:val="en-GB"/>
        </w:rPr>
      </w:pPr>
    </w:p>
    <w:p w14:paraId="3389681D" w14:textId="77777777" w:rsidR="00653AF7" w:rsidRDefault="00653AF7" w:rsidP="00653AF7">
      <w:pPr>
        <w:spacing w:after="0"/>
        <w:rPr>
          <w:lang w:val="en-GB"/>
        </w:rPr>
      </w:pPr>
    </w:p>
    <w:p w14:paraId="396BF1D5" w14:textId="77777777" w:rsidR="00653AF7" w:rsidRDefault="00653AF7" w:rsidP="00653AF7">
      <w:pPr>
        <w:rPr>
          <w:lang w:val="en-GB"/>
        </w:rPr>
      </w:pPr>
      <w:r>
        <w:rPr>
          <w:lang w:val="en-GB"/>
        </w:rPr>
        <w:t>Considerations:</w:t>
      </w:r>
    </w:p>
    <w:p w14:paraId="7D295549" w14:textId="77777777" w:rsidR="00653AF7" w:rsidRDefault="00653AF7" w:rsidP="006C76E4">
      <w:pPr>
        <w:pStyle w:val="ListParagraph"/>
        <w:numPr>
          <w:ilvl w:val="0"/>
          <w:numId w:val="31"/>
        </w:numPr>
        <w:rPr>
          <w:lang w:val="en-GB"/>
        </w:rPr>
      </w:pPr>
      <w:r>
        <w:rPr>
          <w:lang w:val="en-GB"/>
        </w:rPr>
        <w:t>cbc:MaximumNumberNumeric shall be a positive integer (when no extension is foreseen, the element shouldn’t be used,</w:t>
      </w:r>
    </w:p>
    <w:p w14:paraId="35B9DAB7" w14:textId="77777777" w:rsidR="00653AF7" w:rsidRDefault="00653AF7" w:rsidP="006C76E4">
      <w:pPr>
        <w:pStyle w:val="ListParagraph"/>
        <w:numPr>
          <w:ilvl w:val="0"/>
          <w:numId w:val="31"/>
        </w:numPr>
        <w:rPr>
          <w:lang w:val="en-GB"/>
        </w:rPr>
      </w:pPr>
      <w:r>
        <w:rPr>
          <w:lang w:val="en-GB"/>
        </w:rPr>
        <w:t>cbc:MaximumNumberNumeric refers to the number of possible renewals; an encoded value of “3” involves an initial contract followed by up-to 3 renewals,</w:t>
      </w:r>
    </w:p>
    <w:p w14:paraId="4AABFB5B" w14:textId="605371A7" w:rsidR="00A86F7B" w:rsidRDefault="00653AF7" w:rsidP="007A1A2D">
      <w:pPr>
        <w:pStyle w:val="Heading2"/>
        <w:numPr>
          <w:ilvl w:val="1"/>
          <w:numId w:val="2"/>
        </w:numPr>
      </w:pPr>
      <w:bookmarkStart w:id="174" w:name="_Toc40869238"/>
      <w:r>
        <w:t>Tender result</w:t>
      </w:r>
      <w:bookmarkEnd w:id="174"/>
    </w:p>
    <w:p w14:paraId="7F414D38" w14:textId="5933B0BD" w:rsidR="00BE077F" w:rsidRDefault="00BE077F" w:rsidP="00BE077F">
      <w:pPr>
        <w:pStyle w:val="Caption"/>
        <w:keepNext/>
      </w:pPr>
      <w:bookmarkStart w:id="175" w:name="_Toc40869291"/>
      <w:r>
        <w:t xml:space="preserve">Table </w:t>
      </w:r>
      <w:r>
        <w:fldChar w:fldCharType="begin"/>
      </w:r>
      <w:r>
        <w:instrText xml:space="preserve"> SEQ Table \* ARABIC </w:instrText>
      </w:r>
      <w:r>
        <w:fldChar w:fldCharType="separate"/>
      </w:r>
      <w:r w:rsidR="00F65D9C">
        <w:rPr>
          <w:noProof/>
        </w:rPr>
        <w:t>14</w:t>
      </w:r>
      <w:r>
        <w:fldChar w:fldCharType="end"/>
      </w:r>
      <w:r>
        <w:t xml:space="preserve"> – Tender result related information</w:t>
      </w:r>
      <w:bookmarkEnd w:id="175"/>
    </w:p>
    <w:tbl>
      <w:tblPr>
        <w:tblStyle w:val="GridTable5Dark-Accent11"/>
        <w:tblW w:w="8956" w:type="dxa"/>
        <w:jc w:val="center"/>
        <w:tblLayout w:type="fixed"/>
        <w:tblLook w:val="0420" w:firstRow="1" w:lastRow="0" w:firstColumn="0" w:lastColumn="0" w:noHBand="0" w:noVBand="1"/>
      </w:tblPr>
      <w:tblGrid>
        <w:gridCol w:w="2520"/>
        <w:gridCol w:w="1049"/>
        <w:gridCol w:w="360"/>
        <w:gridCol w:w="270"/>
        <w:gridCol w:w="270"/>
        <w:gridCol w:w="4487"/>
      </w:tblGrid>
      <w:tr w:rsidR="00A86F7B" w14:paraId="5A5FE8C7" w14:textId="77777777" w:rsidTr="0086425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252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40E0C7A7" w14:textId="77777777" w:rsidR="00A86F7B" w:rsidRDefault="00A86F7B" w:rsidP="00501927">
            <w:pPr>
              <w:jc w:val="center"/>
              <w:rPr>
                <w:bCs w:val="0"/>
                <w:lang w:val="en-GB"/>
              </w:rPr>
            </w:pPr>
            <w:r>
              <w:rPr>
                <w:lang w:val="en-GB"/>
              </w:rPr>
              <w:t>eForms BT/BG</w:t>
            </w:r>
          </w:p>
        </w:tc>
        <w:tc>
          <w:tcPr>
            <w:tcW w:w="104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0A58212C" w14:textId="77777777" w:rsidR="00A86F7B" w:rsidRDefault="00A86F7B" w:rsidP="00166518">
            <w:pPr>
              <w:jc w:val="center"/>
              <w:rPr>
                <w:bCs w:val="0"/>
                <w:lang w:val="en-GB"/>
              </w:rPr>
            </w:pPr>
            <w:r>
              <w:rPr>
                <w:lang w:val="en-GB"/>
              </w:rPr>
              <w:t>Details</w:t>
            </w:r>
          </w:p>
        </w:tc>
        <w:tc>
          <w:tcPr>
            <w:tcW w:w="3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71FD3DBE" w14:textId="5F56B0BE" w:rsidR="00A86F7B" w:rsidRDefault="00C15AD0" w:rsidP="00501927">
            <w:pPr>
              <w:ind w:left="115" w:right="115"/>
              <w:jc w:val="center"/>
              <w:rPr>
                <w:sz w:val="20"/>
                <w:lang w:val="en-GB"/>
              </w:rPr>
            </w:pPr>
            <w:r>
              <w:rPr>
                <w:sz w:val="18"/>
                <w:lang w:val="en-GB"/>
              </w:rPr>
              <w:t>Award. Tend</w:t>
            </w:r>
          </w:p>
        </w:tc>
        <w:tc>
          <w:tcPr>
            <w:tcW w:w="54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1B369B09" w14:textId="585E2307" w:rsidR="00A86F7B" w:rsidRDefault="00816BA0" w:rsidP="00501927">
            <w:pPr>
              <w:contextualSpacing/>
              <w:jc w:val="center"/>
              <w:rPr>
                <w:sz w:val="20"/>
                <w:lang w:val="en-GB"/>
              </w:rPr>
            </w:pPr>
            <w:r>
              <w:rPr>
                <w:sz w:val="20"/>
                <w:lang w:val="en-GB"/>
              </w:rPr>
              <w:t>A.T.</w:t>
            </w:r>
          </w:p>
        </w:tc>
        <w:tc>
          <w:tcPr>
            <w:tcW w:w="448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vAlign w:val="center"/>
            <w:hideMark/>
          </w:tcPr>
          <w:p w14:paraId="18E6693C" w14:textId="77777777" w:rsidR="00A86F7B" w:rsidRDefault="00A86F7B" w:rsidP="00501927">
            <w:pPr>
              <w:jc w:val="center"/>
              <w:rPr>
                <w:bCs w:val="0"/>
                <w:lang w:val="en-GB"/>
              </w:rPr>
            </w:pPr>
            <w:r>
              <w:rPr>
                <w:lang w:val="en-GB"/>
              </w:rPr>
              <w:t>XSD element</w:t>
            </w:r>
          </w:p>
        </w:tc>
      </w:tr>
      <w:tr w:rsidR="00A86F7B" w14:paraId="1C0C3328" w14:textId="77777777" w:rsidTr="0086425E">
        <w:trPr>
          <w:cnfStyle w:val="100000000000" w:firstRow="1" w:lastRow="0" w:firstColumn="0" w:lastColumn="0" w:oddVBand="0" w:evenVBand="0" w:oddHBand="0" w:evenHBand="0" w:firstRowFirstColumn="0" w:firstRowLastColumn="0" w:lastRowFirstColumn="0" w:lastRowLastColumn="0"/>
          <w:trHeight w:val="900"/>
          <w:tblHeader/>
          <w:jc w:val="center"/>
        </w:trPr>
        <w:tc>
          <w:tcPr>
            <w:tcW w:w="252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C720D29" w14:textId="77777777" w:rsidR="00A86F7B" w:rsidRDefault="00A86F7B" w:rsidP="00501927">
            <w:pPr>
              <w:jc w:val="left"/>
              <w:rPr>
                <w:lang w:val="en-GB"/>
              </w:rPr>
            </w:pPr>
          </w:p>
        </w:tc>
        <w:tc>
          <w:tcPr>
            <w:tcW w:w="104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E6FA2D4" w14:textId="77777777" w:rsidR="00A86F7B" w:rsidRDefault="00A86F7B" w:rsidP="00166518">
            <w:pPr>
              <w:jc w:val="center"/>
              <w:rPr>
                <w:lang w:val="en-GB"/>
              </w:rPr>
            </w:pPr>
          </w:p>
        </w:tc>
        <w:tc>
          <w:tcPr>
            <w:tcW w:w="3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BC67D0E" w14:textId="77777777" w:rsidR="00A86F7B" w:rsidRDefault="00A86F7B" w:rsidP="00501927">
            <w:pPr>
              <w:jc w:val="left"/>
              <w:rPr>
                <w:sz w:val="20"/>
                <w:lang w:val="en-GB"/>
              </w:rPr>
            </w:pP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58B833FD" w14:textId="77777777" w:rsidR="00A86F7B" w:rsidRDefault="00A86F7B" w:rsidP="00501927">
            <w:pPr>
              <w:contextualSpacing/>
              <w:jc w:val="center"/>
              <w:rPr>
                <w:b w:val="0"/>
                <w:sz w:val="18"/>
                <w:lang w:val="en-GB"/>
              </w:rPr>
            </w:pPr>
            <w:r>
              <w:rPr>
                <w:b w:val="0"/>
                <w:sz w:val="18"/>
                <w:lang w:val="en-GB"/>
              </w:rPr>
              <w:t>G.Lot</w:t>
            </w:r>
          </w:p>
        </w:tc>
        <w:tc>
          <w:tcPr>
            <w:tcW w:w="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0" w:type="dxa"/>
              <w:bottom w:w="0" w:type="dxa"/>
              <w:right w:w="0" w:type="dxa"/>
            </w:tcMar>
            <w:textDirection w:val="btLr"/>
            <w:vAlign w:val="center"/>
            <w:hideMark/>
          </w:tcPr>
          <w:p w14:paraId="2DAF49B4" w14:textId="77777777" w:rsidR="00A86F7B" w:rsidRDefault="00A86F7B" w:rsidP="00501927">
            <w:pPr>
              <w:contextualSpacing/>
              <w:jc w:val="center"/>
              <w:rPr>
                <w:b w:val="0"/>
                <w:sz w:val="18"/>
                <w:lang w:val="en-GB"/>
              </w:rPr>
            </w:pPr>
            <w:r>
              <w:rPr>
                <w:b w:val="0"/>
                <w:sz w:val="18"/>
                <w:lang w:val="en-GB"/>
              </w:rPr>
              <w:t>Lot</w:t>
            </w:r>
          </w:p>
        </w:tc>
        <w:tc>
          <w:tcPr>
            <w:tcW w:w="448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8AB3B3C" w14:textId="77777777" w:rsidR="00A86F7B" w:rsidRDefault="00A86F7B" w:rsidP="00501927">
            <w:pPr>
              <w:jc w:val="left"/>
              <w:rPr>
                <w:lang w:val="en-GB"/>
              </w:rPr>
            </w:pPr>
          </w:p>
        </w:tc>
      </w:tr>
      <w:tr w:rsidR="00A86F7B" w:rsidRPr="00C3107C" w14:paraId="39E39191" w14:textId="77777777" w:rsidTr="0086425E">
        <w:trPr>
          <w:cnfStyle w:val="000000100000" w:firstRow="0" w:lastRow="0" w:firstColumn="0" w:lastColumn="0" w:oddVBand="0" w:evenVBand="0" w:oddHBand="1" w:evenHBand="0" w:firstRowFirstColumn="0" w:firstRowLastColumn="0" w:lastRowFirstColumn="0" w:lastRowLastColumn="0"/>
          <w:trHeight w:val="35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26F25640" w14:textId="6133E810" w:rsidR="00A86F7B" w:rsidRPr="00C3107C" w:rsidRDefault="00A86F7B" w:rsidP="00166518">
            <w:pPr>
              <w:jc w:val="center"/>
              <w:rPr>
                <w:b/>
                <w:bCs/>
                <w:szCs w:val="18"/>
                <w:lang w:val="en-GB"/>
              </w:rPr>
            </w:pPr>
            <w:r w:rsidRPr="00C3107C">
              <w:rPr>
                <w:b/>
                <w:bCs/>
                <w:szCs w:val="18"/>
                <w:lang w:val="en-GB"/>
              </w:rPr>
              <w:t>Award decision</w:t>
            </w:r>
            <w:r w:rsidR="00816BA0">
              <w:rPr>
                <w:b/>
                <w:bCs/>
                <w:szCs w:val="18"/>
                <w:lang w:val="en-GB"/>
              </w:rPr>
              <w:t xml:space="preserve"> (*)</w:t>
            </w:r>
          </w:p>
        </w:tc>
      </w:tr>
      <w:tr w:rsidR="00A86F7B" w14:paraId="11057F98"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5449FB" w14:textId="77777777" w:rsidR="00A86F7B" w:rsidRPr="0086425E" w:rsidRDefault="00A86F7B" w:rsidP="00501927">
            <w:pPr>
              <w:jc w:val="left"/>
              <w:rPr>
                <w:b/>
                <w:bCs/>
                <w:sz w:val="16"/>
                <w:szCs w:val="16"/>
                <w:lang w:val="en-GB"/>
              </w:rPr>
            </w:pPr>
            <w:r w:rsidRPr="0086425E">
              <w:rPr>
                <w:b/>
                <w:bCs/>
                <w:sz w:val="16"/>
                <w:szCs w:val="16"/>
                <w:lang w:val="en-GB"/>
              </w:rPr>
              <w:t>Winner Chosen (BT-142)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A70803" w14:textId="27893F4A" w:rsidR="00A86F7B" w:rsidRPr="0086425E" w:rsidRDefault="00501927"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_Ref33790058 \r \h </w:instrText>
            </w:r>
            <w:r w:rsidR="0086425E" w:rsidRP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4.5.1</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EB2F29" w14:textId="231AB5C3" w:rsidR="00A86F7B" w:rsidRPr="0086425E" w:rsidRDefault="00C15AD0" w:rsidP="00C15AD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7D0A17" w14:textId="6C2526FB" w:rsidR="00A86F7B" w:rsidRPr="0086425E" w:rsidRDefault="00816BA0" w:rsidP="00501927">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F8F82A" w14:textId="2AF01C01" w:rsidR="00A86F7B" w:rsidRPr="0086425E" w:rsidRDefault="00816BA0" w:rsidP="00501927">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5514A3" w14:textId="77777777" w:rsidR="00A86F7B" w:rsidRPr="0086425E" w:rsidRDefault="00A86F7B" w:rsidP="00501927">
            <w:pPr>
              <w:tabs>
                <w:tab w:val="left" w:pos="1180"/>
              </w:tabs>
              <w:jc w:val="left"/>
              <w:rPr>
                <w:sz w:val="16"/>
                <w:szCs w:val="16"/>
                <w:lang w:val="en-GB"/>
              </w:rPr>
            </w:pPr>
            <w:r w:rsidRPr="0086425E">
              <w:rPr>
                <w:sz w:val="16"/>
                <w:szCs w:val="16"/>
                <w:lang w:val="en-GB"/>
              </w:rPr>
              <w:t>Cbc:TenderResultCode</w:t>
            </w:r>
          </w:p>
        </w:tc>
      </w:tr>
      <w:tr w:rsidR="00816BA0" w14:paraId="5DEF8E51"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FC9D8C" w14:textId="77777777" w:rsidR="00816BA0" w:rsidRPr="0086425E" w:rsidRDefault="00816BA0" w:rsidP="00816BA0">
            <w:pPr>
              <w:jc w:val="left"/>
              <w:rPr>
                <w:b/>
                <w:bCs/>
                <w:sz w:val="16"/>
                <w:szCs w:val="16"/>
                <w:lang w:val="en-GB"/>
              </w:rPr>
            </w:pPr>
            <w:r w:rsidRPr="0086425E">
              <w:rPr>
                <w:b/>
                <w:bCs/>
                <w:sz w:val="16"/>
                <w:szCs w:val="16"/>
                <w:lang w:val="en-GB"/>
              </w:rPr>
              <w:t>Not Awarded Reason (BT-144)</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34C798" w14:textId="5D33AF3C"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_Ref33790058 \r \h </w:instrText>
            </w:r>
            <w:r w:rsidR="0086425E" w:rsidRP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4.5.1</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D9F3DA" w14:textId="2AC677F7"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6CBFAD" w14:textId="0DC7290F"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01FC47" w14:textId="2C7ECE8F"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3824FB" w14:textId="77777777" w:rsidR="00816BA0" w:rsidRPr="0086425E" w:rsidRDefault="00816BA0" w:rsidP="00816BA0">
            <w:pPr>
              <w:tabs>
                <w:tab w:val="left" w:pos="1180"/>
              </w:tabs>
              <w:jc w:val="left"/>
              <w:rPr>
                <w:sz w:val="16"/>
                <w:szCs w:val="16"/>
                <w:lang w:val="en-GB"/>
              </w:rPr>
            </w:pPr>
            <w:r w:rsidRPr="0086425E">
              <w:rPr>
                <w:sz w:val="16"/>
                <w:szCs w:val="16"/>
                <w:lang w:val="en-GB"/>
              </w:rPr>
              <w:t>Cbc:TenderResultCode</w:t>
            </w:r>
          </w:p>
        </w:tc>
      </w:tr>
      <w:tr w:rsidR="00816BA0" w14:paraId="5A2F2783"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33B129" w14:textId="14DDAAA5" w:rsidR="00816BA0" w:rsidRPr="0086425E" w:rsidRDefault="00816BA0" w:rsidP="00816BA0">
            <w:pPr>
              <w:jc w:val="left"/>
              <w:rPr>
                <w:b/>
                <w:bCs/>
                <w:sz w:val="16"/>
                <w:szCs w:val="16"/>
                <w:lang w:val="en-GB"/>
              </w:rPr>
            </w:pPr>
            <w:r w:rsidRPr="0086425E">
              <w:rPr>
                <w:b/>
                <w:bCs/>
                <w:sz w:val="16"/>
                <w:szCs w:val="16"/>
                <w:lang w:val="en-GB"/>
              </w:rPr>
              <w:t>Winner Decision Date (BT-1451)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2055C6" w14:textId="18EAC830"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_Ref33790058 \r \h </w:instrText>
            </w:r>
            <w:r w:rsidR="0086425E" w:rsidRP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4.5.1</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876BA4" w14:textId="2DAF17E0"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393CD5" w14:textId="29B4B65C"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DF9172" w14:textId="14C4AD8F"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DB82A1" w14:textId="0983804C" w:rsidR="00816BA0" w:rsidRPr="0086425E" w:rsidRDefault="00816BA0" w:rsidP="00816BA0">
            <w:pPr>
              <w:tabs>
                <w:tab w:val="left" w:pos="1180"/>
              </w:tabs>
              <w:jc w:val="left"/>
              <w:rPr>
                <w:sz w:val="16"/>
                <w:szCs w:val="16"/>
                <w:lang w:val="en-GB"/>
              </w:rPr>
            </w:pPr>
            <w:r w:rsidRPr="0086425E">
              <w:rPr>
                <w:sz w:val="16"/>
                <w:szCs w:val="16"/>
                <w:lang w:val="en-GB"/>
              </w:rPr>
              <w:t>Cbc:AwardDate</w:t>
            </w:r>
          </w:p>
        </w:tc>
      </w:tr>
      <w:tr w:rsidR="00816BA0" w14:paraId="0429EB87" w14:textId="77777777" w:rsidTr="0086425E">
        <w:trPr>
          <w:cnfStyle w:val="000000100000" w:firstRow="0" w:lastRow="0" w:firstColumn="0" w:lastColumn="0" w:oddVBand="0" w:evenVBand="0" w:oddHBand="1" w:evenHBand="0" w:firstRowFirstColumn="0" w:firstRowLastColumn="0" w:lastRowFirstColumn="0" w:lastRowLastColumn="0"/>
          <w:trHeight w:val="316"/>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5E0BC24D" w14:textId="10ACAE45" w:rsidR="00816BA0" w:rsidRPr="003E4B36" w:rsidRDefault="00816BA0" w:rsidP="00166518">
            <w:pPr>
              <w:jc w:val="center"/>
              <w:rPr>
                <w:b/>
                <w:bCs/>
                <w:sz w:val="18"/>
                <w:szCs w:val="18"/>
                <w:lang w:val="en-GB"/>
              </w:rPr>
            </w:pPr>
            <w:r>
              <w:rPr>
                <w:b/>
                <w:bCs/>
                <w:sz w:val="18"/>
                <w:szCs w:val="18"/>
                <w:lang w:val="en-GB"/>
              </w:rPr>
              <w:t>CONTRACT (*</w:t>
            </w:r>
            <w:r w:rsidR="00EC687E">
              <w:rPr>
                <w:b/>
                <w:bCs/>
                <w:sz w:val="18"/>
                <w:szCs w:val="18"/>
                <w:lang w:val="en-GB"/>
              </w:rPr>
              <w:t>*</w:t>
            </w:r>
            <w:r>
              <w:rPr>
                <w:b/>
                <w:bCs/>
                <w:sz w:val="18"/>
                <w:szCs w:val="18"/>
                <w:lang w:val="en-GB"/>
              </w:rPr>
              <w:t>)</w:t>
            </w:r>
          </w:p>
        </w:tc>
      </w:tr>
      <w:tr w:rsidR="00816BA0" w14:paraId="7D072C65"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3D4E91" w14:textId="45B99597" w:rsidR="00816BA0" w:rsidRPr="0086425E" w:rsidRDefault="00816BA0" w:rsidP="00816BA0">
            <w:pPr>
              <w:jc w:val="left"/>
              <w:rPr>
                <w:b/>
                <w:bCs/>
                <w:sz w:val="16"/>
                <w:szCs w:val="16"/>
                <w:lang w:val="en-GB"/>
              </w:rPr>
            </w:pPr>
            <w:r w:rsidRPr="0086425E">
              <w:rPr>
                <w:b/>
                <w:bCs/>
                <w:sz w:val="16"/>
                <w:szCs w:val="16"/>
                <w:lang w:val="en-GB"/>
              </w:rPr>
              <w:t>Contract Identifier (BT-150)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BF72D" w14:textId="05F57F84"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sid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4665C6" w14:textId="11D2A9EA"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BB0A09" w14:textId="5392035F"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7CE272" w14:textId="239844F5"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080DD4" w14:textId="5273F638" w:rsidR="00816BA0" w:rsidRPr="0086425E" w:rsidRDefault="00816BA0" w:rsidP="00816BA0">
            <w:pPr>
              <w:tabs>
                <w:tab w:val="left" w:pos="1180"/>
              </w:tabs>
              <w:jc w:val="left"/>
              <w:rPr>
                <w:sz w:val="16"/>
                <w:szCs w:val="16"/>
                <w:lang w:val="en-GB"/>
              </w:rPr>
            </w:pPr>
            <w:r w:rsidRPr="0086425E">
              <w:rPr>
                <w:sz w:val="16"/>
                <w:szCs w:val="16"/>
                <w:lang w:val="en-GB"/>
              </w:rPr>
              <w:t>Cbc:ID</w:t>
            </w:r>
          </w:p>
        </w:tc>
      </w:tr>
      <w:tr w:rsidR="00816BA0" w14:paraId="616FB5C8"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3F093E" w14:textId="4FDFA96F" w:rsidR="00816BA0" w:rsidRPr="0086425E" w:rsidRDefault="00816BA0" w:rsidP="00816BA0">
            <w:pPr>
              <w:jc w:val="left"/>
              <w:rPr>
                <w:b/>
                <w:bCs/>
                <w:sz w:val="16"/>
                <w:szCs w:val="16"/>
                <w:lang w:val="en-GB"/>
              </w:rPr>
            </w:pPr>
            <w:r w:rsidRPr="0086425E">
              <w:rPr>
                <w:b/>
                <w:bCs/>
                <w:sz w:val="16"/>
                <w:szCs w:val="16"/>
                <w:lang w:val="en-GB"/>
              </w:rPr>
              <w:t>Contract Conclusion Date (BT-145)</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24E63" w14:textId="76426407"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sid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961504" w14:textId="5F82BA6D"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B10741" w14:textId="239A1EA2"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70296B" w14:textId="6A95E618"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1E1C9" w14:textId="5973F089" w:rsidR="00816BA0" w:rsidRPr="0086425E" w:rsidRDefault="00816BA0" w:rsidP="00816BA0">
            <w:pPr>
              <w:tabs>
                <w:tab w:val="left" w:pos="1180"/>
              </w:tabs>
              <w:jc w:val="left"/>
              <w:rPr>
                <w:sz w:val="16"/>
                <w:szCs w:val="16"/>
                <w:lang w:val="en-GB"/>
              </w:rPr>
            </w:pPr>
            <w:r w:rsidRPr="0086425E">
              <w:rPr>
                <w:sz w:val="16"/>
                <w:szCs w:val="16"/>
                <w:lang w:val="en-GB"/>
              </w:rPr>
              <w:t>Cbc:IssueDate</w:t>
            </w:r>
          </w:p>
        </w:tc>
      </w:tr>
      <w:tr w:rsidR="00816BA0" w14:paraId="30294F88"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9DAABA" w14:textId="16712223" w:rsidR="00816BA0" w:rsidRPr="0086425E" w:rsidRDefault="00816BA0" w:rsidP="00816BA0">
            <w:pPr>
              <w:jc w:val="left"/>
              <w:rPr>
                <w:b/>
                <w:bCs/>
                <w:sz w:val="16"/>
                <w:szCs w:val="16"/>
                <w:lang w:val="en-GB"/>
              </w:rPr>
            </w:pPr>
            <w:r w:rsidRPr="0086425E">
              <w:rPr>
                <w:b/>
                <w:bCs/>
                <w:sz w:val="16"/>
                <w:szCs w:val="16"/>
                <w:lang w:val="en-GB"/>
              </w:rPr>
              <w:t>Contract Title (BT-721)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AB58B7" w14:textId="7E485968"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sid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7758B2" w14:textId="0D5BA245"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9273F0" w14:textId="136E86F9"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69EC5" w14:textId="3DE1CB3B"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B5CA93" w14:textId="0DB290FE" w:rsidR="00816BA0" w:rsidRPr="0086425E" w:rsidRDefault="00816BA0" w:rsidP="00816BA0">
            <w:pPr>
              <w:tabs>
                <w:tab w:val="left" w:pos="1180"/>
              </w:tabs>
              <w:jc w:val="left"/>
              <w:rPr>
                <w:sz w:val="16"/>
                <w:szCs w:val="16"/>
                <w:lang w:val="en-GB"/>
              </w:rPr>
            </w:pPr>
            <w:r w:rsidRPr="0086425E">
              <w:rPr>
                <w:sz w:val="16"/>
                <w:szCs w:val="16"/>
                <w:lang w:val="en-GB"/>
              </w:rPr>
              <w:t>Cbc:Description</w:t>
            </w:r>
          </w:p>
        </w:tc>
      </w:tr>
      <w:tr w:rsidR="00816BA0" w:rsidRPr="00586007" w14:paraId="1A6404C6"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DCDDFD" w14:textId="6A6A5E5A" w:rsidR="00816BA0" w:rsidRPr="0086425E" w:rsidRDefault="00816BA0" w:rsidP="00816BA0">
            <w:pPr>
              <w:jc w:val="left"/>
              <w:rPr>
                <w:b/>
                <w:bCs/>
                <w:sz w:val="16"/>
                <w:szCs w:val="16"/>
                <w:lang w:val="en-GB"/>
              </w:rPr>
            </w:pPr>
            <w:r w:rsidRPr="0086425E">
              <w:rPr>
                <w:b/>
                <w:bCs/>
                <w:sz w:val="16"/>
                <w:szCs w:val="16"/>
                <w:lang w:val="en-GB"/>
              </w:rPr>
              <w:t>Contract Framework Agreement (BT-768)</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3CF4A0" w14:textId="2A7A9431" w:rsidR="00816BA0" w:rsidRPr="0086425E" w:rsidRDefault="00816BA0" w:rsidP="00166518">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sidR="0086425E">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815D10" w14:textId="02D63324"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DC1ED5" w14:textId="1A3E5AEC" w:rsidR="00816BA0" w:rsidRPr="0086425E" w:rsidRDefault="00816BA0" w:rsidP="00816BA0">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979A23" w14:textId="6532C3F5" w:rsidR="00816BA0" w:rsidRPr="0086425E" w:rsidRDefault="00816BA0" w:rsidP="00816BA0">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00F281" w14:textId="04F8F5BF" w:rsidR="00816BA0" w:rsidRPr="00FD7043" w:rsidRDefault="00816BA0" w:rsidP="00BD4655">
            <w:pPr>
              <w:tabs>
                <w:tab w:val="left" w:pos="1180"/>
              </w:tabs>
              <w:jc w:val="left"/>
              <w:rPr>
                <w:sz w:val="16"/>
                <w:szCs w:val="16"/>
                <w:lang w:val="fr-BE"/>
              </w:rPr>
            </w:pPr>
            <w:r w:rsidRPr="00FD7043">
              <w:rPr>
                <w:sz w:val="16"/>
                <w:szCs w:val="16"/>
                <w:lang w:val="fr-BE"/>
              </w:rPr>
              <w:t>Cac:ContractDocumentReference/cbc:DocumentTypeCode[./text()=</w:t>
            </w:r>
            <w:r w:rsidR="00BD4655" w:rsidRPr="00FD7043">
              <w:rPr>
                <w:sz w:val="16"/>
                <w:szCs w:val="16"/>
                <w:lang w:val="fr-BE"/>
              </w:rPr>
              <w:t>’fa</w:t>
            </w:r>
            <w:r w:rsidR="00FF62DE">
              <w:rPr>
                <w:sz w:val="16"/>
                <w:szCs w:val="16"/>
                <w:lang w:val="fr-BE"/>
              </w:rPr>
              <w:t>-setting</w:t>
            </w:r>
            <w:r w:rsidR="00BD4655" w:rsidRPr="00FD7043">
              <w:rPr>
                <w:sz w:val="16"/>
                <w:szCs w:val="16"/>
                <w:lang w:val="fr-BE"/>
              </w:rPr>
              <w:t>-notice’</w:t>
            </w:r>
            <w:r w:rsidRPr="00FD7043">
              <w:rPr>
                <w:sz w:val="16"/>
                <w:szCs w:val="16"/>
                <w:lang w:val="fr-BE"/>
              </w:rPr>
              <w:t>]</w:t>
            </w:r>
          </w:p>
        </w:tc>
      </w:tr>
      <w:tr w:rsidR="00C64243" w14:paraId="05C27C85"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17E577" w14:textId="250ED1BF" w:rsidR="00C64243" w:rsidRPr="0086425E" w:rsidRDefault="00C64243" w:rsidP="00C64243">
            <w:pPr>
              <w:jc w:val="left"/>
              <w:rPr>
                <w:b/>
                <w:bCs/>
                <w:sz w:val="16"/>
                <w:szCs w:val="16"/>
                <w:lang w:val="en-GB"/>
              </w:rPr>
            </w:pPr>
            <w:r w:rsidRPr="0086425E">
              <w:rPr>
                <w:b/>
                <w:bCs/>
                <w:sz w:val="16"/>
                <w:szCs w:val="16"/>
                <w:lang w:val="en-GB"/>
              </w:rPr>
              <w:t>Contract URL (BT-151)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CACF49" w14:textId="33EAA148" w:rsidR="00C64243" w:rsidRPr="0086425E" w:rsidRDefault="00C64243" w:rsidP="00C64243">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_Ref33790059 \r \h </w:instrText>
            </w:r>
            <w:r>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4.5.2</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7F012D" w14:textId="2D4C1217" w:rsidR="00C64243" w:rsidRPr="0086425E" w:rsidRDefault="00C64243" w:rsidP="00C64243">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5D1D7F" w14:textId="67947EFE" w:rsidR="00C64243" w:rsidRPr="0086425E" w:rsidRDefault="00C64243" w:rsidP="00C64243">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417E9C" w14:textId="46D8D32E" w:rsidR="00C64243" w:rsidRPr="0086425E" w:rsidRDefault="00C64243" w:rsidP="00C64243">
            <w:pPr>
              <w:jc w:val="center"/>
              <w:rPr>
                <w:b/>
                <w:sz w:val="16"/>
                <w:szCs w:val="16"/>
                <w:lang w:val="en-GB"/>
              </w:rPr>
            </w:pPr>
            <w:r w:rsidRPr="0086425E">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A2E89B" w14:textId="1C210B73" w:rsidR="00C64243" w:rsidRPr="0086425E" w:rsidRDefault="00C64243" w:rsidP="00C64243">
            <w:pPr>
              <w:tabs>
                <w:tab w:val="left" w:pos="1180"/>
              </w:tabs>
              <w:jc w:val="left"/>
              <w:rPr>
                <w:sz w:val="16"/>
                <w:szCs w:val="16"/>
                <w:lang w:val="en-GB"/>
              </w:rPr>
            </w:pPr>
            <w:r w:rsidRPr="0086425E">
              <w:rPr>
                <w:sz w:val="16"/>
                <w:szCs w:val="16"/>
                <w:lang w:val="en-GB"/>
              </w:rPr>
              <w:t>Cac:ContractDocumentReference/cac:Attachment/cac:ExternalReference/cbc:URI</w:t>
            </w:r>
          </w:p>
        </w:tc>
      </w:tr>
      <w:tr w:rsidR="008F1FA5" w14:paraId="1BDABF8E" w14:textId="77777777" w:rsidTr="0050740B">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20A271" w14:textId="5E70C3B9" w:rsidR="008F1FA5" w:rsidRPr="00C20327" w:rsidRDefault="008F1FA5" w:rsidP="008F1FA5">
            <w:pPr>
              <w:jc w:val="left"/>
              <w:rPr>
                <w:b/>
                <w:bCs/>
                <w:i/>
                <w:sz w:val="16"/>
                <w:szCs w:val="16"/>
                <w:lang w:val="en-GB"/>
              </w:rPr>
            </w:pPr>
            <w:r w:rsidRPr="00C20327">
              <w:rPr>
                <w:b/>
                <w:bCs/>
                <w:i/>
                <w:sz w:val="16"/>
                <w:szCs w:val="16"/>
                <w:lang w:val="en-GB"/>
              </w:rPr>
              <w:t>Organisation signing the contract</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049003" w14:textId="0CD7AD6E" w:rsidR="008F1FA5" w:rsidRPr="00C20327" w:rsidRDefault="008F1FA5" w:rsidP="008F1FA5">
            <w:pPr>
              <w:jc w:val="center"/>
              <w:rPr>
                <w:i/>
                <w:sz w:val="16"/>
                <w:szCs w:val="16"/>
                <w:lang w:val="en-GB"/>
              </w:rPr>
            </w:pPr>
            <w:r w:rsidRPr="00C20327">
              <w:rPr>
                <w:i/>
                <w:sz w:val="16"/>
                <w:szCs w:val="16"/>
                <w:lang w:val="en-GB"/>
              </w:rPr>
              <w:t xml:space="preserve">§ </w:t>
            </w:r>
            <w:r w:rsidRPr="00C20327">
              <w:rPr>
                <w:i/>
                <w:sz w:val="16"/>
                <w:szCs w:val="16"/>
                <w:lang w:val="en-GB"/>
              </w:rPr>
              <w:fldChar w:fldCharType="begin"/>
            </w:r>
            <w:r w:rsidRPr="00C20327">
              <w:rPr>
                <w:i/>
                <w:sz w:val="16"/>
                <w:szCs w:val="16"/>
                <w:lang w:val="en-GB"/>
              </w:rPr>
              <w:instrText xml:space="preserve"> REF _Ref30607353 \r \h </w:instrText>
            </w:r>
            <w:r>
              <w:rPr>
                <w:i/>
                <w:sz w:val="16"/>
                <w:szCs w:val="16"/>
                <w:lang w:val="en-GB"/>
              </w:rPr>
              <w:instrText xml:space="preserve"> \* MERGEFORMAT </w:instrText>
            </w:r>
            <w:r w:rsidRPr="00C20327">
              <w:rPr>
                <w:i/>
                <w:sz w:val="16"/>
                <w:szCs w:val="16"/>
                <w:lang w:val="en-GB"/>
              </w:rPr>
            </w:r>
            <w:r w:rsidRPr="00C20327">
              <w:rPr>
                <w:i/>
                <w:sz w:val="16"/>
                <w:szCs w:val="16"/>
                <w:lang w:val="en-GB"/>
              </w:rPr>
              <w:fldChar w:fldCharType="separate"/>
            </w:r>
            <w:r w:rsidR="00F65D9C">
              <w:rPr>
                <w:i/>
                <w:sz w:val="16"/>
                <w:szCs w:val="16"/>
                <w:lang w:val="en-GB"/>
              </w:rPr>
              <w:t>4.7</w:t>
            </w:r>
            <w:r w:rsidRPr="00C20327">
              <w:rPr>
                <w:i/>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157716" w14:textId="62409E7A" w:rsidR="008F1FA5" w:rsidRPr="00C20327" w:rsidRDefault="008F1FA5" w:rsidP="008F1FA5">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868971" w14:textId="640CA2FB" w:rsidR="008F1FA5" w:rsidRPr="00C20327" w:rsidRDefault="008F1FA5" w:rsidP="008F1FA5">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539708" w14:textId="53D57044" w:rsidR="008F1FA5" w:rsidRPr="00C20327" w:rsidRDefault="008F1FA5" w:rsidP="008F1FA5">
            <w:pPr>
              <w:jc w:val="center"/>
              <w:rPr>
                <w:b/>
                <w:i/>
                <w:sz w:val="16"/>
                <w:szCs w:val="16"/>
                <w:lang w:val="en-GB"/>
              </w:rPr>
            </w:pPr>
            <w:r w:rsidRPr="00C20327">
              <w:rPr>
                <w:b/>
                <w:i/>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D5E5BA" w14:textId="3E40CEEC" w:rsidR="008F1FA5" w:rsidRPr="00C20327" w:rsidRDefault="008F1FA5" w:rsidP="008F1FA5">
            <w:pPr>
              <w:tabs>
                <w:tab w:val="left" w:pos="1180"/>
              </w:tabs>
              <w:jc w:val="left"/>
              <w:rPr>
                <w:i/>
                <w:sz w:val="16"/>
                <w:szCs w:val="16"/>
                <w:lang w:val="en-GB"/>
              </w:rPr>
            </w:pPr>
            <w:r w:rsidRPr="00C20327">
              <w:rPr>
                <w:i/>
                <w:sz w:val="16"/>
                <w:szCs w:val="16"/>
                <w:lang w:val="en-GB"/>
              </w:rPr>
              <w:t>cac:ContractDocumentReference/cac:Resultofverification/cac:SignatoryParty</w:t>
            </w:r>
          </w:p>
        </w:tc>
      </w:tr>
      <w:tr w:rsidR="008F1FA5" w14:paraId="2D3EEE12" w14:textId="77777777" w:rsidTr="0050740B">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063C0F" w14:textId="77777777" w:rsidR="008F1FA5" w:rsidRPr="00C20327" w:rsidRDefault="008F1FA5" w:rsidP="0050740B">
            <w:pPr>
              <w:jc w:val="left"/>
              <w:rPr>
                <w:b/>
                <w:bCs/>
                <w:i/>
                <w:sz w:val="16"/>
                <w:szCs w:val="16"/>
                <w:lang w:val="en-GB"/>
              </w:rPr>
            </w:pPr>
            <w:r>
              <w:rPr>
                <w:b/>
                <w:bCs/>
                <w:i/>
                <w:sz w:val="16"/>
                <w:szCs w:val="16"/>
                <w:lang w:val="en-GB"/>
              </w:rPr>
              <w:t>Organisation executing payment</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3ABE67" w14:textId="2BB62E63" w:rsidR="008F1FA5" w:rsidRPr="00C20327" w:rsidRDefault="008F1FA5" w:rsidP="0050740B">
            <w:pPr>
              <w:jc w:val="center"/>
              <w:rPr>
                <w:i/>
                <w:sz w:val="16"/>
                <w:szCs w:val="16"/>
                <w:lang w:val="en-GB"/>
              </w:rPr>
            </w:pPr>
            <w:r w:rsidRPr="00C20327">
              <w:rPr>
                <w:i/>
                <w:sz w:val="16"/>
                <w:szCs w:val="16"/>
                <w:lang w:val="en-GB"/>
              </w:rPr>
              <w:t xml:space="preserve">§ </w:t>
            </w:r>
            <w:r w:rsidRPr="00C20327">
              <w:rPr>
                <w:i/>
                <w:sz w:val="16"/>
                <w:szCs w:val="16"/>
                <w:lang w:val="en-GB"/>
              </w:rPr>
              <w:fldChar w:fldCharType="begin"/>
            </w:r>
            <w:r w:rsidRPr="00C20327">
              <w:rPr>
                <w:i/>
                <w:sz w:val="16"/>
                <w:szCs w:val="16"/>
                <w:lang w:val="en-GB"/>
              </w:rPr>
              <w:instrText xml:space="preserve"> REF _Ref30607353 \r \h </w:instrText>
            </w:r>
            <w:r>
              <w:rPr>
                <w:i/>
                <w:sz w:val="16"/>
                <w:szCs w:val="16"/>
                <w:lang w:val="en-GB"/>
              </w:rPr>
              <w:instrText xml:space="preserve"> \* MERGEFORMAT </w:instrText>
            </w:r>
            <w:r w:rsidRPr="00C20327">
              <w:rPr>
                <w:i/>
                <w:sz w:val="16"/>
                <w:szCs w:val="16"/>
                <w:lang w:val="en-GB"/>
              </w:rPr>
            </w:r>
            <w:r w:rsidRPr="00C20327">
              <w:rPr>
                <w:i/>
                <w:sz w:val="16"/>
                <w:szCs w:val="16"/>
                <w:lang w:val="en-GB"/>
              </w:rPr>
              <w:fldChar w:fldCharType="separate"/>
            </w:r>
            <w:r w:rsidR="00F65D9C">
              <w:rPr>
                <w:i/>
                <w:sz w:val="16"/>
                <w:szCs w:val="16"/>
                <w:lang w:val="en-GB"/>
              </w:rPr>
              <w:t>4.7</w:t>
            </w:r>
            <w:r w:rsidRPr="00C20327">
              <w:rPr>
                <w:i/>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A73CAE" w14:textId="77777777" w:rsidR="008F1FA5" w:rsidRPr="00C20327" w:rsidRDefault="008F1FA5" w:rsidP="0050740B">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CF88B8" w14:textId="77777777" w:rsidR="008F1FA5" w:rsidRPr="00C20327" w:rsidRDefault="008F1FA5" w:rsidP="0050740B">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BCECD0" w14:textId="77777777" w:rsidR="008F1FA5" w:rsidRPr="00C20327" w:rsidRDefault="008F1FA5" w:rsidP="0050740B">
            <w:pPr>
              <w:jc w:val="center"/>
              <w:rPr>
                <w:b/>
                <w:i/>
                <w:sz w:val="16"/>
                <w:szCs w:val="16"/>
                <w:lang w:val="en-GB"/>
              </w:rPr>
            </w:pPr>
            <w:r w:rsidRPr="00C20327">
              <w:rPr>
                <w:b/>
                <w:i/>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D5A59A" w14:textId="77777777" w:rsidR="008F1FA5" w:rsidRPr="00C20327" w:rsidRDefault="008F1FA5" w:rsidP="0050740B">
            <w:pPr>
              <w:tabs>
                <w:tab w:val="left" w:pos="1180"/>
              </w:tabs>
              <w:jc w:val="left"/>
              <w:rPr>
                <w:i/>
                <w:sz w:val="16"/>
                <w:szCs w:val="16"/>
                <w:lang w:val="en-GB"/>
              </w:rPr>
            </w:pPr>
            <w:r w:rsidRPr="008F1FA5">
              <w:rPr>
                <w:i/>
                <w:sz w:val="16"/>
                <w:szCs w:val="16"/>
                <w:lang w:val="en-GB"/>
              </w:rPr>
              <w:t>cac:ContractualDelivery/cac:DeliveryTerms/cac:AllowanceCharge/cac:PaymentMeans/cac:PaymentMandate/cac:PayerParty</w:t>
            </w:r>
          </w:p>
        </w:tc>
      </w:tr>
      <w:tr w:rsidR="008F1FA5" w14:paraId="7206C3E5" w14:textId="77777777" w:rsidTr="0050740B">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EE9CF3" w14:textId="403A74F2" w:rsidR="008F1FA5" w:rsidRPr="00C20327" w:rsidRDefault="008F1FA5" w:rsidP="008F1FA5">
            <w:pPr>
              <w:jc w:val="left"/>
              <w:rPr>
                <w:b/>
                <w:bCs/>
                <w:i/>
                <w:sz w:val="16"/>
                <w:szCs w:val="16"/>
                <w:lang w:val="en-GB"/>
              </w:rPr>
            </w:pPr>
            <w:r>
              <w:rPr>
                <w:b/>
                <w:bCs/>
                <w:i/>
                <w:sz w:val="16"/>
                <w:szCs w:val="16"/>
                <w:lang w:val="en-GB"/>
              </w:rPr>
              <w:t>Organisation whose budget is used …</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07D598" w14:textId="3414C2EE" w:rsidR="008F1FA5" w:rsidRPr="00C20327" w:rsidRDefault="008F1FA5" w:rsidP="008F1FA5">
            <w:pPr>
              <w:jc w:val="center"/>
              <w:rPr>
                <w:i/>
                <w:sz w:val="16"/>
                <w:szCs w:val="16"/>
                <w:lang w:val="en-GB"/>
              </w:rPr>
            </w:pPr>
            <w:r w:rsidRPr="00C20327">
              <w:rPr>
                <w:i/>
                <w:sz w:val="16"/>
                <w:szCs w:val="16"/>
                <w:lang w:val="en-GB"/>
              </w:rPr>
              <w:t xml:space="preserve">§ </w:t>
            </w:r>
            <w:r w:rsidRPr="00C20327">
              <w:rPr>
                <w:i/>
                <w:sz w:val="16"/>
                <w:szCs w:val="16"/>
                <w:lang w:val="en-GB"/>
              </w:rPr>
              <w:fldChar w:fldCharType="begin"/>
            </w:r>
            <w:r w:rsidRPr="00C20327">
              <w:rPr>
                <w:i/>
                <w:sz w:val="16"/>
                <w:szCs w:val="16"/>
                <w:lang w:val="en-GB"/>
              </w:rPr>
              <w:instrText xml:space="preserve"> REF _Ref30607353 \r \h </w:instrText>
            </w:r>
            <w:r>
              <w:rPr>
                <w:i/>
                <w:sz w:val="16"/>
                <w:szCs w:val="16"/>
                <w:lang w:val="en-GB"/>
              </w:rPr>
              <w:instrText xml:space="preserve"> \* MERGEFORMAT </w:instrText>
            </w:r>
            <w:r w:rsidRPr="00C20327">
              <w:rPr>
                <w:i/>
                <w:sz w:val="16"/>
                <w:szCs w:val="16"/>
                <w:lang w:val="en-GB"/>
              </w:rPr>
            </w:r>
            <w:r w:rsidRPr="00C20327">
              <w:rPr>
                <w:i/>
                <w:sz w:val="16"/>
                <w:szCs w:val="16"/>
                <w:lang w:val="en-GB"/>
              </w:rPr>
              <w:fldChar w:fldCharType="separate"/>
            </w:r>
            <w:r w:rsidR="00F65D9C">
              <w:rPr>
                <w:i/>
                <w:sz w:val="16"/>
                <w:szCs w:val="16"/>
                <w:lang w:val="en-GB"/>
              </w:rPr>
              <w:t>4.7</w:t>
            </w:r>
            <w:r w:rsidRPr="00C20327">
              <w:rPr>
                <w:i/>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99EE5B" w14:textId="162FF696" w:rsidR="008F1FA5" w:rsidRPr="00C20327" w:rsidRDefault="008F1FA5" w:rsidP="008F1FA5">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59CD23" w14:textId="49139628" w:rsidR="008F1FA5" w:rsidRPr="00C20327" w:rsidRDefault="008F1FA5" w:rsidP="008F1FA5">
            <w:pPr>
              <w:jc w:val="center"/>
              <w:rPr>
                <w:b/>
                <w:i/>
                <w:sz w:val="16"/>
                <w:szCs w:val="16"/>
                <w:lang w:val="en-GB"/>
              </w:rPr>
            </w:pPr>
            <w:r w:rsidRPr="00C20327">
              <w:rPr>
                <w:b/>
                <w:i/>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1F7468" w14:textId="0F74692E" w:rsidR="008F1FA5" w:rsidRPr="00C20327" w:rsidRDefault="008F1FA5" w:rsidP="008F1FA5">
            <w:pPr>
              <w:jc w:val="center"/>
              <w:rPr>
                <w:b/>
                <w:i/>
                <w:sz w:val="16"/>
                <w:szCs w:val="16"/>
                <w:lang w:val="en-GB"/>
              </w:rPr>
            </w:pPr>
            <w:r w:rsidRPr="00C20327">
              <w:rPr>
                <w:b/>
                <w:i/>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C19890" w14:textId="1B70E3B1" w:rsidR="008F1FA5" w:rsidRPr="00C20327" w:rsidRDefault="008F1FA5" w:rsidP="008F1FA5">
            <w:pPr>
              <w:tabs>
                <w:tab w:val="left" w:pos="1180"/>
              </w:tabs>
              <w:jc w:val="left"/>
              <w:rPr>
                <w:i/>
                <w:sz w:val="16"/>
                <w:szCs w:val="16"/>
                <w:lang w:val="en-GB"/>
              </w:rPr>
            </w:pPr>
            <w:r w:rsidRPr="008F1FA5">
              <w:rPr>
                <w:i/>
                <w:sz w:val="16"/>
                <w:szCs w:val="16"/>
                <w:lang w:val="en-GB"/>
              </w:rPr>
              <w:t>cac:ContractualDelivery/cac:DeliveryTerms/cac:AllowanceCharge/cac:PaymentMeans/cac:TradeFinancing/cac:FinancingParty</w:t>
            </w:r>
          </w:p>
        </w:tc>
      </w:tr>
      <w:tr w:rsidR="008F1FA5" w14:paraId="6EA68558" w14:textId="77777777" w:rsidTr="0086425E">
        <w:trPr>
          <w:trHeight w:val="35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12FB7B0" w14:textId="79DFDCA8" w:rsidR="008F1FA5" w:rsidRPr="003E4B36" w:rsidRDefault="008F1FA5" w:rsidP="008F1FA5">
            <w:pPr>
              <w:jc w:val="center"/>
              <w:rPr>
                <w:b/>
                <w:bCs/>
                <w:sz w:val="18"/>
                <w:szCs w:val="18"/>
                <w:lang w:val="en-GB"/>
              </w:rPr>
            </w:pPr>
            <w:r>
              <w:rPr>
                <w:b/>
                <w:bCs/>
                <w:color w:val="FFFFFF" w:themeColor="background1"/>
                <w:sz w:val="20"/>
                <w:szCs w:val="18"/>
                <w:lang w:val="en-GB"/>
              </w:rPr>
              <w:t>Tendered project (***)</w:t>
            </w:r>
          </w:p>
        </w:tc>
      </w:tr>
      <w:tr w:rsidR="008F1FA5" w14:paraId="5CF9E7B4"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5679D5" w14:textId="0D08FB9D" w:rsidR="008F1FA5" w:rsidRPr="0086425E" w:rsidRDefault="008F1FA5" w:rsidP="008F1FA5">
            <w:pPr>
              <w:jc w:val="left"/>
              <w:rPr>
                <w:b/>
                <w:sz w:val="16"/>
                <w:szCs w:val="16"/>
                <w:lang w:val="en-GB"/>
              </w:rPr>
            </w:pPr>
            <w:r w:rsidRPr="0086425E">
              <w:rPr>
                <w:b/>
                <w:sz w:val="16"/>
                <w:szCs w:val="16"/>
                <w:lang w:val="en-GB"/>
              </w:rPr>
              <w:t>Tender Identifier  (BT-3201)</w:t>
            </w:r>
          </w:p>
          <w:p w14:paraId="618C9367" w14:textId="49757EB9" w:rsidR="008F1FA5" w:rsidRPr="0086425E" w:rsidRDefault="008F1FA5" w:rsidP="008F1FA5">
            <w:pPr>
              <w:jc w:val="left"/>
              <w:rPr>
                <w:b/>
                <w:sz w:val="16"/>
                <w:szCs w:val="16"/>
                <w:lang w:val="en-GB"/>
              </w:rPr>
            </w:pP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FFCB01" w14:textId="25D0B665" w:rsidR="008F1FA5" w:rsidRPr="0086425E" w:rsidRDefault="008F1FA5" w:rsidP="008F1FA5">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_Ref33907357 \r \h </w:instrText>
            </w:r>
            <w:r>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4.5.3</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1BD77B" w14:textId="77777777" w:rsidR="008F1FA5" w:rsidRPr="0086425E" w:rsidRDefault="008F1FA5" w:rsidP="008F1FA5">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2655AA" w14:textId="77777777" w:rsidR="008F1FA5" w:rsidRPr="0086425E" w:rsidRDefault="008F1FA5" w:rsidP="008F1FA5">
            <w:pPr>
              <w:jc w:val="center"/>
              <w:rPr>
                <w:b/>
                <w:sz w:val="16"/>
                <w:szCs w:val="16"/>
                <w:lang w:val="en-GB"/>
              </w:rPr>
            </w:pPr>
            <w:r w:rsidRPr="0086425E">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B11547" w14:textId="77777777" w:rsidR="008F1FA5" w:rsidRPr="0086425E" w:rsidRDefault="008F1FA5" w:rsidP="008F1FA5">
            <w:pPr>
              <w:jc w:val="center"/>
              <w:rPr>
                <w:b/>
                <w:sz w:val="16"/>
                <w:szCs w:val="16"/>
                <w:lang w:val="en-GB"/>
              </w:rPr>
            </w:pPr>
            <w:r w:rsidRPr="0086425E">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1950" w14:textId="76B8079D" w:rsidR="008F1FA5" w:rsidRPr="0086425E" w:rsidRDefault="008F1FA5" w:rsidP="008F1FA5">
            <w:pPr>
              <w:tabs>
                <w:tab w:val="left" w:pos="1180"/>
              </w:tabs>
              <w:jc w:val="left"/>
              <w:rPr>
                <w:sz w:val="16"/>
                <w:szCs w:val="16"/>
                <w:lang w:val="en-GB"/>
              </w:rPr>
            </w:pPr>
            <w:r w:rsidRPr="0086425E">
              <w:rPr>
                <w:sz w:val="16"/>
                <w:szCs w:val="16"/>
                <w:lang w:val="en-GB"/>
              </w:rPr>
              <w:t>cbc:VariantID</w:t>
            </w:r>
          </w:p>
        </w:tc>
      </w:tr>
      <w:tr w:rsidR="008F1FA5" w14:paraId="27EFD408"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D5D4" w14:textId="3F9FF648" w:rsidR="008F1FA5" w:rsidRPr="0086425E" w:rsidRDefault="008F1FA5" w:rsidP="008F1FA5">
            <w:pPr>
              <w:jc w:val="left"/>
              <w:rPr>
                <w:b/>
                <w:sz w:val="16"/>
                <w:szCs w:val="16"/>
                <w:lang w:val="en-GB"/>
              </w:rPr>
            </w:pPr>
            <w:r w:rsidRPr="0086425E">
              <w:rPr>
                <w:b/>
                <w:sz w:val="16"/>
                <w:szCs w:val="16"/>
                <w:lang w:val="en-GB"/>
              </w:rPr>
              <w:t>Tender Identifier  (BT-3201)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2A265E" w14:textId="2AE29CBF" w:rsidR="008F1FA5" w:rsidRPr="0086425E" w:rsidRDefault="008F1FA5" w:rsidP="008F1FA5">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_Ref33907357 \r \h </w:instrText>
            </w:r>
            <w:r>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4.5.3</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EC3D4" w14:textId="77777777" w:rsidR="008F1FA5" w:rsidRPr="0086425E" w:rsidRDefault="008F1FA5" w:rsidP="008F1FA5">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7B9A7F" w14:textId="77777777" w:rsidR="008F1FA5" w:rsidRPr="0086425E" w:rsidRDefault="008F1FA5" w:rsidP="008F1FA5">
            <w:pPr>
              <w:jc w:val="center"/>
              <w:rPr>
                <w:b/>
                <w:sz w:val="16"/>
                <w:szCs w:val="16"/>
                <w:lang w:val="en-GB"/>
              </w:rPr>
            </w:pPr>
            <w:r w:rsidRPr="0086425E">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E2C4FE" w14:textId="77777777" w:rsidR="008F1FA5" w:rsidRPr="0086425E" w:rsidRDefault="008F1FA5" w:rsidP="008F1FA5">
            <w:pPr>
              <w:jc w:val="center"/>
              <w:rPr>
                <w:b/>
                <w:sz w:val="16"/>
                <w:szCs w:val="16"/>
                <w:lang w:val="en-GB"/>
              </w:rPr>
            </w:pPr>
            <w:r w:rsidRPr="0086425E">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AC095C" w14:textId="68CDF0E8" w:rsidR="008F1FA5" w:rsidRPr="0086425E" w:rsidRDefault="008F1FA5" w:rsidP="008F1FA5">
            <w:pPr>
              <w:tabs>
                <w:tab w:val="left" w:pos="1180"/>
              </w:tabs>
              <w:jc w:val="left"/>
              <w:rPr>
                <w:sz w:val="16"/>
                <w:szCs w:val="16"/>
                <w:lang w:val="en-GB"/>
              </w:rPr>
            </w:pPr>
            <w:r w:rsidRPr="0086425E">
              <w:rPr>
                <w:sz w:val="16"/>
                <w:szCs w:val="16"/>
                <w:lang w:val="en-GB"/>
              </w:rPr>
              <w:t>cbc:TenderEnvelopeID</w:t>
            </w:r>
          </w:p>
        </w:tc>
      </w:tr>
      <w:tr w:rsidR="00060960" w14:paraId="2D365E1F"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1CA415" w14:textId="357AC54B" w:rsidR="00060960" w:rsidRPr="0086425E" w:rsidRDefault="00060960" w:rsidP="008F1FA5">
            <w:pPr>
              <w:jc w:val="left"/>
              <w:rPr>
                <w:b/>
                <w:sz w:val="16"/>
                <w:szCs w:val="16"/>
                <w:lang w:val="en-GB"/>
              </w:rPr>
            </w:pPr>
            <w:r w:rsidRPr="0086425E">
              <w:rPr>
                <w:b/>
                <w:sz w:val="16"/>
                <w:szCs w:val="16"/>
                <w:lang w:val="en-GB"/>
              </w:rPr>
              <w:t>Tender Variant (BT-193)</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CF903F" w14:textId="7C2CAB26" w:rsidR="00060960" w:rsidRPr="0086425E" w:rsidRDefault="00060960" w:rsidP="008F1FA5">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_Ref33907357 \r \h </w:instrText>
            </w:r>
            <w:r>
              <w:rPr>
                <w:sz w:val="16"/>
                <w:szCs w:val="16"/>
                <w:lang w:val="en-GB"/>
              </w:rPr>
              <w:instrText xml:space="preserve"> \* MERGEFORMAT </w:instrText>
            </w:r>
            <w:r w:rsidRPr="0086425E">
              <w:rPr>
                <w:sz w:val="16"/>
                <w:szCs w:val="16"/>
                <w:lang w:val="en-GB"/>
              </w:rPr>
            </w:r>
            <w:r w:rsidRPr="0086425E">
              <w:rPr>
                <w:sz w:val="16"/>
                <w:szCs w:val="16"/>
                <w:lang w:val="en-GB"/>
              </w:rPr>
              <w:fldChar w:fldCharType="separate"/>
            </w:r>
            <w:r w:rsidR="00F65D9C">
              <w:rPr>
                <w:sz w:val="16"/>
                <w:szCs w:val="16"/>
                <w:lang w:val="en-GB"/>
              </w:rPr>
              <w:t>4.5.3</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DD99D4" w14:textId="77777777" w:rsidR="00060960" w:rsidRPr="0086425E" w:rsidRDefault="00060960" w:rsidP="008F1FA5">
            <w:pPr>
              <w:jc w:val="center"/>
              <w:rPr>
                <w:b/>
                <w:sz w:val="16"/>
                <w:szCs w:val="16"/>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324CB" w14:textId="77777777" w:rsidR="00060960" w:rsidRPr="0086425E" w:rsidRDefault="00060960" w:rsidP="008F1FA5">
            <w:pPr>
              <w:jc w:val="center"/>
              <w:rPr>
                <w:b/>
                <w:sz w:val="16"/>
                <w:szCs w:val="16"/>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7643A" w14:textId="77777777" w:rsidR="00060960" w:rsidRPr="0086425E" w:rsidRDefault="00060960" w:rsidP="008F1FA5">
            <w:pPr>
              <w:jc w:val="center"/>
              <w:rPr>
                <w:b/>
                <w:sz w:val="16"/>
                <w:szCs w:val="16"/>
                <w:lang w:val="en-GB"/>
              </w:rPr>
            </w:pP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1CCECD" w14:textId="30DCCB4B" w:rsidR="00060960" w:rsidRPr="0086425E" w:rsidRDefault="00060960" w:rsidP="008F1FA5">
            <w:pPr>
              <w:tabs>
                <w:tab w:val="left" w:pos="1180"/>
              </w:tabs>
              <w:jc w:val="left"/>
              <w:rPr>
                <w:sz w:val="16"/>
                <w:szCs w:val="16"/>
                <w:lang w:val="en-GB"/>
              </w:rPr>
            </w:pPr>
            <w:r w:rsidRPr="0086425E">
              <w:rPr>
                <w:sz w:val="16"/>
                <w:szCs w:val="16"/>
                <w:lang w:val="en-GB"/>
              </w:rPr>
              <w:t>cbc:TenderEnvelope</w:t>
            </w:r>
            <w:r>
              <w:rPr>
                <w:sz w:val="16"/>
                <w:szCs w:val="16"/>
                <w:lang w:val="en-GB"/>
              </w:rPr>
              <w:t>TypeCode</w:t>
            </w:r>
          </w:p>
        </w:tc>
      </w:tr>
      <w:tr w:rsidR="008F1FA5" w14:paraId="2FDA2206" w14:textId="77777777" w:rsidTr="0086425E">
        <w:trPr>
          <w:trHeight w:val="35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41853F4C" w14:textId="64098C5B" w:rsidR="008F1FA5" w:rsidRPr="00C3107C" w:rsidRDefault="008F1FA5" w:rsidP="008F1FA5">
            <w:pPr>
              <w:jc w:val="center"/>
              <w:rPr>
                <w:b/>
                <w:sz w:val="18"/>
                <w:szCs w:val="18"/>
                <w:highlight w:val="yellow"/>
                <w:lang w:val="en-GB"/>
              </w:rPr>
            </w:pPr>
            <w:r>
              <w:rPr>
                <w:b/>
                <w:bCs/>
                <w:sz w:val="20"/>
                <w:szCs w:val="18"/>
                <w:lang w:val="en-GB"/>
              </w:rPr>
              <w:t>Tender lot ID (***)</w:t>
            </w:r>
          </w:p>
        </w:tc>
      </w:tr>
      <w:tr w:rsidR="008F1FA5" w14:paraId="66EDD36D"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580ABB" w14:textId="2BC3E7C0" w:rsidR="008F1FA5" w:rsidRPr="0086425E" w:rsidRDefault="008F1FA5" w:rsidP="008F1FA5">
            <w:pPr>
              <w:jc w:val="left"/>
              <w:rPr>
                <w:b/>
                <w:sz w:val="16"/>
                <w:szCs w:val="16"/>
                <w:lang w:val="en-GB"/>
              </w:rPr>
            </w:pPr>
            <w:r w:rsidRPr="0086425E">
              <w:rPr>
                <w:b/>
                <w:sz w:val="16"/>
                <w:szCs w:val="16"/>
                <w:lang w:val="en-GB"/>
              </w:rPr>
              <w:t>Tender Lot Identifier (BT-13714)</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09DDE" w14:textId="42509108" w:rsidR="008F1FA5" w:rsidRPr="0086425E" w:rsidRDefault="008F1FA5" w:rsidP="008F1FA5">
            <w:pPr>
              <w:jc w:val="center"/>
              <w:rPr>
                <w:sz w:val="16"/>
                <w:szCs w:val="16"/>
                <w:lang w:val="en-GB"/>
              </w:rPr>
            </w:pPr>
            <w:r w:rsidRPr="0086425E">
              <w:rPr>
                <w:sz w:val="16"/>
                <w:szCs w:val="16"/>
                <w:lang w:val="en-GB"/>
              </w:rPr>
              <w:t xml:space="preserve">§ </w:t>
            </w:r>
            <w:r w:rsidRPr="0086425E">
              <w:rPr>
                <w:sz w:val="16"/>
                <w:szCs w:val="16"/>
                <w:lang w:val="en-GB"/>
              </w:rPr>
              <w:fldChar w:fldCharType="begin"/>
            </w:r>
            <w:r w:rsidRPr="0086425E">
              <w:rPr>
                <w:sz w:val="16"/>
                <w:szCs w:val="16"/>
                <w:lang w:val="en-GB"/>
              </w:rPr>
              <w:instrText xml:space="preserve"> REF _Ref33907357 \r \h  \* MERGEFORMAT </w:instrText>
            </w:r>
            <w:r w:rsidRPr="0086425E">
              <w:rPr>
                <w:sz w:val="16"/>
                <w:szCs w:val="16"/>
                <w:lang w:val="en-GB"/>
              </w:rPr>
            </w:r>
            <w:r w:rsidRPr="0086425E">
              <w:rPr>
                <w:sz w:val="16"/>
                <w:szCs w:val="16"/>
                <w:lang w:val="en-GB"/>
              </w:rPr>
              <w:fldChar w:fldCharType="separate"/>
            </w:r>
            <w:r w:rsidR="00F65D9C">
              <w:rPr>
                <w:sz w:val="16"/>
                <w:szCs w:val="16"/>
                <w:lang w:val="en-GB"/>
              </w:rPr>
              <w:t>4.5.3</w:t>
            </w:r>
            <w:r w:rsidRPr="0086425E">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D54A1B" w14:textId="77777777" w:rsidR="008F1FA5" w:rsidRPr="0086425E" w:rsidRDefault="008F1FA5" w:rsidP="008F1FA5">
            <w:pPr>
              <w:jc w:val="center"/>
              <w:rPr>
                <w:b/>
                <w:sz w:val="16"/>
                <w:szCs w:val="16"/>
                <w:lang w:val="en-GB"/>
              </w:rPr>
            </w:pPr>
            <w:r w:rsidRPr="0086425E">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88BC69" w14:textId="3C864FC0" w:rsidR="008F1FA5" w:rsidRPr="0086425E"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B0D061" w14:textId="548C4683" w:rsidR="008F1FA5" w:rsidRPr="0086425E"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6D09D" w14:textId="0D26FCFB" w:rsidR="008F1FA5" w:rsidRPr="0086425E" w:rsidRDefault="008F1FA5" w:rsidP="008F1FA5">
            <w:pPr>
              <w:tabs>
                <w:tab w:val="left" w:pos="1180"/>
              </w:tabs>
              <w:jc w:val="left"/>
              <w:rPr>
                <w:sz w:val="16"/>
                <w:szCs w:val="16"/>
                <w:lang w:val="en-GB"/>
              </w:rPr>
            </w:pPr>
            <w:r w:rsidRPr="0086425E">
              <w:rPr>
                <w:sz w:val="16"/>
                <w:szCs w:val="16"/>
                <w:lang w:val="en-GB"/>
              </w:rPr>
              <w:t>./cac:ProcurementProjectLot[*]/cbc.ID</w:t>
            </w:r>
          </w:p>
        </w:tc>
      </w:tr>
      <w:tr w:rsidR="008F1FA5" w14:paraId="18ACC29D" w14:textId="77777777" w:rsidTr="0086425E">
        <w:trPr>
          <w:trHeight w:val="43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74CA8712" w14:textId="6D9A811E" w:rsidR="008F1FA5" w:rsidRPr="003E4B36" w:rsidRDefault="008F1FA5" w:rsidP="008F1FA5">
            <w:pPr>
              <w:tabs>
                <w:tab w:val="right" w:pos="2523"/>
              </w:tabs>
              <w:jc w:val="center"/>
              <w:rPr>
                <w:b/>
                <w:bCs/>
                <w:sz w:val="18"/>
                <w:szCs w:val="18"/>
                <w:lang w:val="en-GB"/>
              </w:rPr>
            </w:pPr>
            <w:r w:rsidRPr="00C10393">
              <w:rPr>
                <w:b/>
                <w:bCs/>
                <w:color w:val="FFFFFF" w:themeColor="background1"/>
                <w:sz w:val="20"/>
                <w:szCs w:val="18"/>
                <w:lang w:val="en-GB"/>
              </w:rPr>
              <w:t>Contract EU Funds (*</w:t>
            </w:r>
            <w:r>
              <w:rPr>
                <w:b/>
                <w:bCs/>
                <w:color w:val="FFFFFF" w:themeColor="background1"/>
                <w:sz w:val="20"/>
                <w:szCs w:val="18"/>
                <w:lang w:val="en-GB"/>
              </w:rPr>
              <w:t>***</w:t>
            </w:r>
            <w:r w:rsidRPr="00C10393">
              <w:rPr>
                <w:b/>
                <w:bCs/>
                <w:color w:val="FFFFFF" w:themeColor="background1"/>
                <w:sz w:val="20"/>
                <w:szCs w:val="18"/>
                <w:lang w:val="en-GB"/>
              </w:rPr>
              <w:t>)</w:t>
            </w:r>
          </w:p>
        </w:tc>
      </w:tr>
      <w:tr w:rsidR="008F1FA5" w14:paraId="2365C272" w14:textId="77777777" w:rsidTr="00166518">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F3C917" w14:textId="7CCE9216" w:rsidR="008F1FA5" w:rsidRPr="00FD7043" w:rsidRDefault="008F1FA5" w:rsidP="008F1FA5">
            <w:pPr>
              <w:jc w:val="left"/>
              <w:rPr>
                <w:b/>
                <w:sz w:val="18"/>
                <w:szCs w:val="18"/>
                <w:highlight w:val="yellow"/>
                <w:lang w:val="fr-BE"/>
              </w:rPr>
            </w:pPr>
            <w:r w:rsidRPr="00FD7043">
              <w:rPr>
                <w:b/>
                <w:sz w:val="16"/>
                <w:szCs w:val="18"/>
                <w:lang w:val="fr-BE"/>
              </w:rPr>
              <w:t>Contract EU Funds Identifier (BT-5011)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762909" w14:textId="41C7B5A2" w:rsidR="008F1FA5" w:rsidRDefault="008F1FA5" w:rsidP="008F1FA5">
            <w:pPr>
              <w:jc w:val="center"/>
              <w:rPr>
                <w:sz w:val="16"/>
                <w:szCs w:val="18"/>
                <w:highlight w:val="yellow"/>
                <w:lang w:val="en-GB"/>
              </w:rPr>
            </w:pPr>
            <w:r>
              <w:rPr>
                <w:sz w:val="16"/>
                <w:szCs w:val="18"/>
                <w:lang w:val="en-GB"/>
              </w:rPr>
              <w:t xml:space="preserve">§ </w:t>
            </w:r>
            <w:r>
              <w:rPr>
                <w:sz w:val="16"/>
                <w:szCs w:val="18"/>
                <w:lang w:val="en-GB"/>
              </w:rPr>
              <w:fldChar w:fldCharType="begin"/>
            </w:r>
            <w:r>
              <w:rPr>
                <w:sz w:val="16"/>
                <w:szCs w:val="18"/>
                <w:lang w:val="en-GB"/>
              </w:rPr>
              <w:instrText xml:space="preserve"> REF _Ref33778993 \r \h  \* MERGEFORMAT </w:instrText>
            </w:r>
            <w:r>
              <w:rPr>
                <w:sz w:val="16"/>
                <w:szCs w:val="18"/>
                <w:lang w:val="en-GB"/>
              </w:rPr>
            </w:r>
            <w:r>
              <w:rPr>
                <w:sz w:val="16"/>
                <w:szCs w:val="18"/>
                <w:lang w:val="en-GB"/>
              </w:rPr>
              <w:fldChar w:fldCharType="separate"/>
            </w:r>
            <w:r w:rsidR="00F65D9C">
              <w:rPr>
                <w:sz w:val="16"/>
                <w:szCs w:val="18"/>
                <w:lang w:val="en-GB"/>
              </w:rPr>
              <w:t>4.5.4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110228" w14:textId="1D143A2D" w:rsidR="008F1FA5" w:rsidRDefault="008F1FA5" w:rsidP="008F1FA5">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8C81BD" w14:textId="2C08968F" w:rsidR="008F1FA5" w:rsidRDefault="008F1FA5" w:rsidP="008F1FA5">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59F4E6" w14:textId="6084A6FE" w:rsidR="008F1FA5" w:rsidRDefault="008F1FA5" w:rsidP="008F1FA5">
            <w:pPr>
              <w:jc w:val="center"/>
              <w:rPr>
                <w:b/>
                <w:sz w:val="16"/>
                <w:szCs w:val="16"/>
                <w:highlight w:val="yellow"/>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4C8BC" w14:textId="5A11ED6F" w:rsidR="008F1FA5" w:rsidRDefault="008F1FA5" w:rsidP="008F1FA5">
            <w:pPr>
              <w:tabs>
                <w:tab w:val="left" w:pos="1180"/>
              </w:tabs>
              <w:jc w:val="left"/>
              <w:rPr>
                <w:sz w:val="16"/>
                <w:szCs w:val="18"/>
                <w:highlight w:val="yellow"/>
                <w:lang w:val="en-GB"/>
              </w:rPr>
            </w:pPr>
            <w:r>
              <w:rPr>
                <w:sz w:val="16"/>
                <w:lang w:val="en-GB"/>
              </w:rPr>
              <w:t>cbc:FundingProgramCode</w:t>
            </w:r>
          </w:p>
        </w:tc>
      </w:tr>
      <w:tr w:rsidR="008F1FA5" w14:paraId="67AC5DBD"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8E68AB" w14:textId="0981F7F3" w:rsidR="008F1FA5" w:rsidRDefault="008F1FA5" w:rsidP="008F1FA5">
            <w:pPr>
              <w:jc w:val="left"/>
              <w:rPr>
                <w:b/>
                <w:sz w:val="18"/>
                <w:szCs w:val="18"/>
                <w:highlight w:val="yellow"/>
                <w:lang w:val="en-GB"/>
              </w:rPr>
            </w:pPr>
            <w:r>
              <w:rPr>
                <w:b/>
                <w:sz w:val="16"/>
                <w:szCs w:val="18"/>
                <w:lang w:val="en-GB"/>
              </w:rPr>
              <w:t>Contract EU Funds Name (BT-722)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21779" w14:textId="1DCEDE16" w:rsidR="008F1FA5" w:rsidRDefault="008F1FA5" w:rsidP="008F1FA5">
            <w:pPr>
              <w:jc w:val="center"/>
              <w:rPr>
                <w:sz w:val="16"/>
                <w:szCs w:val="18"/>
                <w:highlight w:val="yellow"/>
                <w:lang w:val="en-GB"/>
              </w:rPr>
            </w:pPr>
            <w:r>
              <w:rPr>
                <w:sz w:val="16"/>
                <w:szCs w:val="18"/>
                <w:lang w:val="en-GB"/>
              </w:rPr>
              <w:t xml:space="preserve">§ </w:t>
            </w:r>
            <w:r>
              <w:rPr>
                <w:sz w:val="16"/>
                <w:szCs w:val="18"/>
                <w:lang w:val="en-GB"/>
              </w:rPr>
              <w:fldChar w:fldCharType="begin"/>
            </w:r>
            <w:r>
              <w:rPr>
                <w:sz w:val="16"/>
                <w:szCs w:val="18"/>
                <w:lang w:val="en-GB"/>
              </w:rPr>
              <w:instrText xml:space="preserve"> REF _Ref33778993 \r \h  \* MERGEFORMAT </w:instrText>
            </w:r>
            <w:r>
              <w:rPr>
                <w:sz w:val="16"/>
                <w:szCs w:val="18"/>
                <w:lang w:val="en-GB"/>
              </w:rPr>
            </w:r>
            <w:r>
              <w:rPr>
                <w:sz w:val="16"/>
                <w:szCs w:val="18"/>
                <w:lang w:val="en-GB"/>
              </w:rPr>
              <w:fldChar w:fldCharType="separate"/>
            </w:r>
            <w:r w:rsidR="00F65D9C">
              <w:rPr>
                <w:sz w:val="16"/>
                <w:szCs w:val="18"/>
                <w:lang w:val="en-GB"/>
              </w:rPr>
              <w:t>4.5.4</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5B755E" w14:textId="191FF97E" w:rsidR="008F1FA5" w:rsidRDefault="008F1FA5" w:rsidP="008F1FA5">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B26D03" w14:textId="7AB31D94" w:rsidR="008F1FA5" w:rsidRDefault="008F1FA5" w:rsidP="008F1FA5">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0D126F" w14:textId="4482A98E" w:rsidR="008F1FA5" w:rsidRDefault="008F1FA5" w:rsidP="008F1FA5">
            <w:pPr>
              <w:jc w:val="center"/>
              <w:rPr>
                <w:b/>
                <w:sz w:val="16"/>
                <w:szCs w:val="16"/>
                <w:highlight w:val="yellow"/>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892063" w14:textId="69E1763D" w:rsidR="008F1FA5" w:rsidRDefault="008F1FA5" w:rsidP="008F1FA5">
            <w:pPr>
              <w:tabs>
                <w:tab w:val="left" w:pos="1180"/>
              </w:tabs>
              <w:jc w:val="left"/>
              <w:rPr>
                <w:sz w:val="16"/>
                <w:szCs w:val="18"/>
                <w:highlight w:val="yellow"/>
                <w:lang w:val="en-GB"/>
              </w:rPr>
            </w:pPr>
            <w:r>
              <w:rPr>
                <w:sz w:val="16"/>
                <w:lang w:val="en-GB"/>
              </w:rPr>
              <w:t>cbc:FundingProgram</w:t>
            </w:r>
          </w:p>
        </w:tc>
      </w:tr>
      <w:tr w:rsidR="008F1FA5" w14:paraId="69BB3199" w14:textId="77777777" w:rsidTr="0086425E">
        <w:trPr>
          <w:cnfStyle w:val="000000100000" w:firstRow="0" w:lastRow="0" w:firstColumn="0" w:lastColumn="0" w:oddVBand="0" w:evenVBand="0" w:oddHBand="1" w:evenHBand="0" w:firstRowFirstColumn="0" w:firstRowLastColumn="0" w:lastRowFirstColumn="0" w:lastRowLastColumn="0"/>
          <w:trHeight w:val="361"/>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027F53B6" w14:textId="02E2FEC4" w:rsidR="008F1FA5" w:rsidRPr="001B05F3" w:rsidRDefault="008F1FA5" w:rsidP="008F1FA5">
            <w:pPr>
              <w:jc w:val="center"/>
              <w:rPr>
                <w:szCs w:val="18"/>
                <w:lang w:val="en-GB"/>
              </w:rPr>
            </w:pPr>
            <w:r w:rsidRPr="001B05F3">
              <w:rPr>
                <w:b/>
                <w:szCs w:val="18"/>
                <w:lang w:val="en-GB"/>
              </w:rPr>
              <w:t>DPS termination</w:t>
            </w:r>
            <w:r>
              <w:rPr>
                <w:b/>
                <w:szCs w:val="18"/>
                <w:lang w:val="en-GB"/>
              </w:rPr>
              <w:t xml:space="preserve"> (*****)</w:t>
            </w:r>
          </w:p>
        </w:tc>
      </w:tr>
      <w:tr w:rsidR="008F1FA5" w14:paraId="6E2791C3"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F1D5A" w14:textId="3270D0AA" w:rsidR="008F1FA5" w:rsidRDefault="008F1FA5" w:rsidP="008F1FA5">
            <w:pPr>
              <w:jc w:val="left"/>
              <w:rPr>
                <w:b/>
                <w:sz w:val="18"/>
                <w:szCs w:val="18"/>
                <w:highlight w:val="yellow"/>
                <w:lang w:val="en-GB"/>
              </w:rPr>
            </w:pPr>
            <w:r w:rsidRPr="005829DD">
              <w:rPr>
                <w:b/>
                <w:bCs/>
                <w:sz w:val="16"/>
                <w:szCs w:val="16"/>
                <w:lang w:val="en-GB"/>
              </w:rPr>
              <w:t>Dynamic Purchasing System Termination (BT-119)</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45B14D" w14:textId="12F55FF3" w:rsidR="008F1FA5" w:rsidRDefault="008F1FA5" w:rsidP="008F1FA5">
            <w:pPr>
              <w:jc w:val="center"/>
              <w:rPr>
                <w:sz w:val="16"/>
                <w:szCs w:val="18"/>
                <w:highlight w:val="yellow"/>
                <w:lang w:val="en-GB"/>
              </w:rPr>
            </w:pPr>
            <w:r w:rsidRPr="005829DD">
              <w:rPr>
                <w:sz w:val="16"/>
                <w:szCs w:val="16"/>
                <w:lang w:val="en-GB"/>
              </w:rPr>
              <w:t xml:space="preserve">§ </w:t>
            </w:r>
            <w:r w:rsidRPr="005829DD">
              <w:rPr>
                <w:sz w:val="16"/>
                <w:szCs w:val="16"/>
                <w:lang w:val="en-GB"/>
              </w:rPr>
              <w:fldChar w:fldCharType="begin"/>
            </w:r>
            <w:r w:rsidRPr="005829DD">
              <w:rPr>
                <w:sz w:val="16"/>
                <w:szCs w:val="16"/>
                <w:lang w:val="en-GB"/>
              </w:rPr>
              <w:instrText xml:space="preserve"> REF _Ref33778353 \r \h </w:instrText>
            </w:r>
            <w:r>
              <w:rPr>
                <w:sz w:val="16"/>
                <w:szCs w:val="16"/>
                <w:lang w:val="en-GB"/>
              </w:rPr>
              <w:instrText xml:space="preserve"> \* MERGEFORMAT </w:instrText>
            </w:r>
            <w:r w:rsidRPr="005829DD">
              <w:rPr>
                <w:sz w:val="16"/>
                <w:szCs w:val="16"/>
                <w:lang w:val="en-GB"/>
              </w:rPr>
            </w:r>
            <w:r w:rsidRPr="005829DD">
              <w:rPr>
                <w:sz w:val="16"/>
                <w:szCs w:val="16"/>
                <w:lang w:val="en-GB"/>
              </w:rPr>
              <w:fldChar w:fldCharType="separate"/>
            </w:r>
            <w:r w:rsidR="00F65D9C">
              <w:rPr>
                <w:sz w:val="16"/>
                <w:szCs w:val="16"/>
                <w:lang w:val="en-GB"/>
              </w:rPr>
              <w:t>4.5.5</w:t>
            </w:r>
            <w:r w:rsidRPr="005829DD">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AFCC3C" w14:textId="6945B39E" w:rsidR="008F1FA5" w:rsidRDefault="008F1FA5" w:rsidP="008F1FA5">
            <w:pPr>
              <w:jc w:val="center"/>
              <w:rPr>
                <w:b/>
                <w:sz w:val="18"/>
                <w:szCs w:val="18"/>
                <w:highlight w:val="yellow"/>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3AFDF9" w14:textId="3208A624" w:rsidR="008F1FA5" w:rsidRDefault="008F1FA5" w:rsidP="008F1FA5">
            <w:pPr>
              <w:jc w:val="center"/>
              <w:rPr>
                <w:b/>
                <w:sz w:val="16"/>
                <w:szCs w:val="16"/>
                <w:highlight w:val="yellow"/>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2E340A" w14:textId="10DA8295" w:rsidR="008F1FA5" w:rsidRDefault="008F1FA5" w:rsidP="008F1FA5">
            <w:pPr>
              <w:jc w:val="center"/>
              <w:rPr>
                <w:b/>
                <w:sz w:val="16"/>
                <w:szCs w:val="16"/>
                <w:highlight w:val="yellow"/>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8F43C5" w14:textId="3B8B5E24" w:rsidR="008F1FA5" w:rsidRDefault="008F1FA5" w:rsidP="008F1FA5">
            <w:pPr>
              <w:tabs>
                <w:tab w:val="left" w:pos="1180"/>
              </w:tabs>
              <w:jc w:val="left"/>
              <w:rPr>
                <w:sz w:val="16"/>
                <w:szCs w:val="18"/>
                <w:highlight w:val="yellow"/>
                <w:lang w:val="en-GB"/>
              </w:rPr>
            </w:pPr>
            <w:r w:rsidRPr="005829DD">
              <w:rPr>
                <w:sz w:val="16"/>
                <w:szCs w:val="16"/>
                <w:lang w:val="en-GB"/>
              </w:rPr>
              <w:t>cbc:TerminatedIndicator[../cbc:ContractingSystemCode/text()=’DPS’]</w:t>
            </w:r>
          </w:p>
        </w:tc>
      </w:tr>
      <w:tr w:rsidR="008F1FA5" w14:paraId="7FC23594" w14:textId="77777777" w:rsidTr="0086425E">
        <w:trPr>
          <w:cnfStyle w:val="000000100000" w:firstRow="0" w:lastRow="0" w:firstColumn="0" w:lastColumn="0" w:oddVBand="0" w:evenVBand="0" w:oddHBand="1" w:evenHBand="0" w:firstRowFirstColumn="0" w:firstRowLastColumn="0" w:lastRowFirstColumn="0" w:lastRowLastColumn="0"/>
          <w:trHeight w:val="397"/>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68E04BA0" w14:textId="43CB3F0D" w:rsidR="008F1FA5" w:rsidRPr="001B05F3" w:rsidRDefault="008F1FA5" w:rsidP="008F1FA5">
            <w:pPr>
              <w:jc w:val="center"/>
              <w:rPr>
                <w:b/>
                <w:bCs/>
                <w:sz w:val="16"/>
                <w:szCs w:val="16"/>
                <w:lang w:val="en-GB"/>
              </w:rPr>
            </w:pPr>
            <w:r w:rsidRPr="003B36F5">
              <w:rPr>
                <w:b/>
                <w:color w:val="F2F2F2" w:themeColor="background1" w:themeShade="F2"/>
                <w:sz w:val="20"/>
                <w:szCs w:val="16"/>
                <w:lang w:val="en-GB"/>
              </w:rPr>
              <w:t>Direct Award Justification</w:t>
            </w:r>
            <w:r>
              <w:rPr>
                <w:b/>
                <w:color w:val="F2F2F2" w:themeColor="background1" w:themeShade="F2"/>
                <w:sz w:val="20"/>
                <w:szCs w:val="16"/>
                <w:lang w:val="en-GB"/>
              </w:rPr>
              <w:t xml:space="preserve"> (*****)</w:t>
            </w:r>
          </w:p>
        </w:tc>
      </w:tr>
      <w:tr w:rsidR="008F1FA5" w14:paraId="399A63B6"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FCEEF5" w14:textId="09BCC1E9" w:rsidR="008F1FA5" w:rsidRDefault="008F1FA5" w:rsidP="008F1FA5">
            <w:pPr>
              <w:jc w:val="left"/>
              <w:rPr>
                <w:b/>
                <w:bCs/>
                <w:sz w:val="16"/>
                <w:szCs w:val="16"/>
                <w:lang w:val="en-GB"/>
              </w:rPr>
            </w:pPr>
            <w:r w:rsidRPr="005829DD">
              <w:rPr>
                <w:b/>
                <w:bCs/>
                <w:sz w:val="16"/>
                <w:szCs w:val="16"/>
                <w:lang w:val="en-GB"/>
              </w:rPr>
              <w:t>Direct Award Justification Previous Procedure Identifier (BT-1252)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67DD68" w14:textId="3350244F" w:rsidR="008F1FA5" w:rsidRPr="005829DD" w:rsidRDefault="008F1FA5" w:rsidP="008F1FA5">
            <w:pPr>
              <w:jc w:val="center"/>
              <w:rPr>
                <w:sz w:val="16"/>
                <w:szCs w:val="16"/>
                <w:lang w:val="en-GB"/>
              </w:rPr>
            </w:pPr>
            <w:r w:rsidRPr="005829DD">
              <w:rPr>
                <w:sz w:val="16"/>
                <w:szCs w:val="16"/>
                <w:lang w:val="en-GB"/>
              </w:rPr>
              <w:t xml:space="preserve">§ </w:t>
            </w:r>
            <w:r w:rsidRPr="005829DD">
              <w:rPr>
                <w:sz w:val="16"/>
                <w:szCs w:val="16"/>
                <w:lang w:val="en-GB"/>
              </w:rPr>
              <w:fldChar w:fldCharType="begin"/>
            </w:r>
            <w:r w:rsidRPr="005829DD">
              <w:rPr>
                <w:sz w:val="16"/>
                <w:szCs w:val="16"/>
                <w:lang w:val="en-GB"/>
              </w:rPr>
              <w:instrText xml:space="preserve"> REF _Ref33691906 \r \h  \* MERGEFORMAT </w:instrText>
            </w:r>
            <w:r w:rsidRPr="005829DD">
              <w:rPr>
                <w:sz w:val="16"/>
                <w:szCs w:val="16"/>
                <w:lang w:val="en-GB"/>
              </w:rPr>
            </w:r>
            <w:r w:rsidRPr="005829DD">
              <w:rPr>
                <w:sz w:val="16"/>
                <w:szCs w:val="16"/>
                <w:lang w:val="en-GB"/>
              </w:rPr>
              <w:fldChar w:fldCharType="separate"/>
            </w:r>
            <w:r w:rsidR="00F65D9C">
              <w:rPr>
                <w:sz w:val="16"/>
                <w:szCs w:val="16"/>
                <w:lang w:val="en-GB"/>
              </w:rPr>
              <w:t>4.5.6</w:t>
            </w:r>
            <w:r w:rsidRPr="005829DD">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5C5A9" w14:textId="75109ACC"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9CA6EF" w14:textId="190F7F98"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BCDDB0" w14:textId="029EAAE3" w:rsidR="008F1FA5" w:rsidRPr="005829DD" w:rsidRDefault="008F1FA5" w:rsidP="008F1FA5">
            <w:pPr>
              <w:jc w:val="center"/>
              <w:rPr>
                <w:b/>
                <w:sz w:val="18"/>
                <w:szCs w:val="18"/>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9191FD" w14:textId="74CD798B" w:rsidR="008F1FA5" w:rsidRDefault="008F1FA5" w:rsidP="008F1FA5">
            <w:pPr>
              <w:tabs>
                <w:tab w:val="left" w:pos="1180"/>
              </w:tabs>
              <w:jc w:val="left"/>
              <w:rPr>
                <w:sz w:val="16"/>
                <w:szCs w:val="16"/>
                <w:lang w:val="en-GB"/>
              </w:rPr>
            </w:pPr>
            <w:r w:rsidRPr="005829DD">
              <w:rPr>
                <w:sz w:val="16"/>
                <w:szCs w:val="16"/>
                <w:lang w:val="en-GB"/>
              </w:rPr>
              <w:t>cac:ProcessJustification/cbc:Description</w:t>
            </w:r>
          </w:p>
        </w:tc>
      </w:tr>
      <w:tr w:rsidR="008F1FA5" w14:paraId="3F9A2B57"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641802" w14:textId="6C1ECDE3" w:rsidR="008F1FA5" w:rsidRDefault="008F1FA5" w:rsidP="008F1FA5">
            <w:pPr>
              <w:jc w:val="left"/>
              <w:rPr>
                <w:b/>
                <w:bCs/>
                <w:sz w:val="16"/>
                <w:szCs w:val="16"/>
                <w:lang w:val="en-GB"/>
              </w:rPr>
            </w:pPr>
            <w:r w:rsidRPr="005829DD">
              <w:rPr>
                <w:b/>
                <w:bCs/>
                <w:sz w:val="16"/>
                <w:szCs w:val="16"/>
                <w:lang w:val="en-GB"/>
              </w:rPr>
              <w:t>Direct Award Justification Code (BT-136)</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F9EE01" w14:textId="6CB9DF50" w:rsidR="008F1FA5" w:rsidRPr="005829DD" w:rsidRDefault="008F1FA5" w:rsidP="008F1FA5">
            <w:pPr>
              <w:jc w:val="center"/>
              <w:rPr>
                <w:sz w:val="16"/>
                <w:szCs w:val="16"/>
                <w:lang w:val="en-GB"/>
              </w:rPr>
            </w:pPr>
            <w:r w:rsidRPr="005829DD">
              <w:rPr>
                <w:sz w:val="16"/>
                <w:szCs w:val="16"/>
                <w:lang w:val="en-GB"/>
              </w:rPr>
              <w:t xml:space="preserve">§ </w:t>
            </w:r>
            <w:r w:rsidRPr="005829DD">
              <w:rPr>
                <w:sz w:val="16"/>
                <w:szCs w:val="16"/>
                <w:lang w:val="en-GB"/>
              </w:rPr>
              <w:fldChar w:fldCharType="begin"/>
            </w:r>
            <w:r w:rsidRPr="005829DD">
              <w:rPr>
                <w:sz w:val="16"/>
                <w:szCs w:val="16"/>
                <w:lang w:val="en-GB"/>
              </w:rPr>
              <w:instrText xml:space="preserve"> REF _Ref33691906 \r \h  \* MERGEFORMAT </w:instrText>
            </w:r>
            <w:r w:rsidRPr="005829DD">
              <w:rPr>
                <w:sz w:val="16"/>
                <w:szCs w:val="16"/>
                <w:lang w:val="en-GB"/>
              </w:rPr>
            </w:r>
            <w:r w:rsidRPr="005829DD">
              <w:rPr>
                <w:sz w:val="16"/>
                <w:szCs w:val="16"/>
                <w:lang w:val="en-GB"/>
              </w:rPr>
              <w:fldChar w:fldCharType="separate"/>
            </w:r>
            <w:r w:rsidR="00F65D9C">
              <w:rPr>
                <w:sz w:val="16"/>
                <w:szCs w:val="16"/>
                <w:lang w:val="en-GB"/>
              </w:rPr>
              <w:t>4.5.6</w:t>
            </w:r>
            <w:r w:rsidRPr="005829DD">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2C57C8" w14:textId="13F9C1F5"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06F11" w14:textId="6F9283F5"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21D018" w14:textId="62DD316F" w:rsidR="008F1FA5" w:rsidRPr="005829DD" w:rsidRDefault="008F1FA5" w:rsidP="008F1FA5">
            <w:pPr>
              <w:jc w:val="center"/>
              <w:rPr>
                <w:b/>
                <w:sz w:val="18"/>
                <w:szCs w:val="18"/>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8F84B" w14:textId="074A7EF9" w:rsidR="008F1FA5" w:rsidRDefault="008F1FA5" w:rsidP="008F1FA5">
            <w:pPr>
              <w:tabs>
                <w:tab w:val="left" w:pos="1180"/>
              </w:tabs>
              <w:jc w:val="left"/>
              <w:rPr>
                <w:sz w:val="16"/>
                <w:szCs w:val="16"/>
                <w:lang w:val="en-GB"/>
              </w:rPr>
            </w:pPr>
            <w:r w:rsidRPr="005829DD">
              <w:rPr>
                <w:sz w:val="16"/>
                <w:szCs w:val="16"/>
                <w:lang w:val="en-GB"/>
              </w:rPr>
              <w:t>cac:ProcessJustification/cbc:ProcessReasonCode[@listName=’direct-award-justification’]</w:t>
            </w:r>
          </w:p>
        </w:tc>
      </w:tr>
      <w:tr w:rsidR="008F1FA5" w14:paraId="120AF637"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3FBC76" w14:textId="3A53AD14" w:rsidR="008F1FA5" w:rsidRDefault="008F1FA5" w:rsidP="008F1FA5">
            <w:pPr>
              <w:jc w:val="left"/>
              <w:rPr>
                <w:b/>
                <w:bCs/>
                <w:sz w:val="16"/>
                <w:szCs w:val="16"/>
                <w:lang w:val="en-GB"/>
              </w:rPr>
            </w:pPr>
            <w:r w:rsidRPr="005829DD">
              <w:rPr>
                <w:b/>
                <w:bCs/>
                <w:sz w:val="16"/>
                <w:szCs w:val="16"/>
                <w:lang w:val="en-GB"/>
              </w:rPr>
              <w:t>Direct Award JustificationText (BT-135)</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2DB743" w14:textId="1EB40040" w:rsidR="008F1FA5" w:rsidRPr="005829DD" w:rsidRDefault="008F1FA5" w:rsidP="008F1FA5">
            <w:pPr>
              <w:jc w:val="center"/>
              <w:rPr>
                <w:sz w:val="16"/>
                <w:szCs w:val="16"/>
                <w:lang w:val="en-GB"/>
              </w:rPr>
            </w:pPr>
            <w:r w:rsidRPr="005829DD">
              <w:rPr>
                <w:sz w:val="16"/>
                <w:szCs w:val="16"/>
                <w:lang w:val="en-GB"/>
              </w:rPr>
              <w:t xml:space="preserve">§ </w:t>
            </w:r>
            <w:r w:rsidRPr="005829DD">
              <w:rPr>
                <w:sz w:val="16"/>
                <w:szCs w:val="16"/>
                <w:lang w:val="en-GB"/>
              </w:rPr>
              <w:fldChar w:fldCharType="begin"/>
            </w:r>
            <w:r w:rsidRPr="005829DD">
              <w:rPr>
                <w:sz w:val="16"/>
                <w:szCs w:val="16"/>
                <w:lang w:val="en-GB"/>
              </w:rPr>
              <w:instrText xml:space="preserve"> REF _Ref33691906 \r \h  \* MERGEFORMAT </w:instrText>
            </w:r>
            <w:r w:rsidRPr="005829DD">
              <w:rPr>
                <w:sz w:val="16"/>
                <w:szCs w:val="16"/>
                <w:lang w:val="en-GB"/>
              </w:rPr>
            </w:r>
            <w:r w:rsidRPr="005829DD">
              <w:rPr>
                <w:sz w:val="16"/>
                <w:szCs w:val="16"/>
                <w:lang w:val="en-GB"/>
              </w:rPr>
              <w:fldChar w:fldCharType="separate"/>
            </w:r>
            <w:r w:rsidR="00F65D9C">
              <w:rPr>
                <w:sz w:val="16"/>
                <w:szCs w:val="16"/>
                <w:lang w:val="en-GB"/>
              </w:rPr>
              <w:t>4.5.6</w:t>
            </w:r>
            <w:r w:rsidRPr="005829DD">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DC4840" w14:textId="29C9C305"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CCA0F4" w14:textId="3C4B5096" w:rsidR="008F1FA5" w:rsidRPr="005829DD" w:rsidRDefault="008F1FA5" w:rsidP="008F1FA5">
            <w:pPr>
              <w:jc w:val="center"/>
              <w:rPr>
                <w:b/>
                <w:sz w:val="18"/>
                <w:szCs w:val="18"/>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47AB72" w14:textId="305F660E" w:rsidR="008F1FA5" w:rsidRPr="005829DD" w:rsidRDefault="008F1FA5" w:rsidP="008F1FA5">
            <w:pPr>
              <w:jc w:val="center"/>
              <w:rPr>
                <w:b/>
                <w:sz w:val="18"/>
                <w:szCs w:val="18"/>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892986" w14:textId="2FF3E2E1" w:rsidR="008F1FA5" w:rsidRDefault="008F1FA5" w:rsidP="008F1FA5">
            <w:pPr>
              <w:tabs>
                <w:tab w:val="left" w:pos="1180"/>
              </w:tabs>
              <w:jc w:val="left"/>
              <w:rPr>
                <w:sz w:val="16"/>
                <w:szCs w:val="16"/>
                <w:lang w:val="en-GB"/>
              </w:rPr>
            </w:pPr>
            <w:r w:rsidRPr="005829DD">
              <w:rPr>
                <w:sz w:val="16"/>
                <w:szCs w:val="16"/>
                <w:lang w:val="en-GB"/>
              </w:rPr>
              <w:t>cac:ProcessJustification/cbc:ProcessReason</w:t>
            </w:r>
          </w:p>
        </w:tc>
      </w:tr>
      <w:tr w:rsidR="008F1FA5" w14:paraId="1D8A2578" w14:textId="77777777" w:rsidTr="0086425E">
        <w:trPr>
          <w:cnfStyle w:val="000000100000" w:firstRow="0" w:lastRow="0" w:firstColumn="0" w:lastColumn="0" w:oddVBand="0" w:evenVBand="0" w:oddHBand="1" w:evenHBand="0" w:firstRowFirstColumn="0" w:firstRowLastColumn="0" w:lastRowFirstColumn="0" w:lastRowLastColumn="0"/>
          <w:trHeight w:val="415"/>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1BD12E2" w14:textId="533CDAD5" w:rsidR="008F1FA5" w:rsidRPr="001B05F3" w:rsidRDefault="008F1FA5" w:rsidP="008F1FA5">
            <w:pPr>
              <w:jc w:val="center"/>
              <w:rPr>
                <w:b/>
                <w:bCs/>
                <w:sz w:val="16"/>
                <w:szCs w:val="16"/>
                <w:lang w:val="en-GB"/>
              </w:rPr>
            </w:pPr>
            <w:r w:rsidRPr="00653DAB">
              <w:rPr>
                <w:b/>
                <w:bCs/>
                <w:sz w:val="20"/>
                <w:szCs w:val="16"/>
                <w:lang w:val="en-GB"/>
              </w:rPr>
              <w:t>Framework ag</w:t>
            </w:r>
            <w:r>
              <w:rPr>
                <w:b/>
                <w:bCs/>
                <w:sz w:val="20"/>
                <w:szCs w:val="16"/>
                <w:lang w:val="en-GB"/>
              </w:rPr>
              <w:t>reement value (*****)</w:t>
            </w:r>
          </w:p>
        </w:tc>
      </w:tr>
      <w:tr w:rsidR="008F1FA5" w14:paraId="7DBF06B1"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7C26D4" w14:textId="71DE9062" w:rsidR="008F1FA5" w:rsidRDefault="008F1FA5" w:rsidP="008F1FA5">
            <w:pPr>
              <w:jc w:val="left"/>
              <w:rPr>
                <w:b/>
                <w:bCs/>
                <w:sz w:val="16"/>
                <w:szCs w:val="16"/>
                <w:lang w:val="en-GB"/>
              </w:rPr>
            </w:pPr>
            <w:r>
              <w:rPr>
                <w:b/>
                <w:sz w:val="16"/>
                <w:szCs w:val="16"/>
                <w:lang w:val="en-GB"/>
              </w:rPr>
              <w:t>Framework Estimated Value (BT-660)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EA7147" w14:textId="452EFE17" w:rsidR="008F1FA5" w:rsidRPr="005829DD" w:rsidRDefault="008F1FA5" w:rsidP="008F1FA5">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_Ref33778645 \r \h  \* MERGEFORMAT </w:instrText>
            </w:r>
            <w:r>
              <w:rPr>
                <w:sz w:val="16"/>
                <w:szCs w:val="16"/>
                <w:lang w:val="en-GB"/>
              </w:rPr>
            </w:r>
            <w:r>
              <w:rPr>
                <w:sz w:val="16"/>
                <w:szCs w:val="16"/>
                <w:lang w:val="en-GB"/>
              </w:rPr>
              <w:fldChar w:fldCharType="separate"/>
            </w:r>
            <w:r w:rsidR="00F65D9C">
              <w:rPr>
                <w:sz w:val="16"/>
                <w:szCs w:val="16"/>
                <w:lang w:val="en-GB"/>
              </w:rPr>
              <w:t>4.5.7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08779A" w14:textId="0CAB1859" w:rsidR="008F1FA5" w:rsidRPr="005829DD" w:rsidRDefault="008F1FA5" w:rsidP="008F1FA5">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E11B60" w14:textId="1AD1C3FC" w:rsidR="008F1FA5" w:rsidRPr="005829DD" w:rsidRDefault="008F1FA5" w:rsidP="008F1FA5">
            <w:pPr>
              <w:jc w:val="center"/>
              <w:rPr>
                <w:b/>
                <w:sz w:val="18"/>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E3EFD7" w14:textId="50F8DAB5" w:rsidR="008F1FA5" w:rsidRPr="005829DD" w:rsidRDefault="008F1FA5" w:rsidP="008F1FA5">
            <w:pPr>
              <w:jc w:val="center"/>
              <w:rPr>
                <w:b/>
                <w:sz w:val="18"/>
                <w:szCs w:val="18"/>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74ED44" w14:textId="48DFBED0" w:rsidR="008F1FA5" w:rsidRPr="005829DD" w:rsidRDefault="008F1FA5" w:rsidP="008F1FA5">
            <w:pPr>
              <w:tabs>
                <w:tab w:val="left" w:pos="1180"/>
              </w:tabs>
              <w:jc w:val="left"/>
              <w:rPr>
                <w:sz w:val="16"/>
                <w:szCs w:val="16"/>
                <w:lang w:val="en-GB"/>
              </w:rPr>
            </w:pPr>
            <w:r>
              <w:rPr>
                <w:sz w:val="16"/>
                <w:szCs w:val="16"/>
                <w:lang w:val="en-GB"/>
              </w:rPr>
              <w:t>cac:FrameworkAgreement/cbc:EstimatedMaximumValueAmount</w:t>
            </w:r>
          </w:p>
        </w:tc>
      </w:tr>
      <w:tr w:rsidR="008F1FA5" w14:paraId="309D042E"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416CDC" w14:textId="4E534B7B" w:rsidR="008F1FA5" w:rsidRDefault="008F1FA5" w:rsidP="008F1FA5">
            <w:pPr>
              <w:jc w:val="left"/>
              <w:rPr>
                <w:b/>
                <w:sz w:val="18"/>
                <w:szCs w:val="18"/>
                <w:highlight w:val="yellow"/>
                <w:lang w:val="en-GB"/>
              </w:rPr>
            </w:pPr>
            <w:r>
              <w:rPr>
                <w:b/>
                <w:sz w:val="16"/>
                <w:szCs w:val="16"/>
                <w:lang w:val="en-GB"/>
              </w:rPr>
              <w:t>Group Framework Value (BT-156)</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F9FE07" w14:textId="5FC7A470" w:rsidR="008F1FA5" w:rsidRDefault="008F1FA5" w:rsidP="008F1FA5">
            <w:pPr>
              <w:jc w:val="center"/>
              <w:rPr>
                <w:sz w:val="16"/>
                <w:szCs w:val="18"/>
                <w:highlight w:val="yellow"/>
                <w:lang w:val="en-GB"/>
              </w:rPr>
            </w:pPr>
            <w:r>
              <w:rPr>
                <w:sz w:val="16"/>
                <w:szCs w:val="16"/>
                <w:lang w:val="en-GB"/>
              </w:rPr>
              <w:t xml:space="preserve">§ </w:t>
            </w:r>
            <w:r>
              <w:rPr>
                <w:sz w:val="16"/>
                <w:szCs w:val="16"/>
                <w:lang w:val="en-GB"/>
              </w:rPr>
              <w:fldChar w:fldCharType="begin"/>
            </w:r>
            <w:r>
              <w:rPr>
                <w:sz w:val="16"/>
                <w:szCs w:val="16"/>
                <w:lang w:val="en-GB"/>
              </w:rPr>
              <w:instrText xml:space="preserve"> REF _Ref33778645 \r \h  \* MERGEFORMAT </w:instrText>
            </w:r>
            <w:r>
              <w:rPr>
                <w:sz w:val="16"/>
                <w:szCs w:val="16"/>
                <w:lang w:val="en-GB"/>
              </w:rPr>
            </w:r>
            <w:r>
              <w:rPr>
                <w:sz w:val="16"/>
                <w:szCs w:val="16"/>
                <w:lang w:val="en-GB"/>
              </w:rPr>
              <w:fldChar w:fldCharType="separate"/>
            </w:r>
            <w:r w:rsidR="00F65D9C">
              <w:rPr>
                <w:sz w:val="16"/>
                <w:szCs w:val="16"/>
                <w:lang w:val="en-GB"/>
              </w:rPr>
              <w:t>4.5.7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931EAB" w14:textId="647C39E4" w:rsidR="008F1FA5" w:rsidRDefault="008F1FA5" w:rsidP="008F1FA5">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0C74F0" w14:textId="0CC5DD90" w:rsidR="008F1FA5" w:rsidRDefault="008F1FA5" w:rsidP="008F1FA5">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EF0DD4" w14:textId="1DD188D9" w:rsidR="008F1FA5" w:rsidRDefault="008F1FA5" w:rsidP="008F1FA5">
            <w:pPr>
              <w:jc w:val="center"/>
              <w:rPr>
                <w:b/>
                <w:sz w:val="16"/>
                <w:szCs w:val="16"/>
                <w:highlight w:val="yellow"/>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F25469" w14:textId="064FFADC" w:rsidR="008F1FA5" w:rsidRDefault="008F1FA5" w:rsidP="008F1FA5">
            <w:pPr>
              <w:tabs>
                <w:tab w:val="left" w:pos="1180"/>
              </w:tabs>
              <w:jc w:val="left"/>
              <w:rPr>
                <w:sz w:val="16"/>
                <w:szCs w:val="18"/>
                <w:highlight w:val="yellow"/>
                <w:lang w:val="en-GB"/>
              </w:rPr>
            </w:pPr>
            <w:r>
              <w:rPr>
                <w:sz w:val="16"/>
                <w:szCs w:val="16"/>
                <w:lang w:val="en-GB"/>
              </w:rPr>
              <w:t>cac:FrameworkAgreement/cbc:MaximumValueAmount</w:t>
            </w:r>
          </w:p>
        </w:tc>
      </w:tr>
      <w:tr w:rsidR="008F1FA5" w14:paraId="1C5C0221"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078B10" w14:textId="1C58660E" w:rsidR="008F1FA5" w:rsidRDefault="008F1FA5" w:rsidP="008F1FA5">
            <w:pPr>
              <w:jc w:val="left"/>
              <w:rPr>
                <w:b/>
                <w:sz w:val="18"/>
                <w:szCs w:val="18"/>
                <w:highlight w:val="yellow"/>
                <w:lang w:val="en-GB"/>
              </w:rPr>
            </w:pPr>
            <w:r>
              <w:rPr>
                <w:b/>
                <w:sz w:val="16"/>
                <w:szCs w:val="16"/>
                <w:lang w:val="en-GB"/>
              </w:rPr>
              <w:t>Framework Maximum Value (BT-709)</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EC4A6" w14:textId="535975F3" w:rsidR="008F1FA5" w:rsidRDefault="008F1FA5" w:rsidP="008F1FA5">
            <w:pPr>
              <w:jc w:val="center"/>
              <w:rPr>
                <w:sz w:val="16"/>
                <w:szCs w:val="18"/>
                <w:highlight w:val="yellow"/>
                <w:lang w:val="en-GB"/>
              </w:rPr>
            </w:pPr>
            <w:r>
              <w:rPr>
                <w:sz w:val="16"/>
                <w:szCs w:val="16"/>
                <w:lang w:val="en-GB"/>
              </w:rPr>
              <w:t xml:space="preserve">§ </w:t>
            </w:r>
            <w:r>
              <w:rPr>
                <w:sz w:val="16"/>
                <w:szCs w:val="16"/>
                <w:lang w:val="en-GB"/>
              </w:rPr>
              <w:fldChar w:fldCharType="begin"/>
            </w:r>
            <w:r>
              <w:rPr>
                <w:sz w:val="16"/>
                <w:szCs w:val="16"/>
                <w:lang w:val="en-GB"/>
              </w:rPr>
              <w:instrText xml:space="preserve"> REF _Ref33778645 \r \h  \* MERGEFORMAT </w:instrText>
            </w:r>
            <w:r>
              <w:rPr>
                <w:sz w:val="16"/>
                <w:szCs w:val="16"/>
                <w:lang w:val="en-GB"/>
              </w:rPr>
            </w:r>
            <w:r>
              <w:rPr>
                <w:sz w:val="16"/>
                <w:szCs w:val="16"/>
                <w:lang w:val="en-GB"/>
              </w:rPr>
              <w:fldChar w:fldCharType="separate"/>
            </w:r>
            <w:r w:rsidR="00F65D9C">
              <w:rPr>
                <w:sz w:val="16"/>
                <w:szCs w:val="16"/>
                <w:lang w:val="en-GB"/>
              </w:rPr>
              <w:t>4.5.7</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AD3FF" w14:textId="1548BB9A" w:rsidR="008F1FA5" w:rsidRDefault="008F1FA5" w:rsidP="008F1FA5">
            <w:pPr>
              <w:jc w:val="center"/>
              <w:rPr>
                <w:b/>
                <w:sz w:val="18"/>
                <w:szCs w:val="18"/>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3A040" w14:textId="449E2FA9" w:rsidR="008F1FA5" w:rsidRDefault="008F1FA5" w:rsidP="008F1FA5">
            <w:pPr>
              <w:jc w:val="center"/>
              <w:rPr>
                <w:b/>
                <w:sz w:val="16"/>
                <w:szCs w:val="16"/>
                <w:highlight w:val="yellow"/>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C77D16" w14:textId="59F2ED36" w:rsidR="008F1FA5" w:rsidRDefault="008F1FA5" w:rsidP="008F1FA5">
            <w:pPr>
              <w:jc w:val="center"/>
              <w:rPr>
                <w:b/>
                <w:sz w:val="16"/>
                <w:szCs w:val="16"/>
                <w:highlight w:val="yellow"/>
                <w:lang w:val="en-GB"/>
              </w:rPr>
            </w:pPr>
            <w:r>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16738E" w14:textId="5F4605C6" w:rsidR="008F1FA5" w:rsidRDefault="008F1FA5" w:rsidP="008F1FA5">
            <w:pPr>
              <w:tabs>
                <w:tab w:val="left" w:pos="1180"/>
              </w:tabs>
              <w:jc w:val="left"/>
              <w:rPr>
                <w:sz w:val="16"/>
                <w:szCs w:val="18"/>
                <w:highlight w:val="yellow"/>
                <w:lang w:val="en-GB"/>
              </w:rPr>
            </w:pPr>
            <w:r>
              <w:rPr>
                <w:sz w:val="16"/>
                <w:szCs w:val="16"/>
                <w:lang w:val="en-GB"/>
              </w:rPr>
              <w:t>cac:FrameworkAgreement/cbc:MaximumValueAmount</w:t>
            </w:r>
          </w:p>
        </w:tc>
      </w:tr>
      <w:tr w:rsidR="008F1FA5" w14:paraId="171DC7D4" w14:textId="77777777" w:rsidTr="0086425E">
        <w:trPr>
          <w:cnfStyle w:val="000000100000" w:firstRow="0" w:lastRow="0" w:firstColumn="0" w:lastColumn="0" w:oddVBand="0" w:evenVBand="0" w:oddHBand="1" w:evenHBand="0" w:firstRowFirstColumn="0" w:firstRowLastColumn="0" w:lastRowFirstColumn="0" w:lastRowLastColumn="0"/>
          <w:trHeight w:val="43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67F402D6" w14:textId="35203D19" w:rsidR="008F1FA5" w:rsidRPr="003E4B36" w:rsidRDefault="008F1FA5" w:rsidP="008F1FA5">
            <w:pPr>
              <w:tabs>
                <w:tab w:val="right" w:pos="2523"/>
              </w:tabs>
              <w:jc w:val="center"/>
              <w:rPr>
                <w:b/>
                <w:bCs/>
                <w:sz w:val="18"/>
                <w:szCs w:val="18"/>
                <w:lang w:val="en-GB"/>
              </w:rPr>
            </w:pPr>
            <w:r>
              <w:rPr>
                <w:b/>
                <w:bCs/>
                <w:color w:val="FFFFFF" w:themeColor="background1"/>
                <w:sz w:val="20"/>
                <w:szCs w:val="18"/>
                <w:lang w:val="en-GB"/>
              </w:rPr>
              <w:t>Strategic Project statistics (******)</w:t>
            </w:r>
          </w:p>
        </w:tc>
      </w:tr>
      <w:tr w:rsidR="008F1FA5" w14:paraId="19351E3A"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87BBB2" w14:textId="2E6A12B3" w:rsidR="008F1FA5" w:rsidRPr="0086425E" w:rsidRDefault="008F1FA5" w:rsidP="008F1FA5">
            <w:pPr>
              <w:tabs>
                <w:tab w:val="right" w:pos="2523"/>
              </w:tabs>
              <w:jc w:val="left"/>
              <w:rPr>
                <w:b/>
                <w:bCs/>
                <w:sz w:val="16"/>
                <w:szCs w:val="18"/>
                <w:lang w:val="en-GB"/>
              </w:rPr>
            </w:pPr>
            <w:r w:rsidRPr="0086425E">
              <w:rPr>
                <w:b/>
                <w:bCs/>
                <w:sz w:val="16"/>
                <w:szCs w:val="18"/>
                <w:lang w:val="en-GB"/>
              </w:rPr>
              <w:t>Vehicles (BT-715)</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3897E6" w14:textId="149896F8" w:rsidR="008F1FA5" w:rsidRPr="0086425E" w:rsidRDefault="008F1FA5" w:rsidP="008F1FA5">
            <w:pPr>
              <w:jc w:val="center"/>
              <w:rPr>
                <w:sz w:val="16"/>
                <w:lang w:val="en-GB"/>
              </w:rPr>
            </w:pPr>
            <w:r w:rsidRPr="0086425E">
              <w:rPr>
                <w:sz w:val="16"/>
                <w:lang w:val="en-GB"/>
              </w:rPr>
              <w:t xml:space="preserve">§ </w:t>
            </w:r>
            <w:r w:rsidRPr="0086425E">
              <w:rPr>
                <w:sz w:val="16"/>
                <w:lang w:val="en-GB"/>
              </w:rPr>
              <w:fldChar w:fldCharType="begin"/>
            </w:r>
            <w:r w:rsidRPr="0086425E">
              <w:rPr>
                <w:sz w:val="16"/>
                <w:lang w:val="en-GB"/>
              </w:rPr>
              <w:instrText xml:space="preserve"> REF _Ref33790269 \r \h  \* MERGEFORMAT </w:instrText>
            </w:r>
            <w:r w:rsidRPr="0086425E">
              <w:rPr>
                <w:sz w:val="16"/>
                <w:lang w:val="en-GB"/>
              </w:rPr>
            </w:r>
            <w:r w:rsidRPr="0086425E">
              <w:rPr>
                <w:sz w:val="16"/>
                <w:lang w:val="en-GB"/>
              </w:rPr>
              <w:fldChar w:fldCharType="separate"/>
            </w:r>
            <w:r w:rsidR="00F65D9C">
              <w:rPr>
                <w:sz w:val="16"/>
                <w:lang w:val="en-GB"/>
              </w:rPr>
              <w:t>4.5.8</w:t>
            </w:r>
            <w:r w:rsidRPr="0086425E">
              <w:rPr>
                <w:sz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280C53" w14:textId="4B4B92D6"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6DA7B7" w14:textId="2D4D0BFC"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C7EFFA" w14:textId="7FD1A021" w:rsidR="008F1FA5" w:rsidRDefault="008F1FA5" w:rsidP="008F1FA5">
            <w:pPr>
              <w:jc w:val="center"/>
              <w:rPr>
                <w:b/>
                <w:sz w:val="16"/>
                <w:szCs w:val="16"/>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4DEACB" w14:textId="6CA76A3C" w:rsidR="008F1FA5" w:rsidRPr="0086425E" w:rsidRDefault="008F1FA5" w:rsidP="008F1FA5">
            <w:pPr>
              <w:tabs>
                <w:tab w:val="left" w:pos="1180"/>
              </w:tabs>
              <w:jc w:val="left"/>
              <w:rPr>
                <w:sz w:val="16"/>
                <w:lang w:val="en-GB"/>
              </w:rPr>
            </w:pPr>
            <w:r w:rsidRPr="0086425E">
              <w:rPr>
                <w:sz w:val="16"/>
                <w:lang w:val="en-GB"/>
              </w:rPr>
              <w:t xml:space="preserve">efac:StrategicProjectsStatistics/efbc:StatisticsCode WITH VALUE </w:t>
            </w:r>
            <w:r w:rsidR="0087787A">
              <w:rPr>
                <w:sz w:val="16"/>
                <w:lang w:val="en-GB"/>
              </w:rPr>
              <w:t>v</w:t>
            </w:r>
            <w:r w:rsidRPr="0086425E">
              <w:rPr>
                <w:sz w:val="16"/>
                <w:lang w:val="en-GB"/>
              </w:rPr>
              <w:t>ehicles AND efac:StrategicProjectsStatistics/efbc:StatisticalNumeric</w:t>
            </w:r>
          </w:p>
        </w:tc>
      </w:tr>
      <w:tr w:rsidR="008F1FA5" w14:paraId="5399793B"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D55E8E" w14:textId="7FDC8E76" w:rsidR="008F1FA5" w:rsidRPr="0086425E" w:rsidRDefault="008F1FA5" w:rsidP="008F1FA5">
            <w:pPr>
              <w:jc w:val="left"/>
              <w:rPr>
                <w:b/>
                <w:bCs/>
                <w:sz w:val="16"/>
                <w:szCs w:val="18"/>
                <w:lang w:val="en-GB"/>
              </w:rPr>
            </w:pPr>
            <w:r w:rsidRPr="0086425E">
              <w:rPr>
                <w:b/>
                <w:bCs/>
                <w:sz w:val="16"/>
                <w:szCs w:val="18"/>
                <w:lang w:val="en-GB"/>
              </w:rPr>
              <w:t>Vehicles Zero Emission (BT-725)</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992C01" w14:textId="20A235D1" w:rsidR="008F1FA5" w:rsidRPr="0086425E" w:rsidRDefault="008F1FA5" w:rsidP="008F1FA5">
            <w:pPr>
              <w:jc w:val="center"/>
              <w:rPr>
                <w:sz w:val="16"/>
                <w:lang w:val="en-GB"/>
              </w:rPr>
            </w:pPr>
            <w:r w:rsidRPr="0086425E">
              <w:rPr>
                <w:sz w:val="16"/>
                <w:lang w:val="en-GB"/>
              </w:rPr>
              <w:t xml:space="preserve">§ </w:t>
            </w:r>
            <w:r w:rsidRPr="0086425E">
              <w:rPr>
                <w:sz w:val="16"/>
                <w:lang w:val="en-GB"/>
              </w:rPr>
              <w:fldChar w:fldCharType="begin"/>
            </w:r>
            <w:r w:rsidRPr="0086425E">
              <w:rPr>
                <w:sz w:val="16"/>
                <w:lang w:val="en-GB"/>
              </w:rPr>
              <w:instrText xml:space="preserve"> REF _Ref33790269 \r \h  \* MERGEFORMAT </w:instrText>
            </w:r>
            <w:r w:rsidRPr="0086425E">
              <w:rPr>
                <w:sz w:val="16"/>
                <w:lang w:val="en-GB"/>
              </w:rPr>
            </w:r>
            <w:r w:rsidRPr="0086425E">
              <w:rPr>
                <w:sz w:val="16"/>
                <w:lang w:val="en-GB"/>
              </w:rPr>
              <w:fldChar w:fldCharType="separate"/>
            </w:r>
            <w:r w:rsidR="00F65D9C">
              <w:rPr>
                <w:sz w:val="16"/>
                <w:lang w:val="en-GB"/>
              </w:rPr>
              <w:t>4.5.8</w:t>
            </w:r>
            <w:r w:rsidRPr="0086425E">
              <w:rPr>
                <w:sz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39E19A" w14:textId="27F90D2C"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90B67A" w14:textId="187B1C24"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B51E83" w14:textId="45F34BAC" w:rsidR="008F1FA5" w:rsidRDefault="008F1FA5" w:rsidP="008F1FA5">
            <w:pPr>
              <w:jc w:val="center"/>
              <w:rPr>
                <w:b/>
                <w:sz w:val="16"/>
                <w:szCs w:val="16"/>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6090A2" w14:textId="5827EA88" w:rsidR="008F1FA5" w:rsidRPr="0086425E" w:rsidRDefault="008F1FA5" w:rsidP="0087787A">
            <w:pPr>
              <w:tabs>
                <w:tab w:val="left" w:pos="1180"/>
              </w:tabs>
              <w:jc w:val="left"/>
              <w:rPr>
                <w:sz w:val="16"/>
                <w:lang w:val="en-GB"/>
              </w:rPr>
            </w:pPr>
            <w:r w:rsidRPr="0086425E">
              <w:rPr>
                <w:sz w:val="16"/>
                <w:lang w:val="en-GB"/>
              </w:rPr>
              <w:t xml:space="preserve">efac:StrategicProjectsStatistics/efbc:StatisticsCode WITH VALUE </w:t>
            </w:r>
            <w:r w:rsidR="0087787A">
              <w:rPr>
                <w:sz w:val="16"/>
                <w:lang w:val="en-GB"/>
              </w:rPr>
              <w:t>v</w:t>
            </w:r>
            <w:r w:rsidRPr="0086425E">
              <w:rPr>
                <w:sz w:val="16"/>
                <w:lang w:val="en-GB"/>
              </w:rPr>
              <w:t>ehicles</w:t>
            </w:r>
            <w:r w:rsidR="0087787A">
              <w:rPr>
                <w:sz w:val="16"/>
                <w:lang w:val="en-GB"/>
              </w:rPr>
              <w:t>-z</w:t>
            </w:r>
            <w:r w:rsidRPr="0086425E">
              <w:rPr>
                <w:sz w:val="16"/>
                <w:lang w:val="en-GB"/>
              </w:rPr>
              <w:t>ero</w:t>
            </w:r>
            <w:r w:rsidR="0087787A">
              <w:rPr>
                <w:sz w:val="16"/>
                <w:lang w:val="en-GB"/>
              </w:rPr>
              <w:t>-e</w:t>
            </w:r>
            <w:r w:rsidRPr="0086425E">
              <w:rPr>
                <w:sz w:val="16"/>
                <w:lang w:val="en-GB"/>
              </w:rPr>
              <w:t>mission AND efac:StrategicProjectsStatistics/efbc:StatisticalNumeric</w:t>
            </w:r>
          </w:p>
        </w:tc>
      </w:tr>
      <w:tr w:rsidR="008F1FA5" w14:paraId="1C0E760D"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CCB93B" w14:textId="5D401ABC" w:rsidR="008F1FA5" w:rsidRPr="0086425E" w:rsidRDefault="008F1FA5" w:rsidP="008F1FA5">
            <w:pPr>
              <w:jc w:val="left"/>
              <w:rPr>
                <w:b/>
                <w:bCs/>
                <w:sz w:val="16"/>
                <w:szCs w:val="18"/>
                <w:lang w:val="en-GB"/>
              </w:rPr>
            </w:pPr>
            <w:r w:rsidRPr="0086425E">
              <w:rPr>
                <w:b/>
                <w:bCs/>
                <w:sz w:val="16"/>
                <w:szCs w:val="18"/>
                <w:lang w:val="en-GB"/>
              </w:rPr>
              <w:t>Vehicles Clean (BT-716)</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EADC61" w14:textId="6EEFE81B" w:rsidR="008F1FA5" w:rsidRPr="0086425E" w:rsidRDefault="008F1FA5" w:rsidP="008F1FA5">
            <w:pPr>
              <w:jc w:val="center"/>
              <w:rPr>
                <w:sz w:val="16"/>
                <w:lang w:val="en-GB"/>
              </w:rPr>
            </w:pPr>
            <w:r w:rsidRPr="0086425E">
              <w:rPr>
                <w:sz w:val="16"/>
                <w:lang w:val="en-GB"/>
              </w:rPr>
              <w:t xml:space="preserve">§ </w:t>
            </w:r>
            <w:r w:rsidRPr="0086425E">
              <w:rPr>
                <w:sz w:val="16"/>
                <w:lang w:val="en-GB"/>
              </w:rPr>
              <w:fldChar w:fldCharType="begin"/>
            </w:r>
            <w:r w:rsidRPr="0086425E">
              <w:rPr>
                <w:sz w:val="16"/>
                <w:lang w:val="en-GB"/>
              </w:rPr>
              <w:instrText xml:space="preserve"> REF _Ref33790269 \r \h  \* MERGEFORMAT </w:instrText>
            </w:r>
            <w:r w:rsidRPr="0086425E">
              <w:rPr>
                <w:sz w:val="16"/>
                <w:lang w:val="en-GB"/>
              </w:rPr>
            </w:r>
            <w:r w:rsidRPr="0086425E">
              <w:rPr>
                <w:sz w:val="16"/>
                <w:lang w:val="en-GB"/>
              </w:rPr>
              <w:fldChar w:fldCharType="separate"/>
            </w:r>
            <w:r w:rsidR="00F65D9C">
              <w:rPr>
                <w:sz w:val="16"/>
                <w:lang w:val="en-GB"/>
              </w:rPr>
              <w:t>4.5.8</w:t>
            </w:r>
            <w:r w:rsidRPr="0086425E">
              <w:rPr>
                <w:sz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56E2B" w14:textId="21AAE0F9"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306E45" w14:textId="338581FB" w:rsidR="008F1FA5" w:rsidRDefault="008F1FA5" w:rsidP="008F1FA5">
            <w:pPr>
              <w:jc w:val="center"/>
              <w:rPr>
                <w:b/>
                <w:sz w:val="16"/>
                <w:szCs w:val="16"/>
                <w:lang w:val="en-GB"/>
              </w:rPr>
            </w:pPr>
            <w:r w:rsidRPr="005829DD">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031047" w14:textId="23D845A3" w:rsidR="008F1FA5" w:rsidRDefault="008F1FA5" w:rsidP="008F1FA5">
            <w:pPr>
              <w:jc w:val="center"/>
              <w:rPr>
                <w:b/>
                <w:sz w:val="16"/>
                <w:szCs w:val="16"/>
                <w:lang w:val="en-GB"/>
              </w:rPr>
            </w:pPr>
            <w:r w:rsidRPr="005829DD">
              <w:rPr>
                <w:b/>
                <w:sz w:val="18"/>
                <w:szCs w:val="18"/>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944B02" w14:textId="2B1A3F04" w:rsidR="008F1FA5" w:rsidRPr="0086425E" w:rsidRDefault="008F1FA5" w:rsidP="0087787A">
            <w:pPr>
              <w:tabs>
                <w:tab w:val="left" w:pos="1180"/>
              </w:tabs>
              <w:jc w:val="left"/>
              <w:rPr>
                <w:sz w:val="16"/>
                <w:lang w:val="en-GB"/>
              </w:rPr>
            </w:pPr>
            <w:r w:rsidRPr="0086425E">
              <w:rPr>
                <w:sz w:val="16"/>
                <w:lang w:val="en-GB"/>
              </w:rPr>
              <w:t xml:space="preserve">efac:StrategicProjectsStatistics/efbc:StatisticsCode WITH VALUE </w:t>
            </w:r>
            <w:r w:rsidR="0087787A">
              <w:rPr>
                <w:sz w:val="16"/>
                <w:lang w:val="en-GB"/>
              </w:rPr>
              <w:t>v</w:t>
            </w:r>
            <w:r w:rsidRPr="0086425E">
              <w:rPr>
                <w:sz w:val="16"/>
                <w:lang w:val="en-GB"/>
              </w:rPr>
              <w:t>ehicles</w:t>
            </w:r>
            <w:r w:rsidR="0087787A">
              <w:rPr>
                <w:sz w:val="16"/>
                <w:lang w:val="en-GB"/>
              </w:rPr>
              <w:t>-c</w:t>
            </w:r>
            <w:r w:rsidRPr="0086425E">
              <w:rPr>
                <w:sz w:val="16"/>
                <w:lang w:val="en-GB"/>
              </w:rPr>
              <w:t>lean AND efac:StrategicProjectsStatistics/efbc:StatisticalNumeric</w:t>
            </w:r>
          </w:p>
        </w:tc>
      </w:tr>
      <w:tr w:rsidR="008F1FA5" w14:paraId="28A37463" w14:textId="77777777" w:rsidTr="0086425E">
        <w:trPr>
          <w:cnfStyle w:val="000000100000" w:firstRow="0" w:lastRow="0" w:firstColumn="0" w:lastColumn="0" w:oddVBand="0" w:evenVBand="0" w:oddHBand="1" w:evenHBand="0" w:firstRowFirstColumn="0" w:firstRowLastColumn="0" w:lastRowFirstColumn="0" w:lastRowLastColumn="0"/>
          <w:trHeight w:val="352"/>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50214D68" w14:textId="5B6715DA" w:rsidR="008F1FA5" w:rsidRPr="00C3107C" w:rsidRDefault="008F1FA5" w:rsidP="008F1FA5">
            <w:pPr>
              <w:jc w:val="center"/>
              <w:rPr>
                <w:b/>
                <w:sz w:val="18"/>
                <w:szCs w:val="18"/>
                <w:highlight w:val="yellow"/>
                <w:lang w:val="en-GB"/>
              </w:rPr>
            </w:pPr>
            <w:r>
              <w:rPr>
                <w:b/>
                <w:bCs/>
                <w:sz w:val="20"/>
                <w:szCs w:val="18"/>
                <w:lang w:val="en-GB"/>
              </w:rPr>
              <w:t>Value &amp; origin (***)</w:t>
            </w:r>
          </w:p>
        </w:tc>
      </w:tr>
      <w:tr w:rsidR="008F1FA5" w14:paraId="7C7AB516"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55A6C0" w14:textId="2F11CB9B" w:rsidR="008F1FA5" w:rsidRPr="0086425E" w:rsidRDefault="008F1FA5" w:rsidP="008F1FA5">
            <w:pPr>
              <w:jc w:val="left"/>
              <w:rPr>
                <w:b/>
                <w:sz w:val="16"/>
                <w:szCs w:val="18"/>
                <w:lang w:val="en-GB"/>
              </w:rPr>
            </w:pPr>
            <w:r w:rsidRPr="0086425E">
              <w:rPr>
                <w:b/>
                <w:sz w:val="16"/>
                <w:szCs w:val="18"/>
                <w:lang w:val="en-GB"/>
              </w:rPr>
              <w:t>Tender Value (BT-720)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EB18E5" w14:textId="43FFFEA3" w:rsidR="008F1FA5" w:rsidRDefault="008F1FA5" w:rsidP="008F1FA5">
            <w:pPr>
              <w:jc w:val="center"/>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_Ref33790339 \r \h  \* MERGEFORMAT </w:instrText>
            </w:r>
            <w:r>
              <w:rPr>
                <w:sz w:val="16"/>
                <w:szCs w:val="18"/>
                <w:lang w:val="en-GB"/>
              </w:rPr>
            </w:r>
            <w:r>
              <w:rPr>
                <w:sz w:val="16"/>
                <w:szCs w:val="18"/>
                <w:lang w:val="en-GB"/>
              </w:rPr>
              <w:fldChar w:fldCharType="separate"/>
            </w:r>
            <w:r w:rsidR="00F65D9C">
              <w:rPr>
                <w:sz w:val="16"/>
                <w:szCs w:val="18"/>
                <w:lang w:val="en-GB"/>
              </w:rPr>
              <w:t>4.5.9</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2700DA"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8881B" w14:textId="77777777" w:rsidR="008F1FA5" w:rsidRDefault="008F1FA5" w:rsidP="008F1FA5">
            <w:pPr>
              <w:jc w:val="center"/>
              <w:rPr>
                <w:b/>
                <w:sz w:val="16"/>
                <w:szCs w:val="18"/>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6A56A4" w14:textId="77777777" w:rsidR="008F1FA5" w:rsidRDefault="008F1FA5" w:rsidP="008F1FA5">
            <w:pPr>
              <w:jc w:val="center"/>
              <w:rPr>
                <w:b/>
                <w:sz w:val="16"/>
                <w:szCs w:val="18"/>
                <w:lang w:val="en-GB"/>
              </w:rPr>
            </w:pPr>
            <w:r>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8A9B75" w14:textId="06135789" w:rsidR="008F1FA5" w:rsidRDefault="008F1FA5" w:rsidP="008F1FA5">
            <w:pPr>
              <w:tabs>
                <w:tab w:val="left" w:pos="1180"/>
              </w:tabs>
              <w:jc w:val="left"/>
              <w:rPr>
                <w:sz w:val="16"/>
                <w:szCs w:val="18"/>
                <w:lang w:val="en-GB"/>
              </w:rPr>
            </w:pPr>
            <w:r>
              <w:rPr>
                <w:sz w:val="16"/>
                <w:szCs w:val="18"/>
                <w:lang w:val="en-GB"/>
              </w:rPr>
              <w:t>cac:LegalMonetaryTotal/cbc:PayableAmount</w:t>
            </w:r>
          </w:p>
        </w:tc>
      </w:tr>
      <w:tr w:rsidR="008F1FA5" w14:paraId="59CAB62A"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82082E" w14:textId="467DF8E7" w:rsidR="008F1FA5" w:rsidRPr="0086425E" w:rsidRDefault="008F1FA5" w:rsidP="008F1FA5">
            <w:pPr>
              <w:jc w:val="left"/>
              <w:rPr>
                <w:b/>
                <w:sz w:val="16"/>
                <w:szCs w:val="18"/>
                <w:lang w:val="en-GB"/>
              </w:rPr>
            </w:pPr>
            <w:r w:rsidRPr="0086425E">
              <w:rPr>
                <w:b/>
                <w:sz w:val="16"/>
                <w:szCs w:val="18"/>
                <w:lang w:val="en-GB"/>
              </w:rPr>
              <w:t>Country Origin (</w:t>
            </w:r>
            <w:r w:rsidR="00C87541">
              <w:rPr>
                <w:b/>
                <w:sz w:val="16"/>
                <w:szCs w:val="18"/>
                <w:lang w:val="en-GB"/>
              </w:rPr>
              <w:t>BT-</w:t>
            </w:r>
            <w:r w:rsidRPr="0086425E">
              <w:rPr>
                <w:b/>
                <w:sz w:val="16"/>
                <w:szCs w:val="18"/>
                <w:lang w:val="en-GB"/>
              </w:rPr>
              <w:t>191)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807180" w14:textId="63D64D32" w:rsidR="008F1FA5" w:rsidRDefault="008F1FA5" w:rsidP="008F1FA5">
            <w:pPr>
              <w:jc w:val="center"/>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_Ref33790356 \r \h  \* MERGEFORMAT </w:instrText>
            </w:r>
            <w:r>
              <w:rPr>
                <w:sz w:val="16"/>
                <w:szCs w:val="18"/>
                <w:lang w:val="en-GB"/>
              </w:rPr>
            </w:r>
            <w:r>
              <w:rPr>
                <w:sz w:val="16"/>
                <w:szCs w:val="18"/>
                <w:lang w:val="en-GB"/>
              </w:rPr>
              <w:fldChar w:fldCharType="separate"/>
            </w:r>
            <w:r w:rsidR="00F65D9C">
              <w:rPr>
                <w:sz w:val="16"/>
                <w:szCs w:val="18"/>
                <w:lang w:val="en-GB"/>
              </w:rPr>
              <w:t>4.5.10</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8F1C76"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438FFF" w14:textId="77777777" w:rsidR="008F1FA5" w:rsidRDefault="008F1FA5" w:rsidP="008F1FA5">
            <w:pPr>
              <w:jc w:val="center"/>
              <w:rPr>
                <w:b/>
                <w:sz w:val="16"/>
                <w:szCs w:val="18"/>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F7D4CC" w14:textId="77777777" w:rsidR="008F1FA5" w:rsidRDefault="008F1FA5" w:rsidP="008F1FA5">
            <w:pPr>
              <w:jc w:val="center"/>
              <w:rPr>
                <w:b/>
                <w:sz w:val="16"/>
                <w:szCs w:val="18"/>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AB6190" w14:textId="1A9ED86A" w:rsidR="008F1FA5" w:rsidRDefault="008F1FA5" w:rsidP="008F1FA5">
            <w:pPr>
              <w:tabs>
                <w:tab w:val="left" w:pos="1180"/>
              </w:tabs>
              <w:jc w:val="left"/>
              <w:rPr>
                <w:sz w:val="16"/>
                <w:szCs w:val="18"/>
                <w:lang w:val="en-GB"/>
              </w:rPr>
            </w:pPr>
            <w:r>
              <w:rPr>
                <w:sz w:val="16"/>
                <w:szCs w:val="18"/>
                <w:lang w:val="en-GB"/>
              </w:rPr>
              <w:t>cac:TenderLine/cac:Item/cac:OriginCountry/cbc:IdentificationCode</w:t>
            </w:r>
          </w:p>
        </w:tc>
      </w:tr>
      <w:tr w:rsidR="008F1FA5" w14:paraId="6A5A1C33" w14:textId="77777777" w:rsidTr="0086425E">
        <w:trPr>
          <w:trHeight w:val="424"/>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464F46C0" w14:textId="48DE7E44" w:rsidR="008F1FA5" w:rsidRPr="003E4B36" w:rsidRDefault="008F1FA5" w:rsidP="008F1FA5">
            <w:pPr>
              <w:jc w:val="center"/>
              <w:rPr>
                <w:b/>
                <w:sz w:val="18"/>
                <w:szCs w:val="18"/>
                <w:lang w:val="en-GB"/>
              </w:rPr>
            </w:pPr>
            <w:r>
              <w:rPr>
                <w:b/>
                <w:bCs/>
                <w:sz w:val="20"/>
                <w:szCs w:val="18"/>
                <w:lang w:val="en-GB"/>
              </w:rPr>
              <w:t>Concessions (***)</w:t>
            </w:r>
          </w:p>
        </w:tc>
      </w:tr>
      <w:tr w:rsidR="008F1FA5" w14:paraId="553DFEF7"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F8B250" w14:textId="566EA849" w:rsidR="008F1FA5" w:rsidRPr="0086425E" w:rsidRDefault="008F1FA5" w:rsidP="008F1FA5">
            <w:pPr>
              <w:jc w:val="left"/>
              <w:rPr>
                <w:b/>
                <w:sz w:val="16"/>
                <w:szCs w:val="18"/>
                <w:lang w:val="en-GB"/>
              </w:rPr>
            </w:pPr>
            <w:r w:rsidRPr="0086425E">
              <w:rPr>
                <w:b/>
                <w:sz w:val="16"/>
                <w:szCs w:val="18"/>
                <w:lang w:val="en-GB"/>
              </w:rPr>
              <w:t>Concession Revenue User (</w:t>
            </w:r>
            <w:r w:rsidR="00C87541">
              <w:rPr>
                <w:b/>
                <w:sz w:val="16"/>
                <w:szCs w:val="18"/>
                <w:lang w:val="en-GB"/>
              </w:rPr>
              <w:t>BT-</w:t>
            </w:r>
            <w:r w:rsidRPr="0086425E">
              <w:rPr>
                <w:b/>
                <w:sz w:val="16"/>
                <w:szCs w:val="18"/>
                <w:lang w:val="en-GB"/>
              </w:rPr>
              <w:t>162)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DD5C1C" w14:textId="08620E13" w:rsidR="008F1FA5" w:rsidRDefault="008F1FA5" w:rsidP="008F1FA5">
            <w:pPr>
              <w:jc w:val="center"/>
              <w:rPr>
                <w:sz w:val="16"/>
                <w:szCs w:val="18"/>
                <w:lang w:val="en-GB"/>
              </w:rPr>
            </w:pPr>
            <w:r>
              <w:rPr>
                <w:sz w:val="16"/>
                <w:szCs w:val="18"/>
                <w:lang w:val="en-GB"/>
              </w:rPr>
              <w:t xml:space="preserve">§ </w:t>
            </w:r>
            <w:r>
              <w:rPr>
                <w:sz w:val="16"/>
                <w:szCs w:val="18"/>
                <w:lang w:val="en-GB"/>
              </w:rPr>
              <w:fldChar w:fldCharType="begin"/>
            </w:r>
            <w:r>
              <w:rPr>
                <w:sz w:val="16"/>
                <w:szCs w:val="18"/>
                <w:lang w:val="en-GB"/>
              </w:rPr>
              <w:instrText xml:space="preserve"> REF _Ref33790368 \r \h  \* MERGEFORMAT </w:instrText>
            </w:r>
            <w:r>
              <w:rPr>
                <w:sz w:val="16"/>
                <w:szCs w:val="18"/>
                <w:lang w:val="en-GB"/>
              </w:rPr>
            </w:r>
            <w:r>
              <w:rPr>
                <w:sz w:val="16"/>
                <w:szCs w:val="18"/>
                <w:lang w:val="en-GB"/>
              </w:rPr>
              <w:fldChar w:fldCharType="separate"/>
            </w:r>
            <w:r w:rsidR="00F65D9C">
              <w:rPr>
                <w:sz w:val="16"/>
                <w:szCs w:val="18"/>
                <w:lang w:val="en-GB"/>
              </w:rPr>
              <w:t>4.5.11</w:t>
            </w:r>
            <w:r>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238F18"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534ED" w14:textId="77777777" w:rsidR="008F1FA5" w:rsidRDefault="008F1FA5" w:rsidP="008F1FA5">
            <w:pPr>
              <w:jc w:val="center"/>
              <w:rPr>
                <w:b/>
                <w:sz w:val="16"/>
                <w:szCs w:val="18"/>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3C648E" w14:textId="77777777" w:rsidR="008F1FA5" w:rsidRDefault="008F1FA5" w:rsidP="008F1FA5">
            <w:pPr>
              <w:jc w:val="center"/>
              <w:rPr>
                <w:b/>
                <w:sz w:val="16"/>
                <w:szCs w:val="18"/>
                <w:lang w:val="en-GB"/>
              </w:rPr>
            </w:pPr>
            <w:r>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EA6A1C" w14:textId="77777777" w:rsidR="008F1FA5" w:rsidRDefault="008F1FA5" w:rsidP="008F1FA5">
            <w:pPr>
              <w:tabs>
                <w:tab w:val="left" w:pos="1180"/>
              </w:tabs>
              <w:jc w:val="left"/>
              <w:rPr>
                <w:sz w:val="16"/>
                <w:szCs w:val="18"/>
                <w:lang w:val="en-GB"/>
              </w:rPr>
            </w:pPr>
            <w:r>
              <w:rPr>
                <w:sz w:val="16"/>
                <w:szCs w:val="18"/>
                <w:lang w:val="en-GB"/>
              </w:rPr>
              <w:t xml:space="preserve">cac:AdditionalFee/cbc:FeeTypeCode </w:t>
            </w:r>
          </w:p>
          <w:p w14:paraId="04F59BCD" w14:textId="77777777" w:rsidR="008F1FA5" w:rsidRDefault="008F1FA5" w:rsidP="008F1FA5">
            <w:pPr>
              <w:tabs>
                <w:tab w:val="left" w:pos="1180"/>
              </w:tabs>
              <w:jc w:val="left"/>
              <w:rPr>
                <w:sz w:val="16"/>
                <w:szCs w:val="18"/>
                <w:lang w:val="en-GB"/>
              </w:rPr>
            </w:pPr>
            <w:r>
              <w:rPr>
                <w:sz w:val="16"/>
                <w:szCs w:val="18"/>
                <w:lang w:val="en-GB"/>
              </w:rPr>
              <w:t xml:space="preserve">WITH VALUE </w:t>
            </w:r>
          </w:p>
          <w:p w14:paraId="5D66C2F7" w14:textId="106942ED" w:rsidR="008F1FA5" w:rsidRDefault="00B64D59" w:rsidP="008F1FA5">
            <w:pPr>
              <w:tabs>
                <w:tab w:val="left" w:pos="1180"/>
              </w:tabs>
              <w:jc w:val="left"/>
              <w:rPr>
                <w:sz w:val="16"/>
                <w:szCs w:val="18"/>
                <w:lang w:val="en-GB"/>
              </w:rPr>
            </w:pPr>
            <w:r>
              <w:rPr>
                <w:sz w:val="16"/>
                <w:szCs w:val="18"/>
                <w:lang w:val="en-GB"/>
              </w:rPr>
              <w:t>c</w:t>
            </w:r>
            <w:r w:rsidR="008F1FA5">
              <w:rPr>
                <w:sz w:val="16"/>
                <w:szCs w:val="18"/>
                <w:lang w:val="en-GB"/>
              </w:rPr>
              <w:t>oncession</w:t>
            </w:r>
            <w:r>
              <w:rPr>
                <w:sz w:val="16"/>
                <w:szCs w:val="18"/>
                <w:lang w:val="en-GB"/>
              </w:rPr>
              <w:t>-r</w:t>
            </w:r>
            <w:r w:rsidR="008F1FA5">
              <w:rPr>
                <w:sz w:val="16"/>
                <w:szCs w:val="18"/>
                <w:lang w:val="en-GB"/>
              </w:rPr>
              <w:t>evenue</w:t>
            </w:r>
            <w:r>
              <w:rPr>
                <w:sz w:val="16"/>
                <w:szCs w:val="18"/>
                <w:lang w:val="en-GB"/>
              </w:rPr>
              <w:t>-u</w:t>
            </w:r>
            <w:r w:rsidR="008F1FA5">
              <w:rPr>
                <w:sz w:val="16"/>
                <w:szCs w:val="18"/>
                <w:lang w:val="en-GB"/>
              </w:rPr>
              <w:t xml:space="preserve">ser </w:t>
            </w:r>
          </w:p>
          <w:p w14:paraId="4A52601C" w14:textId="1D4E9FCB" w:rsidR="008F1FA5" w:rsidRDefault="008F1FA5" w:rsidP="008F1FA5">
            <w:pPr>
              <w:tabs>
                <w:tab w:val="left" w:pos="1180"/>
              </w:tabs>
              <w:jc w:val="left"/>
              <w:rPr>
                <w:sz w:val="16"/>
                <w:szCs w:val="18"/>
                <w:lang w:val="en-GB"/>
              </w:rPr>
            </w:pPr>
            <w:r>
              <w:rPr>
                <w:sz w:val="16"/>
                <w:szCs w:val="18"/>
                <w:lang w:val="en-GB"/>
              </w:rPr>
              <w:t>AND cac:AdditionalFee/cbc:FeeAmount</w:t>
            </w:r>
          </w:p>
        </w:tc>
      </w:tr>
      <w:tr w:rsidR="008F1FA5" w14:paraId="16CA7916"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6B400B" w14:textId="7196E8A6" w:rsidR="008F1FA5" w:rsidRPr="0086425E" w:rsidRDefault="008F1FA5" w:rsidP="008F1FA5">
            <w:pPr>
              <w:jc w:val="left"/>
              <w:rPr>
                <w:b/>
                <w:sz w:val="16"/>
                <w:szCs w:val="18"/>
                <w:lang w:val="en-GB"/>
              </w:rPr>
            </w:pPr>
            <w:r w:rsidRPr="0086425E">
              <w:rPr>
                <w:b/>
                <w:sz w:val="16"/>
                <w:szCs w:val="18"/>
                <w:lang w:val="en-GB"/>
              </w:rPr>
              <w:t>Concession Revenue Buyer (</w:t>
            </w:r>
            <w:r w:rsidR="00C87541">
              <w:rPr>
                <w:b/>
                <w:sz w:val="16"/>
                <w:szCs w:val="18"/>
                <w:lang w:val="en-GB"/>
              </w:rPr>
              <w:t>BT-</w:t>
            </w:r>
            <w:r w:rsidRPr="0086425E">
              <w:rPr>
                <w:b/>
                <w:sz w:val="16"/>
                <w:szCs w:val="18"/>
                <w:lang w:val="en-GB"/>
              </w:rPr>
              <w:t>160)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84B892" w14:textId="2BC7BECC" w:rsidR="008F1FA5" w:rsidRDefault="008F1FA5" w:rsidP="008F1FA5">
            <w:pPr>
              <w:jc w:val="center"/>
              <w:rPr>
                <w:sz w:val="16"/>
                <w:szCs w:val="18"/>
                <w:lang w:val="en-GB"/>
              </w:rPr>
            </w:pPr>
            <w:r w:rsidRPr="00751107">
              <w:rPr>
                <w:sz w:val="16"/>
                <w:szCs w:val="18"/>
                <w:lang w:val="en-GB"/>
              </w:rPr>
              <w:t xml:space="preserve">§ </w:t>
            </w:r>
            <w:r w:rsidRPr="00751107">
              <w:rPr>
                <w:sz w:val="16"/>
                <w:szCs w:val="18"/>
                <w:lang w:val="en-GB"/>
              </w:rPr>
              <w:fldChar w:fldCharType="begin"/>
            </w:r>
            <w:r w:rsidRPr="00751107">
              <w:rPr>
                <w:sz w:val="16"/>
                <w:szCs w:val="18"/>
                <w:lang w:val="en-GB"/>
              </w:rPr>
              <w:instrText xml:space="preserve"> REF _Ref33790368 \r \h </w:instrText>
            </w:r>
            <w:r>
              <w:rPr>
                <w:sz w:val="16"/>
                <w:szCs w:val="18"/>
                <w:lang w:val="en-GB"/>
              </w:rPr>
              <w:instrText xml:space="preserve"> \* MERGEFORMAT </w:instrText>
            </w:r>
            <w:r w:rsidRPr="00751107">
              <w:rPr>
                <w:sz w:val="16"/>
                <w:szCs w:val="18"/>
                <w:lang w:val="en-GB"/>
              </w:rPr>
            </w:r>
            <w:r w:rsidRPr="00751107">
              <w:rPr>
                <w:sz w:val="16"/>
                <w:szCs w:val="18"/>
                <w:lang w:val="en-GB"/>
              </w:rPr>
              <w:fldChar w:fldCharType="separate"/>
            </w:r>
            <w:r w:rsidR="00F65D9C">
              <w:rPr>
                <w:sz w:val="16"/>
                <w:szCs w:val="18"/>
                <w:lang w:val="en-GB"/>
              </w:rPr>
              <w:t>4.5.11</w:t>
            </w:r>
            <w:r w:rsidRPr="00751107">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A972F5"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AC0A80" w14:textId="77777777" w:rsidR="008F1FA5" w:rsidRDefault="008F1FA5" w:rsidP="008F1FA5">
            <w:pPr>
              <w:jc w:val="center"/>
              <w:rPr>
                <w:b/>
                <w:sz w:val="16"/>
                <w:szCs w:val="18"/>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BC71C" w14:textId="77777777" w:rsidR="008F1FA5" w:rsidRDefault="008F1FA5" w:rsidP="008F1FA5">
            <w:pPr>
              <w:jc w:val="center"/>
              <w:rPr>
                <w:b/>
                <w:sz w:val="16"/>
                <w:szCs w:val="18"/>
                <w:lang w:val="en-GB"/>
              </w:rPr>
            </w:pPr>
            <w:r>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B26BB0" w14:textId="77777777" w:rsidR="008F1FA5" w:rsidRDefault="008F1FA5" w:rsidP="008F1FA5">
            <w:pPr>
              <w:tabs>
                <w:tab w:val="left" w:pos="1180"/>
              </w:tabs>
              <w:jc w:val="left"/>
              <w:rPr>
                <w:sz w:val="16"/>
                <w:szCs w:val="18"/>
                <w:lang w:val="en-GB"/>
              </w:rPr>
            </w:pPr>
            <w:r>
              <w:rPr>
                <w:sz w:val="16"/>
                <w:szCs w:val="18"/>
                <w:lang w:val="en-GB"/>
              </w:rPr>
              <w:t xml:space="preserve">cac:AdditionalFee/cbc:FeeTypeCode </w:t>
            </w:r>
          </w:p>
          <w:p w14:paraId="1EDA3C25" w14:textId="77777777" w:rsidR="008F1FA5" w:rsidRDefault="008F1FA5" w:rsidP="008F1FA5">
            <w:pPr>
              <w:tabs>
                <w:tab w:val="left" w:pos="1180"/>
              </w:tabs>
              <w:jc w:val="left"/>
              <w:rPr>
                <w:sz w:val="16"/>
                <w:szCs w:val="18"/>
                <w:lang w:val="en-GB"/>
              </w:rPr>
            </w:pPr>
            <w:r>
              <w:rPr>
                <w:sz w:val="16"/>
                <w:szCs w:val="18"/>
                <w:lang w:val="en-GB"/>
              </w:rPr>
              <w:t xml:space="preserve">WITH VALUE </w:t>
            </w:r>
          </w:p>
          <w:p w14:paraId="35421F00" w14:textId="74ED2A1D" w:rsidR="008F1FA5" w:rsidRDefault="00B64D59" w:rsidP="008F1FA5">
            <w:pPr>
              <w:tabs>
                <w:tab w:val="left" w:pos="1180"/>
              </w:tabs>
              <w:jc w:val="left"/>
              <w:rPr>
                <w:sz w:val="16"/>
                <w:szCs w:val="18"/>
                <w:lang w:val="en-GB"/>
              </w:rPr>
            </w:pPr>
            <w:r>
              <w:rPr>
                <w:sz w:val="16"/>
                <w:szCs w:val="18"/>
                <w:lang w:val="en-GB"/>
              </w:rPr>
              <w:t>c</w:t>
            </w:r>
            <w:r w:rsidR="008F1FA5">
              <w:rPr>
                <w:sz w:val="16"/>
                <w:szCs w:val="18"/>
                <w:lang w:val="en-GB"/>
              </w:rPr>
              <w:t>oncession</w:t>
            </w:r>
            <w:r>
              <w:rPr>
                <w:sz w:val="16"/>
                <w:szCs w:val="18"/>
                <w:lang w:val="en-GB"/>
              </w:rPr>
              <w:t>-r</w:t>
            </w:r>
            <w:r w:rsidR="008F1FA5">
              <w:rPr>
                <w:sz w:val="16"/>
                <w:szCs w:val="18"/>
                <w:lang w:val="en-GB"/>
              </w:rPr>
              <w:t>evenue</w:t>
            </w:r>
            <w:r>
              <w:rPr>
                <w:sz w:val="16"/>
                <w:szCs w:val="18"/>
                <w:lang w:val="en-GB"/>
              </w:rPr>
              <w:t>-b</w:t>
            </w:r>
            <w:r w:rsidR="008F1FA5">
              <w:rPr>
                <w:sz w:val="16"/>
                <w:szCs w:val="18"/>
                <w:lang w:val="en-GB"/>
              </w:rPr>
              <w:t>uyer</w:t>
            </w:r>
          </w:p>
          <w:p w14:paraId="44AC0862" w14:textId="1C731ACC" w:rsidR="008F1FA5" w:rsidRDefault="008F1FA5" w:rsidP="008F1FA5">
            <w:pPr>
              <w:tabs>
                <w:tab w:val="left" w:pos="1180"/>
              </w:tabs>
              <w:jc w:val="left"/>
              <w:rPr>
                <w:sz w:val="16"/>
                <w:szCs w:val="18"/>
                <w:lang w:val="en-GB"/>
              </w:rPr>
            </w:pPr>
            <w:r>
              <w:rPr>
                <w:sz w:val="16"/>
                <w:szCs w:val="18"/>
                <w:lang w:val="en-GB"/>
              </w:rPr>
              <w:t>AND cac:AdditionalFee/cbc:FeeAmount</w:t>
            </w:r>
          </w:p>
        </w:tc>
      </w:tr>
      <w:tr w:rsidR="008F1FA5" w14:paraId="75396867"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940087" w14:textId="3AE4648D" w:rsidR="008F1FA5" w:rsidRPr="0086425E" w:rsidRDefault="008F1FA5" w:rsidP="008F1FA5">
            <w:pPr>
              <w:jc w:val="left"/>
              <w:rPr>
                <w:b/>
                <w:sz w:val="16"/>
                <w:szCs w:val="18"/>
                <w:lang w:val="en-GB"/>
              </w:rPr>
            </w:pPr>
            <w:r w:rsidRPr="0086425E">
              <w:rPr>
                <w:b/>
                <w:sz w:val="16"/>
                <w:szCs w:val="18"/>
                <w:lang w:val="en-GB"/>
              </w:rPr>
              <w:t>Concession Value Description (</w:t>
            </w:r>
            <w:r w:rsidR="00C87541">
              <w:rPr>
                <w:b/>
                <w:sz w:val="16"/>
                <w:szCs w:val="18"/>
                <w:lang w:val="en-GB"/>
              </w:rPr>
              <w:t>BT-</w:t>
            </w:r>
            <w:r w:rsidRPr="0086425E">
              <w:rPr>
                <w:b/>
                <w:sz w:val="16"/>
                <w:szCs w:val="18"/>
                <w:lang w:val="en-GB"/>
              </w:rPr>
              <w:t>163)</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E53C71" w14:textId="02C2C22C" w:rsidR="008F1FA5" w:rsidRDefault="008F1FA5" w:rsidP="008F1FA5">
            <w:pPr>
              <w:jc w:val="center"/>
              <w:rPr>
                <w:sz w:val="16"/>
                <w:szCs w:val="18"/>
                <w:lang w:val="en-GB"/>
              </w:rPr>
            </w:pPr>
            <w:r w:rsidRPr="00751107">
              <w:rPr>
                <w:sz w:val="16"/>
                <w:szCs w:val="18"/>
                <w:lang w:val="en-GB"/>
              </w:rPr>
              <w:t xml:space="preserve">§ </w:t>
            </w:r>
            <w:r w:rsidRPr="00751107">
              <w:rPr>
                <w:sz w:val="16"/>
                <w:szCs w:val="18"/>
                <w:lang w:val="en-GB"/>
              </w:rPr>
              <w:fldChar w:fldCharType="begin"/>
            </w:r>
            <w:r w:rsidRPr="00751107">
              <w:rPr>
                <w:sz w:val="16"/>
                <w:szCs w:val="18"/>
                <w:lang w:val="en-GB"/>
              </w:rPr>
              <w:instrText xml:space="preserve"> REF _Ref33790368 \r \h </w:instrText>
            </w:r>
            <w:r>
              <w:rPr>
                <w:sz w:val="16"/>
                <w:szCs w:val="18"/>
                <w:lang w:val="en-GB"/>
              </w:rPr>
              <w:instrText xml:space="preserve"> \* MERGEFORMAT </w:instrText>
            </w:r>
            <w:r w:rsidRPr="00751107">
              <w:rPr>
                <w:sz w:val="16"/>
                <w:szCs w:val="18"/>
                <w:lang w:val="en-GB"/>
              </w:rPr>
            </w:r>
            <w:r w:rsidRPr="00751107">
              <w:rPr>
                <w:sz w:val="16"/>
                <w:szCs w:val="18"/>
                <w:lang w:val="en-GB"/>
              </w:rPr>
              <w:fldChar w:fldCharType="separate"/>
            </w:r>
            <w:r w:rsidR="00F65D9C">
              <w:rPr>
                <w:sz w:val="16"/>
                <w:szCs w:val="18"/>
                <w:lang w:val="en-GB"/>
              </w:rPr>
              <w:t>4.5.11</w:t>
            </w:r>
            <w:r w:rsidRPr="00751107">
              <w:rPr>
                <w:sz w:val="16"/>
                <w:szCs w:val="18"/>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4CAF91" w14:textId="77777777" w:rsidR="008F1FA5" w:rsidRDefault="008F1FA5" w:rsidP="008F1FA5">
            <w:pPr>
              <w:jc w:val="center"/>
              <w:rPr>
                <w:b/>
                <w:sz w:val="16"/>
                <w:szCs w:val="18"/>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F81289" w14:textId="77777777" w:rsidR="008F1FA5" w:rsidRDefault="008F1FA5" w:rsidP="008F1FA5">
            <w:pPr>
              <w:jc w:val="center"/>
              <w:rPr>
                <w:b/>
                <w:sz w:val="16"/>
                <w:szCs w:val="18"/>
                <w:lang w:val="en-GB"/>
              </w:rPr>
            </w:pPr>
            <w:r>
              <w:rPr>
                <w:b/>
                <w:sz w:val="16"/>
                <w:szCs w:val="16"/>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BE8D6" w14:textId="77777777" w:rsidR="008F1FA5" w:rsidRDefault="008F1FA5" w:rsidP="008F1FA5">
            <w:pPr>
              <w:jc w:val="center"/>
              <w:rPr>
                <w:b/>
                <w:sz w:val="16"/>
                <w:szCs w:val="18"/>
                <w:lang w:val="en-GB"/>
              </w:rPr>
            </w:pPr>
            <w:r>
              <w:rPr>
                <w:b/>
                <w:sz w:val="16"/>
                <w:szCs w:val="16"/>
                <w:lang w:val="en-GB"/>
              </w:rPr>
              <w:t>1</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503621" w14:textId="5514DDFD" w:rsidR="008F1FA5" w:rsidRDefault="008F1FA5" w:rsidP="008F1FA5">
            <w:pPr>
              <w:tabs>
                <w:tab w:val="left" w:pos="1180"/>
              </w:tabs>
              <w:jc w:val="left"/>
              <w:rPr>
                <w:sz w:val="16"/>
                <w:szCs w:val="18"/>
                <w:lang w:val="en-GB"/>
              </w:rPr>
            </w:pPr>
            <w:r>
              <w:rPr>
                <w:sz w:val="16"/>
                <w:szCs w:val="18"/>
                <w:lang w:val="en-GB"/>
              </w:rPr>
              <w:t>cac:AdditionalFee/cbc:FeeDescription</w:t>
            </w:r>
          </w:p>
        </w:tc>
      </w:tr>
      <w:tr w:rsidR="008F1FA5" w14:paraId="6A7566B5" w14:textId="77777777" w:rsidTr="0086425E">
        <w:trPr>
          <w:trHeight w:val="406"/>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14:paraId="15FB72F2" w14:textId="00E38DC6" w:rsidR="008F1FA5" w:rsidRPr="00C3107C" w:rsidRDefault="008F1FA5" w:rsidP="008F1FA5">
            <w:pPr>
              <w:jc w:val="center"/>
              <w:rPr>
                <w:b/>
                <w:sz w:val="18"/>
                <w:szCs w:val="16"/>
                <w:lang w:val="en-GB"/>
              </w:rPr>
            </w:pPr>
            <w:r>
              <w:rPr>
                <w:b/>
                <w:bCs/>
                <w:color w:val="FFFFFF" w:themeColor="background1"/>
                <w:sz w:val="20"/>
                <w:szCs w:val="18"/>
                <w:lang w:val="en-GB"/>
              </w:rPr>
              <w:t>Subcontract terms (*)</w:t>
            </w:r>
          </w:p>
        </w:tc>
      </w:tr>
      <w:tr w:rsidR="008F1FA5" w14:paraId="2C29C05E"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F221D2" w14:textId="7C412ABB" w:rsidR="008F1FA5" w:rsidRPr="0086425E" w:rsidRDefault="008F1FA5" w:rsidP="008F1FA5">
            <w:pPr>
              <w:jc w:val="left"/>
              <w:rPr>
                <w:b/>
                <w:sz w:val="16"/>
                <w:szCs w:val="16"/>
                <w:lang w:val="en-GB"/>
              </w:rPr>
            </w:pPr>
            <w:r w:rsidRPr="0086425E">
              <w:rPr>
                <w:b/>
                <w:sz w:val="16"/>
                <w:szCs w:val="16"/>
                <w:lang w:val="en-GB"/>
              </w:rPr>
              <w:t>Subcontracting Percentage (BT-555)</w:t>
            </w:r>
          </w:p>
          <w:p w14:paraId="480836A0" w14:textId="77777777" w:rsidR="008F1FA5" w:rsidRPr="0086425E" w:rsidRDefault="008F1FA5" w:rsidP="008F1FA5">
            <w:pPr>
              <w:jc w:val="left"/>
              <w:rPr>
                <w:b/>
                <w:sz w:val="16"/>
                <w:szCs w:val="16"/>
                <w:lang w:val="en-GB"/>
              </w:rPr>
            </w:pPr>
            <w:r w:rsidRPr="0086425E">
              <w:rPr>
                <w:b/>
                <w:sz w:val="16"/>
                <w:szCs w:val="16"/>
                <w:lang w:val="en-GB"/>
              </w:rPr>
              <w:t>Subcontracting Percentage Known (BT-731)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2480F2" w14:textId="000835D0" w:rsidR="008F1FA5" w:rsidRDefault="008F1FA5" w:rsidP="008F1FA5">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_Ref33790386 \r \h  \* MERGEFORMAT </w:instrText>
            </w:r>
            <w:r>
              <w:rPr>
                <w:sz w:val="16"/>
                <w:szCs w:val="16"/>
                <w:lang w:val="en-GB"/>
              </w:rPr>
            </w:r>
            <w:r>
              <w:rPr>
                <w:sz w:val="16"/>
                <w:szCs w:val="16"/>
                <w:lang w:val="en-GB"/>
              </w:rPr>
              <w:fldChar w:fldCharType="separate"/>
            </w:r>
            <w:r w:rsidR="00F65D9C">
              <w:rPr>
                <w:sz w:val="16"/>
                <w:szCs w:val="16"/>
                <w:lang w:val="en-GB"/>
              </w:rPr>
              <w:t>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73C889" w14:textId="77777777" w:rsidR="008F1FA5" w:rsidRDefault="008F1FA5" w:rsidP="008F1FA5">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E11D17" w14:textId="77777777" w:rsidR="008F1FA5"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25D5B8" w14:textId="77777777" w:rsidR="008F1FA5"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2187B4" w14:textId="77777777" w:rsidR="008F1FA5" w:rsidRDefault="008F1FA5" w:rsidP="008F1FA5">
            <w:pPr>
              <w:tabs>
                <w:tab w:val="left" w:pos="1180"/>
              </w:tabs>
              <w:jc w:val="left"/>
              <w:rPr>
                <w:sz w:val="16"/>
                <w:szCs w:val="16"/>
                <w:lang w:val="en-GB"/>
              </w:rPr>
            </w:pPr>
            <w:r>
              <w:rPr>
                <w:sz w:val="16"/>
                <w:szCs w:val="16"/>
                <w:lang w:val="en-GB"/>
              </w:rPr>
              <w:t xml:space="preserve"> cac:SubcontractTerms/cbc:Rate</w:t>
            </w:r>
          </w:p>
          <w:p w14:paraId="3284CFEF" w14:textId="77AE7801" w:rsidR="0087787A" w:rsidRDefault="0087787A" w:rsidP="008F1FA5">
            <w:pPr>
              <w:tabs>
                <w:tab w:val="left" w:pos="1180"/>
              </w:tabs>
              <w:jc w:val="left"/>
              <w:rPr>
                <w:sz w:val="16"/>
                <w:szCs w:val="16"/>
                <w:lang w:val="en-GB"/>
              </w:rPr>
            </w:pPr>
            <w:r w:rsidRPr="0087787A">
              <w:rPr>
                <w:sz w:val="16"/>
                <w:szCs w:val="16"/>
                <w:lang w:val="en-GB"/>
              </w:rPr>
              <w:t>cac:SubcontractTerm</w:t>
            </w:r>
            <w:r>
              <w:rPr>
                <w:sz w:val="16"/>
                <w:szCs w:val="16"/>
                <w:lang w:val="en-GB"/>
              </w:rPr>
              <w:t>s</w:t>
            </w:r>
            <w:r w:rsidRPr="0087787A">
              <w:rPr>
                <w:sz w:val="16"/>
                <w:szCs w:val="16"/>
                <w:lang w:val="en-GB"/>
              </w:rPr>
              <w:t>/cbc:SubcontractingCond</w:t>
            </w:r>
            <w:r>
              <w:rPr>
                <w:sz w:val="16"/>
                <w:szCs w:val="16"/>
                <w:lang w:val="en-GB"/>
              </w:rPr>
              <w:t>itionsCode[@listNname='known-percentage']</w:t>
            </w:r>
          </w:p>
        </w:tc>
      </w:tr>
      <w:tr w:rsidR="008F1FA5" w14:paraId="4ED5B56B"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C5A6FF" w14:textId="4026B51D" w:rsidR="008F1FA5" w:rsidRPr="0086425E" w:rsidRDefault="008F1FA5" w:rsidP="008F1FA5">
            <w:pPr>
              <w:jc w:val="left"/>
              <w:rPr>
                <w:b/>
                <w:sz w:val="16"/>
                <w:szCs w:val="16"/>
                <w:lang w:val="en-GB"/>
              </w:rPr>
            </w:pPr>
            <w:r w:rsidRPr="0086425E">
              <w:rPr>
                <w:b/>
                <w:sz w:val="16"/>
                <w:szCs w:val="16"/>
                <w:lang w:val="en-GB"/>
              </w:rPr>
              <w:t>Subcontracting Description (BT-554)</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A45E1A" w14:textId="1E6E0C88" w:rsidR="008F1FA5" w:rsidRDefault="008F1FA5" w:rsidP="008F1FA5">
            <w:pPr>
              <w:jc w:val="center"/>
              <w:rPr>
                <w:sz w:val="16"/>
                <w:szCs w:val="16"/>
                <w:lang w:val="en-GB"/>
              </w:rPr>
            </w:pPr>
            <w:r>
              <w:rPr>
                <w:sz w:val="16"/>
                <w:szCs w:val="16"/>
                <w:lang w:val="en-GB"/>
              </w:rPr>
              <w:t xml:space="preserve">§ </w:t>
            </w:r>
            <w:r>
              <w:rPr>
                <w:sz w:val="16"/>
                <w:szCs w:val="16"/>
                <w:lang w:val="en-GB"/>
              </w:rPr>
              <w:fldChar w:fldCharType="begin"/>
            </w:r>
            <w:r>
              <w:rPr>
                <w:sz w:val="16"/>
                <w:szCs w:val="16"/>
                <w:lang w:val="en-GB"/>
              </w:rPr>
              <w:instrText xml:space="preserve"> REF _Ref33790386 \r \h  \* MERGEFORMAT </w:instrText>
            </w:r>
            <w:r>
              <w:rPr>
                <w:sz w:val="16"/>
                <w:szCs w:val="16"/>
                <w:lang w:val="en-GB"/>
              </w:rPr>
            </w:r>
            <w:r>
              <w:rPr>
                <w:sz w:val="16"/>
                <w:szCs w:val="16"/>
                <w:lang w:val="en-GB"/>
              </w:rPr>
              <w:fldChar w:fldCharType="separate"/>
            </w:r>
            <w:r w:rsidR="00F65D9C">
              <w:rPr>
                <w:sz w:val="16"/>
                <w:szCs w:val="16"/>
                <w:lang w:val="en-GB"/>
              </w:rPr>
              <w:t>4.5.12</w:t>
            </w:r>
            <w:r>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BAE0A4" w14:textId="77777777" w:rsidR="008F1FA5" w:rsidRDefault="008F1FA5" w:rsidP="008F1FA5">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48BB35" w14:textId="77777777" w:rsidR="008F1FA5"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42D2F8" w14:textId="77777777" w:rsidR="008F1FA5"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A45175" w14:textId="12B8371B" w:rsidR="008F1FA5" w:rsidRDefault="008F1FA5" w:rsidP="008F1FA5">
            <w:pPr>
              <w:tabs>
                <w:tab w:val="left" w:pos="1180"/>
              </w:tabs>
              <w:jc w:val="left"/>
              <w:rPr>
                <w:sz w:val="16"/>
                <w:szCs w:val="16"/>
                <w:lang w:val="en-GB"/>
              </w:rPr>
            </w:pPr>
            <w:r>
              <w:rPr>
                <w:sz w:val="16"/>
                <w:szCs w:val="16"/>
                <w:lang w:val="en-GB"/>
              </w:rPr>
              <w:t>cac:SubcontractTerms/cbc:Description</w:t>
            </w:r>
          </w:p>
        </w:tc>
      </w:tr>
      <w:tr w:rsidR="008F1FA5" w14:paraId="0BD13F33"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9DA162" w14:textId="25F3BD77" w:rsidR="008F1FA5" w:rsidRPr="0086425E" w:rsidRDefault="008F1FA5" w:rsidP="008F1FA5">
            <w:pPr>
              <w:jc w:val="left"/>
              <w:rPr>
                <w:b/>
                <w:sz w:val="16"/>
                <w:szCs w:val="16"/>
                <w:lang w:val="en-GB"/>
              </w:rPr>
            </w:pPr>
            <w:r w:rsidRPr="0086425E">
              <w:rPr>
                <w:b/>
                <w:sz w:val="16"/>
                <w:szCs w:val="16"/>
                <w:lang w:val="en-GB"/>
              </w:rPr>
              <w:t>Subcontracting Value (BT-553)</w:t>
            </w:r>
          </w:p>
          <w:p w14:paraId="754532CC" w14:textId="77777777" w:rsidR="008F1FA5" w:rsidRPr="0086425E" w:rsidRDefault="008F1FA5" w:rsidP="008F1FA5">
            <w:pPr>
              <w:jc w:val="left"/>
              <w:rPr>
                <w:b/>
                <w:sz w:val="16"/>
                <w:szCs w:val="16"/>
                <w:lang w:val="en-GB"/>
              </w:rPr>
            </w:pPr>
            <w:r w:rsidRPr="0086425E">
              <w:rPr>
                <w:b/>
                <w:sz w:val="16"/>
                <w:szCs w:val="16"/>
                <w:lang w:val="en-GB"/>
              </w:rPr>
              <w:t>Subcontracting Value Known (BT-730)</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BAA23C" w14:textId="7773F400" w:rsidR="008F1FA5" w:rsidRDefault="008F1FA5" w:rsidP="008F1FA5">
            <w:pPr>
              <w:jc w:val="center"/>
              <w:rPr>
                <w:sz w:val="16"/>
                <w:szCs w:val="16"/>
                <w:lang w:val="en-GB"/>
              </w:rPr>
            </w:pPr>
            <w:r w:rsidRPr="00F7413F">
              <w:rPr>
                <w:sz w:val="16"/>
                <w:szCs w:val="16"/>
                <w:lang w:val="en-GB"/>
              </w:rPr>
              <w:t xml:space="preserve">§ </w:t>
            </w:r>
            <w:r w:rsidRPr="00F7413F">
              <w:rPr>
                <w:sz w:val="16"/>
                <w:szCs w:val="16"/>
                <w:lang w:val="en-GB"/>
              </w:rPr>
              <w:fldChar w:fldCharType="begin"/>
            </w:r>
            <w:r w:rsidRPr="00F7413F">
              <w:rPr>
                <w:sz w:val="16"/>
                <w:szCs w:val="16"/>
                <w:lang w:val="en-GB"/>
              </w:rPr>
              <w:instrText xml:space="preserve"> REF _Ref33790386 \r \h </w:instrText>
            </w:r>
            <w:r>
              <w:rPr>
                <w:sz w:val="16"/>
                <w:szCs w:val="16"/>
                <w:lang w:val="en-GB"/>
              </w:rPr>
              <w:instrText xml:space="preserve"> \* MERGEFORMAT </w:instrText>
            </w:r>
            <w:r w:rsidRPr="00F7413F">
              <w:rPr>
                <w:sz w:val="16"/>
                <w:szCs w:val="16"/>
                <w:lang w:val="en-GB"/>
              </w:rPr>
            </w:r>
            <w:r w:rsidRPr="00F7413F">
              <w:rPr>
                <w:sz w:val="16"/>
                <w:szCs w:val="16"/>
                <w:lang w:val="en-GB"/>
              </w:rPr>
              <w:fldChar w:fldCharType="separate"/>
            </w:r>
            <w:r w:rsidR="00F65D9C">
              <w:rPr>
                <w:sz w:val="16"/>
                <w:szCs w:val="16"/>
                <w:lang w:val="en-GB"/>
              </w:rPr>
              <w:t>4.5.12</w:t>
            </w:r>
            <w:r w:rsidRPr="00F7413F">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EEC7D0" w14:textId="77777777" w:rsidR="008F1FA5" w:rsidRDefault="008F1FA5" w:rsidP="008F1FA5">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7465AF" w14:textId="77777777" w:rsidR="008F1FA5"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6DAC5D" w14:textId="77777777" w:rsidR="008F1FA5"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B6F17D" w14:textId="77777777" w:rsidR="008F1FA5" w:rsidRDefault="008F1FA5" w:rsidP="008F1FA5">
            <w:pPr>
              <w:tabs>
                <w:tab w:val="left" w:pos="1180"/>
              </w:tabs>
              <w:jc w:val="left"/>
              <w:rPr>
                <w:sz w:val="16"/>
                <w:szCs w:val="16"/>
                <w:lang w:val="en-GB"/>
              </w:rPr>
            </w:pPr>
            <w:r>
              <w:rPr>
                <w:sz w:val="16"/>
                <w:szCs w:val="16"/>
                <w:lang w:val="en-GB"/>
              </w:rPr>
              <w:t>cac:SubcontractTerms/cbc:Amount</w:t>
            </w:r>
          </w:p>
          <w:p w14:paraId="157A31B2" w14:textId="11951933" w:rsidR="0087787A" w:rsidRDefault="0087787A" w:rsidP="008F1FA5">
            <w:pPr>
              <w:tabs>
                <w:tab w:val="left" w:pos="1180"/>
              </w:tabs>
              <w:jc w:val="left"/>
              <w:rPr>
                <w:sz w:val="16"/>
                <w:szCs w:val="16"/>
                <w:lang w:val="en-GB"/>
              </w:rPr>
            </w:pPr>
            <w:r w:rsidRPr="0087787A">
              <w:rPr>
                <w:sz w:val="16"/>
                <w:szCs w:val="16"/>
                <w:lang w:val="en-GB"/>
              </w:rPr>
              <w:t>cac:SubcontractTerm</w:t>
            </w:r>
            <w:r>
              <w:rPr>
                <w:sz w:val="16"/>
                <w:szCs w:val="16"/>
                <w:lang w:val="en-GB"/>
              </w:rPr>
              <w:t>s</w:t>
            </w:r>
            <w:r w:rsidRPr="0087787A">
              <w:rPr>
                <w:sz w:val="16"/>
                <w:szCs w:val="16"/>
                <w:lang w:val="en-GB"/>
              </w:rPr>
              <w:t>/cbc:SubcontractingCond</w:t>
            </w:r>
            <w:r>
              <w:rPr>
                <w:sz w:val="16"/>
                <w:szCs w:val="16"/>
                <w:lang w:val="en-GB"/>
              </w:rPr>
              <w:t>itionsCode[@listNname='known-v</w:t>
            </w:r>
            <w:r w:rsidRPr="0087787A">
              <w:rPr>
                <w:sz w:val="16"/>
                <w:szCs w:val="16"/>
                <w:lang w:val="en-GB"/>
              </w:rPr>
              <w:t>alue']</w:t>
            </w:r>
          </w:p>
        </w:tc>
      </w:tr>
      <w:tr w:rsidR="008F1FA5" w14:paraId="48974A59"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725094" w14:textId="184393D2" w:rsidR="008F1FA5" w:rsidRPr="0086425E" w:rsidRDefault="008F1FA5" w:rsidP="008F1FA5">
            <w:pPr>
              <w:jc w:val="left"/>
              <w:rPr>
                <w:b/>
                <w:sz w:val="16"/>
                <w:szCs w:val="16"/>
                <w:lang w:val="en-GB"/>
              </w:rPr>
            </w:pPr>
            <w:r w:rsidRPr="0086425E">
              <w:rPr>
                <w:b/>
                <w:sz w:val="16"/>
                <w:szCs w:val="16"/>
                <w:lang w:val="en-GB"/>
              </w:rPr>
              <w:t>Subcontracting (BT-773)</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8A41CA" w14:textId="4F386269" w:rsidR="008F1FA5" w:rsidRDefault="008F1FA5" w:rsidP="008F1FA5">
            <w:pPr>
              <w:jc w:val="center"/>
              <w:rPr>
                <w:sz w:val="16"/>
                <w:szCs w:val="16"/>
                <w:lang w:val="en-GB"/>
              </w:rPr>
            </w:pPr>
            <w:r w:rsidRPr="00F7413F">
              <w:rPr>
                <w:sz w:val="16"/>
                <w:szCs w:val="16"/>
                <w:lang w:val="en-GB"/>
              </w:rPr>
              <w:t xml:space="preserve">§ </w:t>
            </w:r>
            <w:r w:rsidRPr="00F7413F">
              <w:rPr>
                <w:sz w:val="16"/>
                <w:szCs w:val="16"/>
                <w:lang w:val="en-GB"/>
              </w:rPr>
              <w:fldChar w:fldCharType="begin"/>
            </w:r>
            <w:r w:rsidRPr="00F7413F">
              <w:rPr>
                <w:sz w:val="16"/>
                <w:szCs w:val="16"/>
                <w:lang w:val="en-GB"/>
              </w:rPr>
              <w:instrText xml:space="preserve"> REF _Ref33790386 \r \h </w:instrText>
            </w:r>
            <w:r>
              <w:rPr>
                <w:sz w:val="16"/>
                <w:szCs w:val="16"/>
                <w:lang w:val="en-GB"/>
              </w:rPr>
              <w:instrText xml:space="preserve"> \* MERGEFORMAT </w:instrText>
            </w:r>
            <w:r w:rsidRPr="00F7413F">
              <w:rPr>
                <w:sz w:val="16"/>
                <w:szCs w:val="16"/>
                <w:lang w:val="en-GB"/>
              </w:rPr>
            </w:r>
            <w:r w:rsidRPr="00F7413F">
              <w:rPr>
                <w:sz w:val="16"/>
                <w:szCs w:val="16"/>
                <w:lang w:val="en-GB"/>
              </w:rPr>
              <w:fldChar w:fldCharType="separate"/>
            </w:r>
            <w:r w:rsidR="00F65D9C">
              <w:rPr>
                <w:sz w:val="16"/>
                <w:szCs w:val="16"/>
                <w:lang w:val="en-GB"/>
              </w:rPr>
              <w:t>4.5.12</w:t>
            </w:r>
            <w:r w:rsidRPr="00F7413F">
              <w:rPr>
                <w:sz w:val="16"/>
                <w:szCs w:val="16"/>
                <w:lang w:val="en-GB"/>
              </w:rPr>
              <w:fldChar w:fldCharType="end"/>
            </w: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ABE51" w14:textId="77777777" w:rsidR="008F1FA5" w:rsidRDefault="008F1FA5" w:rsidP="008F1FA5">
            <w:pPr>
              <w:jc w:val="center"/>
              <w:rPr>
                <w:b/>
                <w:sz w:val="16"/>
                <w:szCs w:val="16"/>
                <w:lang w:val="en-GB"/>
              </w:rPr>
            </w:pPr>
            <w:r>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3424C2" w14:textId="77777777" w:rsidR="008F1FA5" w:rsidRDefault="008F1FA5" w:rsidP="008F1FA5">
            <w:pPr>
              <w:jc w:val="center"/>
              <w:rPr>
                <w:b/>
                <w:sz w:val="16"/>
                <w:szCs w:val="16"/>
                <w:lang w:val="en-GB"/>
              </w:rPr>
            </w:pPr>
            <w:r>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72FFB7" w14:textId="77777777" w:rsidR="008F1FA5" w:rsidRDefault="008F1FA5" w:rsidP="008F1FA5">
            <w:pPr>
              <w:jc w:val="center"/>
              <w:rPr>
                <w:b/>
                <w:sz w:val="16"/>
                <w:szCs w:val="16"/>
                <w:lang w:val="en-GB"/>
              </w:rPr>
            </w:pPr>
            <w:r>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C8F622" w14:textId="503B9157" w:rsidR="008F1FA5" w:rsidRDefault="008F1FA5" w:rsidP="008F1FA5">
            <w:pPr>
              <w:tabs>
                <w:tab w:val="left" w:pos="1180"/>
              </w:tabs>
              <w:jc w:val="left"/>
              <w:rPr>
                <w:sz w:val="16"/>
                <w:szCs w:val="16"/>
                <w:lang w:val="en-GB"/>
              </w:rPr>
            </w:pPr>
            <w:r>
              <w:rPr>
                <w:sz w:val="16"/>
                <w:szCs w:val="16"/>
                <w:lang w:val="en-GB"/>
              </w:rPr>
              <w:t>cac:SubcontractTerms/cbc:SubcontractingConditionsCode</w:t>
            </w:r>
          </w:p>
        </w:tc>
      </w:tr>
      <w:tr w:rsidR="008F1FA5" w14:paraId="1975E7AB" w14:textId="77777777" w:rsidTr="0086425E">
        <w:trPr>
          <w:cnfStyle w:val="000000100000" w:firstRow="0" w:lastRow="0" w:firstColumn="0" w:lastColumn="0" w:oddVBand="0" w:evenVBand="0" w:oddHBand="1" w:evenHBand="0" w:firstRowFirstColumn="0" w:firstRowLastColumn="0" w:lastRowFirstColumn="0" w:lastRowLastColumn="0"/>
          <w:trHeight w:val="433"/>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hideMark/>
          </w:tcPr>
          <w:p w14:paraId="6C307142" w14:textId="307D7C08" w:rsidR="008F1FA5" w:rsidRPr="00152C95" w:rsidRDefault="008F1FA5" w:rsidP="008F1FA5">
            <w:pPr>
              <w:jc w:val="center"/>
              <w:rPr>
                <w:b/>
                <w:bCs/>
                <w:szCs w:val="16"/>
                <w:lang w:val="en-GB"/>
              </w:rPr>
            </w:pPr>
            <w:r w:rsidRPr="00152C95">
              <w:rPr>
                <w:b/>
                <w:szCs w:val="16"/>
                <w:lang w:val="en-GB"/>
              </w:rPr>
              <w:t>Tender Rank</w:t>
            </w:r>
            <w:r>
              <w:rPr>
                <w:b/>
                <w:szCs w:val="16"/>
                <w:lang w:val="en-GB"/>
              </w:rPr>
              <w:t xml:space="preserve"> (*)</w:t>
            </w:r>
          </w:p>
        </w:tc>
      </w:tr>
      <w:tr w:rsidR="008F1FA5" w14:paraId="233A8E85" w14:textId="77777777" w:rsidTr="0086425E">
        <w:trPr>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454AE2" w14:textId="05D84A69" w:rsidR="008F1FA5" w:rsidRPr="0086425E" w:rsidRDefault="008F1FA5" w:rsidP="008F1FA5">
            <w:pPr>
              <w:jc w:val="left"/>
              <w:rPr>
                <w:b/>
                <w:sz w:val="16"/>
                <w:szCs w:val="16"/>
                <w:lang w:val="en-GB"/>
              </w:rPr>
            </w:pPr>
            <w:r w:rsidRPr="0086425E">
              <w:rPr>
                <w:b/>
                <w:sz w:val="16"/>
                <w:szCs w:val="16"/>
                <w:lang w:val="en-GB"/>
              </w:rPr>
              <w:t>Tender Rank (BT-171)</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56B00C" w14:textId="77777777" w:rsidR="008F1FA5" w:rsidRPr="00914097" w:rsidRDefault="008F1FA5" w:rsidP="008F1FA5">
            <w:pPr>
              <w:jc w:val="center"/>
              <w:rPr>
                <w:sz w:val="16"/>
                <w:szCs w:val="16"/>
                <w:lang w:val="en-GB"/>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AC7E12" w14:textId="77777777" w:rsidR="008F1FA5" w:rsidRPr="00914097" w:rsidRDefault="008F1FA5" w:rsidP="008F1FA5">
            <w:pPr>
              <w:jc w:val="center"/>
              <w:rPr>
                <w:b/>
                <w:sz w:val="18"/>
                <w:szCs w:val="18"/>
                <w:lang w:val="en-GB"/>
              </w:rPr>
            </w:pPr>
            <w:r w:rsidRPr="00914097">
              <w:rPr>
                <w:b/>
                <w:sz w:val="18"/>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6D5DD8" w14:textId="77777777" w:rsidR="008F1FA5" w:rsidRPr="00914097" w:rsidRDefault="008F1FA5" w:rsidP="008F1FA5">
            <w:pPr>
              <w:jc w:val="center"/>
              <w:rPr>
                <w:b/>
                <w:sz w:val="16"/>
                <w:szCs w:val="16"/>
                <w:lang w:val="en-GB"/>
              </w:rPr>
            </w:pPr>
            <w:r w:rsidRPr="00914097">
              <w:rPr>
                <w:b/>
                <w:sz w:val="16"/>
                <w:szCs w:val="16"/>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B5F120" w14:textId="77777777" w:rsidR="008F1FA5" w:rsidRPr="00914097" w:rsidRDefault="008F1FA5" w:rsidP="008F1FA5">
            <w:pPr>
              <w:jc w:val="center"/>
              <w:rPr>
                <w:b/>
                <w:sz w:val="16"/>
                <w:szCs w:val="16"/>
                <w:lang w:val="en-GB"/>
              </w:rPr>
            </w:pPr>
            <w:r w:rsidRPr="00914097">
              <w:rPr>
                <w:b/>
                <w:sz w:val="16"/>
                <w:szCs w:val="16"/>
                <w:lang w:val="en-GB"/>
              </w:rPr>
              <w:t>?</w:t>
            </w: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F0214D" w14:textId="3EBA22DD" w:rsidR="008F1FA5" w:rsidRDefault="008F1FA5" w:rsidP="008F1FA5">
            <w:pPr>
              <w:tabs>
                <w:tab w:val="left" w:pos="1180"/>
              </w:tabs>
              <w:jc w:val="left"/>
              <w:rPr>
                <w:sz w:val="16"/>
                <w:szCs w:val="16"/>
                <w:lang w:val="en-GB"/>
              </w:rPr>
            </w:pPr>
            <w:r w:rsidRPr="00914097">
              <w:rPr>
                <w:sz w:val="16"/>
                <w:szCs w:val="16"/>
                <w:lang w:val="en-GB"/>
              </w:rPr>
              <w:t>Cac:WinningParty/cbc:Rank</w:t>
            </w:r>
          </w:p>
        </w:tc>
      </w:tr>
      <w:tr w:rsidR="008F1FA5" w14:paraId="5A2C22DB" w14:textId="77777777" w:rsidTr="0086425E">
        <w:trPr>
          <w:cnfStyle w:val="000000100000" w:firstRow="0" w:lastRow="0" w:firstColumn="0" w:lastColumn="0" w:oddVBand="0" w:evenVBand="0" w:oddHBand="1" w:evenHBand="0" w:firstRowFirstColumn="0" w:firstRowLastColumn="0" w:lastRowFirstColumn="0" w:lastRowLastColumn="0"/>
          <w:jc w:val="center"/>
        </w:trPr>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9C6191" w14:textId="3022B658" w:rsidR="008F1FA5" w:rsidRPr="0086425E" w:rsidRDefault="008F1FA5" w:rsidP="008F1FA5">
            <w:pPr>
              <w:jc w:val="left"/>
              <w:rPr>
                <w:b/>
                <w:sz w:val="16"/>
                <w:szCs w:val="16"/>
                <w:lang w:val="en-GB"/>
              </w:rPr>
            </w:pPr>
            <w:r w:rsidRPr="0086425E">
              <w:rPr>
                <w:b/>
                <w:sz w:val="16"/>
                <w:szCs w:val="16"/>
                <w:lang w:val="en-GB"/>
              </w:rPr>
              <w:t>Winner</w:t>
            </w:r>
          </w:p>
          <w:p w14:paraId="6A203370" w14:textId="55E76D32" w:rsidR="008F1FA5" w:rsidRPr="0086425E" w:rsidRDefault="008F1FA5" w:rsidP="008F1FA5">
            <w:pPr>
              <w:jc w:val="left"/>
              <w:rPr>
                <w:i/>
                <w:sz w:val="16"/>
                <w:szCs w:val="16"/>
                <w:lang w:val="en-GB"/>
              </w:rPr>
            </w:pPr>
            <w:r w:rsidRPr="0086425E">
              <w:rPr>
                <w:i/>
                <w:sz w:val="16"/>
                <w:szCs w:val="16"/>
                <w:lang w:val="en-GB"/>
              </w:rPr>
              <w:t>(Organisation role)</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62476C" w14:textId="77777777" w:rsidR="008F1FA5" w:rsidRDefault="008F1FA5" w:rsidP="008F1FA5">
            <w:pPr>
              <w:jc w:val="center"/>
              <w:rPr>
                <w:sz w:val="16"/>
                <w:szCs w:val="16"/>
                <w:lang w:val="en-GB"/>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5ADE1E" w14:textId="77777777" w:rsidR="008F1FA5" w:rsidRDefault="008F1FA5" w:rsidP="008F1FA5">
            <w:pPr>
              <w:jc w:val="center"/>
              <w:rPr>
                <w:b/>
                <w:sz w:val="18"/>
                <w:szCs w:val="18"/>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07DD53" w14:textId="77777777" w:rsidR="008F1FA5" w:rsidRDefault="008F1FA5" w:rsidP="008F1FA5">
            <w:pPr>
              <w:jc w:val="center"/>
              <w:rPr>
                <w:b/>
                <w:sz w:val="16"/>
                <w:szCs w:val="16"/>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C26402" w14:textId="77777777" w:rsidR="008F1FA5" w:rsidRDefault="008F1FA5" w:rsidP="008F1FA5">
            <w:pPr>
              <w:jc w:val="center"/>
              <w:rPr>
                <w:b/>
                <w:sz w:val="16"/>
                <w:szCs w:val="16"/>
                <w:lang w:val="en-GB"/>
              </w:rPr>
            </w:pPr>
          </w:p>
        </w:tc>
        <w:tc>
          <w:tcPr>
            <w:tcW w:w="4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839D08" w14:textId="7289EBA9" w:rsidR="008F1FA5" w:rsidRDefault="008F1FA5" w:rsidP="008F1FA5">
            <w:pPr>
              <w:tabs>
                <w:tab w:val="left" w:pos="1180"/>
              </w:tabs>
              <w:jc w:val="left"/>
              <w:rPr>
                <w:sz w:val="16"/>
                <w:szCs w:val="16"/>
                <w:lang w:val="en-GB"/>
              </w:rPr>
            </w:pPr>
          </w:p>
        </w:tc>
      </w:tr>
      <w:tr w:rsidR="008F1FA5" w:rsidRPr="00EC687E" w14:paraId="70F2B1B6" w14:textId="77777777" w:rsidTr="00166518">
        <w:trPr>
          <w:jc w:val="center"/>
        </w:trPr>
        <w:tc>
          <w:tcPr>
            <w:tcW w:w="895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4D6965EB" w14:textId="7A6AE96D" w:rsidR="008F1FA5" w:rsidRPr="00EC687E" w:rsidRDefault="008F1FA5" w:rsidP="008F1FA5">
            <w:pPr>
              <w:jc w:val="left"/>
              <w:rPr>
                <w:sz w:val="18"/>
                <w:szCs w:val="16"/>
                <w:lang w:val="en-GB"/>
              </w:rPr>
            </w:pPr>
          </w:p>
          <w:p w14:paraId="09811A86" w14:textId="5B32F838" w:rsidR="008F1FA5" w:rsidRPr="00EC687E" w:rsidRDefault="008F1FA5" w:rsidP="008F1FA5">
            <w:pPr>
              <w:jc w:val="left"/>
              <w:rPr>
                <w:b/>
                <w:bCs/>
                <w:sz w:val="16"/>
                <w:szCs w:val="16"/>
                <w:u w:val="single"/>
                <w:lang w:val="en-GB"/>
              </w:rPr>
            </w:pPr>
            <w:r w:rsidRPr="00EC687E">
              <w:rPr>
                <w:b/>
                <w:bCs/>
                <w:sz w:val="16"/>
                <w:szCs w:val="16"/>
                <w:u w:val="single"/>
                <w:lang w:val="en-GB"/>
              </w:rPr>
              <w:t>Contexts:</w:t>
            </w:r>
          </w:p>
          <w:p w14:paraId="38E348EB" w14:textId="77777777" w:rsidR="008F1FA5" w:rsidRPr="00EC687E" w:rsidRDefault="008F1FA5" w:rsidP="008F1FA5">
            <w:pPr>
              <w:jc w:val="left"/>
              <w:rPr>
                <w:bCs/>
                <w:sz w:val="16"/>
                <w:szCs w:val="16"/>
                <w:u w:val="single"/>
                <w:lang w:val="en-GB"/>
              </w:rPr>
            </w:pPr>
          </w:p>
          <w:p w14:paraId="66354222" w14:textId="4D8DB2B9" w:rsidR="008F1FA5" w:rsidRPr="00EC687E" w:rsidRDefault="008F1FA5" w:rsidP="008F1FA5">
            <w:pPr>
              <w:jc w:val="left"/>
              <w:rPr>
                <w:bCs/>
                <w:sz w:val="16"/>
                <w:szCs w:val="16"/>
                <w:lang w:val="en-GB"/>
              </w:rPr>
            </w:pPr>
            <w:r w:rsidRPr="00EC687E">
              <w:rPr>
                <w:bCs/>
                <w:sz w:val="16"/>
                <w:szCs w:val="16"/>
                <w:lang w:val="en-GB"/>
              </w:rPr>
              <w:t>(*)</w:t>
            </w:r>
            <w:r>
              <w:rPr>
                <w:bCs/>
                <w:sz w:val="16"/>
                <w:szCs w:val="16"/>
                <w:lang w:val="en-GB"/>
              </w:rPr>
              <w:t xml:space="preserve">               </w:t>
            </w:r>
            <w:r w:rsidRPr="00EC687E">
              <w:rPr>
                <w:bCs/>
                <w:sz w:val="16"/>
                <w:szCs w:val="16"/>
                <w:lang w:val="en-GB"/>
              </w:rPr>
              <w:t>/ContractAwardNotice/cac:TenderResult</w:t>
            </w:r>
            <w:r>
              <w:rPr>
                <w:bCs/>
                <w:sz w:val="16"/>
                <w:szCs w:val="16"/>
                <w:lang w:val="en-GB"/>
              </w:rPr>
              <w:t>/</w:t>
            </w:r>
          </w:p>
          <w:p w14:paraId="6FF199EA" w14:textId="1EB0DA37" w:rsidR="008F1FA5" w:rsidRPr="0086425E" w:rsidRDefault="008F1FA5" w:rsidP="008F1FA5">
            <w:pPr>
              <w:jc w:val="left"/>
              <w:rPr>
                <w:bCs/>
                <w:sz w:val="16"/>
                <w:szCs w:val="16"/>
                <w:lang w:val="en-GB"/>
              </w:rPr>
            </w:pPr>
            <w:r w:rsidRPr="00EC687E">
              <w:rPr>
                <w:bCs/>
                <w:sz w:val="16"/>
                <w:szCs w:val="16"/>
                <w:lang w:val="en-GB"/>
              </w:rPr>
              <w:t>(**)</w:t>
            </w:r>
            <w:r>
              <w:rPr>
                <w:bCs/>
                <w:sz w:val="16"/>
                <w:szCs w:val="16"/>
                <w:lang w:val="en-GB"/>
              </w:rPr>
              <w:t xml:space="preserve">            </w:t>
            </w:r>
            <w:r w:rsidRPr="0086425E">
              <w:rPr>
                <w:bCs/>
                <w:sz w:val="16"/>
                <w:szCs w:val="16"/>
                <w:lang w:val="en-GB"/>
              </w:rPr>
              <w:t>/ContractAwardNotice/cac:TenderResult/cac:Contract/</w:t>
            </w:r>
          </w:p>
          <w:p w14:paraId="1C2D5DD3" w14:textId="60A7B016" w:rsidR="008F1FA5" w:rsidRPr="00EC687E" w:rsidRDefault="008F1FA5" w:rsidP="008F1FA5">
            <w:pPr>
              <w:jc w:val="left"/>
              <w:rPr>
                <w:bCs/>
                <w:sz w:val="16"/>
                <w:szCs w:val="16"/>
                <w:lang w:val="en-GB"/>
              </w:rPr>
            </w:pPr>
            <w:r w:rsidRPr="00EC687E">
              <w:rPr>
                <w:bCs/>
                <w:sz w:val="16"/>
                <w:szCs w:val="16"/>
                <w:lang w:val="en-GB"/>
              </w:rPr>
              <w:t>(***)</w:t>
            </w:r>
            <w:r>
              <w:rPr>
                <w:bCs/>
                <w:sz w:val="16"/>
                <w:szCs w:val="16"/>
                <w:lang w:val="en-GB"/>
              </w:rPr>
              <w:t xml:space="preserve">          </w:t>
            </w:r>
            <w:r w:rsidRPr="00EC687E">
              <w:rPr>
                <w:sz w:val="16"/>
                <w:szCs w:val="16"/>
                <w:lang w:val="en-GB"/>
              </w:rPr>
              <w:t>/ContractAwardNotice/cac:TenderResult/cac:AwardedTenderedProject</w:t>
            </w:r>
            <w:r>
              <w:rPr>
                <w:sz w:val="16"/>
                <w:szCs w:val="16"/>
                <w:lang w:val="en-GB"/>
              </w:rPr>
              <w:t>/</w:t>
            </w:r>
          </w:p>
          <w:p w14:paraId="4A343ABE" w14:textId="68CE5B18" w:rsidR="008F1FA5" w:rsidRPr="00EC687E" w:rsidRDefault="008F1FA5" w:rsidP="008F1FA5">
            <w:pPr>
              <w:jc w:val="left"/>
              <w:rPr>
                <w:bCs/>
                <w:sz w:val="16"/>
                <w:szCs w:val="16"/>
                <w:lang w:val="en-GB"/>
              </w:rPr>
            </w:pPr>
            <w:r w:rsidRPr="00EC687E">
              <w:rPr>
                <w:bCs/>
                <w:sz w:val="16"/>
                <w:szCs w:val="16"/>
                <w:lang w:val="en-GB"/>
              </w:rPr>
              <w:t>(****)</w:t>
            </w:r>
            <w:r>
              <w:rPr>
                <w:bCs/>
                <w:sz w:val="16"/>
                <w:szCs w:val="16"/>
                <w:lang w:val="en-GB"/>
              </w:rPr>
              <w:t xml:space="preserve">        </w:t>
            </w:r>
            <w:r w:rsidRPr="00EC687E">
              <w:rPr>
                <w:sz w:val="16"/>
                <w:szCs w:val="16"/>
                <w:lang w:val="en-GB"/>
              </w:rPr>
              <w:t>/ContractAwardNotice/cac:TenderResult/cac:AwardedTenderedProject</w:t>
            </w:r>
            <w:r w:rsidRPr="00EC687E">
              <w:rPr>
                <w:bCs/>
                <w:sz w:val="16"/>
                <w:szCs w:val="16"/>
                <w:lang w:val="en-GB"/>
              </w:rPr>
              <w:t>/</w:t>
            </w:r>
            <w:r w:rsidRPr="00EC687E">
              <w:rPr>
                <w:sz w:val="16"/>
                <w:lang w:val="en-GB"/>
              </w:rPr>
              <w:t>cac:ProcurementProjectLot/cac:TenderingTerms/</w:t>
            </w:r>
          </w:p>
          <w:p w14:paraId="71AF79EB" w14:textId="3B70D0C0" w:rsidR="008F1FA5" w:rsidRPr="00EC687E" w:rsidRDefault="008F1FA5" w:rsidP="008F1FA5">
            <w:pPr>
              <w:jc w:val="left"/>
              <w:rPr>
                <w:bCs/>
                <w:sz w:val="16"/>
                <w:szCs w:val="16"/>
                <w:lang w:val="en-GB"/>
              </w:rPr>
            </w:pPr>
            <w:r w:rsidRPr="00EC687E">
              <w:rPr>
                <w:bCs/>
                <w:sz w:val="16"/>
                <w:szCs w:val="16"/>
                <w:lang w:val="en-GB"/>
              </w:rPr>
              <w:t xml:space="preserve">(*****)   </w:t>
            </w:r>
            <w:r>
              <w:rPr>
                <w:bCs/>
                <w:sz w:val="16"/>
                <w:szCs w:val="16"/>
                <w:lang w:val="en-GB"/>
              </w:rPr>
              <w:t xml:space="preserve">   </w:t>
            </w:r>
            <w:r w:rsidRPr="00EC687E">
              <w:rPr>
                <w:bCs/>
                <w:sz w:val="16"/>
                <w:szCs w:val="16"/>
                <w:lang w:val="en-GB"/>
              </w:rPr>
              <w:t>/ContractAwardNotice/cac:TenderResult/cac:AwardedTenderedProject/cac:ProcurementProjectLot/cac:TenderingProcess</w:t>
            </w:r>
            <w:r>
              <w:rPr>
                <w:bCs/>
                <w:sz w:val="16"/>
                <w:szCs w:val="16"/>
                <w:lang w:val="en-GB"/>
              </w:rPr>
              <w:t>/</w:t>
            </w:r>
          </w:p>
          <w:p w14:paraId="632D3BFC" w14:textId="5C55150B" w:rsidR="008F1FA5" w:rsidRDefault="008F1FA5" w:rsidP="008F1FA5">
            <w:pPr>
              <w:jc w:val="left"/>
              <w:rPr>
                <w:bCs/>
                <w:sz w:val="16"/>
                <w:szCs w:val="16"/>
                <w:lang w:val="en-GB"/>
              </w:rPr>
            </w:pPr>
            <w:r w:rsidRPr="00EC687E">
              <w:rPr>
                <w:bCs/>
                <w:sz w:val="16"/>
                <w:szCs w:val="16"/>
                <w:lang w:val="en-GB"/>
              </w:rPr>
              <w:t>(***</w:t>
            </w:r>
            <w:r>
              <w:rPr>
                <w:bCs/>
                <w:sz w:val="16"/>
                <w:szCs w:val="16"/>
                <w:lang w:val="en-GB"/>
              </w:rPr>
              <w:t>***</w:t>
            </w:r>
            <w:r w:rsidRPr="00EC687E">
              <w:rPr>
                <w:bCs/>
                <w:sz w:val="16"/>
                <w:szCs w:val="16"/>
                <w:lang w:val="en-GB"/>
              </w:rPr>
              <w:t>)</w:t>
            </w:r>
          </w:p>
          <w:p w14:paraId="4DE571A1" w14:textId="471528DA" w:rsidR="008F1FA5" w:rsidRPr="0086425E" w:rsidRDefault="008F1FA5" w:rsidP="008F1FA5">
            <w:pPr>
              <w:jc w:val="left"/>
              <w:rPr>
                <w:bCs/>
                <w:sz w:val="16"/>
                <w:szCs w:val="16"/>
                <w:lang w:val="en-GB"/>
              </w:rPr>
            </w:pPr>
            <w:r w:rsidRPr="0086425E">
              <w:rPr>
                <w:sz w:val="16"/>
                <w:szCs w:val="16"/>
                <w:lang w:val="en-GB"/>
              </w:rPr>
              <w:t>/ContractAwardNotice/cac:TenderResult/cac:AwardedTenderedProject</w:t>
            </w:r>
            <w:r w:rsidRPr="0086425E">
              <w:rPr>
                <w:bCs/>
                <w:sz w:val="16"/>
                <w:szCs w:val="16"/>
                <w:lang w:val="en-GB"/>
              </w:rPr>
              <w:t>/</w:t>
            </w:r>
            <w:r w:rsidRPr="0086425E">
              <w:rPr>
                <w:sz w:val="16"/>
                <w:lang w:val="en-GB"/>
              </w:rPr>
              <w:t>cac:Procureme</w:t>
            </w:r>
            <w:r>
              <w:rPr>
                <w:sz w:val="16"/>
                <w:lang w:val="en-GB"/>
              </w:rPr>
              <w:t>ntProjectLot/cac:ProcurementProject/</w:t>
            </w:r>
          </w:p>
          <w:p w14:paraId="4F5E5514" w14:textId="5AF4BFB2" w:rsidR="008F1FA5" w:rsidRPr="00EC687E" w:rsidRDefault="008F1FA5" w:rsidP="008F1FA5">
            <w:pPr>
              <w:tabs>
                <w:tab w:val="left" w:pos="1180"/>
              </w:tabs>
              <w:jc w:val="left"/>
              <w:rPr>
                <w:sz w:val="16"/>
                <w:szCs w:val="16"/>
                <w:lang w:val="en-GB"/>
              </w:rPr>
            </w:pPr>
          </w:p>
        </w:tc>
      </w:tr>
    </w:tbl>
    <w:p w14:paraId="696F4EE1" w14:textId="24362F4B" w:rsidR="003C540A" w:rsidRDefault="007A1A2D" w:rsidP="003C540A">
      <w:pPr>
        <w:pStyle w:val="Heading3"/>
      </w:pPr>
      <w:bookmarkStart w:id="176" w:name="_Ref33790058"/>
      <w:bookmarkStart w:id="177" w:name="_Toc40869239"/>
      <w:r>
        <w:t>Award decision</w:t>
      </w:r>
      <w:bookmarkEnd w:id="176"/>
      <w:bookmarkEnd w:id="177"/>
      <w:r w:rsidR="00166518">
        <w:t xml:space="preserve"> </w:t>
      </w:r>
    </w:p>
    <w:p w14:paraId="766FA8D7" w14:textId="77777777" w:rsidR="00711C28" w:rsidRDefault="00711C28" w:rsidP="00711C28">
      <w:pPr>
        <w:rPr>
          <w:lang w:val="en-GB"/>
        </w:rPr>
      </w:pPr>
      <w:r>
        <w:rPr>
          <w:lang w:val="en-GB"/>
        </w:rPr>
        <w:t>Whether:</w:t>
      </w:r>
    </w:p>
    <w:p w14:paraId="244A2D22" w14:textId="1009F3C0" w:rsidR="00711C28" w:rsidRDefault="00711C28" w:rsidP="00711C28">
      <w:pPr>
        <w:pStyle w:val="ListParagraph"/>
        <w:numPr>
          <w:ilvl w:val="0"/>
          <w:numId w:val="72"/>
        </w:numPr>
        <w:rPr>
          <w:lang w:val="en-GB"/>
        </w:rPr>
      </w:pPr>
      <w:r>
        <w:rPr>
          <w:lang w:val="en-GB"/>
        </w:rPr>
        <w:t>one or more winners (BT-142) have been selected, or</w:t>
      </w:r>
      <w:r w:rsidRPr="00711C28">
        <w:rPr>
          <w:lang w:val="en-GB"/>
        </w:rPr>
        <w:t xml:space="preserve"> </w:t>
      </w:r>
    </w:p>
    <w:p w14:paraId="4DC12836" w14:textId="3223BE20" w:rsidR="00711C28" w:rsidRDefault="00711C28" w:rsidP="00711C28">
      <w:pPr>
        <w:pStyle w:val="ListParagraph"/>
        <w:numPr>
          <w:ilvl w:val="0"/>
          <w:numId w:val="72"/>
        </w:numPr>
        <w:rPr>
          <w:lang w:val="en-GB"/>
        </w:rPr>
      </w:pPr>
      <w:r>
        <w:rPr>
          <w:lang w:val="en-GB"/>
        </w:rPr>
        <w:t xml:space="preserve">none has been selected </w:t>
      </w:r>
      <w:r w:rsidRPr="00711C28">
        <w:rPr>
          <w:lang w:val="en-GB"/>
        </w:rPr>
        <w:t>and the background re</w:t>
      </w:r>
      <w:r>
        <w:rPr>
          <w:lang w:val="en-GB"/>
        </w:rPr>
        <w:t>a</w:t>
      </w:r>
      <w:r w:rsidRPr="00711C28">
        <w:rPr>
          <w:lang w:val="en-GB"/>
        </w:rPr>
        <w:t>son</w:t>
      </w:r>
      <w:r>
        <w:rPr>
          <w:lang w:val="en-GB"/>
        </w:rPr>
        <w:t xml:space="preserve"> for non selection (BT-144)</w:t>
      </w:r>
    </w:p>
    <w:p w14:paraId="2041B2F6" w14:textId="6EFB8773" w:rsidR="00711C28" w:rsidRDefault="00711C28" w:rsidP="00711C28">
      <w:pPr>
        <w:rPr>
          <w:lang w:val="en-GB"/>
        </w:rPr>
      </w:pPr>
      <w:r>
        <w:rPr>
          <w:lang w:val="en-GB"/>
        </w:rPr>
        <w:t xml:space="preserve">are encoded with values of the </w:t>
      </w:r>
      <w:hyperlink r:id="rId69" w:history="1">
        <w:r w:rsidR="00E9763A">
          <w:rPr>
            <w:rStyle w:val="Hyperlink"/>
            <w:lang w:val="en-GB"/>
          </w:rPr>
          <w:t>winner-selection-status</w:t>
        </w:r>
      </w:hyperlink>
      <w:r>
        <w:rPr>
          <w:lang w:val="en-GB"/>
        </w:rPr>
        <w:t xml:space="preserve"> codelist.</w:t>
      </w:r>
    </w:p>
    <w:p w14:paraId="3FA8F447" w14:textId="49294CBB" w:rsidR="00711C28" w:rsidRPr="00711C28" w:rsidRDefault="00711C28" w:rsidP="00711C28">
      <w:pPr>
        <w:rPr>
          <w:lang w:val="en-GB"/>
        </w:rPr>
      </w:pPr>
      <w:r>
        <w:rPr>
          <w:lang w:val="en-GB"/>
        </w:rPr>
        <w:t>The decision date (BT-1451) is marked using the “</w:t>
      </w:r>
      <w:r w:rsidRPr="00711C28">
        <w:rPr>
          <w:i/>
          <w:lang w:val="en-GB"/>
        </w:rPr>
        <w:t>cbc:AwardDate</w:t>
      </w:r>
      <w:r>
        <w:rPr>
          <w:lang w:val="en-GB"/>
        </w:rPr>
        <w:t>”</w:t>
      </w:r>
    </w:p>
    <w:p w14:paraId="36C5D68A" w14:textId="77777777" w:rsidR="00711C28" w:rsidRDefault="00711C28" w:rsidP="00711C28">
      <w:pPr>
        <w:pStyle w:val="SampleMarkUp"/>
        <w:rPr>
          <w:lang w:val="en-GB"/>
        </w:rPr>
      </w:pPr>
    </w:p>
    <w:p w14:paraId="20F8C5D9" w14:textId="712A3A08" w:rsidR="00711C28" w:rsidRPr="00711C28" w:rsidRDefault="00711C28" w:rsidP="00711C28">
      <w:pPr>
        <w:pStyle w:val="SampleMarkUp"/>
        <w:rPr>
          <w:lang w:val="en-GB"/>
        </w:rPr>
      </w:pPr>
      <w:r>
        <w:rPr>
          <w:lang w:val="en-GB"/>
        </w:rPr>
        <w:t xml:space="preserve">    </w:t>
      </w:r>
      <w:r w:rsidRPr="00711C28">
        <w:rPr>
          <w:lang w:val="en-GB"/>
        </w:rPr>
        <w:t>&lt;</w:t>
      </w:r>
      <w:r>
        <w:rPr>
          <w:lang w:val="en-GB"/>
        </w:rPr>
        <w:t>cbc:TenderResultCode listName="</w:t>
      </w:r>
      <w:r w:rsidR="009A3E92">
        <w:rPr>
          <w:b/>
          <w:lang w:val="en-GB"/>
        </w:rPr>
        <w:t>winner-selection-status</w:t>
      </w:r>
      <w:r w:rsidRPr="00711C28">
        <w:rPr>
          <w:lang w:val="en-GB"/>
        </w:rPr>
        <w:t>"&gt;</w:t>
      </w:r>
      <w:r w:rsidR="00BD4655">
        <w:rPr>
          <w:b/>
          <w:i/>
          <w:lang w:val="en-GB"/>
        </w:rPr>
        <w:t>selec-w</w:t>
      </w:r>
      <w:r w:rsidRPr="00711C28">
        <w:rPr>
          <w:lang w:val="en-GB"/>
        </w:rPr>
        <w:t>&lt;/cbc:TenderResultCode&gt;</w:t>
      </w:r>
    </w:p>
    <w:p w14:paraId="3B06DF56" w14:textId="64248BA3" w:rsidR="00711C28" w:rsidRDefault="00711C28" w:rsidP="00711C28">
      <w:pPr>
        <w:pStyle w:val="SampleMarkUp"/>
        <w:rPr>
          <w:lang w:val="en-GB"/>
        </w:rPr>
      </w:pPr>
      <w:r>
        <w:rPr>
          <w:lang w:val="en-GB"/>
        </w:rPr>
        <w:t xml:space="preserve">    </w:t>
      </w:r>
      <w:r w:rsidRPr="00711C28">
        <w:rPr>
          <w:lang w:val="en-GB"/>
        </w:rPr>
        <w:t>&lt;cbc:AwardDate&gt;2019-11-03+01:00&lt;/cbc:AwardDate&gt;</w:t>
      </w:r>
    </w:p>
    <w:p w14:paraId="690DDBC8" w14:textId="77777777" w:rsidR="00711C28" w:rsidRPr="00711C28" w:rsidRDefault="00711C28" w:rsidP="00711C28">
      <w:pPr>
        <w:pStyle w:val="SampleMarkUp"/>
        <w:rPr>
          <w:lang w:val="en-GB"/>
        </w:rPr>
      </w:pPr>
    </w:p>
    <w:p w14:paraId="1F5D74E4" w14:textId="4CCE3186" w:rsidR="007A1A2D" w:rsidRDefault="007A1A2D" w:rsidP="007A1A2D">
      <w:pPr>
        <w:pStyle w:val="Heading3"/>
      </w:pPr>
      <w:bookmarkStart w:id="178" w:name="_Ref33790059"/>
      <w:bookmarkStart w:id="179" w:name="_Toc40869240"/>
      <w:r>
        <w:t>Contract</w:t>
      </w:r>
      <w:bookmarkEnd w:id="178"/>
      <w:bookmarkEnd w:id="179"/>
    </w:p>
    <w:p w14:paraId="4B13F337" w14:textId="70264491" w:rsidR="00292E0C" w:rsidRDefault="00292E0C" w:rsidP="00292E0C">
      <w:r>
        <w:t>The contract Identifier (BT-150) is marked with the “</w:t>
      </w:r>
      <w:r w:rsidRPr="00292E0C">
        <w:rPr>
          <w:i/>
        </w:rPr>
        <w:t>cbc:ID</w:t>
      </w:r>
      <w:r>
        <w:t>” element.</w:t>
      </w:r>
    </w:p>
    <w:p w14:paraId="0721715B" w14:textId="00CFED0F" w:rsidR="00292E0C" w:rsidRDefault="00292E0C" w:rsidP="00292E0C">
      <w:r>
        <w:t>The contract title (BT-721) is marked with “</w:t>
      </w:r>
      <w:r w:rsidRPr="00292E0C">
        <w:rPr>
          <w:i/>
        </w:rPr>
        <w:t>cbc:Description</w:t>
      </w:r>
      <w:r>
        <w:t>” in as many occurences as the number of linguistic versions.</w:t>
      </w:r>
    </w:p>
    <w:p w14:paraId="0E183920" w14:textId="23CE2809" w:rsidR="00292E0C" w:rsidRDefault="00292E0C" w:rsidP="00292E0C">
      <w:r>
        <w:t>The contract conclusion date (BT-145) is marked using “</w:t>
      </w:r>
      <w:r w:rsidRPr="00292E0C">
        <w:rPr>
          <w:i/>
        </w:rPr>
        <w:t>cbc:IssueDate</w:t>
      </w:r>
      <w:r>
        <w:t>”.</w:t>
      </w:r>
    </w:p>
    <w:p w14:paraId="36E2980B" w14:textId="7F8F75ED" w:rsidR="00292E0C" w:rsidRDefault="00292E0C" w:rsidP="00292E0C">
      <w:r>
        <w:t>When the current contract is based on an existing Framework Agreement</w:t>
      </w:r>
      <w:r w:rsidR="00C22CAD">
        <w:t xml:space="preserve"> (BT-768)</w:t>
      </w:r>
      <w:r>
        <w:t>, the notice setting this framework agreement is referenced</w:t>
      </w:r>
      <w:r w:rsidR="00C22CAD">
        <w:t xml:space="preserve"> by the mean of a “</w:t>
      </w:r>
      <w:r w:rsidR="00C22CAD" w:rsidRPr="00C22CAD">
        <w:rPr>
          <w:i/>
        </w:rPr>
        <w:t>cac:ContractDocumentReference</w:t>
      </w:r>
      <w:r w:rsidR="00C22CAD">
        <w:t>” element.</w:t>
      </w:r>
    </w:p>
    <w:p w14:paraId="3DABFC62" w14:textId="506A5B9E" w:rsidR="00BE077F" w:rsidRDefault="00BE077F" w:rsidP="00292E0C">
      <w:r>
        <w:t>The URL where the current contract may be found (BT-151) is encoded within a “</w:t>
      </w:r>
      <w:r w:rsidRPr="00BE077F">
        <w:rPr>
          <w:i/>
        </w:rPr>
        <w:t>cbc:URI</w:t>
      </w:r>
      <w:r>
        <w:t>” element.</w:t>
      </w:r>
    </w:p>
    <w:p w14:paraId="3CF7CCFF" w14:textId="77777777" w:rsidR="00C22CAD" w:rsidRDefault="00C22CAD" w:rsidP="00292E0C">
      <w:pPr>
        <w:pStyle w:val="SampleMarkUp"/>
      </w:pPr>
    </w:p>
    <w:p w14:paraId="134A2664" w14:textId="134CE688" w:rsidR="00C22CAD" w:rsidRDefault="00C22CAD" w:rsidP="00292E0C">
      <w:pPr>
        <w:pStyle w:val="SampleMarkUp"/>
      </w:pPr>
      <w:r>
        <w:t xml:space="preserve">    &lt;cac:Contract&gt;</w:t>
      </w:r>
    </w:p>
    <w:p w14:paraId="2A944E0C" w14:textId="52A4B1E9" w:rsidR="00292E0C" w:rsidRDefault="00292E0C" w:rsidP="00292E0C">
      <w:pPr>
        <w:pStyle w:val="SampleMarkUp"/>
      </w:pPr>
      <w:r>
        <w:t xml:space="preserve">    </w:t>
      </w:r>
      <w:r w:rsidR="00C22CAD">
        <w:tab/>
      </w:r>
      <w:r>
        <w:t>&lt;cbc:ID&gt;</w:t>
      </w:r>
      <w:r w:rsidRPr="00292E0C">
        <w:rPr>
          <w:b/>
          <w:i/>
        </w:rPr>
        <w:t>CONT-4567-2019/234</w:t>
      </w:r>
      <w:r>
        <w:t>&lt;/cbc:ID&gt;</w:t>
      </w:r>
    </w:p>
    <w:p w14:paraId="3AF136D8" w14:textId="548D3E1A" w:rsidR="00292E0C" w:rsidRDefault="00292E0C" w:rsidP="00292E0C">
      <w:pPr>
        <w:pStyle w:val="SampleMarkUp"/>
      </w:pPr>
      <w:r>
        <w:t xml:space="preserve">    </w:t>
      </w:r>
      <w:r w:rsidR="00C22CAD">
        <w:tab/>
      </w:r>
      <w:r>
        <w:t>&lt;cbc:IssueDate&gt;</w:t>
      </w:r>
      <w:r w:rsidRPr="00292E0C">
        <w:rPr>
          <w:b/>
          <w:i/>
        </w:rPr>
        <w:t>2009-11-04+01:00</w:t>
      </w:r>
      <w:r>
        <w:t>&lt;/cbc:IssueDate&gt;</w:t>
      </w:r>
    </w:p>
    <w:p w14:paraId="5D75F1AD" w14:textId="4E25A8CF" w:rsidR="00292E0C" w:rsidRDefault="00292E0C" w:rsidP="00292E0C">
      <w:pPr>
        <w:pStyle w:val="SampleMarkUp"/>
      </w:pPr>
      <w:r>
        <w:t xml:space="preserve">    </w:t>
      </w:r>
      <w:r w:rsidR="00C22CAD">
        <w:tab/>
      </w:r>
      <w:r>
        <w:t>&lt;cbc:Description languageID=</w:t>
      </w:r>
      <w:r w:rsidR="000E6B62">
        <w:t>“</w:t>
      </w:r>
      <w:r w:rsidR="000E6B62" w:rsidRPr="00A84A71">
        <w:rPr>
          <w:b/>
        </w:rPr>
        <w:t>ENG</w:t>
      </w:r>
      <w:r w:rsidR="000E6B62">
        <w:t>”</w:t>
      </w:r>
      <w:r>
        <w:t>&gt;</w:t>
      </w:r>
      <w:r w:rsidRPr="00292E0C">
        <w:rPr>
          <w:b/>
          <w:i/>
        </w:rPr>
        <w:t>Contract for the provision …</w:t>
      </w:r>
      <w:r>
        <w:t>&lt;/cbc:Description&gt;</w:t>
      </w:r>
    </w:p>
    <w:p w14:paraId="22ADF0E3" w14:textId="14A7B1BD" w:rsidR="00292E0C" w:rsidRPr="00FD7043" w:rsidRDefault="00292E0C" w:rsidP="00292E0C">
      <w:pPr>
        <w:pStyle w:val="SampleMarkUp"/>
        <w:rPr>
          <w:lang w:val="fr-BE"/>
        </w:rPr>
      </w:pPr>
      <w:r>
        <w:t xml:space="preserve">    </w:t>
      </w:r>
      <w:r w:rsidR="00C22CAD">
        <w:tab/>
      </w:r>
      <w:r w:rsidRPr="00FD7043">
        <w:rPr>
          <w:lang w:val="fr-BE"/>
        </w:rPr>
        <w:t>&lt;cbc:Description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Contrat pour la fourniture …</w:t>
      </w:r>
      <w:r w:rsidRPr="00FD7043">
        <w:rPr>
          <w:lang w:val="fr-BE"/>
        </w:rPr>
        <w:t>&lt;/cbc:Description&gt;</w:t>
      </w:r>
    </w:p>
    <w:p w14:paraId="58C3B31A" w14:textId="2CCDFB35" w:rsidR="00292E0C" w:rsidRPr="00FD7043" w:rsidRDefault="00292E0C" w:rsidP="00292E0C">
      <w:pPr>
        <w:pStyle w:val="SampleMarkUp"/>
        <w:rPr>
          <w:lang w:val="fr-BE"/>
        </w:rPr>
      </w:pPr>
      <w:r w:rsidRPr="00FD7043">
        <w:rPr>
          <w:lang w:val="fr-BE"/>
        </w:rPr>
        <w:t xml:space="preserve">    </w:t>
      </w:r>
      <w:r w:rsidR="00C22CAD" w:rsidRPr="00FD7043">
        <w:rPr>
          <w:lang w:val="fr-BE"/>
        </w:rPr>
        <w:tab/>
      </w:r>
      <w:r w:rsidRPr="00FD7043">
        <w:rPr>
          <w:lang w:val="fr-BE"/>
        </w:rPr>
        <w:t>&lt;cac:ContractDocumentReference&gt;</w:t>
      </w:r>
    </w:p>
    <w:p w14:paraId="263BD15B" w14:textId="764EDAD1" w:rsidR="00292E0C" w:rsidRPr="00FD7043" w:rsidRDefault="00C22CAD" w:rsidP="00C22CAD">
      <w:pPr>
        <w:pStyle w:val="SampleMarkUp"/>
        <w:ind w:firstLine="708"/>
        <w:rPr>
          <w:lang w:val="fr-BE"/>
        </w:rPr>
      </w:pPr>
      <w:r w:rsidRPr="00FD7043">
        <w:rPr>
          <w:lang w:val="fr-BE"/>
        </w:rPr>
        <w:t xml:space="preserve">    </w:t>
      </w:r>
      <w:r w:rsidR="00292E0C" w:rsidRPr="00FD7043">
        <w:rPr>
          <w:lang w:val="fr-BE"/>
        </w:rPr>
        <w:t>&lt;cbc:ID&gt;</w:t>
      </w:r>
      <w:r w:rsidRPr="00FD7043">
        <w:rPr>
          <w:b/>
          <w:i/>
          <w:lang w:val="fr-BE"/>
        </w:rPr>
        <w:t>DocRef-01</w:t>
      </w:r>
      <w:r w:rsidR="00292E0C" w:rsidRPr="00FD7043">
        <w:rPr>
          <w:lang w:val="fr-BE"/>
        </w:rPr>
        <w:t>&lt;/cbc:ID&gt;</w:t>
      </w:r>
    </w:p>
    <w:p w14:paraId="5FDB682C" w14:textId="39C9B7E3" w:rsidR="00292E0C" w:rsidRPr="00FD7043" w:rsidRDefault="00292E0C" w:rsidP="00292E0C">
      <w:pPr>
        <w:pStyle w:val="SampleMarkUp"/>
        <w:rPr>
          <w:lang w:val="fr-BE"/>
        </w:rPr>
      </w:pPr>
      <w:r w:rsidRPr="00FD7043">
        <w:rPr>
          <w:lang w:val="fr-BE"/>
        </w:rPr>
        <w:tab/>
      </w:r>
      <w:r w:rsidR="00C22CAD" w:rsidRPr="00FD7043">
        <w:rPr>
          <w:lang w:val="fr-BE"/>
        </w:rPr>
        <w:t xml:space="preserve">    </w:t>
      </w:r>
      <w:r w:rsidRPr="00FD7043">
        <w:rPr>
          <w:lang w:val="fr-BE"/>
        </w:rPr>
        <w:t>&lt;cbc:UUID&gt;</w:t>
      </w:r>
      <w:r w:rsidR="00B426CD" w:rsidRPr="00FD7043">
        <w:rPr>
          <w:b/>
          <w:i/>
          <w:lang w:val="fr-BE"/>
        </w:rPr>
        <w:t>6545458563</w:t>
      </w:r>
      <w:r w:rsidRPr="00FD7043">
        <w:rPr>
          <w:lang w:val="fr-BE"/>
        </w:rPr>
        <w:t>&lt;/cbc:UUID&gt;</w:t>
      </w:r>
    </w:p>
    <w:p w14:paraId="68BD2DD5" w14:textId="793C3457" w:rsidR="005E4459" w:rsidRDefault="00C22CAD" w:rsidP="00292E0C">
      <w:pPr>
        <w:pStyle w:val="SampleMarkUp"/>
        <w:rPr>
          <w:b/>
          <w:i/>
        </w:rPr>
      </w:pPr>
      <w:r w:rsidRPr="00FD7043">
        <w:rPr>
          <w:lang w:val="fr-BE"/>
        </w:rPr>
        <w:tab/>
        <w:t xml:space="preserve">    </w:t>
      </w:r>
      <w:r>
        <w:t>&lt;cbc:DocumentTypeCode</w:t>
      </w:r>
      <w:r w:rsidR="005E4459">
        <w:t xml:space="preserve"> listName=”</w:t>
      </w:r>
      <w:r w:rsidR="00B15CF1">
        <w:t>document</w:t>
      </w:r>
      <w:r w:rsidR="0030455D">
        <w:t>-c</w:t>
      </w:r>
      <w:r w:rsidR="00B15CF1">
        <w:t>ategory</w:t>
      </w:r>
      <w:r w:rsidR="005E4459">
        <w:t>”</w:t>
      </w:r>
      <w:r>
        <w:t>&gt;</w:t>
      </w:r>
      <w:r>
        <w:rPr>
          <w:b/>
          <w:i/>
        </w:rPr>
        <w:t>fa</w:t>
      </w:r>
      <w:r w:rsidR="00E909DC">
        <w:rPr>
          <w:b/>
          <w:i/>
        </w:rPr>
        <w:t>-setting</w:t>
      </w:r>
      <w:r>
        <w:rPr>
          <w:b/>
          <w:i/>
        </w:rPr>
        <w:t>-n</w:t>
      </w:r>
      <w:r w:rsidRPr="00C22CAD">
        <w:rPr>
          <w:b/>
          <w:i/>
        </w:rPr>
        <w:t>otice</w:t>
      </w:r>
    </w:p>
    <w:p w14:paraId="7F385133" w14:textId="33C49012" w:rsidR="00292E0C" w:rsidRPr="00FD7043" w:rsidRDefault="005E4459" w:rsidP="00292E0C">
      <w:pPr>
        <w:pStyle w:val="SampleMarkUp"/>
        <w:rPr>
          <w:lang w:val="fr-BE"/>
        </w:rPr>
      </w:pPr>
      <w:r>
        <w:rPr>
          <w:b/>
          <w:i/>
        </w:rPr>
        <w:t xml:space="preserve"> </w:t>
      </w:r>
      <w:r>
        <w:rPr>
          <w:b/>
          <w:i/>
        </w:rPr>
        <w:tab/>
        <w:t xml:space="preserve">    </w:t>
      </w:r>
      <w:r w:rsidR="00292E0C" w:rsidRPr="00FD7043">
        <w:rPr>
          <w:lang w:val="fr-BE"/>
        </w:rPr>
        <w:t>&lt;/cbc:DocumentTypeCode&gt;</w:t>
      </w:r>
    </w:p>
    <w:p w14:paraId="2E8FFCFA" w14:textId="596EBD28" w:rsidR="00292E0C" w:rsidRPr="00FD7043" w:rsidRDefault="00C22CAD" w:rsidP="00292E0C">
      <w:pPr>
        <w:pStyle w:val="SampleMarkUp"/>
        <w:rPr>
          <w:lang w:val="fr-BE"/>
        </w:rPr>
      </w:pPr>
      <w:r w:rsidRPr="00FD7043">
        <w:rPr>
          <w:lang w:val="fr-BE"/>
        </w:rPr>
        <w:t xml:space="preserve">    </w:t>
      </w:r>
      <w:r w:rsidRPr="00FD7043">
        <w:rPr>
          <w:lang w:val="fr-BE"/>
        </w:rPr>
        <w:tab/>
      </w:r>
      <w:r w:rsidR="00292E0C" w:rsidRPr="00FD7043">
        <w:rPr>
          <w:lang w:val="fr-BE"/>
        </w:rPr>
        <w:t>&lt;/cac:ContractDocumentReference&gt;</w:t>
      </w:r>
    </w:p>
    <w:p w14:paraId="64E8C894" w14:textId="54C057EC" w:rsidR="00292E0C" w:rsidRPr="00FD7043" w:rsidRDefault="00C22CAD" w:rsidP="00292E0C">
      <w:pPr>
        <w:pStyle w:val="SampleMarkUp"/>
        <w:rPr>
          <w:lang w:val="fr-BE"/>
        </w:rPr>
      </w:pPr>
      <w:r w:rsidRPr="00FD7043">
        <w:rPr>
          <w:lang w:val="fr-BE"/>
        </w:rPr>
        <w:t xml:space="preserve">    </w:t>
      </w:r>
      <w:r w:rsidRPr="00FD7043">
        <w:rPr>
          <w:lang w:val="fr-BE"/>
        </w:rPr>
        <w:tab/>
      </w:r>
      <w:r w:rsidR="00292E0C" w:rsidRPr="00FD7043">
        <w:rPr>
          <w:lang w:val="fr-BE"/>
        </w:rPr>
        <w:t>&lt;cac:ContractDocumentReference&gt;</w:t>
      </w:r>
    </w:p>
    <w:p w14:paraId="5163B3BA" w14:textId="15D3D6E9" w:rsidR="00292E0C" w:rsidRDefault="00292E0C" w:rsidP="00292E0C">
      <w:pPr>
        <w:pStyle w:val="SampleMarkUp"/>
      </w:pPr>
      <w:r w:rsidRPr="00FD7043">
        <w:rPr>
          <w:lang w:val="fr-BE"/>
        </w:rPr>
        <w:tab/>
      </w:r>
      <w:r w:rsidR="00C22CAD" w:rsidRPr="00FD7043">
        <w:rPr>
          <w:lang w:val="fr-BE"/>
        </w:rPr>
        <w:t xml:space="preserve">    </w:t>
      </w:r>
      <w:r>
        <w:t>&lt;cbc:ID&gt;</w:t>
      </w:r>
      <w:r w:rsidR="00C22CAD" w:rsidRPr="00C22CAD">
        <w:rPr>
          <w:b/>
          <w:i/>
        </w:rPr>
        <w:t>DocRef-02</w:t>
      </w:r>
      <w:r>
        <w:t>&lt;/cbc:ID&gt;</w:t>
      </w:r>
    </w:p>
    <w:p w14:paraId="78F2B7DD" w14:textId="504BB9A6" w:rsidR="00292E0C" w:rsidRDefault="00292E0C" w:rsidP="00292E0C">
      <w:pPr>
        <w:pStyle w:val="SampleMarkUp"/>
      </w:pPr>
      <w:r>
        <w:tab/>
      </w:r>
      <w:r w:rsidR="00C22CAD">
        <w:t xml:space="preserve">    </w:t>
      </w:r>
      <w:r>
        <w:t>&lt;cac:Attachment&gt;</w:t>
      </w:r>
    </w:p>
    <w:p w14:paraId="12849C90" w14:textId="074911B4" w:rsidR="00292E0C" w:rsidRDefault="00292E0C" w:rsidP="00292E0C">
      <w:pPr>
        <w:pStyle w:val="SampleMarkUp"/>
      </w:pPr>
      <w:r>
        <w:tab/>
      </w:r>
      <w:r w:rsidR="00C22CAD">
        <w:t xml:space="preserve">    </w:t>
      </w:r>
      <w:r w:rsidR="00C22CAD">
        <w:tab/>
        <w:t>&lt;</w:t>
      </w:r>
      <w:r>
        <w:t>cac:ExternalReference&gt;</w:t>
      </w:r>
    </w:p>
    <w:p w14:paraId="371E3AA3" w14:textId="77777777" w:rsidR="00C22CAD" w:rsidRDefault="00292E0C" w:rsidP="00292E0C">
      <w:pPr>
        <w:pStyle w:val="SampleMarkUp"/>
      </w:pPr>
      <w:r>
        <w:tab/>
      </w:r>
      <w:r>
        <w:tab/>
      </w:r>
      <w:r w:rsidR="00C22CAD">
        <w:t xml:space="preserve">    </w:t>
      </w:r>
      <w:r>
        <w:t>&lt;cbc:URI&gt;</w:t>
      </w:r>
      <w:r w:rsidR="00C22CAD" w:rsidRPr="00C22CAD">
        <w:rPr>
          <w:b/>
          <w:i/>
        </w:rPr>
        <w:t>http://general-administration.com/public-proc/repo/Contract-ABC-20191127</w:t>
      </w:r>
    </w:p>
    <w:p w14:paraId="0476FCC9" w14:textId="010A95DF" w:rsidR="00292E0C" w:rsidRDefault="00C22CAD" w:rsidP="00C22CAD">
      <w:pPr>
        <w:pStyle w:val="SampleMarkUp"/>
      </w:pPr>
      <w:r>
        <w:t xml:space="preserve"> </w:t>
      </w:r>
      <w:r>
        <w:tab/>
      </w:r>
      <w:r>
        <w:tab/>
        <w:t xml:space="preserve">    </w:t>
      </w:r>
      <w:r w:rsidR="00292E0C">
        <w:t>&lt;/cbc:URI&gt;</w:t>
      </w:r>
    </w:p>
    <w:p w14:paraId="63CC4E89" w14:textId="2705CFB8" w:rsidR="00292E0C" w:rsidRDefault="00C22CAD" w:rsidP="00292E0C">
      <w:pPr>
        <w:pStyle w:val="SampleMarkUp"/>
      </w:pPr>
      <w:r>
        <w:tab/>
        <w:t xml:space="preserve">    </w:t>
      </w:r>
      <w:r>
        <w:tab/>
      </w:r>
      <w:r w:rsidR="00292E0C">
        <w:t>&lt;/cac:ExternalReference&gt;</w:t>
      </w:r>
    </w:p>
    <w:p w14:paraId="2FEDBB5B" w14:textId="742DBC0C" w:rsidR="00292E0C" w:rsidRDefault="00C22CAD" w:rsidP="00292E0C">
      <w:pPr>
        <w:pStyle w:val="SampleMarkUp"/>
      </w:pPr>
      <w:r>
        <w:tab/>
        <w:t xml:space="preserve">    </w:t>
      </w:r>
      <w:r w:rsidR="00292E0C">
        <w:t>&lt;/cac:Attachment&gt;</w:t>
      </w:r>
    </w:p>
    <w:p w14:paraId="4E3966E0" w14:textId="1ADF8BA7" w:rsidR="00292E0C" w:rsidRDefault="00C22CAD" w:rsidP="00292E0C">
      <w:pPr>
        <w:pStyle w:val="SampleMarkUp"/>
      </w:pPr>
      <w:r>
        <w:t xml:space="preserve">    </w:t>
      </w:r>
      <w:r>
        <w:tab/>
      </w:r>
      <w:r w:rsidR="00292E0C">
        <w:t>&lt;/cac:ContractDocumentReference&gt;</w:t>
      </w:r>
    </w:p>
    <w:p w14:paraId="344DCDBD" w14:textId="0C25D808" w:rsidR="00292E0C" w:rsidRDefault="00C22CAD" w:rsidP="00292E0C">
      <w:pPr>
        <w:pStyle w:val="SampleMarkUp"/>
      </w:pPr>
      <w:r>
        <w:t xml:space="preserve">    </w:t>
      </w:r>
      <w:r w:rsidR="00292E0C">
        <w:t>&lt;/cac:Contract&gt;</w:t>
      </w:r>
    </w:p>
    <w:p w14:paraId="04B163E1" w14:textId="77777777" w:rsidR="00292E0C" w:rsidRDefault="00292E0C" w:rsidP="00292E0C">
      <w:pPr>
        <w:pStyle w:val="SampleMarkUp"/>
      </w:pPr>
    </w:p>
    <w:p w14:paraId="3AB24D89" w14:textId="082B490A" w:rsidR="007A1A2D" w:rsidRDefault="007A1A2D" w:rsidP="007A1A2D">
      <w:pPr>
        <w:pStyle w:val="Heading3"/>
      </w:pPr>
      <w:bookmarkStart w:id="180" w:name="_Ref33907357"/>
      <w:bookmarkStart w:id="181" w:name="_Toc40869241"/>
      <w:r>
        <w:t>Tender</w:t>
      </w:r>
      <w:bookmarkEnd w:id="180"/>
      <w:bookmarkEnd w:id="181"/>
    </w:p>
    <w:p w14:paraId="7F9DB0D6" w14:textId="7C013452" w:rsidR="005C2097" w:rsidRDefault="005C2097" w:rsidP="005C2097">
      <w:pPr>
        <w:rPr>
          <w:lang w:val="en-GB"/>
        </w:rPr>
      </w:pPr>
      <w:r>
        <w:rPr>
          <w:lang w:val="en-GB"/>
        </w:rPr>
        <w:t>The tender identifier (BT-3201) is marked with the “</w:t>
      </w:r>
      <w:r w:rsidRPr="005C2097">
        <w:rPr>
          <w:i/>
          <w:lang w:val="en-GB"/>
        </w:rPr>
        <w:t>cbc:TenderEnvelopeID</w:t>
      </w:r>
      <w:r>
        <w:rPr>
          <w:lang w:val="en-GB"/>
        </w:rPr>
        <w:t>” andcompleted with the “</w:t>
      </w:r>
      <w:r w:rsidRPr="005C2097">
        <w:rPr>
          <w:i/>
          <w:lang w:val="en-GB"/>
        </w:rPr>
        <w:t>cbc:VariantID</w:t>
      </w:r>
      <w:r>
        <w:rPr>
          <w:lang w:val="en-GB"/>
        </w:rPr>
        <w:t>”</w:t>
      </w:r>
      <w:r w:rsidR="00060960">
        <w:rPr>
          <w:lang w:val="en-GB"/>
        </w:rPr>
        <w:t xml:space="preserve"> to differentiate different tenders from the same envelope</w:t>
      </w:r>
      <w:r>
        <w:rPr>
          <w:lang w:val="en-GB"/>
        </w:rPr>
        <w:t>.</w:t>
      </w:r>
    </w:p>
    <w:p w14:paraId="0872DF94" w14:textId="7052999B" w:rsidR="005C2097" w:rsidRDefault="005C2097" w:rsidP="005C2097">
      <w:pPr>
        <w:rPr>
          <w:lang w:val="en-GB"/>
        </w:rPr>
      </w:pPr>
      <w:r>
        <w:rPr>
          <w:lang w:val="en-GB"/>
        </w:rPr>
        <w:t>The group of lots and/or lots having lead to the contract</w:t>
      </w:r>
      <w:r w:rsidR="00B3488E">
        <w:rPr>
          <w:lang w:val="en-GB"/>
        </w:rPr>
        <w:t xml:space="preserve"> (BT-13714) are identified with the ProcurementProjectLot identifiers.</w:t>
      </w:r>
    </w:p>
    <w:p w14:paraId="2BDBCE77" w14:textId="014ABFEF" w:rsidR="00060960" w:rsidRDefault="00060960" w:rsidP="005C2097">
      <w:pPr>
        <w:rPr>
          <w:lang w:val="en-GB"/>
        </w:rPr>
      </w:pPr>
      <w:r>
        <w:rPr>
          <w:lang w:val="en-GB"/>
        </w:rPr>
        <w:t>The presence of variant tenders</w:t>
      </w:r>
      <w:r w:rsidR="006F6A9C">
        <w:rPr>
          <w:lang w:val="en-GB"/>
        </w:rPr>
        <w:t xml:space="preserve"> (BT-193)</w:t>
      </w:r>
      <w:r>
        <w:rPr>
          <w:lang w:val="en-GB"/>
        </w:rPr>
        <w:t xml:space="preserve"> (i.e. tenders with a scope somewhat different from the one specified in the notice) is specified with the cbc:TenderEnvelopeTypeCode; When the tender is a tender variant, the value shall be set to variant-tender, else to non-variant-tender.</w:t>
      </w:r>
    </w:p>
    <w:p w14:paraId="7E919D53" w14:textId="77777777" w:rsidR="005C2097" w:rsidRDefault="005C2097" w:rsidP="005C2097">
      <w:pPr>
        <w:pStyle w:val="SampleMarkUp"/>
        <w:rPr>
          <w:lang w:val="en-GB"/>
        </w:rPr>
      </w:pPr>
    </w:p>
    <w:p w14:paraId="66ABD977" w14:textId="13DC1EAD" w:rsidR="005C2097" w:rsidRPr="005C2097" w:rsidRDefault="005C2097" w:rsidP="005C2097">
      <w:pPr>
        <w:pStyle w:val="SampleMarkUp"/>
        <w:rPr>
          <w:lang w:val="en-GB"/>
        </w:rPr>
      </w:pPr>
      <w:r>
        <w:rPr>
          <w:lang w:val="en-GB"/>
        </w:rPr>
        <w:t xml:space="preserve">    </w:t>
      </w:r>
      <w:r w:rsidRPr="005C2097">
        <w:rPr>
          <w:lang w:val="en-GB"/>
        </w:rPr>
        <w:t>&lt;cac:AwardedTenderedProject&gt;</w:t>
      </w:r>
    </w:p>
    <w:p w14:paraId="69C296F3" w14:textId="3135670A" w:rsidR="005C2097" w:rsidRPr="005C2097" w:rsidRDefault="005C2097" w:rsidP="005C2097">
      <w:pPr>
        <w:pStyle w:val="SampleMarkUp"/>
        <w:rPr>
          <w:lang w:val="en-GB"/>
        </w:rPr>
      </w:pPr>
      <w:r w:rsidRPr="005C2097">
        <w:rPr>
          <w:lang w:val="en-GB"/>
        </w:rPr>
        <w:tab/>
        <w:t>&lt;cbc:VariantID&gt;</w:t>
      </w:r>
      <w:r w:rsidRPr="005C2097">
        <w:rPr>
          <w:b/>
          <w:i/>
          <w:lang w:val="en-GB"/>
        </w:rPr>
        <w:t>AA</w:t>
      </w:r>
      <w:r w:rsidRPr="005C2097">
        <w:rPr>
          <w:lang w:val="en-GB"/>
        </w:rPr>
        <w:t>&lt;/cbc:VariantID&gt;</w:t>
      </w:r>
    </w:p>
    <w:p w14:paraId="6925D79E" w14:textId="6AC85717" w:rsidR="005C2097" w:rsidRDefault="005C2097" w:rsidP="005C2097">
      <w:pPr>
        <w:pStyle w:val="SampleMarkUp"/>
        <w:rPr>
          <w:lang w:val="en-GB"/>
        </w:rPr>
      </w:pPr>
      <w:r w:rsidRPr="005C2097">
        <w:rPr>
          <w:lang w:val="en-GB"/>
        </w:rPr>
        <w:tab/>
        <w:t>&lt;cbc:TenderEnvelopeID&gt;</w:t>
      </w:r>
      <w:r w:rsidRPr="005C2097">
        <w:rPr>
          <w:b/>
          <w:i/>
          <w:lang w:val="en-GB"/>
        </w:rPr>
        <w:t>T-20X3-21B</w:t>
      </w:r>
      <w:r w:rsidRPr="005C2097">
        <w:rPr>
          <w:lang w:val="en-GB"/>
        </w:rPr>
        <w:t>&lt;/cbc:TenderEnvelopeID&gt;</w:t>
      </w:r>
    </w:p>
    <w:p w14:paraId="22C206BE" w14:textId="0F78EAA9" w:rsidR="00060960" w:rsidRPr="005C2097" w:rsidRDefault="00060960" w:rsidP="005C2097">
      <w:pPr>
        <w:pStyle w:val="SampleMarkUp"/>
        <w:rPr>
          <w:lang w:val="en-GB"/>
        </w:rPr>
      </w:pPr>
      <w:r>
        <w:rPr>
          <w:lang w:val="en-GB"/>
        </w:rPr>
        <w:tab/>
        <w:t>&lt;cbc:TenderEnvelopeTypeCode&gt;</w:t>
      </w:r>
      <w:r w:rsidR="00621790">
        <w:rPr>
          <w:lang w:val="en-GB"/>
        </w:rPr>
        <w:t>variant-tender&lt;/cbc:TenderEnvelopeTypeCode&gt;</w:t>
      </w:r>
    </w:p>
    <w:p w14:paraId="6BCDC574" w14:textId="20D2C7EE" w:rsidR="005C2097" w:rsidRPr="005C2097" w:rsidRDefault="005C2097" w:rsidP="005C2097">
      <w:pPr>
        <w:pStyle w:val="SampleMarkUp"/>
        <w:rPr>
          <w:lang w:val="en-GB"/>
        </w:rPr>
      </w:pPr>
      <w:r w:rsidRPr="005C2097">
        <w:rPr>
          <w:lang w:val="en-GB"/>
        </w:rPr>
        <w:tab/>
        <w:t>&lt;cac:ProcurementProjectLot&gt;</w:t>
      </w:r>
    </w:p>
    <w:p w14:paraId="501CD30C" w14:textId="40A6D374" w:rsidR="005C2097" w:rsidRDefault="005C2097" w:rsidP="005C2097">
      <w:pPr>
        <w:pStyle w:val="SampleMarkUp"/>
        <w:rPr>
          <w:lang w:val="en-GB"/>
        </w:rPr>
      </w:pPr>
      <w:r w:rsidRPr="005C2097">
        <w:rPr>
          <w:lang w:val="en-GB"/>
        </w:rPr>
        <w:tab/>
      </w:r>
      <w:r>
        <w:rPr>
          <w:lang w:val="en-GB"/>
        </w:rPr>
        <w:t xml:space="preserve">    </w:t>
      </w:r>
      <w:r w:rsidRPr="005C2097">
        <w:rPr>
          <w:lang w:val="en-GB"/>
        </w:rPr>
        <w:t>&lt;cbc:ID schemeName="</w:t>
      </w:r>
      <w:r w:rsidRPr="005C2097">
        <w:rPr>
          <w:b/>
          <w:lang w:val="en-GB"/>
        </w:rPr>
        <w:t>Lotsgroup</w:t>
      </w:r>
      <w:r w:rsidRPr="005C2097">
        <w:rPr>
          <w:lang w:val="en-GB"/>
        </w:rPr>
        <w:t>"&gt;</w:t>
      </w:r>
      <w:r w:rsidRPr="005C2097">
        <w:rPr>
          <w:b/>
          <w:i/>
          <w:lang w:val="en-GB"/>
        </w:rPr>
        <w:t>GLO-0001</w:t>
      </w:r>
      <w:r w:rsidRPr="005C2097">
        <w:rPr>
          <w:lang w:val="en-GB"/>
        </w:rPr>
        <w:t>&lt;/cbc:ID&gt;</w:t>
      </w:r>
    </w:p>
    <w:p w14:paraId="5B0AE261" w14:textId="05A6D091" w:rsidR="005C2097" w:rsidRPr="005C2097" w:rsidRDefault="005C2097" w:rsidP="005C2097">
      <w:pPr>
        <w:pStyle w:val="SampleMarkUp"/>
        <w:rPr>
          <w:i/>
          <w:lang w:val="en-GB"/>
        </w:rPr>
      </w:pPr>
      <w:r w:rsidRPr="005C2097">
        <w:rPr>
          <w:i/>
          <w:lang w:val="en-GB"/>
        </w:rPr>
        <w:t xml:space="preserve"> </w:t>
      </w:r>
      <w:r w:rsidRPr="005C2097">
        <w:rPr>
          <w:i/>
          <w:lang w:val="en-GB"/>
        </w:rPr>
        <w:tab/>
        <w:t xml:space="preserve">    &lt;!-- interrupted mark-up --&gt;</w:t>
      </w:r>
    </w:p>
    <w:p w14:paraId="7CD96060" w14:textId="34B49D6D" w:rsidR="005C2097" w:rsidRPr="005C2097" w:rsidRDefault="005C2097" w:rsidP="005C2097">
      <w:pPr>
        <w:pStyle w:val="SampleMarkUp"/>
        <w:rPr>
          <w:lang w:val="en-GB"/>
        </w:rPr>
      </w:pPr>
      <w:r w:rsidRPr="005C2097">
        <w:rPr>
          <w:lang w:val="en-GB"/>
        </w:rPr>
        <w:tab/>
        <w:t>&lt;/cac:ProcurementProjectLot&gt;</w:t>
      </w:r>
    </w:p>
    <w:p w14:paraId="3A534E18" w14:textId="5C78CA8B" w:rsidR="005C2097" w:rsidRPr="005C2097" w:rsidRDefault="005C2097" w:rsidP="005C2097">
      <w:pPr>
        <w:pStyle w:val="SampleMarkUp"/>
        <w:rPr>
          <w:lang w:val="en-GB"/>
        </w:rPr>
      </w:pPr>
      <w:r w:rsidRPr="005C2097">
        <w:rPr>
          <w:lang w:val="en-GB"/>
        </w:rPr>
        <w:tab/>
        <w:t>&lt;cac:ProcurementProjectLot&gt;</w:t>
      </w:r>
    </w:p>
    <w:p w14:paraId="28E7B514" w14:textId="132EF6FE" w:rsidR="005C2097" w:rsidRDefault="005C2097" w:rsidP="005C2097">
      <w:pPr>
        <w:pStyle w:val="SampleMarkUp"/>
        <w:rPr>
          <w:lang w:val="en-GB"/>
        </w:rPr>
      </w:pPr>
      <w:r w:rsidRPr="005C2097">
        <w:rPr>
          <w:lang w:val="en-GB"/>
        </w:rPr>
        <w:tab/>
      </w:r>
      <w:r>
        <w:rPr>
          <w:lang w:val="en-GB"/>
        </w:rPr>
        <w:t xml:space="preserve">    </w:t>
      </w:r>
      <w:r w:rsidRPr="005C2097">
        <w:rPr>
          <w:lang w:val="en-GB"/>
        </w:rPr>
        <w:t>&lt;cbc:ID schemeName="</w:t>
      </w:r>
      <w:r w:rsidRPr="005C2097">
        <w:rPr>
          <w:b/>
          <w:lang w:val="en-GB"/>
        </w:rPr>
        <w:t>Lot</w:t>
      </w:r>
      <w:r w:rsidRPr="005C2097">
        <w:rPr>
          <w:lang w:val="en-GB"/>
        </w:rPr>
        <w:t>"&gt;</w:t>
      </w:r>
      <w:r w:rsidRPr="005C2097">
        <w:rPr>
          <w:b/>
          <w:i/>
          <w:lang w:val="en-GB"/>
        </w:rPr>
        <w:t>LOT-0003</w:t>
      </w:r>
      <w:r w:rsidRPr="005C2097">
        <w:rPr>
          <w:lang w:val="en-GB"/>
        </w:rPr>
        <w:t>&lt;/cbc:ID&gt;</w:t>
      </w:r>
    </w:p>
    <w:p w14:paraId="7974FD79" w14:textId="77777777" w:rsidR="005C2097" w:rsidRPr="005C2097" w:rsidRDefault="005C2097" w:rsidP="005C2097">
      <w:pPr>
        <w:pStyle w:val="SampleMarkUp"/>
        <w:rPr>
          <w:i/>
          <w:lang w:val="en-GB"/>
        </w:rPr>
      </w:pPr>
      <w:r w:rsidRPr="005C2097">
        <w:rPr>
          <w:i/>
          <w:lang w:val="en-GB"/>
        </w:rPr>
        <w:tab/>
        <w:t xml:space="preserve">    &lt;!-- interrupted mark-up --&gt;</w:t>
      </w:r>
    </w:p>
    <w:p w14:paraId="0769019A" w14:textId="77777777" w:rsidR="005C2097" w:rsidRPr="005C2097" w:rsidRDefault="005C2097" w:rsidP="005C2097">
      <w:pPr>
        <w:pStyle w:val="SampleMarkUp"/>
        <w:rPr>
          <w:lang w:val="en-GB"/>
        </w:rPr>
      </w:pPr>
      <w:r w:rsidRPr="005C2097">
        <w:rPr>
          <w:lang w:val="en-GB"/>
        </w:rPr>
        <w:tab/>
        <w:t>&lt;/cac:ProcurementProjectLot&gt;</w:t>
      </w:r>
    </w:p>
    <w:p w14:paraId="4C324DDA" w14:textId="40927D6D" w:rsidR="005C2097" w:rsidRPr="005C2097" w:rsidRDefault="005C2097" w:rsidP="005C2097">
      <w:pPr>
        <w:pStyle w:val="SampleMarkUp"/>
        <w:rPr>
          <w:lang w:val="en-GB"/>
        </w:rPr>
      </w:pPr>
      <w:r>
        <w:rPr>
          <w:lang w:val="en-GB"/>
        </w:rPr>
        <w:t xml:space="preserve">    </w:t>
      </w:r>
      <w:r w:rsidRPr="005C2097">
        <w:rPr>
          <w:lang w:val="en-GB"/>
        </w:rPr>
        <w:t>&lt;</w:t>
      </w:r>
      <w:r>
        <w:rPr>
          <w:lang w:val="en-GB"/>
        </w:rPr>
        <w:t>/</w:t>
      </w:r>
      <w:r w:rsidRPr="005C2097">
        <w:rPr>
          <w:lang w:val="en-GB"/>
        </w:rPr>
        <w:t>cac:AwardedTenderedProject&gt;</w:t>
      </w:r>
    </w:p>
    <w:p w14:paraId="71751834" w14:textId="77777777" w:rsidR="005C2097" w:rsidRPr="005C2097" w:rsidRDefault="005C2097" w:rsidP="005C2097">
      <w:pPr>
        <w:pStyle w:val="SampleMarkUp"/>
        <w:rPr>
          <w:lang w:val="en-GB"/>
        </w:rPr>
      </w:pPr>
    </w:p>
    <w:p w14:paraId="47F840D7" w14:textId="2A1253A4" w:rsidR="00C10393" w:rsidRDefault="00C10393" w:rsidP="00C10393">
      <w:pPr>
        <w:pStyle w:val="Heading3"/>
      </w:pPr>
      <w:bookmarkStart w:id="182" w:name="_Ref33778993"/>
      <w:bookmarkStart w:id="183" w:name="_Toc40869242"/>
      <w:r>
        <w:t>EU funding programs BG-611</w:t>
      </w:r>
      <w:bookmarkEnd w:id="182"/>
      <w:bookmarkEnd w:id="183"/>
    </w:p>
    <w:p w14:paraId="19DC44AF" w14:textId="42884854" w:rsidR="00C10393" w:rsidRDefault="00C10393" w:rsidP="00C10393">
      <w:pPr>
        <w:rPr>
          <w:lang w:val="en-GB"/>
        </w:rPr>
      </w:pPr>
      <w:r>
        <w:rPr>
          <w:lang w:val="en-GB"/>
        </w:rPr>
        <w:t>In a CAN notice, within the context of an Awarded tender, the “</w:t>
      </w:r>
      <w:r w:rsidRPr="00D16619">
        <w:rPr>
          <w:i/>
          <w:lang w:val="en-GB"/>
        </w:rPr>
        <w:t>cbc:FundingProgramCode</w:t>
      </w:r>
      <w:r>
        <w:rPr>
          <w:lang w:val="en-GB"/>
        </w:rPr>
        <w:t xml:space="preserve">” element is used with values (BT-5011) from the </w:t>
      </w:r>
      <w:hyperlink r:id="rId70" w:history="1">
        <w:r>
          <w:rPr>
            <w:rStyle w:val="Hyperlink"/>
            <w:lang w:val="en-GB"/>
          </w:rPr>
          <w:t>EU-programme</w:t>
        </w:r>
      </w:hyperlink>
      <w:r>
        <w:rPr>
          <w:lang w:val="en-GB"/>
        </w:rPr>
        <w:t xml:space="preserve"> codelist. The Contract EU Funds Name (BT-722) is marked using the “</w:t>
      </w:r>
      <w:r>
        <w:rPr>
          <w:i/>
          <w:lang w:val="en-GB"/>
        </w:rPr>
        <w:t>cbc:FundingProgram</w:t>
      </w:r>
      <w:r>
        <w:rPr>
          <w:lang w:val="en-GB"/>
        </w:rPr>
        <w:t>” element in various linguistic versions.</w:t>
      </w:r>
    </w:p>
    <w:p w14:paraId="3243B97A" w14:textId="77777777" w:rsidR="00C10393" w:rsidRDefault="00C10393" w:rsidP="00C10393">
      <w:pPr>
        <w:pStyle w:val="SampleMarkUp"/>
        <w:rPr>
          <w:lang w:val="en-GB"/>
        </w:rPr>
      </w:pPr>
    </w:p>
    <w:p w14:paraId="6B2F573B" w14:textId="77777777" w:rsidR="00C10393" w:rsidRDefault="00C10393" w:rsidP="00C10393">
      <w:pPr>
        <w:pStyle w:val="SampleMarkUp"/>
        <w:rPr>
          <w:lang w:val="en-GB"/>
        </w:rPr>
      </w:pPr>
      <w:r>
        <w:rPr>
          <w:lang w:val="en-GB"/>
        </w:rPr>
        <w:t xml:space="preserve">    &lt;cbc:FundingProgramCode listName=”</w:t>
      </w:r>
      <w:r>
        <w:rPr>
          <w:b/>
          <w:lang w:val="en-GB"/>
        </w:rPr>
        <w:t>eu-programme</w:t>
      </w:r>
      <w:r>
        <w:rPr>
          <w:lang w:val="en-GB"/>
        </w:rPr>
        <w:t>”&gt;</w:t>
      </w:r>
      <w:r>
        <w:rPr>
          <w:b/>
          <w:i/>
          <w:lang w:val="en-GB"/>
        </w:rPr>
        <w:t>LIFE2020</w:t>
      </w:r>
      <w:r>
        <w:rPr>
          <w:lang w:val="en-GB"/>
        </w:rPr>
        <w:t>&lt;/cbc:FundingProgramCode&gt;</w:t>
      </w:r>
    </w:p>
    <w:p w14:paraId="12327171" w14:textId="4CD131E1" w:rsidR="00C10393" w:rsidRDefault="00C10393" w:rsidP="00C10393">
      <w:pPr>
        <w:pStyle w:val="SampleMarkUp"/>
        <w:rPr>
          <w:lang w:val="en-GB"/>
        </w:rPr>
      </w:pPr>
      <w:r>
        <w:rPr>
          <w:lang w:val="en-GB"/>
        </w:rPr>
        <w:t xml:space="preserve">    &lt;cbc:FundingProgram languageID=</w:t>
      </w:r>
      <w:r w:rsidR="000E6B62">
        <w:rPr>
          <w:lang w:val="en-GB"/>
        </w:rPr>
        <w:t>“</w:t>
      </w:r>
      <w:r w:rsidR="000E6B62" w:rsidRPr="00A84A71">
        <w:rPr>
          <w:b/>
          <w:lang w:val="en-GB"/>
        </w:rPr>
        <w:t>ENG</w:t>
      </w:r>
      <w:r w:rsidR="000E6B62">
        <w:rPr>
          <w:lang w:val="en-GB"/>
        </w:rPr>
        <w:t>”</w:t>
      </w:r>
      <w:r>
        <w:rPr>
          <w:lang w:val="en-GB"/>
        </w:rPr>
        <w:t>&gt;</w:t>
      </w:r>
      <w:r>
        <w:rPr>
          <w:b/>
          <w:i/>
          <w:lang w:val="en-GB"/>
        </w:rPr>
        <w:t>Programme for the Environment and Climate Action (LIFE)</w:t>
      </w:r>
      <w:r>
        <w:rPr>
          <w:b/>
          <w:lang w:val="en-GB"/>
        </w:rPr>
        <w:t>&lt;</w:t>
      </w:r>
      <w:r>
        <w:rPr>
          <w:lang w:val="en-GB"/>
        </w:rPr>
        <w:t>cbc:FundingProgram&gt;</w:t>
      </w:r>
    </w:p>
    <w:p w14:paraId="3436AB08" w14:textId="27E30CF8" w:rsidR="00C10393" w:rsidRDefault="00C10393" w:rsidP="00C10393">
      <w:pPr>
        <w:pStyle w:val="SampleMarkUp"/>
        <w:rPr>
          <w:lang w:val="en-GB"/>
        </w:rPr>
      </w:pPr>
      <w:r>
        <w:rPr>
          <w:lang w:val="en-GB"/>
        </w:rPr>
        <w:t xml:space="preserve">    &lt;cbc:FundingProgram languageID=</w:t>
      </w:r>
      <w:r w:rsidR="000E6B62">
        <w:rPr>
          <w:lang w:val="en-GB"/>
        </w:rPr>
        <w:t>“</w:t>
      </w:r>
      <w:r w:rsidR="000E6B62" w:rsidRPr="00A84A71">
        <w:rPr>
          <w:b/>
          <w:lang w:val="en-GB"/>
        </w:rPr>
        <w:t>FRA</w:t>
      </w:r>
      <w:r w:rsidR="000E6B62">
        <w:rPr>
          <w:lang w:val="en-GB"/>
        </w:rPr>
        <w:t>”</w:t>
      </w:r>
      <w:r>
        <w:rPr>
          <w:lang w:val="en-GB"/>
        </w:rPr>
        <w:t>&gt;</w:t>
      </w:r>
      <w:r>
        <w:rPr>
          <w:b/>
          <w:i/>
          <w:lang w:val="en-GB"/>
        </w:rPr>
        <w:t>Programme pour l’ environnement et l’action climat (LIFE)</w:t>
      </w:r>
      <w:r>
        <w:rPr>
          <w:b/>
          <w:lang w:val="en-GB"/>
        </w:rPr>
        <w:t>&lt;</w:t>
      </w:r>
      <w:r>
        <w:rPr>
          <w:lang w:val="en-GB"/>
        </w:rPr>
        <w:t>cbc:FundingProgram&gt;</w:t>
      </w:r>
    </w:p>
    <w:p w14:paraId="304C277A" w14:textId="77777777" w:rsidR="00C10393" w:rsidRDefault="00C10393" w:rsidP="00C10393">
      <w:pPr>
        <w:pStyle w:val="SampleMarkUp"/>
        <w:rPr>
          <w:lang w:val="en-GB"/>
        </w:rPr>
      </w:pPr>
    </w:p>
    <w:p w14:paraId="604A3C4E" w14:textId="77777777" w:rsidR="001B05F3" w:rsidRDefault="001B05F3" w:rsidP="001B05F3">
      <w:pPr>
        <w:pStyle w:val="Heading3"/>
      </w:pPr>
      <w:bookmarkStart w:id="184" w:name="_Ref33778353"/>
      <w:bookmarkStart w:id="185" w:name="_Toc40869243"/>
      <w:r w:rsidRPr="0049518F">
        <w:t>Dynamic Purchasing System Termination (BT-119)</w:t>
      </w:r>
      <w:bookmarkEnd w:id="184"/>
      <w:bookmarkEnd w:id="185"/>
    </w:p>
    <w:p w14:paraId="1AF872F3" w14:textId="77777777" w:rsidR="001B05F3" w:rsidRPr="003E4B36" w:rsidRDefault="001B05F3" w:rsidP="001B05F3">
      <w:pPr>
        <w:rPr>
          <w:lang w:val="en-GB"/>
        </w:rPr>
      </w:pPr>
      <w:r w:rsidRPr="003E4B36">
        <w:rPr>
          <w:lang w:val="en-GB"/>
        </w:rPr>
        <w:t xml:space="preserve">The “cbc:TerminatedIndicator” element is used in conjunction with the “cbc:ContractingSystemCode” to specify that the dynamic purchasing system is terminated and no further contracts, besides those published in this notice, will be awarded in the dynamic purchasing system. It may appear at lot or group of lots level and can be used even if no contracts are awarded in the contract award notice. </w:t>
      </w:r>
    </w:p>
    <w:p w14:paraId="485E9C5C" w14:textId="77777777" w:rsidR="001B05F3" w:rsidRPr="003E4B36" w:rsidRDefault="001B05F3" w:rsidP="001B05F3">
      <w:pPr>
        <w:pStyle w:val="SampleMarkUp"/>
        <w:rPr>
          <w:lang w:val="en-GB"/>
        </w:rPr>
      </w:pPr>
    </w:p>
    <w:p w14:paraId="1521D222" w14:textId="77777777" w:rsidR="001B05F3" w:rsidRPr="003E4B36" w:rsidRDefault="001B05F3" w:rsidP="001B05F3">
      <w:pPr>
        <w:pStyle w:val="SampleMarkUp"/>
        <w:rPr>
          <w:lang w:val="en-GB"/>
        </w:rPr>
      </w:pPr>
      <w:r>
        <w:rPr>
          <w:lang w:val="en-GB"/>
        </w:rPr>
        <w:t xml:space="preserve">    &lt;cbc:TerminatedIndicator&gt;</w:t>
      </w:r>
      <w:r w:rsidRPr="003E4B36">
        <w:rPr>
          <w:b/>
          <w:i/>
          <w:lang w:val="en-GB"/>
        </w:rPr>
        <w:t>true</w:t>
      </w:r>
      <w:r>
        <w:rPr>
          <w:lang w:val="en-GB"/>
        </w:rPr>
        <w:t>&lt;/cbc:TerminatedIndicator&gt;</w:t>
      </w:r>
    </w:p>
    <w:p w14:paraId="5DBD5D2A" w14:textId="77777777" w:rsidR="003144D1" w:rsidRPr="003E4B36" w:rsidRDefault="003144D1" w:rsidP="003144D1">
      <w:pPr>
        <w:pStyle w:val="SampleMarkUp"/>
        <w:rPr>
          <w:i/>
          <w:lang w:val="en-GB"/>
        </w:rPr>
      </w:pPr>
      <w:r w:rsidRPr="003E4B36">
        <w:rPr>
          <w:i/>
          <w:lang w:val="en-GB"/>
        </w:rPr>
        <w:t xml:space="preserve">    &lt;!-- Interrupted mark-up --&gt;</w:t>
      </w:r>
    </w:p>
    <w:p w14:paraId="64100D54" w14:textId="77777777" w:rsidR="003144D1" w:rsidRPr="003E4B36" w:rsidRDefault="003144D1" w:rsidP="003144D1">
      <w:pPr>
        <w:pStyle w:val="SampleMarkUp"/>
        <w:rPr>
          <w:lang w:val="en-GB"/>
        </w:rPr>
      </w:pPr>
      <w:r w:rsidRPr="003E4B36">
        <w:rPr>
          <w:lang w:val="en-GB"/>
        </w:rPr>
        <w:t xml:space="preserve">    &lt;cbc:ContractingSystemCode&gt;</w:t>
      </w:r>
      <w:r w:rsidRPr="003E4B36">
        <w:rPr>
          <w:b/>
          <w:i/>
          <w:lang w:val="en-GB"/>
        </w:rPr>
        <w:t>DPS</w:t>
      </w:r>
      <w:r w:rsidRPr="003E4B36">
        <w:rPr>
          <w:lang w:val="en-GB"/>
        </w:rPr>
        <w:t>&lt;/cbc:ContractingSystemCode&gt;</w:t>
      </w:r>
    </w:p>
    <w:p w14:paraId="4D8724D0" w14:textId="77777777" w:rsidR="001B05F3" w:rsidRPr="003E4B36" w:rsidRDefault="001B05F3" w:rsidP="001B05F3">
      <w:pPr>
        <w:pStyle w:val="SampleMarkUp"/>
        <w:rPr>
          <w:lang w:val="en-GB"/>
        </w:rPr>
      </w:pPr>
    </w:p>
    <w:p w14:paraId="6EAC72B1" w14:textId="77777777" w:rsidR="001B05F3" w:rsidRPr="003E4B36" w:rsidRDefault="001B05F3" w:rsidP="001B05F3">
      <w:pPr>
        <w:pStyle w:val="Heading3"/>
      </w:pPr>
      <w:bookmarkStart w:id="186" w:name="_Ref33691906"/>
      <w:bookmarkStart w:id="187" w:name="_Toc40869244"/>
      <w:r w:rsidRPr="003E4B36">
        <w:t>Direct Award Justification (BT-135, BT-136, BT-1252)</w:t>
      </w:r>
      <w:bookmarkEnd w:id="186"/>
      <w:bookmarkEnd w:id="187"/>
    </w:p>
    <w:p w14:paraId="68B8E530" w14:textId="77777777" w:rsidR="001B05F3" w:rsidRDefault="001B05F3" w:rsidP="001B05F3">
      <w:pPr>
        <w:rPr>
          <w:lang w:val="en-GB"/>
        </w:rPr>
      </w:pPr>
      <w:r>
        <w:rPr>
          <w:lang w:val="en-GB"/>
        </w:rPr>
        <w:t>The</w:t>
      </w:r>
      <w:r w:rsidRPr="003700C3">
        <w:rPr>
          <w:lang w:val="en-GB"/>
        </w:rPr>
        <w:t xml:space="preserve"> identifier of a previous procedure that justifies the use of a procedure which all</w:t>
      </w:r>
      <w:r>
        <w:rPr>
          <w:lang w:val="en-GB"/>
        </w:rPr>
        <w:t>ows directly awarding contracts</w:t>
      </w:r>
      <w:r w:rsidRPr="003700C3">
        <w:rPr>
          <w:lang w:val="en-GB"/>
        </w:rPr>
        <w:t xml:space="preserve"> </w:t>
      </w:r>
      <w:r>
        <w:rPr>
          <w:lang w:val="en-GB"/>
        </w:rPr>
        <w:t>(BT-1252) is encoded with “</w:t>
      </w:r>
      <w:r w:rsidRPr="009B7719">
        <w:rPr>
          <w:i/>
          <w:lang w:val="en-GB"/>
        </w:rPr>
        <w:t>cbc:Description</w:t>
      </w:r>
      <w:r>
        <w:rPr>
          <w:lang w:val="en-GB"/>
        </w:rPr>
        <w:t>” (The languageID attribute shall not be used).</w:t>
      </w:r>
    </w:p>
    <w:p w14:paraId="183D4A11" w14:textId="77777777" w:rsidR="001B05F3" w:rsidRDefault="001B05F3" w:rsidP="001B05F3">
      <w:pPr>
        <w:rPr>
          <w:lang w:val="en-GB"/>
        </w:rPr>
      </w:pPr>
      <w:r>
        <w:rPr>
          <w:lang w:val="en-GB"/>
        </w:rPr>
        <w:t>Direct award justification is marked with:</w:t>
      </w:r>
    </w:p>
    <w:p w14:paraId="024F29AC" w14:textId="014B9A9B" w:rsidR="001B05F3" w:rsidRDefault="001B05F3" w:rsidP="006C76E4">
      <w:pPr>
        <w:pStyle w:val="ListParagraph"/>
        <w:numPr>
          <w:ilvl w:val="0"/>
          <w:numId w:val="58"/>
        </w:numPr>
        <w:rPr>
          <w:lang w:val="en-GB"/>
        </w:rPr>
      </w:pPr>
      <w:r w:rsidRPr="004B68AC">
        <w:rPr>
          <w:lang w:val="en-GB"/>
        </w:rPr>
        <w:t>the “</w:t>
      </w:r>
      <w:r w:rsidRPr="004B68AC">
        <w:rPr>
          <w:i/>
          <w:lang w:val="en-GB"/>
        </w:rPr>
        <w:t>cbc:ProcessReasonCode</w:t>
      </w:r>
      <w:r w:rsidRPr="004B68AC">
        <w:rPr>
          <w:lang w:val="en-GB"/>
        </w:rPr>
        <w:t xml:space="preserve">” element using </w:t>
      </w:r>
      <w:r>
        <w:rPr>
          <w:lang w:val="en-GB"/>
        </w:rPr>
        <w:t>a value</w:t>
      </w:r>
      <w:r w:rsidRPr="004B68AC">
        <w:rPr>
          <w:lang w:val="en-GB"/>
        </w:rPr>
        <w:t xml:space="preserve"> from the </w:t>
      </w:r>
      <w:hyperlink r:id="rId71" w:history="1">
        <w:r w:rsidRPr="004B68AC">
          <w:rPr>
            <w:rStyle w:val="Hyperlink"/>
            <w:lang w:val="en-GB"/>
          </w:rPr>
          <w:t>direct-award-justification</w:t>
        </w:r>
      </w:hyperlink>
      <w:r>
        <w:rPr>
          <w:lang w:val="en-GB"/>
        </w:rPr>
        <w:t xml:space="preserve"> codelist,</w:t>
      </w:r>
    </w:p>
    <w:p w14:paraId="31FE6781" w14:textId="77777777" w:rsidR="001B05F3" w:rsidRPr="004B68AC" w:rsidRDefault="001B05F3" w:rsidP="006C76E4">
      <w:pPr>
        <w:pStyle w:val="ListParagraph"/>
        <w:numPr>
          <w:ilvl w:val="0"/>
          <w:numId w:val="58"/>
        </w:numPr>
        <w:rPr>
          <w:lang w:val="en-GB"/>
        </w:rPr>
      </w:pPr>
      <w:r w:rsidRPr="004B68AC">
        <w:rPr>
          <w:lang w:val="en-GB"/>
        </w:rPr>
        <w:t>the “</w:t>
      </w:r>
      <w:r>
        <w:rPr>
          <w:i/>
          <w:lang w:val="en-GB"/>
        </w:rPr>
        <w:t>cbc:ProcessReason</w:t>
      </w:r>
      <w:r w:rsidRPr="004B68AC">
        <w:rPr>
          <w:lang w:val="en-GB"/>
        </w:rPr>
        <w:t>” element</w:t>
      </w:r>
      <w:r>
        <w:rPr>
          <w:lang w:val="en-GB"/>
        </w:rPr>
        <w:t xml:space="preserve"> for the textual explanation (with “languageID” attribute specified).</w:t>
      </w:r>
    </w:p>
    <w:p w14:paraId="07D5864D" w14:textId="77777777" w:rsidR="001B05F3" w:rsidRDefault="001B05F3" w:rsidP="001B05F3">
      <w:pPr>
        <w:pStyle w:val="SampleMarkUp"/>
        <w:rPr>
          <w:lang w:val="en-GB"/>
        </w:rPr>
      </w:pPr>
    </w:p>
    <w:p w14:paraId="258DF890" w14:textId="77777777" w:rsidR="001B05F3" w:rsidRPr="00FD7043" w:rsidRDefault="001B05F3" w:rsidP="001B05F3">
      <w:pPr>
        <w:pStyle w:val="SampleMarkUp"/>
        <w:rPr>
          <w:lang w:val="fr-BE"/>
        </w:rPr>
      </w:pPr>
      <w:r>
        <w:rPr>
          <w:lang w:val="en-GB"/>
        </w:rPr>
        <w:t xml:space="preserve">    </w:t>
      </w:r>
      <w:r w:rsidRPr="00FD7043">
        <w:rPr>
          <w:lang w:val="fr-BE"/>
        </w:rPr>
        <w:t>&lt;cac:ProcessJustification&gt;</w:t>
      </w:r>
    </w:p>
    <w:p w14:paraId="528575D1" w14:textId="14EA6E82" w:rsidR="001B05F3" w:rsidRPr="00FD7043" w:rsidRDefault="001B05F3" w:rsidP="001B05F3">
      <w:pPr>
        <w:pStyle w:val="SampleMarkUp"/>
        <w:rPr>
          <w:lang w:val="fr-BE"/>
        </w:rPr>
      </w:pPr>
      <w:r w:rsidRPr="00FD7043">
        <w:rPr>
          <w:lang w:val="fr-BE"/>
        </w:rPr>
        <w:tab/>
        <w:t>&lt;cbc:Description&gt;</w:t>
      </w:r>
      <w:r w:rsidR="00B426CD" w:rsidRPr="00FD7043">
        <w:rPr>
          <w:b/>
          <w:lang w:val="fr-BE"/>
        </w:rPr>
        <w:t>63545415258</w:t>
      </w:r>
      <w:r w:rsidRPr="00FD7043">
        <w:rPr>
          <w:lang w:val="fr-BE"/>
        </w:rPr>
        <w:t>&lt;/cbc:</w:t>
      </w:r>
      <w:r w:rsidR="00B426CD" w:rsidRPr="00FD7043">
        <w:rPr>
          <w:lang w:val="fr-BE"/>
        </w:rPr>
        <w:t>Description</w:t>
      </w:r>
      <w:r w:rsidRPr="00FD7043">
        <w:rPr>
          <w:lang w:val="fr-BE"/>
        </w:rPr>
        <w:t>&gt;</w:t>
      </w:r>
    </w:p>
    <w:p w14:paraId="6505B408" w14:textId="554131E3" w:rsidR="001B05F3" w:rsidRDefault="001B05F3" w:rsidP="001B05F3">
      <w:pPr>
        <w:pStyle w:val="SampleMarkUp"/>
        <w:rPr>
          <w:lang w:val="en-GB"/>
        </w:rPr>
      </w:pPr>
      <w:r w:rsidRPr="00FD7043">
        <w:rPr>
          <w:lang w:val="fr-BE"/>
        </w:rPr>
        <w:tab/>
      </w:r>
      <w:r>
        <w:rPr>
          <w:lang w:val="en-GB"/>
        </w:rPr>
        <w:t xml:space="preserve">&lt;cbc:ProcessReasonCode </w:t>
      </w:r>
      <w:r w:rsidR="007D2D63">
        <w:rPr>
          <w:lang w:val="en-GB"/>
        </w:rPr>
        <w:t>listN</w:t>
      </w:r>
      <w:r>
        <w:rPr>
          <w:lang w:val="en-GB"/>
        </w:rPr>
        <w:t>ame="</w:t>
      </w:r>
      <w:r>
        <w:rPr>
          <w:b/>
          <w:lang w:val="en-GB"/>
        </w:rPr>
        <w:t>direct-award-justification</w:t>
      </w:r>
      <w:r>
        <w:rPr>
          <w:lang w:val="en-GB"/>
        </w:rPr>
        <w:t>"&gt;</w:t>
      </w:r>
      <w:r>
        <w:rPr>
          <w:b/>
          <w:i/>
          <w:lang w:val="en-GB"/>
        </w:rPr>
        <w:t>artistic</w:t>
      </w:r>
      <w:r>
        <w:rPr>
          <w:lang w:val="en-GB"/>
        </w:rPr>
        <w:t>&lt;/cbc:ProcessReasonCode&gt;</w:t>
      </w:r>
    </w:p>
    <w:p w14:paraId="26D88055" w14:textId="6A8E70AF" w:rsidR="001B05F3" w:rsidRDefault="001B05F3" w:rsidP="001B05F3">
      <w:pPr>
        <w:pStyle w:val="SampleMarkUp"/>
        <w:rPr>
          <w:lang w:val="en-GB"/>
        </w:rPr>
      </w:pPr>
      <w:r>
        <w:rPr>
          <w:lang w:val="en-GB"/>
        </w:rPr>
        <w:tab/>
        <w:t>&lt;cbc:ProcessReason languageID=</w:t>
      </w:r>
      <w:r w:rsidR="000E6B62">
        <w:rPr>
          <w:lang w:val="en-GB"/>
        </w:rPr>
        <w:t>“</w:t>
      </w:r>
      <w:r w:rsidR="000E6B62" w:rsidRPr="00A84A71">
        <w:rPr>
          <w:b/>
          <w:lang w:val="en-GB"/>
        </w:rPr>
        <w:t>ENG</w:t>
      </w:r>
      <w:r w:rsidR="000E6B62">
        <w:rPr>
          <w:lang w:val="en-GB"/>
        </w:rPr>
        <w:t>”</w:t>
      </w:r>
      <w:r>
        <w:rPr>
          <w:lang w:val="en-GB"/>
        </w:rPr>
        <w:t>&gt;</w:t>
      </w:r>
      <w:r w:rsidRPr="009B7719">
        <w:rPr>
          <w:b/>
          <w:i/>
          <w:lang w:val="en-GB"/>
        </w:rPr>
        <w:t xml:space="preserve">The contract can be provided only </w:t>
      </w:r>
      <w:r>
        <w:rPr>
          <w:b/>
          <w:i/>
          <w:lang w:val="en-GB"/>
        </w:rPr>
        <w:t>…</w:t>
      </w:r>
      <w:r>
        <w:rPr>
          <w:lang w:val="en-GB"/>
        </w:rPr>
        <w:t>&lt;/cbc:ProcessReason&gt;</w:t>
      </w:r>
    </w:p>
    <w:p w14:paraId="5AC00628" w14:textId="4C84042D" w:rsidR="001B05F3" w:rsidRPr="00FD7043" w:rsidRDefault="001B05F3" w:rsidP="001B05F3">
      <w:pPr>
        <w:pStyle w:val="SampleMarkUp"/>
        <w:rPr>
          <w:lang w:val="fr-BE"/>
        </w:rPr>
      </w:pPr>
      <w:r>
        <w:rPr>
          <w:lang w:val="en-GB"/>
        </w:rPr>
        <w:tab/>
      </w:r>
      <w:r w:rsidRPr="00FD7043">
        <w:rPr>
          <w:lang w:val="fr-BE"/>
        </w:rPr>
        <w:t>&lt;cbc:ProcessReason languageID=</w:t>
      </w:r>
      <w:r w:rsidR="000E6B62" w:rsidRPr="00FD7043">
        <w:rPr>
          <w:lang w:val="fr-BE"/>
        </w:rPr>
        <w:t>“</w:t>
      </w:r>
      <w:r w:rsidR="000E6B62" w:rsidRPr="00FD7043">
        <w:rPr>
          <w:b/>
          <w:lang w:val="fr-BE"/>
        </w:rPr>
        <w:t>FRA</w:t>
      </w:r>
      <w:r w:rsidR="000E6B62" w:rsidRPr="00FD7043">
        <w:rPr>
          <w:lang w:val="fr-BE"/>
        </w:rPr>
        <w:t>”</w:t>
      </w:r>
      <w:r w:rsidRPr="00FD7043">
        <w:rPr>
          <w:lang w:val="fr-BE"/>
        </w:rPr>
        <w:t>&gt;</w:t>
      </w:r>
      <w:r w:rsidRPr="00FD7043">
        <w:rPr>
          <w:b/>
          <w:i/>
          <w:lang w:val="fr-BE"/>
        </w:rPr>
        <w:t>Le contrat peut seulement être fourni …</w:t>
      </w:r>
      <w:r w:rsidRPr="00FD7043">
        <w:rPr>
          <w:lang w:val="fr-BE"/>
        </w:rPr>
        <w:t>&lt;/cbc:ProcessReason&gt;</w:t>
      </w:r>
    </w:p>
    <w:p w14:paraId="13B91F1A" w14:textId="77777777" w:rsidR="001B05F3" w:rsidRDefault="001B05F3" w:rsidP="001B05F3">
      <w:pPr>
        <w:pStyle w:val="SampleMarkUp"/>
        <w:rPr>
          <w:lang w:val="en-GB"/>
        </w:rPr>
      </w:pPr>
      <w:r w:rsidRPr="00FD7043">
        <w:rPr>
          <w:lang w:val="fr-BE"/>
        </w:rPr>
        <w:t xml:space="preserve">    </w:t>
      </w:r>
      <w:r>
        <w:rPr>
          <w:lang w:val="en-GB"/>
        </w:rPr>
        <w:t>&lt;/cac:ProcessJustification&gt;</w:t>
      </w:r>
    </w:p>
    <w:p w14:paraId="3FEAD182" w14:textId="77777777" w:rsidR="001B05F3" w:rsidRDefault="001B05F3" w:rsidP="001B05F3">
      <w:pPr>
        <w:pStyle w:val="SampleMarkUp"/>
        <w:rPr>
          <w:lang w:val="en-GB"/>
        </w:rPr>
      </w:pPr>
    </w:p>
    <w:p w14:paraId="3A70F65F" w14:textId="77777777" w:rsidR="001B05F3" w:rsidRDefault="001B05F3" w:rsidP="001B05F3">
      <w:pPr>
        <w:pStyle w:val="Heading3"/>
      </w:pPr>
      <w:bookmarkStart w:id="188" w:name="_Ref33778645"/>
      <w:bookmarkStart w:id="189" w:name="_Toc40869245"/>
      <w:r>
        <w:t>Framework agreements</w:t>
      </w:r>
      <w:bookmarkEnd w:id="188"/>
      <w:bookmarkEnd w:id="189"/>
    </w:p>
    <w:p w14:paraId="1AA85B07" w14:textId="77777777" w:rsidR="001B05F3" w:rsidRDefault="001B05F3" w:rsidP="001B05F3">
      <w:pPr>
        <w:rPr>
          <w:lang w:val="en-GB"/>
        </w:rPr>
      </w:pPr>
      <w:r>
        <w:rPr>
          <w:lang w:val="en-GB"/>
        </w:rPr>
        <w:t>At the level of the awarded project for a lot/group of lot the business terms :</w:t>
      </w:r>
    </w:p>
    <w:p w14:paraId="47B8DE14" w14:textId="77777777" w:rsidR="001B05F3" w:rsidRDefault="001B05F3" w:rsidP="006C76E4">
      <w:pPr>
        <w:pStyle w:val="ListParagraph"/>
        <w:numPr>
          <w:ilvl w:val="0"/>
          <w:numId w:val="40"/>
        </w:numPr>
        <w:rPr>
          <w:lang w:val="en-GB"/>
        </w:rPr>
      </w:pPr>
      <w:r>
        <w:rPr>
          <w:lang w:val="en-GB"/>
        </w:rPr>
        <w:t xml:space="preserve">Framework Estimated Value (BT-660) for an awarded </w:t>
      </w:r>
      <w:r w:rsidRPr="00D16619">
        <w:rPr>
          <w:i/>
          <w:lang w:val="en-GB"/>
        </w:rPr>
        <w:t>Lot</w:t>
      </w:r>
      <w:r>
        <w:rPr>
          <w:lang w:val="en-GB"/>
        </w:rPr>
        <w:t xml:space="preserve"> or </w:t>
      </w:r>
      <w:r w:rsidRPr="00D16619">
        <w:rPr>
          <w:i/>
          <w:lang w:val="en-GB"/>
        </w:rPr>
        <w:t>Group of lots</w:t>
      </w:r>
      <w:r>
        <w:rPr>
          <w:lang w:val="en-GB"/>
        </w:rPr>
        <w:t>, and</w:t>
      </w:r>
    </w:p>
    <w:p w14:paraId="1A2C8A7F" w14:textId="77777777" w:rsidR="001B05F3" w:rsidRDefault="001B05F3" w:rsidP="006C76E4">
      <w:pPr>
        <w:pStyle w:val="ListParagraph"/>
        <w:numPr>
          <w:ilvl w:val="0"/>
          <w:numId w:val="40"/>
        </w:numPr>
        <w:rPr>
          <w:lang w:val="en-GB"/>
        </w:rPr>
      </w:pPr>
      <w:r>
        <w:rPr>
          <w:lang w:val="en-GB"/>
        </w:rPr>
        <w:t>Group Framework Value (BT-156) for an awarded Group of lots, or Framework Maximum Value (BT-709) for an awarded lot,</w:t>
      </w:r>
    </w:p>
    <w:p w14:paraId="39C9ECD3" w14:textId="77777777" w:rsidR="001B05F3" w:rsidRPr="00D16619" w:rsidRDefault="001B05F3" w:rsidP="001B05F3">
      <w:pPr>
        <w:rPr>
          <w:lang w:val="en-GB"/>
        </w:rPr>
      </w:pPr>
      <w:r>
        <w:rPr>
          <w:lang w:val="en-GB"/>
        </w:rPr>
        <w:t>are reported the following way:</w:t>
      </w:r>
    </w:p>
    <w:p w14:paraId="128F2775" w14:textId="77777777" w:rsidR="001B05F3" w:rsidRDefault="001B05F3" w:rsidP="001B05F3">
      <w:pPr>
        <w:pStyle w:val="SampleMarkUp"/>
        <w:rPr>
          <w:lang w:val="en-GB"/>
        </w:rPr>
      </w:pPr>
    </w:p>
    <w:p w14:paraId="18E96DF3" w14:textId="77777777" w:rsidR="001B05F3" w:rsidRDefault="001B05F3" w:rsidP="001B05F3">
      <w:pPr>
        <w:pStyle w:val="SampleMarkUp"/>
        <w:rPr>
          <w:lang w:val="en-GB"/>
        </w:rPr>
      </w:pPr>
      <w:r>
        <w:rPr>
          <w:lang w:val="en-GB"/>
        </w:rPr>
        <w:t xml:space="preserve">    &lt;cac:FrameworkAgreement&gt;</w:t>
      </w:r>
    </w:p>
    <w:p w14:paraId="4E2BD0D4" w14:textId="77777777" w:rsidR="001B05F3" w:rsidRDefault="001B05F3" w:rsidP="001B05F3">
      <w:pPr>
        <w:pStyle w:val="SampleMarkUp"/>
        <w:rPr>
          <w:lang w:val="en-GB"/>
        </w:rPr>
      </w:pPr>
      <w:r>
        <w:rPr>
          <w:lang w:val="en-GB"/>
        </w:rPr>
        <w:tab/>
        <w:t>&lt;cbc:EstimatedMaximumValueAmount currencyID="</w:t>
      </w:r>
      <w:r>
        <w:rPr>
          <w:b/>
          <w:lang w:val="en-GB"/>
        </w:rPr>
        <w:t>EUR</w:t>
      </w:r>
      <w:r>
        <w:rPr>
          <w:lang w:val="en-GB"/>
        </w:rPr>
        <w:t>"&gt;</w:t>
      </w:r>
      <w:r>
        <w:rPr>
          <w:b/>
          <w:i/>
          <w:lang w:val="en-GB"/>
        </w:rPr>
        <w:t>205000</w:t>
      </w:r>
      <w:r>
        <w:rPr>
          <w:lang w:val="en-GB"/>
        </w:rPr>
        <w:t xml:space="preserve">&lt;/cbc:EstimatedMaximumValueAmount&gt; </w:t>
      </w:r>
    </w:p>
    <w:p w14:paraId="01F72EC9" w14:textId="77777777" w:rsidR="001B05F3" w:rsidRDefault="001B05F3" w:rsidP="001B05F3">
      <w:pPr>
        <w:pStyle w:val="SampleMarkUp"/>
        <w:ind w:firstLine="708"/>
        <w:rPr>
          <w:lang w:val="en-GB"/>
        </w:rPr>
      </w:pPr>
      <w:r>
        <w:rPr>
          <w:lang w:val="en-GB"/>
        </w:rPr>
        <w:t>&lt;cbc:MaximumValueAmount currencyID="</w:t>
      </w:r>
      <w:r>
        <w:rPr>
          <w:b/>
          <w:lang w:val="en-GB"/>
        </w:rPr>
        <w:t>EUR</w:t>
      </w:r>
      <w:r>
        <w:rPr>
          <w:lang w:val="en-GB"/>
        </w:rPr>
        <w:t>"&gt;</w:t>
      </w:r>
      <w:r>
        <w:rPr>
          <w:b/>
          <w:i/>
          <w:lang w:val="en-GB"/>
        </w:rPr>
        <w:t>220000</w:t>
      </w:r>
      <w:r>
        <w:rPr>
          <w:lang w:val="en-GB"/>
        </w:rPr>
        <w:t>&lt;/cbc:MaximumValueAmount&gt;</w:t>
      </w:r>
    </w:p>
    <w:p w14:paraId="02CA795D" w14:textId="77777777" w:rsidR="001B05F3" w:rsidRDefault="001B05F3" w:rsidP="001B05F3">
      <w:pPr>
        <w:pStyle w:val="SampleMarkUp"/>
        <w:rPr>
          <w:lang w:val="en-GB"/>
        </w:rPr>
      </w:pPr>
      <w:r>
        <w:rPr>
          <w:lang w:val="en-GB"/>
        </w:rPr>
        <w:t xml:space="preserve">    &lt;/cac:FrameworkAgreement&gt;</w:t>
      </w:r>
    </w:p>
    <w:p w14:paraId="2C9E9BF0" w14:textId="77777777" w:rsidR="001B05F3" w:rsidRDefault="001B05F3" w:rsidP="001B05F3">
      <w:pPr>
        <w:pStyle w:val="SampleMarkUp"/>
        <w:rPr>
          <w:lang w:val="en-GB"/>
        </w:rPr>
      </w:pPr>
    </w:p>
    <w:p w14:paraId="656EE4CE" w14:textId="23EBAC5D" w:rsidR="007A1A2D" w:rsidRDefault="007A1A2D" w:rsidP="007A1A2D">
      <w:pPr>
        <w:pStyle w:val="Heading3"/>
      </w:pPr>
      <w:bookmarkStart w:id="190" w:name="_Ref33790269"/>
      <w:bookmarkStart w:id="191" w:name="_Toc40869246"/>
      <w:r>
        <w:t>Strategic projects statistics</w:t>
      </w:r>
      <w:bookmarkEnd w:id="190"/>
      <w:bookmarkEnd w:id="191"/>
    </w:p>
    <w:p w14:paraId="7A116DDB" w14:textId="77777777" w:rsidR="00501927" w:rsidRDefault="00501927" w:rsidP="00501927">
      <w:pPr>
        <w:rPr>
          <w:lang w:val="en-GB"/>
        </w:rPr>
      </w:pPr>
      <w:r>
        <w:rPr>
          <w:lang w:val="en-GB"/>
        </w:rPr>
        <w:t>For strategic projects, some statistics are expected, like the number of:</w:t>
      </w:r>
    </w:p>
    <w:p w14:paraId="09B06FDC" w14:textId="77777777" w:rsidR="00501927" w:rsidRDefault="00501927" w:rsidP="006C76E4">
      <w:pPr>
        <w:pStyle w:val="ListParagraph"/>
        <w:numPr>
          <w:ilvl w:val="0"/>
          <w:numId w:val="19"/>
        </w:numPr>
        <w:rPr>
          <w:lang w:val="en-GB"/>
        </w:rPr>
      </w:pPr>
      <w:r>
        <w:rPr>
          <w:lang w:val="en-GB"/>
        </w:rPr>
        <w:t>Vehicles (BT-715),</w:t>
      </w:r>
    </w:p>
    <w:p w14:paraId="50C003CB" w14:textId="77777777" w:rsidR="00501927" w:rsidRDefault="00501927" w:rsidP="006C76E4">
      <w:pPr>
        <w:pStyle w:val="ListParagraph"/>
        <w:numPr>
          <w:ilvl w:val="0"/>
          <w:numId w:val="19"/>
        </w:numPr>
        <w:rPr>
          <w:lang w:val="en-GB"/>
        </w:rPr>
      </w:pPr>
      <w:r>
        <w:rPr>
          <w:lang w:val="en-GB"/>
        </w:rPr>
        <w:t>Vehicles Zero Emission (BT-725), and</w:t>
      </w:r>
    </w:p>
    <w:p w14:paraId="715E576A" w14:textId="77777777" w:rsidR="00501927" w:rsidRDefault="00501927" w:rsidP="006C76E4">
      <w:pPr>
        <w:pStyle w:val="ListParagraph"/>
        <w:numPr>
          <w:ilvl w:val="0"/>
          <w:numId w:val="19"/>
        </w:numPr>
        <w:rPr>
          <w:lang w:val="en-GB"/>
        </w:rPr>
      </w:pPr>
      <w:r>
        <w:rPr>
          <w:lang w:val="en-GB"/>
        </w:rPr>
        <w:t xml:space="preserve">Vehicles Clean (BT-716). </w:t>
      </w:r>
    </w:p>
    <w:p w14:paraId="4B4C6116" w14:textId="77777777" w:rsidR="00501927" w:rsidRDefault="00501927" w:rsidP="00501927">
      <w:pPr>
        <w:rPr>
          <w:lang w:val="en-GB"/>
        </w:rPr>
      </w:pPr>
      <w:r>
        <w:rPr>
          <w:lang w:val="en-GB"/>
        </w:rPr>
        <w:t>These are marked in a CAN, for the awarded contract (</w:t>
      </w:r>
      <w:r>
        <w:rPr>
          <w:rStyle w:val="FootnoteReference"/>
          <w:lang w:val="en-GB"/>
        </w:rPr>
        <w:footnoteReference w:id="21"/>
      </w:r>
      <w:r>
        <w:rPr>
          <w:lang w:val="en-GB"/>
        </w:rPr>
        <w:t>), using extension elements:</w:t>
      </w:r>
    </w:p>
    <w:p w14:paraId="4C357244" w14:textId="77777777" w:rsidR="00501927" w:rsidRDefault="00501927" w:rsidP="00501927">
      <w:pPr>
        <w:pStyle w:val="SampleMarkUp"/>
        <w:rPr>
          <w:lang w:val="en-GB"/>
        </w:rPr>
      </w:pPr>
    </w:p>
    <w:p w14:paraId="396D7C69" w14:textId="77777777" w:rsidR="00501927" w:rsidRDefault="00501927" w:rsidP="00501927">
      <w:pPr>
        <w:pStyle w:val="SampleMarkUp"/>
        <w:rPr>
          <w:lang w:val="en-GB"/>
        </w:rPr>
      </w:pPr>
      <w:r>
        <w:rPr>
          <w:lang w:val="en-GB"/>
        </w:rPr>
        <w:t xml:space="preserve">    &lt;cac:AwardedTenderedProject &gt;</w:t>
      </w:r>
    </w:p>
    <w:p w14:paraId="384A9C97" w14:textId="77777777" w:rsidR="00501927" w:rsidRDefault="00501927" w:rsidP="00501927">
      <w:pPr>
        <w:pStyle w:val="SampleMarkUp"/>
        <w:rPr>
          <w:lang w:val="en-GB"/>
        </w:rPr>
      </w:pPr>
      <w:r>
        <w:rPr>
          <w:lang w:val="en-GB"/>
        </w:rPr>
        <w:t xml:space="preserve"> </w:t>
      </w:r>
      <w:r>
        <w:rPr>
          <w:lang w:val="en-GB"/>
        </w:rPr>
        <w:tab/>
        <w:t>&lt;ext:UBLExtensions&gt;</w:t>
      </w:r>
    </w:p>
    <w:p w14:paraId="21661B88" w14:textId="77777777" w:rsidR="00501927" w:rsidRDefault="00501927" w:rsidP="00501927">
      <w:pPr>
        <w:pStyle w:val="SampleMarkUp"/>
        <w:rPr>
          <w:lang w:val="en-GB"/>
        </w:rPr>
      </w:pPr>
      <w:r>
        <w:rPr>
          <w:lang w:val="en-GB"/>
        </w:rPr>
        <w:t xml:space="preserve"> </w:t>
      </w:r>
      <w:r>
        <w:rPr>
          <w:lang w:val="en-GB"/>
        </w:rPr>
        <w:tab/>
        <w:t xml:space="preserve">    &lt;ext:UBLExtension&gt;</w:t>
      </w:r>
    </w:p>
    <w:p w14:paraId="653AFF9A" w14:textId="77777777" w:rsidR="00501927" w:rsidRDefault="00501927" w:rsidP="00501927">
      <w:pPr>
        <w:pStyle w:val="SampleMarkUp"/>
        <w:rPr>
          <w:lang w:val="en-GB"/>
        </w:rPr>
      </w:pPr>
      <w:r>
        <w:rPr>
          <w:lang w:val="en-GB"/>
        </w:rPr>
        <w:t xml:space="preserve"> </w:t>
      </w:r>
      <w:r>
        <w:rPr>
          <w:lang w:val="en-GB"/>
        </w:rPr>
        <w:tab/>
      </w:r>
      <w:r>
        <w:rPr>
          <w:lang w:val="en-GB"/>
        </w:rPr>
        <w:tab/>
        <w:t>&lt;ext:ExtensionContent&gt;</w:t>
      </w:r>
    </w:p>
    <w:p w14:paraId="236CB6ED" w14:textId="77777777" w:rsidR="00501927" w:rsidRDefault="00501927" w:rsidP="00501927">
      <w:pPr>
        <w:pStyle w:val="SampleMarkUp"/>
        <w:rPr>
          <w:lang w:val="en-GB"/>
        </w:rPr>
      </w:pPr>
      <w:r>
        <w:rPr>
          <w:lang w:val="en-GB"/>
        </w:rPr>
        <w:t xml:space="preserve"> </w:t>
      </w:r>
      <w:r>
        <w:rPr>
          <w:lang w:val="en-GB"/>
        </w:rPr>
        <w:tab/>
      </w:r>
      <w:r>
        <w:rPr>
          <w:lang w:val="en-GB"/>
        </w:rPr>
        <w:tab/>
        <w:t xml:space="preserve">    &lt;efext:EformsExtension&gt;</w:t>
      </w:r>
    </w:p>
    <w:p w14:paraId="1CB25EDE"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70F585FE" w14:textId="4123B44C" w:rsidR="001F5E66" w:rsidRDefault="00501927" w:rsidP="00501927">
      <w:pPr>
        <w:pStyle w:val="SampleMarkUp"/>
        <w:rPr>
          <w:b/>
          <w:i/>
          <w:lang w:val="en-GB"/>
        </w:rPr>
      </w:pPr>
      <w:r>
        <w:rPr>
          <w:lang w:val="en-GB"/>
        </w:rPr>
        <w:tab/>
      </w:r>
      <w:r>
        <w:rPr>
          <w:lang w:val="en-GB"/>
        </w:rPr>
        <w:tab/>
      </w:r>
      <w:r>
        <w:rPr>
          <w:lang w:val="en-GB"/>
        </w:rPr>
        <w:tab/>
        <w:t xml:space="preserve">    &lt;efbc:StatisticsCode</w:t>
      </w:r>
      <w:r w:rsidR="001F5E66">
        <w:rPr>
          <w:lang w:val="en-GB"/>
        </w:rPr>
        <w:t xml:space="preserve"> listName=”</w:t>
      </w:r>
      <w:r w:rsidR="001148CF">
        <w:rPr>
          <w:lang w:val="en-GB"/>
        </w:rPr>
        <w:t>green-procurement</w:t>
      </w:r>
      <w:r w:rsidR="001F5E66">
        <w:rPr>
          <w:lang w:val="en-GB"/>
        </w:rPr>
        <w:t>”</w:t>
      </w:r>
      <w:r>
        <w:rPr>
          <w:lang w:val="en-GB"/>
        </w:rPr>
        <w:t>&gt;</w:t>
      </w:r>
      <w:r w:rsidR="009D0F37">
        <w:rPr>
          <w:b/>
          <w:i/>
          <w:lang w:val="en-GB"/>
        </w:rPr>
        <w:t>v</w:t>
      </w:r>
      <w:r>
        <w:rPr>
          <w:b/>
          <w:i/>
          <w:lang w:val="en-GB"/>
        </w:rPr>
        <w:t>ehicles</w:t>
      </w:r>
    </w:p>
    <w:p w14:paraId="01EE2A0B" w14:textId="45C322F6" w:rsidR="00501927" w:rsidRDefault="001F5E66" w:rsidP="00501927">
      <w:pPr>
        <w:pStyle w:val="SampleMarkUp"/>
        <w:rPr>
          <w:lang w:val="en-GB"/>
        </w:rPr>
      </w:pPr>
      <w:r>
        <w:rPr>
          <w:b/>
          <w:i/>
          <w:lang w:val="en-GB"/>
        </w:rPr>
        <w:t xml:space="preserve"> </w:t>
      </w:r>
      <w:r>
        <w:rPr>
          <w:b/>
          <w:i/>
          <w:lang w:val="en-GB"/>
        </w:rPr>
        <w:tab/>
      </w:r>
      <w:r>
        <w:rPr>
          <w:b/>
          <w:i/>
          <w:lang w:val="en-GB"/>
        </w:rPr>
        <w:tab/>
      </w:r>
      <w:r>
        <w:rPr>
          <w:b/>
          <w:i/>
          <w:lang w:val="en-GB"/>
        </w:rPr>
        <w:tab/>
        <w:t xml:space="preserve">    </w:t>
      </w:r>
      <w:r w:rsidR="00501927">
        <w:rPr>
          <w:lang w:val="en-GB"/>
        </w:rPr>
        <w:t>&lt;/efbc:StatisticsCode&gt;</w:t>
      </w:r>
    </w:p>
    <w:p w14:paraId="28CF8EBC"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 xml:space="preserve">    &lt;efbc:StatisticalNumeric&gt;</w:t>
      </w:r>
      <w:r>
        <w:rPr>
          <w:b/>
          <w:i/>
          <w:lang w:val="en-GB"/>
        </w:rPr>
        <w:t>12</w:t>
      </w:r>
      <w:r>
        <w:rPr>
          <w:lang w:val="en-GB"/>
        </w:rPr>
        <w:t>&lt;/efbc:StatisticalNumeric&gt;</w:t>
      </w:r>
    </w:p>
    <w:p w14:paraId="3DA3989E"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4822B978"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7B7C361E" w14:textId="5EC41C74" w:rsidR="001F5E66" w:rsidRDefault="00501927" w:rsidP="00501927">
      <w:pPr>
        <w:pStyle w:val="SampleMarkUp"/>
        <w:rPr>
          <w:b/>
          <w:i/>
          <w:lang w:val="en-GB"/>
        </w:rPr>
      </w:pPr>
      <w:r>
        <w:rPr>
          <w:lang w:val="en-GB"/>
        </w:rPr>
        <w:t xml:space="preserve"> </w:t>
      </w:r>
      <w:r>
        <w:rPr>
          <w:lang w:val="en-GB"/>
        </w:rPr>
        <w:tab/>
      </w:r>
      <w:r>
        <w:rPr>
          <w:lang w:val="en-GB"/>
        </w:rPr>
        <w:tab/>
      </w:r>
      <w:r>
        <w:rPr>
          <w:lang w:val="en-GB"/>
        </w:rPr>
        <w:tab/>
        <w:t xml:space="preserve">    &lt;efbc:</w:t>
      </w:r>
      <w:r w:rsidR="001F5E66">
        <w:rPr>
          <w:lang w:val="en-GB"/>
        </w:rPr>
        <w:t>StatisticsCode listName=”</w:t>
      </w:r>
      <w:r w:rsidR="001148CF">
        <w:rPr>
          <w:lang w:val="en-GB"/>
        </w:rPr>
        <w:t>green-procurement</w:t>
      </w:r>
      <w:r w:rsidR="001F5E66">
        <w:rPr>
          <w:lang w:val="en-GB"/>
        </w:rPr>
        <w:t>”</w:t>
      </w:r>
      <w:r>
        <w:rPr>
          <w:lang w:val="en-GB"/>
        </w:rPr>
        <w:t>&gt;</w:t>
      </w:r>
      <w:r w:rsidR="009D0F37">
        <w:rPr>
          <w:b/>
          <w:i/>
          <w:lang w:val="en-GB"/>
        </w:rPr>
        <w:t>v</w:t>
      </w:r>
      <w:r>
        <w:rPr>
          <w:b/>
          <w:i/>
          <w:lang w:val="en-GB"/>
        </w:rPr>
        <w:t>ehicles</w:t>
      </w:r>
      <w:r w:rsidR="009D0F37">
        <w:rPr>
          <w:b/>
          <w:i/>
          <w:lang w:val="en-GB"/>
        </w:rPr>
        <w:t>-z</w:t>
      </w:r>
      <w:r>
        <w:rPr>
          <w:b/>
          <w:i/>
          <w:lang w:val="en-GB"/>
        </w:rPr>
        <w:t>ero</w:t>
      </w:r>
      <w:r w:rsidR="009D0F37">
        <w:rPr>
          <w:b/>
          <w:i/>
          <w:lang w:val="en-GB"/>
        </w:rPr>
        <w:t>-e</w:t>
      </w:r>
      <w:r>
        <w:rPr>
          <w:b/>
          <w:i/>
          <w:lang w:val="en-GB"/>
        </w:rPr>
        <w:t>mission</w:t>
      </w:r>
    </w:p>
    <w:p w14:paraId="773202C9" w14:textId="105B0763" w:rsidR="00501927" w:rsidRDefault="001F5E66" w:rsidP="00501927">
      <w:pPr>
        <w:pStyle w:val="SampleMarkUp"/>
        <w:rPr>
          <w:lang w:val="en-GB"/>
        </w:rPr>
      </w:pPr>
      <w:r>
        <w:rPr>
          <w:b/>
          <w:i/>
          <w:lang w:val="en-GB"/>
        </w:rPr>
        <w:t xml:space="preserve"> </w:t>
      </w:r>
      <w:r>
        <w:rPr>
          <w:b/>
          <w:i/>
          <w:lang w:val="en-GB"/>
        </w:rPr>
        <w:tab/>
      </w:r>
      <w:r>
        <w:rPr>
          <w:b/>
          <w:i/>
          <w:lang w:val="en-GB"/>
        </w:rPr>
        <w:tab/>
      </w:r>
      <w:r>
        <w:rPr>
          <w:b/>
          <w:i/>
          <w:lang w:val="en-GB"/>
        </w:rPr>
        <w:tab/>
        <w:t xml:space="preserve">    </w:t>
      </w:r>
      <w:r w:rsidR="00501927">
        <w:rPr>
          <w:lang w:val="en-GB"/>
        </w:rPr>
        <w:t>&lt;/efbc:StatisticsCode&gt;</w:t>
      </w:r>
    </w:p>
    <w:p w14:paraId="54A1E330"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 xml:space="preserve">    &lt;efbc:StatisticalNumeric&gt;</w:t>
      </w:r>
      <w:r>
        <w:rPr>
          <w:b/>
          <w:i/>
          <w:lang w:val="en-GB"/>
        </w:rPr>
        <w:t>25</w:t>
      </w:r>
      <w:r>
        <w:rPr>
          <w:lang w:val="en-GB"/>
        </w:rPr>
        <w:t>&lt;/efbc:StatisticalNumeric&gt;</w:t>
      </w:r>
    </w:p>
    <w:p w14:paraId="6195802D"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3F633316"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0A02FECD" w14:textId="0A2230FE" w:rsidR="001F5E66" w:rsidRDefault="00501927" w:rsidP="00501927">
      <w:pPr>
        <w:pStyle w:val="SampleMarkUp"/>
        <w:rPr>
          <w:b/>
          <w:i/>
          <w:lang w:val="en-GB"/>
        </w:rPr>
      </w:pPr>
      <w:r>
        <w:rPr>
          <w:lang w:val="en-GB"/>
        </w:rPr>
        <w:t xml:space="preserve"> </w:t>
      </w:r>
      <w:r>
        <w:rPr>
          <w:lang w:val="en-GB"/>
        </w:rPr>
        <w:tab/>
      </w:r>
      <w:r>
        <w:rPr>
          <w:lang w:val="en-GB"/>
        </w:rPr>
        <w:tab/>
      </w:r>
      <w:r>
        <w:rPr>
          <w:lang w:val="en-GB"/>
        </w:rPr>
        <w:tab/>
        <w:t xml:space="preserve">    &lt;efbc:</w:t>
      </w:r>
      <w:r w:rsidR="001F5E66">
        <w:rPr>
          <w:lang w:val="en-GB"/>
        </w:rPr>
        <w:t>StatisticsCode listName=”</w:t>
      </w:r>
      <w:r w:rsidR="001148CF">
        <w:rPr>
          <w:lang w:val="en-GB"/>
        </w:rPr>
        <w:t>green-procurement</w:t>
      </w:r>
      <w:r w:rsidR="001F5E66">
        <w:rPr>
          <w:lang w:val="en-GB"/>
        </w:rPr>
        <w:t>”</w:t>
      </w:r>
      <w:r>
        <w:rPr>
          <w:lang w:val="en-GB"/>
        </w:rPr>
        <w:t>&gt;</w:t>
      </w:r>
      <w:r w:rsidR="009D0F37">
        <w:rPr>
          <w:b/>
          <w:i/>
          <w:lang w:val="en-GB"/>
        </w:rPr>
        <w:t>v</w:t>
      </w:r>
      <w:r>
        <w:rPr>
          <w:b/>
          <w:i/>
          <w:lang w:val="en-GB"/>
        </w:rPr>
        <w:t>ehicles</w:t>
      </w:r>
      <w:r w:rsidR="009D0F37">
        <w:rPr>
          <w:b/>
          <w:i/>
          <w:lang w:val="en-GB"/>
        </w:rPr>
        <w:t>-c</w:t>
      </w:r>
      <w:r>
        <w:rPr>
          <w:b/>
          <w:i/>
          <w:lang w:val="en-GB"/>
        </w:rPr>
        <w:t>lean</w:t>
      </w:r>
    </w:p>
    <w:p w14:paraId="5BABACAE" w14:textId="4E552EDF" w:rsidR="00501927" w:rsidRDefault="001F5E66" w:rsidP="00501927">
      <w:pPr>
        <w:pStyle w:val="SampleMarkUp"/>
        <w:rPr>
          <w:lang w:val="en-GB"/>
        </w:rPr>
      </w:pPr>
      <w:r>
        <w:rPr>
          <w:b/>
          <w:i/>
          <w:lang w:val="en-GB"/>
        </w:rPr>
        <w:t xml:space="preserve"> </w:t>
      </w:r>
      <w:r>
        <w:rPr>
          <w:b/>
          <w:i/>
          <w:lang w:val="en-GB"/>
        </w:rPr>
        <w:tab/>
      </w:r>
      <w:r>
        <w:rPr>
          <w:b/>
          <w:i/>
          <w:lang w:val="en-GB"/>
        </w:rPr>
        <w:tab/>
      </w:r>
      <w:r>
        <w:rPr>
          <w:b/>
          <w:i/>
          <w:lang w:val="en-GB"/>
        </w:rPr>
        <w:tab/>
        <w:t xml:space="preserve">    </w:t>
      </w:r>
      <w:r w:rsidR="00501927">
        <w:rPr>
          <w:lang w:val="en-GB"/>
        </w:rPr>
        <w:t>&lt;/efbc:StatisticsCode&gt;</w:t>
      </w:r>
    </w:p>
    <w:p w14:paraId="640C794F"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 xml:space="preserve">    &lt;efbc:StatisticalNumeric&gt;</w:t>
      </w:r>
      <w:r>
        <w:rPr>
          <w:b/>
          <w:i/>
          <w:lang w:val="en-GB"/>
        </w:rPr>
        <w:t>20</w:t>
      </w:r>
      <w:r>
        <w:rPr>
          <w:lang w:val="en-GB"/>
        </w:rPr>
        <w:t>&lt;/efbc:StatisticalNumeric&gt;</w:t>
      </w:r>
    </w:p>
    <w:p w14:paraId="4D96AD55" w14:textId="77777777" w:rsidR="00501927" w:rsidRDefault="00501927" w:rsidP="00501927">
      <w:pPr>
        <w:pStyle w:val="SampleMarkUp"/>
        <w:rPr>
          <w:lang w:val="en-GB"/>
        </w:rPr>
      </w:pPr>
      <w:r>
        <w:rPr>
          <w:lang w:val="en-GB"/>
        </w:rPr>
        <w:t xml:space="preserve"> </w:t>
      </w:r>
      <w:r>
        <w:rPr>
          <w:lang w:val="en-GB"/>
        </w:rPr>
        <w:tab/>
      </w:r>
      <w:r>
        <w:rPr>
          <w:lang w:val="en-GB"/>
        </w:rPr>
        <w:tab/>
      </w:r>
      <w:r>
        <w:rPr>
          <w:lang w:val="en-GB"/>
        </w:rPr>
        <w:tab/>
        <w:t>&lt;/efac:StrategicProjectsStatistics&gt;</w:t>
      </w:r>
    </w:p>
    <w:p w14:paraId="2884635B" w14:textId="77777777" w:rsidR="00501927" w:rsidRDefault="00501927" w:rsidP="00501927">
      <w:pPr>
        <w:pStyle w:val="SampleMarkUp"/>
        <w:rPr>
          <w:lang w:val="en-GB"/>
        </w:rPr>
      </w:pPr>
      <w:r>
        <w:rPr>
          <w:lang w:val="en-GB"/>
        </w:rPr>
        <w:t xml:space="preserve"> </w:t>
      </w:r>
      <w:r>
        <w:rPr>
          <w:lang w:val="en-GB"/>
        </w:rPr>
        <w:tab/>
      </w:r>
      <w:r>
        <w:rPr>
          <w:lang w:val="en-GB"/>
        </w:rPr>
        <w:tab/>
        <w:t xml:space="preserve">    &lt;/efext:EformsExtension&gt;</w:t>
      </w:r>
    </w:p>
    <w:p w14:paraId="79E46CDA" w14:textId="77777777" w:rsidR="00501927" w:rsidRDefault="00501927" w:rsidP="00501927">
      <w:pPr>
        <w:pStyle w:val="SampleMarkUp"/>
        <w:rPr>
          <w:lang w:val="en-GB"/>
        </w:rPr>
      </w:pPr>
      <w:r>
        <w:rPr>
          <w:lang w:val="en-GB"/>
        </w:rPr>
        <w:t xml:space="preserve"> </w:t>
      </w:r>
      <w:r>
        <w:rPr>
          <w:lang w:val="en-GB"/>
        </w:rPr>
        <w:tab/>
      </w:r>
      <w:r>
        <w:rPr>
          <w:lang w:val="en-GB"/>
        </w:rPr>
        <w:tab/>
        <w:t>&lt;/ext:ExtensionContent&gt;</w:t>
      </w:r>
    </w:p>
    <w:p w14:paraId="4B30DC62" w14:textId="77777777" w:rsidR="00501927" w:rsidRDefault="00501927" w:rsidP="00501927">
      <w:pPr>
        <w:pStyle w:val="SampleMarkUp"/>
        <w:rPr>
          <w:lang w:val="en-GB"/>
        </w:rPr>
      </w:pPr>
      <w:r>
        <w:rPr>
          <w:lang w:val="en-GB"/>
        </w:rPr>
        <w:t xml:space="preserve"> </w:t>
      </w:r>
      <w:r>
        <w:rPr>
          <w:lang w:val="en-GB"/>
        </w:rPr>
        <w:tab/>
        <w:t xml:space="preserve">    &lt;/ext:UBLExtension&gt;</w:t>
      </w:r>
    </w:p>
    <w:p w14:paraId="2C8378BD" w14:textId="77777777" w:rsidR="00501927" w:rsidRDefault="00501927" w:rsidP="00501927">
      <w:pPr>
        <w:pStyle w:val="SampleMarkUp"/>
        <w:rPr>
          <w:lang w:val="en-GB"/>
        </w:rPr>
      </w:pPr>
      <w:r>
        <w:rPr>
          <w:lang w:val="en-GB"/>
        </w:rPr>
        <w:t xml:space="preserve"> </w:t>
      </w:r>
      <w:r>
        <w:rPr>
          <w:lang w:val="en-GB"/>
        </w:rPr>
        <w:tab/>
        <w:t>&lt;/ext:UBLExtensions&gt;</w:t>
      </w:r>
    </w:p>
    <w:p w14:paraId="4ABBBC08" w14:textId="77777777" w:rsidR="00501927" w:rsidRDefault="00501927" w:rsidP="00501927">
      <w:pPr>
        <w:pStyle w:val="SampleMarkUp"/>
        <w:rPr>
          <w:i/>
          <w:lang w:val="en-GB"/>
        </w:rPr>
      </w:pPr>
      <w:r>
        <w:rPr>
          <w:i/>
          <w:lang w:val="en-GB"/>
        </w:rPr>
        <w:tab/>
        <w:t>&lt;!-- Interrupted Mark-up --&gt;</w:t>
      </w:r>
    </w:p>
    <w:p w14:paraId="1F2962CA" w14:textId="77777777" w:rsidR="00501927" w:rsidRDefault="00501927" w:rsidP="00501927">
      <w:pPr>
        <w:pStyle w:val="SampleMarkUp"/>
        <w:rPr>
          <w:lang w:val="en-GB"/>
        </w:rPr>
      </w:pPr>
      <w:r>
        <w:rPr>
          <w:lang w:val="en-GB"/>
        </w:rPr>
        <w:t xml:space="preserve">    &lt;/cac:AwardedTenderedProject &gt;</w:t>
      </w:r>
    </w:p>
    <w:p w14:paraId="11BF97BB" w14:textId="77777777" w:rsidR="00501927" w:rsidRDefault="00501927" w:rsidP="00501927">
      <w:pPr>
        <w:pStyle w:val="SampleMarkUp"/>
        <w:rPr>
          <w:lang w:val="en-GB"/>
        </w:rPr>
      </w:pPr>
    </w:p>
    <w:p w14:paraId="3335B432" w14:textId="77777777" w:rsidR="00501927" w:rsidRDefault="00501927" w:rsidP="00501927">
      <w:pPr>
        <w:pStyle w:val="Heading3"/>
      </w:pPr>
      <w:bookmarkStart w:id="192" w:name="_Ref33790339"/>
      <w:bookmarkStart w:id="193" w:name="_Toc40869247"/>
      <w:r>
        <w:t>Tender Value (BT-720)</w:t>
      </w:r>
      <w:bookmarkEnd w:id="192"/>
      <w:bookmarkEnd w:id="193"/>
    </w:p>
    <w:p w14:paraId="2E4E9F88" w14:textId="77777777" w:rsidR="00501927" w:rsidRDefault="00501927" w:rsidP="00501927">
      <w:pPr>
        <w:rPr>
          <w:lang w:val="en-GB"/>
        </w:rPr>
      </w:pPr>
      <w:r>
        <w:rPr>
          <w:lang w:val="en-GB"/>
        </w:rPr>
        <w:t xml:space="preserve">The value of the tender, including options and renewals, is marked using the “cbc:PayableAmount” element. </w:t>
      </w:r>
    </w:p>
    <w:p w14:paraId="194AF52E" w14:textId="77777777" w:rsidR="00501927" w:rsidRDefault="00501927" w:rsidP="00501927">
      <w:pPr>
        <w:pStyle w:val="SampleMarkUp"/>
        <w:rPr>
          <w:lang w:val="en-GB"/>
        </w:rPr>
      </w:pPr>
    </w:p>
    <w:p w14:paraId="6BACB834" w14:textId="77777777" w:rsidR="00501927" w:rsidRDefault="00501927" w:rsidP="00501927">
      <w:pPr>
        <w:pStyle w:val="SampleMarkUp"/>
        <w:rPr>
          <w:lang w:val="en-GB"/>
        </w:rPr>
      </w:pPr>
      <w:r>
        <w:rPr>
          <w:lang w:val="en-GB"/>
        </w:rPr>
        <w:t xml:space="preserve">    &lt;cac:LegalMonetaryTotal&gt;</w:t>
      </w:r>
    </w:p>
    <w:p w14:paraId="5C23A291" w14:textId="77777777" w:rsidR="00501927" w:rsidRDefault="00501927" w:rsidP="00501927">
      <w:pPr>
        <w:pStyle w:val="SampleMarkUp"/>
        <w:rPr>
          <w:lang w:val="en-GB"/>
        </w:rPr>
      </w:pPr>
      <w:r>
        <w:rPr>
          <w:lang w:val="en-GB"/>
        </w:rPr>
        <w:tab/>
        <w:t>&lt;cbc:PayableAmount currencyID="</w:t>
      </w:r>
      <w:r>
        <w:rPr>
          <w:b/>
          <w:bCs/>
          <w:lang w:val="en-GB"/>
        </w:rPr>
        <w:t>EUR</w:t>
      </w:r>
      <w:r>
        <w:rPr>
          <w:lang w:val="en-GB"/>
        </w:rPr>
        <w:t>"&gt;</w:t>
      </w:r>
      <w:r>
        <w:rPr>
          <w:b/>
          <w:bCs/>
          <w:i/>
          <w:iCs/>
          <w:lang w:val="en-GB"/>
        </w:rPr>
        <w:t>1300000</w:t>
      </w:r>
      <w:r>
        <w:rPr>
          <w:lang w:val="en-GB"/>
        </w:rPr>
        <w:t>&lt;/cbc:PayableAmount&gt;</w:t>
      </w:r>
    </w:p>
    <w:p w14:paraId="5E20824B" w14:textId="77777777" w:rsidR="00501927" w:rsidRDefault="00501927" w:rsidP="00501927">
      <w:pPr>
        <w:pStyle w:val="SampleMarkUp"/>
        <w:rPr>
          <w:lang w:val="en-GB"/>
        </w:rPr>
      </w:pPr>
      <w:r>
        <w:rPr>
          <w:lang w:val="en-GB"/>
        </w:rPr>
        <w:t xml:space="preserve">    &lt;/cac:LegalMonetaryTotal&gt;</w:t>
      </w:r>
    </w:p>
    <w:p w14:paraId="20336D7C" w14:textId="77777777" w:rsidR="00501927" w:rsidRDefault="00501927" w:rsidP="00501927">
      <w:pPr>
        <w:pStyle w:val="SampleMarkUp"/>
        <w:rPr>
          <w:lang w:val="en-GB"/>
        </w:rPr>
      </w:pPr>
    </w:p>
    <w:p w14:paraId="6FFBF9A6" w14:textId="77777777" w:rsidR="00501927" w:rsidRDefault="00501927" w:rsidP="00501927">
      <w:pPr>
        <w:rPr>
          <w:lang w:val="en-GB"/>
        </w:rPr>
      </w:pPr>
      <w:r>
        <w:rPr>
          <w:lang w:val="en-GB"/>
        </w:rPr>
        <w:t>For a contract modification notice, the amount corresponds to the value of the modification.</w:t>
      </w:r>
    </w:p>
    <w:p w14:paraId="30A539B6" w14:textId="77777777" w:rsidR="00501927" w:rsidRPr="00501927" w:rsidRDefault="00501927" w:rsidP="00501927">
      <w:pPr>
        <w:pStyle w:val="Heading3"/>
      </w:pPr>
      <w:bookmarkStart w:id="194" w:name="_Ref33790356"/>
      <w:bookmarkStart w:id="195" w:name="_Toc40869248"/>
      <w:r w:rsidRPr="00501927">
        <w:t>Country Origin (</w:t>
      </w:r>
      <w:r w:rsidRPr="00501927">
        <w:rPr>
          <w:rStyle w:val="Heading3Char"/>
          <w:b/>
          <w:bCs/>
        </w:rPr>
        <w:t>B</w:t>
      </w:r>
      <w:r w:rsidRPr="00501927">
        <w:t>T-191)</w:t>
      </w:r>
      <w:bookmarkEnd w:id="194"/>
      <w:bookmarkEnd w:id="195"/>
    </w:p>
    <w:p w14:paraId="4DA3BDE1" w14:textId="77777777" w:rsidR="00501927" w:rsidRDefault="00501927" w:rsidP="00501927">
      <w:pPr>
        <w:rPr>
          <w:lang w:val="en-GB"/>
        </w:rPr>
      </w:pPr>
      <w:r>
        <w:rPr>
          <w:lang w:val="en-GB"/>
        </w:rPr>
        <w:t>To specify the origin country of a product or service, the child “</w:t>
      </w:r>
      <w:r>
        <w:rPr>
          <w:i/>
          <w:lang w:val="en-GB"/>
        </w:rPr>
        <w:t>cbc:IdentificationCode</w:t>
      </w:r>
      <w:r>
        <w:rPr>
          <w:lang w:val="en-GB"/>
        </w:rPr>
        <w:t>” of the “cac:OriginCountry” element is used. This element is repeated as many times as required.</w:t>
      </w:r>
    </w:p>
    <w:p w14:paraId="1DB83483" w14:textId="77777777" w:rsidR="00501927" w:rsidRDefault="00501927" w:rsidP="00501927">
      <w:pPr>
        <w:pStyle w:val="SampleMarkUp"/>
        <w:rPr>
          <w:lang w:val="en-GB"/>
        </w:rPr>
      </w:pPr>
    </w:p>
    <w:p w14:paraId="3EC33BEA" w14:textId="77777777" w:rsidR="00501927" w:rsidRDefault="00501927" w:rsidP="00501927">
      <w:pPr>
        <w:pStyle w:val="SampleMarkUp"/>
        <w:rPr>
          <w:lang w:val="en-GB"/>
        </w:rPr>
      </w:pPr>
      <w:r>
        <w:rPr>
          <w:lang w:val="en-GB"/>
        </w:rPr>
        <w:t xml:space="preserve">    &lt;cac:TenderLine&gt;</w:t>
      </w:r>
    </w:p>
    <w:p w14:paraId="62DE4DEE" w14:textId="77777777" w:rsidR="00501927" w:rsidRDefault="00501927" w:rsidP="00501927">
      <w:pPr>
        <w:pStyle w:val="SampleMarkUp"/>
        <w:rPr>
          <w:lang w:val="en-GB"/>
        </w:rPr>
      </w:pPr>
      <w:r>
        <w:rPr>
          <w:lang w:val="en-GB"/>
        </w:rPr>
        <w:tab/>
        <w:t>&lt;cac:Item&gt;</w:t>
      </w:r>
    </w:p>
    <w:p w14:paraId="0560A012" w14:textId="77777777" w:rsidR="00501927" w:rsidRDefault="00501927" w:rsidP="00501927">
      <w:pPr>
        <w:pStyle w:val="SampleMarkUp"/>
        <w:rPr>
          <w:lang w:val="en-GB"/>
        </w:rPr>
      </w:pPr>
      <w:r>
        <w:rPr>
          <w:lang w:val="en-GB"/>
        </w:rPr>
        <w:tab/>
        <w:t xml:space="preserve">    &lt;cac:OriginCountry&gt;</w:t>
      </w:r>
    </w:p>
    <w:p w14:paraId="66E988A3" w14:textId="77777777" w:rsidR="00501927" w:rsidRDefault="00501927" w:rsidP="00501927">
      <w:pPr>
        <w:pStyle w:val="SampleMarkUp"/>
        <w:rPr>
          <w:lang w:val="en-GB"/>
        </w:rPr>
      </w:pPr>
      <w:r>
        <w:rPr>
          <w:lang w:val="en-GB"/>
        </w:rPr>
        <w:tab/>
      </w:r>
      <w:r>
        <w:rPr>
          <w:lang w:val="en-GB"/>
        </w:rPr>
        <w:tab/>
        <w:t>&lt;cbc:IdentificationCode listName="</w:t>
      </w:r>
      <w:r>
        <w:rPr>
          <w:b/>
          <w:bCs/>
          <w:lang w:val="en-GB"/>
        </w:rPr>
        <w:t>country</w:t>
      </w:r>
      <w:r>
        <w:rPr>
          <w:lang w:val="en-GB"/>
        </w:rPr>
        <w:t>"&gt;</w:t>
      </w:r>
      <w:r>
        <w:rPr>
          <w:b/>
          <w:bCs/>
          <w:i/>
          <w:iCs/>
          <w:lang w:val="en-GB"/>
        </w:rPr>
        <w:t>DEU</w:t>
      </w:r>
      <w:r>
        <w:rPr>
          <w:lang w:val="en-GB"/>
        </w:rPr>
        <w:t>&lt;/cbc:IdentificationCode&gt;</w:t>
      </w:r>
    </w:p>
    <w:p w14:paraId="282BB49A" w14:textId="77777777" w:rsidR="00501927" w:rsidRDefault="00501927" w:rsidP="00501927">
      <w:pPr>
        <w:pStyle w:val="SampleMarkUp"/>
        <w:rPr>
          <w:lang w:val="en-GB"/>
        </w:rPr>
      </w:pPr>
      <w:r>
        <w:rPr>
          <w:lang w:val="en-GB"/>
        </w:rPr>
        <w:tab/>
        <w:t xml:space="preserve">    &lt;/cac:OriginCountry&gt;</w:t>
      </w:r>
    </w:p>
    <w:p w14:paraId="2FBC3430" w14:textId="77777777" w:rsidR="00501927" w:rsidRDefault="00501927" w:rsidP="00501927">
      <w:pPr>
        <w:pStyle w:val="SampleMarkUp"/>
        <w:rPr>
          <w:lang w:val="en-GB"/>
        </w:rPr>
      </w:pPr>
      <w:r>
        <w:rPr>
          <w:lang w:val="en-GB"/>
        </w:rPr>
        <w:tab/>
        <w:t>&lt;/cac:Item&gt;</w:t>
      </w:r>
    </w:p>
    <w:p w14:paraId="622AF0C6" w14:textId="77777777" w:rsidR="00501927" w:rsidRDefault="00501927" w:rsidP="00501927">
      <w:pPr>
        <w:pStyle w:val="SampleMarkUp"/>
        <w:rPr>
          <w:lang w:val="en-GB"/>
        </w:rPr>
      </w:pPr>
      <w:r>
        <w:rPr>
          <w:lang w:val="en-GB"/>
        </w:rPr>
        <w:t xml:space="preserve">    &lt;/cac:TenderLine&gt;</w:t>
      </w:r>
    </w:p>
    <w:p w14:paraId="2463C5E1" w14:textId="77777777" w:rsidR="00501927" w:rsidRDefault="00501927" w:rsidP="00501927">
      <w:pPr>
        <w:pStyle w:val="SampleMarkUp"/>
        <w:rPr>
          <w:lang w:val="en-GB"/>
        </w:rPr>
      </w:pPr>
      <w:r>
        <w:rPr>
          <w:lang w:val="en-GB"/>
        </w:rPr>
        <w:t xml:space="preserve">    &lt;cac:TenderLine&gt;</w:t>
      </w:r>
    </w:p>
    <w:p w14:paraId="22AB1C6F" w14:textId="77777777" w:rsidR="00501927" w:rsidRDefault="00501927" w:rsidP="00501927">
      <w:pPr>
        <w:pStyle w:val="SampleMarkUp"/>
        <w:rPr>
          <w:lang w:val="en-GB"/>
        </w:rPr>
      </w:pPr>
      <w:r>
        <w:rPr>
          <w:lang w:val="en-GB"/>
        </w:rPr>
        <w:tab/>
        <w:t>&lt;cac:Item&gt;</w:t>
      </w:r>
    </w:p>
    <w:p w14:paraId="196EA40B" w14:textId="77777777" w:rsidR="00501927" w:rsidRDefault="00501927" w:rsidP="00501927">
      <w:pPr>
        <w:pStyle w:val="SampleMarkUp"/>
        <w:rPr>
          <w:lang w:val="en-GB"/>
        </w:rPr>
      </w:pPr>
      <w:r>
        <w:rPr>
          <w:lang w:val="en-GB"/>
        </w:rPr>
        <w:tab/>
        <w:t xml:space="preserve">    &lt;cac:OriginCountry&gt;</w:t>
      </w:r>
    </w:p>
    <w:p w14:paraId="44980C0B" w14:textId="77777777" w:rsidR="00501927" w:rsidRDefault="00501927" w:rsidP="00501927">
      <w:pPr>
        <w:pStyle w:val="SampleMarkUp"/>
        <w:rPr>
          <w:lang w:val="en-GB"/>
        </w:rPr>
      </w:pPr>
      <w:r>
        <w:rPr>
          <w:lang w:val="en-GB"/>
        </w:rPr>
        <w:tab/>
      </w:r>
      <w:r>
        <w:rPr>
          <w:lang w:val="en-GB"/>
        </w:rPr>
        <w:tab/>
        <w:t>&lt;cbc:IdentificationCode listName="</w:t>
      </w:r>
      <w:r>
        <w:rPr>
          <w:b/>
          <w:bCs/>
          <w:lang w:val="en-GB"/>
        </w:rPr>
        <w:t>country</w:t>
      </w:r>
      <w:r>
        <w:rPr>
          <w:lang w:val="en-GB"/>
        </w:rPr>
        <w:t>"&gt;</w:t>
      </w:r>
      <w:r>
        <w:rPr>
          <w:b/>
          <w:bCs/>
          <w:i/>
          <w:iCs/>
          <w:lang w:val="en-GB"/>
        </w:rPr>
        <w:t>FRA</w:t>
      </w:r>
      <w:r>
        <w:rPr>
          <w:lang w:val="en-GB"/>
        </w:rPr>
        <w:t>&lt;/cbc:IdentificationCode&gt;</w:t>
      </w:r>
    </w:p>
    <w:p w14:paraId="1812D7DE" w14:textId="77777777" w:rsidR="00501927" w:rsidRDefault="00501927" w:rsidP="00501927">
      <w:pPr>
        <w:pStyle w:val="SampleMarkUp"/>
        <w:rPr>
          <w:lang w:val="en-GB"/>
        </w:rPr>
      </w:pPr>
      <w:r>
        <w:rPr>
          <w:lang w:val="en-GB"/>
        </w:rPr>
        <w:tab/>
        <w:t xml:space="preserve">    &lt;/cac:OriginCountry&gt;</w:t>
      </w:r>
    </w:p>
    <w:p w14:paraId="25F01945" w14:textId="77777777" w:rsidR="00501927" w:rsidRDefault="00501927" w:rsidP="00501927">
      <w:pPr>
        <w:pStyle w:val="SampleMarkUp"/>
        <w:rPr>
          <w:lang w:val="en-GB"/>
        </w:rPr>
      </w:pPr>
      <w:r>
        <w:rPr>
          <w:lang w:val="en-GB"/>
        </w:rPr>
        <w:tab/>
        <w:t>&lt;/cac:Item&gt;</w:t>
      </w:r>
    </w:p>
    <w:p w14:paraId="070639B2" w14:textId="77777777" w:rsidR="00501927" w:rsidRDefault="00501927" w:rsidP="00501927">
      <w:pPr>
        <w:pStyle w:val="SampleMarkUp"/>
        <w:rPr>
          <w:lang w:val="en-GB"/>
        </w:rPr>
      </w:pPr>
      <w:r>
        <w:rPr>
          <w:lang w:val="en-GB"/>
        </w:rPr>
        <w:t xml:space="preserve">    &lt;/cac:TenderLine&gt;</w:t>
      </w:r>
    </w:p>
    <w:p w14:paraId="14E01C09" w14:textId="77777777" w:rsidR="00501927" w:rsidRDefault="00501927" w:rsidP="00501927">
      <w:pPr>
        <w:pStyle w:val="SampleMarkUp"/>
        <w:rPr>
          <w:lang w:val="en-GB"/>
        </w:rPr>
      </w:pPr>
    </w:p>
    <w:p w14:paraId="74A04BD9" w14:textId="64118639" w:rsidR="00501927" w:rsidRDefault="00501927" w:rsidP="00501927">
      <w:pPr>
        <w:pStyle w:val="Heading3"/>
      </w:pPr>
      <w:bookmarkStart w:id="196" w:name="_Ref33790368"/>
      <w:bookmarkStart w:id="197" w:name="_Toc40869249"/>
      <w:r>
        <w:t>Concession revenues</w:t>
      </w:r>
      <w:bookmarkEnd w:id="196"/>
      <w:bookmarkEnd w:id="197"/>
    </w:p>
    <w:p w14:paraId="448AC815" w14:textId="77777777" w:rsidR="00501927" w:rsidRDefault="00501927" w:rsidP="00501927">
      <w:pPr>
        <w:rPr>
          <w:lang w:val="en-GB"/>
        </w:rPr>
      </w:pPr>
      <w:r>
        <w:rPr>
          <w:lang w:val="en-GB"/>
        </w:rPr>
        <w:t xml:space="preserve">For concessions, the values associated to the business terms </w:t>
      </w:r>
      <w:r>
        <w:rPr>
          <w:i/>
          <w:lang w:val="en-GB"/>
        </w:rPr>
        <w:t>Concession Revenue User (BT-162)</w:t>
      </w:r>
      <w:r>
        <w:rPr>
          <w:lang w:val="en-GB"/>
        </w:rPr>
        <w:t xml:space="preserve">, </w:t>
      </w:r>
      <w:r>
        <w:rPr>
          <w:i/>
          <w:lang w:val="en-GB"/>
        </w:rPr>
        <w:t>Concession Revenue Buyer (BT-160)</w:t>
      </w:r>
      <w:r>
        <w:rPr>
          <w:lang w:val="en-GB"/>
        </w:rPr>
        <w:t xml:space="preserve"> and </w:t>
      </w:r>
      <w:r>
        <w:rPr>
          <w:i/>
          <w:lang w:val="en-GB"/>
        </w:rPr>
        <w:t>Concession Value Description (BT-163)</w:t>
      </w:r>
      <w:r>
        <w:rPr>
          <w:lang w:val="en-GB"/>
        </w:rPr>
        <w:t xml:space="preserve"> are respectively marked with the elements “</w:t>
      </w:r>
      <w:r>
        <w:rPr>
          <w:i/>
          <w:iCs/>
          <w:lang w:val="en-GB"/>
        </w:rPr>
        <w:t>cbc:FeeTypeCode</w:t>
      </w:r>
      <w:r>
        <w:rPr>
          <w:lang w:val="en-GB"/>
        </w:rPr>
        <w:t>”, “</w:t>
      </w:r>
      <w:r>
        <w:rPr>
          <w:i/>
          <w:iCs/>
          <w:lang w:val="en-GB"/>
        </w:rPr>
        <w:t>cbc:FeeAmount</w:t>
      </w:r>
      <w:r>
        <w:rPr>
          <w:lang w:val="en-GB"/>
        </w:rPr>
        <w:t>” and “</w:t>
      </w:r>
      <w:r>
        <w:rPr>
          <w:i/>
          <w:iCs/>
          <w:lang w:val="en-GB"/>
        </w:rPr>
        <w:t>cbc:FeeDescription</w:t>
      </w:r>
      <w:r>
        <w:rPr>
          <w:lang w:val="en-GB"/>
        </w:rPr>
        <w:t>”.</w:t>
      </w:r>
    </w:p>
    <w:p w14:paraId="1B2A9809" w14:textId="77777777" w:rsidR="00501927" w:rsidRDefault="00501927" w:rsidP="00501927">
      <w:pPr>
        <w:pStyle w:val="SampleMarkUp"/>
        <w:rPr>
          <w:lang w:val="en-GB"/>
        </w:rPr>
      </w:pPr>
    </w:p>
    <w:p w14:paraId="4C1752E8" w14:textId="77777777" w:rsidR="00501927" w:rsidRDefault="00501927" w:rsidP="00501927">
      <w:pPr>
        <w:pStyle w:val="SampleMarkUp"/>
        <w:rPr>
          <w:lang w:val="en-GB"/>
        </w:rPr>
      </w:pPr>
      <w:r>
        <w:rPr>
          <w:lang w:val="en-GB"/>
        </w:rPr>
        <w:t xml:space="preserve">    &lt;cac:AdditionalFee&gt;</w:t>
      </w:r>
    </w:p>
    <w:p w14:paraId="35D46C9E" w14:textId="77777777" w:rsidR="00501927" w:rsidRDefault="00501927" w:rsidP="00501927">
      <w:pPr>
        <w:pStyle w:val="SampleMarkUp"/>
        <w:rPr>
          <w:lang w:val="en-GB"/>
        </w:rPr>
      </w:pPr>
      <w:r>
        <w:rPr>
          <w:lang w:val="en-GB"/>
        </w:rPr>
        <w:tab/>
        <w:t>&lt;cbc:FeeTypeCode&gt;</w:t>
      </w:r>
      <w:r>
        <w:rPr>
          <w:b/>
          <w:bCs/>
          <w:i/>
          <w:iCs/>
          <w:lang w:val="en-GB"/>
        </w:rPr>
        <w:t>ConcessionRevenueUser</w:t>
      </w:r>
      <w:r>
        <w:rPr>
          <w:lang w:val="en-GB"/>
        </w:rPr>
        <w:t>&lt;/cbc:FeeTypeCode&gt;</w:t>
      </w:r>
    </w:p>
    <w:p w14:paraId="3157B72D" w14:textId="77777777" w:rsidR="00501927" w:rsidRDefault="00501927" w:rsidP="00501927">
      <w:pPr>
        <w:pStyle w:val="SampleMarkUp"/>
        <w:rPr>
          <w:lang w:val="en-GB"/>
        </w:rPr>
      </w:pPr>
      <w:r>
        <w:rPr>
          <w:lang w:val="en-GB"/>
        </w:rPr>
        <w:tab/>
        <w:t>&lt;cbc:FeeAmount currencyID="</w:t>
      </w:r>
      <w:r>
        <w:rPr>
          <w:b/>
          <w:bCs/>
          <w:lang w:val="en-GB"/>
        </w:rPr>
        <w:t>EUR</w:t>
      </w:r>
      <w:r>
        <w:rPr>
          <w:lang w:val="en-GB"/>
        </w:rPr>
        <w:t>"&gt;</w:t>
      </w:r>
      <w:r>
        <w:rPr>
          <w:b/>
          <w:bCs/>
          <w:i/>
          <w:iCs/>
          <w:lang w:val="en-GB"/>
        </w:rPr>
        <w:t>1500000</w:t>
      </w:r>
      <w:r>
        <w:rPr>
          <w:lang w:val="en-GB"/>
        </w:rPr>
        <w:t>&lt;/cbc:FeeAmount&gt;</w:t>
      </w:r>
    </w:p>
    <w:p w14:paraId="0D1B01A8" w14:textId="77777777" w:rsidR="00501927" w:rsidRDefault="00501927" w:rsidP="00501927">
      <w:pPr>
        <w:pStyle w:val="SampleMarkUp"/>
        <w:rPr>
          <w:lang w:val="en-GB"/>
        </w:rPr>
      </w:pPr>
      <w:r>
        <w:rPr>
          <w:lang w:val="en-GB"/>
        </w:rPr>
        <w:t xml:space="preserve">    &lt;/cac:AdditionalFee&gt;</w:t>
      </w:r>
    </w:p>
    <w:p w14:paraId="601B485F" w14:textId="77777777" w:rsidR="00501927" w:rsidRDefault="00501927" w:rsidP="00501927">
      <w:pPr>
        <w:pStyle w:val="SampleMarkUp"/>
        <w:rPr>
          <w:lang w:val="en-GB"/>
        </w:rPr>
      </w:pPr>
      <w:r>
        <w:rPr>
          <w:lang w:val="en-GB"/>
        </w:rPr>
        <w:t xml:space="preserve">    &lt;cac:AdditionalFee&gt;</w:t>
      </w:r>
    </w:p>
    <w:p w14:paraId="11B44326" w14:textId="77777777" w:rsidR="00501927" w:rsidRDefault="00501927" w:rsidP="00501927">
      <w:pPr>
        <w:pStyle w:val="SampleMarkUp"/>
        <w:rPr>
          <w:lang w:val="en-GB"/>
        </w:rPr>
      </w:pPr>
      <w:r>
        <w:rPr>
          <w:lang w:val="en-GB"/>
        </w:rPr>
        <w:tab/>
        <w:t>&lt;cbc:FeeTypeCode&gt;</w:t>
      </w:r>
      <w:r>
        <w:rPr>
          <w:b/>
          <w:bCs/>
          <w:i/>
          <w:iCs/>
          <w:lang w:val="en-GB"/>
        </w:rPr>
        <w:t>ConcessionRevenueBuyer</w:t>
      </w:r>
      <w:r>
        <w:rPr>
          <w:lang w:val="en-GB"/>
        </w:rPr>
        <w:t>&lt;/cbc:FeeTypeCode&gt;</w:t>
      </w:r>
    </w:p>
    <w:p w14:paraId="4B80CC17" w14:textId="77777777" w:rsidR="00501927" w:rsidRDefault="00501927" w:rsidP="00501927">
      <w:pPr>
        <w:pStyle w:val="SampleMarkUp"/>
        <w:rPr>
          <w:lang w:val="en-GB"/>
        </w:rPr>
      </w:pPr>
      <w:r>
        <w:rPr>
          <w:lang w:val="en-GB"/>
        </w:rPr>
        <w:tab/>
        <w:t>&lt;cbc:FeeAmount currencyID="</w:t>
      </w:r>
      <w:r>
        <w:rPr>
          <w:b/>
          <w:bCs/>
          <w:lang w:val="en-GB"/>
        </w:rPr>
        <w:t>EUR</w:t>
      </w:r>
      <w:r>
        <w:rPr>
          <w:lang w:val="en-GB"/>
        </w:rPr>
        <w:t>"&gt;</w:t>
      </w:r>
      <w:r>
        <w:rPr>
          <w:b/>
          <w:bCs/>
          <w:i/>
          <w:iCs/>
          <w:lang w:val="en-GB"/>
        </w:rPr>
        <w:t>500000</w:t>
      </w:r>
      <w:r>
        <w:rPr>
          <w:lang w:val="en-GB"/>
        </w:rPr>
        <w:t>&lt;/cbc:FeeAmount&gt;</w:t>
      </w:r>
    </w:p>
    <w:p w14:paraId="27226C8B" w14:textId="77777777" w:rsidR="00501927" w:rsidRDefault="00501927" w:rsidP="00501927">
      <w:pPr>
        <w:pStyle w:val="SampleMarkUp"/>
        <w:rPr>
          <w:lang w:val="en-GB"/>
        </w:rPr>
      </w:pPr>
      <w:r>
        <w:rPr>
          <w:lang w:val="en-GB"/>
        </w:rPr>
        <w:t xml:space="preserve">    &lt;/cac:AdditionalFee&gt;</w:t>
      </w:r>
    </w:p>
    <w:p w14:paraId="6EAAD055" w14:textId="77777777" w:rsidR="00501927" w:rsidRDefault="00501927" w:rsidP="00501927">
      <w:pPr>
        <w:pStyle w:val="SampleMarkUp"/>
        <w:rPr>
          <w:lang w:val="en-GB"/>
        </w:rPr>
      </w:pPr>
      <w:r>
        <w:rPr>
          <w:lang w:val="en-GB"/>
        </w:rPr>
        <w:t xml:space="preserve">    &lt;cac:AdditionalFee&gt;</w:t>
      </w:r>
    </w:p>
    <w:p w14:paraId="2A0743CB" w14:textId="63655BAE" w:rsidR="00501927" w:rsidRDefault="00501927" w:rsidP="00501927">
      <w:pPr>
        <w:pStyle w:val="SampleMarkUp"/>
        <w:rPr>
          <w:lang w:val="en-GB"/>
        </w:rPr>
      </w:pPr>
      <w:r>
        <w:rPr>
          <w:lang w:val="en-GB"/>
        </w:rPr>
        <w:tab/>
        <w:t>&lt;cbc:FeeDescription languageID=</w:t>
      </w:r>
      <w:r w:rsidR="000E6B62">
        <w:rPr>
          <w:lang w:val="en-GB"/>
        </w:rPr>
        <w:t>“</w:t>
      </w:r>
      <w:r w:rsidR="000E6B62" w:rsidRPr="00A84A71">
        <w:rPr>
          <w:b/>
          <w:lang w:val="en-GB"/>
        </w:rPr>
        <w:t>ENG</w:t>
      </w:r>
      <w:r w:rsidR="000E6B62">
        <w:rPr>
          <w:lang w:val="en-GB"/>
        </w:rPr>
        <w:t>”</w:t>
      </w:r>
      <w:r>
        <w:rPr>
          <w:lang w:val="en-GB"/>
        </w:rPr>
        <w:t>&gt;</w:t>
      </w:r>
      <w:r>
        <w:rPr>
          <w:b/>
          <w:bCs/>
          <w:i/>
          <w:iCs/>
          <w:lang w:val="en-GB"/>
        </w:rPr>
        <w:t>The estimated value has been …</w:t>
      </w:r>
      <w:r>
        <w:rPr>
          <w:lang w:val="en-GB"/>
        </w:rPr>
        <w:t>&lt;/cbc:FeeDescription&gt;</w:t>
      </w:r>
    </w:p>
    <w:p w14:paraId="73C08069" w14:textId="62A7C4BA" w:rsidR="00501927" w:rsidRDefault="00501927" w:rsidP="00501927">
      <w:pPr>
        <w:pStyle w:val="SampleMarkUp"/>
        <w:rPr>
          <w:lang w:val="fr-BE"/>
        </w:rPr>
      </w:pPr>
      <w:r>
        <w:rPr>
          <w:lang w:val="en-GB"/>
        </w:rPr>
        <w:tab/>
      </w:r>
      <w:r>
        <w:rPr>
          <w:lang w:val="fr-BE"/>
        </w:rPr>
        <w:t>&lt;cbc:FeeDescription languageID=</w:t>
      </w:r>
      <w:r w:rsidR="000E6B62">
        <w:rPr>
          <w:lang w:val="fr-BE"/>
        </w:rPr>
        <w:t>“</w:t>
      </w:r>
      <w:r w:rsidR="000E6B62" w:rsidRPr="00A84A71">
        <w:rPr>
          <w:b/>
          <w:lang w:val="fr-BE"/>
        </w:rPr>
        <w:t>FRA</w:t>
      </w:r>
      <w:r w:rsidR="000E6B62">
        <w:rPr>
          <w:lang w:val="fr-BE"/>
        </w:rPr>
        <w:t>”</w:t>
      </w:r>
      <w:r>
        <w:rPr>
          <w:lang w:val="fr-BE"/>
        </w:rPr>
        <w:t>&gt;</w:t>
      </w:r>
      <w:r>
        <w:rPr>
          <w:b/>
          <w:bCs/>
          <w:i/>
          <w:iCs/>
          <w:lang w:val="fr-BE"/>
        </w:rPr>
        <w:t>La valeur estimée a été …</w:t>
      </w:r>
      <w:r>
        <w:rPr>
          <w:lang w:val="fr-BE"/>
        </w:rPr>
        <w:t>&lt;/cbc:FeeDescription&gt;</w:t>
      </w:r>
    </w:p>
    <w:p w14:paraId="3B0B28CB" w14:textId="77777777" w:rsidR="00501927" w:rsidRDefault="00501927" w:rsidP="00501927">
      <w:pPr>
        <w:pStyle w:val="SampleMarkUp"/>
        <w:rPr>
          <w:lang w:val="en-GB"/>
        </w:rPr>
      </w:pPr>
      <w:r>
        <w:rPr>
          <w:lang w:val="fr-BE"/>
        </w:rPr>
        <w:t xml:space="preserve">    </w:t>
      </w:r>
      <w:r>
        <w:rPr>
          <w:lang w:val="en-GB"/>
        </w:rPr>
        <w:t xml:space="preserve">&lt;/cac:AdditionalFee&gt; </w:t>
      </w:r>
    </w:p>
    <w:p w14:paraId="3628B5E9" w14:textId="77777777" w:rsidR="00501927" w:rsidRDefault="00501927" w:rsidP="00501927">
      <w:pPr>
        <w:pStyle w:val="SampleMarkUp"/>
        <w:rPr>
          <w:lang w:val="en-GB"/>
        </w:rPr>
      </w:pPr>
    </w:p>
    <w:p w14:paraId="52D76E08" w14:textId="77777777" w:rsidR="00501927" w:rsidRDefault="00501927" w:rsidP="00501927">
      <w:pPr>
        <w:pStyle w:val="Heading3"/>
      </w:pPr>
      <w:bookmarkStart w:id="198" w:name="_Ref33790386"/>
      <w:bookmarkStart w:id="199" w:name="_Toc40869250"/>
      <w:r>
        <w:t>Subcontract terms</w:t>
      </w:r>
      <w:bookmarkEnd w:id="198"/>
      <w:bookmarkEnd w:id="199"/>
    </w:p>
    <w:p w14:paraId="2DA50033" w14:textId="77777777" w:rsidR="00501927" w:rsidRDefault="00501927" w:rsidP="00501927">
      <w:pPr>
        <w:rPr>
          <w:lang w:val="en-GB"/>
        </w:rPr>
      </w:pPr>
      <w:r>
        <w:rPr>
          <w:lang w:val="en-GB"/>
        </w:rPr>
        <w:t>Subcontracting conditions are encoded using the following elements of the “</w:t>
      </w:r>
      <w:r>
        <w:rPr>
          <w:i/>
          <w:lang w:val="en-GB"/>
        </w:rPr>
        <w:t>cac:SubcontractTerms</w:t>
      </w:r>
      <w:r>
        <w:rPr>
          <w:lang w:val="en-GB"/>
        </w:rPr>
        <w:t>”:</w:t>
      </w:r>
    </w:p>
    <w:p w14:paraId="2E056F75" w14:textId="77777777" w:rsidR="00501927" w:rsidRDefault="00501927" w:rsidP="006C76E4">
      <w:pPr>
        <w:pStyle w:val="ListParagraph"/>
        <w:numPr>
          <w:ilvl w:val="0"/>
          <w:numId w:val="32"/>
        </w:numPr>
        <w:rPr>
          <w:lang w:val="en-GB"/>
        </w:rPr>
      </w:pPr>
      <w:r>
        <w:rPr>
          <w:lang w:val="en-GB"/>
        </w:rPr>
        <w:t>“cbc:Rate” (Subcontracting Percentage BT-555 divided by 100),</w:t>
      </w:r>
    </w:p>
    <w:p w14:paraId="2191A78F" w14:textId="77777777" w:rsidR="00501927" w:rsidRDefault="00501927" w:rsidP="006C76E4">
      <w:pPr>
        <w:pStyle w:val="ListParagraph"/>
        <w:numPr>
          <w:ilvl w:val="0"/>
          <w:numId w:val="32"/>
        </w:numPr>
        <w:rPr>
          <w:lang w:val="en-GB"/>
        </w:rPr>
      </w:pPr>
      <w:r>
        <w:rPr>
          <w:lang w:val="en-GB"/>
        </w:rPr>
        <w:t>“cbc:Description” for Subcontracting Description (BT-554),</w:t>
      </w:r>
    </w:p>
    <w:p w14:paraId="6BD5DA6F" w14:textId="77777777" w:rsidR="00501927" w:rsidRDefault="00501927" w:rsidP="006C76E4">
      <w:pPr>
        <w:pStyle w:val="ListParagraph"/>
        <w:numPr>
          <w:ilvl w:val="0"/>
          <w:numId w:val="32"/>
        </w:numPr>
        <w:rPr>
          <w:lang w:val="en-GB"/>
        </w:rPr>
      </w:pPr>
      <w:r>
        <w:rPr>
          <w:lang w:val="en-GB"/>
        </w:rPr>
        <w:t>“cbc:Amount” for Subcontracting Value (BT-553), and</w:t>
      </w:r>
    </w:p>
    <w:p w14:paraId="0629CB17" w14:textId="4C76E8DA" w:rsidR="00501927" w:rsidRDefault="00501927" w:rsidP="006C76E4">
      <w:pPr>
        <w:pStyle w:val="ListParagraph"/>
        <w:numPr>
          <w:ilvl w:val="0"/>
          <w:numId w:val="32"/>
        </w:numPr>
        <w:rPr>
          <w:lang w:val="en-GB"/>
        </w:rPr>
      </w:pPr>
      <w:r>
        <w:rPr>
          <w:lang w:val="en-GB"/>
        </w:rPr>
        <w:t xml:space="preserve">“cbc:SubcontractingConditionsCode” with a value from the </w:t>
      </w:r>
      <w:hyperlink r:id="rId72" w:history="1">
        <w:r>
          <w:rPr>
            <w:rStyle w:val="Hyperlink"/>
            <w:lang w:val="en-GB"/>
          </w:rPr>
          <w:t>applicability</w:t>
        </w:r>
      </w:hyperlink>
      <w:r>
        <w:rPr>
          <w:lang w:val="en-GB"/>
        </w:rPr>
        <w:t xml:space="preserve"> list for Subcontracting (BT-773)</w:t>
      </w:r>
    </w:p>
    <w:p w14:paraId="0C60E117" w14:textId="77777777" w:rsidR="00501927" w:rsidRDefault="00501927" w:rsidP="00501927">
      <w:pPr>
        <w:pStyle w:val="SampleMarkUp"/>
        <w:rPr>
          <w:lang w:val="en-GB"/>
        </w:rPr>
      </w:pPr>
    </w:p>
    <w:p w14:paraId="7BA7D784" w14:textId="77777777" w:rsidR="00501927" w:rsidRDefault="00501927" w:rsidP="00501927">
      <w:pPr>
        <w:pStyle w:val="SampleMarkUp"/>
        <w:rPr>
          <w:lang w:val="en-GB"/>
        </w:rPr>
      </w:pPr>
      <w:r>
        <w:rPr>
          <w:lang w:val="en-GB"/>
        </w:rPr>
        <w:t xml:space="preserve">    &lt;cac:SubcontractTerms&gt;</w:t>
      </w:r>
    </w:p>
    <w:p w14:paraId="7103CA94" w14:textId="77777777" w:rsidR="00501927" w:rsidRDefault="00501927" w:rsidP="00501927">
      <w:pPr>
        <w:pStyle w:val="SampleMarkUp"/>
        <w:rPr>
          <w:lang w:val="en-GB"/>
        </w:rPr>
      </w:pPr>
      <w:r>
        <w:rPr>
          <w:lang w:val="en-GB"/>
        </w:rPr>
        <w:tab/>
        <w:t>&lt;cbc:Rate&gt;</w:t>
      </w:r>
      <w:r>
        <w:rPr>
          <w:b/>
          <w:bCs/>
          <w:i/>
          <w:iCs/>
          <w:lang w:val="en-GB"/>
        </w:rPr>
        <w:t>0.15</w:t>
      </w:r>
      <w:r>
        <w:rPr>
          <w:lang w:val="en-GB"/>
        </w:rPr>
        <w:t>&lt;/cbc:Rate&gt;</w:t>
      </w:r>
    </w:p>
    <w:p w14:paraId="397F71B3" w14:textId="20F2B558" w:rsidR="00501927" w:rsidRDefault="00501927" w:rsidP="00501927">
      <w:pPr>
        <w:pStyle w:val="SampleMarkUp"/>
        <w:rPr>
          <w:lang w:val="en-GB"/>
        </w:rPr>
      </w:pPr>
      <w:r>
        <w:rPr>
          <w:lang w:val="en-GB"/>
        </w:rPr>
        <w:tab/>
        <w:t>&lt;cbc:Description languageID=</w:t>
      </w:r>
      <w:r w:rsidR="000E6B62">
        <w:rPr>
          <w:lang w:val="en-GB"/>
        </w:rPr>
        <w:t>“</w:t>
      </w:r>
      <w:r w:rsidR="000E6B62" w:rsidRPr="00A84A71">
        <w:rPr>
          <w:b/>
          <w:lang w:val="en-GB"/>
        </w:rPr>
        <w:t>ENG</w:t>
      </w:r>
      <w:r w:rsidR="000E6B62">
        <w:rPr>
          <w:lang w:val="en-GB"/>
        </w:rPr>
        <w:t>”</w:t>
      </w:r>
      <w:r>
        <w:rPr>
          <w:lang w:val="en-GB"/>
        </w:rPr>
        <w:t>&gt;</w:t>
      </w:r>
      <w:r>
        <w:rPr>
          <w:b/>
          <w:bCs/>
          <w:i/>
          <w:iCs/>
          <w:lang w:val="en-GB"/>
        </w:rPr>
        <w:t>Subcontracted fraction shall cover …</w:t>
      </w:r>
      <w:r>
        <w:rPr>
          <w:lang w:val="en-GB"/>
        </w:rPr>
        <w:t>&lt;/cbc:Description&gt;</w:t>
      </w:r>
    </w:p>
    <w:p w14:paraId="6939A316" w14:textId="123DA1A5" w:rsidR="00501927" w:rsidRDefault="00501927" w:rsidP="00501927">
      <w:pPr>
        <w:pStyle w:val="SampleMarkUp"/>
        <w:rPr>
          <w:lang w:val="fr-BE"/>
        </w:rPr>
      </w:pPr>
      <w:r>
        <w:rPr>
          <w:lang w:val="en-GB"/>
        </w:rPr>
        <w:tab/>
      </w:r>
      <w:r>
        <w:rPr>
          <w:lang w:val="fr-BE"/>
        </w:rPr>
        <w:t>&lt;cbc:Description languageID=</w:t>
      </w:r>
      <w:r w:rsidR="000E6B62">
        <w:rPr>
          <w:lang w:val="fr-BE"/>
        </w:rPr>
        <w:t>“</w:t>
      </w:r>
      <w:r w:rsidR="000E6B62" w:rsidRPr="00A84A71">
        <w:rPr>
          <w:b/>
          <w:lang w:val="fr-BE"/>
        </w:rPr>
        <w:t>FRA</w:t>
      </w:r>
      <w:r w:rsidR="000E6B62">
        <w:rPr>
          <w:lang w:val="fr-BE"/>
        </w:rPr>
        <w:t>”</w:t>
      </w:r>
      <w:r>
        <w:rPr>
          <w:lang w:val="fr-BE"/>
        </w:rPr>
        <w:t>&gt;</w:t>
      </w:r>
      <w:r>
        <w:rPr>
          <w:b/>
          <w:bCs/>
          <w:i/>
          <w:iCs/>
          <w:lang w:val="fr-BE"/>
        </w:rPr>
        <w:t>La fraction sous-traitée devra couvrir …</w:t>
      </w:r>
      <w:r>
        <w:rPr>
          <w:lang w:val="fr-BE"/>
        </w:rPr>
        <w:t>&lt;/cbc:Description&gt;</w:t>
      </w:r>
    </w:p>
    <w:p w14:paraId="633272A2" w14:textId="77777777" w:rsidR="00501927" w:rsidRDefault="00501927" w:rsidP="00501927">
      <w:pPr>
        <w:pStyle w:val="SampleMarkUp"/>
        <w:rPr>
          <w:lang w:val="en-GB"/>
        </w:rPr>
      </w:pPr>
      <w:r>
        <w:rPr>
          <w:lang w:val="fr-BE"/>
        </w:rPr>
        <w:tab/>
      </w:r>
      <w:r>
        <w:rPr>
          <w:lang w:val="en-GB"/>
        </w:rPr>
        <w:t>&lt;cbc:Amount currencyID="</w:t>
      </w:r>
      <w:r>
        <w:rPr>
          <w:b/>
          <w:bCs/>
          <w:lang w:val="en-GB"/>
        </w:rPr>
        <w:t>EUR</w:t>
      </w:r>
      <w:r>
        <w:rPr>
          <w:lang w:val="en-GB"/>
        </w:rPr>
        <w:t>"&gt;</w:t>
      </w:r>
      <w:r>
        <w:rPr>
          <w:b/>
          <w:bCs/>
          <w:i/>
          <w:iCs/>
          <w:lang w:val="en-GB"/>
        </w:rPr>
        <w:t>300000</w:t>
      </w:r>
      <w:r>
        <w:rPr>
          <w:lang w:val="en-GB"/>
        </w:rPr>
        <w:t>&lt;/cbc:Amount&gt;</w:t>
      </w:r>
    </w:p>
    <w:p w14:paraId="2164A36B" w14:textId="77777777" w:rsidR="00501927" w:rsidRDefault="00501927" w:rsidP="00501927">
      <w:pPr>
        <w:pStyle w:val="SampleMarkUp"/>
        <w:rPr>
          <w:lang w:val="en-GB"/>
        </w:rPr>
      </w:pPr>
      <w:r>
        <w:rPr>
          <w:lang w:val="en-GB"/>
        </w:rPr>
        <w:tab/>
        <w:t>&lt;cbc:SubcontractingConditionsCode listName="</w:t>
      </w:r>
      <w:r>
        <w:rPr>
          <w:b/>
          <w:bCs/>
          <w:lang w:val="en-GB"/>
        </w:rPr>
        <w:t>applicability</w:t>
      </w:r>
      <w:r>
        <w:rPr>
          <w:lang w:val="en-GB"/>
        </w:rPr>
        <w:t>"&gt;</w:t>
      </w:r>
      <w:r>
        <w:rPr>
          <w:b/>
          <w:bCs/>
          <w:i/>
          <w:iCs/>
          <w:lang w:val="en-GB"/>
        </w:rPr>
        <w:t>yes</w:t>
      </w:r>
    </w:p>
    <w:p w14:paraId="2CDE0F4C" w14:textId="77777777" w:rsidR="00501927" w:rsidRDefault="00501927" w:rsidP="00501927">
      <w:pPr>
        <w:pStyle w:val="SampleMarkUp"/>
        <w:rPr>
          <w:lang w:val="en-GB"/>
        </w:rPr>
      </w:pPr>
      <w:r>
        <w:rPr>
          <w:lang w:val="en-GB"/>
        </w:rPr>
        <w:t xml:space="preserve"> </w:t>
      </w:r>
      <w:r>
        <w:rPr>
          <w:lang w:val="en-GB"/>
        </w:rPr>
        <w:tab/>
        <w:t>&lt;/cbc:SubcontractingConditionsCode&gt;</w:t>
      </w:r>
    </w:p>
    <w:p w14:paraId="5DFD9EC4" w14:textId="77777777" w:rsidR="00501927" w:rsidRDefault="00501927" w:rsidP="00501927">
      <w:pPr>
        <w:pStyle w:val="SampleMarkUp"/>
        <w:rPr>
          <w:lang w:val="en-GB"/>
        </w:rPr>
      </w:pPr>
      <w:r>
        <w:rPr>
          <w:lang w:val="en-GB"/>
        </w:rPr>
        <w:t xml:space="preserve">    &lt;/cac:SubcontractTerms&gt;</w:t>
      </w:r>
    </w:p>
    <w:p w14:paraId="65C09BF8" w14:textId="77777777" w:rsidR="00501927" w:rsidRDefault="00501927" w:rsidP="00501927">
      <w:pPr>
        <w:pStyle w:val="SampleMarkUp"/>
        <w:rPr>
          <w:lang w:val="en-GB"/>
        </w:rPr>
      </w:pPr>
    </w:p>
    <w:p w14:paraId="297DF8E2" w14:textId="3B5FFDBE" w:rsidR="007A1A2D" w:rsidRDefault="007A1A2D" w:rsidP="00501927">
      <w:pPr>
        <w:pStyle w:val="Heading3"/>
      </w:pPr>
      <w:bookmarkStart w:id="200" w:name="_Toc40869251"/>
      <w:r>
        <w:t>Rank</w:t>
      </w:r>
      <w:bookmarkEnd w:id="200"/>
    </w:p>
    <w:p w14:paraId="6A785BFD" w14:textId="1A159E77" w:rsidR="00653AF7" w:rsidRDefault="00495D07" w:rsidP="00653AF7">
      <w:pPr>
        <w:rPr>
          <w:lang w:val="en-GB"/>
        </w:rPr>
      </w:pPr>
      <w:r>
        <w:rPr>
          <w:lang w:val="en-GB"/>
        </w:rPr>
        <w:t>The tender rank (BT-171) is marked using the “</w:t>
      </w:r>
      <w:r w:rsidRPr="00495D07">
        <w:rPr>
          <w:i/>
          <w:lang w:val="en-GB"/>
        </w:rPr>
        <w:t>cbc:Rank</w:t>
      </w:r>
      <w:r>
        <w:rPr>
          <w:lang w:val="en-GB"/>
        </w:rPr>
        <w:t>” element:</w:t>
      </w:r>
    </w:p>
    <w:p w14:paraId="562B5103" w14:textId="77777777" w:rsidR="00495D07" w:rsidRDefault="00495D07" w:rsidP="00495D07">
      <w:pPr>
        <w:pStyle w:val="SampleMarkUp"/>
        <w:rPr>
          <w:lang w:val="en-GB"/>
        </w:rPr>
      </w:pPr>
    </w:p>
    <w:p w14:paraId="3871E620" w14:textId="4FFDC996" w:rsidR="00495D07" w:rsidRPr="00495D07" w:rsidRDefault="00495D07" w:rsidP="00495D07">
      <w:pPr>
        <w:pStyle w:val="SampleMarkUp"/>
        <w:rPr>
          <w:lang w:val="en-GB"/>
        </w:rPr>
      </w:pPr>
      <w:r>
        <w:rPr>
          <w:lang w:val="en-GB"/>
        </w:rPr>
        <w:t xml:space="preserve">    </w:t>
      </w:r>
      <w:r w:rsidRPr="00495D07">
        <w:rPr>
          <w:lang w:val="en-GB"/>
        </w:rPr>
        <w:t>&lt;cac:WinningParty&gt;</w:t>
      </w:r>
    </w:p>
    <w:p w14:paraId="7D2A715D" w14:textId="318EBE2C" w:rsidR="00495D07" w:rsidRDefault="00495D07" w:rsidP="00495D07">
      <w:pPr>
        <w:pStyle w:val="SampleMarkUp"/>
        <w:rPr>
          <w:lang w:val="en-GB"/>
        </w:rPr>
      </w:pPr>
      <w:r w:rsidRPr="00495D07">
        <w:rPr>
          <w:lang w:val="en-GB"/>
        </w:rPr>
        <w:tab/>
      </w:r>
      <w:r>
        <w:rPr>
          <w:lang w:val="en-GB"/>
        </w:rPr>
        <w:t>&lt;</w:t>
      </w:r>
      <w:r w:rsidRPr="00495D07">
        <w:rPr>
          <w:lang w:val="en-GB"/>
        </w:rPr>
        <w:t>cbc:Rank&gt;</w:t>
      </w:r>
      <w:r>
        <w:rPr>
          <w:lang w:val="en-GB"/>
        </w:rPr>
        <w:t>1</w:t>
      </w:r>
      <w:r w:rsidRPr="00495D07">
        <w:rPr>
          <w:lang w:val="en-GB"/>
        </w:rPr>
        <w:t>&lt;/cbc:Rank&gt;</w:t>
      </w:r>
    </w:p>
    <w:p w14:paraId="4C226876" w14:textId="51509620" w:rsidR="00495D07" w:rsidRPr="00495D07" w:rsidRDefault="00495D07" w:rsidP="00495D07">
      <w:pPr>
        <w:pStyle w:val="SampleMarkUp"/>
        <w:rPr>
          <w:i/>
          <w:lang w:val="en-GB"/>
        </w:rPr>
      </w:pPr>
      <w:r w:rsidRPr="00495D07">
        <w:rPr>
          <w:i/>
          <w:lang w:val="en-GB"/>
        </w:rPr>
        <w:tab/>
        <w:t>&lt;!-- Interrupted mark-up --&gt;</w:t>
      </w:r>
    </w:p>
    <w:p w14:paraId="1C4CB268" w14:textId="4D5D3284" w:rsidR="00495D07" w:rsidRPr="00495D07" w:rsidRDefault="00495D07" w:rsidP="00495D07">
      <w:pPr>
        <w:pStyle w:val="SampleMarkUp"/>
        <w:rPr>
          <w:lang w:val="en-GB"/>
        </w:rPr>
      </w:pPr>
      <w:r>
        <w:rPr>
          <w:lang w:val="en-GB"/>
        </w:rPr>
        <w:t xml:space="preserve">    </w:t>
      </w:r>
      <w:r w:rsidRPr="00495D07">
        <w:rPr>
          <w:lang w:val="en-GB"/>
        </w:rPr>
        <w:t>&lt;</w:t>
      </w:r>
      <w:r>
        <w:rPr>
          <w:lang w:val="en-GB"/>
        </w:rPr>
        <w:t>/</w:t>
      </w:r>
      <w:r w:rsidRPr="00495D07">
        <w:rPr>
          <w:lang w:val="en-GB"/>
        </w:rPr>
        <w:t>cac:WinningParty&gt;</w:t>
      </w:r>
    </w:p>
    <w:p w14:paraId="703915E9" w14:textId="77777777" w:rsidR="00495D07" w:rsidRDefault="00495D07" w:rsidP="00495D07">
      <w:pPr>
        <w:pStyle w:val="SampleMarkUp"/>
        <w:rPr>
          <w:lang w:val="en-GB"/>
        </w:rPr>
      </w:pPr>
    </w:p>
    <w:p w14:paraId="266DF7B1" w14:textId="77777777" w:rsidR="00653AF7" w:rsidRDefault="00653AF7" w:rsidP="00653AF7">
      <w:pPr>
        <w:pStyle w:val="Heading2"/>
        <w:numPr>
          <w:ilvl w:val="1"/>
          <w:numId w:val="2"/>
        </w:numPr>
      </w:pPr>
      <w:bookmarkStart w:id="201" w:name="_Ref33647262"/>
      <w:bookmarkStart w:id="202" w:name="_Toc40869252"/>
      <w:r>
        <w:t>Statistics</w:t>
      </w:r>
      <w:bookmarkEnd w:id="201"/>
      <w:bookmarkEnd w:id="202"/>
    </w:p>
    <w:p w14:paraId="63C401AA" w14:textId="77777777" w:rsidR="00653AF7" w:rsidRDefault="00653AF7" w:rsidP="00653AF7">
      <w:pPr>
        <w:rPr>
          <w:lang w:val="en-GB"/>
        </w:rPr>
      </w:pPr>
      <w:r>
        <w:rPr>
          <w:lang w:val="en-GB"/>
        </w:rPr>
        <w:t>When publishing a contract award notice, some statistics have to be provided concerning:</w:t>
      </w:r>
    </w:p>
    <w:p w14:paraId="7180B1B8" w14:textId="77777777" w:rsidR="00653AF7" w:rsidRDefault="00653AF7" w:rsidP="006C76E4">
      <w:pPr>
        <w:pStyle w:val="ListParagraph"/>
        <w:numPr>
          <w:ilvl w:val="0"/>
          <w:numId w:val="33"/>
        </w:numPr>
        <w:rPr>
          <w:lang w:val="en-GB"/>
        </w:rPr>
      </w:pPr>
      <w:r>
        <w:rPr>
          <w:lang w:val="en-GB"/>
        </w:rPr>
        <w:t>The number of complainants,</w:t>
      </w:r>
    </w:p>
    <w:p w14:paraId="712ECD50" w14:textId="77777777" w:rsidR="00653AF7" w:rsidRDefault="00653AF7" w:rsidP="006C76E4">
      <w:pPr>
        <w:pStyle w:val="ListParagraph"/>
        <w:numPr>
          <w:ilvl w:val="0"/>
          <w:numId w:val="33"/>
        </w:numPr>
        <w:rPr>
          <w:lang w:val="en-GB"/>
        </w:rPr>
      </w:pPr>
      <w:r>
        <w:rPr>
          <w:lang w:val="en-GB"/>
        </w:rPr>
        <w:t>The number of review requests per type of irregularity suspicions,</w:t>
      </w:r>
    </w:p>
    <w:p w14:paraId="2B875E70" w14:textId="77777777" w:rsidR="00653AF7" w:rsidRDefault="00653AF7" w:rsidP="006C76E4">
      <w:pPr>
        <w:pStyle w:val="ListParagraph"/>
        <w:numPr>
          <w:ilvl w:val="0"/>
          <w:numId w:val="33"/>
        </w:numPr>
        <w:rPr>
          <w:lang w:val="en-GB"/>
        </w:rPr>
      </w:pPr>
      <w:r>
        <w:rPr>
          <w:lang w:val="en-GB"/>
        </w:rPr>
        <w:t>The number of submitted tenders per categories.</w:t>
      </w:r>
    </w:p>
    <w:p w14:paraId="033EC994" w14:textId="08CFC40C" w:rsidR="00653AF7" w:rsidRDefault="00653AF7" w:rsidP="00653AF7">
      <w:pPr>
        <w:rPr>
          <w:lang w:val="en-GB"/>
        </w:rPr>
      </w:pPr>
      <w:r>
        <w:rPr>
          <w:lang w:val="en-GB"/>
        </w:rPr>
        <w:t>These statistics are presented per Lot and Group of Lots. They are marked using the eForms dedicated extension element “</w:t>
      </w:r>
      <w:r>
        <w:rPr>
          <w:i/>
          <w:lang w:val="en-GB"/>
        </w:rPr>
        <w:t>efac:BuyerReviewStatistics</w:t>
      </w:r>
      <w:r>
        <w:rPr>
          <w:lang w:val="en-GB"/>
        </w:rPr>
        <w:t>” and its two children “</w:t>
      </w:r>
      <w:r>
        <w:rPr>
          <w:i/>
          <w:lang w:val="en-GB"/>
        </w:rPr>
        <w:t>efbc:StatisticsCode</w:t>
      </w:r>
      <w:r>
        <w:rPr>
          <w:lang w:val="en-GB"/>
        </w:rPr>
        <w:t>” and “</w:t>
      </w:r>
      <w:r>
        <w:rPr>
          <w:i/>
          <w:lang w:val="en-GB"/>
        </w:rPr>
        <w:t>efbc:StatisticalNumeric</w:t>
      </w:r>
      <w:r>
        <w:rPr>
          <w:lang w:val="en-GB"/>
        </w:rPr>
        <w:t xml:space="preserve">”. The allowed Statistics Code element are reported in the </w:t>
      </w:r>
      <w:r w:rsidR="00EA73E8">
        <w:rPr>
          <w:lang w:val="en-GB"/>
        </w:rPr>
        <w:t>r</w:t>
      </w:r>
      <w:r>
        <w:rPr>
          <w:lang w:val="en-GB"/>
        </w:rPr>
        <w:t>e</w:t>
      </w:r>
      <w:r w:rsidR="00EA73E8">
        <w:rPr>
          <w:lang w:val="en-GB"/>
        </w:rPr>
        <w:t>view-t</w:t>
      </w:r>
      <w:r>
        <w:rPr>
          <w:lang w:val="en-GB"/>
        </w:rPr>
        <w:t>ype (</w:t>
      </w:r>
      <w:r>
        <w:rPr>
          <w:rStyle w:val="FootnoteReference"/>
          <w:lang w:val="en-GB"/>
        </w:rPr>
        <w:footnoteReference w:id="22"/>
      </w:r>
      <w:r>
        <w:rPr>
          <w:lang w:val="en-GB"/>
        </w:rPr>
        <w:t xml:space="preserve">), </w:t>
      </w:r>
      <w:r w:rsidR="00EA73E8" w:rsidRPr="00436B11">
        <w:rPr>
          <w:lang w:val="en-GB"/>
        </w:rPr>
        <w:t>i</w:t>
      </w:r>
      <w:r w:rsidRPr="00436B11">
        <w:rPr>
          <w:lang w:val="en-GB"/>
        </w:rPr>
        <w:t>rregularity</w:t>
      </w:r>
      <w:r w:rsidR="00EA73E8" w:rsidRPr="00436B11">
        <w:rPr>
          <w:lang w:val="en-GB"/>
        </w:rPr>
        <w:t>-ty</w:t>
      </w:r>
      <w:r w:rsidRPr="00436B11">
        <w:rPr>
          <w:lang w:val="en-GB"/>
        </w:rPr>
        <w:t>pe</w:t>
      </w:r>
      <w:r>
        <w:rPr>
          <w:lang w:val="en-GB"/>
        </w:rPr>
        <w:t xml:space="preserve"> and </w:t>
      </w:r>
      <w:hyperlink r:id="rId73" w:history="1">
        <w:r>
          <w:rPr>
            <w:rStyle w:val="Hyperlink"/>
            <w:lang w:val="en-GB"/>
          </w:rPr>
          <w:t>received-submission-type</w:t>
        </w:r>
      </w:hyperlink>
      <w:r>
        <w:rPr>
          <w:lang w:val="en-GB"/>
        </w:rPr>
        <w:t xml:space="preserve"> codelists.</w:t>
      </w:r>
    </w:p>
    <w:p w14:paraId="1AC7F2E8" w14:textId="77777777" w:rsidR="00653AF7" w:rsidRDefault="00653AF7" w:rsidP="00653AF7">
      <w:pPr>
        <w:rPr>
          <w:lang w:val="en-GB"/>
        </w:rPr>
      </w:pPr>
      <w:r>
        <w:rPr>
          <w:lang w:val="en-GB"/>
        </w:rPr>
        <w:t xml:space="preserve">The absence of information does not allow inferring that there were no review requests; therefore, the values for the different situations shall be given, even when null. </w:t>
      </w:r>
    </w:p>
    <w:p w14:paraId="03BE7458" w14:textId="5A940B50" w:rsidR="00653AF7" w:rsidRDefault="00653AF7" w:rsidP="00653AF7">
      <w:pPr>
        <w:rPr>
          <w:lang w:val="en-GB"/>
        </w:rPr>
      </w:pPr>
      <w:r>
        <w:rPr>
          <w:lang w:val="en-GB"/>
        </w:rPr>
        <w:t xml:space="preserve">The different statistics values to be reported are listed in </w:t>
      </w:r>
      <w:r>
        <w:rPr>
          <w:lang w:val="en-GB"/>
        </w:rPr>
        <w:fldChar w:fldCharType="begin"/>
      </w:r>
      <w:r>
        <w:rPr>
          <w:lang w:val="en-GB"/>
        </w:rPr>
        <w:instrText xml:space="preserve"> REF _Ref30970429 \h </w:instrText>
      </w:r>
      <w:r>
        <w:rPr>
          <w:lang w:val="en-GB"/>
        </w:rPr>
      </w:r>
      <w:r>
        <w:rPr>
          <w:lang w:val="en-GB"/>
        </w:rPr>
        <w:fldChar w:fldCharType="separate"/>
      </w:r>
      <w:r w:rsidR="00F65D9C">
        <w:rPr>
          <w:lang w:val="en-GB"/>
        </w:rPr>
        <w:t xml:space="preserve">Table </w:t>
      </w:r>
      <w:r w:rsidR="00F65D9C">
        <w:rPr>
          <w:noProof/>
          <w:lang w:val="en-GB"/>
        </w:rPr>
        <w:t>15</w:t>
      </w:r>
      <w:r>
        <w:rPr>
          <w:lang w:val="en-GB"/>
        </w:rPr>
        <w:fldChar w:fldCharType="end"/>
      </w:r>
      <w:r>
        <w:rPr>
          <w:lang w:val="en-GB"/>
        </w:rPr>
        <w:t>. They have to be reported in the cac:TenderingProcess element of the corresponding ProcurementProjectLot element.</w:t>
      </w:r>
    </w:p>
    <w:p w14:paraId="3C821814" w14:textId="77777777" w:rsidR="00653AF7" w:rsidRDefault="00653AF7" w:rsidP="00653AF7">
      <w:pPr>
        <w:rPr>
          <w:lang w:val="en-GB"/>
        </w:rPr>
      </w:pPr>
      <w:r>
        <w:rPr>
          <w:lang w:val="en-GB"/>
        </w:rPr>
        <w:t>The expected statistics are quite detailed and shall be linked to the lot they refer to; they have to be provided on a Lot/Group of Lots basis, especially when multiple lots/Group of lots combinations have been evaluated comparatively. Information is also to be provided when the contract has not been awarded.</w:t>
      </w:r>
    </w:p>
    <w:p w14:paraId="65E29560" w14:textId="77777777" w:rsidR="00653AF7" w:rsidRDefault="00653AF7" w:rsidP="00653AF7">
      <w:pPr>
        <w:rPr>
          <w:lang w:val="en-GB"/>
        </w:rPr>
      </w:pPr>
      <w:r>
        <w:rPr>
          <w:lang w:val="en-GB"/>
        </w:rPr>
        <w:t>As result of the tendering process, statistics should be provided using the extension elements in the “</w:t>
      </w:r>
      <w:r w:rsidRPr="00A611F8">
        <w:rPr>
          <w:i/>
          <w:lang w:val="en-GB"/>
        </w:rPr>
        <w:t>cac:TenderingProcess</w:t>
      </w:r>
      <w:r>
        <w:rPr>
          <w:lang w:val="en-GB"/>
        </w:rPr>
        <w:t>” of the “</w:t>
      </w:r>
      <w:r w:rsidRPr="00A611F8">
        <w:rPr>
          <w:i/>
          <w:lang w:val="en-GB"/>
        </w:rPr>
        <w:t>cac:ProcurementProjectLot</w:t>
      </w:r>
      <w:r>
        <w:rPr>
          <w:lang w:val="en-GB"/>
        </w:rPr>
        <w:t>” preceding the “</w:t>
      </w:r>
      <w:r w:rsidRPr="00A611F8">
        <w:rPr>
          <w:i/>
          <w:lang w:val="en-GB"/>
        </w:rPr>
        <w:t>cac:TenderResult</w:t>
      </w:r>
      <w:r>
        <w:rPr>
          <w:lang w:val="en-GB"/>
        </w:rPr>
        <w:t>” elements.</w:t>
      </w:r>
    </w:p>
    <w:p w14:paraId="4089631C" w14:textId="268B4B04" w:rsidR="00653AF7" w:rsidRDefault="00653AF7" w:rsidP="00653AF7">
      <w:pPr>
        <w:rPr>
          <w:lang w:val="en-GB"/>
        </w:rPr>
      </w:pPr>
      <w:r>
        <w:rPr>
          <w:lang w:val="en-GB"/>
        </w:rPr>
        <w:t xml:space="preserve">When a single tender is used to cover different </w:t>
      </w:r>
      <w:r w:rsidR="008D25E7">
        <w:rPr>
          <w:lang w:val="en-GB"/>
        </w:rPr>
        <w:t>tendering scenarios</w:t>
      </w:r>
      <w:r>
        <w:rPr>
          <w:lang w:val="en-GB"/>
        </w:rPr>
        <w:t>, the tender shall count for these different situations.</w:t>
      </w:r>
      <w:r w:rsidR="008D25E7">
        <w:rPr>
          <w:lang w:val="en-GB"/>
        </w:rPr>
        <w:t xml:space="preserve"> For example, if a tenderer submits a tender to cover the following situations:</w:t>
      </w:r>
    </w:p>
    <w:p w14:paraId="48C9ABB3" w14:textId="298C677C" w:rsidR="008D25E7" w:rsidRDefault="008D25E7" w:rsidP="006C76E4">
      <w:pPr>
        <w:pStyle w:val="ListParagraph"/>
        <w:numPr>
          <w:ilvl w:val="0"/>
          <w:numId w:val="64"/>
        </w:numPr>
        <w:rPr>
          <w:lang w:val="en-GB"/>
        </w:rPr>
      </w:pPr>
      <w:r>
        <w:rPr>
          <w:lang w:val="en-GB"/>
        </w:rPr>
        <w:t>Tender for lot 1,</w:t>
      </w:r>
    </w:p>
    <w:p w14:paraId="0A6AC01D" w14:textId="70FF48D9" w:rsidR="008D25E7" w:rsidRDefault="008D25E7" w:rsidP="006C76E4">
      <w:pPr>
        <w:pStyle w:val="ListParagraph"/>
        <w:numPr>
          <w:ilvl w:val="0"/>
          <w:numId w:val="64"/>
        </w:numPr>
        <w:rPr>
          <w:lang w:val="en-GB"/>
        </w:rPr>
      </w:pPr>
      <w:r>
        <w:rPr>
          <w:lang w:val="en-GB"/>
        </w:rPr>
        <w:t>Tender for lot 3,</w:t>
      </w:r>
    </w:p>
    <w:p w14:paraId="0C9A9536" w14:textId="43A3BD16" w:rsidR="008D25E7" w:rsidRDefault="008D25E7" w:rsidP="006C76E4">
      <w:pPr>
        <w:pStyle w:val="ListParagraph"/>
        <w:numPr>
          <w:ilvl w:val="0"/>
          <w:numId w:val="64"/>
        </w:numPr>
        <w:rPr>
          <w:lang w:val="en-GB"/>
        </w:rPr>
      </w:pPr>
      <w:r>
        <w:rPr>
          <w:lang w:val="en-GB"/>
        </w:rPr>
        <w:t>Tender for the group of lot covering lots 1 and 3</w:t>
      </w:r>
    </w:p>
    <w:p w14:paraId="71ABFDD7" w14:textId="61DBF964" w:rsidR="00653AF7" w:rsidRDefault="008D25E7" w:rsidP="00653AF7">
      <w:pPr>
        <w:rPr>
          <w:lang w:val="en-GB"/>
        </w:rPr>
      </w:pPr>
      <w:r>
        <w:rPr>
          <w:lang w:val="en-GB"/>
        </w:rPr>
        <w:t>Then the tender should be counted for all 3 situations.</w:t>
      </w:r>
    </w:p>
    <w:p w14:paraId="6E3604AF" w14:textId="1307C03A" w:rsidR="00653AF7" w:rsidRDefault="00653AF7" w:rsidP="00653AF7">
      <w:pPr>
        <w:pStyle w:val="Caption"/>
        <w:keepNext/>
        <w:rPr>
          <w:lang w:val="en-GB"/>
        </w:rPr>
      </w:pPr>
      <w:bookmarkStart w:id="203" w:name="_Ref30970429"/>
      <w:bookmarkStart w:id="204" w:name="_Toc40869292"/>
      <w:r>
        <w:rPr>
          <w:lang w:val="en-GB"/>
        </w:rPr>
        <w:t xml:space="preserve">Table </w:t>
      </w:r>
      <w:r>
        <w:fldChar w:fldCharType="begin"/>
      </w:r>
      <w:r>
        <w:rPr>
          <w:lang w:val="en-GB"/>
        </w:rPr>
        <w:instrText xml:space="preserve"> SEQ Table \* ARABIC </w:instrText>
      </w:r>
      <w:r>
        <w:fldChar w:fldCharType="separate"/>
      </w:r>
      <w:r w:rsidR="00F65D9C">
        <w:rPr>
          <w:noProof/>
          <w:lang w:val="en-GB"/>
        </w:rPr>
        <w:t>15</w:t>
      </w:r>
      <w:r>
        <w:fldChar w:fldCharType="end"/>
      </w:r>
      <w:bookmarkEnd w:id="203"/>
      <w:r>
        <w:rPr>
          <w:lang w:val="en-GB"/>
        </w:rPr>
        <w:t xml:space="preserve"> – Statistics information</w:t>
      </w:r>
      <w:bookmarkEnd w:id="204"/>
    </w:p>
    <w:tbl>
      <w:tblPr>
        <w:tblStyle w:val="GridTable5Dark-Accent11"/>
        <w:tblW w:w="0" w:type="dxa"/>
        <w:tblLayout w:type="fixed"/>
        <w:tblLook w:val="0420" w:firstRow="1" w:lastRow="0" w:firstColumn="0" w:lastColumn="0" w:noHBand="0" w:noVBand="1"/>
      </w:tblPr>
      <w:tblGrid>
        <w:gridCol w:w="2255"/>
        <w:gridCol w:w="2610"/>
        <w:gridCol w:w="270"/>
        <w:gridCol w:w="270"/>
        <w:gridCol w:w="270"/>
        <w:gridCol w:w="3647"/>
      </w:tblGrid>
      <w:tr w:rsidR="00653AF7" w14:paraId="1785AE37" w14:textId="77777777" w:rsidTr="004818D5">
        <w:trPr>
          <w:cnfStyle w:val="100000000000" w:firstRow="1" w:lastRow="0" w:firstColumn="0" w:lastColumn="0" w:oddVBand="0" w:evenVBand="0" w:oddHBand="0" w:evenHBand="0" w:firstRowFirstColumn="0" w:firstRowLastColumn="0" w:lastRowFirstColumn="0" w:lastRowLastColumn="0"/>
          <w:trHeight w:val="986"/>
          <w:tblHeader/>
        </w:trPr>
        <w:tc>
          <w:tcPr>
            <w:tcW w:w="2255" w:type="dxa"/>
            <w:tcBorders>
              <w:bottom w:val="single" w:sz="4" w:space="0" w:color="FFFFFF" w:themeColor="background1"/>
              <w:right w:val="single" w:sz="6" w:space="0" w:color="FFFFFF" w:themeColor="background1"/>
            </w:tcBorders>
            <w:tcMar>
              <w:top w:w="0" w:type="dxa"/>
              <w:left w:w="0" w:type="dxa"/>
              <w:bottom w:w="0" w:type="dxa"/>
              <w:right w:w="0" w:type="dxa"/>
            </w:tcMar>
            <w:vAlign w:val="center"/>
            <w:hideMark/>
          </w:tcPr>
          <w:p w14:paraId="295E96DA" w14:textId="77777777" w:rsidR="00653AF7" w:rsidRDefault="00653AF7" w:rsidP="00AA6536">
            <w:pPr>
              <w:jc w:val="center"/>
              <w:rPr>
                <w:sz w:val="20"/>
                <w:lang w:val="en-GB"/>
              </w:rPr>
            </w:pPr>
            <w:r>
              <w:rPr>
                <w:sz w:val="20"/>
                <w:lang w:val="en-GB"/>
              </w:rPr>
              <w:t>eForms BT/BG</w:t>
            </w:r>
          </w:p>
        </w:tc>
        <w:tc>
          <w:tcPr>
            <w:tcW w:w="2610" w:type="dxa"/>
            <w:tcBorders>
              <w:left w:val="single" w:sz="6" w:space="0" w:color="FFFFFF" w:themeColor="background1"/>
              <w:bottom w:val="single" w:sz="4" w:space="0" w:color="FFFFFF" w:themeColor="background1"/>
              <w:right w:val="single" w:sz="6" w:space="0" w:color="FFFFFF" w:themeColor="background1"/>
            </w:tcBorders>
            <w:tcMar>
              <w:top w:w="0" w:type="dxa"/>
              <w:left w:w="0" w:type="dxa"/>
              <w:bottom w:w="0" w:type="dxa"/>
              <w:right w:w="0" w:type="dxa"/>
            </w:tcMar>
            <w:vAlign w:val="center"/>
            <w:hideMark/>
          </w:tcPr>
          <w:p w14:paraId="2CCDE49D" w14:textId="77777777" w:rsidR="00653AF7" w:rsidRDefault="00653AF7" w:rsidP="00AA6536">
            <w:pPr>
              <w:jc w:val="center"/>
              <w:rPr>
                <w:sz w:val="20"/>
                <w:lang w:val="en-GB"/>
              </w:rPr>
            </w:pPr>
            <w:r>
              <w:rPr>
                <w:sz w:val="20"/>
                <w:lang w:val="en-GB"/>
              </w:rPr>
              <w:t>Description</w:t>
            </w:r>
          </w:p>
        </w:tc>
        <w:tc>
          <w:tcPr>
            <w:tcW w:w="270" w:type="dxa"/>
            <w:tcBorders>
              <w:left w:val="single" w:sz="6" w:space="0" w:color="FFFFFF" w:themeColor="background1"/>
              <w:bottom w:val="single" w:sz="4" w:space="0" w:color="FFFFFF" w:themeColor="background1"/>
              <w:right w:val="single" w:sz="6" w:space="0" w:color="FFFFFF" w:themeColor="background1"/>
            </w:tcBorders>
            <w:tcMar>
              <w:top w:w="0" w:type="dxa"/>
              <w:left w:w="0" w:type="dxa"/>
              <w:bottom w:w="0" w:type="dxa"/>
              <w:right w:w="0" w:type="dxa"/>
            </w:tcMar>
            <w:textDirection w:val="btLr"/>
            <w:vAlign w:val="center"/>
            <w:hideMark/>
          </w:tcPr>
          <w:p w14:paraId="71C83672" w14:textId="77777777" w:rsidR="00653AF7" w:rsidRDefault="00653AF7" w:rsidP="00AA6536">
            <w:pPr>
              <w:ind w:left="115" w:right="115"/>
              <w:jc w:val="center"/>
              <w:rPr>
                <w:sz w:val="20"/>
                <w:lang w:val="en-GB"/>
              </w:rPr>
            </w:pPr>
            <w:r>
              <w:rPr>
                <w:sz w:val="20"/>
                <w:lang w:val="en-GB"/>
              </w:rPr>
              <w:t>Proc.</w:t>
            </w:r>
          </w:p>
        </w:tc>
        <w:tc>
          <w:tcPr>
            <w:tcW w:w="270" w:type="dxa"/>
            <w:tcBorders>
              <w:left w:val="single" w:sz="6" w:space="0" w:color="FFFFFF" w:themeColor="background1"/>
              <w:bottom w:val="single" w:sz="4" w:space="0" w:color="FFFFFF" w:themeColor="background1"/>
              <w:right w:val="single" w:sz="6" w:space="0" w:color="FFFFFF" w:themeColor="background1"/>
            </w:tcBorders>
            <w:tcMar>
              <w:top w:w="0" w:type="dxa"/>
              <w:left w:w="0" w:type="dxa"/>
              <w:bottom w:w="0" w:type="dxa"/>
              <w:right w:w="0" w:type="dxa"/>
            </w:tcMar>
            <w:textDirection w:val="btLr"/>
            <w:vAlign w:val="center"/>
            <w:hideMark/>
          </w:tcPr>
          <w:p w14:paraId="28DDA455" w14:textId="77777777" w:rsidR="00653AF7" w:rsidRDefault="00653AF7" w:rsidP="00AA6536">
            <w:pPr>
              <w:ind w:left="115" w:right="115"/>
              <w:jc w:val="center"/>
              <w:rPr>
                <w:sz w:val="20"/>
                <w:lang w:val="en-GB"/>
              </w:rPr>
            </w:pPr>
            <w:r>
              <w:rPr>
                <w:sz w:val="20"/>
                <w:lang w:val="en-GB"/>
              </w:rPr>
              <w:t>G. Lots</w:t>
            </w:r>
          </w:p>
        </w:tc>
        <w:tc>
          <w:tcPr>
            <w:tcW w:w="27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tcMar>
              <w:top w:w="0" w:type="dxa"/>
              <w:left w:w="0" w:type="dxa"/>
              <w:bottom w:w="0" w:type="dxa"/>
              <w:right w:w="0" w:type="dxa"/>
            </w:tcMar>
            <w:textDirection w:val="btLr"/>
            <w:vAlign w:val="center"/>
            <w:hideMark/>
          </w:tcPr>
          <w:p w14:paraId="59F62087" w14:textId="77777777" w:rsidR="00653AF7" w:rsidRDefault="00653AF7" w:rsidP="00AA6536">
            <w:pPr>
              <w:contextualSpacing/>
              <w:jc w:val="center"/>
              <w:rPr>
                <w:sz w:val="20"/>
                <w:lang w:val="en-GB"/>
              </w:rPr>
            </w:pPr>
            <w:r>
              <w:rPr>
                <w:sz w:val="20"/>
                <w:lang w:val="en-GB"/>
              </w:rPr>
              <w:t>Lot</w:t>
            </w:r>
          </w:p>
        </w:tc>
        <w:tc>
          <w:tcPr>
            <w:tcW w:w="3647" w:type="dxa"/>
            <w:tcBorders>
              <w:left w:val="single" w:sz="6" w:space="0" w:color="FFFFFF" w:themeColor="background1"/>
              <w:bottom w:val="single" w:sz="4" w:space="0" w:color="FFFFFF" w:themeColor="background1"/>
            </w:tcBorders>
            <w:tcMar>
              <w:top w:w="0" w:type="dxa"/>
              <w:left w:w="0" w:type="dxa"/>
              <w:bottom w:w="0" w:type="dxa"/>
              <w:right w:w="0" w:type="dxa"/>
            </w:tcMar>
            <w:vAlign w:val="center"/>
            <w:hideMark/>
          </w:tcPr>
          <w:p w14:paraId="524AB81A" w14:textId="77777777" w:rsidR="00653AF7" w:rsidRDefault="00653AF7" w:rsidP="00AA6536">
            <w:pPr>
              <w:jc w:val="center"/>
              <w:rPr>
                <w:sz w:val="20"/>
                <w:lang w:val="en-GB"/>
              </w:rPr>
            </w:pPr>
            <w:r>
              <w:rPr>
                <w:sz w:val="20"/>
                <w:lang w:val="en-GB"/>
              </w:rPr>
              <w:t>XSD element</w:t>
            </w:r>
          </w:p>
        </w:tc>
      </w:tr>
      <w:tr w:rsidR="00653AF7" w14:paraId="0B0ACCBD" w14:textId="77777777" w:rsidTr="00AA6536">
        <w:trPr>
          <w:cnfStyle w:val="000000100000" w:firstRow="0" w:lastRow="0" w:firstColumn="0" w:lastColumn="0" w:oddVBand="0" w:evenVBand="0" w:oddHBand="1" w:evenHBand="0" w:firstRowFirstColumn="0" w:firstRowLastColumn="0" w:lastRowFirstColumn="0" w:lastRowLastColumn="0"/>
          <w:trHeight w:val="445"/>
        </w:trPr>
        <w:tc>
          <w:tcPr>
            <w:tcW w:w="93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hideMark/>
          </w:tcPr>
          <w:p w14:paraId="7E79359D" w14:textId="4CD9D6B9" w:rsidR="00653AF7" w:rsidRDefault="00653AF7" w:rsidP="00AA6536">
            <w:pPr>
              <w:jc w:val="center"/>
              <w:rPr>
                <w:b/>
                <w:lang w:val="en-GB"/>
              </w:rPr>
            </w:pPr>
            <w:r>
              <w:rPr>
                <w:b/>
                <w:bCs/>
                <w:lang w:val="en-GB"/>
              </w:rPr>
              <w:t>Complain</w:t>
            </w:r>
            <w:r w:rsidR="00166518">
              <w:rPr>
                <w:b/>
                <w:bCs/>
                <w:lang w:val="en-GB"/>
              </w:rPr>
              <w:t>t</w:t>
            </w:r>
            <w:r>
              <w:rPr>
                <w:b/>
                <w:bCs/>
                <w:lang w:val="en-GB"/>
              </w:rPr>
              <w:t>s (*)</w:t>
            </w:r>
          </w:p>
        </w:tc>
      </w:tr>
      <w:tr w:rsidR="00653AF7" w14:paraId="79D0B394" w14:textId="77777777" w:rsidTr="00AA6536">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5D1626" w14:textId="77777777" w:rsidR="00653AF7" w:rsidRPr="00166518" w:rsidRDefault="00653AF7" w:rsidP="00AA6536">
            <w:pPr>
              <w:jc w:val="left"/>
              <w:rPr>
                <w:b/>
                <w:bCs/>
                <w:sz w:val="16"/>
                <w:szCs w:val="18"/>
                <w:lang w:val="en-GB"/>
              </w:rPr>
            </w:pPr>
            <w:r w:rsidRPr="00166518">
              <w:rPr>
                <w:b/>
                <w:bCs/>
                <w:sz w:val="16"/>
                <w:szCs w:val="18"/>
                <w:lang w:val="en-GB"/>
              </w:rPr>
              <w:t>Buyer Review Complainants (BT-712)</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277F14" w14:textId="77777777" w:rsidR="00653AF7" w:rsidRPr="00166518" w:rsidRDefault="00653AF7" w:rsidP="00AA6536">
            <w:pPr>
              <w:jc w:val="left"/>
              <w:rPr>
                <w:sz w:val="16"/>
                <w:szCs w:val="18"/>
                <w:lang w:val="en-GB"/>
              </w:rPr>
            </w:pPr>
            <w:r w:rsidRPr="00166518">
              <w:rPr>
                <w:sz w:val="16"/>
                <w:szCs w:val="18"/>
                <w:lang w:val="en-GB"/>
              </w:rPr>
              <w:t>Number of organisations that requested a review.</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4302DA"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D11DD7" w14:textId="77777777" w:rsidR="00653AF7" w:rsidRPr="00166518" w:rsidRDefault="00653AF7" w:rsidP="00AA6536">
            <w:pPr>
              <w:jc w:val="center"/>
              <w:rPr>
                <w:b/>
                <w:sz w:val="16"/>
                <w:szCs w:val="18"/>
                <w:lang w:val="en-GB"/>
              </w:rPr>
            </w:pPr>
            <w:r w:rsidRPr="00166518">
              <w:rPr>
                <w:b/>
                <w:sz w:val="16"/>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72A73C" w14:textId="77777777" w:rsidR="00653AF7" w:rsidRPr="00166518" w:rsidRDefault="00653AF7" w:rsidP="00AA6536">
            <w:pPr>
              <w:jc w:val="center"/>
              <w:rPr>
                <w:b/>
                <w:sz w:val="16"/>
                <w:szCs w:val="18"/>
                <w:lang w:val="en-GB"/>
              </w:rPr>
            </w:pPr>
            <w:r w:rsidRPr="00166518">
              <w:rPr>
                <w:b/>
                <w:sz w:val="16"/>
                <w:szCs w:val="18"/>
                <w:lang w:val="en-GB"/>
              </w:rPr>
              <w:t>1</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867260" w14:textId="5CBE3565" w:rsidR="00653AF7" w:rsidRPr="00166518" w:rsidRDefault="00653AF7" w:rsidP="00AA6536">
            <w:pPr>
              <w:rPr>
                <w:sz w:val="16"/>
                <w:szCs w:val="18"/>
                <w:lang w:val="en-GB"/>
              </w:rPr>
            </w:pPr>
            <w:r w:rsidRPr="00166518">
              <w:rPr>
                <w:b/>
                <w:sz w:val="16"/>
                <w:szCs w:val="18"/>
                <w:lang w:val="en-GB"/>
              </w:rPr>
              <w:t>efbc:StatisticsCode</w:t>
            </w:r>
            <w:r w:rsidRPr="00166518">
              <w:rPr>
                <w:sz w:val="16"/>
                <w:szCs w:val="18"/>
                <w:lang w:val="en-GB"/>
              </w:rPr>
              <w:t xml:space="preserve"> with code value “</w:t>
            </w:r>
            <w:r w:rsidR="00DA72F6">
              <w:rPr>
                <w:sz w:val="16"/>
                <w:szCs w:val="18"/>
                <w:lang w:val="en-GB"/>
              </w:rPr>
              <w:t>c</w:t>
            </w:r>
            <w:r w:rsidRPr="00166518">
              <w:rPr>
                <w:sz w:val="16"/>
                <w:szCs w:val="18"/>
                <w:lang w:val="en-GB"/>
              </w:rPr>
              <w:t>omplainants”, and</w:t>
            </w:r>
          </w:p>
          <w:p w14:paraId="0BDEB4F4" w14:textId="77777777" w:rsidR="00653AF7" w:rsidRPr="00166518" w:rsidRDefault="00653AF7" w:rsidP="00AA6536">
            <w:pPr>
              <w:rPr>
                <w:sz w:val="16"/>
                <w:szCs w:val="18"/>
                <w:lang w:val="en-GB"/>
              </w:rPr>
            </w:pPr>
            <w:r w:rsidRPr="00166518">
              <w:rPr>
                <w:b/>
                <w:sz w:val="16"/>
                <w:szCs w:val="18"/>
                <w:lang w:val="en-GB"/>
              </w:rPr>
              <w:t>efbc:StatisticalNumeric</w:t>
            </w:r>
            <w:r w:rsidRPr="00166518">
              <w:rPr>
                <w:sz w:val="16"/>
                <w:szCs w:val="18"/>
                <w:lang w:val="en-GB"/>
              </w:rPr>
              <w:t xml:space="preserve"> with number</w:t>
            </w:r>
          </w:p>
        </w:tc>
      </w:tr>
      <w:tr w:rsidR="00653AF7" w14:paraId="444C766A" w14:textId="77777777" w:rsidTr="00AA6536">
        <w:trPr>
          <w:cnfStyle w:val="000000100000" w:firstRow="0" w:lastRow="0" w:firstColumn="0" w:lastColumn="0" w:oddVBand="0" w:evenVBand="0" w:oddHBand="1" w:evenHBand="0" w:firstRowFirstColumn="0" w:firstRowLastColumn="0" w:lastRowFirstColumn="0" w:lastRowLastColumn="0"/>
        </w:trPr>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8624C8" w14:textId="77777777" w:rsidR="00653AF7" w:rsidRPr="00166518" w:rsidRDefault="00653AF7" w:rsidP="00AA6536">
            <w:pPr>
              <w:jc w:val="left"/>
              <w:rPr>
                <w:b/>
                <w:bCs/>
                <w:sz w:val="16"/>
                <w:szCs w:val="18"/>
                <w:lang w:val="en-GB"/>
              </w:rPr>
            </w:pPr>
            <w:r w:rsidRPr="00166518">
              <w:rPr>
                <w:b/>
                <w:bCs/>
                <w:sz w:val="16"/>
                <w:szCs w:val="18"/>
                <w:lang w:val="en-GB"/>
              </w:rPr>
              <w:t>Buyer Review Requests Irregularity Type (BT-636)</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DFBC6" w14:textId="77777777" w:rsidR="00653AF7" w:rsidRPr="00166518" w:rsidRDefault="00653AF7" w:rsidP="00AA6536">
            <w:pPr>
              <w:jc w:val="left"/>
              <w:rPr>
                <w:sz w:val="16"/>
                <w:szCs w:val="18"/>
                <w:lang w:val="en-GB"/>
              </w:rPr>
            </w:pPr>
            <w:r w:rsidRPr="00166518">
              <w:rPr>
                <w:sz w:val="16"/>
                <w:szCs w:val="18"/>
                <w:lang w:val="en-GB"/>
              </w:rPr>
              <w:t>Alleged irregularity type</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F0C315"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8C2B0"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D1AD69" w14:textId="77777777" w:rsidR="00653AF7" w:rsidRPr="00166518" w:rsidRDefault="00653AF7" w:rsidP="00AA6536">
            <w:pPr>
              <w:jc w:val="center"/>
              <w:rPr>
                <w:b/>
                <w:sz w:val="16"/>
                <w:szCs w:val="18"/>
                <w:lang w:val="en-GB"/>
              </w:rPr>
            </w:pPr>
            <w:r w:rsidRPr="00166518">
              <w:rPr>
                <w:b/>
                <w:sz w:val="16"/>
                <w:szCs w:val="18"/>
                <w:lang w:val="en-GB"/>
              </w:rPr>
              <w:t>*</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F655F5" w14:textId="248FA309" w:rsidR="00653AF7" w:rsidRPr="00166518" w:rsidRDefault="00653AF7" w:rsidP="00AA6536">
            <w:pPr>
              <w:rPr>
                <w:sz w:val="16"/>
                <w:szCs w:val="18"/>
                <w:lang w:val="en-GB"/>
              </w:rPr>
            </w:pPr>
            <w:r w:rsidRPr="00166518">
              <w:rPr>
                <w:b/>
                <w:sz w:val="16"/>
                <w:szCs w:val="18"/>
                <w:lang w:val="en-GB"/>
              </w:rPr>
              <w:t>efbc:StatisticsCode</w:t>
            </w:r>
            <w:r w:rsidRPr="00166518">
              <w:rPr>
                <w:sz w:val="16"/>
                <w:szCs w:val="18"/>
                <w:lang w:val="en-GB"/>
              </w:rPr>
              <w:t xml:space="preserve">  with listName attribute value “</w:t>
            </w:r>
            <w:r w:rsidR="00440242" w:rsidRPr="00166518">
              <w:rPr>
                <w:sz w:val="16"/>
                <w:szCs w:val="18"/>
                <w:lang w:val="en-GB"/>
              </w:rPr>
              <w:t>i</w:t>
            </w:r>
            <w:r w:rsidRPr="00166518">
              <w:rPr>
                <w:sz w:val="16"/>
                <w:szCs w:val="18"/>
                <w:lang w:val="en-GB"/>
              </w:rPr>
              <w:t>rregularit</w:t>
            </w:r>
            <w:r w:rsidR="00440242" w:rsidRPr="00166518">
              <w:rPr>
                <w:sz w:val="16"/>
                <w:szCs w:val="18"/>
                <w:lang w:val="en-GB"/>
              </w:rPr>
              <w:t>y-t</w:t>
            </w:r>
            <w:r w:rsidRPr="00166518">
              <w:rPr>
                <w:sz w:val="16"/>
                <w:szCs w:val="18"/>
                <w:lang w:val="en-GB"/>
              </w:rPr>
              <w:t xml:space="preserve">ype” </w:t>
            </w:r>
          </w:p>
        </w:tc>
      </w:tr>
      <w:tr w:rsidR="00653AF7" w14:paraId="7213606E" w14:textId="77777777" w:rsidTr="00AA6536">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679540" w14:textId="77777777" w:rsidR="00653AF7" w:rsidRPr="00166518" w:rsidRDefault="00653AF7" w:rsidP="00AA6536">
            <w:pPr>
              <w:jc w:val="left"/>
              <w:rPr>
                <w:b/>
                <w:bCs/>
                <w:sz w:val="16"/>
                <w:szCs w:val="18"/>
                <w:lang w:val="en-GB"/>
              </w:rPr>
            </w:pPr>
            <w:r w:rsidRPr="00166518">
              <w:rPr>
                <w:b/>
                <w:bCs/>
                <w:sz w:val="16"/>
                <w:szCs w:val="18"/>
                <w:lang w:val="en-GB"/>
              </w:rPr>
              <w:t>Buyer Review Requests Count (BT-635)</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D5A2CC" w14:textId="77777777" w:rsidR="00653AF7" w:rsidRPr="00166518" w:rsidRDefault="00653AF7" w:rsidP="00AA6536">
            <w:pPr>
              <w:jc w:val="left"/>
              <w:rPr>
                <w:sz w:val="16"/>
                <w:szCs w:val="18"/>
                <w:lang w:val="en-GB"/>
              </w:rPr>
            </w:pPr>
            <w:r w:rsidRPr="00166518">
              <w:rPr>
                <w:sz w:val="16"/>
                <w:szCs w:val="18"/>
                <w:lang w:val="en-GB"/>
              </w:rPr>
              <w:t>Number of received review requests.</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D35131"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DE798D"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9EB44" w14:textId="77777777" w:rsidR="00653AF7" w:rsidRPr="00166518" w:rsidRDefault="00653AF7" w:rsidP="00AA6536">
            <w:pPr>
              <w:jc w:val="center"/>
              <w:rPr>
                <w:b/>
                <w:sz w:val="16"/>
                <w:szCs w:val="18"/>
                <w:lang w:val="en-GB"/>
              </w:rPr>
            </w:pPr>
            <w:r w:rsidRPr="00166518">
              <w:rPr>
                <w:b/>
                <w:sz w:val="16"/>
                <w:szCs w:val="18"/>
                <w:lang w:val="en-GB"/>
              </w:rPr>
              <w:t>*</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F36FC4" w14:textId="77777777" w:rsidR="00653AF7" w:rsidRPr="00166518" w:rsidRDefault="00653AF7" w:rsidP="00AA6536">
            <w:pPr>
              <w:rPr>
                <w:sz w:val="16"/>
                <w:szCs w:val="18"/>
                <w:lang w:val="en-GB"/>
              </w:rPr>
            </w:pPr>
            <w:r w:rsidRPr="00166518">
              <w:rPr>
                <w:b/>
                <w:sz w:val="16"/>
                <w:szCs w:val="18"/>
                <w:lang w:val="en-GB"/>
              </w:rPr>
              <w:t>efbc:StatisticalNumeric</w:t>
            </w:r>
            <w:r w:rsidRPr="00166518">
              <w:rPr>
                <w:sz w:val="16"/>
                <w:szCs w:val="18"/>
                <w:lang w:val="en-GB"/>
              </w:rPr>
              <w:t xml:space="preserve"> with number</w:t>
            </w:r>
          </w:p>
        </w:tc>
      </w:tr>
      <w:tr w:rsidR="00653AF7" w14:paraId="54B1E425" w14:textId="77777777" w:rsidTr="00AA6536">
        <w:trPr>
          <w:cnfStyle w:val="000000100000" w:firstRow="0" w:lastRow="0" w:firstColumn="0" w:lastColumn="0" w:oddVBand="0" w:evenVBand="0" w:oddHBand="1" w:evenHBand="0" w:firstRowFirstColumn="0" w:firstRowLastColumn="0" w:lastRowFirstColumn="0" w:lastRowLastColumn="0"/>
          <w:trHeight w:val="418"/>
        </w:trPr>
        <w:tc>
          <w:tcPr>
            <w:tcW w:w="93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hideMark/>
          </w:tcPr>
          <w:p w14:paraId="6C675EEF" w14:textId="77777777" w:rsidR="00653AF7" w:rsidRDefault="00653AF7" w:rsidP="00AA6536">
            <w:pPr>
              <w:jc w:val="center"/>
              <w:rPr>
                <w:b/>
                <w:szCs w:val="18"/>
                <w:lang w:val="en-GB"/>
              </w:rPr>
            </w:pPr>
            <w:r>
              <w:rPr>
                <w:b/>
                <w:bCs/>
                <w:szCs w:val="18"/>
                <w:lang w:val="en-GB"/>
              </w:rPr>
              <w:t>Received tenders (**)</w:t>
            </w:r>
          </w:p>
        </w:tc>
      </w:tr>
      <w:tr w:rsidR="00653AF7" w14:paraId="713CB916" w14:textId="77777777" w:rsidTr="00AA6536">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8A39E1" w14:textId="77777777" w:rsidR="00653AF7" w:rsidRPr="00166518" w:rsidRDefault="00653AF7" w:rsidP="00AA6536">
            <w:pPr>
              <w:jc w:val="left"/>
              <w:rPr>
                <w:b/>
                <w:bCs/>
                <w:sz w:val="16"/>
                <w:szCs w:val="18"/>
                <w:lang w:val="en-GB"/>
              </w:rPr>
            </w:pPr>
            <w:r w:rsidRPr="00166518">
              <w:rPr>
                <w:b/>
                <w:bCs/>
                <w:sz w:val="16"/>
                <w:szCs w:val="18"/>
                <w:lang w:val="en-GB"/>
              </w:rPr>
              <w:t>Received Submission Type (BT-760)</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DB4FCC" w14:textId="77777777" w:rsidR="00653AF7" w:rsidRPr="00166518" w:rsidRDefault="00653AF7" w:rsidP="00AA6536">
            <w:pPr>
              <w:jc w:val="left"/>
              <w:rPr>
                <w:sz w:val="16"/>
                <w:szCs w:val="18"/>
                <w:lang w:val="en-GB"/>
              </w:rPr>
            </w:pPr>
            <w:r w:rsidRPr="00166518">
              <w:rPr>
                <w:sz w:val="16"/>
                <w:szCs w:val="18"/>
                <w:lang w:val="en-GB"/>
              </w:rPr>
              <w:t>Type of tenders, or requests to participate, received per categories</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90FD88" w14:textId="77777777" w:rsidR="00653AF7" w:rsidRPr="00166518" w:rsidRDefault="00653AF7" w:rsidP="00AA6536">
            <w:pPr>
              <w:jc w:val="center"/>
              <w:rPr>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5B1BA0"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3FC56E" w14:textId="77777777" w:rsidR="00653AF7" w:rsidRPr="00166518" w:rsidRDefault="00653AF7" w:rsidP="00AA6536">
            <w:pPr>
              <w:jc w:val="center"/>
              <w:rPr>
                <w:b/>
                <w:sz w:val="16"/>
                <w:szCs w:val="18"/>
                <w:lang w:val="en-GB"/>
              </w:rPr>
            </w:pPr>
            <w:r w:rsidRPr="00166518">
              <w:rPr>
                <w:b/>
                <w:sz w:val="16"/>
                <w:szCs w:val="18"/>
                <w:lang w:val="en-GB"/>
              </w:rPr>
              <w:t>+</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85F3EA" w14:textId="77777777" w:rsidR="00653AF7" w:rsidRPr="00166518" w:rsidRDefault="00653AF7" w:rsidP="00AA6536">
            <w:pPr>
              <w:jc w:val="left"/>
              <w:rPr>
                <w:b/>
                <w:sz w:val="16"/>
                <w:szCs w:val="18"/>
                <w:lang w:val="en-GB"/>
              </w:rPr>
            </w:pPr>
            <w:r w:rsidRPr="00166518">
              <w:rPr>
                <w:b/>
                <w:sz w:val="16"/>
                <w:szCs w:val="18"/>
                <w:lang w:val="en-GB"/>
              </w:rPr>
              <w:t>efbc:StatisticsCode</w:t>
            </w:r>
          </w:p>
          <w:p w14:paraId="71EB2182" w14:textId="77777777" w:rsidR="00653AF7" w:rsidRPr="00166518" w:rsidRDefault="00653AF7" w:rsidP="00AA6536">
            <w:pPr>
              <w:jc w:val="left"/>
              <w:rPr>
                <w:sz w:val="16"/>
                <w:szCs w:val="18"/>
                <w:lang w:val="en-GB"/>
              </w:rPr>
            </w:pPr>
            <w:r w:rsidRPr="00166518">
              <w:rPr>
                <w:sz w:val="16"/>
                <w:szCs w:val="18"/>
                <w:lang w:val="en-GB"/>
              </w:rPr>
              <w:t>WITH</w:t>
            </w:r>
          </w:p>
          <w:p w14:paraId="64717FB2" w14:textId="77777777" w:rsidR="00653AF7" w:rsidRPr="00166518" w:rsidRDefault="00653AF7" w:rsidP="00AA6536">
            <w:pPr>
              <w:jc w:val="left"/>
              <w:rPr>
                <w:sz w:val="16"/>
                <w:szCs w:val="18"/>
                <w:lang w:val="en-GB"/>
              </w:rPr>
            </w:pPr>
            <w:r w:rsidRPr="00166518">
              <w:rPr>
                <w:sz w:val="16"/>
                <w:szCs w:val="18"/>
                <w:lang w:val="en-GB"/>
              </w:rPr>
              <w:t>Value…</w:t>
            </w:r>
          </w:p>
        </w:tc>
      </w:tr>
      <w:tr w:rsidR="00653AF7" w14:paraId="5341E9CE" w14:textId="77777777" w:rsidTr="00AA6536">
        <w:trPr>
          <w:cnfStyle w:val="000000100000" w:firstRow="0" w:lastRow="0" w:firstColumn="0" w:lastColumn="0" w:oddVBand="0" w:evenVBand="0" w:oddHBand="1" w:evenHBand="0" w:firstRowFirstColumn="0" w:firstRowLastColumn="0" w:lastRowFirstColumn="0" w:lastRowLastColumn="0"/>
        </w:trPr>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9570A3" w14:textId="77777777" w:rsidR="00653AF7" w:rsidRPr="00166518" w:rsidRDefault="00653AF7" w:rsidP="00AA6536">
            <w:pPr>
              <w:jc w:val="left"/>
              <w:rPr>
                <w:b/>
                <w:bCs/>
                <w:sz w:val="16"/>
                <w:szCs w:val="18"/>
                <w:lang w:val="en-GB"/>
              </w:rPr>
            </w:pPr>
            <w:r w:rsidRPr="00166518">
              <w:rPr>
                <w:b/>
                <w:bCs/>
                <w:sz w:val="16"/>
                <w:szCs w:val="18"/>
                <w:lang w:val="en-GB"/>
              </w:rPr>
              <w:t>Received Submission Count (BT-759)</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0EE992" w14:textId="77777777" w:rsidR="00653AF7" w:rsidRPr="00166518" w:rsidRDefault="00653AF7" w:rsidP="00AA6536">
            <w:pPr>
              <w:jc w:val="left"/>
              <w:rPr>
                <w:sz w:val="16"/>
                <w:szCs w:val="18"/>
                <w:lang w:val="en-GB"/>
              </w:rPr>
            </w:pPr>
            <w:r w:rsidRPr="00166518">
              <w:rPr>
                <w:sz w:val="16"/>
                <w:szCs w:val="18"/>
                <w:lang w:val="en-GB"/>
              </w:rPr>
              <w:t xml:space="preserve">Number of received tenders or requests to participate. For a given lot, count no more than a tender per tenderer, independently from variants … </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33D09" w14:textId="77777777" w:rsidR="00653AF7" w:rsidRPr="00166518" w:rsidRDefault="00653AF7" w:rsidP="00AA6536">
            <w:pPr>
              <w:jc w:val="center"/>
              <w:rPr>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E9688C"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5C9A61" w14:textId="77777777" w:rsidR="00653AF7" w:rsidRPr="00166518" w:rsidRDefault="00653AF7" w:rsidP="00AA6536">
            <w:pPr>
              <w:jc w:val="center"/>
              <w:rPr>
                <w:b/>
                <w:sz w:val="16"/>
                <w:szCs w:val="18"/>
                <w:lang w:val="en-GB"/>
              </w:rPr>
            </w:pPr>
            <w:r w:rsidRPr="00166518">
              <w:rPr>
                <w:b/>
                <w:sz w:val="16"/>
                <w:szCs w:val="18"/>
                <w:lang w:val="en-GB"/>
              </w:rPr>
              <w:t>+</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9B34B5" w14:textId="77777777" w:rsidR="00653AF7" w:rsidRPr="00166518" w:rsidRDefault="00653AF7" w:rsidP="00AA6536">
            <w:pPr>
              <w:jc w:val="left"/>
              <w:rPr>
                <w:b/>
                <w:sz w:val="16"/>
                <w:szCs w:val="18"/>
                <w:lang w:val="en-GB"/>
              </w:rPr>
            </w:pPr>
            <w:r w:rsidRPr="00166518">
              <w:rPr>
                <w:b/>
                <w:sz w:val="16"/>
                <w:szCs w:val="18"/>
                <w:lang w:val="en-GB"/>
              </w:rPr>
              <w:t>efbc:StatisticalNumeric</w:t>
            </w:r>
          </w:p>
        </w:tc>
      </w:tr>
      <w:tr w:rsidR="00653AF7" w14:paraId="5867ED23" w14:textId="77777777" w:rsidTr="00AA6536">
        <w:trPr>
          <w:trHeight w:val="454"/>
        </w:trPr>
        <w:tc>
          <w:tcPr>
            <w:tcW w:w="93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hideMark/>
          </w:tcPr>
          <w:p w14:paraId="22B36CF6" w14:textId="77777777" w:rsidR="00653AF7" w:rsidRPr="00166518" w:rsidRDefault="00653AF7" w:rsidP="00AA6536">
            <w:pPr>
              <w:jc w:val="center"/>
              <w:rPr>
                <w:b/>
                <w:sz w:val="16"/>
                <w:szCs w:val="18"/>
                <w:lang w:val="en-GB"/>
              </w:rPr>
            </w:pPr>
            <w:r w:rsidRPr="00166518">
              <w:rPr>
                <w:b/>
                <w:bCs/>
                <w:sz w:val="16"/>
                <w:szCs w:val="18"/>
                <w:lang w:val="en-GB"/>
              </w:rPr>
              <w:t>Tenders values (***)</w:t>
            </w:r>
          </w:p>
        </w:tc>
      </w:tr>
      <w:tr w:rsidR="00653AF7" w14:paraId="060ED35F" w14:textId="77777777" w:rsidTr="00AA6536">
        <w:trPr>
          <w:cnfStyle w:val="000000100000" w:firstRow="0" w:lastRow="0" w:firstColumn="0" w:lastColumn="0" w:oddVBand="0" w:evenVBand="0" w:oddHBand="1" w:evenHBand="0" w:firstRowFirstColumn="0" w:firstRowLastColumn="0" w:lastRowFirstColumn="0" w:lastRowLastColumn="0"/>
        </w:trPr>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013467" w14:textId="77777777" w:rsidR="00653AF7" w:rsidRPr="00166518" w:rsidRDefault="00653AF7" w:rsidP="00AA6536">
            <w:pPr>
              <w:jc w:val="left"/>
              <w:rPr>
                <w:b/>
                <w:bCs/>
                <w:sz w:val="16"/>
                <w:szCs w:val="18"/>
                <w:lang w:val="en-GB"/>
              </w:rPr>
            </w:pPr>
            <w:r w:rsidRPr="00166518">
              <w:rPr>
                <w:b/>
                <w:bCs/>
                <w:sz w:val="16"/>
                <w:szCs w:val="18"/>
                <w:lang w:val="en-GB"/>
              </w:rPr>
              <w:t>Tender Value Lowest (BT-710)</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442159" w14:textId="77777777" w:rsidR="00653AF7" w:rsidRPr="00166518" w:rsidRDefault="00653AF7" w:rsidP="00AA6536">
            <w:pPr>
              <w:jc w:val="left"/>
              <w:rPr>
                <w:sz w:val="16"/>
                <w:szCs w:val="18"/>
                <w:lang w:val="en-GB"/>
              </w:rPr>
            </w:pPr>
            <w:r w:rsidRPr="00166518">
              <w:rPr>
                <w:sz w:val="16"/>
                <w:szCs w:val="18"/>
                <w:lang w:val="en-GB"/>
              </w:rPr>
              <w:t xml:space="preserve">Value of the admissible tender with the lowest value. </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C00336"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480B15" w14:textId="77777777" w:rsidR="00653AF7" w:rsidRPr="00166518" w:rsidRDefault="00653AF7" w:rsidP="00AA6536">
            <w:pPr>
              <w:jc w:val="center"/>
              <w:rPr>
                <w:b/>
                <w:sz w:val="16"/>
                <w:szCs w:val="18"/>
                <w:lang w:val="en-GB"/>
              </w:rPr>
            </w:pPr>
            <w:r w:rsidRPr="00166518">
              <w:rPr>
                <w:b/>
                <w:sz w:val="16"/>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DDDDA6" w14:textId="77777777" w:rsidR="00653AF7" w:rsidRPr="00166518" w:rsidRDefault="00653AF7" w:rsidP="00AA6536">
            <w:pPr>
              <w:jc w:val="center"/>
              <w:rPr>
                <w:b/>
                <w:sz w:val="16"/>
                <w:szCs w:val="18"/>
                <w:lang w:val="en-GB"/>
              </w:rPr>
            </w:pPr>
            <w:r w:rsidRPr="00166518">
              <w:rPr>
                <w:b/>
                <w:sz w:val="16"/>
                <w:szCs w:val="18"/>
                <w:lang w:val="en-GB"/>
              </w:rPr>
              <w:t>1</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8D0BE9" w14:textId="77777777" w:rsidR="00653AF7" w:rsidRPr="00166518" w:rsidRDefault="00653AF7" w:rsidP="00AA6536">
            <w:pPr>
              <w:rPr>
                <w:sz w:val="16"/>
                <w:szCs w:val="18"/>
                <w:lang w:val="en-GB"/>
              </w:rPr>
            </w:pPr>
            <w:r w:rsidRPr="00166518">
              <w:rPr>
                <w:sz w:val="16"/>
                <w:szCs w:val="18"/>
                <w:lang w:val="en-GB"/>
              </w:rPr>
              <w:t>cbc:LowerTenderAmount</w:t>
            </w:r>
          </w:p>
        </w:tc>
      </w:tr>
      <w:tr w:rsidR="00653AF7" w14:paraId="1EF8DC87" w14:textId="77777777" w:rsidTr="00AA6536">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CFA24E" w14:textId="77777777" w:rsidR="00653AF7" w:rsidRPr="00166518" w:rsidRDefault="00653AF7" w:rsidP="00AA6536">
            <w:pPr>
              <w:jc w:val="left"/>
              <w:rPr>
                <w:b/>
                <w:bCs/>
                <w:sz w:val="16"/>
                <w:szCs w:val="18"/>
                <w:lang w:val="en-GB"/>
              </w:rPr>
            </w:pPr>
            <w:r w:rsidRPr="00166518">
              <w:rPr>
                <w:b/>
                <w:bCs/>
                <w:sz w:val="16"/>
                <w:szCs w:val="18"/>
                <w:lang w:val="en-GB"/>
              </w:rPr>
              <w:t>Tender Value Highest (BT-711)</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92460F" w14:textId="77777777" w:rsidR="00653AF7" w:rsidRPr="00166518" w:rsidRDefault="00653AF7" w:rsidP="00AA6536">
            <w:pPr>
              <w:jc w:val="left"/>
              <w:rPr>
                <w:sz w:val="16"/>
                <w:szCs w:val="18"/>
                <w:lang w:val="en-GB"/>
              </w:rPr>
            </w:pPr>
            <w:r w:rsidRPr="00166518">
              <w:rPr>
                <w:sz w:val="16"/>
                <w:szCs w:val="18"/>
                <w:lang w:val="en-GB"/>
              </w:rPr>
              <w:t xml:space="preserve">Value of the admissible tender with the highest value. </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965803" w14:textId="77777777" w:rsidR="00653AF7" w:rsidRPr="00166518" w:rsidRDefault="00653AF7" w:rsidP="00AA6536">
            <w:pPr>
              <w:jc w:val="center"/>
              <w:rPr>
                <w:b/>
                <w:sz w:val="16"/>
                <w:szCs w:val="18"/>
                <w:lang w:val="en-GB"/>
              </w:rPr>
            </w:pPr>
            <w:r w:rsidRPr="00166518">
              <w:rPr>
                <w:b/>
                <w:sz w:val="16"/>
                <w:szCs w:val="18"/>
                <w:lang w:val="en-GB"/>
              </w:rPr>
              <w:t>–</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BB3C29" w14:textId="77777777" w:rsidR="00653AF7" w:rsidRPr="00166518" w:rsidRDefault="00653AF7" w:rsidP="00AA6536">
            <w:pPr>
              <w:jc w:val="center"/>
              <w:rPr>
                <w:b/>
                <w:sz w:val="16"/>
                <w:szCs w:val="18"/>
                <w:lang w:val="en-GB"/>
              </w:rPr>
            </w:pPr>
            <w:r w:rsidRPr="00166518">
              <w:rPr>
                <w:b/>
                <w:sz w:val="16"/>
                <w:szCs w:val="18"/>
                <w:lang w:val="en-GB"/>
              </w:rPr>
              <w:t>1</w:t>
            </w: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FFDF44" w14:textId="77777777" w:rsidR="00653AF7" w:rsidRPr="00166518" w:rsidRDefault="00653AF7" w:rsidP="00AA6536">
            <w:pPr>
              <w:jc w:val="center"/>
              <w:rPr>
                <w:b/>
                <w:sz w:val="16"/>
                <w:szCs w:val="18"/>
                <w:lang w:val="en-GB"/>
              </w:rPr>
            </w:pPr>
            <w:r w:rsidRPr="00166518">
              <w:rPr>
                <w:b/>
                <w:sz w:val="16"/>
                <w:szCs w:val="18"/>
                <w:lang w:val="en-GB"/>
              </w:rPr>
              <w:t>1</w:t>
            </w: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24FC88" w14:textId="77777777" w:rsidR="00653AF7" w:rsidRPr="00166518" w:rsidRDefault="00653AF7" w:rsidP="00AA6536">
            <w:pPr>
              <w:rPr>
                <w:sz w:val="16"/>
                <w:szCs w:val="18"/>
                <w:lang w:val="en-GB"/>
              </w:rPr>
            </w:pPr>
            <w:r w:rsidRPr="00166518">
              <w:rPr>
                <w:sz w:val="16"/>
                <w:szCs w:val="18"/>
                <w:lang w:val="en-GB"/>
              </w:rPr>
              <w:t>cbc:HigherTenderAmount</w:t>
            </w:r>
          </w:p>
        </w:tc>
      </w:tr>
      <w:tr w:rsidR="00653AF7" w14:paraId="25B8CCD0" w14:textId="77777777" w:rsidTr="00AA6536">
        <w:trPr>
          <w:cnfStyle w:val="000000100000" w:firstRow="0" w:lastRow="0" w:firstColumn="0" w:lastColumn="0" w:oddVBand="0" w:evenVBand="0" w:oddHBand="1" w:evenHBand="0" w:firstRowFirstColumn="0" w:firstRowLastColumn="0" w:lastRowFirstColumn="0" w:lastRowLastColumn="0"/>
        </w:trPr>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C30E8D4" w14:textId="77777777" w:rsidR="00653AF7" w:rsidRDefault="00653AF7" w:rsidP="00AA6536">
            <w:pPr>
              <w:jc w:val="left"/>
              <w:rPr>
                <w:b/>
                <w:bCs/>
                <w:sz w:val="18"/>
                <w:szCs w:val="18"/>
                <w:lang w:val="en-GB"/>
              </w:rPr>
            </w:pP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B60F94A" w14:textId="77777777" w:rsidR="00653AF7" w:rsidRDefault="00653AF7" w:rsidP="00AA6536">
            <w:pPr>
              <w:jc w:val="left"/>
              <w:rPr>
                <w:sz w:val="18"/>
                <w:szCs w:val="18"/>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248516B" w14:textId="77777777" w:rsidR="00653AF7" w:rsidRDefault="00653AF7" w:rsidP="00AA6536">
            <w:pPr>
              <w:jc w:val="center"/>
              <w:rPr>
                <w:b/>
                <w:sz w:val="18"/>
                <w:szCs w:val="18"/>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B683EED" w14:textId="77777777" w:rsidR="00653AF7" w:rsidRDefault="00653AF7" w:rsidP="00AA6536">
            <w:pPr>
              <w:jc w:val="center"/>
              <w:rPr>
                <w:b/>
                <w:sz w:val="18"/>
                <w:szCs w:val="18"/>
                <w:lang w:val="en-GB"/>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942E7C1" w14:textId="77777777" w:rsidR="00653AF7" w:rsidRDefault="00653AF7" w:rsidP="00AA6536">
            <w:pPr>
              <w:jc w:val="center"/>
              <w:rPr>
                <w:b/>
                <w:sz w:val="18"/>
                <w:szCs w:val="18"/>
                <w:lang w:val="en-GB"/>
              </w:rPr>
            </w:pPr>
          </w:p>
        </w:tc>
        <w:tc>
          <w:tcPr>
            <w:tcW w:w="3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6C1D944" w14:textId="77777777" w:rsidR="00653AF7" w:rsidRDefault="00653AF7" w:rsidP="00AA6536">
            <w:pPr>
              <w:rPr>
                <w:sz w:val="18"/>
                <w:szCs w:val="18"/>
                <w:lang w:val="en-GB"/>
              </w:rPr>
            </w:pPr>
          </w:p>
        </w:tc>
      </w:tr>
      <w:tr w:rsidR="00653AF7" w14:paraId="1549A615" w14:textId="77777777" w:rsidTr="00AA6536">
        <w:tc>
          <w:tcPr>
            <w:tcW w:w="93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14:paraId="3D960980" w14:textId="77777777" w:rsidR="00653AF7" w:rsidRPr="00863536" w:rsidRDefault="00653AF7" w:rsidP="00AA6536">
            <w:pPr>
              <w:jc w:val="left"/>
              <w:rPr>
                <w:sz w:val="16"/>
                <w:szCs w:val="18"/>
                <w:lang w:val="en-GB"/>
              </w:rPr>
            </w:pPr>
            <w:r w:rsidRPr="00863536">
              <w:rPr>
                <w:sz w:val="16"/>
                <w:szCs w:val="18"/>
                <w:lang w:val="en-GB"/>
              </w:rPr>
              <w:t>(*)    /ContractAwardNotice/cac:ProcurementProjectLot/cac:TenderingProcess/ext:UBLExtensions/ext:UBLExtension/ ext:ExtensionContent/efext:EformsExtension/efac:BuyerReviewStatistics/</w:t>
            </w:r>
          </w:p>
          <w:p w14:paraId="3FF74758" w14:textId="77777777" w:rsidR="00653AF7" w:rsidRPr="00863536" w:rsidRDefault="00653AF7" w:rsidP="00AA6536">
            <w:pPr>
              <w:jc w:val="left"/>
              <w:rPr>
                <w:sz w:val="16"/>
                <w:szCs w:val="18"/>
                <w:lang w:val="en-GB"/>
              </w:rPr>
            </w:pPr>
            <w:r w:rsidRPr="00863536">
              <w:rPr>
                <w:sz w:val="16"/>
                <w:szCs w:val="18"/>
                <w:lang w:val="en-GB"/>
              </w:rPr>
              <w:t>(**)   /ContractAwardNotice/cac:ProcurementProjectLot/cac:TenderingProcess/ext:UBLExtensions/ext:UBLExtension/</w:t>
            </w:r>
          </w:p>
          <w:p w14:paraId="0C78DEA0" w14:textId="77777777" w:rsidR="00653AF7" w:rsidRPr="00863536" w:rsidRDefault="00653AF7" w:rsidP="00AA6536">
            <w:pPr>
              <w:rPr>
                <w:sz w:val="16"/>
                <w:szCs w:val="18"/>
                <w:lang w:val="en-GB"/>
              </w:rPr>
            </w:pPr>
            <w:r w:rsidRPr="00863536">
              <w:rPr>
                <w:sz w:val="16"/>
                <w:szCs w:val="18"/>
                <w:lang w:val="en-GB"/>
              </w:rPr>
              <w:t>ext:ExtensionContent/efext:EformsExtension/efac:ReceivedSubmissionsStatistics/</w:t>
            </w:r>
          </w:p>
          <w:p w14:paraId="140169EF" w14:textId="77777777" w:rsidR="00653AF7" w:rsidRDefault="00653AF7" w:rsidP="00AA6536">
            <w:pPr>
              <w:rPr>
                <w:sz w:val="18"/>
                <w:szCs w:val="18"/>
                <w:lang w:val="en-GB"/>
              </w:rPr>
            </w:pPr>
            <w:r w:rsidRPr="00863536">
              <w:rPr>
                <w:sz w:val="16"/>
                <w:szCs w:val="18"/>
                <w:lang w:val="en-GB"/>
              </w:rPr>
              <w:t xml:space="preserve">(***)   /ContractAwardNotice/cac:ProcurementProjectLot/cac:TenderingProcess/ext:UBLExtensions/ext:UBLExtension/ext:ExtensionContent/ </w:t>
            </w:r>
          </w:p>
        </w:tc>
      </w:tr>
    </w:tbl>
    <w:p w14:paraId="45752635" w14:textId="77777777" w:rsidR="00653AF7" w:rsidRDefault="00653AF7" w:rsidP="00653AF7">
      <w:pPr>
        <w:rPr>
          <w:lang w:val="en-GB"/>
        </w:rPr>
      </w:pPr>
    </w:p>
    <w:p w14:paraId="3A478A08" w14:textId="166CA69F" w:rsidR="00653AF7" w:rsidRDefault="00C7181E" w:rsidP="00653AF7">
      <w:pPr>
        <w:rPr>
          <w:lang w:val="en-GB"/>
        </w:rPr>
      </w:pPr>
      <w:r>
        <w:rPr>
          <w:lang w:val="en-GB"/>
        </w:rPr>
        <w:t xml:space="preserve">Statistics on complaints and received tenders are reported </w:t>
      </w:r>
      <w:r w:rsidR="00EB3700">
        <w:rPr>
          <w:lang w:val="en-GB"/>
        </w:rPr>
        <w:t xml:space="preserve">in eforms extensions at the level of the tendering process of the corresponding lot or group of lot as shown in the sample mark-up </w:t>
      </w:r>
      <w:r w:rsidR="00653AF7">
        <w:rPr>
          <w:lang w:val="en-GB"/>
        </w:rPr>
        <w:t>provided hereafter:</w:t>
      </w:r>
    </w:p>
    <w:p w14:paraId="65873962" w14:textId="77777777" w:rsidR="00653AF7" w:rsidRDefault="00653AF7" w:rsidP="00653AF7">
      <w:pPr>
        <w:pStyle w:val="SampleMarkUp"/>
        <w:rPr>
          <w:lang w:val="en-GB"/>
        </w:rPr>
      </w:pPr>
    </w:p>
    <w:p w14:paraId="0FB154B3" w14:textId="77777777" w:rsidR="00653AF7" w:rsidRDefault="00653AF7" w:rsidP="00653AF7">
      <w:pPr>
        <w:pStyle w:val="SampleMarkUp"/>
        <w:rPr>
          <w:lang w:val="en-GB"/>
        </w:rPr>
      </w:pPr>
      <w:r>
        <w:rPr>
          <w:lang w:val="en-GB"/>
        </w:rPr>
        <w:t xml:space="preserve">    &lt;efext:EformsExtension&gt;</w:t>
      </w:r>
    </w:p>
    <w:p w14:paraId="210B0051" w14:textId="77777777" w:rsidR="00653AF7" w:rsidRDefault="00653AF7" w:rsidP="00653AF7">
      <w:pPr>
        <w:pStyle w:val="SampleMarkUp"/>
        <w:rPr>
          <w:lang w:val="en-GB"/>
        </w:rPr>
      </w:pPr>
      <w:r>
        <w:rPr>
          <w:lang w:val="en-GB"/>
        </w:rPr>
        <w:t xml:space="preserve">    </w:t>
      </w:r>
      <w:r>
        <w:rPr>
          <w:lang w:val="en-GB"/>
        </w:rPr>
        <w:tab/>
        <w:t>&lt;efac:BuyerReviewStatistics&gt;</w:t>
      </w:r>
    </w:p>
    <w:p w14:paraId="3E17DA20" w14:textId="08135B95" w:rsidR="00653AF7" w:rsidRDefault="00653AF7" w:rsidP="00653AF7">
      <w:pPr>
        <w:pStyle w:val="SampleMarkUp"/>
        <w:rPr>
          <w:lang w:val="en-GB"/>
        </w:rPr>
      </w:pPr>
      <w:r>
        <w:rPr>
          <w:lang w:val="en-GB"/>
        </w:rPr>
        <w:t xml:space="preserve">            &lt;efbc:StatisticsCode listName=”</w:t>
      </w:r>
      <w:r w:rsidR="00862DB7">
        <w:rPr>
          <w:b/>
          <w:lang w:val="en-GB"/>
        </w:rPr>
        <w:t>review-t</w:t>
      </w:r>
      <w:r>
        <w:rPr>
          <w:b/>
          <w:lang w:val="en-GB"/>
        </w:rPr>
        <w:t>ype</w:t>
      </w:r>
      <w:r>
        <w:rPr>
          <w:lang w:val="en-GB"/>
        </w:rPr>
        <w:t>”&gt;</w:t>
      </w:r>
      <w:r w:rsidR="00DA72F6">
        <w:rPr>
          <w:b/>
          <w:i/>
          <w:lang w:val="en-GB"/>
        </w:rPr>
        <w:t>c</w:t>
      </w:r>
      <w:r>
        <w:rPr>
          <w:b/>
          <w:i/>
          <w:lang w:val="en-GB"/>
        </w:rPr>
        <w:t>omplainants</w:t>
      </w:r>
      <w:r>
        <w:rPr>
          <w:lang w:val="en-GB"/>
        </w:rPr>
        <w:t>&lt;/efbc:StatisticsCode&gt;</w:t>
      </w:r>
    </w:p>
    <w:p w14:paraId="3417C808" w14:textId="77777777" w:rsidR="00653AF7" w:rsidRDefault="00653AF7" w:rsidP="00653AF7">
      <w:pPr>
        <w:pStyle w:val="SampleMarkUp"/>
        <w:rPr>
          <w:lang w:val="en-GB"/>
        </w:rPr>
      </w:pPr>
      <w:r>
        <w:rPr>
          <w:lang w:val="en-GB"/>
        </w:rPr>
        <w:t xml:space="preserve">            &lt;efbc:StatisticalNumeric&gt;</w:t>
      </w:r>
      <w:r>
        <w:rPr>
          <w:b/>
          <w:i/>
          <w:lang w:val="en-GB"/>
        </w:rPr>
        <w:t>2</w:t>
      </w:r>
      <w:r>
        <w:rPr>
          <w:lang w:val="en-GB"/>
        </w:rPr>
        <w:t>&lt;/efbc:StatisticalNumeric&gt;</w:t>
      </w:r>
    </w:p>
    <w:p w14:paraId="0F619C8C" w14:textId="77777777" w:rsidR="00653AF7" w:rsidRDefault="00653AF7" w:rsidP="00653AF7">
      <w:pPr>
        <w:pStyle w:val="SampleMarkUp"/>
        <w:rPr>
          <w:lang w:val="en-GB"/>
        </w:rPr>
      </w:pPr>
      <w:r>
        <w:rPr>
          <w:lang w:val="en-GB"/>
        </w:rPr>
        <w:t xml:space="preserve">    </w:t>
      </w:r>
      <w:r>
        <w:rPr>
          <w:lang w:val="en-GB"/>
        </w:rPr>
        <w:tab/>
        <w:t>&lt;/efac:BuyerReviewStatistics&gt;</w:t>
      </w:r>
    </w:p>
    <w:p w14:paraId="2EBF5ED5" w14:textId="77777777" w:rsidR="00653AF7" w:rsidRDefault="00653AF7" w:rsidP="00653AF7">
      <w:pPr>
        <w:pStyle w:val="SampleMarkUp"/>
        <w:rPr>
          <w:lang w:val="en-GB"/>
        </w:rPr>
      </w:pPr>
      <w:r>
        <w:rPr>
          <w:lang w:val="en-GB"/>
        </w:rPr>
        <w:t xml:space="preserve">    </w:t>
      </w:r>
      <w:r>
        <w:rPr>
          <w:lang w:val="en-GB"/>
        </w:rPr>
        <w:tab/>
        <w:t>&lt;efac:BuyerReviewStatistics&gt;</w:t>
      </w:r>
    </w:p>
    <w:p w14:paraId="7EA5DF27" w14:textId="57819795" w:rsidR="00653AF7" w:rsidRDefault="00653AF7" w:rsidP="00653AF7">
      <w:pPr>
        <w:pStyle w:val="SampleMarkUp"/>
        <w:rPr>
          <w:lang w:val="en-GB"/>
        </w:rPr>
      </w:pPr>
      <w:r>
        <w:rPr>
          <w:lang w:val="en-GB"/>
        </w:rPr>
        <w:t xml:space="preserve">            &lt;efbc:StatisticsCode listName=”</w:t>
      </w:r>
      <w:r w:rsidR="00862DB7">
        <w:rPr>
          <w:b/>
          <w:lang w:val="en-GB"/>
        </w:rPr>
        <w:t>irregularity-t</w:t>
      </w:r>
      <w:r>
        <w:rPr>
          <w:b/>
          <w:lang w:val="en-GB"/>
        </w:rPr>
        <w:t>ype</w:t>
      </w:r>
      <w:r>
        <w:rPr>
          <w:lang w:val="en-GB"/>
        </w:rPr>
        <w:t>”&gt;</w:t>
      </w:r>
      <w:r w:rsidR="00EA73E8">
        <w:rPr>
          <w:b/>
          <w:i/>
          <w:lang w:val="en-GB"/>
        </w:rPr>
        <w:t>tl-ext-fail</w:t>
      </w:r>
      <w:r>
        <w:rPr>
          <w:lang w:val="en-GB"/>
        </w:rPr>
        <w:t>&lt;/efbc:StatisticsCode&gt;</w:t>
      </w:r>
    </w:p>
    <w:p w14:paraId="3C6EC9D6" w14:textId="77777777" w:rsidR="00653AF7" w:rsidRDefault="00653AF7" w:rsidP="00653AF7">
      <w:pPr>
        <w:pStyle w:val="SampleMarkUp"/>
        <w:rPr>
          <w:lang w:val="en-GB"/>
        </w:rPr>
      </w:pPr>
      <w:r>
        <w:rPr>
          <w:lang w:val="en-GB"/>
        </w:rPr>
        <w:t xml:space="preserve">            &lt;efbc:StatisticalNumeric&gt;</w:t>
      </w:r>
      <w:r>
        <w:rPr>
          <w:b/>
          <w:i/>
          <w:lang w:val="en-GB"/>
        </w:rPr>
        <w:t>5</w:t>
      </w:r>
      <w:r>
        <w:rPr>
          <w:lang w:val="en-GB"/>
        </w:rPr>
        <w:t>&lt;/efbc:StatisticalNumeric&gt;</w:t>
      </w:r>
    </w:p>
    <w:p w14:paraId="0141FB86" w14:textId="77777777" w:rsidR="00653AF7" w:rsidRDefault="00653AF7" w:rsidP="00653AF7">
      <w:pPr>
        <w:pStyle w:val="SampleMarkUp"/>
        <w:rPr>
          <w:lang w:val="en-GB"/>
        </w:rPr>
      </w:pPr>
      <w:r>
        <w:rPr>
          <w:lang w:val="en-GB"/>
        </w:rPr>
        <w:t xml:space="preserve">    </w:t>
      </w:r>
      <w:r>
        <w:rPr>
          <w:lang w:val="en-GB"/>
        </w:rPr>
        <w:tab/>
        <w:t>&lt;/efac:BuyerReviewStatistics&gt;</w:t>
      </w:r>
    </w:p>
    <w:p w14:paraId="5B5B02EB" w14:textId="77777777" w:rsidR="00653AF7" w:rsidRDefault="00653AF7" w:rsidP="00653AF7">
      <w:pPr>
        <w:pStyle w:val="SampleMarkUp"/>
        <w:rPr>
          <w:lang w:val="en-GB"/>
        </w:rPr>
      </w:pPr>
      <w:r>
        <w:rPr>
          <w:lang w:val="en-GB"/>
        </w:rPr>
        <w:t xml:space="preserve">    </w:t>
      </w:r>
      <w:r>
        <w:rPr>
          <w:lang w:val="en-GB"/>
        </w:rPr>
        <w:tab/>
        <w:t>&lt;efac:ReceivedSubmissionsStatistics&gt;</w:t>
      </w:r>
    </w:p>
    <w:p w14:paraId="4D8BD6E6" w14:textId="4C54858F" w:rsidR="00653AF7" w:rsidRDefault="00653AF7" w:rsidP="00653AF7">
      <w:pPr>
        <w:pStyle w:val="SampleMarkUp"/>
        <w:rPr>
          <w:lang w:val="en-GB"/>
        </w:rPr>
      </w:pPr>
      <w:r>
        <w:rPr>
          <w:lang w:val="en-GB"/>
        </w:rPr>
        <w:t xml:space="preserve">            &lt;efbc:StatisticsCode listName=”</w:t>
      </w:r>
      <w:r w:rsidR="00863536" w:rsidRPr="00863536">
        <w:rPr>
          <w:b/>
          <w:lang w:val="en-GB"/>
        </w:rPr>
        <w:t>received-</w:t>
      </w:r>
      <w:r w:rsidR="00862DB7">
        <w:rPr>
          <w:b/>
          <w:lang w:val="en-GB"/>
        </w:rPr>
        <w:t>submission-t</w:t>
      </w:r>
      <w:r>
        <w:rPr>
          <w:b/>
          <w:lang w:val="en-GB"/>
        </w:rPr>
        <w:t>ype</w:t>
      </w:r>
      <w:r>
        <w:rPr>
          <w:lang w:val="en-GB"/>
        </w:rPr>
        <w:t>”&gt;</w:t>
      </w:r>
      <w:r w:rsidR="00863536">
        <w:rPr>
          <w:b/>
          <w:i/>
          <w:lang w:val="en-GB"/>
        </w:rPr>
        <w:t>t-sme</w:t>
      </w:r>
      <w:r>
        <w:rPr>
          <w:lang w:val="en-GB"/>
        </w:rPr>
        <w:t>&lt;/efbc:StatisticsCode&gt;</w:t>
      </w:r>
    </w:p>
    <w:p w14:paraId="08C01F95" w14:textId="77777777" w:rsidR="00653AF7" w:rsidRDefault="00653AF7" w:rsidP="00653AF7">
      <w:pPr>
        <w:pStyle w:val="SampleMarkUp"/>
        <w:rPr>
          <w:lang w:val="en-GB"/>
        </w:rPr>
      </w:pPr>
      <w:r>
        <w:rPr>
          <w:lang w:val="en-GB"/>
        </w:rPr>
        <w:t xml:space="preserve">            &lt;efbc:StatisticalNumeric&gt;</w:t>
      </w:r>
      <w:r>
        <w:rPr>
          <w:b/>
          <w:i/>
          <w:lang w:val="en-GB"/>
        </w:rPr>
        <w:t>4</w:t>
      </w:r>
      <w:r>
        <w:rPr>
          <w:lang w:val="en-GB"/>
        </w:rPr>
        <w:t>&lt;/efbc:StatisticalNumeric&gt;</w:t>
      </w:r>
    </w:p>
    <w:p w14:paraId="4D884B6E" w14:textId="77777777" w:rsidR="00653AF7" w:rsidRDefault="00653AF7" w:rsidP="00653AF7">
      <w:pPr>
        <w:pStyle w:val="SampleMarkUp"/>
        <w:rPr>
          <w:lang w:val="en-GB"/>
        </w:rPr>
      </w:pPr>
      <w:r>
        <w:rPr>
          <w:lang w:val="en-GB"/>
        </w:rPr>
        <w:t xml:space="preserve">    </w:t>
      </w:r>
      <w:r>
        <w:rPr>
          <w:lang w:val="en-GB"/>
        </w:rPr>
        <w:tab/>
        <w:t>&lt;/efac:ReceivedSubmissionsStatistics&gt;</w:t>
      </w:r>
    </w:p>
    <w:p w14:paraId="00C28C90" w14:textId="77777777" w:rsidR="00653AF7" w:rsidRDefault="00653AF7" w:rsidP="00653AF7">
      <w:pPr>
        <w:pStyle w:val="SampleMarkUp"/>
        <w:rPr>
          <w:lang w:val="en-GB"/>
        </w:rPr>
      </w:pPr>
      <w:r>
        <w:rPr>
          <w:lang w:val="en-GB"/>
        </w:rPr>
        <w:t xml:space="preserve">    &lt;/efext:EformsExtension&gt;</w:t>
      </w:r>
    </w:p>
    <w:p w14:paraId="6BE9FB15" w14:textId="77777777" w:rsidR="00C7181E" w:rsidRDefault="00C7181E" w:rsidP="00C7181E">
      <w:pPr>
        <w:pStyle w:val="SampleMarkUp"/>
        <w:rPr>
          <w:lang w:val="en-GB"/>
        </w:rPr>
      </w:pPr>
    </w:p>
    <w:p w14:paraId="06B1C1AE" w14:textId="77777777" w:rsidR="00DB11E9" w:rsidRDefault="00DB11E9" w:rsidP="00C7181E">
      <w:pPr>
        <w:rPr>
          <w:lang w:val="en-GB"/>
        </w:rPr>
      </w:pPr>
    </w:p>
    <w:p w14:paraId="22890558" w14:textId="736BB954" w:rsidR="00C7181E" w:rsidRDefault="00C7181E" w:rsidP="00C7181E">
      <w:pPr>
        <w:rPr>
          <w:lang w:val="en-GB"/>
        </w:rPr>
      </w:pPr>
      <w:r>
        <w:rPr>
          <w:lang w:val="en-GB"/>
        </w:rPr>
        <w:t>The highest (BT-711) and lowest (BT-710) values of admissible tenders are expressed using extensions at the level of the tendering process of the corresponding lot or group of lots.</w:t>
      </w:r>
    </w:p>
    <w:p w14:paraId="59BA0087" w14:textId="77777777" w:rsidR="00C7181E" w:rsidRDefault="00C7181E" w:rsidP="00C7181E">
      <w:pPr>
        <w:pStyle w:val="SampleMarkUp"/>
        <w:rPr>
          <w:lang w:val="en-GB"/>
        </w:rPr>
      </w:pPr>
    </w:p>
    <w:p w14:paraId="418E869B" w14:textId="77777777" w:rsidR="00C7181E" w:rsidRPr="00C7181E" w:rsidRDefault="00C7181E" w:rsidP="00C7181E">
      <w:pPr>
        <w:pStyle w:val="SampleMarkUp"/>
        <w:rPr>
          <w:lang w:val="en-GB"/>
        </w:rPr>
      </w:pPr>
      <w:r>
        <w:rPr>
          <w:lang w:val="en-GB"/>
        </w:rPr>
        <w:t xml:space="preserve">    </w:t>
      </w:r>
      <w:r w:rsidRPr="00C7181E">
        <w:rPr>
          <w:lang w:val="en-GB"/>
        </w:rPr>
        <w:t>&lt;ext:UBLExtension&gt;</w:t>
      </w:r>
    </w:p>
    <w:p w14:paraId="13CEC380" w14:textId="77777777" w:rsidR="00C7181E" w:rsidRPr="00C7181E" w:rsidRDefault="00C7181E" w:rsidP="00C7181E">
      <w:pPr>
        <w:pStyle w:val="SampleMarkUp"/>
        <w:rPr>
          <w:lang w:val="en-GB"/>
        </w:rPr>
      </w:pPr>
      <w:r>
        <w:rPr>
          <w:lang w:val="en-GB"/>
        </w:rPr>
        <w:tab/>
      </w:r>
      <w:r w:rsidRPr="00C7181E">
        <w:rPr>
          <w:lang w:val="en-GB"/>
        </w:rPr>
        <w:t>&lt;ext:ExtensionContent&gt;</w:t>
      </w:r>
    </w:p>
    <w:p w14:paraId="7E2EBB25" w14:textId="1C16BEC1" w:rsidR="00C7181E" w:rsidRPr="00C7181E" w:rsidRDefault="00C7181E" w:rsidP="00C7181E">
      <w:pPr>
        <w:pStyle w:val="SampleMarkUp"/>
        <w:rPr>
          <w:lang w:val="en-GB"/>
        </w:rPr>
      </w:pPr>
      <w:r w:rsidRPr="00C7181E">
        <w:rPr>
          <w:lang w:val="en-GB"/>
        </w:rPr>
        <w:tab/>
      </w:r>
      <w:r>
        <w:rPr>
          <w:lang w:val="en-GB"/>
        </w:rPr>
        <w:t xml:space="preserve">    </w:t>
      </w:r>
      <w:r w:rsidRPr="00C7181E">
        <w:rPr>
          <w:lang w:val="en-GB"/>
        </w:rPr>
        <w:t>&lt;cbc:LowerTenderAmount currencyID="</w:t>
      </w:r>
      <w:r w:rsidRPr="00C7181E">
        <w:rPr>
          <w:b/>
          <w:lang w:val="en-GB"/>
        </w:rPr>
        <w:t>EUR</w:t>
      </w:r>
      <w:r w:rsidRPr="00C7181E">
        <w:rPr>
          <w:lang w:val="en-GB"/>
        </w:rPr>
        <w:t>"&gt;</w:t>
      </w:r>
      <w:r w:rsidRPr="00C7181E">
        <w:rPr>
          <w:b/>
          <w:i/>
          <w:lang w:val="en-GB"/>
        </w:rPr>
        <w:t>120000</w:t>
      </w:r>
      <w:r w:rsidRPr="00C7181E">
        <w:rPr>
          <w:lang w:val="en-GB"/>
        </w:rPr>
        <w:t>&lt;/cbc:LowerTenderAmount&gt;</w:t>
      </w:r>
    </w:p>
    <w:p w14:paraId="61CE7CBD" w14:textId="77777777" w:rsidR="00C7181E" w:rsidRPr="00FD7043" w:rsidRDefault="00C7181E" w:rsidP="00C7181E">
      <w:pPr>
        <w:pStyle w:val="SampleMarkUp"/>
        <w:rPr>
          <w:lang w:val="fr-BE"/>
        </w:rPr>
      </w:pPr>
      <w:r>
        <w:rPr>
          <w:lang w:val="en-GB"/>
        </w:rPr>
        <w:t xml:space="preserve"> </w:t>
      </w:r>
      <w:r>
        <w:rPr>
          <w:lang w:val="en-GB"/>
        </w:rPr>
        <w:tab/>
      </w:r>
      <w:r w:rsidRPr="00FD7043">
        <w:rPr>
          <w:lang w:val="fr-BE"/>
        </w:rPr>
        <w:t>&lt;/ext:ExtensionContent&gt;</w:t>
      </w:r>
    </w:p>
    <w:p w14:paraId="49945A11" w14:textId="77777777" w:rsidR="00C7181E" w:rsidRPr="00FD7043" w:rsidRDefault="00C7181E" w:rsidP="00C7181E">
      <w:pPr>
        <w:pStyle w:val="SampleMarkUp"/>
        <w:rPr>
          <w:lang w:val="fr-BE"/>
        </w:rPr>
      </w:pPr>
      <w:r w:rsidRPr="00FD7043">
        <w:rPr>
          <w:lang w:val="fr-BE"/>
        </w:rPr>
        <w:t xml:space="preserve">    &lt;/ext:UBLExtension&gt;</w:t>
      </w:r>
    </w:p>
    <w:p w14:paraId="3BF6ED88" w14:textId="77777777" w:rsidR="00C7181E" w:rsidRPr="00FD7043" w:rsidRDefault="00C7181E" w:rsidP="00C7181E">
      <w:pPr>
        <w:pStyle w:val="SampleMarkUp"/>
        <w:rPr>
          <w:lang w:val="fr-BE"/>
        </w:rPr>
      </w:pPr>
      <w:r w:rsidRPr="00FD7043">
        <w:rPr>
          <w:lang w:val="fr-BE"/>
        </w:rPr>
        <w:t xml:space="preserve">    &lt;ext:UBLExtension&gt;</w:t>
      </w:r>
    </w:p>
    <w:p w14:paraId="0B03523A" w14:textId="77777777" w:rsidR="00C7181E" w:rsidRPr="00C7181E" w:rsidRDefault="00C7181E" w:rsidP="00C7181E">
      <w:pPr>
        <w:pStyle w:val="SampleMarkUp"/>
        <w:rPr>
          <w:lang w:val="en-GB"/>
        </w:rPr>
      </w:pPr>
      <w:r w:rsidRPr="00FD7043">
        <w:rPr>
          <w:lang w:val="fr-BE"/>
        </w:rPr>
        <w:tab/>
      </w:r>
      <w:r w:rsidRPr="00C7181E">
        <w:rPr>
          <w:lang w:val="en-GB"/>
        </w:rPr>
        <w:t>&lt;ext:ExtensionContent&gt;</w:t>
      </w:r>
    </w:p>
    <w:p w14:paraId="19762A0E" w14:textId="4627B866" w:rsidR="00C7181E" w:rsidRPr="00C7181E" w:rsidRDefault="00C7181E" w:rsidP="00C7181E">
      <w:pPr>
        <w:pStyle w:val="SampleMarkUp"/>
        <w:rPr>
          <w:lang w:val="en-GB"/>
        </w:rPr>
      </w:pPr>
      <w:r w:rsidRPr="00C7181E">
        <w:rPr>
          <w:lang w:val="en-GB"/>
        </w:rPr>
        <w:tab/>
      </w:r>
      <w:r>
        <w:rPr>
          <w:lang w:val="en-GB"/>
        </w:rPr>
        <w:t xml:space="preserve">    </w:t>
      </w:r>
      <w:r w:rsidRPr="00C7181E">
        <w:rPr>
          <w:lang w:val="en-GB"/>
        </w:rPr>
        <w:t>&lt;cbc:HigherTenderAmount currencyID="</w:t>
      </w:r>
      <w:r w:rsidRPr="00C7181E">
        <w:rPr>
          <w:b/>
          <w:lang w:val="en-GB"/>
        </w:rPr>
        <w:t>EUR</w:t>
      </w:r>
      <w:r w:rsidRPr="00C7181E">
        <w:rPr>
          <w:lang w:val="en-GB"/>
        </w:rPr>
        <w:t>"&gt;</w:t>
      </w:r>
      <w:r w:rsidRPr="00C7181E">
        <w:rPr>
          <w:b/>
          <w:i/>
          <w:lang w:val="en-GB"/>
        </w:rPr>
        <w:t>360000</w:t>
      </w:r>
      <w:r w:rsidRPr="00C7181E">
        <w:rPr>
          <w:lang w:val="en-GB"/>
        </w:rPr>
        <w:t>&lt;/cbc:HigherTenderAmount&gt;</w:t>
      </w:r>
    </w:p>
    <w:p w14:paraId="65380A4A" w14:textId="77777777" w:rsidR="00C7181E" w:rsidRPr="00C7181E" w:rsidRDefault="00C7181E" w:rsidP="00C7181E">
      <w:pPr>
        <w:pStyle w:val="SampleMarkUp"/>
        <w:rPr>
          <w:lang w:val="en-GB"/>
        </w:rPr>
      </w:pPr>
      <w:r>
        <w:rPr>
          <w:lang w:val="en-GB"/>
        </w:rPr>
        <w:t xml:space="preserve"> </w:t>
      </w:r>
      <w:r>
        <w:rPr>
          <w:lang w:val="en-GB"/>
        </w:rPr>
        <w:tab/>
      </w:r>
      <w:r w:rsidRPr="00C7181E">
        <w:rPr>
          <w:lang w:val="en-GB"/>
        </w:rPr>
        <w:t>&lt;/ext:ExtensionContent&gt;</w:t>
      </w:r>
    </w:p>
    <w:p w14:paraId="31EFA35B" w14:textId="265DD07E" w:rsidR="00C7181E" w:rsidRDefault="00C7181E" w:rsidP="00C7181E">
      <w:pPr>
        <w:pStyle w:val="SampleMarkUp"/>
        <w:rPr>
          <w:lang w:val="en-GB"/>
        </w:rPr>
      </w:pPr>
      <w:r>
        <w:rPr>
          <w:lang w:val="en-GB"/>
        </w:rPr>
        <w:t xml:space="preserve">    </w:t>
      </w:r>
      <w:r w:rsidRPr="00C7181E">
        <w:rPr>
          <w:lang w:val="en-GB"/>
        </w:rPr>
        <w:t>&lt;/ext:UBLExtension&gt;</w:t>
      </w:r>
    </w:p>
    <w:p w14:paraId="78143EA6" w14:textId="77777777" w:rsidR="00C7181E" w:rsidRPr="00C7181E" w:rsidRDefault="00C7181E" w:rsidP="00C7181E">
      <w:pPr>
        <w:pStyle w:val="SampleMarkUp"/>
        <w:rPr>
          <w:lang w:val="en-GB"/>
        </w:rPr>
      </w:pPr>
    </w:p>
    <w:p w14:paraId="3A283ADC" w14:textId="31E5E070" w:rsidR="00653AF7" w:rsidRDefault="00653AF7" w:rsidP="00C7181E">
      <w:pPr>
        <w:pStyle w:val="Heading2"/>
        <w:numPr>
          <w:ilvl w:val="1"/>
          <w:numId w:val="2"/>
        </w:numPr>
      </w:pPr>
      <w:bookmarkStart w:id="205" w:name="_Ref30607353"/>
      <w:bookmarkStart w:id="206" w:name="_Ref30424833"/>
      <w:bookmarkStart w:id="207" w:name="_Toc40869253"/>
      <w:r>
        <w:t>Parties</w:t>
      </w:r>
      <w:bookmarkEnd w:id="205"/>
      <w:bookmarkEnd w:id="206"/>
      <w:bookmarkEnd w:id="207"/>
    </w:p>
    <w:p w14:paraId="3466E0C4" w14:textId="269A5C60" w:rsidR="00653AF7" w:rsidRDefault="00653AF7" w:rsidP="00653AF7">
      <w:pPr>
        <w:rPr>
          <w:lang w:val="en-GB"/>
        </w:rPr>
      </w:pPr>
      <w:r>
        <w:rPr>
          <w:lang w:val="en-GB"/>
        </w:rPr>
        <w:t>Parties refer to the different stakeholders of the public procurement process. They play different role</w:t>
      </w:r>
      <w:r w:rsidR="00823508">
        <w:rPr>
          <w:lang w:val="en-GB"/>
        </w:rPr>
        <w:t>s (or subroles)</w:t>
      </w:r>
      <w:r>
        <w:rPr>
          <w:lang w:val="en-GB"/>
        </w:rPr>
        <w:t xml:space="preserve"> during the procedure. </w:t>
      </w:r>
      <w:r w:rsidR="00823508">
        <w:rPr>
          <w:lang w:val="en-GB"/>
        </w:rPr>
        <w:t>Roles and subroles</w:t>
      </w:r>
      <w:r>
        <w:rPr>
          <w:lang w:val="en-GB"/>
        </w:rPr>
        <w:t xml:space="preserve"> have been listed </w:t>
      </w:r>
      <w:r w:rsidR="00EA73E8">
        <w:rPr>
          <w:lang w:val="en-GB"/>
        </w:rPr>
        <w:t xml:space="preserve">in the eForms implementation handbook. </w:t>
      </w:r>
    </w:p>
    <w:p w14:paraId="69C986AF" w14:textId="77777777" w:rsidR="00653AF7" w:rsidRDefault="00653AF7" w:rsidP="00653AF7">
      <w:pPr>
        <w:rPr>
          <w:lang w:val="en-GB"/>
        </w:rPr>
      </w:pPr>
      <w:r>
        <w:rPr>
          <w:lang w:val="en-GB"/>
        </w:rPr>
        <w:t>Should always be used when applicable:</w:t>
      </w:r>
    </w:p>
    <w:p w14:paraId="7340CC5A" w14:textId="77777777" w:rsidR="00653AF7" w:rsidRDefault="00653AF7" w:rsidP="006C76E4">
      <w:pPr>
        <w:pStyle w:val="ListParagraph"/>
        <w:numPr>
          <w:ilvl w:val="0"/>
          <w:numId w:val="34"/>
        </w:numPr>
        <w:rPr>
          <w:lang w:val="en-GB"/>
        </w:rPr>
      </w:pPr>
      <w:r>
        <w:rPr>
          <w:lang w:val="en-GB"/>
        </w:rPr>
        <w:t>Buyer,</w:t>
      </w:r>
    </w:p>
    <w:p w14:paraId="17EC7E4D" w14:textId="77777777" w:rsidR="00653AF7" w:rsidRDefault="00653AF7" w:rsidP="006C76E4">
      <w:pPr>
        <w:pStyle w:val="ListParagraph"/>
        <w:numPr>
          <w:ilvl w:val="0"/>
          <w:numId w:val="34"/>
        </w:numPr>
        <w:rPr>
          <w:lang w:val="en-GB"/>
        </w:rPr>
      </w:pPr>
      <w:r>
        <w:rPr>
          <w:lang w:val="en-GB"/>
        </w:rPr>
        <w:t>Winner,</w:t>
      </w:r>
    </w:p>
    <w:p w14:paraId="66B60F23" w14:textId="77777777" w:rsidR="00653AF7" w:rsidRDefault="00653AF7" w:rsidP="006C76E4">
      <w:pPr>
        <w:pStyle w:val="ListParagraph"/>
        <w:numPr>
          <w:ilvl w:val="0"/>
          <w:numId w:val="34"/>
        </w:numPr>
        <w:rPr>
          <w:lang w:val="en-GB"/>
        </w:rPr>
      </w:pPr>
      <w:r>
        <w:rPr>
          <w:lang w:val="en-GB"/>
        </w:rPr>
        <w:t>Review body,</w:t>
      </w:r>
    </w:p>
    <w:p w14:paraId="716F9046" w14:textId="77777777" w:rsidR="00653AF7" w:rsidRDefault="00653AF7" w:rsidP="006C76E4">
      <w:pPr>
        <w:pStyle w:val="ListParagraph"/>
        <w:numPr>
          <w:ilvl w:val="0"/>
          <w:numId w:val="34"/>
        </w:numPr>
        <w:rPr>
          <w:lang w:val="en-GB"/>
        </w:rPr>
      </w:pPr>
      <w:r>
        <w:rPr>
          <w:lang w:val="en-GB"/>
        </w:rPr>
        <w:t>Buyer acquiring supplies/services intended for other buyers</w:t>
      </w:r>
    </w:p>
    <w:p w14:paraId="5FFEB01C" w14:textId="77777777" w:rsidR="00653AF7" w:rsidRDefault="00653AF7" w:rsidP="006C76E4">
      <w:pPr>
        <w:pStyle w:val="ListParagraph"/>
        <w:numPr>
          <w:ilvl w:val="0"/>
          <w:numId w:val="34"/>
        </w:numPr>
        <w:rPr>
          <w:lang w:val="en-GB"/>
        </w:rPr>
      </w:pPr>
      <w:r>
        <w:rPr>
          <w:lang w:val="en-GB"/>
        </w:rPr>
        <w:t>Buyer awarding public contracts or concluding FAs for works, supplies or services intended for others,</w:t>
      </w:r>
    </w:p>
    <w:p w14:paraId="48B7048D" w14:textId="0521D844" w:rsidR="00653AF7" w:rsidRDefault="00653AF7" w:rsidP="006C76E4">
      <w:pPr>
        <w:pStyle w:val="ListParagraph"/>
        <w:numPr>
          <w:ilvl w:val="0"/>
          <w:numId w:val="34"/>
        </w:numPr>
        <w:rPr>
          <w:lang w:val="en-GB"/>
        </w:rPr>
      </w:pPr>
      <w:r w:rsidRPr="009672BA">
        <w:rPr>
          <w:lang w:val="en-GB"/>
        </w:rPr>
        <w:t>eSenders,</w:t>
      </w:r>
    </w:p>
    <w:p w14:paraId="7E726B3C" w14:textId="5856A32A" w:rsidR="00EA73E8" w:rsidRDefault="00EA73E8" w:rsidP="006C76E4">
      <w:pPr>
        <w:pStyle w:val="ListParagraph"/>
        <w:numPr>
          <w:ilvl w:val="0"/>
          <w:numId w:val="34"/>
        </w:numPr>
        <w:rPr>
          <w:lang w:val="en-GB"/>
        </w:rPr>
      </w:pPr>
      <w:r>
        <w:rPr>
          <w:lang w:val="en-GB"/>
        </w:rPr>
        <w:t>Notice author (</w:t>
      </w:r>
      <w:r>
        <w:rPr>
          <w:rStyle w:val="FootnoteReference"/>
          <w:lang w:val="en-GB"/>
        </w:rPr>
        <w:footnoteReference w:id="23"/>
      </w:r>
      <w:r>
        <w:rPr>
          <w:lang w:val="en-GB"/>
        </w:rPr>
        <w:t>).</w:t>
      </w:r>
    </w:p>
    <w:p w14:paraId="30368205" w14:textId="77777777" w:rsidR="00653AF7" w:rsidRDefault="00653AF7" w:rsidP="00653AF7">
      <w:pPr>
        <w:rPr>
          <w:lang w:val="en-GB"/>
        </w:rPr>
      </w:pPr>
      <w:r>
        <w:rPr>
          <w:lang w:val="en-GB"/>
        </w:rPr>
        <w:t>Information provision about other roles shall follow national specific requirements and implementations.</w:t>
      </w:r>
    </w:p>
    <w:p w14:paraId="3626C9C4" w14:textId="24AECFCA" w:rsidR="00653AF7" w:rsidRDefault="00653AF7" w:rsidP="00653AF7">
      <w:pPr>
        <w:rPr>
          <w:lang w:val="en-GB"/>
        </w:rPr>
      </w:pPr>
      <w:r>
        <w:rPr>
          <w:lang w:val="en-GB"/>
        </w:rPr>
        <w:t xml:space="preserve">More specific rules on organisations to identify, based on their role/subrole and the type of notice, are given in </w:t>
      </w:r>
      <w:r>
        <w:rPr>
          <w:lang w:val="en-GB"/>
        </w:rPr>
        <w:fldChar w:fldCharType="begin"/>
      </w:r>
      <w:r>
        <w:rPr>
          <w:lang w:val="en-GB"/>
        </w:rPr>
        <w:instrText xml:space="preserve"> REF _Ref30972465 \h </w:instrText>
      </w:r>
      <w:r>
        <w:rPr>
          <w:lang w:val="en-GB"/>
        </w:rPr>
      </w:r>
      <w:r>
        <w:rPr>
          <w:lang w:val="en-GB"/>
        </w:rPr>
        <w:fldChar w:fldCharType="separate"/>
      </w:r>
      <w:r w:rsidR="00F65D9C">
        <w:rPr>
          <w:lang w:val="en-GB"/>
        </w:rPr>
        <w:t xml:space="preserve">Table </w:t>
      </w:r>
      <w:r w:rsidR="00F65D9C">
        <w:rPr>
          <w:noProof/>
          <w:lang w:val="en-GB"/>
        </w:rPr>
        <w:t>24</w:t>
      </w:r>
      <w:r>
        <w:rPr>
          <w:lang w:val="en-GB"/>
        </w:rPr>
        <w:fldChar w:fldCharType="end"/>
      </w:r>
      <w:r>
        <w:rPr>
          <w:lang w:val="en-GB"/>
        </w:rPr>
        <w:t>.</w:t>
      </w:r>
    </w:p>
    <w:p w14:paraId="091736C7" w14:textId="77777777" w:rsidR="00653AF7" w:rsidRDefault="00653AF7" w:rsidP="00653AF7">
      <w:pPr>
        <w:pStyle w:val="Heading3"/>
        <w:numPr>
          <w:ilvl w:val="2"/>
          <w:numId w:val="2"/>
        </w:numPr>
      </w:pPr>
      <w:bookmarkStart w:id="208" w:name="_Ref30976455"/>
      <w:bookmarkStart w:id="209" w:name="_Toc40869254"/>
      <w:r>
        <w:t>Roles &amp; sub-roles marked using elements</w:t>
      </w:r>
      <w:bookmarkEnd w:id="208"/>
      <w:bookmarkEnd w:id="209"/>
    </w:p>
    <w:p w14:paraId="5A9D2A36" w14:textId="7130130C" w:rsidR="00653AF7" w:rsidRDefault="00653AF7" w:rsidP="00653AF7">
      <w:pPr>
        <w:rPr>
          <w:lang w:val="en-GB"/>
        </w:rPr>
      </w:pPr>
      <w:r>
        <w:rPr>
          <w:lang w:val="en-GB"/>
        </w:rPr>
        <w:t>In eForms some roles and subroles have been identified and described. The following sections help mapping these with the UBL predefined components.</w:t>
      </w:r>
    </w:p>
    <w:p w14:paraId="5C57A4CD" w14:textId="36110548" w:rsidR="00823508" w:rsidRDefault="00823508" w:rsidP="00653AF7">
      <w:pPr>
        <w:rPr>
          <w:lang w:val="en-GB"/>
        </w:rPr>
      </w:pPr>
      <w:r>
        <w:rPr>
          <w:lang w:val="en-GB"/>
        </w:rPr>
        <w:t xml:space="preserve">In the following tables, the roles/subroles followed by the </w:t>
      </w:r>
      <w:r w:rsidRPr="00823508">
        <w:rPr>
          <w:b/>
          <w:lang w:val="en-GB"/>
        </w:rPr>
        <w:t>(#)</w:t>
      </w:r>
      <w:r>
        <w:rPr>
          <w:lang w:val="en-GB"/>
        </w:rPr>
        <w:t xml:space="preserve"> sign are mandatory and must be present in the XML.</w:t>
      </w:r>
    </w:p>
    <w:p w14:paraId="4C2BB034" w14:textId="2E3F879A" w:rsidR="00823508" w:rsidRDefault="00653AF7" w:rsidP="00823508">
      <w:pPr>
        <w:pStyle w:val="Heading4"/>
        <w:numPr>
          <w:ilvl w:val="3"/>
          <w:numId w:val="2"/>
        </w:numPr>
        <w:rPr>
          <w:lang w:val="en-GB"/>
        </w:rPr>
      </w:pPr>
      <w:r>
        <w:rPr>
          <w:lang w:val="en-GB"/>
        </w:rPr>
        <w:t xml:space="preserve">Roles </w:t>
      </w:r>
    </w:p>
    <w:p w14:paraId="5641E959" w14:textId="0BEF4BCC" w:rsidR="001A24FA" w:rsidRPr="001A24FA" w:rsidRDefault="001A24FA" w:rsidP="001A24FA">
      <w:pPr>
        <w:rPr>
          <w:lang w:val="en-GB"/>
        </w:rPr>
      </w:pPr>
      <w:r>
        <w:rPr>
          <w:lang w:val="en-GB"/>
        </w:rPr>
        <w:t>The table below regroups roles, descriptions and the associated XSD component.</w:t>
      </w:r>
    </w:p>
    <w:p w14:paraId="1340A626" w14:textId="172B8667" w:rsidR="00653AF7" w:rsidRDefault="00653AF7" w:rsidP="00653AF7">
      <w:pPr>
        <w:pStyle w:val="Caption"/>
        <w:keepNext/>
        <w:rPr>
          <w:lang w:val="en-GB"/>
        </w:rPr>
      </w:pPr>
      <w:bookmarkStart w:id="210" w:name="_Toc40869293"/>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16</w:t>
      </w:r>
      <w:r>
        <w:fldChar w:fldCharType="end"/>
      </w:r>
      <w:r>
        <w:rPr>
          <w:noProof/>
          <w:lang w:val="en-GB"/>
        </w:rPr>
        <w:t xml:space="preserve"> – Roles marked using XML elements</w:t>
      </w:r>
      <w:bookmarkEnd w:id="210"/>
    </w:p>
    <w:tbl>
      <w:tblPr>
        <w:tblStyle w:val="GridTable5Dark-Accent1"/>
        <w:tblW w:w="9288" w:type="dxa"/>
        <w:tblLayout w:type="fixed"/>
        <w:tblLook w:val="0420" w:firstRow="1" w:lastRow="0" w:firstColumn="0" w:lastColumn="0" w:noHBand="0" w:noVBand="1"/>
      </w:tblPr>
      <w:tblGrid>
        <w:gridCol w:w="2408"/>
        <w:gridCol w:w="3440"/>
        <w:gridCol w:w="3440"/>
      </w:tblGrid>
      <w:tr w:rsidR="00653AF7" w14:paraId="1C8D23C5" w14:textId="77777777" w:rsidTr="007D39A6">
        <w:trPr>
          <w:cnfStyle w:val="100000000000" w:firstRow="1" w:lastRow="0" w:firstColumn="0" w:lastColumn="0" w:oddVBand="0" w:evenVBand="0" w:oddHBand="0" w:evenHBand="0" w:firstRowFirstColumn="0" w:firstRowLastColumn="0" w:lastRowFirstColumn="0" w:lastRowLastColumn="0"/>
          <w:trHeight w:val="510"/>
          <w:tblHeader/>
        </w:trPr>
        <w:tc>
          <w:tcPr>
            <w:tcW w:w="24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232C7E3" w14:textId="77777777" w:rsidR="00653AF7" w:rsidRDefault="00653AF7" w:rsidP="00AA6536">
            <w:pPr>
              <w:jc w:val="center"/>
              <w:rPr>
                <w:lang w:val="en-GB"/>
              </w:rPr>
            </w:pPr>
            <w:r>
              <w:rPr>
                <w:lang w:val="en-GB"/>
              </w:rPr>
              <w:t>Role</w:t>
            </w:r>
          </w:p>
        </w:tc>
        <w:tc>
          <w:tcPr>
            <w:tcW w:w="3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12B1F43" w14:textId="77777777" w:rsidR="00653AF7" w:rsidRDefault="00653AF7" w:rsidP="00AA6536">
            <w:pPr>
              <w:jc w:val="center"/>
              <w:rPr>
                <w:lang w:val="en-GB"/>
              </w:rPr>
            </w:pPr>
            <w:r>
              <w:rPr>
                <w:lang w:val="en-GB"/>
              </w:rPr>
              <w:t>Description</w:t>
            </w:r>
          </w:p>
        </w:tc>
        <w:tc>
          <w:tcPr>
            <w:tcW w:w="3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E5B3856" w14:textId="77777777" w:rsidR="00653AF7" w:rsidRDefault="00653AF7" w:rsidP="00AA6536">
            <w:pPr>
              <w:jc w:val="center"/>
              <w:rPr>
                <w:lang w:val="en-GB"/>
              </w:rPr>
            </w:pPr>
            <w:r>
              <w:rPr>
                <w:lang w:val="en-GB"/>
              </w:rPr>
              <w:t>XSD element</w:t>
            </w:r>
          </w:p>
        </w:tc>
      </w:tr>
      <w:tr w:rsidR="00653AF7" w14:paraId="6B45BC1C" w14:textId="77777777" w:rsidTr="007D39A6">
        <w:trPr>
          <w:cnfStyle w:val="000000100000" w:firstRow="0" w:lastRow="0" w:firstColumn="0" w:lastColumn="0" w:oddVBand="0" w:evenVBand="0" w:oddHBand="1" w:evenHBand="0" w:firstRowFirstColumn="0" w:firstRowLastColumn="0" w:lastRowFirstColumn="0" w:lastRowLastColumn="0"/>
          <w:trHeight w:val="510"/>
        </w:trPr>
        <w:tc>
          <w:tcPr>
            <w:tcW w:w="240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A1FEF3" w14:textId="6E9994F8" w:rsidR="00653AF7" w:rsidRDefault="00823508" w:rsidP="00AA6536">
            <w:pPr>
              <w:spacing w:before="120" w:after="120"/>
              <w:rPr>
                <w:b/>
                <w:sz w:val="18"/>
                <w:lang w:val="en-GB"/>
              </w:rPr>
            </w:pPr>
            <w:r>
              <w:rPr>
                <w:b/>
                <w:sz w:val="18"/>
                <w:lang w:val="en-GB"/>
              </w:rPr>
              <w:t>Buyer (#</w:t>
            </w:r>
            <w:r w:rsidR="00653AF7">
              <w:rPr>
                <w:b/>
                <w:sz w:val="18"/>
                <w:lang w:val="en-GB"/>
              </w:rPr>
              <w:t>)</w:t>
            </w:r>
          </w:p>
        </w:tc>
        <w:tc>
          <w:tcPr>
            <w:tcW w:w="34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BEADEE" w14:textId="77777777" w:rsidR="00653AF7" w:rsidRPr="00166518" w:rsidRDefault="00653AF7" w:rsidP="00AA6536">
            <w:pPr>
              <w:spacing w:before="120" w:after="120"/>
              <w:rPr>
                <w:sz w:val="16"/>
                <w:lang w:val="en-GB"/>
              </w:rPr>
            </w:pPr>
            <w:r w:rsidRPr="00166518">
              <w:rPr>
                <w:sz w:val="16"/>
                <w:lang w:val="en-GB"/>
              </w:rPr>
              <w:t>Organisation that manages the budget allocated for the procedure and pays for the items being procured. (</w:t>
            </w:r>
            <w:r w:rsidRPr="00166518">
              <w:rPr>
                <w:rStyle w:val="FootnoteReference"/>
                <w:sz w:val="16"/>
                <w:lang w:val="en-GB"/>
              </w:rPr>
              <w:footnoteReference w:id="24"/>
            </w:r>
            <w:r w:rsidRPr="00166518">
              <w:rPr>
                <w:sz w:val="16"/>
                <w:lang w:val="en-GB"/>
              </w:rPr>
              <w:t>)</w:t>
            </w:r>
          </w:p>
        </w:tc>
        <w:tc>
          <w:tcPr>
            <w:tcW w:w="34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2374D5" w14:textId="77777777" w:rsidR="00653AF7" w:rsidRPr="00166518" w:rsidRDefault="00653AF7" w:rsidP="00AA6536">
            <w:pPr>
              <w:spacing w:before="120" w:after="120"/>
              <w:rPr>
                <w:sz w:val="16"/>
                <w:lang w:val="en-GB"/>
              </w:rPr>
            </w:pPr>
            <w:r w:rsidRPr="00166518">
              <w:rPr>
                <w:sz w:val="16"/>
                <w:lang w:val="en-GB"/>
              </w:rPr>
              <w:t>…/cac:ContractingParty</w:t>
            </w:r>
          </w:p>
        </w:tc>
      </w:tr>
      <w:tr w:rsidR="00653AF7" w14:paraId="76D5143B"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4E68DE" w14:textId="372CB3A9" w:rsidR="00653AF7" w:rsidRDefault="00823508" w:rsidP="00AA6536">
            <w:pPr>
              <w:spacing w:before="120" w:after="120"/>
              <w:rPr>
                <w:b/>
                <w:sz w:val="18"/>
                <w:lang w:val="en-GB"/>
              </w:rPr>
            </w:pPr>
            <w:r>
              <w:rPr>
                <w:b/>
                <w:sz w:val="18"/>
                <w:lang w:val="en-GB"/>
              </w:rPr>
              <w:t>Winner (#</w:t>
            </w:r>
            <w:r w:rsidR="00653AF7">
              <w:rPr>
                <w:b/>
                <w:sz w:val="18"/>
                <w:lang w:val="en-GB"/>
              </w:rPr>
              <w:t>)</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1A0E0C" w14:textId="77777777" w:rsidR="00653AF7" w:rsidRPr="00166518" w:rsidRDefault="00653AF7" w:rsidP="00AA6536">
            <w:pPr>
              <w:spacing w:before="120" w:after="120"/>
              <w:rPr>
                <w:sz w:val="16"/>
                <w:lang w:val="en-GB"/>
              </w:rPr>
            </w:pPr>
            <w:r w:rsidRPr="00166518">
              <w:rPr>
                <w:sz w:val="16"/>
                <w:lang w:val="en-GB"/>
              </w:rPr>
              <w:t>The tenderer to whom the contract is awarded (</w:t>
            </w:r>
            <w:r w:rsidRPr="00166518">
              <w:rPr>
                <w:rStyle w:val="FootnoteReference"/>
                <w:sz w:val="16"/>
                <w:lang w:val="en-GB"/>
              </w:rPr>
              <w:footnoteReference w:id="25"/>
            </w:r>
            <w:r w:rsidRPr="00166518">
              <w:rPr>
                <w:sz w:val="16"/>
                <w:lang w:val="en-GB"/>
              </w:rPr>
              <w:t>)</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99D6E0" w14:textId="77777777" w:rsidR="00653AF7" w:rsidRPr="00166518" w:rsidRDefault="00653AF7" w:rsidP="00AA6536">
            <w:pPr>
              <w:spacing w:before="120" w:after="120"/>
              <w:rPr>
                <w:sz w:val="16"/>
                <w:lang w:val="en-GB"/>
              </w:rPr>
            </w:pPr>
            <w:r w:rsidRPr="00166518">
              <w:rPr>
                <w:sz w:val="16"/>
                <w:lang w:val="en-GB"/>
              </w:rPr>
              <w:t>cac:ContractAwardNotice/cac:TenderResult/cac:WinningParty</w:t>
            </w:r>
          </w:p>
        </w:tc>
      </w:tr>
      <w:tr w:rsidR="00653AF7" w14:paraId="6EF15A0F" w14:textId="77777777" w:rsidTr="007D39A6">
        <w:trPr>
          <w:cnfStyle w:val="000000100000" w:firstRow="0" w:lastRow="0" w:firstColumn="0" w:lastColumn="0" w:oddVBand="0" w:evenVBand="0" w:oddHBand="1" w:evenHBand="0" w:firstRowFirstColumn="0" w:firstRowLastColumn="0" w:lastRowFirstColumn="0" w:lastRowLastColumn="0"/>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7618DD" w14:textId="77777777" w:rsidR="00653AF7" w:rsidRDefault="00653AF7" w:rsidP="00AA6536">
            <w:pPr>
              <w:spacing w:before="120" w:after="120"/>
              <w:rPr>
                <w:b/>
                <w:sz w:val="18"/>
                <w:lang w:val="en-GB"/>
              </w:rPr>
            </w:pPr>
            <w:r>
              <w:rPr>
                <w:b/>
                <w:sz w:val="18"/>
                <w:lang w:val="en-GB"/>
              </w:rPr>
              <w:t>Tenderer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A4B2D3" w14:textId="41F630CD" w:rsidR="00653AF7" w:rsidRPr="00166518" w:rsidRDefault="00806CCF" w:rsidP="00806CCF">
            <w:pPr>
              <w:spacing w:before="120" w:after="120"/>
              <w:rPr>
                <w:sz w:val="16"/>
                <w:lang w:val="en-GB"/>
              </w:rPr>
            </w:pPr>
            <w:r>
              <w:rPr>
                <w:sz w:val="16"/>
                <w:lang w:val="en-GB"/>
              </w:rPr>
              <w:t>For a given Lot or group of lots, an organisation that has submitted a tender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6D08A5" w14:textId="3070801F" w:rsidR="00653AF7" w:rsidRPr="00166518" w:rsidRDefault="00806CCF" w:rsidP="00806CCF">
            <w:pPr>
              <w:spacing w:before="120" w:after="120"/>
              <w:rPr>
                <w:sz w:val="16"/>
                <w:lang w:val="en-GB"/>
              </w:rPr>
            </w:pPr>
            <w:r>
              <w:rPr>
                <w:sz w:val="16"/>
                <w:lang w:val="en-GB"/>
              </w:rPr>
              <w:t>/</w:t>
            </w:r>
            <w:r w:rsidRPr="00806CCF">
              <w:rPr>
                <w:sz w:val="16"/>
                <w:lang w:val="en-GB"/>
              </w:rPr>
              <w:t>ContractAwardNotice/cac:ProcurementProjectLot/cac:TenderingProcess/ext:UBLExtensions/ext:UBLExtension/ext:ExtensionContent/efext:EformsExtension/</w:t>
            </w:r>
            <w:r>
              <w:rPr>
                <w:sz w:val="16"/>
                <w:lang w:val="en-GB"/>
              </w:rPr>
              <w:t>efac:TenderingParty</w:t>
            </w:r>
          </w:p>
        </w:tc>
      </w:tr>
      <w:tr w:rsidR="00653AF7" w14:paraId="528D40EE"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18F386" w14:textId="66720D98" w:rsidR="00653AF7" w:rsidRDefault="00653AF7" w:rsidP="00AA6536">
            <w:pPr>
              <w:spacing w:before="120" w:after="120"/>
              <w:rPr>
                <w:b/>
                <w:sz w:val="18"/>
                <w:lang w:val="en-GB"/>
              </w:rPr>
            </w:pPr>
            <w:r>
              <w:rPr>
                <w:b/>
                <w:sz w:val="18"/>
                <w:lang w:val="en-GB"/>
              </w:rPr>
              <w:t>Subcontractor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43421C" w14:textId="77777777" w:rsidR="00653AF7" w:rsidRPr="00166518" w:rsidRDefault="00653AF7" w:rsidP="00AA6536">
            <w:pPr>
              <w:spacing w:before="120" w:after="120"/>
              <w:rPr>
                <w:sz w:val="16"/>
                <w:lang w:val="en-GB"/>
              </w:rPr>
            </w:pPr>
            <w:r w:rsidRPr="00166518">
              <w:rPr>
                <w:sz w:val="16"/>
                <w:lang w:val="en-GB"/>
              </w:rPr>
              <w:t>Organisation that performs parts of the work of a main contractor.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4BEB43" w14:textId="77777777" w:rsidR="00653AF7" w:rsidRPr="00166518" w:rsidRDefault="00653AF7" w:rsidP="00AA6536">
            <w:pPr>
              <w:spacing w:before="120" w:after="120"/>
              <w:jc w:val="left"/>
              <w:rPr>
                <w:sz w:val="16"/>
                <w:lang w:val="en-GB"/>
              </w:rPr>
            </w:pPr>
            <w:r w:rsidRPr="00166518">
              <w:rPr>
                <w:sz w:val="16"/>
                <w:lang w:val="en-GB"/>
              </w:rPr>
              <w:t xml:space="preserve">… / &lt;! - - </w:t>
            </w:r>
            <w:r w:rsidRPr="00166518">
              <w:rPr>
                <w:i/>
                <w:sz w:val="16"/>
                <w:lang w:val="en-GB"/>
              </w:rPr>
              <w:t xml:space="preserve">WhatEverParty - - &gt; </w:t>
            </w:r>
            <w:r w:rsidRPr="00166518">
              <w:rPr>
                <w:sz w:val="16"/>
                <w:lang w:val="en-GB"/>
              </w:rPr>
              <w:t>/ cac:ServiceProviderParty/cbc:ServiceTypeCode set to “Subcontractor”</w:t>
            </w:r>
          </w:p>
        </w:tc>
      </w:tr>
      <w:tr w:rsidR="00653AF7" w14:paraId="61966C2E" w14:textId="77777777" w:rsidTr="007D39A6">
        <w:trPr>
          <w:cnfStyle w:val="000000100000" w:firstRow="0" w:lastRow="0" w:firstColumn="0" w:lastColumn="0" w:oddVBand="0" w:evenVBand="0" w:oddHBand="1" w:evenHBand="0" w:firstRowFirstColumn="0" w:firstRowLastColumn="0" w:lastRowFirstColumn="0" w:lastRowLastColumn="0"/>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00D144" w14:textId="77777777" w:rsidR="00653AF7" w:rsidRDefault="00653AF7" w:rsidP="00AA6536">
            <w:pPr>
              <w:spacing w:before="120" w:after="120"/>
              <w:rPr>
                <w:b/>
                <w:sz w:val="18"/>
                <w:lang w:val="en-GB"/>
              </w:rPr>
            </w:pPr>
            <w:r>
              <w:rPr>
                <w:b/>
                <w:sz w:val="18"/>
                <w:lang w:val="en-GB"/>
              </w:rPr>
              <w:t>Mediation organisation</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68D946" w14:textId="77777777" w:rsidR="00653AF7" w:rsidRPr="00166518" w:rsidRDefault="00653AF7" w:rsidP="00AA6536">
            <w:pPr>
              <w:spacing w:before="120" w:after="120"/>
              <w:rPr>
                <w:sz w:val="16"/>
                <w:lang w:val="en-GB"/>
              </w:rPr>
            </w:pPr>
            <w:r w:rsidRPr="00166518">
              <w:rPr>
                <w:sz w:val="16"/>
                <w:lang w:val="en-GB"/>
              </w:rPr>
              <w:t xml:space="preserve">Third party helping with Alternative Dispute Resolution </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64156A" w14:textId="77777777" w:rsidR="00653AF7" w:rsidRPr="00166518" w:rsidRDefault="00653AF7" w:rsidP="00AA6536">
            <w:pPr>
              <w:spacing w:before="120" w:after="120"/>
              <w:rPr>
                <w:sz w:val="16"/>
                <w:lang w:val="en-GB"/>
              </w:rPr>
            </w:pPr>
            <w:r w:rsidRPr="00166518">
              <w:rPr>
                <w:sz w:val="16"/>
                <w:lang w:val="en-GB"/>
              </w:rPr>
              <w:t>…/cac:TenderingTerms/cac:AppealTerms/cac:MediationParty</w:t>
            </w:r>
          </w:p>
        </w:tc>
      </w:tr>
      <w:tr w:rsidR="00653AF7" w14:paraId="1EF836A0"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C11778" w14:textId="38D02D91" w:rsidR="00653AF7" w:rsidRDefault="00823508" w:rsidP="00AA6536">
            <w:pPr>
              <w:spacing w:before="120" w:after="120"/>
              <w:rPr>
                <w:b/>
                <w:sz w:val="18"/>
                <w:lang w:val="en-GB"/>
              </w:rPr>
            </w:pPr>
            <w:r>
              <w:rPr>
                <w:b/>
                <w:sz w:val="18"/>
                <w:lang w:val="en-GB"/>
              </w:rPr>
              <w:t>Review organisation (#</w:t>
            </w:r>
            <w:r w:rsidR="00653AF7">
              <w:rPr>
                <w:b/>
                <w:sz w:val="18"/>
                <w:lang w:val="en-GB"/>
              </w:rPr>
              <w:t>)</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AE52FA" w14:textId="77777777" w:rsidR="00653AF7" w:rsidRPr="00166518" w:rsidRDefault="00653AF7" w:rsidP="00AA6536">
            <w:pPr>
              <w:spacing w:before="120" w:after="120"/>
              <w:rPr>
                <w:sz w:val="16"/>
                <w:lang w:val="en-GB"/>
              </w:rPr>
            </w:pPr>
            <w:r w:rsidRPr="00166518">
              <w:rPr>
                <w:sz w:val="16"/>
                <w:lang w:val="en-GB"/>
              </w:rPr>
              <w:t xml:space="preserve">Organisation dealing with review requests. </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B20860" w14:textId="77777777" w:rsidR="00653AF7" w:rsidRPr="00166518" w:rsidRDefault="00653AF7" w:rsidP="00AA6536">
            <w:pPr>
              <w:spacing w:before="120" w:after="120"/>
              <w:rPr>
                <w:sz w:val="16"/>
                <w:lang w:val="en-GB"/>
              </w:rPr>
            </w:pPr>
            <w:r w:rsidRPr="00166518">
              <w:rPr>
                <w:sz w:val="16"/>
                <w:lang w:val="en-GB"/>
              </w:rPr>
              <w:t>…/cac:TenderingTerms/cac:AppealTerms/cac:AppealReceiverParty</w:t>
            </w:r>
          </w:p>
        </w:tc>
      </w:tr>
      <w:tr w:rsidR="00653AF7" w14:paraId="0A38FA4B" w14:textId="77777777" w:rsidTr="007D39A6">
        <w:trPr>
          <w:cnfStyle w:val="000000100000" w:firstRow="0" w:lastRow="0" w:firstColumn="0" w:lastColumn="0" w:oddVBand="0" w:evenVBand="0" w:oddHBand="1" w:evenHBand="0" w:firstRowFirstColumn="0" w:firstRowLastColumn="0" w:lastRowFirstColumn="0" w:lastRowLastColumn="0"/>
          <w:trHeight w:val="510"/>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54533F" w14:textId="77777777" w:rsidR="00653AF7" w:rsidRDefault="00653AF7" w:rsidP="00AA6536">
            <w:pPr>
              <w:spacing w:before="120" w:after="120"/>
              <w:rPr>
                <w:b/>
                <w:i/>
                <w:sz w:val="18"/>
                <w:lang w:val="en-GB"/>
              </w:rPr>
            </w:pPr>
            <w:r>
              <w:rPr>
                <w:b/>
                <w:i/>
                <w:sz w:val="18"/>
                <w:lang w:val="en-GB"/>
              </w:rPr>
              <w:t>Tax legislation information provider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0A576D" w14:textId="77777777" w:rsidR="00653AF7" w:rsidRPr="00166518" w:rsidRDefault="00653AF7" w:rsidP="00AA6536">
            <w:pPr>
              <w:spacing w:before="120" w:after="120"/>
              <w:rPr>
                <w:sz w:val="16"/>
                <w:szCs w:val="18"/>
                <w:lang w:val="en-GB"/>
              </w:rPr>
            </w:pPr>
            <w:r w:rsidRPr="00166518">
              <w:rPr>
                <w:sz w:val="16"/>
                <w:szCs w:val="18"/>
                <w:lang w:val="en-GB"/>
              </w:rPr>
              <w:t>Organisation providing information concerning the general regulatory framework for taxes applicable in the place where the contract is to be performed.</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FB0784" w14:textId="77777777" w:rsidR="00653AF7" w:rsidRDefault="00653AF7" w:rsidP="00AA6536">
            <w:pPr>
              <w:spacing w:before="120" w:after="120"/>
              <w:rPr>
                <w:i/>
                <w:sz w:val="16"/>
                <w:lang w:val="en-GB"/>
              </w:rPr>
            </w:pPr>
            <w:r w:rsidRPr="00166518">
              <w:rPr>
                <w:i/>
                <w:sz w:val="16"/>
                <w:lang w:val="en-GB"/>
              </w:rPr>
              <w:t>…/cac:TenderingTerms/cac:FiscalLegislationDocumentReference/cac:Attachment/cac:ExternalReference/cbc:URI</w:t>
            </w:r>
          </w:p>
          <w:p w14:paraId="7761B816" w14:textId="3B6B254C" w:rsidR="00980A84" w:rsidRDefault="00980A84" w:rsidP="00AA6536">
            <w:pPr>
              <w:spacing w:before="120" w:after="120"/>
              <w:rPr>
                <w:i/>
                <w:sz w:val="16"/>
                <w:lang w:val="en-GB"/>
              </w:rPr>
            </w:pPr>
            <w:r>
              <w:rPr>
                <w:i/>
                <w:sz w:val="16"/>
                <w:lang w:val="en-GB"/>
              </w:rPr>
              <w:t>And</w:t>
            </w:r>
          </w:p>
          <w:p w14:paraId="38C8CBA3" w14:textId="04A71469" w:rsidR="00980A84" w:rsidRPr="00166518" w:rsidRDefault="00980A84" w:rsidP="00AA6536">
            <w:pPr>
              <w:spacing w:before="120" w:after="120"/>
              <w:rPr>
                <w:i/>
                <w:sz w:val="16"/>
                <w:lang w:val="en-GB"/>
              </w:rPr>
            </w:pPr>
            <w:r w:rsidRPr="00166518">
              <w:rPr>
                <w:i/>
                <w:sz w:val="16"/>
                <w:lang w:val="en-GB"/>
              </w:rPr>
              <w:t>…/cac:TenderingTerms/cac:FiscalLegislationDocumentReference/cac:</w:t>
            </w:r>
            <w:r>
              <w:rPr>
                <w:i/>
                <w:sz w:val="16"/>
                <w:lang w:val="en-GB"/>
              </w:rPr>
              <w:t>IssuerParty</w:t>
            </w:r>
          </w:p>
        </w:tc>
      </w:tr>
      <w:tr w:rsidR="00653AF7" w14:paraId="726DCD31" w14:textId="77777777" w:rsidTr="007D39A6">
        <w:trPr>
          <w:trHeight w:val="510"/>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E6CD10" w14:textId="77777777" w:rsidR="00653AF7" w:rsidRDefault="00653AF7" w:rsidP="00AA6536">
            <w:pPr>
              <w:spacing w:before="120" w:after="120"/>
              <w:rPr>
                <w:b/>
                <w:i/>
                <w:sz w:val="18"/>
                <w:lang w:val="en-GB"/>
              </w:rPr>
            </w:pPr>
            <w:r>
              <w:rPr>
                <w:b/>
                <w:i/>
                <w:sz w:val="18"/>
                <w:lang w:val="en-GB"/>
              </w:rPr>
              <w:t>Environment legislation information provider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55B309" w14:textId="77777777" w:rsidR="00653AF7" w:rsidRPr="00166518" w:rsidRDefault="00653AF7" w:rsidP="00AA6536">
            <w:pPr>
              <w:spacing w:before="120" w:after="120"/>
              <w:rPr>
                <w:sz w:val="16"/>
                <w:szCs w:val="18"/>
                <w:lang w:val="en-GB"/>
              </w:rPr>
            </w:pPr>
            <w:r w:rsidRPr="00166518">
              <w:rPr>
                <w:sz w:val="16"/>
                <w:szCs w:val="18"/>
                <w:lang w:val="en-GB"/>
              </w:rPr>
              <w:t>Organisation providing information concerning the general regulatory framework for environmental protection applicable in the place where the contract is to be performed.</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FB366B" w14:textId="77777777" w:rsidR="00653AF7" w:rsidRDefault="00653AF7" w:rsidP="00AA6536">
            <w:pPr>
              <w:spacing w:before="120" w:after="120"/>
              <w:rPr>
                <w:i/>
                <w:sz w:val="16"/>
                <w:lang w:val="en-GB"/>
              </w:rPr>
            </w:pPr>
            <w:r w:rsidRPr="00166518">
              <w:rPr>
                <w:i/>
                <w:sz w:val="16"/>
                <w:lang w:val="en-GB"/>
              </w:rPr>
              <w:t>…/cac:TenderingTerms/cac:EnvironmentalLegislationDocumentReference/cac:Attachment/cac:ExternalReference/cbc:URI</w:t>
            </w:r>
          </w:p>
          <w:p w14:paraId="4795C2E8" w14:textId="77777777" w:rsidR="00980A84" w:rsidRDefault="00980A84" w:rsidP="00980A84">
            <w:pPr>
              <w:spacing w:before="120" w:after="120"/>
              <w:rPr>
                <w:i/>
                <w:sz w:val="16"/>
                <w:lang w:val="en-GB"/>
              </w:rPr>
            </w:pPr>
            <w:r>
              <w:rPr>
                <w:i/>
                <w:sz w:val="16"/>
                <w:lang w:val="en-GB"/>
              </w:rPr>
              <w:t>And</w:t>
            </w:r>
          </w:p>
          <w:p w14:paraId="35C21A0A" w14:textId="06FF9538" w:rsidR="00980A84" w:rsidRPr="00166518" w:rsidRDefault="00980A84" w:rsidP="00AA6536">
            <w:pPr>
              <w:spacing w:before="120" w:after="120"/>
              <w:rPr>
                <w:i/>
                <w:sz w:val="16"/>
                <w:lang w:val="en-GB"/>
              </w:rPr>
            </w:pPr>
            <w:r w:rsidRPr="00166518">
              <w:rPr>
                <w:i/>
                <w:sz w:val="16"/>
                <w:lang w:val="en-GB"/>
              </w:rPr>
              <w:t>…/cac:TenderingTerms/cac:EnvironmentalLegislationDocumentReference/cac:</w:t>
            </w:r>
            <w:r>
              <w:rPr>
                <w:i/>
                <w:sz w:val="16"/>
                <w:lang w:val="en-GB"/>
              </w:rPr>
              <w:t>IssuerParty</w:t>
            </w:r>
          </w:p>
        </w:tc>
      </w:tr>
      <w:tr w:rsidR="00653AF7" w14:paraId="4331BEBB" w14:textId="77777777" w:rsidTr="007D39A6">
        <w:trPr>
          <w:cnfStyle w:val="000000100000" w:firstRow="0" w:lastRow="0" w:firstColumn="0" w:lastColumn="0" w:oddVBand="0" w:evenVBand="0" w:oddHBand="1" w:evenHBand="0" w:firstRowFirstColumn="0" w:firstRowLastColumn="0" w:lastRowFirstColumn="0" w:lastRowLastColumn="0"/>
          <w:trHeight w:val="76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65CFA7" w14:textId="77777777" w:rsidR="00653AF7" w:rsidRDefault="00653AF7" w:rsidP="00AA6536">
            <w:pPr>
              <w:spacing w:before="120" w:after="120"/>
              <w:rPr>
                <w:b/>
                <w:i/>
                <w:sz w:val="18"/>
                <w:lang w:val="en-GB"/>
              </w:rPr>
            </w:pPr>
            <w:r>
              <w:rPr>
                <w:b/>
                <w:i/>
                <w:sz w:val="18"/>
                <w:lang w:val="en-GB"/>
              </w:rPr>
              <w:t>Employment legislation information provider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DC2770" w14:textId="77777777" w:rsidR="00653AF7" w:rsidRPr="00166518" w:rsidRDefault="00653AF7" w:rsidP="00AA6536">
            <w:pPr>
              <w:spacing w:before="120" w:after="120"/>
              <w:rPr>
                <w:sz w:val="16"/>
                <w:szCs w:val="18"/>
                <w:lang w:val="en-GB"/>
              </w:rPr>
            </w:pPr>
            <w:r w:rsidRPr="00166518">
              <w:rPr>
                <w:sz w:val="16"/>
                <w:szCs w:val="18"/>
                <w:lang w:val="en-GB"/>
              </w:rPr>
              <w:t>Organisation providing information concerning the general regulatory framework for employment protection and working conditions applicable in the place where the contract is to be performed.</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86D6BB" w14:textId="77777777" w:rsidR="00653AF7" w:rsidRDefault="00653AF7" w:rsidP="00AA6536">
            <w:pPr>
              <w:spacing w:before="120" w:after="120"/>
              <w:rPr>
                <w:i/>
                <w:sz w:val="16"/>
                <w:lang w:val="en-GB"/>
              </w:rPr>
            </w:pPr>
            <w:r w:rsidRPr="00166518">
              <w:rPr>
                <w:i/>
                <w:sz w:val="16"/>
                <w:lang w:val="en-GB"/>
              </w:rPr>
              <w:t>…/cac:TenderingTerms/cac:EmploymentLegislationDocumentReference/cac :Attachment/cac:ExternalReference/cbc:URI</w:t>
            </w:r>
          </w:p>
          <w:p w14:paraId="3CC8BA63" w14:textId="77777777" w:rsidR="00980A84" w:rsidRDefault="00980A84" w:rsidP="00980A84">
            <w:pPr>
              <w:spacing w:before="120" w:after="120"/>
              <w:rPr>
                <w:i/>
                <w:sz w:val="16"/>
                <w:lang w:val="en-GB"/>
              </w:rPr>
            </w:pPr>
            <w:r>
              <w:rPr>
                <w:i/>
                <w:sz w:val="16"/>
                <w:lang w:val="en-GB"/>
              </w:rPr>
              <w:t>And</w:t>
            </w:r>
          </w:p>
          <w:p w14:paraId="05E1D194" w14:textId="4D2BE8D7" w:rsidR="00980A84" w:rsidRPr="00166518" w:rsidRDefault="00980A84" w:rsidP="00AA6536">
            <w:pPr>
              <w:spacing w:before="120" w:after="120"/>
              <w:rPr>
                <w:i/>
                <w:sz w:val="16"/>
                <w:lang w:val="en-GB"/>
              </w:rPr>
            </w:pPr>
            <w:r w:rsidRPr="00166518">
              <w:rPr>
                <w:i/>
                <w:sz w:val="16"/>
                <w:lang w:val="en-GB"/>
              </w:rPr>
              <w:t>…/cac:TenderingTerms/cac:EmploymentLegislationDocumentReference/cac:</w:t>
            </w:r>
            <w:r>
              <w:rPr>
                <w:i/>
                <w:sz w:val="16"/>
                <w:lang w:val="en-GB"/>
              </w:rPr>
              <w:t>IssuerParty</w:t>
            </w:r>
          </w:p>
        </w:tc>
      </w:tr>
      <w:tr w:rsidR="00653AF7" w14:paraId="60AA7BEE"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66EECF7" w14:textId="77777777" w:rsidR="00653AF7" w:rsidRDefault="00653AF7" w:rsidP="00AA6536">
            <w:pPr>
              <w:spacing w:before="120" w:after="120"/>
              <w:rPr>
                <w:b/>
                <w:sz w:val="18"/>
                <w:lang w:val="en-GB"/>
              </w:rPr>
            </w:pPr>
            <w:r>
              <w:rPr>
                <w:b/>
                <w:sz w:val="18"/>
                <w:lang w:val="en-GB"/>
              </w:rPr>
              <w:t>Beneficial owner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85A230" w14:textId="77777777" w:rsidR="00653AF7" w:rsidRPr="00166518" w:rsidRDefault="00653AF7" w:rsidP="00AA6536">
            <w:pPr>
              <w:spacing w:before="120" w:after="120"/>
              <w:rPr>
                <w:sz w:val="16"/>
                <w:lang w:val="en-GB"/>
              </w:rPr>
            </w:pPr>
            <w:r w:rsidRPr="00166518">
              <w:rPr>
                <w:sz w:val="16"/>
                <w:lang w:val="en-GB"/>
              </w:rPr>
              <w:t>Beneficial Owner of the winning organisation</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ABD8D7" w14:textId="77777777" w:rsidR="00653AF7" w:rsidRPr="00166518" w:rsidRDefault="00653AF7" w:rsidP="00AA6536">
            <w:pPr>
              <w:spacing w:before="120" w:after="120"/>
              <w:rPr>
                <w:sz w:val="16"/>
                <w:lang w:val="en-GB"/>
              </w:rPr>
            </w:pPr>
            <w:r w:rsidRPr="00166518">
              <w:rPr>
                <w:sz w:val="16"/>
                <w:lang w:val="en-GB"/>
              </w:rPr>
              <w:t>/ContractAwardNotice/cac:TenderResult/cac:WinningParty/cac:Party/cac:PartyLegalEntity/cac:ShareholderParty/cac:Party/cac:Person</w:t>
            </w:r>
          </w:p>
        </w:tc>
      </w:tr>
      <w:tr w:rsidR="007D39A6" w14:paraId="6B76D116" w14:textId="77777777" w:rsidTr="007D39A6">
        <w:trPr>
          <w:cnfStyle w:val="000000100000" w:firstRow="0" w:lastRow="0" w:firstColumn="0" w:lastColumn="0" w:oddVBand="0" w:evenVBand="0" w:oddHBand="1" w:evenHBand="0" w:firstRowFirstColumn="0" w:firstRowLastColumn="0" w:lastRowFirstColumn="0" w:lastRowLastColumn="0"/>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tcPr>
          <w:p w14:paraId="3F1DC047" w14:textId="3E5D24FA" w:rsidR="007D39A6" w:rsidRDefault="007D39A6" w:rsidP="007D39A6">
            <w:pPr>
              <w:spacing w:before="120" w:after="120"/>
              <w:rPr>
                <w:b/>
                <w:sz w:val="18"/>
                <w:lang w:val="en-GB"/>
              </w:rPr>
            </w:pPr>
            <w:r>
              <w:rPr>
                <w:b/>
                <w:sz w:val="18"/>
                <w:lang w:val="en-GB"/>
              </w:rPr>
              <w:t>Notice author (#)</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662EA5" w14:textId="4A016867" w:rsidR="007D39A6" w:rsidRPr="00166518" w:rsidRDefault="007D39A6" w:rsidP="007D39A6">
            <w:pPr>
              <w:spacing w:before="120" w:after="120"/>
              <w:rPr>
                <w:sz w:val="16"/>
                <w:lang w:val="en-GB"/>
              </w:rPr>
            </w:pPr>
            <w:r w:rsidRPr="00166518">
              <w:rPr>
                <w:sz w:val="16"/>
                <w:lang w:val="en-GB"/>
              </w:rPr>
              <w:t>Person in charge of the notice encoding. Information only foreseen for production purpose and not for publication.</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185B64" w14:textId="1660705A" w:rsidR="007D39A6" w:rsidRPr="00166518" w:rsidRDefault="007D39A6" w:rsidP="007D39A6">
            <w:pPr>
              <w:spacing w:before="120" w:after="120"/>
              <w:rPr>
                <w:sz w:val="16"/>
                <w:lang w:val="en-GB"/>
              </w:rPr>
            </w:pPr>
            <w:r w:rsidRPr="00166518">
              <w:rPr>
                <w:sz w:val="16"/>
                <w:lang w:val="en-GB"/>
              </w:rPr>
              <w:t>cac:ContractingParty/cac:Party/cac:Person</w:t>
            </w:r>
          </w:p>
        </w:tc>
      </w:tr>
    </w:tbl>
    <w:p w14:paraId="076152C6" w14:textId="77777777" w:rsidR="00653AF7" w:rsidRDefault="00653AF7" w:rsidP="00653AF7">
      <w:pPr>
        <w:rPr>
          <w:lang w:val="en-GB"/>
        </w:rPr>
      </w:pPr>
    </w:p>
    <w:p w14:paraId="3BB12C54" w14:textId="03806E6C" w:rsidR="00653AF7" w:rsidRDefault="00653AF7" w:rsidP="00653AF7">
      <w:pPr>
        <w:pStyle w:val="Heading4"/>
        <w:numPr>
          <w:ilvl w:val="3"/>
          <w:numId w:val="2"/>
        </w:numPr>
        <w:rPr>
          <w:lang w:val="en-GB"/>
        </w:rPr>
      </w:pPr>
      <w:r>
        <w:rPr>
          <w:lang w:val="en-GB"/>
        </w:rPr>
        <w:t>Sub-roles</w:t>
      </w:r>
    </w:p>
    <w:p w14:paraId="7118E080" w14:textId="5EA5DE14" w:rsidR="001A24FA" w:rsidRPr="001A24FA" w:rsidRDefault="001A24FA" w:rsidP="001A24FA">
      <w:pPr>
        <w:rPr>
          <w:lang w:val="en-GB"/>
        </w:rPr>
      </w:pPr>
      <w:r>
        <w:rPr>
          <w:lang w:val="en-GB"/>
        </w:rPr>
        <w:fldChar w:fldCharType="begin"/>
      </w:r>
      <w:r>
        <w:rPr>
          <w:lang w:val="en-GB"/>
        </w:rPr>
        <w:instrText xml:space="preserve"> REF _Ref33978441 \h </w:instrText>
      </w:r>
      <w:r>
        <w:rPr>
          <w:lang w:val="en-GB"/>
        </w:rPr>
      </w:r>
      <w:r>
        <w:rPr>
          <w:lang w:val="en-GB"/>
        </w:rPr>
        <w:fldChar w:fldCharType="separate"/>
      </w:r>
      <w:r w:rsidR="00F65D9C">
        <w:rPr>
          <w:lang w:val="en-GB"/>
        </w:rPr>
        <w:t xml:space="preserve">Table </w:t>
      </w:r>
      <w:r w:rsidR="00F65D9C">
        <w:rPr>
          <w:noProof/>
          <w:lang w:val="en-GB"/>
        </w:rPr>
        <w:t>17</w:t>
      </w:r>
      <w:r>
        <w:rPr>
          <w:lang w:val="en-GB"/>
        </w:rPr>
        <w:fldChar w:fldCharType="end"/>
      </w:r>
      <w:r>
        <w:rPr>
          <w:lang w:val="en-GB"/>
        </w:rPr>
        <w:t xml:space="preserve"> regroups subroles, description and XSD components used to mark these subroles.</w:t>
      </w:r>
    </w:p>
    <w:p w14:paraId="16FE676A" w14:textId="22B4B12F" w:rsidR="00653AF7" w:rsidRDefault="00653AF7" w:rsidP="00653AF7">
      <w:pPr>
        <w:pStyle w:val="Caption"/>
        <w:keepNext/>
        <w:rPr>
          <w:lang w:val="en-GB"/>
        </w:rPr>
      </w:pPr>
      <w:bookmarkStart w:id="211" w:name="_Ref33978441"/>
      <w:bookmarkStart w:id="212" w:name="_Toc40869294"/>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17</w:t>
      </w:r>
      <w:r>
        <w:fldChar w:fldCharType="end"/>
      </w:r>
      <w:bookmarkEnd w:id="211"/>
      <w:r>
        <w:rPr>
          <w:noProof/>
          <w:lang w:val="en-GB"/>
        </w:rPr>
        <w:t xml:space="preserve"> – Sub-roles marked using XML elements</w:t>
      </w:r>
      <w:bookmarkEnd w:id="212"/>
    </w:p>
    <w:tbl>
      <w:tblPr>
        <w:tblStyle w:val="GridTable5Dark-Accent1"/>
        <w:tblW w:w="9288" w:type="dxa"/>
        <w:tblLayout w:type="fixed"/>
        <w:tblLook w:val="0420" w:firstRow="1" w:lastRow="0" w:firstColumn="0" w:lastColumn="0" w:noHBand="0" w:noVBand="1"/>
      </w:tblPr>
      <w:tblGrid>
        <w:gridCol w:w="3096"/>
        <w:gridCol w:w="3096"/>
        <w:gridCol w:w="3096"/>
      </w:tblGrid>
      <w:tr w:rsidR="00653AF7" w14:paraId="4F0BDBA3" w14:textId="77777777" w:rsidTr="00FD70A5">
        <w:trPr>
          <w:cnfStyle w:val="100000000000" w:firstRow="1" w:lastRow="0" w:firstColumn="0" w:lastColumn="0" w:oddVBand="0" w:evenVBand="0" w:oddHBand="0" w:evenHBand="0" w:firstRowFirstColumn="0" w:firstRowLastColumn="0" w:lastRowFirstColumn="0" w:lastRowLastColumn="0"/>
          <w:trHeight w:val="255"/>
          <w:tblHeader/>
        </w:trPr>
        <w:tc>
          <w:tcPr>
            <w:tcW w:w="30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noWrap/>
            <w:vAlign w:val="center"/>
            <w:hideMark/>
          </w:tcPr>
          <w:p w14:paraId="38D1F944" w14:textId="77777777" w:rsidR="00653AF7" w:rsidRDefault="00653AF7" w:rsidP="00AA6536">
            <w:pPr>
              <w:spacing w:before="120" w:after="120"/>
              <w:jc w:val="center"/>
              <w:rPr>
                <w:rFonts w:eastAsia="Times New Roman" w:cstheme="minorHAnsi"/>
                <w:szCs w:val="20"/>
                <w:lang w:val="en-GB" w:eastAsia="fr-BE"/>
              </w:rPr>
            </w:pPr>
            <w:r>
              <w:rPr>
                <w:rFonts w:eastAsia="Times New Roman" w:cstheme="minorHAnsi"/>
                <w:szCs w:val="20"/>
                <w:lang w:val="en-GB" w:eastAsia="fr-BE"/>
              </w:rPr>
              <w:t>Sub-role</w:t>
            </w:r>
          </w:p>
        </w:tc>
        <w:tc>
          <w:tcPr>
            <w:tcW w:w="30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A548289" w14:textId="77777777" w:rsidR="00653AF7" w:rsidRDefault="00653AF7" w:rsidP="00AA6536">
            <w:pPr>
              <w:spacing w:before="120" w:after="120"/>
              <w:jc w:val="center"/>
              <w:rPr>
                <w:rFonts w:eastAsia="Times New Roman" w:cstheme="minorHAnsi"/>
                <w:szCs w:val="20"/>
                <w:lang w:val="en-GB" w:eastAsia="fr-BE"/>
              </w:rPr>
            </w:pPr>
            <w:r>
              <w:rPr>
                <w:rFonts w:eastAsia="Times New Roman" w:cstheme="minorHAnsi"/>
                <w:szCs w:val="20"/>
                <w:lang w:val="en-GB" w:eastAsia="fr-BE"/>
              </w:rPr>
              <w:t>Description</w:t>
            </w:r>
          </w:p>
        </w:tc>
        <w:tc>
          <w:tcPr>
            <w:tcW w:w="30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720C3FF" w14:textId="77777777" w:rsidR="00653AF7" w:rsidRDefault="00653AF7" w:rsidP="00AA6536">
            <w:pPr>
              <w:spacing w:before="120" w:after="120"/>
              <w:jc w:val="center"/>
              <w:rPr>
                <w:rFonts w:eastAsia="Times New Roman" w:cstheme="minorHAnsi"/>
                <w:szCs w:val="20"/>
                <w:lang w:val="en-GB" w:eastAsia="fr-BE"/>
              </w:rPr>
            </w:pPr>
            <w:r>
              <w:rPr>
                <w:rFonts w:eastAsia="Times New Roman" w:cstheme="minorHAnsi"/>
                <w:szCs w:val="20"/>
                <w:lang w:val="en-GB" w:eastAsia="fr-BE"/>
              </w:rPr>
              <w:t>XSD element</w:t>
            </w:r>
          </w:p>
        </w:tc>
      </w:tr>
      <w:tr w:rsidR="00653AF7" w14:paraId="13A32AC2"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4F5D96E"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Group leader</w:t>
            </w:r>
          </w:p>
        </w:tc>
        <w:tc>
          <w:tcPr>
            <w:tcW w:w="309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A302F0"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To be used when:</w:t>
            </w:r>
          </w:p>
          <w:p w14:paraId="26B490F3" w14:textId="77777777" w:rsidR="00653AF7" w:rsidRPr="00166518" w:rsidRDefault="00653AF7" w:rsidP="006C76E4">
            <w:pPr>
              <w:pStyle w:val="ListParagraph"/>
              <w:numPr>
                <w:ilvl w:val="0"/>
                <w:numId w:val="35"/>
              </w:num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 xml:space="preserve">the winner is a </w:t>
            </w:r>
            <w:r w:rsidRPr="00166518">
              <w:rPr>
                <w:rFonts w:eastAsia="Times New Roman" w:cstheme="minorHAnsi"/>
                <w:i/>
                <w:sz w:val="16"/>
                <w:szCs w:val="20"/>
                <w:lang w:val="en-GB" w:eastAsia="fr-BE"/>
              </w:rPr>
              <w:t>consortium</w:t>
            </w:r>
            <w:r w:rsidRPr="00166518">
              <w:rPr>
                <w:rFonts w:eastAsia="Times New Roman" w:cstheme="minorHAnsi"/>
                <w:sz w:val="16"/>
                <w:szCs w:val="20"/>
                <w:lang w:val="en-GB" w:eastAsia="fr-BE"/>
              </w:rPr>
              <w:t xml:space="preserve"> (or similar grouping) and the leader should then be identified individually within this </w:t>
            </w:r>
            <w:r w:rsidRPr="00166518">
              <w:rPr>
                <w:rFonts w:eastAsia="Times New Roman" w:cstheme="minorHAnsi"/>
                <w:i/>
                <w:sz w:val="16"/>
                <w:szCs w:val="20"/>
                <w:lang w:val="en-GB" w:eastAsia="fr-BE"/>
              </w:rPr>
              <w:t>consortium</w:t>
            </w:r>
            <w:r w:rsidRPr="00166518">
              <w:rPr>
                <w:rFonts w:eastAsia="Times New Roman" w:cstheme="minorHAnsi"/>
                <w:sz w:val="16"/>
                <w:szCs w:val="20"/>
                <w:lang w:val="en-GB" w:eastAsia="fr-BE"/>
              </w:rPr>
              <w:t>,</w:t>
            </w:r>
          </w:p>
          <w:p w14:paraId="782972FF" w14:textId="77777777" w:rsidR="00653AF7" w:rsidRPr="00166518" w:rsidRDefault="00653AF7" w:rsidP="006C76E4">
            <w:pPr>
              <w:pStyle w:val="ListParagraph"/>
              <w:numPr>
                <w:ilvl w:val="0"/>
                <w:numId w:val="35"/>
              </w:num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there are multiple buyers and one act as a group leader</w:t>
            </w:r>
          </w:p>
        </w:tc>
        <w:tc>
          <w:tcPr>
            <w:tcW w:w="3096"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2D8DBB"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…/cac:WinningParty/cac:AgentParty</w:t>
            </w:r>
          </w:p>
        </w:tc>
      </w:tr>
      <w:tr w:rsidR="00653AF7" w14:paraId="09FFFAC8"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5AC168F"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Additional Information Providing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EA7418"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Organisation providing additional information about the procurement procedure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749834"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…/cac:TenderingTerms/cac:AdditionalInformationParty</w:t>
            </w:r>
          </w:p>
        </w:tc>
      </w:tr>
      <w:tr w:rsidR="00653AF7" w14:paraId="1AD81B56"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C446FBF"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Documents provider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7FC8DB"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providing offline access to the procurement documents</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494490"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…/cac:TenderingTerms/cac:DocumentProviderParty</w:t>
            </w:r>
          </w:p>
        </w:tc>
      </w:tr>
      <w:tr w:rsidR="00653AF7" w14:paraId="25BF12B4"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F9D6F9B"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Appeal Information Providing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CF8473"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Organisation providing more information on the time limits for review procedures</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18DC10"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…/cac:AppealTerms/cac:AppealInformationParty </w:t>
            </w:r>
          </w:p>
        </w:tc>
      </w:tr>
      <w:tr w:rsidR="00653AF7" w14:paraId="2D1EFD3D"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E3D4268" w14:textId="77777777" w:rsidR="00653AF7" w:rsidRPr="00166518" w:rsidRDefault="00653AF7" w:rsidP="00AA6536">
            <w:pPr>
              <w:spacing w:before="120" w:after="120"/>
              <w:rPr>
                <w:rFonts w:eastAsia="Times New Roman" w:cstheme="minorHAnsi"/>
                <w:b/>
                <w:sz w:val="18"/>
                <w:szCs w:val="20"/>
                <w:lang w:val="en-GB" w:eastAsia="fr-BE"/>
              </w:rPr>
            </w:pPr>
            <w:r w:rsidRPr="00166518">
              <w:rPr>
                <w:b/>
                <w:sz w:val="18"/>
                <w:lang w:val="en-GB"/>
              </w:rPr>
              <w:t>Requests to participate Recipient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296067" w14:textId="77777777" w:rsidR="00653AF7" w:rsidRPr="00166518" w:rsidRDefault="00653AF7" w:rsidP="00AA6536">
            <w:pPr>
              <w:spacing w:before="120" w:after="120"/>
              <w:rPr>
                <w:rFonts w:eastAsia="Times New Roman" w:cstheme="minorHAnsi"/>
                <w:sz w:val="16"/>
                <w:szCs w:val="20"/>
                <w:highlight w:val="yellow"/>
                <w:lang w:val="en-GB" w:eastAsia="fr-BE"/>
              </w:rPr>
            </w:pPr>
            <w:r w:rsidRPr="00166518">
              <w:rPr>
                <w:sz w:val="16"/>
                <w:lang w:val="en-GB"/>
              </w:rPr>
              <w:t>Organisation receiving requests to participate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643A57" w14:textId="14157D81" w:rsidR="00653AF7" w:rsidRPr="00166518" w:rsidRDefault="00653AF7" w:rsidP="00AA6536">
            <w:pPr>
              <w:spacing w:before="120" w:after="120"/>
              <w:rPr>
                <w:rFonts w:eastAsia="Times New Roman" w:cstheme="minorHAnsi"/>
                <w:sz w:val="16"/>
                <w:szCs w:val="20"/>
                <w:highlight w:val="yellow"/>
                <w:lang w:val="en-GB" w:eastAsia="fr-BE"/>
              </w:rPr>
            </w:pPr>
            <w:r w:rsidRPr="00166518">
              <w:rPr>
                <w:rFonts w:eastAsia="Times New Roman" w:cstheme="minorHAnsi"/>
                <w:sz w:val="16"/>
                <w:szCs w:val="20"/>
                <w:lang w:val="en-GB" w:eastAsia="fr-BE"/>
              </w:rPr>
              <w:t>…/TenderingTerms/cac :TenderRecepientParty</w:t>
            </w:r>
            <w:r w:rsidR="00FD70A5">
              <w:rPr>
                <w:rFonts w:eastAsia="Times New Roman" w:cstheme="minorHAnsi"/>
                <w:sz w:val="16"/>
                <w:szCs w:val="20"/>
                <w:lang w:val="en-GB" w:eastAsia="fr-BE"/>
              </w:rPr>
              <w:t xml:space="preserve"> (*)</w:t>
            </w:r>
          </w:p>
        </w:tc>
      </w:tr>
      <w:tr w:rsidR="00653AF7" w14:paraId="373F5D59"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8E5DAB7" w14:textId="77777777" w:rsidR="00653AF7" w:rsidRPr="00166518" w:rsidRDefault="00653AF7" w:rsidP="00AA6536">
            <w:pPr>
              <w:spacing w:before="120" w:after="120"/>
              <w:rPr>
                <w:rFonts w:eastAsia="Times New Roman" w:cstheme="minorHAnsi"/>
                <w:b/>
                <w:sz w:val="18"/>
                <w:szCs w:val="20"/>
                <w:lang w:val="en-GB" w:eastAsia="fr-BE"/>
              </w:rPr>
            </w:pPr>
            <w:r w:rsidRPr="00166518">
              <w:rPr>
                <w:b/>
                <w:sz w:val="18"/>
                <w:lang w:val="en-GB"/>
              </w:rPr>
              <w:t>Requests to participate processing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0451E2" w14:textId="77777777" w:rsidR="00653AF7" w:rsidRPr="00166518" w:rsidRDefault="00653AF7" w:rsidP="00AA6536">
            <w:pPr>
              <w:spacing w:before="120" w:after="120"/>
              <w:rPr>
                <w:rFonts w:eastAsia="Times New Roman" w:cstheme="minorHAnsi"/>
                <w:sz w:val="16"/>
                <w:szCs w:val="20"/>
                <w:highlight w:val="yellow"/>
                <w:lang w:val="en-GB" w:eastAsia="fr-BE"/>
              </w:rPr>
            </w:pPr>
            <w:r w:rsidRPr="00166518">
              <w:rPr>
                <w:sz w:val="16"/>
                <w:lang w:val="en-GB"/>
              </w:rPr>
              <w:t>Organisation processing requests to participate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C615CE" w14:textId="7F0BCE2A" w:rsidR="00653AF7" w:rsidRPr="00166518" w:rsidRDefault="00653AF7" w:rsidP="00AA6536">
            <w:pPr>
              <w:spacing w:before="120" w:after="120"/>
              <w:rPr>
                <w:rFonts w:eastAsia="Times New Roman" w:cstheme="minorHAnsi"/>
                <w:sz w:val="16"/>
                <w:szCs w:val="20"/>
                <w:highlight w:val="yellow"/>
                <w:lang w:val="en-GB" w:eastAsia="fr-BE"/>
              </w:rPr>
            </w:pPr>
            <w:r w:rsidRPr="00166518">
              <w:rPr>
                <w:rFonts w:eastAsia="Times New Roman" w:cstheme="minorHAnsi"/>
                <w:sz w:val="16"/>
                <w:szCs w:val="20"/>
                <w:lang w:val="en-GB" w:eastAsia="fr-BE"/>
              </w:rPr>
              <w:t>…/TenderingTerms/cac :TenderEvaluationParty</w:t>
            </w:r>
            <w:r w:rsidR="00FD70A5">
              <w:rPr>
                <w:rFonts w:eastAsia="Times New Roman" w:cstheme="minorHAnsi"/>
                <w:sz w:val="16"/>
                <w:szCs w:val="20"/>
                <w:lang w:val="en-GB" w:eastAsia="fr-BE"/>
              </w:rPr>
              <w:t xml:space="preserve"> (*)</w:t>
            </w:r>
          </w:p>
        </w:tc>
      </w:tr>
      <w:tr w:rsidR="00653AF7" w14:paraId="410A5904"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4ECED2F"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Tender Recipient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53F359"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receiving tenders</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AB7DEB" w14:textId="6B932102"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…/TenderingTerms/cac :TenderRecepientParty</w:t>
            </w:r>
            <w:r w:rsidR="00FD70A5">
              <w:rPr>
                <w:rFonts w:eastAsia="Times New Roman" w:cstheme="minorHAnsi"/>
                <w:sz w:val="16"/>
                <w:szCs w:val="20"/>
                <w:lang w:val="en-GB" w:eastAsia="fr-BE"/>
              </w:rPr>
              <w:t xml:space="preserve"> (*)</w:t>
            </w:r>
          </w:p>
        </w:tc>
      </w:tr>
      <w:tr w:rsidR="00653AF7" w14:paraId="6A791E51"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505D495"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Tender Evaluation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B921B6"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processing tenders</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4F04D4" w14:textId="3AF6F205"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…/TenderingTerms/cac :TenderEvaluationParty</w:t>
            </w:r>
            <w:r w:rsidR="00FD70A5">
              <w:rPr>
                <w:rFonts w:eastAsia="Times New Roman" w:cstheme="minorHAnsi"/>
                <w:sz w:val="16"/>
                <w:szCs w:val="20"/>
                <w:lang w:val="en-GB" w:eastAsia="fr-BE"/>
              </w:rPr>
              <w:t xml:space="preserve"> (*)</w:t>
            </w:r>
          </w:p>
        </w:tc>
      </w:tr>
      <w:tr w:rsidR="00653AF7" w14:paraId="0AC387F3"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38CF972" w14:textId="77777777" w:rsidR="00653AF7" w:rsidRPr="00166518" w:rsidRDefault="00653AF7" w:rsidP="00AA6536">
            <w:pPr>
              <w:spacing w:before="120" w:after="120"/>
              <w:rPr>
                <w:rFonts w:eastAsia="Times New Roman" w:cstheme="minorHAnsi"/>
                <w:b/>
                <w:sz w:val="18"/>
                <w:szCs w:val="20"/>
                <w:lang w:val="en-GB" w:eastAsia="fr-BE"/>
              </w:rPr>
            </w:pPr>
            <w:r w:rsidRPr="00166518">
              <w:rPr>
                <w:rFonts w:eastAsia="Times New Roman" w:cstheme="minorHAnsi"/>
                <w:b/>
                <w:sz w:val="18"/>
                <w:szCs w:val="20"/>
                <w:lang w:val="en-GB" w:eastAsia="fr-BE"/>
              </w:rPr>
              <w:t>Contract Signatory</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4A5319" w14:textId="77777777" w:rsidR="00653AF7" w:rsidRPr="00166518" w:rsidRDefault="00653AF7" w:rsidP="00AA6536">
            <w:pPr>
              <w:spacing w:before="120" w:after="120"/>
              <w:rPr>
                <w:rFonts w:eastAsia="Times New Roman" w:cstheme="minorHAnsi"/>
                <w:sz w:val="16"/>
                <w:szCs w:val="20"/>
                <w:lang w:val="en-GB" w:eastAsia="fr-BE"/>
              </w:rPr>
            </w:pPr>
            <w:r w:rsidRPr="00166518">
              <w:rPr>
                <w:rFonts w:eastAsia="Times New Roman" w:cstheme="minorHAnsi"/>
                <w:sz w:val="16"/>
                <w:szCs w:val="20"/>
                <w:lang w:val="en-GB" w:eastAsia="fr-BE"/>
              </w:rPr>
              <w:t>Organisation signing the contract</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62A0E7" w14:textId="69AD0837" w:rsidR="00653AF7" w:rsidRPr="00166518" w:rsidRDefault="00E84D12" w:rsidP="00AA6536">
            <w:pPr>
              <w:spacing w:before="120" w:after="120"/>
              <w:rPr>
                <w:rFonts w:eastAsia="Times New Roman" w:cstheme="minorHAnsi"/>
                <w:sz w:val="16"/>
                <w:szCs w:val="20"/>
                <w:lang w:val="en-GB" w:eastAsia="fr-BE"/>
              </w:rPr>
            </w:pPr>
            <w:r>
              <w:rPr>
                <w:rFonts w:eastAsia="Times New Roman" w:cstheme="minorHAnsi"/>
                <w:sz w:val="16"/>
                <w:szCs w:val="20"/>
                <w:lang w:val="en-GB" w:eastAsia="fr-BE"/>
              </w:rPr>
              <w:t>/</w:t>
            </w:r>
            <w:r w:rsidR="00653AF7" w:rsidRPr="00166518">
              <w:rPr>
                <w:rFonts w:eastAsia="Times New Roman" w:cstheme="minorHAnsi"/>
                <w:sz w:val="16"/>
                <w:szCs w:val="20"/>
                <w:lang w:val="en-GB" w:eastAsia="fr-BE"/>
              </w:rPr>
              <w:t>ContractAwardNotice/cac:TenderResult/cac:ContractDocumentReference/cac:Resultofverification/cac :SignatoryParty</w:t>
            </w:r>
          </w:p>
        </w:tc>
      </w:tr>
      <w:tr w:rsidR="00653AF7" w14:paraId="2EC0BF39" w14:textId="77777777" w:rsidTr="00FD70A5">
        <w:trPr>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A433A71" w14:textId="77777777" w:rsidR="00653AF7" w:rsidRPr="00166518" w:rsidRDefault="00653AF7" w:rsidP="00AA6536">
            <w:pPr>
              <w:spacing w:before="120" w:after="120"/>
              <w:rPr>
                <w:rFonts w:eastAsia="Times New Roman" w:cstheme="minorHAnsi"/>
                <w:b/>
                <w:sz w:val="18"/>
                <w:szCs w:val="20"/>
                <w:highlight w:val="green"/>
                <w:lang w:val="en-GB" w:eastAsia="fr-BE"/>
              </w:rPr>
            </w:pPr>
            <w:r w:rsidRPr="00166518">
              <w:rPr>
                <w:rFonts w:eastAsia="Times New Roman" w:cstheme="minorHAnsi"/>
                <w:b/>
                <w:sz w:val="18"/>
                <w:szCs w:val="20"/>
                <w:lang w:val="en-GB" w:eastAsia="fr-BE"/>
              </w:rPr>
              <w:t>Financing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25A743"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whose budget is used to pay for the contract</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8EA79B" w14:textId="2E2122D0" w:rsidR="00653AF7" w:rsidRPr="00166518" w:rsidRDefault="00E84D12" w:rsidP="00AA6536">
            <w:pPr>
              <w:spacing w:before="120" w:after="120"/>
              <w:rPr>
                <w:rFonts w:eastAsia="Times New Roman" w:cstheme="minorHAnsi"/>
                <w:sz w:val="16"/>
                <w:szCs w:val="20"/>
                <w:lang w:val="en-GB" w:eastAsia="fr-BE"/>
              </w:rPr>
            </w:pPr>
            <w:r>
              <w:rPr>
                <w:rFonts w:eastAsia="Times New Roman" w:cstheme="minorHAnsi"/>
                <w:sz w:val="16"/>
                <w:szCs w:val="20"/>
                <w:lang w:val="en-GB" w:eastAsia="fr-BE"/>
              </w:rPr>
              <w:t>/</w:t>
            </w:r>
            <w:r w:rsidR="00653AF7" w:rsidRPr="00166518">
              <w:rPr>
                <w:rFonts w:eastAsia="Times New Roman" w:cstheme="minorHAnsi"/>
                <w:sz w:val="16"/>
                <w:szCs w:val="20"/>
                <w:lang w:val="en-GB" w:eastAsia="fr-BE"/>
              </w:rPr>
              <w:t>ContractAwardNotice/cac:TenderResult/cac:Contract/cac:ContractualDelivery/cac:DeliveryTerms/cac:AllowanceCharge/cac:PaymentMeans/cac:TradeFinancing/cac:FinancingParty</w:t>
            </w:r>
          </w:p>
        </w:tc>
      </w:tr>
      <w:tr w:rsidR="00653AF7" w14:paraId="66F97E17" w14:textId="77777777" w:rsidTr="00FD70A5">
        <w:trPr>
          <w:cnfStyle w:val="000000100000" w:firstRow="0" w:lastRow="0" w:firstColumn="0" w:lastColumn="0" w:oddVBand="0" w:evenVBand="0" w:oddHBand="1" w:evenHBand="0" w:firstRowFirstColumn="0" w:firstRowLastColumn="0" w:lastRowFirstColumn="0" w:lastRowLastColumn="0"/>
          <w:trHeight w:val="255"/>
        </w:trPr>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374C659" w14:textId="77777777" w:rsidR="00653AF7" w:rsidRPr="00166518" w:rsidRDefault="00653AF7" w:rsidP="00AA6536">
            <w:pPr>
              <w:spacing w:before="120" w:after="120"/>
              <w:rPr>
                <w:rFonts w:eastAsia="Times New Roman" w:cstheme="minorHAnsi"/>
                <w:b/>
                <w:sz w:val="18"/>
                <w:szCs w:val="20"/>
                <w:highlight w:val="green"/>
                <w:lang w:val="en-GB" w:eastAsia="fr-BE"/>
              </w:rPr>
            </w:pPr>
            <w:r w:rsidRPr="00166518">
              <w:rPr>
                <w:rFonts w:eastAsia="Times New Roman" w:cstheme="minorHAnsi"/>
                <w:b/>
                <w:sz w:val="18"/>
                <w:szCs w:val="20"/>
                <w:lang w:val="en-GB" w:eastAsia="fr-BE"/>
              </w:rPr>
              <w:t>Paying Organisation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EA199A" w14:textId="77777777" w:rsidR="00653AF7" w:rsidRPr="00166518" w:rsidRDefault="00653AF7" w:rsidP="00AA6536">
            <w:pPr>
              <w:spacing w:before="120" w:after="120"/>
              <w:rPr>
                <w:rFonts w:eastAsia="Times New Roman" w:cstheme="minorHAnsi"/>
                <w:sz w:val="16"/>
                <w:szCs w:val="20"/>
                <w:lang w:val="en-GB" w:eastAsia="fr-BE"/>
              </w:rPr>
            </w:pPr>
            <w:r w:rsidRPr="00166518">
              <w:rPr>
                <w:sz w:val="16"/>
                <w:lang w:val="en-GB"/>
              </w:rPr>
              <w:t>Organisation executing the payment</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E4F78C" w14:textId="48415091" w:rsidR="00653AF7" w:rsidRPr="00166518" w:rsidRDefault="00E84D12" w:rsidP="00AA6536">
            <w:pPr>
              <w:spacing w:before="120" w:after="120"/>
              <w:rPr>
                <w:rFonts w:eastAsia="Times New Roman" w:cstheme="minorHAnsi"/>
                <w:sz w:val="16"/>
                <w:szCs w:val="20"/>
                <w:lang w:val="en-GB" w:eastAsia="fr-BE"/>
              </w:rPr>
            </w:pPr>
            <w:r>
              <w:rPr>
                <w:rFonts w:eastAsia="Times New Roman" w:cstheme="minorHAnsi"/>
                <w:sz w:val="16"/>
                <w:szCs w:val="20"/>
                <w:lang w:val="en-GB" w:eastAsia="fr-BE"/>
              </w:rPr>
              <w:t>/</w:t>
            </w:r>
            <w:r w:rsidR="00653AF7" w:rsidRPr="00166518">
              <w:rPr>
                <w:rFonts w:eastAsia="Times New Roman" w:cstheme="minorHAnsi"/>
                <w:sz w:val="16"/>
                <w:szCs w:val="20"/>
                <w:lang w:val="en-GB" w:eastAsia="fr-BE"/>
              </w:rPr>
              <w:t>ContractAwardNotice/cac:TenderResult/cac:Contract/cac:ContractualDelivery/cac:DeliveryTerms/cac:AllowanceCharge/cac:PaymentMeans/cac:PaymentMandate/cac:PayerParty</w:t>
            </w:r>
          </w:p>
        </w:tc>
      </w:tr>
      <w:tr w:rsidR="00FD70A5" w14:paraId="1C9B6AB1" w14:textId="77777777" w:rsidTr="00FD70A5">
        <w:trPr>
          <w:trHeight w:val="255"/>
        </w:trPr>
        <w:tc>
          <w:tcPr>
            <w:tcW w:w="928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center"/>
          </w:tcPr>
          <w:p w14:paraId="01B5200E" w14:textId="540DBCD9" w:rsidR="00FD70A5" w:rsidRPr="00166518" w:rsidRDefault="00FD70A5" w:rsidP="00DB11E9">
            <w:pPr>
              <w:spacing w:before="120" w:after="120"/>
              <w:rPr>
                <w:rFonts w:eastAsia="Times New Roman" w:cstheme="minorHAnsi"/>
                <w:sz w:val="16"/>
                <w:szCs w:val="20"/>
                <w:lang w:val="en-GB" w:eastAsia="fr-BE"/>
              </w:rPr>
            </w:pPr>
            <w:r w:rsidRPr="00FD70A5">
              <w:rPr>
                <w:rFonts w:eastAsia="Times New Roman" w:cstheme="minorHAnsi"/>
                <w:sz w:val="18"/>
                <w:szCs w:val="20"/>
                <w:lang w:val="en-GB" w:eastAsia="fr-BE"/>
              </w:rPr>
              <w:t xml:space="preserve">(*) The </w:t>
            </w:r>
            <w:r w:rsidR="00DB11E9">
              <w:rPr>
                <w:rFonts w:eastAsia="Times New Roman" w:cstheme="minorHAnsi"/>
                <w:sz w:val="18"/>
                <w:szCs w:val="20"/>
                <w:lang w:val="en-GB" w:eastAsia="fr-BE"/>
              </w:rPr>
              <w:t xml:space="preserve">procurement </w:t>
            </w:r>
            <w:r w:rsidRPr="00FD70A5">
              <w:rPr>
                <w:rFonts w:eastAsia="Times New Roman" w:cstheme="minorHAnsi"/>
                <w:sz w:val="18"/>
                <w:szCs w:val="20"/>
                <w:lang w:val="en-GB" w:eastAsia="fr-BE"/>
              </w:rPr>
              <w:t>context</w:t>
            </w:r>
            <w:r>
              <w:rPr>
                <w:rFonts w:eastAsia="Times New Roman" w:cstheme="minorHAnsi"/>
                <w:sz w:val="18"/>
                <w:szCs w:val="20"/>
                <w:lang w:val="en-GB" w:eastAsia="fr-BE"/>
              </w:rPr>
              <w:t xml:space="preserve"> </w:t>
            </w:r>
            <w:r w:rsidR="00DB11E9">
              <w:rPr>
                <w:rFonts w:eastAsia="Times New Roman" w:cstheme="minorHAnsi"/>
                <w:sz w:val="18"/>
                <w:szCs w:val="20"/>
                <w:lang w:val="en-GB" w:eastAsia="fr-BE"/>
              </w:rPr>
              <w:t>allows</w:t>
            </w:r>
            <w:r>
              <w:rPr>
                <w:rFonts w:eastAsia="Times New Roman" w:cstheme="minorHAnsi"/>
                <w:sz w:val="18"/>
                <w:szCs w:val="20"/>
                <w:lang w:val="en-GB" w:eastAsia="fr-BE"/>
              </w:rPr>
              <w:t xml:space="preserve"> </w:t>
            </w:r>
            <w:r w:rsidR="00DB11E9">
              <w:rPr>
                <w:rFonts w:eastAsia="Times New Roman" w:cstheme="minorHAnsi"/>
                <w:sz w:val="18"/>
                <w:szCs w:val="20"/>
                <w:lang w:val="en-GB" w:eastAsia="fr-BE"/>
              </w:rPr>
              <w:t>to identify whether this applies to “requests to participate” or to “tender”.</w:t>
            </w:r>
          </w:p>
        </w:tc>
      </w:tr>
    </w:tbl>
    <w:p w14:paraId="69C7531C" w14:textId="77777777" w:rsidR="00653AF7" w:rsidRDefault="00653AF7" w:rsidP="00653AF7">
      <w:pPr>
        <w:pStyle w:val="Heading3"/>
        <w:numPr>
          <w:ilvl w:val="2"/>
          <w:numId w:val="2"/>
        </w:numPr>
      </w:pPr>
      <w:bookmarkStart w:id="213" w:name="_Ref30976473"/>
      <w:bookmarkStart w:id="214" w:name="_Toc40869255"/>
      <w:r>
        <w:t>Roles/sub-roles marked using codes</w:t>
      </w:r>
      <w:bookmarkEnd w:id="213"/>
      <w:bookmarkEnd w:id="214"/>
    </w:p>
    <w:p w14:paraId="1ECC4273" w14:textId="0B3C8EA6" w:rsidR="00653AF7" w:rsidRDefault="00653AF7" w:rsidP="00653AF7">
      <w:pPr>
        <w:pStyle w:val="Heading4"/>
        <w:numPr>
          <w:ilvl w:val="3"/>
          <w:numId w:val="2"/>
        </w:numPr>
        <w:rPr>
          <w:lang w:val="en-GB"/>
        </w:rPr>
      </w:pPr>
      <w:r>
        <w:rPr>
          <w:lang w:val="en-GB"/>
        </w:rPr>
        <w:t xml:space="preserve">Roles </w:t>
      </w:r>
    </w:p>
    <w:p w14:paraId="2D392AD5" w14:textId="18146AEB" w:rsidR="00C46AA2" w:rsidRPr="00C46AA2" w:rsidRDefault="00C46AA2" w:rsidP="00C46AA2">
      <w:pPr>
        <w:rPr>
          <w:lang w:val="en-GB"/>
        </w:rPr>
      </w:pPr>
      <w:r>
        <w:rPr>
          <w:lang w:val="en-GB"/>
        </w:rPr>
        <w:fldChar w:fldCharType="begin"/>
      </w:r>
      <w:r>
        <w:rPr>
          <w:lang w:val="en-GB"/>
        </w:rPr>
        <w:instrText xml:space="preserve"> REF _Ref33990245 \h </w:instrText>
      </w:r>
      <w:r>
        <w:rPr>
          <w:lang w:val="en-GB"/>
        </w:rPr>
      </w:r>
      <w:r>
        <w:rPr>
          <w:lang w:val="en-GB"/>
        </w:rPr>
        <w:fldChar w:fldCharType="separate"/>
      </w:r>
      <w:r w:rsidR="00F65D9C">
        <w:rPr>
          <w:lang w:val="en-GB"/>
        </w:rPr>
        <w:t xml:space="preserve">Table </w:t>
      </w:r>
      <w:r w:rsidR="00F65D9C">
        <w:rPr>
          <w:noProof/>
          <w:lang w:val="en-GB"/>
        </w:rPr>
        <w:t>18</w:t>
      </w:r>
      <w:r>
        <w:rPr>
          <w:lang w:val="en-GB"/>
        </w:rPr>
        <w:fldChar w:fldCharType="end"/>
      </w:r>
      <w:r>
        <w:rPr>
          <w:lang w:val="en-GB"/>
        </w:rPr>
        <w:t xml:space="preserve"> lists the roles </w:t>
      </w:r>
      <w:r w:rsidR="007D39A6">
        <w:rPr>
          <w:lang w:val="en-GB"/>
        </w:rPr>
        <w:t>that are marked using codes</w:t>
      </w:r>
    </w:p>
    <w:p w14:paraId="1D1DF11F" w14:textId="25993E1E" w:rsidR="00653AF7" w:rsidRDefault="00653AF7" w:rsidP="00653AF7">
      <w:pPr>
        <w:pStyle w:val="Caption"/>
        <w:keepNext/>
        <w:rPr>
          <w:lang w:val="en-GB"/>
        </w:rPr>
      </w:pPr>
      <w:bookmarkStart w:id="215" w:name="_Ref33990245"/>
      <w:bookmarkStart w:id="216" w:name="_Toc40869295"/>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18</w:t>
      </w:r>
      <w:r>
        <w:fldChar w:fldCharType="end"/>
      </w:r>
      <w:bookmarkEnd w:id="215"/>
      <w:r>
        <w:rPr>
          <w:lang w:val="en-GB"/>
        </w:rPr>
        <w:t xml:space="preserve"> – Roles marked using Codes</w:t>
      </w:r>
      <w:bookmarkEnd w:id="216"/>
    </w:p>
    <w:tbl>
      <w:tblPr>
        <w:tblStyle w:val="GridTable5Dark-Accent1"/>
        <w:tblW w:w="9288" w:type="dxa"/>
        <w:tblLayout w:type="fixed"/>
        <w:tblLook w:val="0420" w:firstRow="1" w:lastRow="0" w:firstColumn="0" w:lastColumn="0" w:noHBand="0" w:noVBand="1"/>
      </w:tblPr>
      <w:tblGrid>
        <w:gridCol w:w="2408"/>
        <w:gridCol w:w="3440"/>
        <w:gridCol w:w="3440"/>
      </w:tblGrid>
      <w:tr w:rsidR="00653AF7" w14:paraId="07313983" w14:textId="77777777" w:rsidTr="007D39A6">
        <w:trPr>
          <w:cnfStyle w:val="100000000000" w:firstRow="1" w:lastRow="0" w:firstColumn="0" w:lastColumn="0" w:oddVBand="0" w:evenVBand="0" w:oddHBand="0" w:evenHBand="0" w:firstRowFirstColumn="0" w:firstRowLastColumn="0" w:lastRowFirstColumn="0" w:lastRowLastColumn="0"/>
          <w:trHeight w:val="510"/>
          <w:tblHeader/>
        </w:trPr>
        <w:tc>
          <w:tcPr>
            <w:tcW w:w="24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B806B5" w14:textId="77777777" w:rsidR="00653AF7" w:rsidRDefault="00653AF7" w:rsidP="00AA6536">
            <w:pPr>
              <w:jc w:val="center"/>
              <w:rPr>
                <w:lang w:val="en-GB"/>
              </w:rPr>
            </w:pPr>
            <w:r>
              <w:rPr>
                <w:lang w:val="en-GB"/>
              </w:rPr>
              <w:t>Role</w:t>
            </w:r>
          </w:p>
        </w:tc>
        <w:tc>
          <w:tcPr>
            <w:tcW w:w="3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EE61C6E" w14:textId="77777777" w:rsidR="00653AF7" w:rsidRDefault="00653AF7" w:rsidP="00AA6536">
            <w:pPr>
              <w:jc w:val="center"/>
              <w:rPr>
                <w:lang w:val="en-GB"/>
              </w:rPr>
            </w:pPr>
            <w:r>
              <w:rPr>
                <w:lang w:val="en-GB"/>
              </w:rPr>
              <w:t>Description</w:t>
            </w:r>
          </w:p>
        </w:tc>
        <w:tc>
          <w:tcPr>
            <w:tcW w:w="3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CDD7728" w14:textId="77777777" w:rsidR="00653AF7" w:rsidRDefault="00653AF7" w:rsidP="00AA6536">
            <w:pPr>
              <w:jc w:val="center"/>
              <w:rPr>
                <w:lang w:val="en-GB"/>
              </w:rPr>
            </w:pPr>
            <w:r>
              <w:rPr>
                <w:lang w:val="en-GB"/>
              </w:rPr>
              <w:t>XSD element (w. code)</w:t>
            </w:r>
          </w:p>
        </w:tc>
      </w:tr>
      <w:tr w:rsidR="00653AF7" w14:paraId="6F5C8F13" w14:textId="77777777" w:rsidTr="007D39A6">
        <w:trPr>
          <w:cnfStyle w:val="000000100000" w:firstRow="0" w:lastRow="0" w:firstColumn="0" w:lastColumn="0" w:oddVBand="0" w:evenVBand="0" w:oddHBand="1" w:evenHBand="0" w:firstRowFirstColumn="0" w:firstRowLastColumn="0" w:lastRowFirstColumn="0" w:lastRowLastColumn="0"/>
          <w:trHeight w:val="510"/>
        </w:trPr>
        <w:tc>
          <w:tcPr>
            <w:tcW w:w="240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78135C" w14:textId="5645F733" w:rsidR="00653AF7" w:rsidRPr="00166518" w:rsidRDefault="00823508" w:rsidP="00AA6536">
            <w:pPr>
              <w:spacing w:before="120" w:after="120"/>
              <w:rPr>
                <w:b/>
                <w:sz w:val="18"/>
                <w:lang w:val="en-GB"/>
              </w:rPr>
            </w:pPr>
            <w:r w:rsidRPr="00166518">
              <w:rPr>
                <w:b/>
                <w:sz w:val="18"/>
                <w:lang w:val="en-GB"/>
              </w:rPr>
              <w:t>Acquiring CPB (#</w:t>
            </w:r>
            <w:r w:rsidR="00653AF7" w:rsidRPr="00166518">
              <w:rPr>
                <w:b/>
                <w:sz w:val="18"/>
                <w:lang w:val="en-GB"/>
              </w:rPr>
              <w:t>)</w:t>
            </w:r>
          </w:p>
        </w:tc>
        <w:tc>
          <w:tcPr>
            <w:tcW w:w="34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8B6FD0" w14:textId="77777777" w:rsidR="00653AF7" w:rsidRPr="00166518" w:rsidRDefault="00653AF7" w:rsidP="00AA6536">
            <w:pPr>
              <w:spacing w:before="120" w:after="120"/>
              <w:rPr>
                <w:sz w:val="16"/>
                <w:lang w:val="en-GB"/>
              </w:rPr>
            </w:pPr>
            <w:r w:rsidRPr="00166518">
              <w:rPr>
                <w:sz w:val="16"/>
                <w:lang w:val="en-GB"/>
              </w:rPr>
              <w:t>Central purchasing body acquiring supplies and/or services intended for other buyers</w:t>
            </w:r>
          </w:p>
        </w:tc>
        <w:tc>
          <w:tcPr>
            <w:tcW w:w="344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4D4BAA" w14:textId="77777777" w:rsidR="00653AF7" w:rsidRPr="00166518" w:rsidRDefault="00653AF7" w:rsidP="00AA6536">
            <w:pPr>
              <w:spacing w:before="120" w:after="120"/>
              <w:rPr>
                <w:sz w:val="16"/>
                <w:lang w:val="en-GB"/>
              </w:rPr>
            </w:pPr>
            <w:r w:rsidRPr="00166518">
              <w:rPr>
                <w:sz w:val="16"/>
                <w:lang w:val="en-GB"/>
              </w:rPr>
              <w:t>cac:PriorInformationNotice/cac:ContractingParty/cac:ContractingRepresentationType/cbc:RepresentationTypeCode</w:t>
            </w:r>
          </w:p>
        </w:tc>
      </w:tr>
      <w:tr w:rsidR="00653AF7" w14:paraId="78426C27"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E9AF55" w14:textId="29681010" w:rsidR="00653AF7" w:rsidRPr="00166518" w:rsidRDefault="00823508" w:rsidP="00AA6536">
            <w:pPr>
              <w:spacing w:before="120" w:after="120"/>
              <w:rPr>
                <w:b/>
                <w:sz w:val="18"/>
                <w:lang w:val="en-GB"/>
              </w:rPr>
            </w:pPr>
            <w:r w:rsidRPr="00166518">
              <w:rPr>
                <w:b/>
                <w:sz w:val="18"/>
                <w:lang w:val="en-GB"/>
              </w:rPr>
              <w:t>Awarding CPB (#</w:t>
            </w:r>
            <w:r w:rsidR="00653AF7" w:rsidRPr="00166518">
              <w:rPr>
                <w:b/>
                <w:sz w:val="18"/>
                <w:lang w:val="en-GB"/>
              </w:rPr>
              <w:t>)</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F82B38" w14:textId="77777777" w:rsidR="00653AF7" w:rsidRPr="00166518" w:rsidRDefault="00653AF7" w:rsidP="00AA6536">
            <w:pPr>
              <w:spacing w:before="120" w:after="120"/>
              <w:rPr>
                <w:sz w:val="16"/>
                <w:lang w:val="en-GB"/>
              </w:rPr>
            </w:pPr>
            <w:r w:rsidRPr="00166518">
              <w:rPr>
                <w:sz w:val="16"/>
                <w:lang w:val="en-GB"/>
              </w:rPr>
              <w:t>Central purchasing body awarding public contracts or concluding framework agreements for works supplies or services intended for other buyers</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EC6EE" w14:textId="77777777" w:rsidR="00653AF7" w:rsidRPr="00166518" w:rsidRDefault="00653AF7" w:rsidP="00AA6536">
            <w:pPr>
              <w:spacing w:before="120" w:after="120"/>
              <w:rPr>
                <w:sz w:val="16"/>
                <w:lang w:val="en-GB"/>
              </w:rPr>
            </w:pPr>
            <w:r w:rsidRPr="00166518">
              <w:rPr>
                <w:sz w:val="16"/>
                <w:lang w:val="en-GB"/>
              </w:rPr>
              <w:t>cac:PriorInformationNotice/cac:ContractingParty/cac:ContractingRepresentationType/cbc:RepresentationTypeCode</w:t>
            </w:r>
          </w:p>
        </w:tc>
      </w:tr>
      <w:tr w:rsidR="00653AF7" w14:paraId="132B9E4E" w14:textId="77777777" w:rsidTr="007D39A6">
        <w:trPr>
          <w:cnfStyle w:val="000000100000" w:firstRow="0" w:lastRow="0" w:firstColumn="0" w:lastColumn="0" w:oddVBand="0" w:evenVBand="0" w:oddHBand="1" w:evenHBand="0" w:firstRowFirstColumn="0" w:firstRowLastColumn="0" w:lastRowFirstColumn="0" w:lastRowLastColumn="0"/>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3C1040" w14:textId="77777777" w:rsidR="00653AF7" w:rsidRPr="00166518" w:rsidRDefault="00653AF7" w:rsidP="00AA6536">
            <w:pPr>
              <w:spacing w:before="120" w:after="120"/>
              <w:rPr>
                <w:b/>
                <w:sz w:val="18"/>
                <w:lang w:val="en-GB"/>
              </w:rPr>
            </w:pPr>
            <w:r w:rsidRPr="00166518">
              <w:rPr>
                <w:b/>
                <w:sz w:val="18"/>
                <w:lang w:val="en-GB"/>
              </w:rPr>
              <w:t>Procurement service provider</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48394C" w14:textId="77777777" w:rsidR="00653AF7" w:rsidRPr="00166518" w:rsidRDefault="00653AF7" w:rsidP="00AA6536">
            <w:pPr>
              <w:spacing w:before="120" w:after="120"/>
              <w:rPr>
                <w:sz w:val="16"/>
                <w:lang w:val="en-GB"/>
              </w:rPr>
            </w:pPr>
            <w:r w:rsidRPr="00166518">
              <w:rPr>
                <w:sz w:val="16"/>
                <w:lang w:val="en-GB"/>
              </w:rPr>
              <w:t>Economic operator providing procurement services to contracting authorities</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CAEE7A" w14:textId="77777777" w:rsidR="00653AF7" w:rsidRPr="00166518" w:rsidRDefault="00653AF7" w:rsidP="00AA6536">
            <w:pPr>
              <w:spacing w:before="120" w:after="120"/>
              <w:rPr>
                <w:sz w:val="16"/>
                <w:lang w:val="en-GB"/>
              </w:rPr>
            </w:pPr>
            <w:r w:rsidRPr="00166518">
              <w:rPr>
                <w:sz w:val="16"/>
                <w:lang w:val="en-GB"/>
              </w:rPr>
              <w:t>…/cac:ContractingParty/cac:ServiceProviderParty/cbc:ServiceTypeCode set to “ProcurementServiceProvider”</w:t>
            </w:r>
          </w:p>
        </w:tc>
      </w:tr>
      <w:tr w:rsidR="00653AF7" w14:paraId="6249036D" w14:textId="77777777" w:rsidTr="007D39A6">
        <w:trPr>
          <w:trHeight w:val="255"/>
        </w:trPr>
        <w:tc>
          <w:tcPr>
            <w:tcW w:w="2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64E3F7" w14:textId="358EEC5E" w:rsidR="00653AF7" w:rsidRPr="00166518" w:rsidRDefault="00653AF7" w:rsidP="00AA6536">
            <w:pPr>
              <w:spacing w:before="120" w:after="120"/>
              <w:rPr>
                <w:b/>
                <w:sz w:val="18"/>
                <w:lang w:val="en-GB"/>
              </w:rPr>
            </w:pPr>
            <w:r w:rsidRPr="00166518">
              <w:rPr>
                <w:b/>
                <w:sz w:val="18"/>
                <w:lang w:val="en-GB"/>
              </w:rPr>
              <w:t>TED eSender</w:t>
            </w:r>
            <w:r w:rsidR="00823508" w:rsidRPr="00166518">
              <w:rPr>
                <w:b/>
                <w:sz w:val="18"/>
                <w:lang w:val="en-GB"/>
              </w:rPr>
              <w:t xml:space="preserve"> (#)</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8A351A" w14:textId="77777777" w:rsidR="00653AF7" w:rsidRPr="00166518" w:rsidRDefault="00653AF7" w:rsidP="00AA6536">
            <w:pPr>
              <w:spacing w:before="120" w:after="120"/>
              <w:rPr>
                <w:sz w:val="16"/>
                <w:lang w:val="en-GB"/>
              </w:rPr>
            </w:pPr>
            <w:r w:rsidRPr="00166518">
              <w:rPr>
                <w:sz w:val="16"/>
                <w:lang w:val="en-GB"/>
              </w:rPr>
              <w:t>Economic operator providing data transfer services to contracting authorities</w:t>
            </w:r>
          </w:p>
        </w:tc>
        <w:tc>
          <w:tcPr>
            <w:tcW w:w="3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23ED08" w14:textId="77777777" w:rsidR="00653AF7" w:rsidRPr="00166518" w:rsidRDefault="00653AF7" w:rsidP="00AA6536">
            <w:pPr>
              <w:spacing w:before="120" w:after="120"/>
              <w:rPr>
                <w:sz w:val="16"/>
                <w:lang w:val="en-GB"/>
              </w:rPr>
            </w:pPr>
            <w:r w:rsidRPr="00166518">
              <w:rPr>
                <w:sz w:val="16"/>
                <w:lang w:val="en-GB"/>
              </w:rPr>
              <w:t>…/cac:ContractingParty/cac:ServiceProviderParty/cbc:ServiceTypeCode set to “TEDeSender”</w:t>
            </w:r>
          </w:p>
        </w:tc>
      </w:tr>
    </w:tbl>
    <w:p w14:paraId="26155D4B" w14:textId="77777777" w:rsidR="00653AF7" w:rsidRDefault="00653AF7" w:rsidP="00653AF7">
      <w:pPr>
        <w:pStyle w:val="Heading3"/>
        <w:numPr>
          <w:ilvl w:val="2"/>
          <w:numId w:val="2"/>
        </w:numPr>
      </w:pPr>
      <w:bookmarkStart w:id="217" w:name="_Toc40869256"/>
      <w:r>
        <w:t>Parties &amp; contexts</w:t>
      </w:r>
      <w:bookmarkEnd w:id="217"/>
    </w:p>
    <w:p w14:paraId="1CA8C0EB" w14:textId="77777777" w:rsidR="00653AF7" w:rsidRDefault="00653AF7" w:rsidP="00653AF7">
      <w:pPr>
        <w:rPr>
          <w:lang w:val="en-GB"/>
        </w:rPr>
      </w:pPr>
      <w:r>
        <w:rPr>
          <w:lang w:val="en-GB"/>
        </w:rPr>
        <w:t>Except some parties defined at the root level of the notice, all other parties shall be defined at the lot and at this level only.</w:t>
      </w:r>
    </w:p>
    <w:p w14:paraId="10FDB377" w14:textId="4E7E5550" w:rsidR="00653AF7" w:rsidRDefault="00653AF7" w:rsidP="00653AF7">
      <w:pPr>
        <w:pStyle w:val="Caption"/>
        <w:keepNext/>
        <w:rPr>
          <w:lang w:val="en-GB"/>
        </w:rPr>
      </w:pPr>
      <w:bookmarkStart w:id="218" w:name="_Toc40869296"/>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19</w:t>
      </w:r>
      <w:r>
        <w:fldChar w:fldCharType="end"/>
      </w:r>
      <w:r>
        <w:rPr>
          <w:lang w:val="en-GB"/>
        </w:rPr>
        <w:t xml:space="preserve"> – Roles &amp; global context</w:t>
      </w:r>
      <w:bookmarkEnd w:id="218"/>
    </w:p>
    <w:tbl>
      <w:tblPr>
        <w:tblStyle w:val="GridTable5Dark-Accent11"/>
        <w:tblW w:w="9322" w:type="dxa"/>
        <w:tblLook w:val="0420" w:firstRow="1" w:lastRow="0" w:firstColumn="0" w:lastColumn="0" w:noHBand="0" w:noVBand="1"/>
      </w:tblPr>
      <w:tblGrid>
        <w:gridCol w:w="2280"/>
        <w:gridCol w:w="3078"/>
        <w:gridCol w:w="3964"/>
      </w:tblGrid>
      <w:tr w:rsidR="00653AF7" w14:paraId="290AD84B" w14:textId="77777777" w:rsidTr="006C76E4">
        <w:trPr>
          <w:cnfStyle w:val="100000000000" w:firstRow="1" w:lastRow="0" w:firstColumn="0" w:lastColumn="0" w:oddVBand="0" w:evenVBand="0" w:oddHBand="0" w:evenHBand="0" w:firstRowFirstColumn="0" w:firstRowLastColumn="0" w:lastRowFirstColumn="0" w:lastRowLastColumn="0"/>
          <w:trHeight w:val="560"/>
          <w:tblHeader/>
        </w:trPr>
        <w:tc>
          <w:tcPr>
            <w:tcW w:w="223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FDAA9A1" w14:textId="77777777" w:rsidR="00653AF7" w:rsidRDefault="00653AF7" w:rsidP="00AA6536">
            <w:pPr>
              <w:jc w:val="center"/>
              <w:rPr>
                <w:rFonts w:cstheme="minorHAnsi"/>
                <w:sz w:val="24"/>
                <w:szCs w:val="24"/>
                <w:lang w:val="en-GB"/>
              </w:rPr>
            </w:pPr>
            <w:r>
              <w:rPr>
                <w:rFonts w:cstheme="minorHAnsi"/>
                <w:sz w:val="24"/>
                <w:szCs w:val="24"/>
                <w:lang w:val="en-GB"/>
              </w:rPr>
              <w:t>Context</w:t>
            </w:r>
          </w:p>
        </w:tc>
        <w:tc>
          <w:tcPr>
            <w:tcW w:w="30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2AA77AE" w14:textId="77777777" w:rsidR="00653AF7" w:rsidRDefault="00653AF7" w:rsidP="00AA6536">
            <w:pPr>
              <w:jc w:val="center"/>
              <w:rPr>
                <w:rFonts w:cstheme="minorHAnsi"/>
                <w:sz w:val="24"/>
                <w:szCs w:val="24"/>
                <w:lang w:val="en-GB"/>
              </w:rPr>
            </w:pPr>
            <w:r>
              <w:rPr>
                <w:rFonts w:cstheme="minorHAnsi"/>
                <w:sz w:val="24"/>
                <w:szCs w:val="24"/>
                <w:lang w:val="en-GB"/>
              </w:rPr>
              <w:t>Party</w:t>
            </w:r>
          </w:p>
        </w:tc>
        <w:tc>
          <w:tcPr>
            <w:tcW w:w="39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50BE2128" w14:textId="77777777" w:rsidR="00653AF7" w:rsidRDefault="00653AF7" w:rsidP="00AA6536">
            <w:pPr>
              <w:jc w:val="center"/>
              <w:rPr>
                <w:rFonts w:cstheme="minorHAnsi"/>
                <w:sz w:val="24"/>
                <w:szCs w:val="24"/>
                <w:lang w:val="en-GB"/>
              </w:rPr>
            </w:pPr>
            <w:r>
              <w:rPr>
                <w:rFonts w:cstheme="minorHAnsi"/>
                <w:sz w:val="24"/>
                <w:szCs w:val="24"/>
                <w:lang w:val="en-GB"/>
              </w:rPr>
              <w:t>Description</w:t>
            </w:r>
          </w:p>
        </w:tc>
      </w:tr>
      <w:tr w:rsidR="00653AF7" w14:paraId="43E689A6"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val="restart"/>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188A24" w14:textId="77777777" w:rsidR="00653AF7" w:rsidRPr="00E17832" w:rsidRDefault="00653AF7" w:rsidP="00AA6536">
            <w:pPr>
              <w:jc w:val="left"/>
              <w:rPr>
                <w:rFonts w:cstheme="minorHAnsi"/>
                <w:b/>
                <w:bCs/>
                <w:sz w:val="18"/>
                <w:lang w:val="en-GB"/>
              </w:rPr>
            </w:pPr>
            <w:r w:rsidRPr="00E17832">
              <w:rPr>
                <w:rFonts w:cstheme="minorHAnsi"/>
                <w:b/>
                <w:bCs/>
                <w:sz w:val="18"/>
                <w:lang w:val="en-GB"/>
              </w:rPr>
              <w:t>Root</w:t>
            </w:r>
          </w:p>
        </w:tc>
        <w:tc>
          <w:tcPr>
            <w:tcW w:w="3089"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78593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w:t>
            </w:r>
          </w:p>
        </w:tc>
        <w:tc>
          <w:tcPr>
            <w:tcW w:w="3994"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02D65C"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 class to describe an individual, a group, or a body having a procurement role in a tendering process.</w:t>
            </w:r>
          </w:p>
        </w:tc>
      </w:tr>
      <w:tr w:rsidR="00653AF7" w14:paraId="60B8951F" w14:textId="77777777" w:rsidTr="006C76E4">
        <w:tc>
          <w:tcPr>
            <w:tcW w:w="2239" w:type="dxa"/>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3B7374"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C9144A"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 xml:space="preserve">TEDeSender </w:t>
            </w:r>
          </w:p>
          <w:p w14:paraId="421C2B22"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 / SP)</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AF7F6F"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Service Provider (SP) transfering notices</w:t>
            </w:r>
          </w:p>
        </w:tc>
      </w:tr>
      <w:tr w:rsidR="00653AF7" w14:paraId="7034E12A"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3DB143"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C6198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Procurement Service Provider</w:t>
            </w:r>
          </w:p>
          <w:p w14:paraId="63CD2C3F"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 / SP)</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76AB1"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Service Provider (SP) providing procurement consultancy services</w:t>
            </w:r>
          </w:p>
        </w:tc>
      </w:tr>
      <w:tr w:rsidR="00653AF7" w14:paraId="42F6AAC0" w14:textId="77777777" w:rsidTr="006C76E4">
        <w:tc>
          <w:tcPr>
            <w:tcW w:w="2239" w:type="dxa"/>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AEF26F"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974EA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Acquiring CPB</w:t>
            </w:r>
          </w:p>
          <w:p w14:paraId="40B0938A"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 / Represent.)</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18E42E"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Agent acting as central purchaser</w:t>
            </w:r>
          </w:p>
        </w:tc>
      </w:tr>
      <w:tr w:rsidR="00653AF7" w14:paraId="311D9852"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017320"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AA5144"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Awarding CPB</w:t>
            </w:r>
          </w:p>
          <w:p w14:paraId="56FC71D9"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(ContractingParty / Represent.)</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A86B0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Agent acting as a central awarding body</w:t>
            </w:r>
          </w:p>
        </w:tc>
      </w:tr>
      <w:tr w:rsidR="00653AF7" w14:paraId="25684A65" w14:textId="77777777" w:rsidTr="006C76E4">
        <w:tc>
          <w:tcPr>
            <w:tcW w:w="22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6959E7" w14:textId="77777777" w:rsidR="00653AF7" w:rsidRPr="00E17832" w:rsidRDefault="00653AF7" w:rsidP="00AA6536">
            <w:pPr>
              <w:jc w:val="left"/>
              <w:rPr>
                <w:rFonts w:cstheme="minorHAnsi"/>
                <w:b/>
                <w:bCs/>
                <w:sz w:val="18"/>
                <w:lang w:val="en-GB"/>
              </w:rPr>
            </w:pPr>
            <w:r w:rsidRPr="00E17832">
              <w:rPr>
                <w:rFonts w:cstheme="minorHAnsi"/>
                <w:b/>
                <w:bCs/>
                <w:sz w:val="18"/>
                <w:lang w:val="en-GB"/>
              </w:rPr>
              <w:t>(Lot/)</w:t>
            </w:r>
          </w:p>
          <w:p w14:paraId="7FAAE422" w14:textId="77777777" w:rsidR="00653AF7" w:rsidRPr="00E17832" w:rsidRDefault="00653AF7" w:rsidP="00AA6536">
            <w:pPr>
              <w:jc w:val="left"/>
              <w:rPr>
                <w:rFonts w:cstheme="minorHAnsi"/>
                <w:b/>
                <w:bCs/>
                <w:sz w:val="18"/>
                <w:lang w:val="en-GB"/>
              </w:rPr>
            </w:pPr>
            <w:r w:rsidRPr="00E17832">
              <w:rPr>
                <w:rFonts w:cstheme="minorHAnsi"/>
                <w:b/>
                <w:bCs/>
                <w:sz w:val="18"/>
                <w:lang w:val="en-GB"/>
              </w:rPr>
              <w:t>TenderingTerms</w:t>
            </w: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FED7CC"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AdditionalInformationParty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A9993C"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 party that has additional information about the tendering process</w:t>
            </w:r>
          </w:p>
        </w:tc>
      </w:tr>
      <w:tr w:rsidR="00653AF7" w14:paraId="070A1D25"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FAD5FD"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F027D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DocumentProviderParty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34861E"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that has the contract documents for the tendering process.</w:t>
            </w:r>
          </w:p>
        </w:tc>
      </w:tr>
      <w:tr w:rsidR="00653AF7" w14:paraId="1ACE05BD"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0CCBD1"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F3CD51"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TenderRecipientParty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1885B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to which tenders should be presented.</w:t>
            </w:r>
          </w:p>
        </w:tc>
      </w:tr>
      <w:tr w:rsidR="00653AF7" w14:paraId="1662F881"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BED1BD"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8134B2"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ContractResponsibleParty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CF866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responsible for the execution of the contract.</w:t>
            </w:r>
          </w:p>
        </w:tc>
      </w:tr>
      <w:tr w:rsidR="00653AF7" w14:paraId="51833ADE"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E4285B"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ED0D7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TenderEvaluationParty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296E8E"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 party in the contracting authority responsible for evaluating tenders received.</w:t>
            </w:r>
          </w:p>
        </w:tc>
      </w:tr>
      <w:tr w:rsidR="00653AF7" w14:paraId="0615374D"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762519"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7A10BD"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TaxInformationParty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AE108A3" w14:textId="77777777" w:rsidR="00653AF7" w:rsidRPr="00166518" w:rsidRDefault="00653AF7" w:rsidP="00AA6536">
            <w:pPr>
              <w:jc w:val="left"/>
              <w:rPr>
                <w:rFonts w:cstheme="minorHAnsi"/>
                <w:sz w:val="16"/>
                <w:szCs w:val="16"/>
                <w:lang w:val="en-GB"/>
              </w:rPr>
            </w:pPr>
          </w:p>
        </w:tc>
      </w:tr>
      <w:tr w:rsidR="00653AF7" w14:paraId="2F6DC597"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F72F87"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E754D8"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EnvironmentInformationParty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AE8D40" w14:textId="77777777" w:rsidR="00653AF7" w:rsidRPr="00166518" w:rsidRDefault="00653AF7" w:rsidP="00AA6536">
            <w:pPr>
              <w:jc w:val="left"/>
              <w:rPr>
                <w:rFonts w:cstheme="minorHAnsi"/>
                <w:sz w:val="16"/>
                <w:szCs w:val="16"/>
                <w:lang w:val="en-GB"/>
              </w:rPr>
            </w:pPr>
          </w:p>
        </w:tc>
      </w:tr>
      <w:tr w:rsidR="00653AF7" w14:paraId="6F402CF8"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41F691"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9CE1CD"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EmploymentInformationParty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F8F8076" w14:textId="77777777" w:rsidR="00653AF7" w:rsidRPr="00166518" w:rsidRDefault="00653AF7" w:rsidP="00AA6536">
            <w:pPr>
              <w:jc w:val="left"/>
              <w:rPr>
                <w:rFonts w:cstheme="minorHAnsi"/>
                <w:sz w:val="16"/>
                <w:szCs w:val="16"/>
                <w:lang w:val="en-GB"/>
              </w:rPr>
            </w:pPr>
          </w:p>
        </w:tc>
      </w:tr>
      <w:tr w:rsidR="00653AF7" w14:paraId="19E6264F" w14:textId="77777777" w:rsidTr="006C76E4">
        <w:tc>
          <w:tcPr>
            <w:tcW w:w="22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0A1AE9" w14:textId="77777777" w:rsidR="00653AF7" w:rsidRPr="00E17832" w:rsidRDefault="00653AF7" w:rsidP="00AA6536">
            <w:pPr>
              <w:jc w:val="left"/>
              <w:rPr>
                <w:rFonts w:cstheme="minorHAnsi"/>
                <w:b/>
                <w:bCs/>
                <w:sz w:val="18"/>
                <w:lang w:val="en-GB"/>
              </w:rPr>
            </w:pPr>
            <w:r w:rsidRPr="00E17832">
              <w:rPr>
                <w:rFonts w:cstheme="minorHAnsi"/>
                <w:b/>
                <w:bCs/>
                <w:sz w:val="18"/>
                <w:lang w:val="en-GB"/>
              </w:rPr>
              <w:t>(Lot/TenderingTerms/) AppealTerms</w:t>
            </w: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B7170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AppealInformationParty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FABB09"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presenting the information for an appeal</w:t>
            </w:r>
          </w:p>
        </w:tc>
      </w:tr>
      <w:tr w:rsidR="00653AF7" w14:paraId="419E8839"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58569A"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FF2ABD"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AppealReceiverParty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17518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to whom an appeal should be presented.</w:t>
            </w:r>
          </w:p>
        </w:tc>
      </w:tr>
      <w:tr w:rsidR="00653AF7" w14:paraId="789EFC94"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DCBBAF" w14:textId="77777777" w:rsidR="00653AF7" w:rsidRPr="00E17832" w:rsidRDefault="00653AF7" w:rsidP="00AA6536">
            <w:pPr>
              <w:jc w:val="left"/>
              <w:rPr>
                <w:rFonts w:cstheme="minorHAnsi"/>
                <w:b/>
                <w:bCs/>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1925A2"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MediationParty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C57178"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party that has been appointed to mediate any appeal.</w:t>
            </w:r>
          </w:p>
        </w:tc>
      </w:tr>
      <w:tr w:rsidR="00653AF7" w14:paraId="6C11D9FD"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4CC0DD" w14:textId="77777777" w:rsidR="00653AF7" w:rsidRPr="00E17832" w:rsidRDefault="00653AF7" w:rsidP="00AA6536">
            <w:pPr>
              <w:jc w:val="left"/>
              <w:rPr>
                <w:rFonts w:cstheme="minorHAnsi"/>
                <w:b/>
                <w:bCs/>
                <w:sz w:val="18"/>
                <w:lang w:val="en-GB"/>
              </w:rPr>
            </w:pPr>
            <w:r w:rsidRPr="00E17832">
              <w:rPr>
                <w:rFonts w:cstheme="minorHAnsi"/>
                <w:b/>
                <w:bCs/>
                <w:sz w:val="18"/>
                <w:lang w:val="en-GB"/>
              </w:rPr>
              <w:t>(Lot/TenderingTerms/) EconomicOperatorShortList</w:t>
            </w: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8FA4F1"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PreSelectedParty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B79668"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The parties pre-selected allowed to submit tenders in a negotiated procedure. Negotiated procedure is a type of procedure where the contracting authorities can set the parties to be invited in the procurement project</w:t>
            </w:r>
          </w:p>
        </w:tc>
      </w:tr>
      <w:tr w:rsidR="00653AF7" w14:paraId="3455DBFB" w14:textId="77777777" w:rsidTr="006C76E4">
        <w:tc>
          <w:tcPr>
            <w:tcW w:w="22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E4A052" w14:textId="77777777" w:rsidR="00653AF7" w:rsidRPr="00E17832" w:rsidRDefault="00653AF7" w:rsidP="00AA6536">
            <w:pPr>
              <w:jc w:val="left"/>
              <w:rPr>
                <w:rFonts w:cstheme="minorHAnsi"/>
                <w:b/>
                <w:bCs/>
                <w:sz w:val="18"/>
                <w:lang w:val="en-GB"/>
              </w:rPr>
            </w:pPr>
            <w:r w:rsidRPr="00E17832">
              <w:rPr>
                <w:rFonts w:cstheme="minorHAnsi"/>
                <w:b/>
                <w:bCs/>
                <w:sz w:val="18"/>
                <w:lang w:val="en-GB"/>
              </w:rPr>
              <w:t>TenderResult</w:t>
            </w: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E7225B"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WinningParty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1E0294"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A party that is identified as the awarded by a tender result.</w:t>
            </w:r>
          </w:p>
        </w:tc>
      </w:tr>
      <w:tr w:rsidR="00653AF7" w14:paraId="49E40491"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E4FB75"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8F9816"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GroupLeader</w:t>
            </w:r>
          </w:p>
          <w:p w14:paraId="3ACA6300"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(WinningParty/…)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144DD22" w14:textId="77777777" w:rsidR="00653AF7" w:rsidRPr="00166518" w:rsidRDefault="00653AF7" w:rsidP="00AA6536">
            <w:pPr>
              <w:jc w:val="left"/>
              <w:rPr>
                <w:rFonts w:cstheme="minorHAnsi"/>
                <w:sz w:val="16"/>
                <w:szCs w:val="16"/>
                <w:lang w:val="en-GB"/>
              </w:rPr>
            </w:pPr>
          </w:p>
        </w:tc>
      </w:tr>
      <w:tr w:rsidR="00653AF7" w14:paraId="5AD42598"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9016C1"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C5B484"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Shareholder</w:t>
            </w:r>
          </w:p>
          <w:p w14:paraId="48AB13F4"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(WinningParty/…)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2955F9" w14:textId="77777777" w:rsidR="00653AF7" w:rsidRPr="00166518" w:rsidRDefault="00653AF7" w:rsidP="00AA6536">
            <w:pPr>
              <w:jc w:val="left"/>
              <w:rPr>
                <w:rFonts w:cstheme="minorHAnsi"/>
                <w:sz w:val="16"/>
                <w:szCs w:val="16"/>
                <w:lang w:val="en-GB"/>
              </w:rPr>
            </w:pPr>
          </w:p>
        </w:tc>
      </w:tr>
      <w:tr w:rsidR="00653AF7" w14:paraId="5E046643"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B326E4"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E7B72B"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SignatoryParty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A6ACB42" w14:textId="77777777" w:rsidR="00653AF7" w:rsidRPr="00166518" w:rsidRDefault="00653AF7" w:rsidP="00AA6536">
            <w:pPr>
              <w:jc w:val="left"/>
              <w:rPr>
                <w:rFonts w:cstheme="minorHAnsi"/>
                <w:sz w:val="16"/>
                <w:szCs w:val="16"/>
                <w:lang w:val="en-GB"/>
              </w:rPr>
            </w:pPr>
          </w:p>
        </w:tc>
      </w:tr>
      <w:tr w:rsidR="00653AF7" w14:paraId="7FB91241" w14:textId="77777777" w:rsidTr="006C76E4">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D3F686"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A558E3"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PayerParty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4FA6A5" w14:textId="77777777" w:rsidR="00653AF7" w:rsidRPr="00166518" w:rsidRDefault="00653AF7" w:rsidP="00AA6536">
            <w:pPr>
              <w:jc w:val="left"/>
              <w:rPr>
                <w:rFonts w:cstheme="minorHAnsi"/>
                <w:sz w:val="16"/>
                <w:szCs w:val="16"/>
                <w:lang w:val="en-GB"/>
              </w:rPr>
            </w:pPr>
          </w:p>
        </w:tc>
      </w:tr>
      <w:tr w:rsidR="00653AF7" w14:paraId="5B7E54E3" w14:textId="77777777" w:rsidTr="006C76E4">
        <w:trPr>
          <w:cnfStyle w:val="000000100000" w:firstRow="0" w:lastRow="0" w:firstColumn="0" w:lastColumn="0" w:oddVBand="0" w:evenVBand="0" w:oddHBand="1" w:evenHBand="0" w:firstRowFirstColumn="0" w:firstRowLastColumn="0" w:lastRowFirstColumn="0" w:lastRowLastColumn="0"/>
        </w:trPr>
        <w:tc>
          <w:tcPr>
            <w:tcW w:w="22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FE53CD" w14:textId="77777777" w:rsidR="00653AF7" w:rsidRPr="008D25E7" w:rsidRDefault="00653AF7" w:rsidP="00AA6536">
            <w:pPr>
              <w:jc w:val="left"/>
              <w:rPr>
                <w:rFonts w:cstheme="minorHAnsi"/>
                <w:sz w:val="18"/>
                <w:lang w:val="en-GB"/>
              </w:rPr>
            </w:pPr>
          </w:p>
        </w:tc>
        <w:tc>
          <w:tcPr>
            <w:tcW w:w="3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E1D9FB" w14:textId="77777777" w:rsidR="00653AF7" w:rsidRPr="00166518" w:rsidRDefault="00653AF7" w:rsidP="00AA6536">
            <w:pPr>
              <w:jc w:val="left"/>
              <w:rPr>
                <w:rFonts w:cstheme="minorHAnsi"/>
                <w:sz w:val="16"/>
                <w:szCs w:val="16"/>
                <w:lang w:val="en-GB"/>
              </w:rPr>
            </w:pPr>
            <w:r w:rsidRPr="00166518">
              <w:rPr>
                <w:rFonts w:cstheme="minorHAnsi"/>
                <w:sz w:val="16"/>
                <w:szCs w:val="16"/>
                <w:lang w:val="en-GB"/>
              </w:rPr>
              <w:t>FinancingParty</w:t>
            </w:r>
          </w:p>
        </w:tc>
        <w:tc>
          <w:tcPr>
            <w:tcW w:w="3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F744B6C" w14:textId="77777777" w:rsidR="00653AF7" w:rsidRPr="00166518" w:rsidRDefault="00653AF7" w:rsidP="00AA6536">
            <w:pPr>
              <w:jc w:val="left"/>
              <w:rPr>
                <w:rFonts w:cstheme="minorHAnsi"/>
                <w:sz w:val="16"/>
                <w:szCs w:val="16"/>
                <w:lang w:val="en-GB"/>
              </w:rPr>
            </w:pPr>
          </w:p>
        </w:tc>
      </w:tr>
    </w:tbl>
    <w:p w14:paraId="188B5C9D" w14:textId="77777777" w:rsidR="00653AF7" w:rsidRDefault="00653AF7" w:rsidP="00653AF7">
      <w:pPr>
        <w:rPr>
          <w:lang w:val="en-GB"/>
        </w:rPr>
      </w:pPr>
    </w:p>
    <w:p w14:paraId="356CA5D6" w14:textId="77777777" w:rsidR="00653AF7" w:rsidRDefault="00653AF7" w:rsidP="00653AF7">
      <w:pPr>
        <w:pStyle w:val="Heading3"/>
        <w:numPr>
          <w:ilvl w:val="2"/>
          <w:numId w:val="2"/>
        </w:numPr>
      </w:pPr>
      <w:bookmarkStart w:id="219" w:name="_Toc40869257"/>
      <w:r>
        <w:t>General structure of a party related information</w:t>
      </w:r>
      <w:bookmarkEnd w:id="219"/>
    </w:p>
    <w:p w14:paraId="2422E26D" w14:textId="5FA1E1AC" w:rsidR="00653AF7" w:rsidRDefault="00653AF7" w:rsidP="00653AF7">
      <w:pPr>
        <w:rPr>
          <w:lang w:val="en-GB"/>
        </w:rPr>
      </w:pPr>
      <w:r>
        <w:rPr>
          <w:lang w:val="en-GB"/>
        </w:rPr>
        <w:t>There are several pieces of information to indicate for an organisation. The mapping with schema components is reported in</w:t>
      </w:r>
      <w:r w:rsidR="005A1198">
        <w:rPr>
          <w:lang w:val="en-GB"/>
        </w:rPr>
        <w:t xml:space="preserve"> </w:t>
      </w:r>
      <w:r w:rsidR="005A1198">
        <w:rPr>
          <w:lang w:val="en-GB"/>
        </w:rPr>
        <w:fldChar w:fldCharType="begin"/>
      </w:r>
      <w:r w:rsidR="005A1198">
        <w:rPr>
          <w:lang w:val="en-GB"/>
        </w:rPr>
        <w:instrText xml:space="preserve"> REF _Ref33966335 \h </w:instrText>
      </w:r>
      <w:r w:rsidR="005A1198">
        <w:rPr>
          <w:lang w:val="en-GB"/>
        </w:rPr>
      </w:r>
      <w:r w:rsidR="005A1198">
        <w:rPr>
          <w:lang w:val="en-GB"/>
        </w:rPr>
        <w:fldChar w:fldCharType="separate"/>
      </w:r>
      <w:r w:rsidR="00F65D9C">
        <w:rPr>
          <w:lang w:val="en-GB"/>
        </w:rPr>
        <w:t xml:space="preserve">Table </w:t>
      </w:r>
      <w:r w:rsidR="00F65D9C">
        <w:rPr>
          <w:noProof/>
          <w:lang w:val="en-GB"/>
        </w:rPr>
        <w:t>20</w:t>
      </w:r>
      <w:r w:rsidR="005A1198">
        <w:rPr>
          <w:lang w:val="en-GB"/>
        </w:rPr>
        <w:fldChar w:fldCharType="end"/>
      </w:r>
      <w:r>
        <w:rPr>
          <w:lang w:val="en-GB"/>
        </w:rPr>
        <w:t>.</w:t>
      </w:r>
    </w:p>
    <w:p w14:paraId="6FD85CB4" w14:textId="2467298A" w:rsidR="00AC635B" w:rsidRDefault="00AC635B" w:rsidP="00653AF7">
      <w:pPr>
        <w:rPr>
          <w:lang w:val="en-GB"/>
        </w:rPr>
      </w:pPr>
      <w:r>
        <w:rPr>
          <w:lang w:val="en-GB"/>
        </w:rPr>
        <w:t xml:space="preserve">The business term </w:t>
      </w:r>
      <w:r w:rsidRPr="00AC635B">
        <w:rPr>
          <w:lang w:val="en-GB"/>
        </w:rPr>
        <w:t>Organisation Notice Section Identifier (BT-13720)</w:t>
      </w:r>
      <w:r>
        <w:rPr>
          <w:lang w:val="en-GB"/>
        </w:rPr>
        <w:t xml:space="preserve"> does not have an equivalent since the elements used to mark the organisations appear directly </w:t>
      </w:r>
      <w:r w:rsidR="008D0A05">
        <w:rPr>
          <w:lang w:val="en-GB"/>
        </w:rPr>
        <w:t>in</w:t>
      </w:r>
      <w:r>
        <w:rPr>
          <w:lang w:val="en-GB"/>
        </w:rPr>
        <w:t xml:space="preserve"> the appropriate sections.</w:t>
      </w:r>
    </w:p>
    <w:p w14:paraId="24B1524D" w14:textId="4F0EE385" w:rsidR="00C46AA2" w:rsidRDefault="00C46AA2" w:rsidP="00C46AA2">
      <w:pPr>
        <w:pStyle w:val="Caption"/>
        <w:keepNext/>
        <w:rPr>
          <w:lang w:val="en-GB"/>
        </w:rPr>
      </w:pPr>
      <w:bookmarkStart w:id="220" w:name="_Ref33966335"/>
      <w:bookmarkStart w:id="221" w:name="_Ref33966313"/>
      <w:bookmarkStart w:id="222" w:name="_Toc40869297"/>
      <w:r>
        <w:rPr>
          <w:lang w:val="en-GB"/>
        </w:rPr>
        <w:t xml:space="preserve">Table </w:t>
      </w:r>
      <w:r>
        <w:fldChar w:fldCharType="begin"/>
      </w:r>
      <w:r>
        <w:rPr>
          <w:noProof/>
          <w:lang w:val="en-GB"/>
        </w:rPr>
        <w:instrText xml:space="preserve"> SEQ Table \* ARABIC </w:instrText>
      </w:r>
      <w:r>
        <w:fldChar w:fldCharType="separate"/>
      </w:r>
      <w:r w:rsidR="00F65D9C">
        <w:rPr>
          <w:noProof/>
          <w:lang w:val="en-GB"/>
        </w:rPr>
        <w:t>20</w:t>
      </w:r>
      <w:r>
        <w:fldChar w:fldCharType="end"/>
      </w:r>
      <w:bookmarkEnd w:id="220"/>
      <w:r>
        <w:rPr>
          <w:lang w:val="en-GB"/>
        </w:rPr>
        <w:t xml:space="preserve"> – Mapping Address BTs – Schema components</w:t>
      </w:r>
      <w:bookmarkEnd w:id="221"/>
      <w:bookmarkEnd w:id="222"/>
    </w:p>
    <w:tbl>
      <w:tblPr>
        <w:tblStyle w:val="GridTable5Dark-Accent11"/>
        <w:tblW w:w="0" w:type="auto"/>
        <w:jc w:val="center"/>
        <w:tblLayout w:type="fixed"/>
        <w:tblLook w:val="0420" w:firstRow="1" w:lastRow="0" w:firstColumn="0" w:lastColumn="0" w:noHBand="0" w:noVBand="1"/>
      </w:tblPr>
      <w:tblGrid>
        <w:gridCol w:w="2849"/>
        <w:gridCol w:w="3355"/>
        <w:gridCol w:w="3096"/>
      </w:tblGrid>
      <w:tr w:rsidR="00C46AA2" w14:paraId="17213AC9" w14:textId="77777777" w:rsidTr="00C46AA2">
        <w:trPr>
          <w:cnfStyle w:val="100000000000" w:firstRow="1" w:lastRow="0" w:firstColumn="0" w:lastColumn="0" w:oddVBand="0" w:evenVBand="0" w:oddHBand="0" w:evenHBand="0" w:firstRowFirstColumn="0" w:firstRowLastColumn="0" w:lastRowFirstColumn="0" w:lastRowLastColumn="0"/>
          <w:trHeight w:val="712"/>
          <w:tblHeader/>
          <w:jc w:val="center"/>
        </w:trPr>
        <w:tc>
          <w:tcPr>
            <w:tcW w:w="28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803D927" w14:textId="77777777" w:rsidR="00C46AA2" w:rsidRDefault="00C46AA2" w:rsidP="00C46AA2">
            <w:pPr>
              <w:jc w:val="center"/>
              <w:rPr>
                <w:sz w:val="24"/>
                <w:szCs w:val="24"/>
                <w:lang w:val="en-GB"/>
              </w:rPr>
            </w:pPr>
            <w:r>
              <w:rPr>
                <w:sz w:val="24"/>
                <w:szCs w:val="24"/>
                <w:lang w:val="en-GB"/>
              </w:rPr>
              <w:t>Business Tem</w:t>
            </w:r>
          </w:p>
        </w:tc>
        <w:tc>
          <w:tcPr>
            <w:tcW w:w="33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6AE8A4D" w14:textId="77777777" w:rsidR="00C46AA2" w:rsidRDefault="00C46AA2" w:rsidP="00C46AA2">
            <w:pPr>
              <w:jc w:val="center"/>
              <w:rPr>
                <w:sz w:val="24"/>
                <w:szCs w:val="24"/>
                <w:lang w:val="en-GB"/>
              </w:rPr>
            </w:pPr>
            <w:r>
              <w:rPr>
                <w:sz w:val="24"/>
                <w:szCs w:val="24"/>
                <w:lang w:val="en-GB"/>
              </w:rPr>
              <w:t>Equivalent element</w:t>
            </w:r>
          </w:p>
        </w:tc>
        <w:tc>
          <w:tcPr>
            <w:tcW w:w="30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FCA3B6" w14:textId="77777777" w:rsidR="00C46AA2" w:rsidRDefault="00C46AA2" w:rsidP="00C46AA2">
            <w:pPr>
              <w:jc w:val="center"/>
              <w:rPr>
                <w:sz w:val="24"/>
                <w:szCs w:val="24"/>
                <w:lang w:val="en-GB"/>
              </w:rPr>
            </w:pPr>
            <w:r>
              <w:rPr>
                <w:sz w:val="24"/>
                <w:szCs w:val="24"/>
                <w:lang w:val="en-GB"/>
              </w:rPr>
              <w:t>Comment</w:t>
            </w:r>
          </w:p>
        </w:tc>
      </w:tr>
      <w:tr w:rsidR="00C46AA2" w14:paraId="016F6CDA"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D8F74D" w14:textId="77777777" w:rsidR="00C46AA2" w:rsidRPr="008D0A05" w:rsidRDefault="00C46AA2" w:rsidP="00C46AA2">
            <w:pPr>
              <w:jc w:val="left"/>
              <w:rPr>
                <w:b/>
                <w:bCs/>
                <w:sz w:val="18"/>
                <w:lang w:val="en-GB"/>
              </w:rPr>
            </w:pPr>
            <w:r w:rsidRPr="008D0A05">
              <w:rPr>
                <w:b/>
                <w:bCs/>
                <w:sz w:val="18"/>
                <w:lang w:val="en-GB"/>
              </w:rPr>
              <w:t>Organisation Name (BT-500)</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942D59" w14:textId="77777777" w:rsidR="00C46AA2" w:rsidRPr="00166518" w:rsidRDefault="00C46AA2" w:rsidP="00C46AA2">
            <w:pPr>
              <w:jc w:val="left"/>
              <w:rPr>
                <w:sz w:val="16"/>
                <w:lang w:val="en-GB"/>
              </w:rPr>
            </w:pPr>
            <w:r w:rsidRPr="00166518">
              <w:rPr>
                <w:rFonts w:ascii="Calibri" w:hAnsi="Calibri" w:cs="Calibri"/>
                <w:color w:val="000000"/>
                <w:sz w:val="16"/>
              </w:rPr>
              <w:t>cac:PartyName/cbc:Name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9C8A39" w14:textId="77777777" w:rsidR="00C46AA2" w:rsidRPr="00166518" w:rsidRDefault="00C46AA2" w:rsidP="00C46AA2">
            <w:pPr>
              <w:jc w:val="left"/>
              <w:rPr>
                <w:sz w:val="16"/>
                <w:lang w:val="en-GB"/>
              </w:rPr>
            </w:pPr>
            <w:r w:rsidRPr="00166518">
              <w:rPr>
                <w:sz w:val="16"/>
                <w:lang w:val="en-GB"/>
              </w:rPr>
              <w:t>Organisation name, possible expression in different linguistic versions</w:t>
            </w:r>
          </w:p>
        </w:tc>
      </w:tr>
      <w:tr w:rsidR="00C46AA2" w14:paraId="033C2795"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AF86E4" w14:textId="77777777" w:rsidR="00C46AA2" w:rsidRPr="008D0A05" w:rsidRDefault="00C46AA2" w:rsidP="00C46AA2">
            <w:pPr>
              <w:jc w:val="left"/>
              <w:rPr>
                <w:b/>
                <w:bCs/>
                <w:sz w:val="18"/>
                <w:lang w:val="en-GB"/>
              </w:rPr>
            </w:pPr>
            <w:r w:rsidRPr="008D0A05">
              <w:rPr>
                <w:b/>
                <w:bCs/>
                <w:sz w:val="18"/>
                <w:lang w:val="en-GB"/>
              </w:rPr>
              <w:t>Organisation Identifier (BT-501)</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D6AC4D" w14:textId="77777777" w:rsidR="00C46AA2" w:rsidRPr="00166518" w:rsidRDefault="00C46AA2" w:rsidP="00C46AA2">
            <w:pPr>
              <w:jc w:val="left"/>
              <w:rPr>
                <w:rFonts w:ascii="Calibri" w:hAnsi="Calibri" w:cs="Calibri"/>
                <w:color w:val="000000"/>
                <w:sz w:val="16"/>
              </w:rPr>
            </w:pPr>
            <w:r w:rsidRPr="00166518">
              <w:rPr>
                <w:rFonts w:ascii="Calibri" w:hAnsi="Calibri" w:cs="Calibri"/>
                <w:color w:val="000000"/>
                <w:sz w:val="16"/>
              </w:rPr>
              <w:t>cac:PartyLegalEntity/cbc:CompanyID</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9CD24A" w14:textId="77777777" w:rsidR="00C46AA2" w:rsidRPr="00166518" w:rsidRDefault="00C46AA2" w:rsidP="00C46AA2">
            <w:pPr>
              <w:jc w:val="left"/>
              <w:rPr>
                <w:sz w:val="16"/>
                <w:lang w:val="en-GB"/>
              </w:rPr>
            </w:pPr>
          </w:p>
        </w:tc>
      </w:tr>
      <w:tr w:rsidR="00C46AA2" w14:paraId="71AAC450"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C72DEC" w14:textId="77777777" w:rsidR="00C46AA2" w:rsidRPr="008D0A05" w:rsidRDefault="00C46AA2" w:rsidP="00C46AA2">
            <w:pPr>
              <w:jc w:val="left"/>
              <w:rPr>
                <w:b/>
                <w:bCs/>
                <w:sz w:val="18"/>
                <w:lang w:val="en-GB"/>
              </w:rPr>
            </w:pPr>
            <w:r w:rsidRPr="008D0A05">
              <w:rPr>
                <w:b/>
                <w:bCs/>
                <w:sz w:val="18"/>
                <w:lang w:val="en-GB"/>
              </w:rPr>
              <w:t>Organisation Part Name (BT-16)</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398E11" w14:textId="77777777" w:rsidR="00C46AA2" w:rsidRPr="00166518" w:rsidRDefault="00C46AA2" w:rsidP="00C46AA2">
            <w:pPr>
              <w:jc w:val="left"/>
              <w:rPr>
                <w:sz w:val="16"/>
                <w:lang w:val="en-GB"/>
              </w:rPr>
            </w:pPr>
            <w:r w:rsidRPr="00166518">
              <w:rPr>
                <w:rFonts w:ascii="Calibri" w:hAnsi="Calibri" w:cs="Calibri"/>
                <w:color w:val="000000"/>
                <w:sz w:val="16"/>
              </w:rPr>
              <w:t>cac:PostalAddress/cbc:Department</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0BF45E" w14:textId="77777777" w:rsidR="00C46AA2" w:rsidRPr="00166518" w:rsidRDefault="00C46AA2" w:rsidP="00C46AA2">
            <w:pPr>
              <w:jc w:val="left"/>
              <w:rPr>
                <w:sz w:val="16"/>
                <w:lang w:val="en-GB"/>
              </w:rPr>
            </w:pPr>
            <w:r w:rsidRPr="00166518">
              <w:rPr>
                <w:sz w:val="16"/>
                <w:lang w:val="en-GB"/>
              </w:rPr>
              <w:t>Name of the department or subdivision.</w:t>
            </w:r>
          </w:p>
        </w:tc>
      </w:tr>
      <w:tr w:rsidR="00C46AA2" w14:paraId="65C6F624"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3A2F2B" w14:textId="77777777" w:rsidR="00C46AA2" w:rsidRPr="008D0A05" w:rsidRDefault="00C46AA2" w:rsidP="00C46AA2">
            <w:pPr>
              <w:jc w:val="left"/>
              <w:rPr>
                <w:b/>
                <w:bCs/>
                <w:sz w:val="18"/>
                <w:lang w:val="en-GB"/>
              </w:rPr>
            </w:pPr>
            <w:r w:rsidRPr="008D0A05">
              <w:rPr>
                <w:b/>
                <w:bCs/>
                <w:sz w:val="18"/>
                <w:lang w:val="en-GB"/>
              </w:rPr>
              <w:t>Organisation Street (BT-510)</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305312" w14:textId="77777777" w:rsidR="00C46AA2" w:rsidRPr="00166518" w:rsidRDefault="00C46AA2" w:rsidP="00C46AA2">
            <w:pPr>
              <w:jc w:val="left"/>
              <w:rPr>
                <w:sz w:val="16"/>
                <w:lang w:val="en-GB"/>
              </w:rPr>
            </w:pPr>
            <w:r w:rsidRPr="00166518">
              <w:rPr>
                <w:rFonts w:ascii="Calibri" w:hAnsi="Calibri" w:cs="Calibri"/>
                <w:color w:val="000000"/>
                <w:sz w:val="16"/>
              </w:rPr>
              <w:t>cac:PostalAddress/cbc:StreetName, cbc.AdditionalStreetName and cac:AddressLine/cbc:Line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FBA32" w14:textId="77777777" w:rsidR="00C46AA2" w:rsidRPr="00166518" w:rsidRDefault="00C46AA2" w:rsidP="00C46AA2">
            <w:pPr>
              <w:jc w:val="left"/>
              <w:rPr>
                <w:sz w:val="16"/>
                <w:lang w:val="en-GB"/>
              </w:rPr>
            </w:pPr>
            <w:r w:rsidRPr="00166518">
              <w:rPr>
                <w:sz w:val="16"/>
                <w:lang w:val="en-GB"/>
              </w:rPr>
              <w:t>StreetName for first address line; Additional StreetName for the 2</w:t>
            </w:r>
            <w:r w:rsidRPr="00166518">
              <w:rPr>
                <w:sz w:val="16"/>
                <w:vertAlign w:val="superscript"/>
                <w:lang w:val="en-GB"/>
              </w:rPr>
              <w:t>nd</w:t>
            </w:r>
            <w:r w:rsidRPr="00166518">
              <w:rPr>
                <w:sz w:val="16"/>
                <w:lang w:val="en-GB"/>
              </w:rPr>
              <w:t xml:space="preserve"> and AddressLine for 3</w:t>
            </w:r>
            <w:r w:rsidRPr="00166518">
              <w:rPr>
                <w:sz w:val="16"/>
                <w:vertAlign w:val="superscript"/>
                <w:lang w:val="en-GB"/>
              </w:rPr>
              <w:t>rd</w:t>
            </w:r>
            <w:r w:rsidRPr="00166518">
              <w:rPr>
                <w:sz w:val="16"/>
                <w:lang w:val="en-GB"/>
              </w:rPr>
              <w:t xml:space="preserve"> and subsequent lines</w:t>
            </w:r>
          </w:p>
        </w:tc>
      </w:tr>
      <w:tr w:rsidR="00C46AA2" w14:paraId="4D945A92"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DDA529" w14:textId="77777777" w:rsidR="00C46AA2" w:rsidRPr="008D0A05" w:rsidRDefault="00C46AA2" w:rsidP="00C46AA2">
            <w:pPr>
              <w:jc w:val="left"/>
              <w:rPr>
                <w:b/>
                <w:bCs/>
                <w:sz w:val="18"/>
                <w:lang w:val="en-GB"/>
              </w:rPr>
            </w:pPr>
            <w:r w:rsidRPr="008D0A05">
              <w:rPr>
                <w:b/>
                <w:bCs/>
                <w:sz w:val="18"/>
                <w:lang w:val="en-GB"/>
              </w:rPr>
              <w:t>Organisation City (BT-513)</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15E6D0" w14:textId="77777777" w:rsidR="00C46AA2" w:rsidRPr="00166518" w:rsidRDefault="00C46AA2" w:rsidP="00C46AA2">
            <w:pPr>
              <w:jc w:val="left"/>
              <w:rPr>
                <w:sz w:val="16"/>
                <w:lang w:val="en-GB"/>
              </w:rPr>
            </w:pPr>
            <w:r w:rsidRPr="00166518">
              <w:rPr>
                <w:rFonts w:ascii="Calibri" w:hAnsi="Calibri" w:cs="Calibri"/>
                <w:color w:val="000000"/>
                <w:sz w:val="16"/>
              </w:rPr>
              <w:t>cac:PostalAddress/cbc:CityName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44C05C" w14:textId="77777777" w:rsidR="00C46AA2" w:rsidRPr="00166518" w:rsidRDefault="00C46AA2" w:rsidP="00C46AA2">
            <w:pPr>
              <w:jc w:val="left"/>
              <w:rPr>
                <w:sz w:val="16"/>
                <w:lang w:val="en-GB"/>
              </w:rPr>
            </w:pPr>
          </w:p>
        </w:tc>
      </w:tr>
      <w:tr w:rsidR="00C46AA2" w14:paraId="7B67B697"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636203" w14:textId="77777777" w:rsidR="00C46AA2" w:rsidRPr="008D0A05" w:rsidRDefault="00C46AA2" w:rsidP="00C46AA2">
            <w:pPr>
              <w:jc w:val="left"/>
              <w:rPr>
                <w:b/>
                <w:bCs/>
                <w:sz w:val="18"/>
                <w:lang w:val="en-GB"/>
              </w:rPr>
            </w:pPr>
            <w:r w:rsidRPr="008D0A05">
              <w:rPr>
                <w:b/>
                <w:bCs/>
                <w:sz w:val="18"/>
                <w:lang w:val="en-GB"/>
              </w:rPr>
              <w:t>Organisation Post Code (BT-512)</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B3F82A" w14:textId="77777777" w:rsidR="00C46AA2" w:rsidRPr="00166518" w:rsidRDefault="00C46AA2" w:rsidP="00C46AA2">
            <w:pPr>
              <w:jc w:val="left"/>
              <w:rPr>
                <w:sz w:val="16"/>
                <w:lang w:val="en-GB"/>
              </w:rPr>
            </w:pPr>
            <w:r w:rsidRPr="00166518">
              <w:rPr>
                <w:rFonts w:ascii="Calibri" w:hAnsi="Calibri" w:cs="Calibri"/>
                <w:color w:val="000000"/>
                <w:sz w:val="16"/>
              </w:rPr>
              <w:t>cac:PostalAddress/cbc:PostalZone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442C63" w14:textId="77777777" w:rsidR="00C46AA2" w:rsidRPr="00166518" w:rsidRDefault="00C46AA2" w:rsidP="00C46AA2">
            <w:pPr>
              <w:jc w:val="left"/>
              <w:rPr>
                <w:sz w:val="16"/>
                <w:lang w:val="en-GB"/>
              </w:rPr>
            </w:pPr>
          </w:p>
        </w:tc>
      </w:tr>
      <w:tr w:rsidR="00C46AA2" w14:paraId="12A39C0A"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D4BCE2" w14:textId="77777777" w:rsidR="00C46AA2" w:rsidRPr="008D0A05" w:rsidRDefault="00C46AA2" w:rsidP="00C46AA2">
            <w:pPr>
              <w:jc w:val="left"/>
              <w:rPr>
                <w:b/>
                <w:bCs/>
                <w:sz w:val="18"/>
                <w:lang w:val="en-GB"/>
              </w:rPr>
            </w:pPr>
            <w:r w:rsidRPr="008D0A05">
              <w:rPr>
                <w:b/>
                <w:bCs/>
                <w:sz w:val="18"/>
                <w:lang w:val="en-GB"/>
              </w:rPr>
              <w:t>Organisation Country Subdivision (BT-507)</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5F1807" w14:textId="77777777" w:rsidR="00C46AA2" w:rsidRPr="00166518" w:rsidRDefault="00C46AA2" w:rsidP="00C46AA2">
            <w:pPr>
              <w:jc w:val="left"/>
              <w:rPr>
                <w:sz w:val="16"/>
                <w:lang w:val="en-GB"/>
              </w:rPr>
            </w:pPr>
            <w:r w:rsidRPr="00166518">
              <w:rPr>
                <w:rFonts w:ascii="Calibri" w:hAnsi="Calibri" w:cs="Calibri"/>
                <w:color w:val="000000"/>
                <w:sz w:val="16"/>
              </w:rPr>
              <w:t>cac:PostalAddress/cbc:CountrySubentityCode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296390" w14:textId="77777777" w:rsidR="00C46AA2" w:rsidRPr="00166518" w:rsidRDefault="00C46AA2" w:rsidP="00C46AA2">
            <w:pPr>
              <w:jc w:val="left"/>
              <w:rPr>
                <w:sz w:val="16"/>
                <w:lang w:val="en-GB"/>
              </w:rPr>
            </w:pPr>
            <w:r w:rsidRPr="00166518">
              <w:rPr>
                <w:sz w:val="16"/>
                <w:lang w:val="en-GB"/>
              </w:rPr>
              <w:t>Use of NUTS 3 codes</w:t>
            </w:r>
          </w:p>
          <w:p w14:paraId="5DDD6CCB" w14:textId="77777777" w:rsidR="00C46AA2" w:rsidRPr="00166518" w:rsidRDefault="00C46AA2" w:rsidP="00C46AA2">
            <w:pPr>
              <w:jc w:val="left"/>
              <w:rPr>
                <w:sz w:val="16"/>
                <w:lang w:val="en-GB"/>
              </w:rPr>
            </w:pPr>
            <w:r w:rsidRPr="00166518">
              <w:rPr>
                <w:sz w:val="16"/>
                <w:lang w:val="en-GB"/>
              </w:rPr>
              <w:t>For areas larger than a country, use the Region and associated code list.</w:t>
            </w:r>
          </w:p>
        </w:tc>
      </w:tr>
      <w:tr w:rsidR="00C46AA2" w14:paraId="527D6D6A"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A5DB84" w14:textId="77777777" w:rsidR="00C46AA2" w:rsidRPr="008D0A05" w:rsidRDefault="00C46AA2" w:rsidP="00C46AA2">
            <w:pPr>
              <w:jc w:val="left"/>
              <w:rPr>
                <w:b/>
                <w:bCs/>
                <w:sz w:val="18"/>
                <w:lang w:val="en-GB"/>
              </w:rPr>
            </w:pPr>
            <w:r w:rsidRPr="008D0A05">
              <w:rPr>
                <w:b/>
                <w:bCs/>
                <w:sz w:val="18"/>
                <w:lang w:val="en-GB"/>
              </w:rPr>
              <w:t>Organisation Country Code (BT-514)</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E30D0D" w14:textId="77777777" w:rsidR="00C46AA2" w:rsidRPr="00166518" w:rsidRDefault="00C46AA2" w:rsidP="00C46AA2">
            <w:pPr>
              <w:jc w:val="left"/>
              <w:rPr>
                <w:sz w:val="16"/>
                <w:lang w:val="en-GB"/>
              </w:rPr>
            </w:pPr>
            <w:r w:rsidRPr="00166518">
              <w:rPr>
                <w:rFonts w:ascii="Calibri" w:hAnsi="Calibri" w:cs="Calibri"/>
                <w:color w:val="000000"/>
                <w:sz w:val="16"/>
              </w:rPr>
              <w:t>cac:PostalAddress/cac:Country/cbc:IdentificationCode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788B1B" w14:textId="36CB3BD9" w:rsidR="00C46AA2" w:rsidRPr="00166518" w:rsidRDefault="00C46AA2" w:rsidP="00E81832">
            <w:pPr>
              <w:jc w:val="left"/>
              <w:rPr>
                <w:sz w:val="16"/>
                <w:lang w:val="en-GB"/>
              </w:rPr>
            </w:pPr>
            <w:r w:rsidRPr="00166518">
              <w:rPr>
                <w:sz w:val="16"/>
                <w:lang w:val="en-GB"/>
              </w:rPr>
              <w:t xml:space="preserve">Use of </w:t>
            </w:r>
            <w:r w:rsidR="00E81832">
              <w:rPr>
                <w:sz w:val="16"/>
                <w:lang w:val="en-GB"/>
              </w:rPr>
              <w:t>country authority code</w:t>
            </w:r>
          </w:p>
        </w:tc>
      </w:tr>
      <w:tr w:rsidR="00C46AA2" w14:paraId="6B74B264"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DB56D9" w14:textId="77777777" w:rsidR="00C46AA2" w:rsidRPr="008D0A05" w:rsidRDefault="00C46AA2" w:rsidP="00C46AA2">
            <w:pPr>
              <w:jc w:val="left"/>
              <w:rPr>
                <w:b/>
                <w:bCs/>
                <w:sz w:val="18"/>
                <w:lang w:val="en-GB"/>
              </w:rPr>
            </w:pPr>
            <w:r w:rsidRPr="008D0A05">
              <w:rPr>
                <w:b/>
                <w:bCs/>
                <w:sz w:val="18"/>
                <w:lang w:val="en-GB"/>
              </w:rPr>
              <w:t>Organisation Contact Point (BT-502)</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9F866A" w14:textId="77777777" w:rsidR="00C46AA2" w:rsidRPr="00166518" w:rsidRDefault="00C46AA2" w:rsidP="00C46AA2">
            <w:pPr>
              <w:jc w:val="left"/>
              <w:rPr>
                <w:sz w:val="16"/>
                <w:lang w:val="en-GB"/>
              </w:rPr>
            </w:pPr>
            <w:r w:rsidRPr="00166518">
              <w:rPr>
                <w:rFonts w:ascii="Calibri" w:hAnsi="Calibri" w:cs="Calibri"/>
                <w:color w:val="000000"/>
                <w:sz w:val="16"/>
              </w:rPr>
              <w:t>cac:Contact/cbc:Name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F48A91" w14:textId="77777777" w:rsidR="00C46AA2" w:rsidRPr="00166518" w:rsidRDefault="00C46AA2" w:rsidP="00C46AA2">
            <w:pPr>
              <w:jc w:val="left"/>
              <w:rPr>
                <w:sz w:val="16"/>
                <w:lang w:val="en-GB"/>
              </w:rPr>
            </w:pPr>
            <w:r w:rsidRPr="00166518">
              <w:rPr>
                <w:sz w:val="16"/>
                <w:lang w:val="en-GB"/>
              </w:rPr>
              <w:t>Use preferably function in the department/subdivision than individual names</w:t>
            </w:r>
          </w:p>
        </w:tc>
      </w:tr>
      <w:tr w:rsidR="00C46AA2" w14:paraId="44477101"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C9EBC" w14:textId="77777777" w:rsidR="00C46AA2" w:rsidRPr="008D0A05" w:rsidRDefault="00C46AA2" w:rsidP="00C46AA2">
            <w:pPr>
              <w:jc w:val="left"/>
              <w:rPr>
                <w:b/>
                <w:bCs/>
                <w:sz w:val="18"/>
                <w:lang w:val="en-GB"/>
              </w:rPr>
            </w:pPr>
            <w:r w:rsidRPr="008D0A05">
              <w:rPr>
                <w:b/>
                <w:bCs/>
                <w:sz w:val="18"/>
                <w:lang w:val="en-GB"/>
              </w:rPr>
              <w:t>Organisation Contact Email Address (BT-506)</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928E9A" w14:textId="77777777" w:rsidR="00C46AA2" w:rsidRPr="00166518" w:rsidRDefault="00C46AA2" w:rsidP="00C46AA2">
            <w:pPr>
              <w:jc w:val="left"/>
              <w:rPr>
                <w:sz w:val="16"/>
                <w:lang w:val="en-GB"/>
              </w:rPr>
            </w:pPr>
            <w:r w:rsidRPr="00166518">
              <w:rPr>
                <w:rFonts w:ascii="Calibri" w:hAnsi="Calibri" w:cs="Calibri"/>
                <w:color w:val="000000"/>
                <w:sz w:val="16"/>
              </w:rPr>
              <w:t>cac:Contact/cbc:ElectronicMail</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7590FA" w14:textId="77777777" w:rsidR="00C46AA2" w:rsidRPr="00166518" w:rsidRDefault="00C46AA2" w:rsidP="00C46AA2">
            <w:pPr>
              <w:jc w:val="left"/>
              <w:rPr>
                <w:sz w:val="16"/>
                <w:lang w:val="en-GB"/>
              </w:rPr>
            </w:pPr>
          </w:p>
        </w:tc>
      </w:tr>
      <w:tr w:rsidR="00C46AA2" w14:paraId="7A7B68FC"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C71752" w14:textId="77777777" w:rsidR="00C46AA2" w:rsidRPr="008D0A05" w:rsidRDefault="00C46AA2" w:rsidP="00C46AA2">
            <w:pPr>
              <w:jc w:val="left"/>
              <w:rPr>
                <w:b/>
                <w:bCs/>
                <w:sz w:val="18"/>
                <w:lang w:val="en-GB"/>
              </w:rPr>
            </w:pPr>
            <w:r w:rsidRPr="008D0A05">
              <w:rPr>
                <w:b/>
                <w:bCs/>
                <w:sz w:val="18"/>
                <w:lang w:val="en-GB"/>
              </w:rPr>
              <w:t>Organisation Contact Telephone Number (BT-503)</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D6641B" w14:textId="77777777" w:rsidR="00C46AA2" w:rsidRPr="00166518" w:rsidRDefault="00C46AA2" w:rsidP="00C46AA2">
            <w:pPr>
              <w:jc w:val="left"/>
              <w:rPr>
                <w:sz w:val="16"/>
                <w:lang w:val="en-GB"/>
              </w:rPr>
            </w:pPr>
            <w:r w:rsidRPr="00166518">
              <w:rPr>
                <w:rFonts w:ascii="Calibri" w:hAnsi="Calibri" w:cs="Calibri"/>
                <w:color w:val="000000"/>
                <w:sz w:val="16"/>
              </w:rPr>
              <w:t>cac:Contact/cbc:Telephone</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CB25F1" w14:textId="77777777" w:rsidR="00C46AA2" w:rsidRPr="00166518" w:rsidRDefault="00C46AA2" w:rsidP="00C46AA2">
            <w:pPr>
              <w:jc w:val="left"/>
              <w:rPr>
                <w:sz w:val="16"/>
                <w:lang w:val="en-GB"/>
              </w:rPr>
            </w:pPr>
          </w:p>
        </w:tc>
      </w:tr>
      <w:tr w:rsidR="00C46AA2" w14:paraId="762B32F0"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7794F7" w14:textId="77777777" w:rsidR="00C46AA2" w:rsidRPr="008D0A05" w:rsidRDefault="00C46AA2" w:rsidP="00C46AA2">
            <w:pPr>
              <w:jc w:val="left"/>
              <w:rPr>
                <w:b/>
                <w:bCs/>
                <w:sz w:val="18"/>
                <w:lang w:val="en-GB"/>
              </w:rPr>
            </w:pPr>
            <w:r w:rsidRPr="008D0A05">
              <w:rPr>
                <w:b/>
                <w:bCs/>
                <w:sz w:val="18"/>
                <w:lang w:val="en-GB"/>
              </w:rPr>
              <w:t>Organisation Contact Fax (BT-739)</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9AA6AA" w14:textId="77777777" w:rsidR="00C46AA2" w:rsidRPr="00166518" w:rsidRDefault="00C46AA2" w:rsidP="00C46AA2">
            <w:pPr>
              <w:jc w:val="left"/>
              <w:rPr>
                <w:sz w:val="16"/>
                <w:lang w:val="en-GB"/>
              </w:rPr>
            </w:pPr>
            <w:r w:rsidRPr="00166518">
              <w:rPr>
                <w:rFonts w:ascii="Calibri" w:hAnsi="Calibri" w:cs="Calibri"/>
                <w:color w:val="000000"/>
                <w:sz w:val="16"/>
              </w:rPr>
              <w:t>cac:Contact/cbc:Telefax</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F8A6FD" w14:textId="77777777" w:rsidR="00C46AA2" w:rsidRPr="00166518" w:rsidRDefault="00C46AA2" w:rsidP="00C46AA2">
            <w:pPr>
              <w:jc w:val="left"/>
              <w:rPr>
                <w:sz w:val="16"/>
                <w:lang w:val="en-GB"/>
              </w:rPr>
            </w:pPr>
          </w:p>
        </w:tc>
      </w:tr>
      <w:tr w:rsidR="00C46AA2" w14:paraId="72D8A714"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4E2B47" w14:textId="77777777" w:rsidR="00C46AA2" w:rsidRPr="008D0A05" w:rsidRDefault="00C46AA2" w:rsidP="00C46AA2">
            <w:pPr>
              <w:jc w:val="left"/>
              <w:rPr>
                <w:b/>
                <w:bCs/>
                <w:sz w:val="18"/>
                <w:lang w:val="en-GB"/>
              </w:rPr>
            </w:pPr>
            <w:r w:rsidRPr="008D0A05">
              <w:rPr>
                <w:b/>
                <w:bCs/>
                <w:sz w:val="18"/>
                <w:lang w:val="en-GB"/>
              </w:rPr>
              <w:t>Organisation Internet Address (BT-505)</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DF3A01" w14:textId="77777777" w:rsidR="00C46AA2" w:rsidRPr="00166518" w:rsidRDefault="00C46AA2" w:rsidP="00C46AA2">
            <w:pPr>
              <w:jc w:val="left"/>
              <w:rPr>
                <w:sz w:val="16"/>
                <w:lang w:val="en-GB"/>
              </w:rPr>
            </w:pPr>
            <w:r w:rsidRPr="00166518">
              <w:rPr>
                <w:rFonts w:ascii="Calibri" w:hAnsi="Calibri" w:cs="Calibri"/>
                <w:color w:val="000000"/>
                <w:sz w:val="16"/>
              </w:rPr>
              <w:t>cac:Party/cbc:WebsiteURI</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C111E6" w14:textId="77777777" w:rsidR="00C46AA2" w:rsidRPr="00166518" w:rsidRDefault="00C46AA2" w:rsidP="00C46AA2">
            <w:pPr>
              <w:jc w:val="left"/>
              <w:rPr>
                <w:sz w:val="16"/>
                <w:lang w:val="en-GB"/>
              </w:rPr>
            </w:pPr>
          </w:p>
        </w:tc>
      </w:tr>
      <w:tr w:rsidR="00C46AA2" w14:paraId="7918DDAF"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8E9449" w14:textId="77777777" w:rsidR="00C46AA2" w:rsidRPr="008D0A05" w:rsidRDefault="00C46AA2" w:rsidP="00C46AA2">
            <w:pPr>
              <w:jc w:val="left"/>
              <w:rPr>
                <w:b/>
                <w:bCs/>
                <w:sz w:val="18"/>
                <w:lang w:val="en-GB"/>
              </w:rPr>
            </w:pPr>
            <w:r w:rsidRPr="008D0A05">
              <w:rPr>
                <w:b/>
                <w:bCs/>
                <w:sz w:val="18"/>
                <w:lang w:val="en-GB"/>
              </w:rPr>
              <w:t>Organisation eDelivery Gateway (BT-509)</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DBB5A0" w14:textId="77777777" w:rsidR="00C46AA2" w:rsidRPr="00166518" w:rsidRDefault="00C46AA2" w:rsidP="00C46AA2">
            <w:pPr>
              <w:jc w:val="left"/>
              <w:rPr>
                <w:sz w:val="16"/>
                <w:lang w:val="en-GB"/>
              </w:rPr>
            </w:pPr>
            <w:r w:rsidRPr="00166518">
              <w:rPr>
                <w:rFonts w:ascii="Calibri" w:hAnsi="Calibri" w:cs="Calibri"/>
                <w:color w:val="000000"/>
                <w:sz w:val="16"/>
              </w:rPr>
              <w:t>cac:Party/cbc:EndpointID</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D36D66" w14:textId="77777777" w:rsidR="00C46AA2" w:rsidRPr="00166518" w:rsidRDefault="00C46AA2" w:rsidP="00C46AA2">
            <w:pPr>
              <w:jc w:val="left"/>
              <w:rPr>
                <w:sz w:val="16"/>
                <w:lang w:val="en-GB"/>
              </w:rPr>
            </w:pPr>
          </w:p>
        </w:tc>
      </w:tr>
      <w:tr w:rsidR="00C46AA2" w14:paraId="1A99F1C2"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FD77B0" w14:textId="77777777" w:rsidR="00C46AA2" w:rsidRPr="008D0A05" w:rsidRDefault="00C46AA2" w:rsidP="00C46AA2">
            <w:pPr>
              <w:jc w:val="left"/>
              <w:rPr>
                <w:b/>
                <w:bCs/>
                <w:sz w:val="18"/>
                <w:lang w:val="en-GB"/>
              </w:rPr>
            </w:pPr>
            <w:r w:rsidRPr="008D0A05">
              <w:rPr>
                <w:b/>
                <w:bCs/>
                <w:sz w:val="18"/>
                <w:lang w:val="en-GB"/>
              </w:rPr>
              <w:t>Organisation Natural Person (BT-633)</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33CE2C" w14:textId="43DB2BE3" w:rsidR="00C46AA2" w:rsidRPr="00166518" w:rsidRDefault="00C46AA2">
            <w:pPr>
              <w:jc w:val="left"/>
              <w:rPr>
                <w:sz w:val="16"/>
                <w:lang w:val="en-GB"/>
              </w:rPr>
            </w:pPr>
            <w:r w:rsidRPr="00166518">
              <w:rPr>
                <w:rFonts w:ascii="Calibri" w:hAnsi="Calibri" w:cs="Calibri"/>
                <w:color w:val="000000"/>
                <w:sz w:val="16"/>
              </w:rPr>
              <w:t>cac:Party/cbc:IndustryClassificationCode</w:t>
            </w:r>
            <w:r w:rsidR="009B112F" w:rsidRPr="00FD7043">
              <w:rPr>
                <w:rFonts w:ascii="Calibri" w:hAnsi="Calibri" w:cs="Calibri"/>
                <w:color w:val="000000"/>
                <w:sz w:val="16"/>
              </w:rPr>
              <w:t>[@listName='legal-person']</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794D5D" w14:textId="77777777" w:rsidR="00C46AA2" w:rsidRPr="00166518" w:rsidRDefault="00C46AA2" w:rsidP="00C46AA2">
            <w:pPr>
              <w:jc w:val="left"/>
              <w:rPr>
                <w:sz w:val="16"/>
                <w:lang w:val="en-GB"/>
              </w:rPr>
            </w:pPr>
          </w:p>
        </w:tc>
      </w:tr>
      <w:tr w:rsidR="00C46AA2" w14:paraId="225BBE6C" w14:textId="77777777" w:rsidTr="00C46AA2">
        <w:trPr>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DC5474" w14:textId="77777777" w:rsidR="00C46AA2" w:rsidRPr="008D0A05" w:rsidRDefault="00C46AA2" w:rsidP="00C46AA2">
            <w:pPr>
              <w:jc w:val="left"/>
              <w:rPr>
                <w:b/>
                <w:bCs/>
                <w:sz w:val="18"/>
                <w:lang w:val="en-GB"/>
              </w:rPr>
            </w:pPr>
            <w:r w:rsidRPr="008D0A05">
              <w:rPr>
                <w:b/>
                <w:bCs/>
                <w:sz w:val="18"/>
                <w:lang w:val="en-GB"/>
              </w:rPr>
              <w:t>Organisation Role (BT-08)</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A0A9BB" w14:textId="77777777" w:rsidR="00C46AA2" w:rsidRPr="00166518" w:rsidRDefault="00C46AA2" w:rsidP="00C46AA2">
            <w:pPr>
              <w:jc w:val="left"/>
              <w:rPr>
                <w:sz w:val="16"/>
                <w:lang w:val="en-GB"/>
              </w:rPr>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9C1843" w14:textId="6CD4A63D" w:rsidR="00C46AA2" w:rsidRPr="00166518" w:rsidRDefault="00C46AA2" w:rsidP="00C46AA2">
            <w:pPr>
              <w:jc w:val="left"/>
              <w:rPr>
                <w:sz w:val="16"/>
                <w:lang w:val="en-GB"/>
              </w:rPr>
            </w:pPr>
            <w:r w:rsidRPr="00166518">
              <w:rPr>
                <w:sz w:val="16"/>
                <w:lang w:val="en-GB"/>
              </w:rPr>
              <w:t xml:space="preserve">Cf section </w:t>
            </w:r>
            <w:r w:rsidRPr="00166518">
              <w:rPr>
                <w:sz w:val="16"/>
                <w:lang w:val="en-GB"/>
              </w:rPr>
              <w:fldChar w:fldCharType="begin"/>
            </w:r>
            <w:r w:rsidRPr="00166518">
              <w:rPr>
                <w:sz w:val="16"/>
                <w:lang w:val="en-GB"/>
              </w:rPr>
              <w:instrText xml:space="preserve"> REF _Ref30976455 \r \h  \* MERGEFORMAT </w:instrText>
            </w:r>
            <w:r w:rsidRPr="00166518">
              <w:rPr>
                <w:sz w:val="16"/>
                <w:lang w:val="en-GB"/>
              </w:rPr>
            </w:r>
            <w:r w:rsidRPr="00166518">
              <w:rPr>
                <w:sz w:val="16"/>
                <w:lang w:val="en-GB"/>
              </w:rPr>
              <w:fldChar w:fldCharType="separate"/>
            </w:r>
            <w:r w:rsidR="00F65D9C">
              <w:rPr>
                <w:sz w:val="16"/>
                <w:lang w:val="en-GB"/>
              </w:rPr>
              <w:t>4.7.1</w:t>
            </w:r>
            <w:r w:rsidRPr="00166518">
              <w:rPr>
                <w:sz w:val="16"/>
                <w:lang w:val="en-GB"/>
              </w:rPr>
              <w:fldChar w:fldCharType="end"/>
            </w:r>
            <w:r w:rsidRPr="00166518">
              <w:rPr>
                <w:sz w:val="16"/>
                <w:lang w:val="en-GB"/>
              </w:rPr>
              <w:t xml:space="preserve"> and </w:t>
            </w:r>
            <w:r w:rsidRPr="00166518">
              <w:rPr>
                <w:sz w:val="16"/>
                <w:lang w:val="en-GB"/>
              </w:rPr>
              <w:fldChar w:fldCharType="begin"/>
            </w:r>
            <w:r w:rsidRPr="00166518">
              <w:rPr>
                <w:sz w:val="16"/>
                <w:lang w:val="en-GB"/>
              </w:rPr>
              <w:instrText xml:space="preserve"> REF _Ref30976473 \r \h  \* MERGEFORMAT </w:instrText>
            </w:r>
            <w:r w:rsidRPr="00166518">
              <w:rPr>
                <w:sz w:val="16"/>
                <w:lang w:val="en-GB"/>
              </w:rPr>
            </w:r>
            <w:r w:rsidRPr="00166518">
              <w:rPr>
                <w:sz w:val="16"/>
                <w:lang w:val="en-GB"/>
              </w:rPr>
              <w:fldChar w:fldCharType="separate"/>
            </w:r>
            <w:r w:rsidR="00F65D9C">
              <w:rPr>
                <w:sz w:val="16"/>
                <w:lang w:val="en-GB"/>
              </w:rPr>
              <w:t>4.7.2</w:t>
            </w:r>
            <w:r w:rsidRPr="00166518">
              <w:rPr>
                <w:sz w:val="16"/>
                <w:lang w:val="en-GB"/>
              </w:rPr>
              <w:fldChar w:fldCharType="end"/>
            </w:r>
          </w:p>
        </w:tc>
      </w:tr>
      <w:tr w:rsidR="00C46AA2" w14:paraId="4AD5C9E2" w14:textId="77777777" w:rsidTr="00C46AA2">
        <w:trPr>
          <w:cnfStyle w:val="000000100000" w:firstRow="0" w:lastRow="0" w:firstColumn="0" w:lastColumn="0" w:oddVBand="0" w:evenVBand="0" w:oddHBand="1" w:evenHBand="0" w:firstRowFirstColumn="0" w:firstRowLastColumn="0" w:lastRowFirstColumn="0" w:lastRowLastColumn="0"/>
          <w:jc w:val="center"/>
        </w:trPr>
        <w:tc>
          <w:tcPr>
            <w:tcW w:w="2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A50748" w14:textId="77777777" w:rsidR="00C46AA2" w:rsidRPr="008D0A05" w:rsidRDefault="00C46AA2" w:rsidP="00C46AA2">
            <w:pPr>
              <w:jc w:val="left"/>
              <w:rPr>
                <w:b/>
                <w:bCs/>
                <w:sz w:val="18"/>
                <w:lang w:val="en-GB"/>
              </w:rPr>
            </w:pPr>
            <w:r w:rsidRPr="008D0A05">
              <w:rPr>
                <w:b/>
                <w:bCs/>
                <w:sz w:val="18"/>
                <w:lang w:val="en-GB"/>
              </w:rPr>
              <w:t>Organisation Subrole (BT-770)</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152B06" w14:textId="77777777" w:rsidR="00C46AA2" w:rsidRPr="00166518" w:rsidRDefault="00C46AA2" w:rsidP="00C46AA2">
            <w:pPr>
              <w:jc w:val="left"/>
              <w:rPr>
                <w:sz w:val="16"/>
                <w:lang w:val="en-GB"/>
              </w:rPr>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206529" w14:textId="6E1EA2EB" w:rsidR="00C46AA2" w:rsidRPr="00166518" w:rsidRDefault="00C46AA2" w:rsidP="00C46AA2">
            <w:pPr>
              <w:jc w:val="left"/>
              <w:rPr>
                <w:sz w:val="16"/>
                <w:lang w:val="en-GB"/>
              </w:rPr>
            </w:pPr>
            <w:r w:rsidRPr="00166518">
              <w:rPr>
                <w:sz w:val="16"/>
                <w:lang w:val="en-GB"/>
              </w:rPr>
              <w:t xml:space="preserve">Cf section </w:t>
            </w:r>
            <w:r w:rsidRPr="00166518">
              <w:rPr>
                <w:sz w:val="16"/>
                <w:lang w:val="en-GB"/>
              </w:rPr>
              <w:fldChar w:fldCharType="begin"/>
            </w:r>
            <w:r w:rsidRPr="00166518">
              <w:rPr>
                <w:sz w:val="16"/>
                <w:lang w:val="en-GB"/>
              </w:rPr>
              <w:instrText xml:space="preserve"> REF _Ref30976455 \r \h  \* MERGEFORMAT </w:instrText>
            </w:r>
            <w:r w:rsidRPr="00166518">
              <w:rPr>
                <w:sz w:val="16"/>
                <w:lang w:val="en-GB"/>
              </w:rPr>
            </w:r>
            <w:r w:rsidRPr="00166518">
              <w:rPr>
                <w:sz w:val="16"/>
                <w:lang w:val="en-GB"/>
              </w:rPr>
              <w:fldChar w:fldCharType="separate"/>
            </w:r>
            <w:r w:rsidR="00F65D9C">
              <w:rPr>
                <w:sz w:val="16"/>
                <w:lang w:val="en-GB"/>
              </w:rPr>
              <w:t>4.7.1</w:t>
            </w:r>
            <w:r w:rsidRPr="00166518">
              <w:rPr>
                <w:sz w:val="16"/>
                <w:lang w:val="en-GB"/>
              </w:rPr>
              <w:fldChar w:fldCharType="end"/>
            </w:r>
            <w:r w:rsidRPr="00166518">
              <w:rPr>
                <w:sz w:val="16"/>
                <w:lang w:val="en-GB"/>
              </w:rPr>
              <w:t xml:space="preserve"> and </w:t>
            </w:r>
            <w:r w:rsidRPr="00166518">
              <w:rPr>
                <w:sz w:val="16"/>
                <w:lang w:val="en-GB"/>
              </w:rPr>
              <w:fldChar w:fldCharType="begin"/>
            </w:r>
            <w:r w:rsidRPr="00166518">
              <w:rPr>
                <w:sz w:val="16"/>
                <w:lang w:val="en-GB"/>
              </w:rPr>
              <w:instrText xml:space="preserve"> REF _Ref30976473 \r \h  \* MERGEFORMAT </w:instrText>
            </w:r>
            <w:r w:rsidRPr="00166518">
              <w:rPr>
                <w:sz w:val="16"/>
                <w:lang w:val="en-GB"/>
              </w:rPr>
            </w:r>
            <w:r w:rsidRPr="00166518">
              <w:rPr>
                <w:sz w:val="16"/>
                <w:lang w:val="en-GB"/>
              </w:rPr>
              <w:fldChar w:fldCharType="separate"/>
            </w:r>
            <w:r w:rsidR="00F65D9C">
              <w:rPr>
                <w:sz w:val="16"/>
                <w:lang w:val="en-GB"/>
              </w:rPr>
              <w:t>4.7.2</w:t>
            </w:r>
            <w:r w:rsidRPr="00166518">
              <w:rPr>
                <w:sz w:val="16"/>
                <w:lang w:val="en-GB"/>
              </w:rPr>
              <w:fldChar w:fldCharType="end"/>
            </w:r>
          </w:p>
        </w:tc>
      </w:tr>
    </w:tbl>
    <w:p w14:paraId="3A73ADB7" w14:textId="11693C2B" w:rsidR="00E17832" w:rsidRDefault="00E17832" w:rsidP="00653AF7">
      <w:pPr>
        <w:rPr>
          <w:lang w:val="en-GB"/>
        </w:rPr>
      </w:pPr>
    </w:p>
    <w:p w14:paraId="36D5FB19" w14:textId="0B24B642" w:rsidR="00C46AA2" w:rsidRDefault="00C46AA2" w:rsidP="00C46AA2">
      <w:pPr>
        <w:keepNext/>
        <w:rPr>
          <w:lang w:val="en-GB"/>
        </w:rPr>
      </w:pPr>
      <w:r>
        <w:rPr>
          <w:lang w:val="en-GB"/>
        </w:rPr>
        <w:t xml:space="preserve">The global </w:t>
      </w:r>
      <w:r w:rsidR="004818D5">
        <w:rPr>
          <w:lang w:val="en-GB"/>
        </w:rPr>
        <w:t>structure</w:t>
      </w:r>
      <w:r>
        <w:rPr>
          <w:lang w:val="en-GB"/>
        </w:rPr>
        <w:t xml:space="preserve"> of the </w:t>
      </w:r>
      <w:r w:rsidR="004818D5">
        <w:rPr>
          <w:lang w:val="en-GB"/>
        </w:rPr>
        <w:t>organisation</w:t>
      </w:r>
      <w:r>
        <w:rPr>
          <w:lang w:val="en-GB"/>
        </w:rPr>
        <w:t xml:space="preserve"> information is represented schematically </w:t>
      </w:r>
      <w:r w:rsidR="00FD70A5">
        <w:rPr>
          <w:lang w:val="en-GB"/>
        </w:rPr>
        <w:t xml:space="preserve">in </w:t>
      </w:r>
      <w:r w:rsidR="00FD70A5">
        <w:rPr>
          <w:lang w:val="en-GB"/>
        </w:rPr>
        <w:fldChar w:fldCharType="begin"/>
      </w:r>
      <w:r w:rsidR="00FD70A5">
        <w:rPr>
          <w:lang w:val="en-GB"/>
        </w:rPr>
        <w:instrText xml:space="preserve"> REF _Ref34914343 \h </w:instrText>
      </w:r>
      <w:r w:rsidR="00FD70A5">
        <w:rPr>
          <w:lang w:val="en-GB"/>
        </w:rPr>
      </w:r>
      <w:r w:rsidR="00FD70A5">
        <w:rPr>
          <w:lang w:val="en-GB"/>
        </w:rPr>
        <w:fldChar w:fldCharType="separate"/>
      </w:r>
      <w:r w:rsidR="00F65D9C">
        <w:rPr>
          <w:lang w:val="en-GB"/>
        </w:rPr>
        <w:t xml:space="preserve">Figure </w:t>
      </w:r>
      <w:r w:rsidR="00F65D9C">
        <w:rPr>
          <w:noProof/>
          <w:lang w:val="en-GB"/>
        </w:rPr>
        <w:t>4</w:t>
      </w:r>
      <w:r w:rsidR="00FD70A5">
        <w:rPr>
          <w:lang w:val="en-GB"/>
        </w:rPr>
        <w:fldChar w:fldCharType="end"/>
      </w:r>
      <w:r>
        <w:rPr>
          <w:lang w:val="en-GB"/>
        </w:rPr>
        <w:t>.</w:t>
      </w:r>
    </w:p>
    <w:p w14:paraId="56C8EC85" w14:textId="1DE5632C" w:rsidR="00C46AA2" w:rsidRDefault="00C46AA2" w:rsidP="00C46AA2">
      <w:pPr>
        <w:keepNext/>
        <w:rPr>
          <w:lang w:val="en-GB"/>
        </w:rPr>
      </w:pPr>
    </w:p>
    <w:p w14:paraId="0D36082E" w14:textId="77777777" w:rsidR="00C46AA2" w:rsidRDefault="00C46AA2" w:rsidP="00653AF7">
      <w:pPr>
        <w:rPr>
          <w:lang w:val="en-GB"/>
        </w:rPr>
      </w:pPr>
    </w:p>
    <w:p w14:paraId="7292032F" w14:textId="77777777" w:rsidR="00653AF7" w:rsidRDefault="00653AF7" w:rsidP="00653AF7">
      <w:pPr>
        <w:keepNext/>
        <w:rPr>
          <w:lang w:val="en-GB"/>
        </w:rPr>
      </w:pPr>
      <w:r>
        <w:rPr>
          <w:noProof/>
          <w:lang w:val="en-GB" w:eastAsia="en-GB"/>
        </w:rPr>
        <w:drawing>
          <wp:inline distT="0" distB="0" distL="0" distR="0" wp14:anchorId="4A683FD6" wp14:editId="1530A570">
            <wp:extent cx="5486400" cy="8173720"/>
            <wp:effectExtent l="0" t="0" r="0" b="1778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66912127" w14:textId="04995BD1" w:rsidR="00653AF7" w:rsidRDefault="00653AF7" w:rsidP="00653AF7">
      <w:pPr>
        <w:pStyle w:val="Caption"/>
        <w:rPr>
          <w:noProof/>
          <w:lang w:val="en-GB"/>
        </w:rPr>
      </w:pPr>
      <w:bookmarkStart w:id="223" w:name="_Ref34914343"/>
      <w:bookmarkStart w:id="224" w:name="_Toc40869276"/>
      <w:r>
        <w:rPr>
          <w:lang w:val="en-GB"/>
        </w:rPr>
        <w:t xml:space="preserve">Figure </w:t>
      </w:r>
      <w:r>
        <w:fldChar w:fldCharType="begin"/>
      </w:r>
      <w:r>
        <w:rPr>
          <w:noProof/>
          <w:lang w:val="en-GB"/>
        </w:rPr>
        <w:instrText xml:space="preserve"> SEQ Figure \* ARABIC </w:instrText>
      </w:r>
      <w:r>
        <w:fldChar w:fldCharType="separate"/>
      </w:r>
      <w:r w:rsidR="00F65D9C">
        <w:rPr>
          <w:noProof/>
          <w:lang w:val="en-GB"/>
        </w:rPr>
        <w:t>4</w:t>
      </w:r>
      <w:r>
        <w:fldChar w:fldCharType="end"/>
      </w:r>
      <w:bookmarkEnd w:id="223"/>
      <w:r>
        <w:rPr>
          <w:noProof/>
          <w:lang w:val="en-GB"/>
        </w:rPr>
        <w:t xml:space="preserve"> – Overview of the general structure of the party related information</w:t>
      </w:r>
      <w:bookmarkEnd w:id="224"/>
    </w:p>
    <w:p w14:paraId="68B1B167" w14:textId="77777777" w:rsidR="00653AF7" w:rsidRDefault="00653AF7" w:rsidP="00653AF7">
      <w:pPr>
        <w:rPr>
          <w:lang w:val="en-GB"/>
        </w:rPr>
      </w:pPr>
      <w:r>
        <w:rPr>
          <w:lang w:val="en-GB"/>
        </w:rPr>
        <w:t>Not all information is required for every role/subrole and the presence requirement per role is summarized in the following table.</w:t>
      </w:r>
    </w:p>
    <w:p w14:paraId="03EFAD44" w14:textId="6A80B663" w:rsidR="00653AF7" w:rsidRDefault="00653AF7" w:rsidP="00653AF7">
      <w:pPr>
        <w:pStyle w:val="Caption"/>
        <w:keepNext/>
        <w:rPr>
          <w:lang w:val="en-GB"/>
        </w:rPr>
      </w:pPr>
      <w:bookmarkStart w:id="225" w:name="_Toc40869298"/>
      <w:r>
        <w:rPr>
          <w:lang w:val="en-GB"/>
        </w:rPr>
        <w:t xml:space="preserve">Table </w:t>
      </w:r>
      <w:r>
        <w:fldChar w:fldCharType="begin"/>
      </w:r>
      <w:r>
        <w:rPr>
          <w:lang w:val="en-GB"/>
        </w:rPr>
        <w:instrText xml:space="preserve"> SEQ Table \* ARABIC </w:instrText>
      </w:r>
      <w:r>
        <w:fldChar w:fldCharType="separate"/>
      </w:r>
      <w:r w:rsidR="00F65D9C">
        <w:rPr>
          <w:noProof/>
          <w:lang w:val="en-GB"/>
        </w:rPr>
        <w:t>21</w:t>
      </w:r>
      <w:r>
        <w:fldChar w:fldCharType="end"/>
      </w:r>
      <w:r>
        <w:rPr>
          <w:lang w:val="en-GB"/>
        </w:rPr>
        <w:t xml:space="preserve"> – Information requirement per role</w:t>
      </w:r>
      <w:bookmarkEnd w:id="225"/>
    </w:p>
    <w:tbl>
      <w:tblPr>
        <w:tblStyle w:val="GridTable4-Accent1"/>
        <w:tblW w:w="0" w:type="auto"/>
        <w:tblLook w:val="04A0" w:firstRow="1" w:lastRow="0" w:firstColumn="1" w:lastColumn="0" w:noHBand="0" w:noVBand="1"/>
      </w:tblPr>
      <w:tblGrid>
        <w:gridCol w:w="272"/>
        <w:gridCol w:w="2049"/>
        <w:gridCol w:w="534"/>
        <w:gridCol w:w="545"/>
        <w:gridCol w:w="449"/>
        <w:gridCol w:w="448"/>
        <w:gridCol w:w="448"/>
        <w:gridCol w:w="448"/>
        <w:gridCol w:w="448"/>
        <w:gridCol w:w="448"/>
        <w:gridCol w:w="466"/>
        <w:gridCol w:w="466"/>
        <w:gridCol w:w="448"/>
        <w:gridCol w:w="448"/>
        <w:gridCol w:w="448"/>
        <w:gridCol w:w="466"/>
        <w:gridCol w:w="469"/>
      </w:tblGrid>
      <w:tr w:rsidR="007D39A6" w:rsidRPr="00935D11" w14:paraId="10C751DB" w14:textId="77777777" w:rsidTr="00FA20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1" w:type="dxa"/>
            <w:gridSpan w:val="2"/>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CD6ABF3" w14:textId="77777777" w:rsidR="007D39A6" w:rsidRPr="00935D11" w:rsidRDefault="007D39A6" w:rsidP="00AA6536">
            <w:pPr>
              <w:jc w:val="center"/>
              <w:rPr>
                <w:lang w:val="en-GB"/>
              </w:rPr>
            </w:pPr>
            <w:r w:rsidRPr="00935D11">
              <w:rPr>
                <w:lang w:val="en-GB"/>
              </w:rPr>
              <w:t>Required information</w:t>
            </w:r>
          </w:p>
          <w:p w14:paraId="728F3D20" w14:textId="77777777" w:rsidR="007D39A6" w:rsidRPr="00935D11" w:rsidRDefault="007D39A6" w:rsidP="00AA6536">
            <w:pPr>
              <w:jc w:val="center"/>
              <w:rPr>
                <w:lang w:val="en-GB"/>
              </w:rPr>
            </w:pPr>
            <w:r w:rsidRPr="00935D11">
              <w:rPr>
                <w:lang w:val="en-GB"/>
              </w:rPr>
              <w:t>based on stakeholders</w:t>
            </w:r>
          </w:p>
          <w:p w14:paraId="7C28E923" w14:textId="77777777" w:rsidR="007D39A6" w:rsidRPr="00935D11" w:rsidRDefault="007D39A6" w:rsidP="00AA6536">
            <w:pPr>
              <w:jc w:val="center"/>
              <w:rPr>
                <w:lang w:val="en-GB"/>
              </w:rPr>
            </w:pPr>
            <w:r w:rsidRPr="00935D11">
              <w:rPr>
                <w:lang w:val="en-GB"/>
              </w:rPr>
              <w:t>role / sub-role</w:t>
            </w:r>
          </w:p>
        </w:tc>
        <w:tc>
          <w:tcPr>
            <w:tcW w:w="1079"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3CDB9F3" w14:textId="03359BF4"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935D11">
              <w:rPr>
                <w:lang w:val="en-GB"/>
              </w:rPr>
              <w:t>Company</w:t>
            </w:r>
          </w:p>
        </w:tc>
        <w:tc>
          <w:tcPr>
            <w:tcW w:w="2689"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03A455"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r w:rsidRPr="00935D11">
              <w:rPr>
                <w:lang w:val="en-GB"/>
              </w:rPr>
              <w:t>Address</w:t>
            </w:r>
          </w:p>
        </w:tc>
        <w:tc>
          <w:tcPr>
            <w:tcW w:w="1828"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8C40DDE"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r w:rsidRPr="00935D11">
              <w:rPr>
                <w:lang w:val="en-GB"/>
              </w:rPr>
              <w:t>Contact</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454F84E"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C6AF71"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453322" w14:textId="77777777" w:rsidR="007D39A6" w:rsidRPr="00935D11" w:rsidRDefault="007D39A6" w:rsidP="00AA6536">
            <w:pPr>
              <w:jc w:val="center"/>
              <w:cnfStyle w:val="100000000000" w:firstRow="1" w:lastRow="0" w:firstColumn="0" w:lastColumn="0" w:oddVBand="0" w:evenVBand="0" w:oddHBand="0" w:evenHBand="0" w:firstRowFirstColumn="0" w:firstRowLastColumn="0" w:lastRowFirstColumn="0" w:lastRowLastColumn="0"/>
              <w:rPr>
                <w:lang w:val="en-GB"/>
              </w:rPr>
            </w:pPr>
          </w:p>
        </w:tc>
      </w:tr>
      <w:tr w:rsidR="00653AF7" w:rsidRPr="00935D11" w14:paraId="661FE0E5" w14:textId="77777777" w:rsidTr="00FA2021">
        <w:trPr>
          <w:cnfStyle w:val="100000000000" w:firstRow="1" w:lastRow="0" w:firstColumn="0" w:lastColumn="0" w:oddVBand="0" w:evenVBand="0" w:oddHBand="0" w:evenHBand="0" w:firstRowFirstColumn="0" w:firstRowLastColumn="0" w:lastRowFirstColumn="0" w:lastRowLastColumn="0"/>
          <w:trHeight w:val="2047"/>
          <w:tblHeader/>
        </w:trPr>
        <w:tc>
          <w:tcPr>
            <w:cnfStyle w:val="001000000000" w:firstRow="0" w:lastRow="0" w:firstColumn="1" w:lastColumn="0" w:oddVBand="0" w:evenVBand="0" w:oddHBand="0" w:evenHBand="0" w:firstRowFirstColumn="0" w:firstRowLastColumn="0" w:lastRowFirstColumn="0" w:lastRowLastColumn="0"/>
            <w:tcW w:w="2321" w:type="dxa"/>
            <w:gridSpan w:val="2"/>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99C025F" w14:textId="77777777" w:rsidR="00653AF7" w:rsidRPr="00935D11" w:rsidRDefault="00653AF7" w:rsidP="00AA6536">
            <w:pPr>
              <w:jc w:val="left"/>
              <w:rPr>
                <w:sz w:val="20"/>
                <w:lang w:val="en-GB"/>
              </w:rPr>
            </w:pP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0113CFC1"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Name</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7015DF66"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Identifier</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1228466B"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Part Name</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2E22275A"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Street</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6F4C6F2D"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City</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6251F620"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Post Code</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7D5C0F4D"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Country Subdivision</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4FC3E978"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Country Code</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29E07B09"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Point</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23DCC4F7"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Email Address</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677CF026"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Phone Number</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3F15D964"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Fax</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4441A745"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Internet Address</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25BAE905"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eDelivery Gateway</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hideMark/>
          </w:tcPr>
          <w:p w14:paraId="0E8A2E53" w14:textId="77777777" w:rsidR="00653AF7" w:rsidRPr="00935D11" w:rsidRDefault="00653AF7" w:rsidP="00AA6536">
            <w:pPr>
              <w:ind w:left="113" w:right="113"/>
              <w:cnfStyle w:val="100000000000" w:firstRow="1" w:lastRow="0" w:firstColumn="0" w:lastColumn="0" w:oddVBand="0" w:evenVBand="0" w:oddHBand="0" w:evenHBand="0" w:firstRowFirstColumn="0" w:firstRowLastColumn="0" w:lastRowFirstColumn="0" w:lastRowLastColumn="0"/>
              <w:rPr>
                <w:sz w:val="18"/>
                <w:lang w:val="en-GB"/>
              </w:rPr>
            </w:pPr>
            <w:r w:rsidRPr="00935D11">
              <w:rPr>
                <w:sz w:val="18"/>
                <w:lang w:val="en-GB"/>
              </w:rPr>
              <w:t>Natural Person</w:t>
            </w:r>
          </w:p>
        </w:tc>
      </w:tr>
      <w:tr w:rsidR="00653AF7" w:rsidRPr="00935D11" w14:paraId="2614A123"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hideMark/>
          </w:tcPr>
          <w:p w14:paraId="70039A9D" w14:textId="77777777" w:rsidR="00653AF7" w:rsidRPr="00935D11" w:rsidRDefault="00653AF7" w:rsidP="00AA6536">
            <w:pPr>
              <w:rPr>
                <w:lang w:val="en-GB"/>
              </w:rPr>
            </w:pPr>
            <w:r w:rsidRPr="00935D11">
              <w:rPr>
                <w:lang w:val="en-GB"/>
              </w:rPr>
              <w:t>ROLES</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554F68AD"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626FA790"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707C1CAC"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6464D8C2"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0BDC886F"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266ACAC4"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69F17CC5"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704C7AEA"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41144BAF"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42A848F9"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4D044E79"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394365E1"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69A82E1F"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73FE3CBE"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tcPr>
          <w:p w14:paraId="7B6D2AEC" w14:textId="77777777" w:rsidR="00653AF7" w:rsidRPr="00935D11" w:rsidRDefault="00653AF7" w:rsidP="00AA6536">
            <w:pPr>
              <w:cnfStyle w:val="000000100000" w:firstRow="0" w:lastRow="0" w:firstColumn="0" w:lastColumn="0" w:oddVBand="0" w:evenVBand="0" w:oddHBand="1" w:evenHBand="0" w:firstRowFirstColumn="0" w:firstRowLastColumn="0" w:lastRowFirstColumn="0" w:lastRowLastColumn="0"/>
              <w:rPr>
                <w:lang w:val="en-GB"/>
              </w:rPr>
            </w:pPr>
          </w:p>
        </w:tc>
      </w:tr>
      <w:tr w:rsidR="00653AF7" w:rsidRPr="00166518" w14:paraId="58B2D8E9" w14:textId="77777777" w:rsidTr="00A6718F">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07689DF" w14:textId="77777777" w:rsidR="00653AF7" w:rsidRPr="00166518" w:rsidRDefault="00653AF7" w:rsidP="00AA653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E93CE6E" w14:textId="7AE7A24B" w:rsidR="00653AF7" w:rsidRPr="00166518" w:rsidRDefault="00653AF7" w:rsidP="00AA6536">
            <w:pP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Buyer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63486C"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DE4334"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EM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C51846" w14:textId="13B794C3"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413555"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3A7DA1D"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677B61"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F500D8"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F2E38AF"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B415FB9" w14:textId="45E1AE44" w:rsidR="00653AF7" w:rsidRPr="00166518" w:rsidRDefault="00FA2021"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602275B"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BAC9E4E"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4204C9"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BE3C74"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221924" w14:textId="77777777" w:rsidR="00653AF7" w:rsidRPr="00166518" w:rsidRDefault="00653AF7" w:rsidP="00AA653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2B3C3E" w14:textId="73DB3EB6" w:rsidR="00653AF7" w:rsidRPr="00166518" w:rsidRDefault="00A6718F" w:rsidP="00A6718F">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rFonts w:cstheme="minorHAnsi"/>
                <w:b/>
                <w:bCs/>
                <w:sz w:val="16"/>
                <w:szCs w:val="18"/>
                <w:lang w:val="en-GB"/>
              </w:rPr>
              <w:t>̶</w:t>
            </w:r>
          </w:p>
        </w:tc>
      </w:tr>
      <w:tr w:rsidR="00653AF7" w:rsidRPr="00166518" w14:paraId="6EC9C449"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03839EF" w14:textId="77777777" w:rsidR="00653AF7" w:rsidRPr="00166518" w:rsidRDefault="00653AF7" w:rsidP="00AA653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813771D" w14:textId="61F7A369" w:rsidR="00653AF7" w:rsidRPr="00166518" w:rsidRDefault="00653AF7" w:rsidP="00AA6536">
            <w:pP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Winner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DCD85F3"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098A320"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EM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B6F963" w14:textId="3DF5BE98" w:rsidR="00653AF7" w:rsidRPr="00166518" w:rsidRDefault="007D39A6"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8A20FC"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202B1B"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227031"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336E949"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A0550F"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DEBFB7E" w14:textId="7DE73440" w:rsidR="00653AF7" w:rsidRPr="00166518" w:rsidRDefault="00FA2021"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1BB87D"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81513B"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F15F24A"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7FCE104"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513216" w14:textId="517C8D42" w:rsidR="00653AF7" w:rsidRPr="00166518" w:rsidRDefault="00FA2021"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0</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4FB7BD0" w14:textId="77777777" w:rsidR="00653AF7" w:rsidRPr="00166518" w:rsidRDefault="00653AF7" w:rsidP="00AA653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CM</w:t>
            </w:r>
          </w:p>
        </w:tc>
      </w:tr>
      <w:tr w:rsidR="00653AF7" w:rsidRPr="00166518" w14:paraId="23283219"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D7C09BF" w14:textId="77777777" w:rsidR="00653AF7" w:rsidRPr="00166518" w:rsidRDefault="00653AF7" w:rsidP="00AA653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A8ECD83" w14:textId="77777777" w:rsidR="00653AF7" w:rsidRPr="00166518" w:rsidRDefault="00653AF7" w:rsidP="00AA653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Subcontractor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6EEE5C" w14:textId="5F6C0DFF"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1BB1C1C" w14:textId="4F61DD1B"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2322C19" w14:textId="786C3D1B"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D29153" w14:textId="6B712F04"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E1DF99D" w14:textId="7025902E"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EFDDB6B" w14:textId="6C192BEB"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BD77A7B" w14:textId="1CB6D647"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8275A9" w14:textId="2D4717AB"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BE897FC" w14:textId="1B63C59A"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51B4BE0" w14:textId="5DA06D8D"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33ACC75" w14:textId="6E97946F"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C2768C" w14:textId="48265AD6"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C4AD517" w14:textId="0277AEF8"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DDDB37C" w14:textId="448010CC"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D3B9DF8" w14:textId="00113E81" w:rsidR="00653AF7" w:rsidRPr="00166518" w:rsidRDefault="007D39A6" w:rsidP="00AA653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60A8E8A2"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816BE6D"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B94312A"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Mediation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2F02BA" w14:textId="2C75024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9889E1E" w14:textId="1FE5EE4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26CB2E" w14:textId="52F4183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04D54DE" w14:textId="7952468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BD821F" w14:textId="6467B01B"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E359EF4" w14:textId="78DBF5B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1FC7A3" w14:textId="296E5BA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3A9F9E" w14:textId="09BDE39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0A3D59" w14:textId="54CFEE5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E06E14" w14:textId="47F86AE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EBBA92" w14:textId="202B240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96173EA" w14:textId="3212B64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A8C209" w14:textId="12E88EE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288793" w14:textId="7EBFE39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E5BDA3" w14:textId="228B6C0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36FE1747"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AF18790" w14:textId="77777777" w:rsidR="007D39A6" w:rsidRPr="00166518" w:rsidRDefault="007D39A6" w:rsidP="007D39A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EEA6AB1" w14:textId="3EF3B8E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Review organisation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20BD7CC"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B62A299" w14:textId="3957B061"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049A3B" w14:textId="741652C6"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9D8A53"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D0512B"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C6AF3E"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A3DC872"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F3F9F0C"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6C55CD7" w14:textId="29C879E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875089" w14:textId="0AF99CB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E298CF5" w14:textId="24FDCD6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117024" w14:textId="37BCE53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07E673" w14:textId="64B26D2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520ADA8" w14:textId="2C12933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B2E4BE" w14:textId="5FA760B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r>
      <w:tr w:rsidR="007D39A6" w:rsidRPr="00166518" w14:paraId="1CF8B6A7"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CCFD8DB"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CBF3022"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i/>
                <w:sz w:val="16"/>
                <w:szCs w:val="18"/>
                <w:lang w:val="en-GB"/>
              </w:rPr>
              <w:t>Tax legislation information provider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DA67BBE" w14:textId="0C15151B"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E5F75F" w14:textId="1FD7579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4FDF11" w14:textId="2348313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2D43B3" w14:textId="23940FE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8B1088" w14:textId="0231CD8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F05F776" w14:textId="4BA5B27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2F363B3" w14:textId="2EBD637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44B15A" w14:textId="329CC476"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54B60C" w14:textId="4329B79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8D89080" w14:textId="3275C63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72C4370" w14:textId="6B42376B"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823D75D" w14:textId="6655055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09BCB0" w14:textId="7777777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9884BA" w14:textId="7FAEEE1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28B6C7" w14:textId="74F1EBA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36A4AFAC"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C83EDA7"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C40CFFF" w14:textId="7777777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i/>
                <w:sz w:val="16"/>
                <w:szCs w:val="18"/>
                <w:lang w:val="en-GB"/>
              </w:rPr>
              <w:t>Environment legislation information provider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D78498C" w14:textId="0BB5DBD0"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AA4685" w14:textId="5ABE5EA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01ACE" w14:textId="544301D1"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EF13D68" w14:textId="29A98924"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7CDA030" w14:textId="67FEF83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87305F" w14:textId="3B85B43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578BAB" w14:textId="135F987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896132F" w14:textId="5568078F"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06AD9D9" w14:textId="12F6D0FE"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34499F" w14:textId="21BC642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F95944" w14:textId="535B421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6E24CF6" w14:textId="6F03A4A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2AF493F"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999B21" w14:textId="7FEA887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E0FF08" w14:textId="6382F20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72F98D52"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6F42430"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F1D22F3"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i/>
                <w:sz w:val="16"/>
                <w:szCs w:val="18"/>
                <w:lang w:val="en-GB"/>
              </w:rPr>
              <w:t>Employment legislation information provider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BD29220" w14:textId="24DB085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3CCB43" w14:textId="01DADFC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4EA9ED" w14:textId="44C85CD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D9A1BE" w14:textId="559D913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31EDC26" w14:textId="18DA0E2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F08DBF" w14:textId="005CE59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47AC076" w14:textId="06E00D3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36542B" w14:textId="5C680ED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47E5A4" w14:textId="1F0EFD4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418D42" w14:textId="1D16946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5D4FE29" w14:textId="0647516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72734ED" w14:textId="790B12D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262D41" w14:textId="7777777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1A3098E" w14:textId="318B2566"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B2587D" w14:textId="4226786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33EAC7BA"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AAF81CA"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A131E16" w14:textId="7777777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Beneficial owner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762DEC" w14:textId="5C869A0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CCA136" w14:textId="32CFDD7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514C71" w14:textId="6B70707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EE4AE5" w14:textId="5397EC6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CBBDD61" w14:textId="0654536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E288FD4" w14:textId="6C0F79A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5229DB2" w14:textId="28BB6F43"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087BCD" w14:textId="39A8249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821B8C" w14:textId="0290D176"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67ACEA" w14:textId="08C0411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616BCB" w14:textId="528E8D3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711BF8" w14:textId="41CC50B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4ACF0A" w14:textId="56421E14"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F57339" w14:textId="4188C0AE"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7521B36" w14:textId="36549DC4"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73660924"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0FCEDA1" w14:textId="77777777" w:rsidR="007D39A6" w:rsidRPr="00166518" w:rsidRDefault="007D39A6" w:rsidP="007D39A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2352922" w14:textId="5F2E2A3C"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Acquiring CPB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77C98E" w14:textId="58393081"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7C1C03" w14:textId="2506BB7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64B673F" w14:textId="0E52FF6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5C4B2A7" w14:textId="211CE23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606978B" w14:textId="6C1F42F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5F09865" w14:textId="0659595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133FEC" w14:textId="2CC56DCC"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F88037F" w14:textId="2D11E30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FAF2E8" w14:textId="223E8A8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458AF8" w14:textId="5455763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F11A05" w14:textId="6DA4407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80080F" w14:textId="514B03E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C203E9" w14:textId="45E2998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31CE107" w14:textId="2127ADC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5F1AC27" w14:textId="0A4167F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r>
      <w:tr w:rsidR="007D39A6" w:rsidRPr="00166518" w14:paraId="03A32855"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C799407" w14:textId="77777777" w:rsidR="007D39A6" w:rsidRPr="00166518" w:rsidRDefault="007D39A6" w:rsidP="007D39A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4F30A463" w14:textId="6754BFD9"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Awarding CPB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81F4D9F" w14:textId="486DB5F0"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F19692" w14:textId="33E99C25"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2A0F4A" w14:textId="2417F6C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699892F" w14:textId="4662369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30C136" w14:textId="40D5D91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8713F9D" w14:textId="66F6EA3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BA21B6A" w14:textId="298491DB"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027FE3" w14:textId="5DDC4FC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BF0DACA" w14:textId="67ED819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06617C" w14:textId="1D91B18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D68D51" w14:textId="79549E45"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F829E7" w14:textId="3E48C48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6C55B8" w14:textId="08A8A533"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211C4F" w14:textId="48D63872"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D47B979" w14:textId="5D40399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b/>
                <w:bCs/>
                <w:sz w:val="16"/>
                <w:szCs w:val="18"/>
                <w:lang w:val="en-GB"/>
              </w:rPr>
            </w:pPr>
            <w:r w:rsidRPr="00166518">
              <w:rPr>
                <w:b/>
                <w:bCs/>
                <w:sz w:val="16"/>
                <w:szCs w:val="18"/>
                <w:lang w:val="en-GB"/>
              </w:rPr>
              <w:t>O</w:t>
            </w:r>
          </w:p>
        </w:tc>
      </w:tr>
      <w:tr w:rsidR="007D39A6" w:rsidRPr="00166518" w14:paraId="7EF53A26"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54F0266"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31BBB66"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Procurement service provider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F128AC" w14:textId="028E24B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3B2288C" w14:textId="22240D1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CA6970" w14:textId="5C1758E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3BBACA" w14:textId="06BA076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279ADB3" w14:textId="29BA0B4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098F75" w14:textId="6150548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D156D8" w14:textId="61C68FE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7FD600E" w14:textId="198CB11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5ACCC8" w14:textId="4571D2E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6EEA5F" w14:textId="3AB5FB0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2236EC" w14:textId="726C446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A1D19B" w14:textId="3E8A510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F2E0EE" w14:textId="5B54744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ABD816" w14:textId="51FEB59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8DA4BA" w14:textId="3389593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0196A7A4"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0C4C80E"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83B8B7E" w14:textId="7777777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Tenderer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632269"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92BF47A"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EM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4EE076" w14:textId="2E291705"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05D753" w14:textId="7964DE53"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A22576D" w14:textId="2DB2093E"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80ED5A" w14:textId="2219695D"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71E8017" w14:textId="43EBE675"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824EFDD" w14:textId="4BF4EFE5"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12AE47" w14:textId="3F4F5F3A"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3B4AE16"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5876918" w14:textId="59EDD639"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6D79529" w14:textId="144030C9"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821EC2" w14:textId="6771B299"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5E2E2A7" w14:textId="77777777"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1DE2E7" w14:textId="1CC239F4" w:rsidR="007D39A6" w:rsidRPr="00166518" w:rsidRDefault="00FA2021"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0</w:t>
            </w:r>
          </w:p>
        </w:tc>
      </w:tr>
      <w:tr w:rsidR="007D39A6" w:rsidRPr="00166518" w14:paraId="4401F19F"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BA9EB64"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0B80046" w14:textId="77777777"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Not-Tenderer Review Requester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EF2B18" w14:textId="4EBE24B6"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B553FF9" w14:textId="6F932BD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0842C9D" w14:textId="7C069DA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B0783A" w14:textId="24DA8D3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00FFD8" w14:textId="6F67914D"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B63D2D8" w14:textId="733E248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F9C65FC" w14:textId="320BCB5F"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E015342" w14:textId="0985D94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3E3D53B" w14:textId="6EEC28A4"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781280" w14:textId="74E004D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76A78B7" w14:textId="512700F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A5D183" w14:textId="605D524E"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6633794" w14:textId="772B7238"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57E9F3" w14:textId="58C9C029"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2B71088" w14:textId="4EDDBB7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28C93199"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99F2DCB" w14:textId="77777777" w:rsidR="007D39A6" w:rsidRPr="00166518" w:rsidRDefault="007D39A6" w:rsidP="007D39A6">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0AAC84BD" w14:textId="77777777" w:rsidR="007D39A6" w:rsidRPr="00166518" w:rsidRDefault="007D39A6" w:rsidP="007D39A6">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Non-contractant review requester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76CFEC9" w14:textId="5350DDF4"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B771A5E" w14:textId="605FAD55"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33B6E94" w14:textId="518991F6"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0DE2DC" w14:textId="25B15C6A"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C4C326" w14:textId="20332461"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47F6F9C" w14:textId="650756DB"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E96F3E" w14:textId="659C038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5D6082" w14:textId="2D40F298"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4C43E7" w14:textId="2FA777C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6D5C53E" w14:textId="46ABD15C"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FCAA92" w14:textId="488B80C0"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289515" w14:textId="2AD726C9"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0EC0BCB" w14:textId="1AF7A91D"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8D10F5" w14:textId="2A1F8AF0"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0D07946" w14:textId="1721E505" w:rsidR="007D39A6" w:rsidRPr="00166518" w:rsidRDefault="007D39A6" w:rsidP="007D39A6">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7D39A6" w:rsidRPr="00166518" w14:paraId="1E4390C7"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98072C7" w14:textId="77777777" w:rsidR="007D39A6" w:rsidRPr="00166518" w:rsidRDefault="007D39A6" w:rsidP="007D39A6">
            <w:pPr>
              <w:rPr>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FC01EF9" w14:textId="17CD1B71" w:rsidR="007D39A6" w:rsidRPr="00166518" w:rsidRDefault="007D39A6" w:rsidP="007D39A6">
            <w:pP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eSender (</w:t>
            </w:r>
            <w:r w:rsidR="00FA2021" w:rsidRPr="00166518">
              <w:rPr>
                <w:b/>
                <w:bCs/>
                <w:sz w:val="16"/>
                <w:szCs w:val="18"/>
                <w:lang w:val="en-GB"/>
              </w:rPr>
              <w:t>#</w:t>
            </w:r>
            <w:r w:rsidRPr="00166518">
              <w:rPr>
                <w:b/>
                <w:bCs/>
                <w:sz w:val="16"/>
                <w:szCs w:val="18"/>
                <w:lang w:val="en-GB"/>
              </w:rPr>
              <w:t>)</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87118C3" w14:textId="0C378BAB"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5CFD6AB" w14:textId="55D9C35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6B3231" w14:textId="6804988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8715400" w14:textId="135C70D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B04172" w14:textId="5C620DB2"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ACB63CA" w14:textId="38B44FD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7C03120" w14:textId="7867AD57"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3294C1A" w14:textId="3C71D25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259531F" w14:textId="759E8D6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D67F49" w14:textId="5EA3545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DE081B" w14:textId="3AE6DF1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E9E5ED" w14:textId="4608BD75"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268113" w14:textId="58591E60"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A3296CA" w14:textId="6DEF1FCA"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CF718A" w14:textId="09A37D33" w:rsidR="007D39A6" w:rsidRPr="00166518" w:rsidRDefault="007D39A6" w:rsidP="007D39A6">
            <w:pPr>
              <w:jc w:val="center"/>
              <w:cnfStyle w:val="000000100000" w:firstRow="0" w:lastRow="0" w:firstColumn="0" w:lastColumn="0" w:oddVBand="0" w:evenVBand="0" w:oddHBand="1" w:evenHBand="0" w:firstRowFirstColumn="0" w:firstRowLastColumn="0" w:lastRowFirstColumn="0" w:lastRowLastColumn="0"/>
              <w:rPr>
                <w:b/>
                <w:bCs/>
                <w:sz w:val="16"/>
                <w:szCs w:val="18"/>
                <w:lang w:val="en-GB"/>
              </w:rPr>
            </w:pPr>
            <w:r w:rsidRPr="00166518">
              <w:rPr>
                <w:b/>
                <w:bCs/>
                <w:sz w:val="16"/>
                <w:szCs w:val="18"/>
                <w:lang w:val="en-GB"/>
              </w:rPr>
              <w:t>O</w:t>
            </w:r>
          </w:p>
        </w:tc>
      </w:tr>
      <w:tr w:rsidR="00FA2021" w:rsidRPr="00166518" w14:paraId="5401B14E"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115ED60" w14:textId="77777777" w:rsidR="00FA2021" w:rsidRPr="00166518" w:rsidRDefault="00FA2021" w:rsidP="00FA2021">
            <w:pPr>
              <w:rPr>
                <w:i/>
                <w:sz w:val="16"/>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1402F80" w14:textId="08828E9B"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i/>
                <w:sz w:val="16"/>
                <w:lang w:val="en-GB"/>
              </w:rPr>
              <w:t>Notice author (#)</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66B211B" w14:textId="2ADD6BC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i/>
                <w:sz w:val="16"/>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6E20053" w14:textId="57B40564"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3318D7" w14:textId="303FAD9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E4CBBC8" w14:textId="15F4232C"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0CCD308" w14:textId="51F61F3B"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C898A0" w14:textId="6A1908E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93E6E0" w14:textId="5D766F8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0CF46C" w14:textId="23A1C5C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3098CEE" w14:textId="102CD8BB"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0705B0F" w14:textId="0465BCA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i/>
                <w:sz w:val="16"/>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621BB4" w14:textId="0E4B1DF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i/>
                <w:sz w:val="16"/>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BCD8649" w14:textId="47F84ED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A55358" w14:textId="1BF5D19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7B32FA" w14:textId="40768A3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45FA31F" w14:textId="1EA20DB8"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b/>
                <w:bCs/>
                <w:i/>
                <w:sz w:val="16"/>
                <w:lang w:val="en-GB"/>
              </w:rPr>
            </w:pPr>
            <w:r w:rsidRPr="00166518">
              <w:rPr>
                <w:b/>
                <w:bCs/>
                <w:sz w:val="16"/>
                <w:szCs w:val="18"/>
                <w:lang w:val="en-GB"/>
              </w:rPr>
              <w:t>O</w:t>
            </w:r>
          </w:p>
        </w:tc>
      </w:tr>
      <w:tr w:rsidR="00FA2021" w:rsidRPr="00935D11" w14:paraId="5F90BDBC"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hideMark/>
          </w:tcPr>
          <w:p w14:paraId="5FFBDD64" w14:textId="77777777" w:rsidR="00FA2021" w:rsidRPr="00935D11" w:rsidRDefault="00FA2021" w:rsidP="00FA2021">
            <w:pPr>
              <w:rPr>
                <w:sz w:val="18"/>
                <w:lang w:val="en-GB"/>
              </w:rPr>
            </w:pPr>
            <w:r w:rsidRPr="00935D11">
              <w:rPr>
                <w:sz w:val="18"/>
                <w:lang w:val="en-GB"/>
              </w:rPr>
              <w:t>SUBROLES</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5C694049"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4CD40D21"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7E08984E"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2AC7E910"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5244E70C"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3860A834"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6F219B7E"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77573159"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670D17D8"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7C58A4B0"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6FB2F15D"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3EE27FAF"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12494301"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1F9C3C75"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F243E" w:themeFill="text2" w:themeFillShade="80"/>
            <w:vAlign w:val="center"/>
          </w:tcPr>
          <w:p w14:paraId="47C805BB" w14:textId="77777777" w:rsidR="00FA2021" w:rsidRPr="00935D11" w:rsidRDefault="00FA2021" w:rsidP="00FA2021">
            <w:pPr>
              <w:jc w:val="center"/>
              <w:cnfStyle w:val="000000100000" w:firstRow="0" w:lastRow="0" w:firstColumn="0" w:lastColumn="0" w:oddVBand="0" w:evenVBand="0" w:oddHBand="1" w:evenHBand="0" w:firstRowFirstColumn="0" w:firstRowLastColumn="0" w:lastRowFirstColumn="0" w:lastRowLastColumn="0"/>
              <w:rPr>
                <w:b/>
                <w:lang w:val="en-GB"/>
              </w:rPr>
            </w:pPr>
          </w:p>
        </w:tc>
      </w:tr>
      <w:tr w:rsidR="00FA2021" w:rsidRPr="00166518" w14:paraId="38377DAF"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ECBB73A"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841156B"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Group leader</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3DF928B" w14:textId="5BC356B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305D541" w14:textId="461679B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D31B11" w14:textId="2F256DA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AC25010" w14:textId="63D1FEA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B865D71" w14:textId="1626AD76"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BB738C" w14:textId="7B67C06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E4C7DE1" w14:textId="7BF1EBA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85E72C" w14:textId="5D670CE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0252EF" w14:textId="0AC7762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346D66" w14:textId="7FCB8B8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559BF9" w14:textId="3EB1949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4D88F6" w14:textId="262CB14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8BEF40" w14:textId="6752838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C6658B1" w14:textId="4B6547C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65749C" w14:textId="158FEE44"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54D85CAE"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3DD638A"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F406B1E"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Additional Information Providing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5A2A67"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F197659"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EM</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EDE38BB" w14:textId="779F0A4F"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E333646"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DB5FB30"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723FAD"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017E26"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5181BF"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EB65AA" w14:textId="35F31AF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DA7E62D"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D3627C2"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A02E65"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20A858"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4E6EEAB" w14:textId="274C0F02"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A5EE086" w14:textId="14750B91"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4BF38B04"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B685D8D"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3DD991A3"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Documents provider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B4E285" w14:textId="59E9F944"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62ED05" w14:textId="7D37AA2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2BB773" w14:textId="552C8FB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29A06D" w14:textId="4646883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9FC53C9" w14:textId="5A7E9AE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2705DC" w14:textId="501131E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4189978" w14:textId="318E649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C4748D" w14:textId="5C719AB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B80489" w14:textId="7A6248D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92E844" w14:textId="1FCF68BC"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DE55325" w14:textId="3C0045A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B36F22" w14:textId="3C08470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BBB4A23" w14:textId="115A025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B17F1EF" w14:textId="7A57D6C8"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0A95A22" w14:textId="6D8BDC4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79AF1B44"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928E8ED"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17CA916"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Appeal Information Providing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66F746D"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CD265B8" w14:textId="65C6942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9521E2" w14:textId="3A5AA29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418D01"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CB3828"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236135F"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92103B"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8596C7"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CF62723" w14:textId="2F4F686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483133"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E942FF2"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6001628" w14:textId="777777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C5EBBB2" w14:textId="28D3A82E"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537A39" w14:textId="1986B64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84BF63" w14:textId="032EFAD6"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78150DD5"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DB60BE5"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BF32456"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Organisation receiving requests to participate</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C5D069"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D90577" w14:textId="483FB01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4B37E59" w14:textId="5026882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502E730"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6BE186"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4B79749"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233C1E7"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6A2BAD2"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BE5E686"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DC99385"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2D446F" w14:textId="1165818B"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8A73E8E" w14:textId="7D25B758"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317741A" w14:textId="1F0F698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CDCADD"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EC235A" w14:textId="25B6B693"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3DAF3149"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AC091EC"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28AAFA28"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Organisation processing requests to participate</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4B87D4" w14:textId="488DEE0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A6ABCD" w14:textId="64DBEDAB"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319C4DF" w14:textId="1140481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EA259FB" w14:textId="1EEC54F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62CA27" w14:textId="541DE77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9F1F715" w14:textId="210B826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A0D452" w14:textId="79551945"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FE12A6" w14:textId="2959927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41E415F" w14:textId="71D227A1"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BEB5E6" w14:textId="15F0B0E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5510F8" w14:textId="523EBF65"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78E0D3" w14:textId="02FD95F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55B341" w14:textId="067AA97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CA8BB9" w14:textId="3A52011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35EFA26" w14:textId="135BD6B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23048762"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502A12E"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0EE0527"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Tender Recipient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487FC9"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5B1AF6" w14:textId="77AEADF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0261A25" w14:textId="5F43E66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C5E1EC"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278E477"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2E178E1"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E72CCC"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AE7EE1"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463F74"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FD0415"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4926349" w14:textId="74F51AD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F7B034" w14:textId="5DA02BBE"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F2F75B6" w14:textId="1C0EE57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AC39125" w14:textId="7777777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CM</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BA423F7" w14:textId="425C24ED"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64CCFBC1"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FCA8D78"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18A230C1"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Tender Evaluation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1350ED8" w14:textId="1515DD1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B8726D3" w14:textId="5D0C121F"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AE92286" w14:textId="6FB68B5C"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DE5F86" w14:textId="19AB81B6"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036049" w14:textId="6D396EBE"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E91AABC" w14:textId="56EEE95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54FBC73" w14:textId="4AB3B6D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FD4C8F" w14:textId="39CD3E0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66F0069" w14:textId="2E428EB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6F9CB9" w14:textId="5C07B282"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DC6A95" w14:textId="043F5A0E"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F195E5" w14:textId="619B7BC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4103BC6" w14:textId="6A87FBAC"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D1DCA3" w14:textId="06BCFDBC"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70A64E1" w14:textId="1F96969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45082488"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26E30A3C"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F0C6195"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Contract Signatory</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9087D66" w14:textId="2C158B3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5BF9E06" w14:textId="2E8324A0"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31E4292" w14:textId="1F1F9B0C"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AEC8E37" w14:textId="013731A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018B026" w14:textId="5CC441F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E2A55F4" w14:textId="01D313BA"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9305BA9" w14:textId="6D87853E"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F39637E" w14:textId="044414E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7AAD7B3" w14:textId="6B1F2AB3"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021E2D7" w14:textId="51AA749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F0832C3" w14:textId="4B726523"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89048D1" w14:textId="2B3A0EA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2465BEF" w14:textId="01EF317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41A9C8" w14:textId="577BB44B"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21B1BD8" w14:textId="57D41A6E"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4B61858C" w14:textId="77777777" w:rsidTr="00FA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46E40EF"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74BDEE42" w14:textId="77777777" w:rsidR="00FA2021" w:rsidRPr="00166518" w:rsidRDefault="00FA2021" w:rsidP="00FA202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Financing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56A4739" w14:textId="211D201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93B2940" w14:textId="48BB3698"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DAA6A64" w14:textId="5CE47291"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DC07EFC" w14:textId="4234F15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CD43861" w14:textId="17C47CC5"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483A8DE" w14:textId="7F1915B6"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9F23F5E" w14:textId="6B629CC7"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D75B025" w14:textId="546A659A"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6F361B8" w14:textId="7D43A262"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1F8A75C" w14:textId="379D8D83"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B395442" w14:textId="74946D2D"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16227AA" w14:textId="4EC3F68F"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D988DBC" w14:textId="1CB6FBA4"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0822B22" w14:textId="6C005C02"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CBD75EB" w14:textId="1B78E01C" w:rsidR="00FA2021" w:rsidRPr="00166518" w:rsidRDefault="00FA2021" w:rsidP="00FA2021">
            <w:pPr>
              <w:jc w:val="cente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O</w:t>
            </w:r>
          </w:p>
        </w:tc>
      </w:tr>
      <w:tr w:rsidR="00FA2021" w:rsidRPr="00166518" w14:paraId="48D11F8E" w14:textId="77777777" w:rsidTr="00FA2021">
        <w:tc>
          <w:tcPr>
            <w:cnfStyle w:val="001000000000" w:firstRow="0" w:lastRow="0" w:firstColumn="1" w:lastColumn="0" w:oddVBand="0" w:evenVBand="0" w:oddHBand="0" w:evenHBand="0" w:firstRowFirstColumn="0" w:firstRowLastColumn="0" w:lastRowFirstColumn="0" w:lastRowLastColumn="0"/>
            <w:tcW w:w="2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74D2924" w14:textId="77777777" w:rsidR="00FA2021" w:rsidRPr="00166518" w:rsidRDefault="00FA2021" w:rsidP="00FA2021">
            <w:pPr>
              <w:rPr>
                <w:b w:val="0"/>
                <w:sz w:val="16"/>
                <w:szCs w:val="18"/>
                <w:lang w:val="en-GB"/>
              </w:rPr>
            </w:pPr>
          </w:p>
        </w:tc>
        <w:tc>
          <w:tcPr>
            <w:tcW w:w="20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66304FC0" w14:textId="77777777" w:rsidR="00FA2021" w:rsidRPr="00166518" w:rsidRDefault="00FA2021" w:rsidP="00FA2021">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rFonts w:eastAsia="Times New Roman" w:cstheme="minorHAnsi"/>
                <w:sz w:val="16"/>
                <w:szCs w:val="18"/>
                <w:lang w:val="en-GB" w:eastAsia="fr-BE"/>
              </w:rPr>
              <w:t>Paying Organisation</w:t>
            </w:r>
          </w:p>
        </w:tc>
        <w:tc>
          <w:tcPr>
            <w:tcW w:w="5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6705463" w14:textId="40DD5AF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5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E62396C" w14:textId="47BD779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941CDD0" w14:textId="168229E9"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C81557F" w14:textId="6C7EFD6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8B98DB3" w14:textId="0CBC7F3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7DFE71" w14:textId="27741E9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9971CE7" w14:textId="7C8DCE1C"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53C9A50" w14:textId="2B1C493E"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30F8EB72" w14:textId="6C47D596"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86D3BF8" w14:textId="30446AA4"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1A284D7" w14:textId="00AF3225"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2CF0D97" w14:textId="57B8D74F"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C491978" w14:textId="5C9104C1"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7B62F299" w14:textId="66049BF7"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c>
          <w:tcPr>
            <w:tcW w:w="4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E01DEE8" w14:textId="0D05B612" w:rsidR="00FA2021" w:rsidRPr="00166518" w:rsidRDefault="00FA2021" w:rsidP="00FA2021">
            <w:pPr>
              <w:jc w:val="cente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O</w:t>
            </w:r>
          </w:p>
        </w:tc>
      </w:tr>
    </w:tbl>
    <w:p w14:paraId="6B681E24" w14:textId="77777777" w:rsidR="00166518" w:rsidRDefault="00166518" w:rsidP="00653AF7">
      <w:pPr>
        <w:rPr>
          <w:lang w:val="en-GB"/>
        </w:rPr>
      </w:pPr>
    </w:p>
    <w:p w14:paraId="0F8FE542" w14:textId="4EB75C98" w:rsidR="00653AF7" w:rsidRDefault="00653AF7" w:rsidP="00653AF7">
      <w:pPr>
        <w:rPr>
          <w:lang w:val="en-GB"/>
        </w:rPr>
      </w:pPr>
      <w:r>
        <w:rPr>
          <w:lang w:val="en-GB"/>
        </w:rPr>
        <w:t>The table shall be read per row. For a given row (i.e. a given role or subrole), in each column, the requirement about the existence of the element in the column header, is expressed using the codes detailed in the legend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408"/>
        <w:gridCol w:w="1270"/>
        <w:gridCol w:w="3380"/>
      </w:tblGrid>
      <w:tr w:rsidR="00761E2A" w14:paraId="34AE3C91" w14:textId="77777777" w:rsidTr="00761E2A">
        <w:tc>
          <w:tcPr>
            <w:tcW w:w="1242" w:type="dxa"/>
            <w:vAlign w:val="center"/>
          </w:tcPr>
          <w:p w14:paraId="00432EC4" w14:textId="285833F1" w:rsidR="00761E2A" w:rsidRPr="00761E2A" w:rsidRDefault="00761E2A" w:rsidP="00761E2A">
            <w:pPr>
              <w:jc w:val="right"/>
              <w:rPr>
                <w:b/>
                <w:bCs/>
                <w:lang w:val="en-GB"/>
              </w:rPr>
            </w:pPr>
            <w:r w:rsidRPr="00761E2A">
              <w:rPr>
                <w:b/>
                <w:bCs/>
                <w:lang w:val="en-GB"/>
              </w:rPr>
              <w:t>M:</w:t>
            </w:r>
          </w:p>
        </w:tc>
        <w:tc>
          <w:tcPr>
            <w:tcW w:w="3408" w:type="dxa"/>
          </w:tcPr>
          <w:p w14:paraId="2C65CE00" w14:textId="2799D5E8" w:rsidR="00761E2A" w:rsidRDefault="00761E2A" w:rsidP="00653AF7">
            <w:pPr>
              <w:rPr>
                <w:lang w:val="en-GB"/>
              </w:rPr>
            </w:pPr>
            <w:r>
              <w:rPr>
                <w:lang w:val="en-GB"/>
              </w:rPr>
              <w:t>mandatory</w:t>
            </w:r>
          </w:p>
        </w:tc>
        <w:tc>
          <w:tcPr>
            <w:tcW w:w="1270" w:type="dxa"/>
            <w:vAlign w:val="center"/>
          </w:tcPr>
          <w:p w14:paraId="589CA3B3" w14:textId="2A62BFDF" w:rsidR="00761E2A" w:rsidRPr="00761E2A" w:rsidRDefault="00761E2A" w:rsidP="00761E2A">
            <w:pPr>
              <w:jc w:val="right"/>
              <w:rPr>
                <w:b/>
                <w:bCs/>
                <w:lang w:val="en-GB"/>
              </w:rPr>
            </w:pPr>
            <w:r w:rsidRPr="00761E2A">
              <w:rPr>
                <w:b/>
                <w:bCs/>
                <w:lang w:val="en-GB"/>
              </w:rPr>
              <w:t>EM:</w:t>
            </w:r>
          </w:p>
        </w:tc>
        <w:tc>
          <w:tcPr>
            <w:tcW w:w="3380" w:type="dxa"/>
          </w:tcPr>
          <w:p w14:paraId="0C41001E" w14:textId="162BEF65" w:rsidR="00761E2A" w:rsidRDefault="00761E2A" w:rsidP="00653AF7">
            <w:pPr>
              <w:rPr>
                <w:lang w:val="en-GB"/>
              </w:rPr>
            </w:pPr>
            <w:r>
              <w:rPr>
                <w:lang w:val="en-GB"/>
              </w:rPr>
              <w:t>existing mandatory</w:t>
            </w:r>
          </w:p>
        </w:tc>
      </w:tr>
      <w:tr w:rsidR="00761E2A" w14:paraId="2332A328" w14:textId="77777777" w:rsidTr="00761E2A">
        <w:tc>
          <w:tcPr>
            <w:tcW w:w="1242" w:type="dxa"/>
            <w:vAlign w:val="center"/>
          </w:tcPr>
          <w:p w14:paraId="1B564CF6" w14:textId="602B562A" w:rsidR="00761E2A" w:rsidRPr="00761E2A" w:rsidRDefault="00761E2A" w:rsidP="00761E2A">
            <w:pPr>
              <w:jc w:val="right"/>
              <w:rPr>
                <w:b/>
                <w:bCs/>
                <w:lang w:val="en-GB"/>
              </w:rPr>
            </w:pPr>
            <w:r w:rsidRPr="00761E2A">
              <w:rPr>
                <w:b/>
                <w:bCs/>
                <w:lang w:val="en-GB"/>
              </w:rPr>
              <w:t>O:</w:t>
            </w:r>
          </w:p>
        </w:tc>
        <w:tc>
          <w:tcPr>
            <w:tcW w:w="3408" w:type="dxa"/>
          </w:tcPr>
          <w:p w14:paraId="58D33B61" w14:textId="33B9624F" w:rsidR="00761E2A" w:rsidRDefault="00761E2A" w:rsidP="00653AF7">
            <w:pPr>
              <w:rPr>
                <w:lang w:val="en-GB"/>
              </w:rPr>
            </w:pPr>
            <w:r>
              <w:rPr>
                <w:lang w:val="en-GB"/>
              </w:rPr>
              <w:t>optional</w:t>
            </w:r>
          </w:p>
        </w:tc>
        <w:tc>
          <w:tcPr>
            <w:tcW w:w="1270" w:type="dxa"/>
            <w:vAlign w:val="center"/>
          </w:tcPr>
          <w:p w14:paraId="3A99D30D" w14:textId="73C745CD" w:rsidR="00761E2A" w:rsidRPr="00761E2A" w:rsidRDefault="00761E2A" w:rsidP="00761E2A">
            <w:pPr>
              <w:jc w:val="right"/>
              <w:rPr>
                <w:b/>
                <w:bCs/>
                <w:lang w:val="en-GB"/>
              </w:rPr>
            </w:pPr>
            <w:r w:rsidRPr="00761E2A">
              <w:rPr>
                <w:b/>
                <w:bCs/>
                <w:lang w:val="en-GB"/>
              </w:rPr>
              <w:t>CM:</w:t>
            </w:r>
          </w:p>
        </w:tc>
        <w:tc>
          <w:tcPr>
            <w:tcW w:w="3380" w:type="dxa"/>
          </w:tcPr>
          <w:p w14:paraId="3A427942" w14:textId="134B341D" w:rsidR="00761E2A" w:rsidRDefault="00761E2A" w:rsidP="00653AF7">
            <w:pPr>
              <w:rPr>
                <w:lang w:val="en-GB"/>
              </w:rPr>
            </w:pPr>
            <w:r>
              <w:rPr>
                <w:lang w:val="en-GB"/>
              </w:rPr>
              <w:t>conditionally mandatory</w:t>
            </w:r>
          </w:p>
        </w:tc>
      </w:tr>
      <w:tr w:rsidR="00761E2A" w14:paraId="2E2E5D0C" w14:textId="77777777" w:rsidTr="00761E2A">
        <w:tc>
          <w:tcPr>
            <w:tcW w:w="1242" w:type="dxa"/>
            <w:vAlign w:val="center"/>
          </w:tcPr>
          <w:p w14:paraId="68AA08A0" w14:textId="5262D3ED" w:rsidR="00761E2A" w:rsidRPr="00761E2A" w:rsidRDefault="00761E2A" w:rsidP="00761E2A">
            <w:pPr>
              <w:jc w:val="right"/>
              <w:rPr>
                <w:b/>
                <w:bCs/>
                <w:lang w:val="en-GB"/>
              </w:rPr>
            </w:pPr>
            <w:r w:rsidRPr="00761E2A">
              <w:rPr>
                <w:rFonts w:cstheme="minorHAnsi"/>
                <w:b/>
                <w:bCs/>
                <w:lang w:val="en-GB"/>
              </w:rPr>
              <w:t>̶</w:t>
            </w:r>
            <w:r w:rsidRPr="00761E2A">
              <w:rPr>
                <w:b/>
                <w:bCs/>
                <w:lang w:val="en-GB"/>
              </w:rPr>
              <w:t xml:space="preserve"> :</w:t>
            </w:r>
          </w:p>
        </w:tc>
        <w:tc>
          <w:tcPr>
            <w:tcW w:w="3408" w:type="dxa"/>
          </w:tcPr>
          <w:p w14:paraId="5E19CCD2" w14:textId="66F5D696" w:rsidR="00761E2A" w:rsidRDefault="00761E2A" w:rsidP="00653AF7">
            <w:pPr>
              <w:rPr>
                <w:lang w:val="en-GB"/>
              </w:rPr>
            </w:pPr>
            <w:r>
              <w:rPr>
                <w:lang w:val="en-GB"/>
              </w:rPr>
              <w:t>not applicable</w:t>
            </w:r>
          </w:p>
        </w:tc>
        <w:tc>
          <w:tcPr>
            <w:tcW w:w="1270" w:type="dxa"/>
            <w:vAlign w:val="center"/>
          </w:tcPr>
          <w:p w14:paraId="1ED3874E" w14:textId="77777777" w:rsidR="00761E2A" w:rsidRPr="00761E2A" w:rsidRDefault="00761E2A" w:rsidP="00761E2A">
            <w:pPr>
              <w:jc w:val="right"/>
              <w:rPr>
                <w:b/>
                <w:bCs/>
                <w:lang w:val="en-GB"/>
              </w:rPr>
            </w:pPr>
          </w:p>
        </w:tc>
        <w:tc>
          <w:tcPr>
            <w:tcW w:w="3380" w:type="dxa"/>
          </w:tcPr>
          <w:p w14:paraId="33FA8E35" w14:textId="77777777" w:rsidR="00761E2A" w:rsidRDefault="00761E2A" w:rsidP="00653AF7">
            <w:pPr>
              <w:rPr>
                <w:lang w:val="en-GB"/>
              </w:rPr>
            </w:pPr>
          </w:p>
        </w:tc>
      </w:tr>
    </w:tbl>
    <w:p w14:paraId="4AE9D479" w14:textId="39708465" w:rsidR="0022123E" w:rsidRDefault="0022123E" w:rsidP="0022123E">
      <w:pPr>
        <w:pStyle w:val="Heading4"/>
      </w:pPr>
      <w:r>
        <w:t>Organisation name and Identifiers</w:t>
      </w:r>
    </w:p>
    <w:p w14:paraId="2C93E871" w14:textId="6A2EFD20" w:rsidR="00283067" w:rsidRDefault="00283067" w:rsidP="00283067">
      <w:r>
        <w:t>An organization name is marjed using the “cac:PartyName” element which may be repeated when the name has local expressions:</w:t>
      </w:r>
    </w:p>
    <w:p w14:paraId="016E77EA" w14:textId="77777777" w:rsidR="00283067" w:rsidRDefault="00283067" w:rsidP="00283067">
      <w:pPr>
        <w:pStyle w:val="SampleMarkUp"/>
        <w:rPr>
          <w:lang w:val="en-GB"/>
        </w:rPr>
      </w:pPr>
    </w:p>
    <w:p w14:paraId="053D38EA" w14:textId="77777777" w:rsidR="00283067" w:rsidRDefault="00283067" w:rsidP="00283067">
      <w:pPr>
        <w:pStyle w:val="SampleMarkUp"/>
        <w:rPr>
          <w:lang w:val="en-GB"/>
        </w:rPr>
      </w:pPr>
      <w:r>
        <w:rPr>
          <w:lang w:val="en-GB"/>
        </w:rPr>
        <w:t xml:space="preserve">    &lt;cac:PartyName&gt;</w:t>
      </w:r>
    </w:p>
    <w:p w14:paraId="18BD20FB" w14:textId="688A83CF" w:rsidR="00283067" w:rsidRDefault="00283067" w:rsidP="00283067">
      <w:pPr>
        <w:pStyle w:val="SampleMarkUp"/>
        <w:ind w:firstLine="708"/>
        <w:rPr>
          <w:lang w:val="en-GB"/>
        </w:rPr>
      </w:pPr>
      <w:r>
        <w:rPr>
          <w:lang w:val="en-GB"/>
        </w:rPr>
        <w:t>&lt;cbc:Name languageID=</w:t>
      </w:r>
      <w:r w:rsidR="000E6B62">
        <w:rPr>
          <w:lang w:val="en-GB"/>
        </w:rPr>
        <w:t>“</w:t>
      </w:r>
      <w:r w:rsidR="000E6B62" w:rsidRPr="00A84A71">
        <w:rPr>
          <w:b/>
          <w:lang w:val="en-GB"/>
        </w:rPr>
        <w:t>ENG</w:t>
      </w:r>
      <w:r w:rsidR="000E6B62">
        <w:rPr>
          <w:lang w:val="en-GB"/>
        </w:rPr>
        <w:t>”</w:t>
      </w:r>
      <w:r>
        <w:rPr>
          <w:lang w:val="en-GB"/>
        </w:rPr>
        <w:t>&gt;</w:t>
      </w:r>
      <w:r>
        <w:rPr>
          <w:b/>
          <w:i/>
          <w:lang w:val="en-GB"/>
        </w:rPr>
        <w:t>International Organisation for XYZ</w:t>
      </w:r>
      <w:r>
        <w:rPr>
          <w:lang w:val="en-GB"/>
        </w:rPr>
        <w:t>&lt;/cbc:Name&gt;</w:t>
      </w:r>
    </w:p>
    <w:p w14:paraId="2AA70AF6" w14:textId="77777777" w:rsidR="00283067" w:rsidRDefault="00283067" w:rsidP="00283067">
      <w:pPr>
        <w:pStyle w:val="SampleMarkUp"/>
        <w:rPr>
          <w:lang w:val="en-GB"/>
        </w:rPr>
      </w:pPr>
      <w:r>
        <w:rPr>
          <w:lang w:val="en-GB"/>
        </w:rPr>
        <w:t xml:space="preserve">    &lt;/cac:PartyName&gt;</w:t>
      </w:r>
    </w:p>
    <w:p w14:paraId="6460EE12" w14:textId="77777777" w:rsidR="00283067" w:rsidRDefault="00283067" w:rsidP="00283067">
      <w:pPr>
        <w:pStyle w:val="SampleMarkUp"/>
        <w:rPr>
          <w:lang w:val="en-GB"/>
        </w:rPr>
      </w:pPr>
      <w:r>
        <w:rPr>
          <w:lang w:val="en-GB"/>
        </w:rPr>
        <w:t xml:space="preserve">    &lt;cac:PartyName&gt;</w:t>
      </w:r>
    </w:p>
    <w:p w14:paraId="759A122F" w14:textId="7B1D6EC2" w:rsidR="00283067" w:rsidRDefault="00283067" w:rsidP="00283067">
      <w:pPr>
        <w:pStyle w:val="SampleMarkUp"/>
        <w:ind w:firstLine="708"/>
        <w:rPr>
          <w:lang w:val="en-GB"/>
        </w:rPr>
      </w:pPr>
      <w:r>
        <w:rPr>
          <w:lang w:val="en-GB"/>
        </w:rPr>
        <w:t>&lt;cbc:Name languageID=</w:t>
      </w:r>
      <w:r w:rsidR="000E6B62">
        <w:rPr>
          <w:lang w:val="en-GB"/>
        </w:rPr>
        <w:t>“</w:t>
      </w:r>
      <w:r w:rsidR="000E6B62" w:rsidRPr="00A84A71">
        <w:rPr>
          <w:b/>
          <w:lang w:val="en-GB"/>
        </w:rPr>
        <w:t>FRA</w:t>
      </w:r>
      <w:r w:rsidR="000E6B62">
        <w:rPr>
          <w:lang w:val="en-GB"/>
        </w:rPr>
        <w:t>”</w:t>
      </w:r>
      <w:r>
        <w:rPr>
          <w:lang w:val="en-GB"/>
        </w:rPr>
        <w:t>&gt;</w:t>
      </w:r>
      <w:r>
        <w:rPr>
          <w:b/>
          <w:i/>
          <w:lang w:val="en-GB"/>
        </w:rPr>
        <w:t>Organisation internationale pour XYZ</w:t>
      </w:r>
      <w:r>
        <w:rPr>
          <w:lang w:val="en-GB"/>
        </w:rPr>
        <w:t>&lt;/cbc:Name&gt;</w:t>
      </w:r>
    </w:p>
    <w:p w14:paraId="32B899A0" w14:textId="77777777" w:rsidR="00283067" w:rsidRDefault="00283067" w:rsidP="00283067">
      <w:pPr>
        <w:pStyle w:val="SampleMarkUp"/>
        <w:rPr>
          <w:lang w:val="en-GB"/>
        </w:rPr>
      </w:pPr>
      <w:r>
        <w:rPr>
          <w:lang w:val="en-GB"/>
        </w:rPr>
        <w:t xml:space="preserve">    &lt;/cac:PartyName&gt;</w:t>
      </w:r>
    </w:p>
    <w:p w14:paraId="5CFB7EA1" w14:textId="77777777" w:rsidR="00283067" w:rsidRDefault="00283067" w:rsidP="00283067">
      <w:pPr>
        <w:pStyle w:val="SampleMarkUp"/>
        <w:rPr>
          <w:lang w:val="en-GB"/>
        </w:rPr>
      </w:pPr>
    </w:p>
    <w:p w14:paraId="086FE0C9" w14:textId="77777777" w:rsidR="004818D5" w:rsidRDefault="004818D5" w:rsidP="0022123E">
      <w:pPr>
        <w:rPr>
          <w:rFonts w:cstheme="minorHAnsi"/>
          <w:lang w:val="en-GB"/>
        </w:rPr>
      </w:pPr>
    </w:p>
    <w:p w14:paraId="2F37165C" w14:textId="0723EE0B" w:rsidR="0022123E" w:rsidRDefault="0022123E" w:rsidP="0022123E">
      <w:pPr>
        <w:rPr>
          <w:rFonts w:cstheme="minorHAnsi"/>
          <w:lang w:val="en-GB"/>
        </w:rPr>
      </w:pPr>
      <w:r>
        <w:rPr>
          <w:rFonts w:cstheme="minorHAnsi"/>
          <w:lang w:val="en-GB"/>
        </w:rPr>
        <w:t>For a given organisation, one or more identifiers issued by a legal authority may be used.</w:t>
      </w:r>
      <w:r w:rsidR="00283067">
        <w:rPr>
          <w:rFonts w:cstheme="minorHAnsi"/>
          <w:lang w:val="en-GB"/>
        </w:rPr>
        <w:t xml:space="preserve"> </w:t>
      </w:r>
      <w:r>
        <w:rPr>
          <w:rFonts w:cstheme="minorHAnsi"/>
          <w:lang w:val="en-GB"/>
        </w:rPr>
        <w:t xml:space="preserve">There are different schemes involved, all listed in a single codelist. </w:t>
      </w:r>
    </w:p>
    <w:p w14:paraId="6F618828" w14:textId="77777777" w:rsidR="0022123E" w:rsidRDefault="0022123E" w:rsidP="0022123E">
      <w:pPr>
        <w:rPr>
          <w:rFonts w:cstheme="minorHAnsi"/>
          <w:lang w:val="en-GB"/>
        </w:rPr>
      </w:pPr>
      <w:r>
        <w:rPr>
          <w:rFonts w:cstheme="minorHAnsi"/>
          <w:lang w:val="en-GB"/>
        </w:rPr>
        <w:t>Let’s consider an organisation Alpha who would have received the identifier “123 456 789” following the public authoritative scheme identified with the code “abc”. The mark-up of this information is done at the level of the organisation the following way:</w:t>
      </w:r>
    </w:p>
    <w:p w14:paraId="0BB16457" w14:textId="77777777" w:rsidR="0022123E" w:rsidRDefault="0022123E" w:rsidP="0022123E">
      <w:pPr>
        <w:pStyle w:val="SampleMarkUp"/>
        <w:rPr>
          <w:lang w:val="en-GB"/>
        </w:rPr>
      </w:pPr>
    </w:p>
    <w:p w14:paraId="2F63102F" w14:textId="77777777" w:rsidR="0022123E" w:rsidRDefault="0022123E" w:rsidP="0022123E">
      <w:pPr>
        <w:pStyle w:val="SampleMarkUp"/>
        <w:rPr>
          <w:lang w:val="en-GB"/>
        </w:rPr>
      </w:pPr>
      <w:r>
        <w:rPr>
          <w:lang w:val="en-GB"/>
        </w:rPr>
        <w:t xml:space="preserve">    &lt;cac:PartyLegalEntity&gt;</w:t>
      </w:r>
    </w:p>
    <w:p w14:paraId="0670A5DB" w14:textId="77777777" w:rsidR="0022123E" w:rsidRDefault="0022123E" w:rsidP="0022123E">
      <w:pPr>
        <w:pStyle w:val="SampleMarkUp"/>
        <w:ind w:firstLine="708"/>
        <w:rPr>
          <w:lang w:val="en-GB"/>
        </w:rPr>
      </w:pPr>
      <w:r>
        <w:rPr>
          <w:lang w:val="en-GB"/>
        </w:rPr>
        <w:t>&lt;cbc:CompanyID schemeID="</w:t>
      </w:r>
      <w:r>
        <w:rPr>
          <w:b/>
          <w:lang w:val="en-GB"/>
        </w:rPr>
        <w:t>abc</w:t>
      </w:r>
      <w:r>
        <w:rPr>
          <w:lang w:val="en-GB"/>
        </w:rPr>
        <w:t>"&gt;</w:t>
      </w:r>
      <w:r>
        <w:rPr>
          <w:b/>
          <w:i/>
          <w:lang w:val="en-GB"/>
        </w:rPr>
        <w:t>123 456 789</w:t>
      </w:r>
      <w:r>
        <w:rPr>
          <w:lang w:val="en-GB"/>
        </w:rPr>
        <w:t>&lt;/cbc:CompanyID&gt;</w:t>
      </w:r>
    </w:p>
    <w:p w14:paraId="2A9780AD" w14:textId="77777777" w:rsidR="0022123E" w:rsidRDefault="0022123E" w:rsidP="0022123E">
      <w:pPr>
        <w:pStyle w:val="SampleMarkUp"/>
        <w:rPr>
          <w:lang w:val="en-GB"/>
        </w:rPr>
      </w:pPr>
      <w:r>
        <w:rPr>
          <w:lang w:val="en-GB"/>
        </w:rPr>
        <w:t xml:space="preserve">    &lt;/cac:PartyLegalEntity&gt;</w:t>
      </w:r>
    </w:p>
    <w:p w14:paraId="11303695" w14:textId="77777777" w:rsidR="0022123E" w:rsidRDefault="0022123E" w:rsidP="0022123E">
      <w:pPr>
        <w:pStyle w:val="SampleMarkUp"/>
        <w:rPr>
          <w:lang w:val="en-GB"/>
        </w:rPr>
      </w:pPr>
    </w:p>
    <w:p w14:paraId="01AA9B6B" w14:textId="77777777" w:rsidR="0022123E" w:rsidRDefault="0022123E" w:rsidP="0022123E">
      <w:pPr>
        <w:pStyle w:val="Heading3"/>
        <w:numPr>
          <w:ilvl w:val="2"/>
          <w:numId w:val="2"/>
        </w:numPr>
      </w:pPr>
      <w:bookmarkStart w:id="226" w:name="_Toc40869258"/>
      <w:r>
        <w:t>Organisation address</w:t>
      </w:r>
      <w:bookmarkEnd w:id="226"/>
    </w:p>
    <w:p w14:paraId="09190E93" w14:textId="77777777" w:rsidR="0022123E" w:rsidRDefault="0022123E" w:rsidP="0022123E">
      <w:pPr>
        <w:rPr>
          <w:lang w:val="en-GB"/>
        </w:rPr>
      </w:pPr>
      <w:r>
        <w:rPr>
          <w:lang w:val="en-GB"/>
        </w:rPr>
        <w:t>For an Organisation address, the “</w:t>
      </w:r>
      <w:r>
        <w:rPr>
          <w:i/>
          <w:lang w:val="en-GB"/>
        </w:rPr>
        <w:t>cac:PostalAddress</w:t>
      </w:r>
      <w:r>
        <w:rPr>
          <w:lang w:val="en-GB"/>
        </w:rPr>
        <w:t xml:space="preserve">” element of the corresponding Party is used. </w:t>
      </w:r>
    </w:p>
    <w:p w14:paraId="2150C173" w14:textId="77777777" w:rsidR="0022123E" w:rsidRDefault="0022123E" w:rsidP="0022123E">
      <w:pPr>
        <w:rPr>
          <w:lang w:val="en-GB"/>
        </w:rPr>
      </w:pPr>
      <w:r>
        <w:rPr>
          <w:lang w:val="en-GB"/>
        </w:rPr>
        <w:t>For a place of performance, the “</w:t>
      </w:r>
      <w:r>
        <w:rPr>
          <w:i/>
          <w:lang w:val="en-GB"/>
        </w:rPr>
        <w:t>cac:Address</w:t>
      </w:r>
      <w:r>
        <w:rPr>
          <w:lang w:val="en-GB"/>
        </w:rPr>
        <w:t xml:space="preserve">” element of the cac:RealizedLocation/cac:Location is used. </w:t>
      </w:r>
    </w:p>
    <w:p w14:paraId="321A0B0C" w14:textId="77777777" w:rsidR="0022123E" w:rsidRDefault="0022123E" w:rsidP="0022123E">
      <w:pPr>
        <w:rPr>
          <w:lang w:val="en-GB"/>
        </w:rPr>
      </w:pPr>
      <w:r>
        <w:rPr>
          <w:lang w:val="en-GB"/>
        </w:rPr>
        <w:t>To encode an address the following elements are used:</w:t>
      </w:r>
    </w:p>
    <w:p w14:paraId="48014948" w14:textId="3E22C34C" w:rsidR="00C42BE1" w:rsidRDefault="00C42BE1" w:rsidP="00C42BE1">
      <w:pPr>
        <w:pStyle w:val="Caption"/>
        <w:keepNext/>
      </w:pPr>
      <w:bookmarkStart w:id="227" w:name="_Toc40869299"/>
      <w:r>
        <w:t xml:space="preserve">Table </w:t>
      </w:r>
      <w:r>
        <w:fldChar w:fldCharType="begin"/>
      </w:r>
      <w:r>
        <w:instrText xml:space="preserve"> SEQ Table \* ARABIC </w:instrText>
      </w:r>
      <w:r>
        <w:fldChar w:fldCharType="separate"/>
      </w:r>
      <w:r w:rsidR="00F65D9C">
        <w:rPr>
          <w:noProof/>
        </w:rPr>
        <w:t>22</w:t>
      </w:r>
      <w:r>
        <w:fldChar w:fldCharType="end"/>
      </w:r>
      <w:r>
        <w:t xml:space="preserve"> – Address elements</w:t>
      </w:r>
      <w:bookmarkEnd w:id="227"/>
    </w:p>
    <w:tbl>
      <w:tblPr>
        <w:tblStyle w:val="GridTable5Dark-Accent11"/>
        <w:tblW w:w="0" w:type="auto"/>
        <w:jc w:val="center"/>
        <w:tblLook w:val="0420" w:firstRow="1" w:lastRow="0" w:firstColumn="0" w:lastColumn="0" w:noHBand="0" w:noVBand="1"/>
      </w:tblPr>
      <w:tblGrid>
        <w:gridCol w:w="2808"/>
        <w:gridCol w:w="4320"/>
      </w:tblGrid>
      <w:tr w:rsidR="0022123E" w14:paraId="48AE7000" w14:textId="77777777" w:rsidTr="00C42BE1">
        <w:trPr>
          <w:cnfStyle w:val="100000000000" w:firstRow="1" w:lastRow="0" w:firstColumn="0" w:lastColumn="0" w:oddVBand="0" w:evenVBand="0" w:oddHBand="0" w:evenHBand="0" w:firstRowFirstColumn="0" w:firstRowLastColumn="0" w:lastRowFirstColumn="0" w:lastRowLastColumn="0"/>
          <w:trHeight w:val="361"/>
          <w:jc w:val="center"/>
        </w:trPr>
        <w:tc>
          <w:tcPr>
            <w:tcW w:w="28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EA41968" w14:textId="77777777" w:rsidR="0022123E" w:rsidRDefault="0022123E" w:rsidP="00C42BE1">
            <w:pPr>
              <w:jc w:val="center"/>
              <w:rPr>
                <w:lang w:val="en-GB"/>
              </w:rPr>
            </w:pPr>
            <w:r>
              <w:rPr>
                <w:lang w:val="en-GB"/>
              </w:rPr>
              <w:t>ELEMENT</w:t>
            </w:r>
          </w:p>
        </w:tc>
        <w:tc>
          <w:tcPr>
            <w:tcW w:w="43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14:paraId="586F80D6" w14:textId="77777777" w:rsidR="0022123E" w:rsidRDefault="0022123E" w:rsidP="00C42BE1">
            <w:pPr>
              <w:jc w:val="center"/>
              <w:rPr>
                <w:lang w:val="en-GB"/>
              </w:rPr>
            </w:pPr>
            <w:r>
              <w:rPr>
                <w:lang w:val="en-GB"/>
              </w:rPr>
              <w:t>INFORMATION</w:t>
            </w:r>
          </w:p>
        </w:tc>
      </w:tr>
      <w:tr w:rsidR="0022123E" w14:paraId="70073979" w14:textId="77777777" w:rsidTr="00C42BE1">
        <w:trPr>
          <w:cnfStyle w:val="000000100000" w:firstRow="0" w:lastRow="0" w:firstColumn="0" w:lastColumn="0" w:oddVBand="0" w:evenVBand="0" w:oddHBand="1" w:evenHBand="0" w:firstRowFirstColumn="0" w:firstRowLastColumn="0" w:lastRowFirstColumn="0" w:lastRowLastColumn="0"/>
          <w:jc w:val="center"/>
        </w:trPr>
        <w:tc>
          <w:tcPr>
            <w:tcW w:w="2808"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0B9D2B" w14:textId="77777777" w:rsidR="0022123E" w:rsidRDefault="0022123E" w:rsidP="00C42BE1">
            <w:pPr>
              <w:rPr>
                <w:sz w:val="18"/>
                <w:lang w:val="en-GB"/>
              </w:rPr>
            </w:pPr>
            <w:r>
              <w:rPr>
                <w:sz w:val="18"/>
                <w:lang w:val="en-GB"/>
              </w:rPr>
              <w:t>cbc:StreetName</w:t>
            </w:r>
          </w:p>
        </w:tc>
        <w:tc>
          <w:tcPr>
            <w:tcW w:w="4320" w:type="dxa"/>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996D69" w14:textId="77777777" w:rsidR="0022123E" w:rsidRDefault="0022123E" w:rsidP="00C42BE1">
            <w:pPr>
              <w:rPr>
                <w:sz w:val="18"/>
                <w:lang w:val="en-GB"/>
              </w:rPr>
            </w:pPr>
            <w:r>
              <w:rPr>
                <w:sz w:val="18"/>
                <w:lang w:val="en-GB"/>
              </w:rPr>
              <w:t>Organisation Street (BT-510) – 1</w:t>
            </w:r>
            <w:r>
              <w:rPr>
                <w:sz w:val="18"/>
                <w:vertAlign w:val="superscript"/>
                <w:lang w:val="en-GB"/>
              </w:rPr>
              <w:t>st</w:t>
            </w:r>
            <w:r>
              <w:rPr>
                <w:sz w:val="18"/>
                <w:lang w:val="en-GB"/>
              </w:rPr>
              <w:t xml:space="preserve"> line</w:t>
            </w:r>
          </w:p>
        </w:tc>
      </w:tr>
      <w:tr w:rsidR="0022123E" w14:paraId="7A7BA2A6" w14:textId="77777777" w:rsidTr="00C42BE1">
        <w:trPr>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34B91D" w14:textId="77777777" w:rsidR="0022123E" w:rsidRDefault="0022123E" w:rsidP="00C42BE1">
            <w:pPr>
              <w:rPr>
                <w:sz w:val="18"/>
                <w:lang w:val="en-GB"/>
              </w:rPr>
            </w:pPr>
            <w:r>
              <w:rPr>
                <w:sz w:val="18"/>
                <w:lang w:val="en-GB"/>
              </w:rPr>
              <w:t>cbc:AditionalStreetName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AE6593" w14:textId="77777777" w:rsidR="0022123E" w:rsidRDefault="0022123E" w:rsidP="00C42BE1">
            <w:pPr>
              <w:rPr>
                <w:sz w:val="18"/>
                <w:lang w:val="en-GB"/>
              </w:rPr>
            </w:pPr>
            <w:r>
              <w:rPr>
                <w:sz w:val="18"/>
                <w:lang w:val="en-GB"/>
              </w:rPr>
              <w:t>Organisation Street (BT-510) – 2</w:t>
            </w:r>
            <w:r>
              <w:rPr>
                <w:sz w:val="18"/>
                <w:vertAlign w:val="superscript"/>
                <w:lang w:val="en-GB"/>
              </w:rPr>
              <w:t>nd</w:t>
            </w:r>
            <w:r>
              <w:rPr>
                <w:sz w:val="18"/>
                <w:lang w:val="en-GB"/>
              </w:rPr>
              <w:t xml:space="preserve"> line</w:t>
            </w:r>
          </w:p>
        </w:tc>
      </w:tr>
      <w:tr w:rsidR="0022123E" w14:paraId="083D032B" w14:textId="77777777" w:rsidTr="00C42BE1">
        <w:trPr>
          <w:cnfStyle w:val="000000100000" w:firstRow="0" w:lastRow="0" w:firstColumn="0" w:lastColumn="0" w:oddVBand="0" w:evenVBand="0" w:oddHBand="1" w:evenHBand="0" w:firstRowFirstColumn="0" w:firstRowLastColumn="0" w:lastRowFirstColumn="0" w:lastRowLastColumn="0"/>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1BA9DF" w14:textId="77777777" w:rsidR="0022123E" w:rsidRDefault="0022123E" w:rsidP="00C42BE1">
            <w:pPr>
              <w:rPr>
                <w:sz w:val="18"/>
                <w:lang w:val="en-GB"/>
              </w:rPr>
            </w:pPr>
            <w:r>
              <w:rPr>
                <w:sz w:val="18"/>
                <w:lang w:val="en-GB"/>
              </w:rPr>
              <w:t xml:space="preserve">cbc:CityName </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50BBAF" w14:textId="77777777" w:rsidR="0022123E" w:rsidRDefault="0022123E" w:rsidP="00C42BE1">
            <w:pPr>
              <w:rPr>
                <w:sz w:val="18"/>
                <w:lang w:val="en-GB"/>
              </w:rPr>
            </w:pPr>
            <w:r>
              <w:rPr>
                <w:sz w:val="18"/>
                <w:lang w:val="en-GB"/>
              </w:rPr>
              <w:t>Organisation City (BT-513)</w:t>
            </w:r>
          </w:p>
        </w:tc>
      </w:tr>
      <w:tr w:rsidR="0022123E" w14:paraId="3F9A39B3" w14:textId="77777777" w:rsidTr="00C42BE1">
        <w:trPr>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AF2CE3" w14:textId="77777777" w:rsidR="0022123E" w:rsidRDefault="0022123E" w:rsidP="00C42BE1">
            <w:pPr>
              <w:rPr>
                <w:sz w:val="18"/>
                <w:lang w:val="en-GB"/>
              </w:rPr>
            </w:pPr>
            <w:r>
              <w:rPr>
                <w:sz w:val="18"/>
                <w:lang w:val="en-GB"/>
              </w:rPr>
              <w:t>cbc:PostalZone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59D703" w14:textId="77777777" w:rsidR="0022123E" w:rsidRDefault="0022123E" w:rsidP="00C42BE1">
            <w:pPr>
              <w:rPr>
                <w:sz w:val="18"/>
                <w:lang w:val="en-GB"/>
              </w:rPr>
            </w:pPr>
            <w:r>
              <w:rPr>
                <w:sz w:val="18"/>
                <w:lang w:val="en-GB"/>
              </w:rPr>
              <w:t>Organisation Post Code (BT-512)</w:t>
            </w:r>
          </w:p>
        </w:tc>
      </w:tr>
      <w:tr w:rsidR="0022123E" w14:paraId="139FE625" w14:textId="77777777" w:rsidTr="00C42BE1">
        <w:trPr>
          <w:cnfStyle w:val="000000100000" w:firstRow="0" w:lastRow="0" w:firstColumn="0" w:lastColumn="0" w:oddVBand="0" w:evenVBand="0" w:oddHBand="1" w:evenHBand="0" w:firstRowFirstColumn="0" w:firstRowLastColumn="0" w:lastRowFirstColumn="0" w:lastRowLastColumn="0"/>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A456EE" w14:textId="77777777" w:rsidR="0022123E" w:rsidRDefault="0022123E" w:rsidP="00C42BE1">
            <w:pPr>
              <w:rPr>
                <w:sz w:val="18"/>
                <w:lang w:val="en-GB"/>
              </w:rPr>
            </w:pPr>
            <w:r>
              <w:rPr>
                <w:sz w:val="18"/>
                <w:lang w:val="en-GB"/>
              </w:rPr>
              <w:t>cbc:CountrySubentityCode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A7A634" w14:textId="77777777" w:rsidR="0022123E" w:rsidRDefault="0022123E" w:rsidP="00C42BE1">
            <w:pPr>
              <w:rPr>
                <w:sz w:val="18"/>
                <w:lang w:val="en-GB"/>
              </w:rPr>
            </w:pPr>
            <w:r>
              <w:rPr>
                <w:sz w:val="18"/>
                <w:lang w:val="en-GB"/>
              </w:rPr>
              <w:t>Organisation Country Subdivision (BT-507)</w:t>
            </w:r>
          </w:p>
        </w:tc>
      </w:tr>
      <w:tr w:rsidR="0022123E" w14:paraId="57FB6F43" w14:textId="77777777" w:rsidTr="00C42BE1">
        <w:trPr>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4CD754" w14:textId="77777777" w:rsidR="0022123E" w:rsidRDefault="0022123E" w:rsidP="00C42BE1">
            <w:pPr>
              <w:rPr>
                <w:sz w:val="18"/>
                <w:lang w:val="en-GB"/>
              </w:rPr>
            </w:pPr>
            <w:r>
              <w:rPr>
                <w:sz w:val="18"/>
                <w:lang w:val="en-GB"/>
              </w:rPr>
              <w:t>cac:Country/cbc:IdentificationCode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EDB311" w14:textId="77777777" w:rsidR="0022123E" w:rsidRDefault="0022123E" w:rsidP="00C42BE1">
            <w:pPr>
              <w:rPr>
                <w:sz w:val="18"/>
                <w:lang w:val="en-GB"/>
              </w:rPr>
            </w:pPr>
            <w:r>
              <w:rPr>
                <w:sz w:val="18"/>
                <w:lang w:val="en-GB"/>
              </w:rPr>
              <w:t>Organisation Country Code (BT-514)</w:t>
            </w:r>
          </w:p>
        </w:tc>
      </w:tr>
      <w:tr w:rsidR="0022123E" w14:paraId="687EE2C2" w14:textId="77777777" w:rsidTr="00C42BE1">
        <w:trPr>
          <w:cnfStyle w:val="000000100000" w:firstRow="0" w:lastRow="0" w:firstColumn="0" w:lastColumn="0" w:oddVBand="0" w:evenVBand="0" w:oddHBand="1" w:evenHBand="0" w:firstRowFirstColumn="0" w:firstRowLastColumn="0" w:lastRowFirstColumn="0" w:lastRowLastColumn="0"/>
          <w:jc w:val="center"/>
        </w:trPr>
        <w:tc>
          <w:tcPr>
            <w:tcW w:w="2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E8403E" w14:textId="77777777" w:rsidR="0022123E" w:rsidRDefault="0022123E" w:rsidP="00C42BE1">
            <w:pPr>
              <w:rPr>
                <w:sz w:val="18"/>
                <w:lang w:val="en-GB"/>
              </w:rPr>
            </w:pPr>
            <w:r>
              <w:rPr>
                <w:sz w:val="18"/>
                <w:lang w:val="en-GB"/>
              </w:rPr>
              <w:t>cac:AddressLine/cbc:Line</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F581BC" w14:textId="77777777" w:rsidR="0022123E" w:rsidRDefault="0022123E" w:rsidP="00C42BE1">
            <w:pPr>
              <w:rPr>
                <w:sz w:val="18"/>
                <w:lang w:val="en-GB"/>
              </w:rPr>
            </w:pPr>
            <w:r>
              <w:rPr>
                <w:sz w:val="18"/>
                <w:lang w:val="en-GB"/>
              </w:rPr>
              <w:t>Organisation Street (BT-510) – 3</w:t>
            </w:r>
            <w:r>
              <w:rPr>
                <w:sz w:val="18"/>
                <w:vertAlign w:val="superscript"/>
                <w:lang w:val="en-GB"/>
              </w:rPr>
              <w:t>rd</w:t>
            </w:r>
            <w:r>
              <w:rPr>
                <w:sz w:val="18"/>
                <w:lang w:val="en-GB"/>
              </w:rPr>
              <w:t xml:space="preserve"> line and more</w:t>
            </w:r>
          </w:p>
        </w:tc>
      </w:tr>
    </w:tbl>
    <w:p w14:paraId="66CE2808" w14:textId="77777777" w:rsidR="0022123E" w:rsidRDefault="0022123E" w:rsidP="0022123E">
      <w:pPr>
        <w:rPr>
          <w:lang w:val="en-GB"/>
        </w:rPr>
      </w:pPr>
    </w:p>
    <w:p w14:paraId="0DE2A8E8" w14:textId="77777777" w:rsidR="0022123E" w:rsidRDefault="0022123E" w:rsidP="0022123E">
      <w:pPr>
        <w:rPr>
          <w:lang w:val="en-GB"/>
        </w:rPr>
      </w:pPr>
      <w:r>
        <w:rPr>
          <w:lang w:val="en-GB"/>
        </w:rPr>
        <w:t>Any address line not referring to the City, the postcode, the country code or the country subdivision should be marked using by order of preference:</w:t>
      </w:r>
    </w:p>
    <w:p w14:paraId="4B767245" w14:textId="77777777" w:rsidR="0022123E" w:rsidRDefault="0022123E" w:rsidP="0022123E">
      <w:pPr>
        <w:pStyle w:val="ListParagraph"/>
        <w:numPr>
          <w:ilvl w:val="0"/>
          <w:numId w:val="36"/>
        </w:numPr>
        <w:rPr>
          <w:lang w:val="en-GB"/>
        </w:rPr>
      </w:pPr>
      <w:r>
        <w:rPr>
          <w:lang w:val="en-GB"/>
        </w:rPr>
        <w:t>Streetname (when not already used),</w:t>
      </w:r>
    </w:p>
    <w:p w14:paraId="1A0A9E6E" w14:textId="34D990E2" w:rsidR="0022123E" w:rsidRDefault="0022123E" w:rsidP="0022123E">
      <w:pPr>
        <w:pStyle w:val="ListParagraph"/>
        <w:numPr>
          <w:ilvl w:val="0"/>
          <w:numId w:val="36"/>
        </w:numPr>
        <w:rPr>
          <w:lang w:val="en-GB"/>
        </w:rPr>
      </w:pPr>
      <w:r>
        <w:rPr>
          <w:lang w:val="en-GB"/>
        </w:rPr>
        <w:t>AdditionalStreetName (when not already used),</w:t>
      </w:r>
    </w:p>
    <w:p w14:paraId="246CA1E0" w14:textId="77777777" w:rsidR="0022123E" w:rsidRDefault="0022123E" w:rsidP="0022123E">
      <w:pPr>
        <w:pStyle w:val="ListParagraph"/>
        <w:numPr>
          <w:ilvl w:val="0"/>
          <w:numId w:val="36"/>
        </w:numPr>
        <w:rPr>
          <w:lang w:val="en-GB"/>
        </w:rPr>
      </w:pPr>
      <w:r>
        <w:rPr>
          <w:lang w:val="en-GB"/>
        </w:rPr>
        <w:t>AddressLine/Line (by multiplying the occurrence of AddressLine as required)</w:t>
      </w:r>
    </w:p>
    <w:p w14:paraId="768AE5E3" w14:textId="77777777" w:rsidR="0022123E" w:rsidRDefault="0022123E" w:rsidP="0022123E">
      <w:pPr>
        <w:keepNext/>
        <w:jc w:val="center"/>
        <w:rPr>
          <w:lang w:val="en-GB"/>
        </w:rPr>
      </w:pPr>
      <w:r>
        <w:rPr>
          <w:noProof/>
          <w:lang w:val="en-GB" w:eastAsia="en-GB"/>
        </w:rPr>
        <w:drawing>
          <wp:inline distT="0" distB="0" distL="0" distR="0" wp14:anchorId="36565A34" wp14:editId="7F1931BE">
            <wp:extent cx="6360795" cy="5088890"/>
            <wp:effectExtent l="0" t="19050" r="0" b="1651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49A23BA9" w14:textId="0490056A" w:rsidR="0022123E" w:rsidRDefault="0022123E" w:rsidP="0022123E">
      <w:pPr>
        <w:pStyle w:val="Caption"/>
        <w:rPr>
          <w:noProof/>
          <w:lang w:val="en-GB"/>
        </w:rPr>
      </w:pPr>
      <w:bookmarkStart w:id="228" w:name="_Ref33989857"/>
      <w:bookmarkStart w:id="229" w:name="_Ref33989824"/>
      <w:bookmarkStart w:id="230" w:name="_Toc40869277"/>
      <w:r>
        <w:rPr>
          <w:lang w:val="en-GB"/>
        </w:rPr>
        <w:t xml:space="preserve">Figure </w:t>
      </w:r>
      <w:r>
        <w:fldChar w:fldCharType="begin"/>
      </w:r>
      <w:r>
        <w:rPr>
          <w:lang w:val="en-GB"/>
        </w:rPr>
        <w:instrText xml:space="preserve"> SEQ Figure \* ARABIC </w:instrText>
      </w:r>
      <w:r>
        <w:fldChar w:fldCharType="separate"/>
      </w:r>
      <w:r w:rsidR="00F65D9C">
        <w:rPr>
          <w:noProof/>
          <w:lang w:val="en-GB"/>
        </w:rPr>
        <w:t>5</w:t>
      </w:r>
      <w:r>
        <w:fldChar w:fldCharType="end"/>
      </w:r>
      <w:bookmarkEnd w:id="228"/>
      <w:r>
        <w:rPr>
          <w:noProof/>
          <w:lang w:val="en-GB"/>
        </w:rPr>
        <w:t xml:space="preserve"> – Address Components</w:t>
      </w:r>
      <w:bookmarkEnd w:id="229"/>
      <w:bookmarkEnd w:id="230"/>
    </w:p>
    <w:p w14:paraId="6FD7A885" w14:textId="77777777" w:rsidR="0022123E" w:rsidRDefault="0022123E" w:rsidP="0022123E">
      <w:pPr>
        <w:rPr>
          <w:lang w:val="en-GB"/>
        </w:rPr>
      </w:pPr>
    </w:p>
    <w:p w14:paraId="3F68E642" w14:textId="7C9DE18B" w:rsidR="0022123E" w:rsidRDefault="0022123E" w:rsidP="0022123E">
      <w:pPr>
        <w:rPr>
          <w:lang w:val="en-GB"/>
        </w:rPr>
      </w:pPr>
      <w:r>
        <w:rPr>
          <w:lang w:val="en-GB"/>
        </w:rPr>
        <w:t xml:space="preserve">For a country, the code to be used is </w:t>
      </w:r>
      <w:r w:rsidR="00E81832">
        <w:rPr>
          <w:lang w:val="en-GB"/>
        </w:rPr>
        <w:t xml:space="preserve">the one from the </w:t>
      </w:r>
      <w:hyperlink r:id="rId84" w:history="1">
        <w:r w:rsidR="00E81832" w:rsidRPr="00E81832">
          <w:rPr>
            <w:rStyle w:val="Hyperlink"/>
            <w:lang w:val="en-GB"/>
          </w:rPr>
          <w:t>country</w:t>
        </w:r>
      </w:hyperlink>
      <w:r>
        <w:rPr>
          <w:lang w:val="en-GB"/>
        </w:rPr>
        <w:t xml:space="preserve"> code</w:t>
      </w:r>
      <w:r w:rsidR="00E81832">
        <w:rPr>
          <w:lang w:val="en-GB"/>
        </w:rPr>
        <w:t>list</w:t>
      </w:r>
      <w:r>
        <w:rPr>
          <w:lang w:val="en-GB"/>
        </w:rPr>
        <w:t xml:space="preserve">; </w:t>
      </w:r>
    </w:p>
    <w:p w14:paraId="53BE7648" w14:textId="77777777" w:rsidR="00761E2A" w:rsidRDefault="00761E2A" w:rsidP="00653AF7">
      <w:pPr>
        <w:rPr>
          <w:lang w:val="en-GB"/>
        </w:rPr>
      </w:pPr>
    </w:p>
    <w:p w14:paraId="1E413F5D" w14:textId="2BC7EDD1" w:rsidR="00653AF7" w:rsidRDefault="002C16FC" w:rsidP="002C16FC">
      <w:pPr>
        <w:pStyle w:val="Heading3"/>
      </w:pPr>
      <w:bookmarkStart w:id="231" w:name="_Toc40869259"/>
      <w:r>
        <w:t>Buyer</w:t>
      </w:r>
      <w:bookmarkEnd w:id="231"/>
    </w:p>
    <w:p w14:paraId="133412EF" w14:textId="0B2E0F16" w:rsidR="002C16FC" w:rsidRDefault="002C16FC" w:rsidP="002C16FC">
      <w:pPr>
        <w:pStyle w:val="Heading4"/>
        <w:rPr>
          <w:lang w:val="en-GB"/>
        </w:rPr>
      </w:pPr>
      <w:r>
        <w:rPr>
          <w:lang w:val="en-GB"/>
        </w:rPr>
        <w:t xml:space="preserve">Buyer </w:t>
      </w:r>
      <w:r w:rsidR="00E91A38">
        <w:rPr>
          <w:lang w:val="en-GB"/>
        </w:rPr>
        <w:t>information</w:t>
      </w:r>
    </w:p>
    <w:p w14:paraId="01057E9C" w14:textId="508E128C" w:rsidR="00E91A38" w:rsidRPr="00E91A38" w:rsidRDefault="00E91A38" w:rsidP="00E91A38">
      <w:pPr>
        <w:rPr>
          <w:lang w:val="en-GB"/>
        </w:rPr>
      </w:pPr>
      <w:r>
        <w:rPr>
          <w:lang w:val="en-GB"/>
        </w:rPr>
        <w:t xml:space="preserve">The buyer information (BG-3) is non repeatable and its presence is </w:t>
      </w:r>
      <w:r w:rsidR="006E3F1D">
        <w:rPr>
          <w:lang w:val="en-GB"/>
        </w:rPr>
        <w:t>highly dependant from the context. Dependency may be detected from the Regulation annex and will be detailed with the validation rules.</w:t>
      </w:r>
    </w:p>
    <w:p w14:paraId="73B18EC1" w14:textId="43BFB45E" w:rsidR="00C42BE1" w:rsidRDefault="00C42BE1" w:rsidP="00C42BE1">
      <w:pPr>
        <w:pStyle w:val="Caption"/>
        <w:keepNext/>
      </w:pPr>
      <w:bookmarkStart w:id="232" w:name="_Toc40869300"/>
      <w:r>
        <w:t xml:space="preserve">Table </w:t>
      </w:r>
      <w:r>
        <w:fldChar w:fldCharType="begin"/>
      </w:r>
      <w:r>
        <w:instrText xml:space="preserve"> SEQ Table \* ARABIC </w:instrText>
      </w:r>
      <w:r>
        <w:fldChar w:fldCharType="separate"/>
      </w:r>
      <w:r w:rsidR="00F65D9C">
        <w:rPr>
          <w:noProof/>
        </w:rPr>
        <w:t>23</w:t>
      </w:r>
      <w:r>
        <w:fldChar w:fldCharType="end"/>
      </w:r>
      <w:r>
        <w:t xml:space="preserve"> – Buyer specific information</w:t>
      </w:r>
      <w:bookmarkEnd w:id="232"/>
    </w:p>
    <w:tbl>
      <w:tblPr>
        <w:tblStyle w:val="GridTable4-Accent1"/>
        <w:tblW w:w="0" w:type="auto"/>
        <w:tblLook w:val="04A0" w:firstRow="1" w:lastRow="0" w:firstColumn="1" w:lastColumn="0" w:noHBand="0" w:noVBand="1"/>
      </w:tblPr>
      <w:tblGrid>
        <w:gridCol w:w="2557"/>
        <w:gridCol w:w="3311"/>
        <w:gridCol w:w="3432"/>
      </w:tblGrid>
      <w:tr w:rsidR="006E3F1D" w14:paraId="44AAC8F0" w14:textId="77777777" w:rsidTr="00166518">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7" w:type="dxa"/>
            <w:vAlign w:val="center"/>
          </w:tcPr>
          <w:p w14:paraId="29A9679E" w14:textId="7DBAC09E" w:rsidR="006E3F1D" w:rsidRDefault="006E3F1D" w:rsidP="006E3F1D">
            <w:pPr>
              <w:jc w:val="center"/>
              <w:rPr>
                <w:lang w:val="en-GB"/>
              </w:rPr>
            </w:pPr>
            <w:r>
              <w:rPr>
                <w:lang w:val="en-GB"/>
              </w:rPr>
              <w:t>eForms BT/BG</w:t>
            </w:r>
          </w:p>
        </w:tc>
        <w:tc>
          <w:tcPr>
            <w:tcW w:w="3311" w:type="dxa"/>
            <w:vAlign w:val="center"/>
          </w:tcPr>
          <w:p w14:paraId="62F8F010" w14:textId="4371B969" w:rsidR="006E3F1D" w:rsidRDefault="006E3F1D" w:rsidP="006E3F1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XSD component</w:t>
            </w:r>
          </w:p>
        </w:tc>
        <w:tc>
          <w:tcPr>
            <w:tcW w:w="3432" w:type="dxa"/>
            <w:vAlign w:val="center"/>
          </w:tcPr>
          <w:p w14:paraId="031E8396" w14:textId="0EE04EDB" w:rsidR="006E3F1D" w:rsidRDefault="006E3F1D" w:rsidP="006E3F1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Comment</w:t>
            </w:r>
          </w:p>
        </w:tc>
      </w:tr>
      <w:tr w:rsidR="006E3F1D" w14:paraId="0F8D5E32" w14:textId="77777777" w:rsidTr="001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CE1B0AB" w14:textId="77777777" w:rsidR="006E3F1D" w:rsidRPr="00040EF6" w:rsidRDefault="006E3F1D" w:rsidP="007250D1">
            <w:pPr>
              <w:rPr>
                <w:sz w:val="18"/>
                <w:szCs w:val="18"/>
                <w:lang w:val="en-GB"/>
              </w:rPr>
            </w:pPr>
            <w:r w:rsidRPr="00040EF6">
              <w:rPr>
                <w:sz w:val="18"/>
                <w:szCs w:val="18"/>
                <w:lang w:val="en-GB"/>
              </w:rPr>
              <w:t>Buyer Profile URL (BT-508)</w:t>
            </w:r>
          </w:p>
        </w:tc>
        <w:tc>
          <w:tcPr>
            <w:tcW w:w="3311" w:type="dxa"/>
          </w:tcPr>
          <w:p w14:paraId="594367C9" w14:textId="77777777" w:rsidR="006E3F1D" w:rsidRPr="00166518" w:rsidRDefault="006E3F1D" w:rsidP="007250D1">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cbc:BuyerProfileURI</w:t>
            </w:r>
          </w:p>
        </w:tc>
        <w:tc>
          <w:tcPr>
            <w:tcW w:w="3432" w:type="dxa"/>
          </w:tcPr>
          <w:p w14:paraId="09F177CB" w14:textId="77777777" w:rsidR="006E3F1D" w:rsidRPr="00166518" w:rsidRDefault="006E3F1D" w:rsidP="007250D1">
            <w:pPr>
              <w:cnfStyle w:val="000000100000" w:firstRow="0" w:lastRow="0" w:firstColumn="0" w:lastColumn="0" w:oddVBand="0" w:evenVBand="0" w:oddHBand="1" w:evenHBand="0" w:firstRowFirstColumn="0" w:firstRowLastColumn="0" w:lastRowFirstColumn="0" w:lastRowLastColumn="0"/>
              <w:rPr>
                <w:sz w:val="16"/>
                <w:szCs w:val="18"/>
                <w:lang w:val="en-GB"/>
              </w:rPr>
            </w:pPr>
          </w:p>
        </w:tc>
      </w:tr>
      <w:tr w:rsidR="002C16FC" w14:paraId="4B599240" w14:textId="77777777" w:rsidTr="00166518">
        <w:tc>
          <w:tcPr>
            <w:cnfStyle w:val="001000000000" w:firstRow="0" w:lastRow="0" w:firstColumn="1" w:lastColumn="0" w:oddVBand="0" w:evenVBand="0" w:oddHBand="0" w:evenHBand="0" w:firstRowFirstColumn="0" w:firstRowLastColumn="0" w:lastRowFirstColumn="0" w:lastRowLastColumn="0"/>
            <w:tcW w:w="2557" w:type="dxa"/>
          </w:tcPr>
          <w:p w14:paraId="6E271E36" w14:textId="51CE44CC" w:rsidR="002C16FC" w:rsidRPr="00040EF6" w:rsidRDefault="002C16FC" w:rsidP="002C16FC">
            <w:pPr>
              <w:rPr>
                <w:sz w:val="18"/>
                <w:szCs w:val="18"/>
                <w:lang w:val="en-GB"/>
              </w:rPr>
            </w:pPr>
            <w:r w:rsidRPr="00040EF6">
              <w:rPr>
                <w:sz w:val="18"/>
                <w:szCs w:val="18"/>
                <w:lang w:val="en-GB"/>
              </w:rPr>
              <w:t>Buyer Legal Type (BT-11)</w:t>
            </w:r>
          </w:p>
        </w:tc>
        <w:tc>
          <w:tcPr>
            <w:tcW w:w="3311" w:type="dxa"/>
          </w:tcPr>
          <w:p w14:paraId="6DBEE158" w14:textId="3639B3F8" w:rsidR="002C16FC" w:rsidRPr="00166518" w:rsidRDefault="004B2219" w:rsidP="002C16FC">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cac:ContractingPartyType/cbc:PartyTypeCode</w:t>
            </w:r>
          </w:p>
        </w:tc>
        <w:tc>
          <w:tcPr>
            <w:tcW w:w="3432" w:type="dxa"/>
          </w:tcPr>
          <w:p w14:paraId="4ED7E42E" w14:textId="17BDCF9B" w:rsidR="002C16FC" w:rsidRPr="00166518" w:rsidRDefault="004B2219" w:rsidP="002C16FC">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Code from buyer-legal-type</w:t>
            </w:r>
          </w:p>
        </w:tc>
      </w:tr>
      <w:tr w:rsidR="004B2219" w14:paraId="64085155" w14:textId="77777777" w:rsidTr="001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464C7D69" w14:textId="62219B10" w:rsidR="004B2219" w:rsidRPr="00040EF6" w:rsidRDefault="004B2219" w:rsidP="004B2219">
            <w:pPr>
              <w:rPr>
                <w:sz w:val="18"/>
                <w:szCs w:val="18"/>
                <w:lang w:val="en-GB"/>
              </w:rPr>
            </w:pPr>
            <w:r w:rsidRPr="00040EF6">
              <w:rPr>
                <w:sz w:val="18"/>
                <w:szCs w:val="18"/>
                <w:lang w:val="en-GB"/>
              </w:rPr>
              <w:t>Buyer Contracting Entity (BT-740)</w:t>
            </w:r>
          </w:p>
        </w:tc>
        <w:tc>
          <w:tcPr>
            <w:tcW w:w="3311" w:type="dxa"/>
          </w:tcPr>
          <w:p w14:paraId="7F740F04" w14:textId="6EA97275" w:rsidR="004B221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cac:ContractingPartyType/cbc:PartyTypeCode</w:t>
            </w:r>
          </w:p>
        </w:tc>
        <w:tc>
          <w:tcPr>
            <w:tcW w:w="3432" w:type="dxa"/>
          </w:tcPr>
          <w:p w14:paraId="2270FF8C" w14:textId="77408DDB" w:rsidR="004B221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Code from buyer-contracting-type</w:t>
            </w:r>
            <w:r w:rsidR="00FD70A5">
              <w:rPr>
                <w:sz w:val="16"/>
                <w:szCs w:val="18"/>
                <w:lang w:val="en-GB"/>
              </w:rPr>
              <w:t xml:space="preserve"> technical codelist</w:t>
            </w:r>
          </w:p>
        </w:tc>
      </w:tr>
      <w:tr w:rsidR="004B2219" w14:paraId="09984FEA" w14:textId="77777777" w:rsidTr="00166518">
        <w:tc>
          <w:tcPr>
            <w:cnfStyle w:val="001000000000" w:firstRow="0" w:lastRow="0" w:firstColumn="1" w:lastColumn="0" w:oddVBand="0" w:evenVBand="0" w:oddHBand="0" w:evenHBand="0" w:firstRowFirstColumn="0" w:firstRowLastColumn="0" w:lastRowFirstColumn="0" w:lastRowLastColumn="0"/>
            <w:tcW w:w="2557" w:type="dxa"/>
          </w:tcPr>
          <w:p w14:paraId="2E2521EA" w14:textId="22C833F8" w:rsidR="004B2219" w:rsidRPr="00040EF6" w:rsidRDefault="004B2219" w:rsidP="004B2219">
            <w:pPr>
              <w:rPr>
                <w:sz w:val="18"/>
                <w:szCs w:val="18"/>
                <w:lang w:val="en-GB"/>
              </w:rPr>
            </w:pPr>
            <w:r w:rsidRPr="00040EF6">
              <w:rPr>
                <w:sz w:val="18"/>
                <w:szCs w:val="18"/>
                <w:lang w:val="en-GB"/>
              </w:rPr>
              <w:t>Activity Authority (BT-10)</w:t>
            </w:r>
          </w:p>
        </w:tc>
        <w:tc>
          <w:tcPr>
            <w:tcW w:w="3311" w:type="dxa"/>
          </w:tcPr>
          <w:p w14:paraId="0157540B" w14:textId="77777777" w:rsidR="007250D1" w:rsidRPr="00166518" w:rsidRDefault="004B2219"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 xml:space="preserve">cac:ContractingActivity/cbc:ActivityTypeCode </w:t>
            </w:r>
          </w:p>
          <w:p w14:paraId="0D65A0F9" w14:textId="78A6AE02" w:rsidR="007250D1" w:rsidRPr="00166518" w:rsidRDefault="00FD70A5"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Pr>
                <w:sz w:val="16"/>
                <w:szCs w:val="18"/>
                <w:lang w:val="en-GB"/>
              </w:rPr>
              <w:t>or</w:t>
            </w:r>
          </w:p>
          <w:p w14:paraId="6192E765" w14:textId="08C8760E" w:rsidR="004B2219" w:rsidRPr="00166518" w:rsidRDefault="004B2219"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cbc:ActivityType</w:t>
            </w:r>
          </w:p>
        </w:tc>
        <w:tc>
          <w:tcPr>
            <w:tcW w:w="3432" w:type="dxa"/>
          </w:tcPr>
          <w:p w14:paraId="2CFCA59D" w14:textId="3B21296C" w:rsidR="004B2219" w:rsidRPr="00166518" w:rsidRDefault="004B2219"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 xml:space="preserve">Code from </w:t>
            </w:r>
            <w:r w:rsidR="00FD70A5">
              <w:rPr>
                <w:sz w:val="16"/>
                <w:szCs w:val="18"/>
                <w:lang w:val="en-GB"/>
              </w:rPr>
              <w:t>main-</w:t>
            </w:r>
            <w:r w:rsidRPr="00166518">
              <w:rPr>
                <w:sz w:val="16"/>
                <w:szCs w:val="18"/>
                <w:lang w:val="en-GB"/>
              </w:rPr>
              <w:t>activity</w:t>
            </w:r>
          </w:p>
          <w:p w14:paraId="5BC40247" w14:textId="2AC29043" w:rsidR="007250D1" w:rsidRPr="00166518" w:rsidRDefault="007250D1" w:rsidP="004B2219">
            <w:pPr>
              <w:cnfStyle w:val="000000000000" w:firstRow="0" w:lastRow="0" w:firstColumn="0" w:lastColumn="0" w:oddVBand="0" w:evenVBand="0" w:oddHBand="0" w:evenHBand="0" w:firstRowFirstColumn="0" w:firstRowLastColumn="0" w:lastRowFirstColumn="0" w:lastRowLastColumn="0"/>
              <w:rPr>
                <w:sz w:val="16"/>
                <w:szCs w:val="18"/>
                <w:lang w:val="en-GB"/>
              </w:rPr>
            </w:pPr>
            <w:r w:rsidRPr="00166518">
              <w:rPr>
                <w:sz w:val="16"/>
                <w:szCs w:val="18"/>
                <w:lang w:val="en-GB"/>
              </w:rPr>
              <w:t>Text to be used when no specific code exist</w:t>
            </w:r>
          </w:p>
        </w:tc>
      </w:tr>
      <w:tr w:rsidR="004B2219" w14:paraId="0CCC7B84" w14:textId="77777777" w:rsidTr="001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33E699F" w14:textId="4741E449" w:rsidR="004B2219" w:rsidRPr="00040EF6" w:rsidRDefault="004B2219" w:rsidP="004B2219">
            <w:pPr>
              <w:rPr>
                <w:sz w:val="18"/>
                <w:szCs w:val="18"/>
                <w:lang w:val="en-GB"/>
              </w:rPr>
            </w:pPr>
            <w:r w:rsidRPr="00040EF6">
              <w:rPr>
                <w:sz w:val="18"/>
                <w:szCs w:val="18"/>
                <w:lang w:val="en-GB"/>
              </w:rPr>
              <w:t>Activity Entity (BT-610)</w:t>
            </w:r>
          </w:p>
        </w:tc>
        <w:tc>
          <w:tcPr>
            <w:tcW w:w="3311" w:type="dxa"/>
          </w:tcPr>
          <w:p w14:paraId="33D55E5B" w14:textId="77777777" w:rsidR="007A663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 xml:space="preserve">cac:ContractingActivity/cbc:ActivityTypeCode </w:t>
            </w:r>
          </w:p>
          <w:p w14:paraId="084FFF96" w14:textId="14C2602E" w:rsidR="007A6639" w:rsidRPr="00166518" w:rsidRDefault="00FD70A5"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Pr>
                <w:sz w:val="16"/>
                <w:szCs w:val="18"/>
                <w:lang w:val="en-GB"/>
              </w:rPr>
              <w:t>or</w:t>
            </w:r>
          </w:p>
          <w:p w14:paraId="7C66D9A4" w14:textId="6C65613B" w:rsidR="004B221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cbc:ActivityType</w:t>
            </w:r>
          </w:p>
        </w:tc>
        <w:tc>
          <w:tcPr>
            <w:tcW w:w="3432" w:type="dxa"/>
          </w:tcPr>
          <w:p w14:paraId="6D50B827" w14:textId="127D025B" w:rsidR="004B2219" w:rsidRPr="00166518" w:rsidRDefault="004B221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 xml:space="preserve">Code from </w:t>
            </w:r>
            <w:r w:rsidR="00FD70A5">
              <w:rPr>
                <w:sz w:val="16"/>
                <w:szCs w:val="18"/>
                <w:lang w:val="en-GB"/>
              </w:rPr>
              <w:t>main-activity</w:t>
            </w:r>
          </w:p>
          <w:p w14:paraId="10B86377" w14:textId="02A1FB5C" w:rsidR="007A6639" w:rsidRPr="00166518" w:rsidRDefault="007A6639" w:rsidP="004B2219">
            <w:pPr>
              <w:cnfStyle w:val="000000100000" w:firstRow="0" w:lastRow="0" w:firstColumn="0" w:lastColumn="0" w:oddVBand="0" w:evenVBand="0" w:oddHBand="1" w:evenHBand="0" w:firstRowFirstColumn="0" w:firstRowLastColumn="0" w:lastRowFirstColumn="0" w:lastRowLastColumn="0"/>
              <w:rPr>
                <w:sz w:val="16"/>
                <w:szCs w:val="18"/>
                <w:lang w:val="en-GB"/>
              </w:rPr>
            </w:pPr>
            <w:r w:rsidRPr="00166518">
              <w:rPr>
                <w:sz w:val="16"/>
                <w:szCs w:val="18"/>
                <w:lang w:val="en-GB"/>
              </w:rPr>
              <w:t>Text to be used when no specific code exist</w:t>
            </w:r>
          </w:p>
        </w:tc>
      </w:tr>
    </w:tbl>
    <w:p w14:paraId="42EAE2C7" w14:textId="3DADDFE7" w:rsidR="002C16FC" w:rsidRDefault="006E3F1D" w:rsidP="006E3F1D">
      <w:pPr>
        <w:pStyle w:val="Heading4"/>
        <w:rPr>
          <w:lang w:val="en-GB"/>
        </w:rPr>
      </w:pPr>
      <w:r>
        <w:rPr>
          <w:lang w:val="en-GB"/>
        </w:rPr>
        <w:t>Buyer and related parties</w:t>
      </w:r>
    </w:p>
    <w:p w14:paraId="3CE0BDF2" w14:textId="77777777" w:rsidR="003E6519" w:rsidRDefault="003E6519" w:rsidP="002C16FC">
      <w:pPr>
        <w:rPr>
          <w:lang w:val="en-GB"/>
        </w:rPr>
      </w:pPr>
      <w:r>
        <w:rPr>
          <w:lang w:val="en-GB"/>
        </w:rPr>
        <w:t>Different stakeholders associated to the buyer share a same “</w:t>
      </w:r>
      <w:r w:rsidRPr="00FD70A5">
        <w:rPr>
          <w:i/>
          <w:lang w:val="en-GB"/>
        </w:rPr>
        <w:t>cac:ContractingParty</w:t>
      </w:r>
      <w:r>
        <w:rPr>
          <w:lang w:val="en-GB"/>
        </w:rPr>
        <w:t>” ancestor; this is the case for:</w:t>
      </w:r>
    </w:p>
    <w:p w14:paraId="718AE6FB" w14:textId="65E797AE" w:rsidR="003E6519" w:rsidRDefault="003E6519" w:rsidP="003E6519">
      <w:pPr>
        <w:pStyle w:val="ListParagraph"/>
        <w:numPr>
          <w:ilvl w:val="0"/>
          <w:numId w:val="66"/>
        </w:numPr>
        <w:rPr>
          <w:lang w:val="en-GB"/>
        </w:rPr>
      </w:pPr>
      <w:r w:rsidRPr="003E6519">
        <w:rPr>
          <w:lang w:val="en-GB"/>
        </w:rPr>
        <w:t>the notice author,</w:t>
      </w:r>
    </w:p>
    <w:p w14:paraId="00B2E55A" w14:textId="48557F6D" w:rsidR="007250D1" w:rsidRDefault="007250D1" w:rsidP="003E6519">
      <w:pPr>
        <w:pStyle w:val="ListParagraph"/>
        <w:numPr>
          <w:ilvl w:val="0"/>
          <w:numId w:val="66"/>
        </w:numPr>
        <w:rPr>
          <w:lang w:val="en-GB"/>
        </w:rPr>
      </w:pPr>
      <w:r>
        <w:rPr>
          <w:lang w:val="en-GB"/>
        </w:rPr>
        <w:t>the procurement service provider,</w:t>
      </w:r>
    </w:p>
    <w:p w14:paraId="2B61EEF7" w14:textId="37DD7BA0" w:rsidR="007250D1" w:rsidRDefault="007250D1" w:rsidP="003E6519">
      <w:pPr>
        <w:pStyle w:val="ListParagraph"/>
        <w:numPr>
          <w:ilvl w:val="0"/>
          <w:numId w:val="66"/>
        </w:numPr>
        <w:rPr>
          <w:lang w:val="en-GB"/>
        </w:rPr>
      </w:pPr>
      <w:r>
        <w:rPr>
          <w:lang w:val="en-GB"/>
        </w:rPr>
        <w:t>the eSender.</w:t>
      </w:r>
    </w:p>
    <w:p w14:paraId="46891A1F" w14:textId="276A6338" w:rsidR="00E91A38" w:rsidRDefault="007A6639" w:rsidP="002C16FC">
      <w:pPr>
        <w:rPr>
          <w:lang w:val="en-GB"/>
        </w:rPr>
      </w:pPr>
      <w:r>
        <w:rPr>
          <w:lang w:val="en-GB"/>
        </w:rPr>
        <w:t>A sample for an hypothetic ABC administration acting as an awarding &amp; acquiring CPB and with:</w:t>
      </w:r>
    </w:p>
    <w:p w14:paraId="7EB0FA2A" w14:textId="3EC005C8" w:rsidR="007A6639" w:rsidRDefault="007A6639" w:rsidP="007A6639">
      <w:pPr>
        <w:pStyle w:val="ListParagraph"/>
        <w:numPr>
          <w:ilvl w:val="0"/>
          <w:numId w:val="67"/>
        </w:numPr>
        <w:rPr>
          <w:lang w:val="en-GB"/>
        </w:rPr>
      </w:pPr>
      <w:r>
        <w:rPr>
          <w:lang w:val="en-GB"/>
        </w:rPr>
        <w:t>a</w:t>
      </w:r>
      <w:r w:rsidRPr="007A6639">
        <w:rPr>
          <w:lang w:val="en-GB"/>
        </w:rPr>
        <w:t>n author,</w:t>
      </w:r>
    </w:p>
    <w:p w14:paraId="67AAAAD6" w14:textId="40538943" w:rsidR="007A6639" w:rsidRDefault="007A6639" w:rsidP="007A6639">
      <w:pPr>
        <w:pStyle w:val="ListParagraph"/>
        <w:numPr>
          <w:ilvl w:val="0"/>
          <w:numId w:val="67"/>
        </w:numPr>
        <w:rPr>
          <w:lang w:val="en-GB"/>
        </w:rPr>
      </w:pPr>
      <w:r>
        <w:rPr>
          <w:lang w:val="en-GB"/>
        </w:rPr>
        <w:t>a procurement service provider, and</w:t>
      </w:r>
    </w:p>
    <w:p w14:paraId="5FC5AF06" w14:textId="7C0498F7" w:rsidR="007A6639" w:rsidRDefault="007A6639" w:rsidP="007A6639">
      <w:pPr>
        <w:pStyle w:val="ListParagraph"/>
        <w:numPr>
          <w:ilvl w:val="0"/>
          <w:numId w:val="67"/>
        </w:numPr>
        <w:rPr>
          <w:lang w:val="en-GB"/>
        </w:rPr>
      </w:pPr>
      <w:r>
        <w:rPr>
          <w:lang w:val="en-GB"/>
        </w:rPr>
        <w:t>an eSender,</w:t>
      </w:r>
    </w:p>
    <w:p w14:paraId="7B67267F" w14:textId="389FF4E2" w:rsidR="007A6639" w:rsidRPr="007A6639" w:rsidRDefault="007A6639" w:rsidP="007A6639">
      <w:pPr>
        <w:rPr>
          <w:lang w:val="en-GB"/>
        </w:rPr>
      </w:pPr>
      <w:r>
        <w:rPr>
          <w:lang w:val="en-GB"/>
        </w:rPr>
        <w:t>is provided hereafter to highlight the information organisation:</w:t>
      </w:r>
    </w:p>
    <w:p w14:paraId="706BE54A" w14:textId="77777777" w:rsidR="007A6639" w:rsidRDefault="007A6639" w:rsidP="002C16FC">
      <w:pPr>
        <w:pStyle w:val="SampleMarkUp"/>
        <w:rPr>
          <w:lang w:val="en-GB"/>
        </w:rPr>
      </w:pPr>
    </w:p>
    <w:p w14:paraId="54E9267C" w14:textId="088EFC26" w:rsidR="002C16FC" w:rsidRPr="002C16FC" w:rsidRDefault="002C16FC" w:rsidP="002C16FC">
      <w:pPr>
        <w:pStyle w:val="SampleMarkUp"/>
        <w:rPr>
          <w:lang w:val="en-GB"/>
        </w:rPr>
      </w:pPr>
      <w:r w:rsidRPr="002C16FC">
        <w:rPr>
          <w:lang w:val="en-GB"/>
        </w:rPr>
        <w:t xml:space="preserve">    &lt;cac:ContractingParty&gt;</w:t>
      </w:r>
    </w:p>
    <w:p w14:paraId="0F764DC0" w14:textId="4BF8628B" w:rsidR="002C16FC" w:rsidRPr="002C16FC" w:rsidRDefault="002C16FC" w:rsidP="002C16FC">
      <w:pPr>
        <w:pStyle w:val="SampleMarkUp"/>
        <w:rPr>
          <w:lang w:val="en-GB"/>
        </w:rPr>
      </w:pPr>
      <w:r w:rsidRPr="002C16FC">
        <w:rPr>
          <w:lang w:val="en-GB"/>
        </w:rPr>
        <w:t xml:space="preserve">        &lt;cbc:BuyerProfileURI&gt;</w:t>
      </w:r>
      <w:r w:rsidRPr="006E3F1D">
        <w:rPr>
          <w:b/>
          <w:bCs/>
          <w:i/>
          <w:iCs/>
          <w:lang w:val="en-GB"/>
        </w:rPr>
        <w:t>https://admin-abc.</w:t>
      </w:r>
      <w:r w:rsidR="007A6639">
        <w:rPr>
          <w:b/>
          <w:bCs/>
          <w:i/>
          <w:iCs/>
          <w:lang w:val="en-GB"/>
        </w:rPr>
        <w:t>com</w:t>
      </w:r>
      <w:r w:rsidRPr="006E3F1D">
        <w:rPr>
          <w:b/>
          <w:bCs/>
          <w:i/>
          <w:iCs/>
          <w:lang w:val="en-GB"/>
        </w:rPr>
        <w:t>/public-procurements/</w:t>
      </w:r>
      <w:r w:rsidRPr="002C16FC">
        <w:rPr>
          <w:lang w:val="en-GB"/>
        </w:rPr>
        <w:t>&lt;/cbc:BuyerProfileURI&gt;</w:t>
      </w:r>
    </w:p>
    <w:p w14:paraId="4891650A" w14:textId="77777777" w:rsidR="002C16FC" w:rsidRPr="002C16FC" w:rsidRDefault="002C16FC" w:rsidP="002C16FC">
      <w:pPr>
        <w:pStyle w:val="SampleMarkUp"/>
        <w:rPr>
          <w:lang w:val="en-GB"/>
        </w:rPr>
      </w:pPr>
      <w:r w:rsidRPr="002C16FC">
        <w:rPr>
          <w:lang w:val="en-GB"/>
        </w:rPr>
        <w:t xml:space="preserve">        &lt;cac:ContractingPartyType&gt;</w:t>
      </w:r>
    </w:p>
    <w:p w14:paraId="0CDE0382" w14:textId="77777777" w:rsidR="002C16FC" w:rsidRPr="002C16FC" w:rsidRDefault="002C16FC" w:rsidP="002C16FC">
      <w:pPr>
        <w:pStyle w:val="SampleMarkUp"/>
        <w:rPr>
          <w:lang w:val="en-GB"/>
        </w:rPr>
      </w:pPr>
      <w:r w:rsidRPr="002C16FC">
        <w:rPr>
          <w:lang w:val="en-GB"/>
        </w:rPr>
        <w:t xml:space="preserve">            &lt;cbc:PartyTypeCode listName="</w:t>
      </w:r>
      <w:r w:rsidRPr="006E3F1D">
        <w:rPr>
          <w:b/>
          <w:bCs/>
          <w:lang w:val="en-GB"/>
        </w:rPr>
        <w:t>buyer-legal-type</w:t>
      </w:r>
      <w:r w:rsidRPr="002C16FC">
        <w:rPr>
          <w:lang w:val="en-GB"/>
        </w:rPr>
        <w:t>"&gt;</w:t>
      </w:r>
      <w:r w:rsidRPr="006E3F1D">
        <w:rPr>
          <w:b/>
          <w:bCs/>
          <w:i/>
          <w:iCs/>
          <w:lang w:val="en-GB"/>
        </w:rPr>
        <w:t>body-pl</w:t>
      </w:r>
      <w:r w:rsidRPr="002C16FC">
        <w:rPr>
          <w:lang w:val="en-GB"/>
        </w:rPr>
        <w:t>&lt;/cbc:PartyTypeCode&gt;</w:t>
      </w:r>
    </w:p>
    <w:p w14:paraId="3C3941A8" w14:textId="77777777" w:rsidR="002C16FC" w:rsidRPr="002C16FC" w:rsidRDefault="002C16FC" w:rsidP="002C16FC">
      <w:pPr>
        <w:pStyle w:val="SampleMarkUp"/>
        <w:rPr>
          <w:lang w:val="en-GB"/>
        </w:rPr>
      </w:pPr>
      <w:r w:rsidRPr="002C16FC">
        <w:rPr>
          <w:lang w:val="en-GB"/>
        </w:rPr>
        <w:t xml:space="preserve">        &lt;/cac:ContractingPartyType&gt;</w:t>
      </w:r>
    </w:p>
    <w:p w14:paraId="7B98A30B" w14:textId="77777777" w:rsidR="002C16FC" w:rsidRPr="002C16FC" w:rsidRDefault="002C16FC" w:rsidP="002C16FC">
      <w:pPr>
        <w:pStyle w:val="SampleMarkUp"/>
        <w:rPr>
          <w:lang w:val="en-GB"/>
        </w:rPr>
      </w:pPr>
      <w:r w:rsidRPr="002C16FC">
        <w:rPr>
          <w:lang w:val="en-GB"/>
        </w:rPr>
        <w:t xml:space="preserve">        &lt;cac:ContractingPartyType&gt;</w:t>
      </w:r>
    </w:p>
    <w:p w14:paraId="29B3D51C" w14:textId="77777777" w:rsidR="002C16FC" w:rsidRPr="002C16FC" w:rsidRDefault="002C16FC" w:rsidP="002C16FC">
      <w:pPr>
        <w:pStyle w:val="SampleMarkUp"/>
        <w:rPr>
          <w:lang w:val="en-GB"/>
        </w:rPr>
      </w:pPr>
      <w:r w:rsidRPr="002C16FC">
        <w:rPr>
          <w:lang w:val="en-GB"/>
        </w:rPr>
        <w:t xml:space="preserve">            &lt;cbc:PartyTypeCode listName="</w:t>
      </w:r>
      <w:r w:rsidRPr="006E3F1D">
        <w:rPr>
          <w:b/>
          <w:bCs/>
          <w:lang w:val="en-GB"/>
        </w:rPr>
        <w:t>buyer-contracting-type</w:t>
      </w:r>
      <w:r w:rsidRPr="002C16FC">
        <w:rPr>
          <w:lang w:val="en-GB"/>
        </w:rPr>
        <w:t>"&gt;</w:t>
      </w:r>
      <w:r w:rsidRPr="006E3F1D">
        <w:rPr>
          <w:b/>
          <w:bCs/>
          <w:i/>
          <w:iCs/>
          <w:lang w:val="en-GB"/>
        </w:rPr>
        <w:t>cont-aut</w:t>
      </w:r>
      <w:r w:rsidRPr="002C16FC">
        <w:rPr>
          <w:lang w:val="en-GB"/>
        </w:rPr>
        <w:t>&lt;/cbc:PartyTypeCode&gt;</w:t>
      </w:r>
    </w:p>
    <w:p w14:paraId="73034D3D" w14:textId="77777777" w:rsidR="002C16FC" w:rsidRPr="002C16FC" w:rsidRDefault="002C16FC" w:rsidP="002C16FC">
      <w:pPr>
        <w:pStyle w:val="SampleMarkUp"/>
        <w:rPr>
          <w:lang w:val="en-GB"/>
        </w:rPr>
      </w:pPr>
      <w:r w:rsidRPr="002C16FC">
        <w:rPr>
          <w:lang w:val="en-GB"/>
        </w:rPr>
        <w:t xml:space="preserve">        &lt;/cac:ContractingPartyType&gt;</w:t>
      </w:r>
    </w:p>
    <w:p w14:paraId="60B71498" w14:textId="77777777" w:rsidR="002C16FC" w:rsidRPr="002C16FC" w:rsidRDefault="002C16FC" w:rsidP="002C16FC">
      <w:pPr>
        <w:pStyle w:val="SampleMarkUp"/>
        <w:rPr>
          <w:lang w:val="en-GB"/>
        </w:rPr>
      </w:pPr>
      <w:r w:rsidRPr="002C16FC">
        <w:rPr>
          <w:lang w:val="en-GB"/>
        </w:rPr>
        <w:t xml:space="preserve">        &lt;cac:ContractingPartyType&gt;</w:t>
      </w:r>
    </w:p>
    <w:p w14:paraId="6A9DF9BC" w14:textId="77777777" w:rsidR="002C16FC" w:rsidRPr="002C16FC" w:rsidRDefault="002C16FC" w:rsidP="002C16FC">
      <w:pPr>
        <w:pStyle w:val="SampleMarkUp"/>
        <w:rPr>
          <w:lang w:val="en-GB"/>
        </w:rPr>
      </w:pPr>
      <w:r w:rsidRPr="002C16FC">
        <w:rPr>
          <w:lang w:val="en-GB"/>
        </w:rPr>
        <w:t xml:space="preserve">            &lt;cbc:PartyTypeCode listName="</w:t>
      </w:r>
      <w:r w:rsidRPr="006E3F1D">
        <w:rPr>
          <w:b/>
          <w:bCs/>
          <w:lang w:val="en-GB"/>
        </w:rPr>
        <w:t>organisation-role</w:t>
      </w:r>
      <w:r w:rsidRPr="002C16FC">
        <w:rPr>
          <w:lang w:val="en-GB"/>
        </w:rPr>
        <w:t>"&gt;</w:t>
      </w:r>
      <w:r w:rsidRPr="006E3F1D">
        <w:rPr>
          <w:b/>
          <w:bCs/>
          <w:i/>
          <w:iCs/>
          <w:lang w:val="en-GB"/>
        </w:rPr>
        <w:t>cpb-acq</w:t>
      </w:r>
      <w:r w:rsidRPr="002C16FC">
        <w:rPr>
          <w:lang w:val="en-GB"/>
        </w:rPr>
        <w:t>&lt;/cbc:PartyTypeCode&gt;</w:t>
      </w:r>
    </w:p>
    <w:p w14:paraId="49829E6D" w14:textId="77777777" w:rsidR="002C16FC" w:rsidRPr="002C16FC" w:rsidRDefault="002C16FC" w:rsidP="002C16FC">
      <w:pPr>
        <w:pStyle w:val="SampleMarkUp"/>
        <w:rPr>
          <w:lang w:val="en-GB"/>
        </w:rPr>
      </w:pPr>
      <w:r w:rsidRPr="002C16FC">
        <w:rPr>
          <w:lang w:val="en-GB"/>
        </w:rPr>
        <w:t xml:space="preserve">        &lt;/cac:ContractingPartyType&gt;</w:t>
      </w:r>
    </w:p>
    <w:p w14:paraId="3304A27A" w14:textId="77777777" w:rsidR="002C16FC" w:rsidRPr="002C16FC" w:rsidRDefault="002C16FC" w:rsidP="002C16FC">
      <w:pPr>
        <w:pStyle w:val="SampleMarkUp"/>
        <w:rPr>
          <w:lang w:val="en-GB"/>
        </w:rPr>
      </w:pPr>
      <w:r w:rsidRPr="002C16FC">
        <w:rPr>
          <w:lang w:val="en-GB"/>
        </w:rPr>
        <w:t xml:space="preserve">        &lt;cac:ContractingPartyType&gt;</w:t>
      </w:r>
    </w:p>
    <w:p w14:paraId="53D9E4DB" w14:textId="77777777" w:rsidR="002C16FC" w:rsidRPr="002C16FC" w:rsidRDefault="002C16FC" w:rsidP="002C16FC">
      <w:pPr>
        <w:pStyle w:val="SampleMarkUp"/>
        <w:rPr>
          <w:lang w:val="en-GB"/>
        </w:rPr>
      </w:pPr>
      <w:r w:rsidRPr="002C16FC">
        <w:rPr>
          <w:lang w:val="en-GB"/>
        </w:rPr>
        <w:t xml:space="preserve">            &lt;cbc:PartyTypeCode listName="</w:t>
      </w:r>
      <w:r w:rsidRPr="006E3F1D">
        <w:rPr>
          <w:b/>
          <w:bCs/>
          <w:lang w:val="en-GB"/>
        </w:rPr>
        <w:t>organisation-role</w:t>
      </w:r>
      <w:r w:rsidRPr="002C16FC">
        <w:rPr>
          <w:lang w:val="en-GB"/>
        </w:rPr>
        <w:t>"&gt;</w:t>
      </w:r>
      <w:r w:rsidRPr="006E3F1D">
        <w:rPr>
          <w:b/>
          <w:bCs/>
          <w:i/>
          <w:iCs/>
          <w:lang w:val="en-GB"/>
        </w:rPr>
        <w:t>cpb-awa</w:t>
      </w:r>
      <w:r w:rsidRPr="002C16FC">
        <w:rPr>
          <w:lang w:val="en-GB"/>
        </w:rPr>
        <w:t>&lt;/cbc:PartyTypeCode&gt;</w:t>
      </w:r>
    </w:p>
    <w:p w14:paraId="692D8AC9" w14:textId="77777777" w:rsidR="002C16FC" w:rsidRPr="002C16FC" w:rsidRDefault="002C16FC" w:rsidP="002C16FC">
      <w:pPr>
        <w:pStyle w:val="SampleMarkUp"/>
        <w:rPr>
          <w:lang w:val="en-GB"/>
        </w:rPr>
      </w:pPr>
      <w:r w:rsidRPr="002C16FC">
        <w:rPr>
          <w:lang w:val="en-GB"/>
        </w:rPr>
        <w:t xml:space="preserve">        &lt;/cac:ContractingPartyType&gt;</w:t>
      </w:r>
    </w:p>
    <w:p w14:paraId="20158837" w14:textId="77777777" w:rsidR="002C16FC" w:rsidRPr="002C16FC" w:rsidRDefault="002C16FC" w:rsidP="002C16FC">
      <w:pPr>
        <w:pStyle w:val="SampleMarkUp"/>
        <w:rPr>
          <w:lang w:val="en-GB"/>
        </w:rPr>
      </w:pPr>
      <w:r w:rsidRPr="002C16FC">
        <w:rPr>
          <w:lang w:val="en-GB"/>
        </w:rPr>
        <w:t xml:space="preserve">        &lt;cac:ContractingActivity&gt;</w:t>
      </w:r>
    </w:p>
    <w:p w14:paraId="751770D5" w14:textId="5D12D18C" w:rsidR="002C16FC" w:rsidRPr="002C16FC" w:rsidRDefault="002C16FC" w:rsidP="002C16FC">
      <w:pPr>
        <w:pStyle w:val="SampleMarkUp"/>
        <w:rPr>
          <w:lang w:val="en-GB"/>
        </w:rPr>
      </w:pPr>
      <w:r w:rsidRPr="002C16FC">
        <w:rPr>
          <w:lang w:val="en-GB"/>
        </w:rPr>
        <w:t xml:space="preserve">            &lt;cbc:ActivityTypeCode listName="</w:t>
      </w:r>
      <w:r w:rsidR="00FD70A5" w:rsidRPr="00FD70A5">
        <w:rPr>
          <w:b/>
          <w:lang w:val="en-GB"/>
        </w:rPr>
        <w:t>main-</w:t>
      </w:r>
      <w:r w:rsidRPr="00457F8F">
        <w:rPr>
          <w:b/>
          <w:lang w:val="en-GB"/>
        </w:rPr>
        <w:t>activity</w:t>
      </w:r>
      <w:r w:rsidRPr="002C16FC">
        <w:rPr>
          <w:lang w:val="en-GB"/>
        </w:rPr>
        <w:t>"&gt;</w:t>
      </w:r>
      <w:r w:rsidR="00457F8F">
        <w:rPr>
          <w:b/>
          <w:i/>
          <w:lang w:val="en-GB"/>
        </w:rPr>
        <w:t>hc-am</w:t>
      </w:r>
      <w:r w:rsidRPr="002C16FC">
        <w:rPr>
          <w:lang w:val="en-GB"/>
        </w:rPr>
        <w:t>&lt;/cbc:ActivityTypeCode&gt;</w:t>
      </w:r>
    </w:p>
    <w:p w14:paraId="34AB8788" w14:textId="5F0B933D" w:rsidR="002C16FC" w:rsidRPr="002C16FC" w:rsidRDefault="002C16FC" w:rsidP="002C16FC">
      <w:pPr>
        <w:pStyle w:val="SampleMarkUp"/>
        <w:rPr>
          <w:lang w:val="en-GB"/>
        </w:rPr>
      </w:pPr>
      <w:r w:rsidRPr="002C16FC">
        <w:rPr>
          <w:lang w:val="en-GB"/>
        </w:rPr>
        <w:t xml:space="preserve">        &lt;/cac:ContractingActivity&gt;</w:t>
      </w:r>
    </w:p>
    <w:p w14:paraId="337B44F9" w14:textId="77777777" w:rsidR="002C16FC" w:rsidRPr="002C16FC" w:rsidRDefault="002C16FC" w:rsidP="002C16FC">
      <w:pPr>
        <w:pStyle w:val="SampleMarkUp"/>
        <w:rPr>
          <w:lang w:val="en-GB"/>
        </w:rPr>
      </w:pPr>
      <w:r w:rsidRPr="002C16FC">
        <w:rPr>
          <w:lang w:val="en-GB"/>
        </w:rPr>
        <w:t xml:space="preserve">        &lt;cac:Party&gt;</w:t>
      </w:r>
    </w:p>
    <w:p w14:paraId="2B035362" w14:textId="77777777" w:rsidR="00283067" w:rsidRPr="00283067" w:rsidRDefault="00283067" w:rsidP="00283067">
      <w:pPr>
        <w:pStyle w:val="SampleMarkUp"/>
        <w:rPr>
          <w:lang w:val="en-GB"/>
        </w:rPr>
      </w:pPr>
      <w:r w:rsidRPr="00283067">
        <w:rPr>
          <w:lang w:val="en-GB"/>
        </w:rPr>
        <w:t xml:space="preserve">            &lt;cac:PartyName&gt;</w:t>
      </w:r>
    </w:p>
    <w:p w14:paraId="39A2A281" w14:textId="77777777" w:rsidR="00283067" w:rsidRPr="00283067" w:rsidRDefault="00283067" w:rsidP="00283067">
      <w:pPr>
        <w:pStyle w:val="SampleMarkUp"/>
        <w:rPr>
          <w:lang w:val="en-GB"/>
        </w:rPr>
      </w:pPr>
      <w:r w:rsidRPr="00283067">
        <w:rPr>
          <w:lang w:val="en-GB"/>
        </w:rPr>
        <w:t xml:space="preserve">                &lt;cbc:Name&gt;</w:t>
      </w:r>
      <w:r w:rsidRPr="00457F8F">
        <w:rPr>
          <w:b/>
          <w:i/>
          <w:lang w:val="en-GB"/>
        </w:rPr>
        <w:t>Administration ABC</w:t>
      </w:r>
      <w:r w:rsidRPr="00283067">
        <w:rPr>
          <w:lang w:val="en-GB"/>
        </w:rPr>
        <w:t>&lt;/cbc:Name&gt;</w:t>
      </w:r>
    </w:p>
    <w:p w14:paraId="29DE2E32" w14:textId="77777777" w:rsidR="00283067" w:rsidRDefault="00283067" w:rsidP="00283067">
      <w:pPr>
        <w:pStyle w:val="SampleMarkUp"/>
        <w:rPr>
          <w:lang w:val="en-GB"/>
        </w:rPr>
      </w:pPr>
      <w:r w:rsidRPr="00283067">
        <w:rPr>
          <w:lang w:val="en-GB"/>
        </w:rPr>
        <w:t xml:space="preserve">            &lt;/cac:PartyName&gt;</w:t>
      </w:r>
    </w:p>
    <w:p w14:paraId="08D5D2A5" w14:textId="77777777" w:rsidR="00283067" w:rsidRPr="00283067" w:rsidRDefault="00283067" w:rsidP="00283067">
      <w:pPr>
        <w:pStyle w:val="SampleMarkUp"/>
        <w:rPr>
          <w:lang w:val="en-GB"/>
        </w:rPr>
      </w:pPr>
      <w:r w:rsidRPr="00283067">
        <w:rPr>
          <w:lang w:val="en-GB"/>
        </w:rPr>
        <w:t xml:space="preserve">            &lt;cac:PostalAddress&gt;</w:t>
      </w:r>
    </w:p>
    <w:p w14:paraId="0DFEC834" w14:textId="77777777" w:rsidR="00283067" w:rsidRPr="00283067" w:rsidRDefault="00283067" w:rsidP="00283067">
      <w:pPr>
        <w:pStyle w:val="SampleMarkUp"/>
        <w:rPr>
          <w:i/>
          <w:iCs/>
          <w:lang w:val="en-GB"/>
        </w:rPr>
      </w:pPr>
      <w:r w:rsidRPr="00283067">
        <w:rPr>
          <w:i/>
          <w:iCs/>
          <w:lang w:val="en-GB"/>
        </w:rPr>
        <w:t xml:space="preserve">                &lt;!-- address content --&gt;</w:t>
      </w:r>
    </w:p>
    <w:p w14:paraId="1BFAD897" w14:textId="77777777" w:rsidR="00283067" w:rsidRDefault="00283067" w:rsidP="00283067">
      <w:pPr>
        <w:pStyle w:val="SampleMarkUp"/>
        <w:rPr>
          <w:lang w:val="en-GB"/>
        </w:rPr>
      </w:pPr>
      <w:r w:rsidRPr="00283067">
        <w:rPr>
          <w:lang w:val="en-GB"/>
        </w:rPr>
        <w:t xml:space="preserve">            &lt;/cac:PostalAddress&gt;</w:t>
      </w:r>
    </w:p>
    <w:p w14:paraId="1B11D2C2" w14:textId="3C30174E" w:rsidR="002C16FC" w:rsidRPr="002C16FC" w:rsidRDefault="002C16FC" w:rsidP="00283067">
      <w:pPr>
        <w:pStyle w:val="SampleMarkUp"/>
        <w:rPr>
          <w:lang w:val="en-GB"/>
        </w:rPr>
      </w:pPr>
      <w:r w:rsidRPr="002C16FC">
        <w:rPr>
          <w:lang w:val="en-GB"/>
        </w:rPr>
        <w:t xml:space="preserve">            &lt;cac:PartyLegalEntity&gt;</w:t>
      </w:r>
    </w:p>
    <w:p w14:paraId="48527F62" w14:textId="0417840D" w:rsidR="002C16FC" w:rsidRPr="002C16FC" w:rsidRDefault="002C16FC" w:rsidP="002C16FC">
      <w:pPr>
        <w:pStyle w:val="SampleMarkUp"/>
        <w:rPr>
          <w:lang w:val="en-GB"/>
        </w:rPr>
      </w:pPr>
      <w:r w:rsidRPr="002C16FC">
        <w:rPr>
          <w:lang w:val="en-GB"/>
        </w:rPr>
        <w:t xml:space="preserve">                &lt;cbc:CompanyID</w:t>
      </w:r>
      <w:r w:rsidR="00040EF6">
        <w:rPr>
          <w:lang w:val="en-GB"/>
        </w:rPr>
        <w:t xml:space="preserve"> schemeID=”</w:t>
      </w:r>
      <w:r w:rsidR="00040EF6" w:rsidRPr="00040EF6">
        <w:rPr>
          <w:b/>
          <w:bCs/>
          <w:lang w:val="en-GB"/>
        </w:rPr>
        <w:t>DEF</w:t>
      </w:r>
      <w:r w:rsidR="00040EF6">
        <w:rPr>
          <w:lang w:val="en-GB"/>
        </w:rPr>
        <w:t>”</w:t>
      </w:r>
      <w:r w:rsidRPr="002C16FC">
        <w:rPr>
          <w:lang w:val="en-GB"/>
        </w:rPr>
        <w:t>&gt;</w:t>
      </w:r>
      <w:r w:rsidR="00040EF6" w:rsidRPr="00040EF6">
        <w:rPr>
          <w:b/>
          <w:bCs/>
          <w:i/>
          <w:iCs/>
          <w:lang w:val="en-GB"/>
        </w:rPr>
        <w:t>123 456 7890</w:t>
      </w:r>
      <w:r w:rsidRPr="002C16FC">
        <w:rPr>
          <w:lang w:val="en-GB"/>
        </w:rPr>
        <w:t>&lt;/cbc:CompanyID&gt;</w:t>
      </w:r>
    </w:p>
    <w:p w14:paraId="582FE5E1" w14:textId="77777777" w:rsidR="002C16FC" w:rsidRPr="002C16FC" w:rsidRDefault="002C16FC" w:rsidP="002C16FC">
      <w:pPr>
        <w:pStyle w:val="SampleMarkUp"/>
        <w:rPr>
          <w:lang w:val="en-GB"/>
        </w:rPr>
      </w:pPr>
      <w:r w:rsidRPr="002C16FC">
        <w:rPr>
          <w:lang w:val="en-GB"/>
        </w:rPr>
        <w:t xml:space="preserve">            &lt;/cac:PartyLegalEntity&gt;</w:t>
      </w:r>
    </w:p>
    <w:p w14:paraId="4092D77C" w14:textId="77777777" w:rsidR="002C16FC" w:rsidRPr="002C16FC" w:rsidRDefault="002C16FC" w:rsidP="002C16FC">
      <w:pPr>
        <w:pStyle w:val="SampleMarkUp"/>
        <w:rPr>
          <w:lang w:val="en-GB"/>
        </w:rPr>
      </w:pPr>
      <w:r w:rsidRPr="002C16FC">
        <w:rPr>
          <w:lang w:val="en-GB"/>
        </w:rPr>
        <w:t xml:space="preserve">            &lt;cac:Person&gt;</w:t>
      </w:r>
    </w:p>
    <w:p w14:paraId="5C61755B" w14:textId="23144E7F" w:rsidR="002C16FC" w:rsidRPr="002C16FC" w:rsidRDefault="002C16FC" w:rsidP="002C16FC">
      <w:pPr>
        <w:pStyle w:val="SampleMarkUp"/>
        <w:rPr>
          <w:lang w:val="en-GB"/>
        </w:rPr>
      </w:pPr>
      <w:r w:rsidRPr="002C16FC">
        <w:rPr>
          <w:lang w:val="en-GB"/>
        </w:rPr>
        <w:t xml:space="preserve">                &lt;cbc:FirstName&gt;</w:t>
      </w:r>
      <w:r w:rsidR="007A6639" w:rsidRPr="007A6639">
        <w:rPr>
          <w:b/>
          <w:bCs/>
          <w:i/>
          <w:iCs/>
          <w:lang w:val="en-GB"/>
        </w:rPr>
        <w:t>Pamela</w:t>
      </w:r>
      <w:r w:rsidRPr="002C16FC">
        <w:rPr>
          <w:lang w:val="en-GB"/>
        </w:rPr>
        <w:t>&lt;/cbc:FirstName&gt;</w:t>
      </w:r>
    </w:p>
    <w:p w14:paraId="21DFFE93" w14:textId="0E7A5FA2" w:rsidR="002C16FC" w:rsidRPr="002C16FC" w:rsidRDefault="002C16FC" w:rsidP="002C16FC">
      <w:pPr>
        <w:pStyle w:val="SampleMarkUp"/>
        <w:rPr>
          <w:lang w:val="en-GB"/>
        </w:rPr>
      </w:pPr>
      <w:r w:rsidRPr="002C16FC">
        <w:rPr>
          <w:lang w:val="en-GB"/>
        </w:rPr>
        <w:t xml:space="preserve">                &lt;cbc:FamilyName&gt;</w:t>
      </w:r>
      <w:r w:rsidR="007A6639" w:rsidRPr="007A6639">
        <w:rPr>
          <w:b/>
          <w:bCs/>
          <w:i/>
          <w:iCs/>
          <w:lang w:val="en-GB"/>
        </w:rPr>
        <w:t>Johnson</w:t>
      </w:r>
      <w:r w:rsidRPr="002C16FC">
        <w:rPr>
          <w:lang w:val="en-GB"/>
        </w:rPr>
        <w:t>&lt;/cbc:FamilyName&gt;</w:t>
      </w:r>
    </w:p>
    <w:p w14:paraId="29361110" w14:textId="77777777" w:rsidR="002C16FC" w:rsidRPr="002C16FC" w:rsidRDefault="002C16FC" w:rsidP="002C16FC">
      <w:pPr>
        <w:pStyle w:val="SampleMarkUp"/>
        <w:rPr>
          <w:lang w:val="en-GB"/>
        </w:rPr>
      </w:pPr>
      <w:r w:rsidRPr="002C16FC">
        <w:rPr>
          <w:lang w:val="en-GB"/>
        </w:rPr>
        <w:t xml:space="preserve">                &lt;cbc:Title&gt;</w:t>
      </w:r>
      <w:r w:rsidRPr="007A6639">
        <w:rPr>
          <w:b/>
          <w:bCs/>
          <w:i/>
          <w:iCs/>
          <w:lang w:val="en-GB"/>
        </w:rPr>
        <w:t>Mrs</w:t>
      </w:r>
      <w:r w:rsidRPr="002C16FC">
        <w:rPr>
          <w:lang w:val="en-GB"/>
        </w:rPr>
        <w:t>&lt;/cbc:Title&gt;</w:t>
      </w:r>
    </w:p>
    <w:p w14:paraId="1A396D7A" w14:textId="77777777" w:rsidR="002C16FC" w:rsidRPr="002C16FC" w:rsidRDefault="002C16FC" w:rsidP="002C16FC">
      <w:pPr>
        <w:pStyle w:val="SampleMarkUp"/>
        <w:rPr>
          <w:lang w:val="en-GB"/>
        </w:rPr>
      </w:pPr>
      <w:r w:rsidRPr="002C16FC">
        <w:rPr>
          <w:lang w:val="en-GB"/>
        </w:rPr>
        <w:t xml:space="preserve">                &lt;cbc:RoleCode&gt;</w:t>
      </w:r>
      <w:r w:rsidRPr="007A6639">
        <w:rPr>
          <w:b/>
          <w:bCs/>
          <w:i/>
          <w:iCs/>
          <w:lang w:val="en-GB"/>
        </w:rPr>
        <w:t>notice-author</w:t>
      </w:r>
      <w:r w:rsidRPr="002C16FC">
        <w:rPr>
          <w:lang w:val="en-GB"/>
        </w:rPr>
        <w:t>&lt;/cbc:RoleCode&gt;</w:t>
      </w:r>
    </w:p>
    <w:p w14:paraId="2829B2EB" w14:textId="77777777" w:rsidR="002C16FC" w:rsidRPr="002C16FC" w:rsidRDefault="002C16FC" w:rsidP="002C16FC">
      <w:pPr>
        <w:pStyle w:val="SampleMarkUp"/>
        <w:rPr>
          <w:lang w:val="en-GB"/>
        </w:rPr>
      </w:pPr>
      <w:r w:rsidRPr="002C16FC">
        <w:rPr>
          <w:lang w:val="en-GB"/>
        </w:rPr>
        <w:t xml:space="preserve">                &lt;cac:Contact&gt;</w:t>
      </w:r>
    </w:p>
    <w:p w14:paraId="62C1B3CA" w14:textId="77777777" w:rsidR="002C16FC" w:rsidRPr="002C16FC" w:rsidRDefault="002C16FC" w:rsidP="002C16FC">
      <w:pPr>
        <w:pStyle w:val="SampleMarkUp"/>
        <w:rPr>
          <w:lang w:val="en-GB"/>
        </w:rPr>
      </w:pPr>
      <w:r w:rsidRPr="002C16FC">
        <w:rPr>
          <w:lang w:val="en-GB"/>
        </w:rPr>
        <w:t xml:space="preserve">                    &lt;cbc:Telephone&gt;</w:t>
      </w:r>
      <w:r w:rsidRPr="007A6639">
        <w:rPr>
          <w:b/>
          <w:bCs/>
          <w:i/>
          <w:iCs/>
          <w:lang w:val="en-GB"/>
        </w:rPr>
        <w:t>(+12)3456</w:t>
      </w:r>
      <w:r w:rsidRPr="002C16FC">
        <w:rPr>
          <w:lang w:val="en-GB"/>
        </w:rPr>
        <w:t>&lt;/cbc:Telephone&gt;</w:t>
      </w:r>
    </w:p>
    <w:p w14:paraId="3C1B4518" w14:textId="6BEBF4A1" w:rsidR="002C16FC" w:rsidRPr="002C16FC" w:rsidRDefault="002C16FC" w:rsidP="002C16FC">
      <w:pPr>
        <w:pStyle w:val="SampleMarkUp"/>
        <w:rPr>
          <w:lang w:val="en-GB"/>
        </w:rPr>
      </w:pPr>
      <w:r w:rsidRPr="002C16FC">
        <w:rPr>
          <w:lang w:val="en-GB"/>
        </w:rPr>
        <w:t xml:space="preserve">                    &lt;cbc:ElectronicMail&gt;</w:t>
      </w:r>
      <w:r w:rsidR="007A6639" w:rsidRPr="007A6639">
        <w:rPr>
          <w:b/>
          <w:bCs/>
          <w:i/>
          <w:iCs/>
          <w:lang w:val="en-GB"/>
        </w:rPr>
        <w:t>pamela.johnson</w:t>
      </w:r>
      <w:r w:rsidRPr="007A6639">
        <w:rPr>
          <w:b/>
          <w:bCs/>
          <w:i/>
          <w:iCs/>
          <w:lang w:val="en-GB"/>
        </w:rPr>
        <w:t>@</w:t>
      </w:r>
      <w:r w:rsidR="007A6639">
        <w:rPr>
          <w:b/>
          <w:bCs/>
          <w:i/>
          <w:iCs/>
          <w:lang w:val="en-GB"/>
        </w:rPr>
        <w:t>admin-</w:t>
      </w:r>
      <w:r w:rsidRPr="007A6639">
        <w:rPr>
          <w:b/>
          <w:bCs/>
          <w:i/>
          <w:iCs/>
          <w:lang w:val="en-GB"/>
        </w:rPr>
        <w:t>abc.com</w:t>
      </w:r>
      <w:r w:rsidRPr="002C16FC">
        <w:rPr>
          <w:lang w:val="en-GB"/>
        </w:rPr>
        <w:t>&lt;/cbc:ElectronicMail&gt;</w:t>
      </w:r>
    </w:p>
    <w:p w14:paraId="7D367518" w14:textId="77777777" w:rsidR="002C16FC" w:rsidRPr="002C16FC" w:rsidRDefault="002C16FC" w:rsidP="002C16FC">
      <w:pPr>
        <w:pStyle w:val="SampleMarkUp"/>
        <w:rPr>
          <w:lang w:val="en-GB"/>
        </w:rPr>
      </w:pPr>
      <w:r w:rsidRPr="002C16FC">
        <w:rPr>
          <w:lang w:val="en-GB"/>
        </w:rPr>
        <w:t xml:space="preserve">                &lt;/cac:Contact&gt;</w:t>
      </w:r>
    </w:p>
    <w:p w14:paraId="2D370F95" w14:textId="77777777" w:rsidR="002C16FC" w:rsidRPr="002C16FC" w:rsidRDefault="002C16FC" w:rsidP="002C16FC">
      <w:pPr>
        <w:pStyle w:val="SampleMarkUp"/>
        <w:rPr>
          <w:lang w:val="en-GB"/>
        </w:rPr>
      </w:pPr>
      <w:r w:rsidRPr="002C16FC">
        <w:rPr>
          <w:lang w:val="en-GB"/>
        </w:rPr>
        <w:t xml:space="preserve">            &lt;/cac:Person&gt;</w:t>
      </w:r>
    </w:p>
    <w:p w14:paraId="345D9654" w14:textId="77777777" w:rsidR="002C16FC" w:rsidRPr="002C16FC" w:rsidRDefault="002C16FC" w:rsidP="002C16FC">
      <w:pPr>
        <w:pStyle w:val="SampleMarkUp"/>
        <w:rPr>
          <w:lang w:val="en-GB"/>
        </w:rPr>
      </w:pPr>
      <w:r w:rsidRPr="002C16FC">
        <w:rPr>
          <w:lang w:val="en-GB"/>
        </w:rPr>
        <w:t xml:space="preserve">            &lt;cac:ServiceProviderParty&gt;</w:t>
      </w:r>
    </w:p>
    <w:p w14:paraId="5020E37C" w14:textId="77777777" w:rsidR="007250D1" w:rsidRDefault="002C16FC" w:rsidP="002C16FC">
      <w:pPr>
        <w:pStyle w:val="SampleMarkUp"/>
        <w:rPr>
          <w:lang w:val="en-GB"/>
        </w:rPr>
      </w:pPr>
      <w:r w:rsidRPr="002C16FC">
        <w:rPr>
          <w:lang w:val="en-GB"/>
        </w:rPr>
        <w:t xml:space="preserve">                &lt;cbc:ServiceTypeCode  listName="</w:t>
      </w:r>
      <w:r w:rsidRPr="007A6639">
        <w:rPr>
          <w:b/>
          <w:bCs/>
          <w:lang w:val="en-GB"/>
        </w:rPr>
        <w:t>organisation-subrole</w:t>
      </w:r>
      <w:r w:rsidRPr="002C16FC">
        <w:rPr>
          <w:lang w:val="en-GB"/>
        </w:rPr>
        <w:t>"&gt;</w:t>
      </w:r>
      <w:r w:rsidRPr="007A6639">
        <w:rPr>
          <w:b/>
          <w:bCs/>
          <w:i/>
          <w:iCs/>
          <w:lang w:val="en-GB"/>
        </w:rPr>
        <w:t>proc-serv-prov</w:t>
      </w:r>
    </w:p>
    <w:p w14:paraId="055CEE22" w14:textId="5DBDA270" w:rsidR="002C16FC" w:rsidRPr="002C16FC" w:rsidRDefault="007250D1" w:rsidP="007250D1">
      <w:pPr>
        <w:pStyle w:val="SampleMarkUp"/>
        <w:rPr>
          <w:lang w:val="en-GB"/>
        </w:rPr>
      </w:pPr>
      <w:r>
        <w:rPr>
          <w:lang w:val="en-GB"/>
        </w:rPr>
        <w:t xml:space="preserve"> </w:t>
      </w:r>
      <w:r>
        <w:rPr>
          <w:lang w:val="en-GB"/>
        </w:rPr>
        <w:tab/>
      </w:r>
      <w:r>
        <w:rPr>
          <w:lang w:val="en-GB"/>
        </w:rPr>
        <w:tab/>
      </w:r>
      <w:r w:rsidR="002C16FC" w:rsidRPr="002C16FC">
        <w:rPr>
          <w:lang w:val="en-GB"/>
        </w:rPr>
        <w:t>&lt;/cbc:ServiceTypeCode&gt;</w:t>
      </w:r>
    </w:p>
    <w:p w14:paraId="59284B1E" w14:textId="77777777" w:rsidR="002C16FC" w:rsidRPr="002C16FC" w:rsidRDefault="002C16FC" w:rsidP="002C16FC">
      <w:pPr>
        <w:pStyle w:val="SampleMarkUp"/>
        <w:rPr>
          <w:lang w:val="en-GB"/>
        </w:rPr>
      </w:pPr>
      <w:r w:rsidRPr="002C16FC">
        <w:rPr>
          <w:lang w:val="en-GB"/>
        </w:rPr>
        <w:t xml:space="preserve">                &lt;cac:Party&gt;</w:t>
      </w:r>
    </w:p>
    <w:p w14:paraId="79D6A3A6" w14:textId="77777777" w:rsidR="002C16FC" w:rsidRPr="007A6639" w:rsidRDefault="002C16FC" w:rsidP="002C16FC">
      <w:pPr>
        <w:pStyle w:val="SampleMarkUp"/>
        <w:rPr>
          <w:i/>
          <w:iCs/>
          <w:lang w:val="en-GB"/>
        </w:rPr>
      </w:pPr>
      <w:r w:rsidRPr="007A6639">
        <w:rPr>
          <w:i/>
          <w:iCs/>
          <w:lang w:val="en-GB"/>
        </w:rPr>
        <w:t xml:space="preserve">                    &lt;!-- service provider details including benificial owners --&gt;</w:t>
      </w:r>
    </w:p>
    <w:p w14:paraId="3A510AC5" w14:textId="77777777" w:rsidR="002C16FC" w:rsidRPr="007A6639" w:rsidRDefault="002C16FC" w:rsidP="002C16FC">
      <w:pPr>
        <w:pStyle w:val="SampleMarkUp"/>
        <w:rPr>
          <w:i/>
          <w:iCs/>
          <w:lang w:val="en-GB"/>
        </w:rPr>
      </w:pPr>
      <w:r w:rsidRPr="007A6639">
        <w:rPr>
          <w:i/>
          <w:iCs/>
          <w:lang w:val="en-GB"/>
        </w:rPr>
        <w:t xml:space="preserve">                    &lt;!-- also the case for author if service provider --&gt;</w:t>
      </w:r>
    </w:p>
    <w:p w14:paraId="5216FDF5" w14:textId="77777777" w:rsidR="002C16FC" w:rsidRPr="002C16FC" w:rsidRDefault="002C16FC" w:rsidP="002C16FC">
      <w:pPr>
        <w:pStyle w:val="SampleMarkUp"/>
        <w:rPr>
          <w:lang w:val="en-GB"/>
        </w:rPr>
      </w:pPr>
      <w:r w:rsidRPr="002C16FC">
        <w:rPr>
          <w:lang w:val="en-GB"/>
        </w:rPr>
        <w:t xml:space="preserve">                &lt;/cac:Party&gt;</w:t>
      </w:r>
    </w:p>
    <w:p w14:paraId="57198A67" w14:textId="77777777" w:rsidR="002C16FC" w:rsidRPr="002C16FC" w:rsidRDefault="002C16FC" w:rsidP="002C16FC">
      <w:pPr>
        <w:pStyle w:val="SampleMarkUp"/>
        <w:rPr>
          <w:lang w:val="en-GB"/>
        </w:rPr>
      </w:pPr>
      <w:r w:rsidRPr="002C16FC">
        <w:rPr>
          <w:lang w:val="en-GB"/>
        </w:rPr>
        <w:t xml:space="preserve">            &lt;/cac:ServiceProviderParty&gt;</w:t>
      </w:r>
    </w:p>
    <w:p w14:paraId="09DF6890" w14:textId="77777777" w:rsidR="002C16FC" w:rsidRPr="002C16FC" w:rsidRDefault="002C16FC" w:rsidP="002C16FC">
      <w:pPr>
        <w:pStyle w:val="SampleMarkUp"/>
        <w:rPr>
          <w:lang w:val="en-GB"/>
        </w:rPr>
      </w:pPr>
      <w:r w:rsidRPr="002C16FC">
        <w:rPr>
          <w:lang w:val="en-GB"/>
        </w:rPr>
        <w:t xml:space="preserve">            &lt;cac:ServiceProviderParty&gt;</w:t>
      </w:r>
    </w:p>
    <w:p w14:paraId="5ABB194E" w14:textId="77777777" w:rsidR="002C16FC" w:rsidRPr="002C16FC" w:rsidRDefault="002C16FC" w:rsidP="002C16FC">
      <w:pPr>
        <w:pStyle w:val="SampleMarkUp"/>
        <w:rPr>
          <w:lang w:val="en-GB"/>
        </w:rPr>
      </w:pPr>
      <w:r w:rsidRPr="002C16FC">
        <w:rPr>
          <w:lang w:val="en-GB"/>
        </w:rPr>
        <w:t xml:space="preserve">                &lt;cbc:ServiceTypeCode  listName="</w:t>
      </w:r>
      <w:r w:rsidRPr="007A6639">
        <w:rPr>
          <w:b/>
          <w:bCs/>
          <w:lang w:val="en-GB"/>
        </w:rPr>
        <w:t>organisation-subrole</w:t>
      </w:r>
      <w:r w:rsidRPr="002C16FC">
        <w:rPr>
          <w:lang w:val="en-GB"/>
        </w:rPr>
        <w:t>"&gt;</w:t>
      </w:r>
      <w:r w:rsidRPr="007A6639">
        <w:rPr>
          <w:b/>
          <w:bCs/>
          <w:i/>
          <w:iCs/>
          <w:lang w:val="en-GB"/>
        </w:rPr>
        <w:t>ted-esn</w:t>
      </w:r>
      <w:r w:rsidRPr="002C16FC">
        <w:rPr>
          <w:lang w:val="en-GB"/>
        </w:rPr>
        <w:t>&lt;/cbc:ServiceTypeCode&gt;</w:t>
      </w:r>
    </w:p>
    <w:p w14:paraId="56C699A1" w14:textId="77777777" w:rsidR="002C16FC" w:rsidRPr="002C16FC" w:rsidRDefault="002C16FC" w:rsidP="002C16FC">
      <w:pPr>
        <w:pStyle w:val="SampleMarkUp"/>
        <w:rPr>
          <w:lang w:val="en-GB"/>
        </w:rPr>
      </w:pPr>
      <w:r w:rsidRPr="002C16FC">
        <w:rPr>
          <w:lang w:val="en-GB"/>
        </w:rPr>
        <w:t xml:space="preserve">                &lt;cac:Party&gt;</w:t>
      </w:r>
    </w:p>
    <w:p w14:paraId="1C009C98" w14:textId="77777777" w:rsidR="002C16FC" w:rsidRPr="007A6639" w:rsidRDefault="002C16FC" w:rsidP="002C16FC">
      <w:pPr>
        <w:pStyle w:val="SampleMarkUp"/>
        <w:rPr>
          <w:i/>
          <w:iCs/>
          <w:lang w:val="en-GB"/>
        </w:rPr>
      </w:pPr>
      <w:r w:rsidRPr="007A6639">
        <w:rPr>
          <w:i/>
          <w:iCs/>
          <w:lang w:val="en-GB"/>
        </w:rPr>
        <w:t xml:space="preserve">                    &lt;!-- service provider details including benificial owners --&gt;</w:t>
      </w:r>
    </w:p>
    <w:p w14:paraId="5E84244C" w14:textId="77777777" w:rsidR="002C16FC" w:rsidRPr="002C16FC" w:rsidRDefault="002C16FC" w:rsidP="002C16FC">
      <w:pPr>
        <w:pStyle w:val="SampleMarkUp"/>
        <w:rPr>
          <w:lang w:val="en-GB"/>
        </w:rPr>
      </w:pPr>
      <w:r w:rsidRPr="002C16FC">
        <w:rPr>
          <w:lang w:val="en-GB"/>
        </w:rPr>
        <w:t xml:space="preserve">                &lt;/cac:Party&gt;</w:t>
      </w:r>
    </w:p>
    <w:p w14:paraId="0E71507A" w14:textId="77777777" w:rsidR="002C16FC" w:rsidRPr="002C16FC" w:rsidRDefault="002C16FC" w:rsidP="002C16FC">
      <w:pPr>
        <w:pStyle w:val="SampleMarkUp"/>
        <w:rPr>
          <w:lang w:val="en-GB"/>
        </w:rPr>
      </w:pPr>
      <w:r w:rsidRPr="002C16FC">
        <w:rPr>
          <w:lang w:val="en-GB"/>
        </w:rPr>
        <w:t xml:space="preserve">            &lt;/cac:ServiceProviderParty&gt;</w:t>
      </w:r>
    </w:p>
    <w:p w14:paraId="2C291C22" w14:textId="77777777" w:rsidR="002C16FC" w:rsidRPr="002C16FC" w:rsidRDefault="002C16FC" w:rsidP="002C16FC">
      <w:pPr>
        <w:pStyle w:val="SampleMarkUp"/>
        <w:rPr>
          <w:lang w:val="en-GB"/>
        </w:rPr>
      </w:pPr>
      <w:r w:rsidRPr="002C16FC">
        <w:rPr>
          <w:lang w:val="en-GB"/>
        </w:rPr>
        <w:t xml:space="preserve">        &lt;/cac:Party&gt;</w:t>
      </w:r>
    </w:p>
    <w:p w14:paraId="26123CD1" w14:textId="1B66940A" w:rsidR="002C16FC" w:rsidRDefault="002C16FC" w:rsidP="002C16FC">
      <w:pPr>
        <w:pStyle w:val="SampleMarkUp"/>
        <w:rPr>
          <w:lang w:val="en-GB"/>
        </w:rPr>
      </w:pPr>
      <w:r w:rsidRPr="002C16FC">
        <w:rPr>
          <w:lang w:val="en-GB"/>
        </w:rPr>
        <w:t xml:space="preserve">    &lt;/cac:ContractingParty&gt;</w:t>
      </w:r>
    </w:p>
    <w:p w14:paraId="4949F5AF" w14:textId="77777777" w:rsidR="007A6639" w:rsidRDefault="007A6639" w:rsidP="002C16FC">
      <w:pPr>
        <w:pStyle w:val="SampleMarkUp"/>
        <w:rPr>
          <w:lang w:val="en-GB"/>
        </w:rPr>
      </w:pPr>
    </w:p>
    <w:p w14:paraId="6636E670" w14:textId="134D9D6E" w:rsidR="00283067" w:rsidRDefault="00283067" w:rsidP="00283067">
      <w:pPr>
        <w:pStyle w:val="Heading3"/>
      </w:pPr>
      <w:bookmarkStart w:id="233" w:name="_Toc40869260"/>
      <w:r>
        <w:t>Winning organisation</w:t>
      </w:r>
      <w:bookmarkEnd w:id="233"/>
    </w:p>
    <w:p w14:paraId="57E4A900" w14:textId="0DA29EF8" w:rsidR="00283067" w:rsidRDefault="00283067" w:rsidP="00283067">
      <w:pPr>
        <w:rPr>
          <w:lang w:val="en-GB"/>
        </w:rPr>
      </w:pPr>
      <w:r>
        <w:rPr>
          <w:lang w:val="en-GB"/>
        </w:rPr>
        <w:t xml:space="preserve">A </w:t>
      </w:r>
      <w:r w:rsidR="000917FD">
        <w:rPr>
          <w:lang w:val="en-GB"/>
        </w:rPr>
        <w:t xml:space="preserve">winning </w:t>
      </w:r>
      <w:r>
        <w:rPr>
          <w:lang w:val="en-GB"/>
        </w:rPr>
        <w:t xml:space="preserve">organisation mark-up </w:t>
      </w:r>
      <w:r w:rsidR="000917FD">
        <w:rPr>
          <w:lang w:val="en-GB"/>
        </w:rPr>
        <w:t xml:space="preserve">sample </w:t>
      </w:r>
      <w:r>
        <w:rPr>
          <w:lang w:val="en-GB"/>
        </w:rPr>
        <w:t>has been provided as illustration regarding the use of some elements</w:t>
      </w:r>
      <w:r w:rsidR="000917FD">
        <w:rPr>
          <w:lang w:val="en-GB"/>
        </w:rPr>
        <w:t xml:space="preserve"> like:</w:t>
      </w:r>
    </w:p>
    <w:p w14:paraId="0104FC1C" w14:textId="28BC58F8" w:rsidR="000917FD" w:rsidRDefault="000917FD" w:rsidP="000917FD">
      <w:pPr>
        <w:pStyle w:val="ListParagraph"/>
        <w:numPr>
          <w:ilvl w:val="0"/>
          <w:numId w:val="68"/>
        </w:numPr>
        <w:rPr>
          <w:lang w:val="en-GB"/>
        </w:rPr>
      </w:pPr>
      <w:r>
        <w:rPr>
          <w:lang w:val="en-GB"/>
        </w:rPr>
        <w:t>The tender rank,</w:t>
      </w:r>
    </w:p>
    <w:p w14:paraId="4F049D27" w14:textId="696B66AC" w:rsidR="000917FD" w:rsidRDefault="000917FD" w:rsidP="000917FD">
      <w:pPr>
        <w:pStyle w:val="ListParagraph"/>
        <w:numPr>
          <w:ilvl w:val="0"/>
          <w:numId w:val="68"/>
        </w:numPr>
        <w:rPr>
          <w:lang w:val="en-GB"/>
        </w:rPr>
      </w:pPr>
      <w:r>
        <w:rPr>
          <w:lang w:val="en-GB"/>
        </w:rPr>
        <w:t>The organisation name &amp; identifier,</w:t>
      </w:r>
    </w:p>
    <w:p w14:paraId="584EB9F0" w14:textId="4C64A785" w:rsidR="00CB6E88" w:rsidRDefault="00CB6E88" w:rsidP="000917FD">
      <w:pPr>
        <w:pStyle w:val="ListParagraph"/>
        <w:numPr>
          <w:ilvl w:val="0"/>
          <w:numId w:val="68"/>
        </w:numPr>
        <w:rPr>
          <w:lang w:val="en-GB"/>
        </w:rPr>
      </w:pPr>
      <w:r>
        <w:rPr>
          <w:lang w:val="en-GB"/>
        </w:rPr>
        <w:t>Whether the organisation is listed on a regulated market or not,</w:t>
      </w:r>
    </w:p>
    <w:p w14:paraId="1BE56487" w14:textId="5DF0368E" w:rsidR="000917FD" w:rsidRDefault="000917FD" w:rsidP="000917FD">
      <w:pPr>
        <w:pStyle w:val="ListParagraph"/>
        <w:numPr>
          <w:ilvl w:val="0"/>
          <w:numId w:val="68"/>
        </w:numPr>
        <w:rPr>
          <w:lang w:val="en-GB"/>
        </w:rPr>
      </w:pPr>
      <w:r>
        <w:rPr>
          <w:lang w:val="en-GB"/>
        </w:rPr>
        <w:t>The organisation address,</w:t>
      </w:r>
    </w:p>
    <w:p w14:paraId="6369CB30" w14:textId="6B08CA16" w:rsidR="000917FD" w:rsidRDefault="000917FD" w:rsidP="000917FD">
      <w:pPr>
        <w:pStyle w:val="ListParagraph"/>
        <w:numPr>
          <w:ilvl w:val="0"/>
          <w:numId w:val="68"/>
        </w:numPr>
        <w:rPr>
          <w:lang w:val="en-GB"/>
        </w:rPr>
      </w:pPr>
      <w:r>
        <w:rPr>
          <w:lang w:val="en-GB"/>
        </w:rPr>
        <w:t>The organisation contact details,</w:t>
      </w:r>
    </w:p>
    <w:p w14:paraId="4B3D8F79" w14:textId="1BF000CA" w:rsidR="000917FD" w:rsidRPr="000917FD" w:rsidRDefault="000917FD" w:rsidP="000917FD">
      <w:pPr>
        <w:pStyle w:val="ListParagraph"/>
        <w:numPr>
          <w:ilvl w:val="0"/>
          <w:numId w:val="68"/>
        </w:numPr>
        <w:rPr>
          <w:lang w:val="en-GB"/>
        </w:rPr>
      </w:pPr>
      <w:r>
        <w:rPr>
          <w:lang w:val="en-GB"/>
        </w:rPr>
        <w:t>The beneficiary owners nationalities</w:t>
      </w:r>
    </w:p>
    <w:p w14:paraId="7A343DDD" w14:textId="77777777" w:rsidR="00283067" w:rsidRDefault="00283067" w:rsidP="00283067">
      <w:pPr>
        <w:pStyle w:val="SampleMarkUp"/>
        <w:spacing w:line="240" w:lineRule="auto"/>
        <w:rPr>
          <w:lang w:val="en-GB"/>
        </w:rPr>
      </w:pPr>
    </w:p>
    <w:p w14:paraId="41363175" w14:textId="77777777" w:rsidR="00283067" w:rsidRDefault="00283067" w:rsidP="00283067">
      <w:pPr>
        <w:pStyle w:val="SampleMarkUp"/>
        <w:spacing w:line="240" w:lineRule="auto"/>
        <w:rPr>
          <w:lang w:val="en-GB"/>
        </w:rPr>
      </w:pPr>
      <w:r>
        <w:rPr>
          <w:lang w:val="en-GB"/>
        </w:rPr>
        <w:t xml:space="preserve">    &lt;cac:WinningParty&gt;</w:t>
      </w:r>
    </w:p>
    <w:p w14:paraId="57143E2D" w14:textId="77777777" w:rsidR="00283067" w:rsidRDefault="00283067" w:rsidP="00283067">
      <w:pPr>
        <w:pStyle w:val="SampleMarkUp"/>
        <w:spacing w:line="240" w:lineRule="auto"/>
        <w:rPr>
          <w:lang w:val="en-GB"/>
        </w:rPr>
      </w:pPr>
      <w:r>
        <w:rPr>
          <w:lang w:val="en-GB"/>
        </w:rPr>
        <w:t xml:space="preserve">        &lt;cbc:Rank&gt;</w:t>
      </w:r>
      <w:r>
        <w:rPr>
          <w:b/>
          <w:i/>
          <w:lang w:val="en-GB"/>
        </w:rPr>
        <w:t>1</w:t>
      </w:r>
      <w:r>
        <w:rPr>
          <w:lang w:val="en-GB"/>
        </w:rPr>
        <w:t>&lt;/cbc:Rank&gt;</w:t>
      </w:r>
    </w:p>
    <w:p w14:paraId="3EA23B09" w14:textId="77777777" w:rsidR="00283067" w:rsidRDefault="00283067" w:rsidP="00283067">
      <w:pPr>
        <w:pStyle w:val="SampleMarkUp"/>
        <w:spacing w:line="240" w:lineRule="auto"/>
        <w:rPr>
          <w:lang w:val="en-GB"/>
        </w:rPr>
      </w:pPr>
      <w:r>
        <w:rPr>
          <w:lang w:val="en-GB"/>
        </w:rPr>
        <w:t xml:space="preserve">        &lt;cac:Party&gt;</w:t>
      </w:r>
    </w:p>
    <w:p w14:paraId="70BF9751" w14:textId="77777777" w:rsidR="00283067" w:rsidRDefault="00283067" w:rsidP="00283067">
      <w:pPr>
        <w:pStyle w:val="SampleMarkUp"/>
        <w:spacing w:line="240" w:lineRule="auto"/>
        <w:rPr>
          <w:lang w:val="en-GB"/>
        </w:rPr>
      </w:pPr>
      <w:r>
        <w:rPr>
          <w:lang w:val="en-GB"/>
        </w:rPr>
        <w:t xml:space="preserve">            &lt;cbc:WebsiteURI&gt;</w:t>
      </w:r>
      <w:r>
        <w:rPr>
          <w:b/>
          <w:i/>
          <w:lang w:val="en-GB"/>
        </w:rPr>
        <w:t>http://www.xpertpro.eu</w:t>
      </w:r>
      <w:r>
        <w:rPr>
          <w:lang w:val="en-GB"/>
        </w:rPr>
        <w:t>&lt;/cbc:WebsiteURI&gt;</w:t>
      </w:r>
    </w:p>
    <w:p w14:paraId="011CF079" w14:textId="77777777" w:rsidR="00283067" w:rsidRDefault="00283067" w:rsidP="00283067">
      <w:pPr>
        <w:pStyle w:val="SampleMarkUp"/>
        <w:spacing w:line="240" w:lineRule="auto"/>
        <w:rPr>
          <w:lang w:val="en-GB"/>
        </w:rPr>
      </w:pPr>
      <w:r>
        <w:rPr>
          <w:lang w:val="en-GB"/>
        </w:rPr>
        <w:t xml:space="preserve">            &lt;cbc:EndpointID&gt;</w:t>
      </w:r>
      <w:r>
        <w:rPr>
          <w:b/>
          <w:i/>
          <w:lang w:val="en-GB"/>
        </w:rPr>
        <w:t>https://drive.xpertpro.eu/</w:t>
      </w:r>
      <w:r>
        <w:rPr>
          <w:lang w:val="en-GB"/>
        </w:rPr>
        <w:t>&lt;/cbc:EndpointID&gt;</w:t>
      </w:r>
    </w:p>
    <w:p w14:paraId="4E41F0C1" w14:textId="7A0D6A91" w:rsidR="00283067" w:rsidRDefault="00283067" w:rsidP="00283067">
      <w:pPr>
        <w:pStyle w:val="SampleMarkUp"/>
        <w:spacing w:line="240" w:lineRule="auto"/>
        <w:rPr>
          <w:lang w:val="en-GB"/>
        </w:rPr>
      </w:pPr>
      <w:r>
        <w:rPr>
          <w:lang w:val="en-GB"/>
        </w:rPr>
        <w:t xml:space="preserve">            &lt;cbc:IndustryClassificationCode listName="</w:t>
      </w:r>
      <w:r w:rsidR="000917FD">
        <w:rPr>
          <w:b/>
          <w:bCs/>
          <w:lang w:val="en-GB"/>
        </w:rPr>
        <w:t>e</w:t>
      </w:r>
      <w:r>
        <w:rPr>
          <w:b/>
          <w:bCs/>
          <w:lang w:val="en-GB"/>
        </w:rPr>
        <w:t>conomic</w:t>
      </w:r>
      <w:r w:rsidR="000917FD">
        <w:rPr>
          <w:b/>
          <w:bCs/>
          <w:lang w:val="en-GB"/>
        </w:rPr>
        <w:t>-o</w:t>
      </w:r>
      <w:r>
        <w:rPr>
          <w:b/>
          <w:bCs/>
          <w:lang w:val="en-GB"/>
        </w:rPr>
        <w:t>perator</w:t>
      </w:r>
      <w:r w:rsidR="000917FD">
        <w:rPr>
          <w:b/>
          <w:bCs/>
          <w:lang w:val="en-GB"/>
        </w:rPr>
        <w:t>-s</w:t>
      </w:r>
      <w:r>
        <w:rPr>
          <w:b/>
          <w:bCs/>
          <w:lang w:val="en-GB"/>
        </w:rPr>
        <w:t>ize</w:t>
      </w:r>
      <w:r>
        <w:rPr>
          <w:lang w:val="en-GB"/>
        </w:rPr>
        <w:t>"&gt;</w:t>
      </w:r>
      <w:r>
        <w:rPr>
          <w:b/>
          <w:i/>
          <w:lang w:val="en-GB"/>
        </w:rPr>
        <w:t>small</w:t>
      </w:r>
    </w:p>
    <w:p w14:paraId="52BDE8B1" w14:textId="77777777" w:rsidR="00283067" w:rsidRDefault="00283067" w:rsidP="00283067">
      <w:pPr>
        <w:pStyle w:val="SampleMarkUp"/>
        <w:spacing w:line="240" w:lineRule="auto"/>
        <w:ind w:firstLine="708"/>
        <w:rPr>
          <w:lang w:val="en-GB"/>
        </w:rPr>
      </w:pPr>
      <w:r>
        <w:rPr>
          <w:lang w:val="en-GB"/>
        </w:rPr>
        <w:t xml:space="preserve">    &lt;/cbc:IndustryClassificationCode&gt;</w:t>
      </w:r>
    </w:p>
    <w:p w14:paraId="556C4AA4" w14:textId="522E84AD" w:rsidR="00CB6E88" w:rsidRDefault="00CB6E88" w:rsidP="00CB6E88">
      <w:pPr>
        <w:pStyle w:val="SampleMarkUp"/>
        <w:spacing w:line="240" w:lineRule="auto"/>
        <w:rPr>
          <w:lang w:val="en-GB"/>
        </w:rPr>
      </w:pPr>
      <w:r>
        <w:rPr>
          <w:lang w:val="en-GB"/>
        </w:rPr>
        <w:t xml:space="preserve">            &lt;cbc:IndustryClassificationCode listName="</w:t>
      </w:r>
      <w:r>
        <w:rPr>
          <w:b/>
          <w:bCs/>
          <w:lang w:val="en-GB"/>
        </w:rPr>
        <w:t>winner-listed</w:t>
      </w:r>
      <w:r>
        <w:rPr>
          <w:lang w:val="en-GB"/>
        </w:rPr>
        <w:t>"&gt;</w:t>
      </w:r>
      <w:r>
        <w:rPr>
          <w:b/>
          <w:i/>
          <w:lang w:val="en-GB"/>
        </w:rPr>
        <w:t>on-regulated-market</w:t>
      </w:r>
    </w:p>
    <w:p w14:paraId="367861A0" w14:textId="77777777" w:rsidR="00CB6E88" w:rsidRDefault="00CB6E88" w:rsidP="00CB6E88">
      <w:pPr>
        <w:pStyle w:val="SampleMarkUp"/>
        <w:spacing w:line="240" w:lineRule="auto"/>
        <w:ind w:firstLine="708"/>
        <w:rPr>
          <w:lang w:val="en-GB"/>
        </w:rPr>
      </w:pPr>
      <w:r>
        <w:rPr>
          <w:lang w:val="en-GB"/>
        </w:rPr>
        <w:t xml:space="preserve">    &lt;/cbc:IndustryClassificationCode&gt;</w:t>
      </w:r>
    </w:p>
    <w:p w14:paraId="14384E92" w14:textId="77777777" w:rsidR="000917FD" w:rsidRPr="00283067" w:rsidRDefault="000917FD" w:rsidP="000917FD">
      <w:pPr>
        <w:pStyle w:val="SampleMarkUp"/>
        <w:rPr>
          <w:lang w:val="en-GB"/>
        </w:rPr>
      </w:pPr>
      <w:r w:rsidRPr="00283067">
        <w:rPr>
          <w:lang w:val="en-GB"/>
        </w:rPr>
        <w:t xml:space="preserve">            &lt;cac:PartyName&gt;</w:t>
      </w:r>
    </w:p>
    <w:p w14:paraId="4F2AF408" w14:textId="1E76604C" w:rsidR="000917FD" w:rsidRPr="00283067" w:rsidRDefault="000917FD" w:rsidP="000917FD">
      <w:pPr>
        <w:pStyle w:val="SampleMarkUp"/>
        <w:rPr>
          <w:lang w:val="en-GB"/>
        </w:rPr>
      </w:pPr>
      <w:r w:rsidRPr="00283067">
        <w:rPr>
          <w:lang w:val="en-GB"/>
        </w:rPr>
        <w:t xml:space="preserve">                &lt;cbc:Name&gt;</w:t>
      </w:r>
      <w:r>
        <w:rPr>
          <w:b/>
          <w:i/>
          <w:lang w:val="en-GB"/>
        </w:rPr>
        <w:t>XpertPro Sàrl</w:t>
      </w:r>
      <w:r w:rsidRPr="00283067">
        <w:rPr>
          <w:lang w:val="en-GB"/>
        </w:rPr>
        <w:t>&lt;/cbc:Name&gt;</w:t>
      </w:r>
    </w:p>
    <w:p w14:paraId="3DE0AB33" w14:textId="77777777" w:rsidR="000917FD" w:rsidRPr="00FD7043" w:rsidRDefault="000917FD" w:rsidP="000917FD">
      <w:pPr>
        <w:pStyle w:val="SampleMarkUp"/>
        <w:rPr>
          <w:lang w:val="fr-BE"/>
        </w:rPr>
      </w:pPr>
      <w:r w:rsidRPr="00283067">
        <w:rPr>
          <w:lang w:val="en-GB"/>
        </w:rPr>
        <w:t xml:space="preserve">            </w:t>
      </w:r>
      <w:r w:rsidRPr="00FD7043">
        <w:rPr>
          <w:lang w:val="fr-BE"/>
        </w:rPr>
        <w:t>&lt;/cac:PartyName&gt;</w:t>
      </w:r>
    </w:p>
    <w:p w14:paraId="5A94A5AA" w14:textId="77777777" w:rsidR="00283067" w:rsidRPr="00957C5C" w:rsidRDefault="00283067" w:rsidP="00283067">
      <w:pPr>
        <w:pStyle w:val="SampleMarkUp"/>
        <w:spacing w:line="240" w:lineRule="auto"/>
        <w:rPr>
          <w:lang w:val="fr-BE"/>
        </w:rPr>
      </w:pPr>
      <w:r w:rsidRPr="00FD7043">
        <w:rPr>
          <w:lang w:val="fr-BE"/>
        </w:rPr>
        <w:t xml:space="preserve">            &lt;cac:PostalAddress&gt;</w:t>
      </w:r>
    </w:p>
    <w:p w14:paraId="13A46305" w14:textId="77777777" w:rsidR="00283067" w:rsidRPr="00957C5C" w:rsidRDefault="00283067" w:rsidP="00283067">
      <w:pPr>
        <w:pStyle w:val="SampleMarkUp"/>
        <w:spacing w:line="240" w:lineRule="auto"/>
        <w:rPr>
          <w:lang w:val="fr-BE"/>
        </w:rPr>
      </w:pPr>
      <w:r w:rsidRPr="0044533C">
        <w:rPr>
          <w:lang w:val="fr-BE"/>
        </w:rPr>
        <w:t xml:space="preserve">                &lt;cbc:StreetName&gt;</w:t>
      </w:r>
      <w:r w:rsidRPr="0044533C">
        <w:rPr>
          <w:b/>
          <w:i/>
          <w:lang w:val="fr-BE"/>
        </w:rPr>
        <w:t>3, place de la république</w:t>
      </w:r>
      <w:r w:rsidRPr="0044533C">
        <w:rPr>
          <w:lang w:val="fr-BE"/>
        </w:rPr>
        <w:t>&lt;/cbc:StreetName&gt;</w:t>
      </w:r>
    </w:p>
    <w:p w14:paraId="24777EC0" w14:textId="77777777" w:rsidR="00283067" w:rsidRPr="00957C5C" w:rsidRDefault="00283067" w:rsidP="00283067">
      <w:pPr>
        <w:pStyle w:val="SampleMarkUp"/>
        <w:spacing w:line="240" w:lineRule="auto"/>
        <w:rPr>
          <w:lang w:val="fr-BE"/>
        </w:rPr>
      </w:pPr>
      <w:r w:rsidRPr="0044533C">
        <w:rPr>
          <w:lang w:val="fr-BE"/>
        </w:rPr>
        <w:t xml:space="preserve">                &lt;cbc:CityName&gt;</w:t>
      </w:r>
      <w:r w:rsidRPr="0044533C">
        <w:rPr>
          <w:b/>
          <w:i/>
          <w:lang w:val="fr-BE"/>
        </w:rPr>
        <w:t>Le marais</w:t>
      </w:r>
      <w:r w:rsidRPr="0044533C">
        <w:rPr>
          <w:lang w:val="fr-BE"/>
        </w:rPr>
        <w:t>&lt;/cbc:CityName&gt;</w:t>
      </w:r>
    </w:p>
    <w:p w14:paraId="17464D9D" w14:textId="77777777" w:rsidR="00283067" w:rsidRPr="00957C5C" w:rsidRDefault="00283067" w:rsidP="00283067">
      <w:pPr>
        <w:pStyle w:val="SampleMarkUp"/>
        <w:spacing w:line="240" w:lineRule="auto"/>
        <w:rPr>
          <w:lang w:val="fr-BE"/>
        </w:rPr>
      </w:pPr>
      <w:r w:rsidRPr="00FD7043">
        <w:rPr>
          <w:lang w:val="fr-BE"/>
        </w:rPr>
        <w:t xml:space="preserve">                &lt;cbc:PostalZone&gt;</w:t>
      </w:r>
      <w:r w:rsidRPr="00FD7043">
        <w:rPr>
          <w:b/>
          <w:i/>
          <w:lang w:val="fr-BE"/>
        </w:rPr>
        <w:t>41250</w:t>
      </w:r>
      <w:r w:rsidRPr="00FD7043">
        <w:rPr>
          <w:lang w:val="fr-BE"/>
        </w:rPr>
        <w:t>&lt;/cbc:PostalZone&gt;</w:t>
      </w:r>
    </w:p>
    <w:p w14:paraId="7F1C4CE8" w14:textId="4A2F6AB9" w:rsidR="00283067" w:rsidRPr="00957C5C" w:rsidRDefault="00283067" w:rsidP="00283067">
      <w:pPr>
        <w:pStyle w:val="SampleMarkUp"/>
        <w:spacing w:line="240" w:lineRule="auto"/>
        <w:rPr>
          <w:lang w:val="fr-BE"/>
        </w:rPr>
      </w:pPr>
      <w:r w:rsidRPr="00FD7043">
        <w:rPr>
          <w:lang w:val="fr-BE"/>
        </w:rPr>
        <w:t xml:space="preserve">                &lt;cbc:CountrySubentityCode listName="</w:t>
      </w:r>
      <w:r w:rsidR="00DD7DE0" w:rsidRPr="00FD7043">
        <w:rPr>
          <w:lang w:val="fr-BE"/>
        </w:rPr>
        <w:t>nuts</w:t>
      </w:r>
      <w:r w:rsidRPr="00FD7043">
        <w:rPr>
          <w:lang w:val="fr-BE"/>
        </w:rPr>
        <w:t>"&gt;</w:t>
      </w:r>
      <w:r w:rsidRPr="00FD7043">
        <w:rPr>
          <w:b/>
          <w:i/>
          <w:lang w:val="fr-BE"/>
        </w:rPr>
        <w:t>FR123456</w:t>
      </w:r>
      <w:r w:rsidRPr="00FD7043">
        <w:rPr>
          <w:lang w:val="fr-BE"/>
        </w:rPr>
        <w:t>&lt;/cbc:CountrySubentityCode&gt;</w:t>
      </w:r>
    </w:p>
    <w:p w14:paraId="7BBF6E6B" w14:textId="77777777" w:rsidR="00283067" w:rsidRDefault="00283067" w:rsidP="00283067">
      <w:pPr>
        <w:pStyle w:val="SampleMarkUp"/>
        <w:spacing w:line="240" w:lineRule="auto"/>
        <w:rPr>
          <w:lang w:val="en-GB"/>
        </w:rPr>
      </w:pPr>
      <w:r w:rsidRPr="00FD7043">
        <w:rPr>
          <w:lang w:val="fr-BE"/>
        </w:rPr>
        <w:t xml:space="preserve">                </w:t>
      </w:r>
      <w:r>
        <w:rPr>
          <w:lang w:val="en-GB"/>
        </w:rPr>
        <w:t>&lt;cac:Country&gt;</w:t>
      </w:r>
    </w:p>
    <w:p w14:paraId="79FBEEBC" w14:textId="77777777" w:rsidR="00283067" w:rsidRDefault="00283067" w:rsidP="00283067">
      <w:pPr>
        <w:pStyle w:val="SampleMarkUp"/>
        <w:spacing w:line="240" w:lineRule="auto"/>
        <w:rPr>
          <w:lang w:val="en-GB"/>
        </w:rPr>
      </w:pPr>
      <w:r>
        <w:rPr>
          <w:lang w:val="en-GB"/>
        </w:rPr>
        <w:t xml:space="preserve">                    &lt;cbc:IdentificationCode listName="</w:t>
      </w:r>
      <w:r>
        <w:rPr>
          <w:b/>
          <w:lang w:val="en-GB"/>
        </w:rPr>
        <w:t>country</w:t>
      </w:r>
      <w:r>
        <w:rPr>
          <w:lang w:val="en-GB"/>
        </w:rPr>
        <w:t>"&gt;</w:t>
      </w:r>
      <w:r>
        <w:rPr>
          <w:b/>
          <w:i/>
          <w:lang w:val="en-GB"/>
        </w:rPr>
        <w:t>FRA</w:t>
      </w:r>
      <w:r>
        <w:rPr>
          <w:lang w:val="en-GB"/>
        </w:rPr>
        <w:t>&lt;/cbc:IdentificationCode&gt;</w:t>
      </w:r>
    </w:p>
    <w:p w14:paraId="5102A9D7" w14:textId="77777777" w:rsidR="00283067" w:rsidRDefault="00283067" w:rsidP="00283067">
      <w:pPr>
        <w:pStyle w:val="SampleMarkUp"/>
        <w:spacing w:line="240" w:lineRule="auto"/>
        <w:rPr>
          <w:lang w:val="en-GB"/>
        </w:rPr>
      </w:pPr>
      <w:r>
        <w:rPr>
          <w:lang w:val="en-GB"/>
        </w:rPr>
        <w:t xml:space="preserve">                &lt;/cac:Country&gt;</w:t>
      </w:r>
    </w:p>
    <w:p w14:paraId="6E3A8D92" w14:textId="77777777" w:rsidR="00283067" w:rsidRDefault="00283067" w:rsidP="00283067">
      <w:pPr>
        <w:pStyle w:val="SampleMarkUp"/>
        <w:spacing w:line="240" w:lineRule="auto"/>
        <w:rPr>
          <w:lang w:val="en-GB"/>
        </w:rPr>
      </w:pPr>
      <w:r>
        <w:rPr>
          <w:lang w:val="en-GB"/>
        </w:rPr>
        <w:t xml:space="preserve">            &lt;/cac:PostalAddress&gt;</w:t>
      </w:r>
    </w:p>
    <w:p w14:paraId="57560C87" w14:textId="77777777" w:rsidR="00283067" w:rsidRDefault="00283067" w:rsidP="00283067">
      <w:pPr>
        <w:pStyle w:val="SampleMarkUp"/>
        <w:spacing w:line="240" w:lineRule="auto"/>
        <w:rPr>
          <w:lang w:val="en-GB"/>
        </w:rPr>
      </w:pPr>
      <w:r>
        <w:rPr>
          <w:lang w:val="en-GB"/>
        </w:rPr>
        <w:t xml:space="preserve">            &lt;cac:PartyLegalEntity&gt;</w:t>
      </w:r>
    </w:p>
    <w:p w14:paraId="6FBB3B8F" w14:textId="77777777" w:rsidR="00283067" w:rsidRDefault="00283067" w:rsidP="00283067">
      <w:pPr>
        <w:pStyle w:val="SampleMarkUp"/>
        <w:spacing w:line="240" w:lineRule="auto"/>
        <w:rPr>
          <w:lang w:val="en-GB"/>
        </w:rPr>
      </w:pPr>
      <w:r>
        <w:rPr>
          <w:lang w:val="en-GB"/>
        </w:rPr>
        <w:t xml:space="preserve">                &lt;cbc:CompanyID schemeID="</w:t>
      </w:r>
      <w:r>
        <w:rPr>
          <w:b/>
          <w:lang w:val="en-GB"/>
        </w:rPr>
        <w:t>abc</w:t>
      </w:r>
      <w:r>
        <w:rPr>
          <w:lang w:val="en-GB"/>
        </w:rPr>
        <w:t>"&gt;</w:t>
      </w:r>
      <w:r>
        <w:rPr>
          <w:b/>
          <w:i/>
          <w:lang w:val="en-GB"/>
        </w:rPr>
        <w:t>123 456 789</w:t>
      </w:r>
      <w:r>
        <w:rPr>
          <w:lang w:val="en-GB"/>
        </w:rPr>
        <w:t>&lt;/cbc:CompanyID&gt;</w:t>
      </w:r>
    </w:p>
    <w:p w14:paraId="7CE8D9B4" w14:textId="77777777" w:rsidR="00283067" w:rsidRDefault="00283067" w:rsidP="00283067">
      <w:pPr>
        <w:pStyle w:val="SampleMarkUp"/>
        <w:spacing w:line="240" w:lineRule="auto"/>
        <w:rPr>
          <w:lang w:val="en-GB"/>
        </w:rPr>
      </w:pPr>
      <w:r>
        <w:rPr>
          <w:lang w:val="en-GB"/>
        </w:rPr>
        <w:t xml:space="preserve">                &lt;cac:ShareholderParty&gt;</w:t>
      </w:r>
    </w:p>
    <w:p w14:paraId="0BF4B8DE" w14:textId="77777777" w:rsidR="00283067" w:rsidRDefault="00283067" w:rsidP="00283067">
      <w:pPr>
        <w:pStyle w:val="SampleMarkUp"/>
        <w:spacing w:line="240" w:lineRule="auto"/>
        <w:rPr>
          <w:lang w:val="en-GB"/>
        </w:rPr>
      </w:pPr>
      <w:r>
        <w:rPr>
          <w:lang w:val="en-GB"/>
        </w:rPr>
        <w:t xml:space="preserve">                    &lt;cac:Party&gt;</w:t>
      </w:r>
    </w:p>
    <w:p w14:paraId="4664D478" w14:textId="77777777" w:rsidR="00283067" w:rsidRDefault="00283067" w:rsidP="00283067">
      <w:pPr>
        <w:pStyle w:val="SampleMarkUp"/>
        <w:spacing w:line="240" w:lineRule="auto"/>
        <w:rPr>
          <w:lang w:val="en-GB"/>
        </w:rPr>
      </w:pPr>
      <w:r>
        <w:rPr>
          <w:lang w:val="en-GB"/>
        </w:rPr>
        <w:t xml:space="preserve">                        &lt;cac:Person&gt;</w:t>
      </w:r>
    </w:p>
    <w:p w14:paraId="2537E5CC" w14:textId="77777777" w:rsidR="00283067" w:rsidRDefault="00283067" w:rsidP="00283067">
      <w:pPr>
        <w:pStyle w:val="SampleMarkUp"/>
        <w:spacing w:line="240" w:lineRule="auto"/>
        <w:rPr>
          <w:lang w:val="en-GB"/>
        </w:rPr>
      </w:pPr>
      <w:r>
        <w:rPr>
          <w:lang w:val="en-GB"/>
        </w:rPr>
        <w:t xml:space="preserve">                            &lt;cbc:NationalityID schemeName="</w:t>
      </w:r>
      <w:r>
        <w:rPr>
          <w:b/>
          <w:lang w:val="en-GB"/>
        </w:rPr>
        <w:t>country</w:t>
      </w:r>
      <w:r>
        <w:rPr>
          <w:lang w:val="en-GB"/>
        </w:rPr>
        <w:t>"&gt;</w:t>
      </w:r>
      <w:r>
        <w:rPr>
          <w:b/>
          <w:i/>
          <w:lang w:val="en-GB"/>
        </w:rPr>
        <w:t>FRA</w:t>
      </w:r>
      <w:r>
        <w:rPr>
          <w:lang w:val="en-GB"/>
        </w:rPr>
        <w:t>&lt;/cbc:NationalityID&gt;</w:t>
      </w:r>
    </w:p>
    <w:p w14:paraId="6C7793A8" w14:textId="77777777" w:rsidR="00283067" w:rsidRDefault="00283067" w:rsidP="00283067">
      <w:pPr>
        <w:pStyle w:val="SampleMarkUp"/>
        <w:spacing w:line="240" w:lineRule="auto"/>
        <w:rPr>
          <w:lang w:val="en-GB"/>
        </w:rPr>
      </w:pPr>
      <w:r>
        <w:rPr>
          <w:lang w:val="en-GB"/>
        </w:rPr>
        <w:t xml:space="preserve">                        &lt;/cac:Person&gt;</w:t>
      </w:r>
    </w:p>
    <w:p w14:paraId="426877FC" w14:textId="77777777" w:rsidR="00283067" w:rsidRDefault="00283067" w:rsidP="00283067">
      <w:pPr>
        <w:pStyle w:val="SampleMarkUp"/>
        <w:spacing w:line="240" w:lineRule="auto"/>
        <w:rPr>
          <w:lang w:val="en-GB"/>
        </w:rPr>
      </w:pPr>
      <w:r>
        <w:rPr>
          <w:lang w:val="en-GB"/>
        </w:rPr>
        <w:t xml:space="preserve">                    &lt;/cac:Party&gt;</w:t>
      </w:r>
    </w:p>
    <w:p w14:paraId="3CCFE460" w14:textId="77777777" w:rsidR="00283067" w:rsidRDefault="00283067" w:rsidP="00283067">
      <w:pPr>
        <w:pStyle w:val="SampleMarkUp"/>
        <w:spacing w:line="240" w:lineRule="auto"/>
        <w:rPr>
          <w:lang w:val="en-GB"/>
        </w:rPr>
      </w:pPr>
      <w:r>
        <w:rPr>
          <w:lang w:val="en-GB"/>
        </w:rPr>
        <w:t xml:space="preserve">                &lt;/cac:ShareholderParty&gt;</w:t>
      </w:r>
    </w:p>
    <w:p w14:paraId="0E790AF3" w14:textId="77777777" w:rsidR="00283067" w:rsidRDefault="00283067" w:rsidP="00283067">
      <w:pPr>
        <w:pStyle w:val="SampleMarkUp"/>
        <w:spacing w:line="240" w:lineRule="auto"/>
        <w:rPr>
          <w:lang w:val="en-GB"/>
        </w:rPr>
      </w:pPr>
      <w:r>
        <w:rPr>
          <w:lang w:val="en-GB"/>
        </w:rPr>
        <w:t xml:space="preserve">                &lt;cac:ShareholderParty&gt;</w:t>
      </w:r>
    </w:p>
    <w:p w14:paraId="54A5B81C" w14:textId="77777777" w:rsidR="00283067" w:rsidRDefault="00283067" w:rsidP="00283067">
      <w:pPr>
        <w:pStyle w:val="SampleMarkUp"/>
        <w:spacing w:line="240" w:lineRule="auto"/>
        <w:rPr>
          <w:lang w:val="en-GB"/>
        </w:rPr>
      </w:pPr>
      <w:r>
        <w:rPr>
          <w:lang w:val="en-GB"/>
        </w:rPr>
        <w:t xml:space="preserve">                    &lt;cac:Party&gt;</w:t>
      </w:r>
    </w:p>
    <w:p w14:paraId="7494EDF9" w14:textId="77777777" w:rsidR="00283067" w:rsidRDefault="00283067" w:rsidP="00283067">
      <w:pPr>
        <w:pStyle w:val="SampleMarkUp"/>
        <w:spacing w:line="240" w:lineRule="auto"/>
        <w:rPr>
          <w:lang w:val="en-GB"/>
        </w:rPr>
      </w:pPr>
      <w:r>
        <w:rPr>
          <w:lang w:val="en-GB"/>
        </w:rPr>
        <w:t xml:space="preserve">                        &lt;cac:Person&gt;</w:t>
      </w:r>
    </w:p>
    <w:p w14:paraId="107A6791" w14:textId="77777777" w:rsidR="00283067" w:rsidRDefault="00283067" w:rsidP="00283067">
      <w:pPr>
        <w:pStyle w:val="SampleMarkUp"/>
        <w:spacing w:line="240" w:lineRule="auto"/>
        <w:rPr>
          <w:lang w:val="en-GB"/>
        </w:rPr>
      </w:pPr>
      <w:r>
        <w:rPr>
          <w:lang w:val="en-GB"/>
        </w:rPr>
        <w:t xml:space="preserve">                            &lt;cbc:NationalityID schemeName="</w:t>
      </w:r>
      <w:r>
        <w:rPr>
          <w:b/>
          <w:lang w:val="en-GB"/>
        </w:rPr>
        <w:t>country</w:t>
      </w:r>
      <w:r>
        <w:rPr>
          <w:lang w:val="en-GB"/>
        </w:rPr>
        <w:t>"&gt;</w:t>
      </w:r>
      <w:r>
        <w:rPr>
          <w:b/>
          <w:i/>
          <w:lang w:val="en-GB"/>
        </w:rPr>
        <w:t>BEL</w:t>
      </w:r>
      <w:r>
        <w:rPr>
          <w:lang w:val="en-GB"/>
        </w:rPr>
        <w:t>&lt;/cbc:NationalityID&gt;</w:t>
      </w:r>
    </w:p>
    <w:p w14:paraId="42E3CDC3" w14:textId="77777777" w:rsidR="00283067" w:rsidRDefault="00283067" w:rsidP="00283067">
      <w:pPr>
        <w:pStyle w:val="SampleMarkUp"/>
        <w:spacing w:line="240" w:lineRule="auto"/>
        <w:rPr>
          <w:lang w:val="en-GB"/>
        </w:rPr>
      </w:pPr>
      <w:r>
        <w:rPr>
          <w:lang w:val="en-GB"/>
        </w:rPr>
        <w:t xml:space="preserve">                        &lt;/cac:Person&gt;</w:t>
      </w:r>
    </w:p>
    <w:p w14:paraId="38599280" w14:textId="77777777" w:rsidR="00283067" w:rsidRDefault="00283067" w:rsidP="00283067">
      <w:pPr>
        <w:pStyle w:val="SampleMarkUp"/>
        <w:spacing w:line="240" w:lineRule="auto"/>
        <w:rPr>
          <w:lang w:val="en-GB"/>
        </w:rPr>
      </w:pPr>
      <w:r>
        <w:rPr>
          <w:lang w:val="en-GB"/>
        </w:rPr>
        <w:t xml:space="preserve">                    &lt;/cac:Party&gt;</w:t>
      </w:r>
    </w:p>
    <w:p w14:paraId="5F55F81D" w14:textId="77777777" w:rsidR="00283067" w:rsidRDefault="00283067" w:rsidP="00283067">
      <w:pPr>
        <w:pStyle w:val="SampleMarkUp"/>
        <w:spacing w:line="240" w:lineRule="auto"/>
        <w:rPr>
          <w:lang w:val="en-GB"/>
        </w:rPr>
      </w:pPr>
      <w:r>
        <w:rPr>
          <w:lang w:val="en-GB"/>
        </w:rPr>
        <w:t xml:space="preserve">                &lt;/cac:ShareholderParty&gt;</w:t>
      </w:r>
    </w:p>
    <w:p w14:paraId="001C528C" w14:textId="77777777" w:rsidR="00283067" w:rsidRDefault="00283067" w:rsidP="00283067">
      <w:pPr>
        <w:pStyle w:val="SampleMarkUp"/>
        <w:spacing w:line="240" w:lineRule="auto"/>
        <w:rPr>
          <w:lang w:val="en-GB"/>
        </w:rPr>
      </w:pPr>
      <w:r>
        <w:rPr>
          <w:lang w:val="en-GB"/>
        </w:rPr>
        <w:t xml:space="preserve">            &lt;/cac:PartyLegalEntity&gt;</w:t>
      </w:r>
    </w:p>
    <w:p w14:paraId="59976873" w14:textId="77777777" w:rsidR="00283067" w:rsidRDefault="00283067" w:rsidP="00283067">
      <w:pPr>
        <w:pStyle w:val="SampleMarkUp"/>
        <w:spacing w:line="240" w:lineRule="auto"/>
        <w:rPr>
          <w:lang w:val="en-GB"/>
        </w:rPr>
      </w:pPr>
      <w:r>
        <w:rPr>
          <w:lang w:val="en-GB"/>
        </w:rPr>
        <w:t xml:space="preserve">            &lt;cac:Contact&gt;</w:t>
      </w:r>
    </w:p>
    <w:p w14:paraId="208EE856" w14:textId="77777777" w:rsidR="00283067" w:rsidRDefault="00283067" w:rsidP="00283067">
      <w:pPr>
        <w:pStyle w:val="SampleMarkUp"/>
        <w:spacing w:line="240" w:lineRule="auto"/>
        <w:rPr>
          <w:lang w:val="en-GB"/>
        </w:rPr>
      </w:pPr>
      <w:r>
        <w:rPr>
          <w:lang w:val="en-GB"/>
        </w:rPr>
        <w:t xml:space="preserve">                &lt;cbc:Name&gt;</w:t>
      </w:r>
      <w:r>
        <w:rPr>
          <w:b/>
          <w:i/>
          <w:lang w:val="en-GB"/>
        </w:rPr>
        <w:t>Sales department</w:t>
      </w:r>
      <w:r>
        <w:rPr>
          <w:lang w:val="en-GB"/>
        </w:rPr>
        <w:t>&lt;/cbc:Name&gt;</w:t>
      </w:r>
    </w:p>
    <w:p w14:paraId="2573E3F7" w14:textId="77777777" w:rsidR="00283067" w:rsidRDefault="00283067" w:rsidP="00283067">
      <w:pPr>
        <w:pStyle w:val="SampleMarkUp"/>
        <w:spacing w:line="240" w:lineRule="auto"/>
        <w:rPr>
          <w:lang w:val="en-GB"/>
        </w:rPr>
      </w:pPr>
      <w:r>
        <w:rPr>
          <w:lang w:val="en-GB"/>
        </w:rPr>
        <w:t xml:space="preserve">                &lt;cbc:Telephone&gt;</w:t>
      </w:r>
      <w:r>
        <w:rPr>
          <w:b/>
          <w:i/>
          <w:lang w:val="en-GB"/>
        </w:rPr>
        <w:t>(+33) 2 34 56 78 90</w:t>
      </w:r>
      <w:r>
        <w:rPr>
          <w:lang w:val="en-GB"/>
        </w:rPr>
        <w:t>&lt;/cbc:Telephone&gt;</w:t>
      </w:r>
    </w:p>
    <w:p w14:paraId="69FD4176" w14:textId="77777777" w:rsidR="00283067" w:rsidRDefault="00283067" w:rsidP="00283067">
      <w:pPr>
        <w:pStyle w:val="SampleMarkUp"/>
        <w:spacing w:line="240" w:lineRule="auto"/>
        <w:rPr>
          <w:lang w:val="en-GB"/>
        </w:rPr>
      </w:pPr>
      <w:r>
        <w:rPr>
          <w:lang w:val="en-GB"/>
        </w:rPr>
        <w:t xml:space="preserve">                &lt;cbc:Telefax&gt;</w:t>
      </w:r>
      <w:r>
        <w:rPr>
          <w:b/>
          <w:i/>
          <w:lang w:val="en-GB"/>
        </w:rPr>
        <w:t>(+33) 2 34 56 78 91</w:t>
      </w:r>
      <w:r>
        <w:rPr>
          <w:lang w:val="en-GB"/>
        </w:rPr>
        <w:t>&lt;/cbc:Telefax&gt;</w:t>
      </w:r>
    </w:p>
    <w:p w14:paraId="33C537B1" w14:textId="77777777" w:rsidR="00283067" w:rsidRDefault="00283067" w:rsidP="00283067">
      <w:pPr>
        <w:pStyle w:val="SampleMarkUp"/>
        <w:spacing w:line="240" w:lineRule="auto"/>
        <w:rPr>
          <w:lang w:val="en-GB"/>
        </w:rPr>
      </w:pPr>
      <w:r>
        <w:rPr>
          <w:lang w:val="en-GB"/>
        </w:rPr>
        <w:t xml:space="preserve">                &lt;cbc:ElectronicMail&gt;</w:t>
      </w:r>
      <w:r>
        <w:rPr>
          <w:b/>
          <w:i/>
          <w:lang w:val="en-GB"/>
        </w:rPr>
        <w:t>marketing@xpertpro.eu</w:t>
      </w:r>
      <w:r>
        <w:rPr>
          <w:lang w:val="en-GB"/>
        </w:rPr>
        <w:t>&lt;/cbc:ElectronicMail&gt;</w:t>
      </w:r>
    </w:p>
    <w:p w14:paraId="2FF64364" w14:textId="77777777" w:rsidR="00283067" w:rsidRDefault="00283067" w:rsidP="00283067">
      <w:pPr>
        <w:pStyle w:val="SampleMarkUp"/>
        <w:spacing w:line="240" w:lineRule="auto"/>
        <w:rPr>
          <w:lang w:val="en-GB"/>
        </w:rPr>
      </w:pPr>
      <w:r>
        <w:rPr>
          <w:lang w:val="en-GB"/>
        </w:rPr>
        <w:t xml:space="preserve">            &lt;/cac:Contact&gt;</w:t>
      </w:r>
    </w:p>
    <w:p w14:paraId="15840EC0" w14:textId="77777777" w:rsidR="00283067" w:rsidRDefault="00283067" w:rsidP="00283067">
      <w:pPr>
        <w:pStyle w:val="SampleMarkUp"/>
        <w:spacing w:line="240" w:lineRule="auto"/>
        <w:rPr>
          <w:lang w:val="en-GB"/>
        </w:rPr>
      </w:pPr>
      <w:r>
        <w:rPr>
          <w:lang w:val="en-GB"/>
        </w:rPr>
        <w:t xml:space="preserve">            &lt;cac:AgentParty&gt;</w:t>
      </w:r>
    </w:p>
    <w:p w14:paraId="063690CE" w14:textId="77777777" w:rsidR="00283067" w:rsidRDefault="00283067" w:rsidP="00283067">
      <w:pPr>
        <w:pStyle w:val="SampleMarkUp"/>
        <w:spacing w:line="240" w:lineRule="auto"/>
        <w:rPr>
          <w:lang w:val="en-GB"/>
        </w:rPr>
      </w:pPr>
      <w:r>
        <w:rPr>
          <w:lang w:val="en-GB"/>
        </w:rPr>
        <w:t xml:space="preserve">                &lt;!-- subdivision of the Party having a specific role --&gt;</w:t>
      </w:r>
    </w:p>
    <w:p w14:paraId="765DD306" w14:textId="77777777" w:rsidR="00283067" w:rsidRDefault="00283067" w:rsidP="00283067">
      <w:pPr>
        <w:pStyle w:val="SampleMarkUp"/>
        <w:spacing w:line="240" w:lineRule="auto"/>
        <w:rPr>
          <w:lang w:val="en-GB"/>
        </w:rPr>
      </w:pPr>
      <w:r>
        <w:rPr>
          <w:lang w:val="en-GB"/>
        </w:rPr>
        <w:t xml:space="preserve">                &lt;cac:PartyIdentification&gt;</w:t>
      </w:r>
    </w:p>
    <w:p w14:paraId="0875831F" w14:textId="77777777" w:rsidR="00283067" w:rsidRDefault="00283067" w:rsidP="00283067">
      <w:pPr>
        <w:pStyle w:val="SampleMarkUp"/>
        <w:spacing w:line="240" w:lineRule="auto"/>
        <w:rPr>
          <w:lang w:val="en-GB"/>
        </w:rPr>
      </w:pPr>
      <w:r>
        <w:rPr>
          <w:lang w:val="en-GB"/>
        </w:rPr>
        <w:t xml:space="preserve">                    &lt;cbc:ID schemeID="</w:t>
      </w:r>
      <w:r>
        <w:rPr>
          <w:b/>
          <w:bCs/>
          <w:lang w:val="en-GB"/>
        </w:rPr>
        <w:t>002</w:t>
      </w:r>
      <w:r>
        <w:rPr>
          <w:lang w:val="en-GB"/>
        </w:rPr>
        <w:t>"&gt;</w:t>
      </w:r>
      <w:r>
        <w:rPr>
          <w:b/>
          <w:bCs/>
          <w:i/>
          <w:iCs/>
          <w:lang w:val="en-GB"/>
        </w:rPr>
        <w:t>123 456 789 01234</w:t>
      </w:r>
      <w:r>
        <w:rPr>
          <w:lang w:val="en-GB"/>
        </w:rPr>
        <w:t>&lt;/cbc:ID&gt;</w:t>
      </w:r>
    </w:p>
    <w:p w14:paraId="1F33EC25" w14:textId="77777777" w:rsidR="00283067" w:rsidRDefault="00283067" w:rsidP="00283067">
      <w:pPr>
        <w:pStyle w:val="SampleMarkUp"/>
        <w:spacing w:line="240" w:lineRule="auto"/>
        <w:rPr>
          <w:lang w:val="en-GB"/>
        </w:rPr>
      </w:pPr>
      <w:r>
        <w:rPr>
          <w:lang w:val="en-GB"/>
        </w:rPr>
        <w:t xml:space="preserve">                &lt;/cac:PartyIdentification&gt;</w:t>
      </w:r>
    </w:p>
    <w:p w14:paraId="25F6FD8B" w14:textId="77777777" w:rsidR="00283067" w:rsidRDefault="00283067" w:rsidP="00283067">
      <w:pPr>
        <w:pStyle w:val="SampleMarkUp"/>
        <w:spacing w:line="240" w:lineRule="auto"/>
        <w:rPr>
          <w:lang w:val="en-GB"/>
        </w:rPr>
      </w:pPr>
      <w:r>
        <w:rPr>
          <w:lang w:val="en-GB"/>
        </w:rPr>
        <w:t xml:space="preserve">                &lt;cac:PartyName&gt;</w:t>
      </w:r>
    </w:p>
    <w:p w14:paraId="0F697685" w14:textId="77777777" w:rsidR="00283067" w:rsidRDefault="00283067" w:rsidP="00283067">
      <w:pPr>
        <w:pStyle w:val="SampleMarkUp"/>
        <w:spacing w:line="240" w:lineRule="auto"/>
        <w:rPr>
          <w:lang w:val="en-GB"/>
        </w:rPr>
      </w:pPr>
      <w:r>
        <w:rPr>
          <w:lang w:val="en-GB"/>
        </w:rPr>
        <w:t xml:space="preserve">                    &lt;cbc:Name&gt;</w:t>
      </w:r>
      <w:r>
        <w:rPr>
          <w:b/>
          <w:bCs/>
          <w:i/>
          <w:iCs/>
          <w:lang w:val="en-GB"/>
        </w:rPr>
        <w:t>Legal Department</w:t>
      </w:r>
      <w:r>
        <w:rPr>
          <w:lang w:val="en-GB"/>
        </w:rPr>
        <w:t>&lt;/cbc:Name&gt;</w:t>
      </w:r>
    </w:p>
    <w:p w14:paraId="5BF4888F" w14:textId="77777777" w:rsidR="00283067" w:rsidRDefault="00283067" w:rsidP="00283067">
      <w:pPr>
        <w:pStyle w:val="SampleMarkUp"/>
        <w:spacing w:line="240" w:lineRule="auto"/>
        <w:rPr>
          <w:lang w:val="en-GB"/>
        </w:rPr>
      </w:pPr>
      <w:r>
        <w:rPr>
          <w:lang w:val="en-GB"/>
        </w:rPr>
        <w:t xml:space="preserve">                &lt;/cac:PartyName&gt;</w:t>
      </w:r>
    </w:p>
    <w:p w14:paraId="4F27B149" w14:textId="77777777" w:rsidR="00283067" w:rsidRDefault="00283067" w:rsidP="00283067">
      <w:pPr>
        <w:pStyle w:val="SampleMarkUp"/>
        <w:spacing w:line="240" w:lineRule="auto"/>
        <w:rPr>
          <w:lang w:val="en-GB"/>
        </w:rPr>
      </w:pPr>
      <w:r>
        <w:rPr>
          <w:lang w:val="en-GB"/>
        </w:rPr>
        <w:t xml:space="preserve">            &lt;/cac:AgentParty&gt;</w:t>
      </w:r>
    </w:p>
    <w:p w14:paraId="3AE48780" w14:textId="77777777" w:rsidR="00283067" w:rsidRDefault="00283067" w:rsidP="00283067">
      <w:pPr>
        <w:pStyle w:val="SampleMarkUp"/>
        <w:spacing w:line="240" w:lineRule="auto"/>
        <w:rPr>
          <w:lang w:val="en-GB"/>
        </w:rPr>
      </w:pPr>
      <w:r>
        <w:rPr>
          <w:lang w:val="en-GB"/>
        </w:rPr>
        <w:t xml:space="preserve">        &lt;/cac:Party&gt;</w:t>
      </w:r>
    </w:p>
    <w:p w14:paraId="6C2F1D87" w14:textId="77777777" w:rsidR="00283067" w:rsidRDefault="00283067" w:rsidP="00283067">
      <w:pPr>
        <w:pStyle w:val="SampleMarkUp"/>
        <w:spacing w:line="240" w:lineRule="auto"/>
        <w:rPr>
          <w:lang w:val="en-GB"/>
        </w:rPr>
      </w:pPr>
      <w:r>
        <w:rPr>
          <w:lang w:val="en-GB"/>
        </w:rPr>
        <w:t xml:space="preserve">    &lt;/cac:WinningParty&gt;</w:t>
      </w:r>
    </w:p>
    <w:p w14:paraId="668CB0B0" w14:textId="77777777" w:rsidR="00283067" w:rsidRDefault="00283067" w:rsidP="00283067">
      <w:pPr>
        <w:pStyle w:val="SampleMarkUp"/>
        <w:spacing w:line="240" w:lineRule="auto"/>
        <w:rPr>
          <w:lang w:val="en-GB"/>
        </w:rPr>
      </w:pPr>
    </w:p>
    <w:p w14:paraId="482893E6" w14:textId="77777777" w:rsidR="00653AF7" w:rsidRDefault="00653AF7" w:rsidP="00653AF7">
      <w:pPr>
        <w:rPr>
          <w:lang w:val="en-GB"/>
        </w:rPr>
      </w:pPr>
    </w:p>
    <w:p w14:paraId="57BEB279" w14:textId="77777777" w:rsidR="00653AF7" w:rsidRDefault="00653AF7" w:rsidP="00653AF7">
      <w:pPr>
        <w:pStyle w:val="Heading3"/>
        <w:numPr>
          <w:ilvl w:val="2"/>
          <w:numId w:val="2"/>
        </w:numPr>
      </w:pPr>
      <w:bookmarkStart w:id="234" w:name="_Toc40869261"/>
      <w:r>
        <w:t>Roles &amp; notices</w:t>
      </w:r>
      <w:bookmarkEnd w:id="234"/>
    </w:p>
    <w:p w14:paraId="49D1B694" w14:textId="77777777" w:rsidR="00653AF7" w:rsidRDefault="00653AF7" w:rsidP="00653AF7">
      <w:pPr>
        <w:rPr>
          <w:lang w:val="en-GB"/>
        </w:rPr>
      </w:pPr>
      <w:r>
        <w:rPr>
          <w:lang w:val="en-GB"/>
        </w:rPr>
        <w:t>Not all identified roles may exist in a notice (e.g. a winner may only occur in a Contract Award Notice). The table hereafter identifies the requirement regarding the presence of the information for a given role/subrole according to the type of notice.</w:t>
      </w:r>
    </w:p>
    <w:p w14:paraId="0D5637D1" w14:textId="059D5066" w:rsidR="00653AF7" w:rsidRDefault="00653AF7" w:rsidP="00653AF7">
      <w:pPr>
        <w:rPr>
          <w:lang w:val="en-GB"/>
        </w:rPr>
      </w:pPr>
      <w:r>
        <w:rPr>
          <w:lang w:val="en-GB"/>
        </w:rPr>
        <w:t>The following convention has been used to report this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408"/>
        <w:gridCol w:w="1270"/>
        <w:gridCol w:w="3380"/>
      </w:tblGrid>
      <w:tr w:rsidR="00E14A19" w14:paraId="2C290A8D" w14:textId="77777777" w:rsidTr="00E14A19">
        <w:tc>
          <w:tcPr>
            <w:tcW w:w="1242" w:type="dxa"/>
            <w:vAlign w:val="center"/>
          </w:tcPr>
          <w:p w14:paraId="7AD1E2AC" w14:textId="77777777" w:rsidR="00E14A19" w:rsidRPr="00761E2A" w:rsidRDefault="00E14A19" w:rsidP="00E14A19">
            <w:pPr>
              <w:jc w:val="right"/>
              <w:rPr>
                <w:b/>
                <w:bCs/>
                <w:lang w:val="en-GB"/>
              </w:rPr>
            </w:pPr>
            <w:r w:rsidRPr="00761E2A">
              <w:rPr>
                <w:b/>
                <w:bCs/>
                <w:lang w:val="en-GB"/>
              </w:rPr>
              <w:t>M:</w:t>
            </w:r>
          </w:p>
        </w:tc>
        <w:tc>
          <w:tcPr>
            <w:tcW w:w="3408" w:type="dxa"/>
          </w:tcPr>
          <w:p w14:paraId="60F1E149" w14:textId="77777777" w:rsidR="00E14A19" w:rsidRDefault="00E14A19" w:rsidP="00E14A19">
            <w:pPr>
              <w:rPr>
                <w:lang w:val="en-GB"/>
              </w:rPr>
            </w:pPr>
            <w:r>
              <w:rPr>
                <w:lang w:val="en-GB"/>
              </w:rPr>
              <w:t>mandatory</w:t>
            </w:r>
          </w:p>
        </w:tc>
        <w:tc>
          <w:tcPr>
            <w:tcW w:w="1270" w:type="dxa"/>
            <w:vAlign w:val="center"/>
          </w:tcPr>
          <w:p w14:paraId="3A5C90A6" w14:textId="77777777" w:rsidR="00E14A19" w:rsidRPr="00761E2A" w:rsidRDefault="00E14A19" w:rsidP="00E14A19">
            <w:pPr>
              <w:jc w:val="right"/>
              <w:rPr>
                <w:b/>
                <w:bCs/>
                <w:lang w:val="en-GB"/>
              </w:rPr>
            </w:pPr>
            <w:r w:rsidRPr="00761E2A">
              <w:rPr>
                <w:b/>
                <w:bCs/>
                <w:lang w:val="en-GB"/>
              </w:rPr>
              <w:t>EM:</w:t>
            </w:r>
          </w:p>
        </w:tc>
        <w:tc>
          <w:tcPr>
            <w:tcW w:w="3380" w:type="dxa"/>
          </w:tcPr>
          <w:p w14:paraId="0C261610" w14:textId="77777777" w:rsidR="00E14A19" w:rsidRDefault="00E14A19" w:rsidP="00E14A19">
            <w:pPr>
              <w:rPr>
                <w:lang w:val="en-GB"/>
              </w:rPr>
            </w:pPr>
            <w:r>
              <w:rPr>
                <w:lang w:val="en-GB"/>
              </w:rPr>
              <w:t>existing mandatory</w:t>
            </w:r>
          </w:p>
        </w:tc>
      </w:tr>
      <w:tr w:rsidR="00E14A19" w14:paraId="76EA2E28" w14:textId="77777777" w:rsidTr="00E14A19">
        <w:tc>
          <w:tcPr>
            <w:tcW w:w="1242" w:type="dxa"/>
            <w:vAlign w:val="center"/>
          </w:tcPr>
          <w:p w14:paraId="3D86998A" w14:textId="77777777" w:rsidR="00E14A19" w:rsidRPr="00761E2A" w:rsidRDefault="00E14A19" w:rsidP="00E14A19">
            <w:pPr>
              <w:jc w:val="right"/>
              <w:rPr>
                <w:b/>
                <w:bCs/>
                <w:lang w:val="en-GB"/>
              </w:rPr>
            </w:pPr>
            <w:r w:rsidRPr="00761E2A">
              <w:rPr>
                <w:b/>
                <w:bCs/>
                <w:lang w:val="en-GB"/>
              </w:rPr>
              <w:t>O:</w:t>
            </w:r>
          </w:p>
        </w:tc>
        <w:tc>
          <w:tcPr>
            <w:tcW w:w="3408" w:type="dxa"/>
          </w:tcPr>
          <w:p w14:paraId="6FBD268F" w14:textId="77777777" w:rsidR="00E14A19" w:rsidRDefault="00E14A19" w:rsidP="00E14A19">
            <w:pPr>
              <w:rPr>
                <w:lang w:val="en-GB"/>
              </w:rPr>
            </w:pPr>
            <w:r>
              <w:rPr>
                <w:lang w:val="en-GB"/>
              </w:rPr>
              <w:t>optional</w:t>
            </w:r>
          </w:p>
        </w:tc>
        <w:tc>
          <w:tcPr>
            <w:tcW w:w="1270" w:type="dxa"/>
            <w:vAlign w:val="center"/>
          </w:tcPr>
          <w:p w14:paraId="467D3D93" w14:textId="77777777" w:rsidR="00E14A19" w:rsidRPr="00761E2A" w:rsidRDefault="00E14A19" w:rsidP="00E14A19">
            <w:pPr>
              <w:jc w:val="right"/>
              <w:rPr>
                <w:b/>
                <w:bCs/>
                <w:lang w:val="en-GB"/>
              </w:rPr>
            </w:pPr>
            <w:r w:rsidRPr="00761E2A">
              <w:rPr>
                <w:b/>
                <w:bCs/>
                <w:lang w:val="en-GB"/>
              </w:rPr>
              <w:t>CM:</w:t>
            </w:r>
          </w:p>
        </w:tc>
        <w:tc>
          <w:tcPr>
            <w:tcW w:w="3380" w:type="dxa"/>
          </w:tcPr>
          <w:p w14:paraId="4DB01388" w14:textId="77777777" w:rsidR="00E14A19" w:rsidRDefault="00E14A19" w:rsidP="00E14A19">
            <w:pPr>
              <w:rPr>
                <w:lang w:val="en-GB"/>
              </w:rPr>
            </w:pPr>
            <w:r>
              <w:rPr>
                <w:lang w:val="en-GB"/>
              </w:rPr>
              <w:t>conditionally mandatory</w:t>
            </w:r>
          </w:p>
        </w:tc>
      </w:tr>
      <w:tr w:rsidR="00E14A19" w14:paraId="25E5CBA8" w14:textId="77777777" w:rsidTr="00E14A19">
        <w:tc>
          <w:tcPr>
            <w:tcW w:w="1242" w:type="dxa"/>
            <w:vAlign w:val="center"/>
          </w:tcPr>
          <w:p w14:paraId="10F9A800" w14:textId="77777777" w:rsidR="00E14A19" w:rsidRPr="00761E2A" w:rsidRDefault="00E14A19" w:rsidP="00E14A19">
            <w:pPr>
              <w:jc w:val="right"/>
              <w:rPr>
                <w:b/>
                <w:bCs/>
                <w:lang w:val="en-GB"/>
              </w:rPr>
            </w:pPr>
            <w:r w:rsidRPr="00761E2A">
              <w:rPr>
                <w:rFonts w:cstheme="minorHAnsi"/>
                <w:b/>
                <w:bCs/>
                <w:lang w:val="en-GB"/>
              </w:rPr>
              <w:t>̶</w:t>
            </w:r>
            <w:r w:rsidRPr="00761E2A">
              <w:rPr>
                <w:b/>
                <w:bCs/>
                <w:lang w:val="en-GB"/>
              </w:rPr>
              <w:t xml:space="preserve"> :</w:t>
            </w:r>
          </w:p>
        </w:tc>
        <w:tc>
          <w:tcPr>
            <w:tcW w:w="3408" w:type="dxa"/>
          </w:tcPr>
          <w:p w14:paraId="54AEB807" w14:textId="77777777" w:rsidR="00E14A19" w:rsidRDefault="00E14A19" w:rsidP="00E14A19">
            <w:pPr>
              <w:rPr>
                <w:lang w:val="en-GB"/>
              </w:rPr>
            </w:pPr>
            <w:r>
              <w:rPr>
                <w:lang w:val="en-GB"/>
              </w:rPr>
              <w:t>not applicable</w:t>
            </w:r>
          </w:p>
        </w:tc>
        <w:tc>
          <w:tcPr>
            <w:tcW w:w="1270" w:type="dxa"/>
            <w:vAlign w:val="center"/>
          </w:tcPr>
          <w:p w14:paraId="4DD6CEF1" w14:textId="77777777" w:rsidR="00E14A19" w:rsidRPr="00761E2A" w:rsidRDefault="00E14A19" w:rsidP="00E14A19">
            <w:pPr>
              <w:jc w:val="right"/>
              <w:rPr>
                <w:b/>
                <w:bCs/>
                <w:lang w:val="en-GB"/>
              </w:rPr>
            </w:pPr>
          </w:p>
        </w:tc>
        <w:tc>
          <w:tcPr>
            <w:tcW w:w="3380" w:type="dxa"/>
          </w:tcPr>
          <w:p w14:paraId="44CDCAB1" w14:textId="77777777" w:rsidR="00E14A19" w:rsidRDefault="00E14A19" w:rsidP="00E14A19">
            <w:pPr>
              <w:rPr>
                <w:lang w:val="en-GB"/>
              </w:rPr>
            </w:pPr>
          </w:p>
        </w:tc>
      </w:tr>
    </w:tbl>
    <w:p w14:paraId="2AB70601" w14:textId="77777777" w:rsidR="00653AF7" w:rsidRDefault="00653AF7" w:rsidP="00653AF7">
      <w:pPr>
        <w:rPr>
          <w:lang w:val="en-GB"/>
        </w:rPr>
      </w:pPr>
    </w:p>
    <w:p w14:paraId="4A6E30E6" w14:textId="77777777" w:rsidR="00653AF7" w:rsidRDefault="00653AF7" w:rsidP="00653AF7">
      <w:pPr>
        <w:spacing w:after="0"/>
        <w:jc w:val="left"/>
        <w:rPr>
          <w:lang w:val="en-GB"/>
        </w:rPr>
        <w:sectPr w:rsidR="00653AF7">
          <w:headerReference w:type="even" r:id="rId85"/>
          <w:headerReference w:type="default" r:id="rId86"/>
          <w:footerReference w:type="even" r:id="rId87"/>
          <w:footerReference w:type="default" r:id="rId88"/>
          <w:headerReference w:type="first" r:id="rId89"/>
          <w:pgSz w:w="11906" w:h="16838"/>
          <w:pgMar w:top="1411" w:right="1411" w:bottom="1411" w:left="1411" w:header="706" w:footer="706" w:gutter="0"/>
          <w:cols w:space="720"/>
        </w:sectPr>
      </w:pPr>
    </w:p>
    <w:p w14:paraId="0056CDE9" w14:textId="1C9ABE9B" w:rsidR="00653AF7" w:rsidRDefault="00653AF7" w:rsidP="00653AF7">
      <w:pPr>
        <w:pStyle w:val="Caption"/>
        <w:keepNext/>
        <w:rPr>
          <w:lang w:val="en-GB"/>
        </w:rPr>
      </w:pPr>
      <w:bookmarkStart w:id="235" w:name="_Ref30972465"/>
      <w:bookmarkStart w:id="236" w:name="_Toc40869301"/>
      <w:r>
        <w:rPr>
          <w:lang w:val="en-GB"/>
        </w:rPr>
        <w:t xml:space="preserve">Table </w:t>
      </w:r>
      <w:r>
        <w:fldChar w:fldCharType="begin"/>
      </w:r>
      <w:r>
        <w:rPr>
          <w:lang w:val="en-GB"/>
        </w:rPr>
        <w:instrText xml:space="preserve"> SEQ Table \* ARABIC </w:instrText>
      </w:r>
      <w:r>
        <w:fldChar w:fldCharType="separate"/>
      </w:r>
      <w:r w:rsidR="00F65D9C">
        <w:rPr>
          <w:noProof/>
          <w:lang w:val="en-GB"/>
        </w:rPr>
        <w:t>24</w:t>
      </w:r>
      <w:r>
        <w:fldChar w:fldCharType="end"/>
      </w:r>
      <w:bookmarkEnd w:id="235"/>
      <w:r>
        <w:rPr>
          <w:lang w:val="en-GB"/>
        </w:rPr>
        <w:t xml:space="preserve"> – Role/subrole presence per notice</w:t>
      </w:r>
      <w:bookmarkEnd w:id="236"/>
    </w:p>
    <w:tbl>
      <w:tblPr>
        <w:tblStyle w:val="GridTable4-Accent1"/>
        <w:tblW w:w="14436" w:type="dxa"/>
        <w:tblLayout w:type="fixed"/>
        <w:tblLook w:val="0420" w:firstRow="1" w:lastRow="0" w:firstColumn="0" w:lastColumn="0" w:noHBand="0" w:noVBand="1"/>
      </w:tblPr>
      <w:tblGrid>
        <w:gridCol w:w="3806"/>
        <w:gridCol w:w="257"/>
        <w:gridCol w:w="277"/>
        <w:gridCol w:w="274"/>
        <w:gridCol w:w="260"/>
        <w:gridCol w:w="260"/>
        <w:gridCol w:w="280"/>
        <w:gridCol w:w="263"/>
        <w:gridCol w:w="263"/>
        <w:gridCol w:w="266"/>
        <w:gridCol w:w="266"/>
        <w:gridCol w:w="271"/>
        <w:gridCol w:w="266"/>
        <w:gridCol w:w="263"/>
        <w:gridCol w:w="271"/>
        <w:gridCol w:w="271"/>
        <w:gridCol w:w="271"/>
        <w:gridCol w:w="266"/>
        <w:gridCol w:w="274"/>
        <w:gridCol w:w="269"/>
        <w:gridCol w:w="271"/>
        <w:gridCol w:w="274"/>
        <w:gridCol w:w="254"/>
        <w:gridCol w:w="271"/>
        <w:gridCol w:w="274"/>
        <w:gridCol w:w="266"/>
        <w:gridCol w:w="271"/>
        <w:gridCol w:w="271"/>
        <w:gridCol w:w="240"/>
        <w:gridCol w:w="254"/>
        <w:gridCol w:w="266"/>
        <w:gridCol w:w="274"/>
        <w:gridCol w:w="266"/>
        <w:gridCol w:w="271"/>
        <w:gridCol w:w="271"/>
        <w:gridCol w:w="274"/>
        <w:gridCol w:w="237"/>
        <w:gridCol w:w="240"/>
        <w:gridCol w:w="266"/>
        <w:gridCol w:w="271"/>
        <w:gridCol w:w="260"/>
        <w:tblGridChange w:id="237">
          <w:tblGrid>
            <w:gridCol w:w="3806"/>
            <w:gridCol w:w="257"/>
            <w:gridCol w:w="277"/>
            <w:gridCol w:w="274"/>
            <w:gridCol w:w="260"/>
            <w:gridCol w:w="260"/>
            <w:gridCol w:w="280"/>
            <w:gridCol w:w="263"/>
            <w:gridCol w:w="263"/>
            <w:gridCol w:w="266"/>
            <w:gridCol w:w="266"/>
            <w:gridCol w:w="271"/>
            <w:gridCol w:w="266"/>
            <w:gridCol w:w="263"/>
            <w:gridCol w:w="271"/>
            <w:gridCol w:w="271"/>
            <w:gridCol w:w="271"/>
            <w:gridCol w:w="266"/>
            <w:gridCol w:w="274"/>
            <w:gridCol w:w="269"/>
            <w:gridCol w:w="271"/>
            <w:gridCol w:w="274"/>
            <w:gridCol w:w="254"/>
            <w:gridCol w:w="271"/>
            <w:gridCol w:w="274"/>
            <w:gridCol w:w="266"/>
            <w:gridCol w:w="271"/>
            <w:gridCol w:w="271"/>
            <w:gridCol w:w="240"/>
            <w:gridCol w:w="254"/>
            <w:gridCol w:w="266"/>
            <w:gridCol w:w="274"/>
            <w:gridCol w:w="266"/>
            <w:gridCol w:w="271"/>
            <w:gridCol w:w="271"/>
            <w:gridCol w:w="274"/>
            <w:gridCol w:w="237"/>
            <w:gridCol w:w="240"/>
            <w:gridCol w:w="266"/>
            <w:gridCol w:w="271"/>
            <w:gridCol w:w="260"/>
          </w:tblGrid>
        </w:tblGridChange>
      </w:tblGrid>
      <w:tr w:rsidR="00FD7043" w:rsidRPr="00E61E66" w14:paraId="5EC0DA43" w14:textId="77777777" w:rsidTr="004E6474">
        <w:trPr>
          <w:cnfStyle w:val="100000000000" w:firstRow="1" w:lastRow="0" w:firstColumn="0" w:lastColumn="0" w:oddVBand="0" w:evenVBand="0" w:oddHBand="0" w:evenHBand="0" w:firstRowFirstColumn="0" w:firstRowLastColumn="0" w:lastRowFirstColumn="0" w:lastRowLastColumn="0"/>
          <w:trHeight w:val="509"/>
          <w:tblHeader/>
        </w:trPr>
        <w:tc>
          <w:tcPr>
            <w:tcW w:w="1318"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shd w:val="clear" w:color="auto" w:fill="auto"/>
            <w:vAlign w:val="center"/>
          </w:tcPr>
          <w:p w14:paraId="1D261BC5" w14:textId="77777777" w:rsidR="00653AF7" w:rsidRPr="00E61E66" w:rsidRDefault="00653AF7" w:rsidP="00AA6536">
            <w:pPr>
              <w:jc w:val="center"/>
              <w:rPr>
                <w:sz w:val="16"/>
                <w:szCs w:val="16"/>
                <w:lang w:val="en-GB"/>
              </w:rPr>
            </w:pPr>
          </w:p>
        </w:tc>
        <w:tc>
          <w:tcPr>
            <w:tcW w:w="280"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5A0409EA"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PIN profile</w:t>
            </w:r>
          </w:p>
        </w:tc>
        <w:tc>
          <w:tcPr>
            <w:tcW w:w="277"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67FD4AD2"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PIN only</w:t>
            </w:r>
          </w:p>
        </w:tc>
        <w:tc>
          <w:tcPr>
            <w:tcW w:w="274"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7B2C3AF1"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PIN time limit</w:t>
            </w:r>
          </w:p>
        </w:tc>
        <w:tc>
          <w:tcPr>
            <w:tcW w:w="186" w:type="pct"/>
            <w:gridSpan w:val="2"/>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6ADE3BE4" w14:textId="77777777" w:rsidR="00653AF7" w:rsidRPr="00E61E66" w:rsidRDefault="00653AF7" w:rsidP="00FD7043">
            <w:pPr>
              <w:jc w:val="center"/>
              <w:rPr>
                <w:sz w:val="16"/>
                <w:szCs w:val="16"/>
                <w:lang w:val="en-GB"/>
              </w:rPr>
            </w:pPr>
            <w:r w:rsidRPr="00E61E66">
              <w:rPr>
                <w:rFonts w:ascii="Calibri" w:hAnsi="Calibri" w:cs="Calibri"/>
                <w:bCs w:val="0"/>
                <w:sz w:val="16"/>
                <w:szCs w:val="20"/>
                <w:lang w:val="en-GB"/>
              </w:rPr>
              <w:t>PIN CFC general</w:t>
            </w:r>
          </w:p>
        </w:tc>
        <w:tc>
          <w:tcPr>
            <w:tcW w:w="277"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6AAC7BE8"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PIN CFC social</w:t>
            </w:r>
          </w:p>
        </w:tc>
        <w:tc>
          <w:tcPr>
            <w:tcW w:w="94" w:type="pct"/>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761A6AA4" w14:textId="77777777" w:rsidR="00653AF7" w:rsidRPr="00E61E66" w:rsidRDefault="00653AF7" w:rsidP="00AA6536">
            <w:pPr>
              <w:ind w:left="113" w:right="113"/>
              <w:jc w:val="center"/>
              <w:rPr>
                <w:sz w:val="16"/>
                <w:szCs w:val="16"/>
                <w:lang w:val="en-GB"/>
              </w:rPr>
            </w:pPr>
            <w:r w:rsidRPr="00E61E66">
              <w:rPr>
                <w:rFonts w:ascii="Calibri" w:hAnsi="Calibri" w:cs="Calibri"/>
                <w:bCs w:val="0"/>
                <w:sz w:val="16"/>
                <w:szCs w:val="20"/>
                <w:lang w:val="en-GB"/>
              </w:rPr>
              <w:t>QS</w:t>
            </w:r>
          </w:p>
        </w:tc>
        <w:tc>
          <w:tcPr>
            <w:tcW w:w="374" w:type="pct"/>
            <w:gridSpan w:val="4"/>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6E79FCFA"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CN general</w:t>
            </w:r>
          </w:p>
        </w:tc>
        <w:tc>
          <w:tcPr>
            <w:tcW w:w="189" w:type="pct"/>
            <w:gridSpan w:val="2"/>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58EAF622" w14:textId="77777777" w:rsidR="00653AF7" w:rsidRPr="00E61E66" w:rsidRDefault="00653AF7" w:rsidP="00FD7043">
            <w:pPr>
              <w:jc w:val="center"/>
              <w:rPr>
                <w:sz w:val="16"/>
                <w:szCs w:val="16"/>
                <w:lang w:val="en-GB"/>
              </w:rPr>
            </w:pPr>
            <w:r w:rsidRPr="00E61E66">
              <w:rPr>
                <w:rFonts w:ascii="Calibri" w:hAnsi="Calibri" w:cs="Calibri"/>
                <w:bCs w:val="0"/>
                <w:sz w:val="16"/>
                <w:szCs w:val="20"/>
                <w:lang w:val="en-GB"/>
              </w:rPr>
              <w:t>CN social</w:t>
            </w:r>
          </w:p>
        </w:tc>
        <w:tc>
          <w:tcPr>
            <w:tcW w:w="88" w:type="pct"/>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48F1652C" w14:textId="77777777" w:rsidR="00653AF7" w:rsidRPr="00E61E66" w:rsidRDefault="00653AF7" w:rsidP="00AA6536">
            <w:pPr>
              <w:ind w:left="113" w:right="113"/>
              <w:jc w:val="center"/>
              <w:rPr>
                <w:sz w:val="16"/>
                <w:szCs w:val="16"/>
                <w:lang w:val="en-GB"/>
              </w:rPr>
            </w:pPr>
            <w:r w:rsidRPr="00E61E66">
              <w:rPr>
                <w:rFonts w:ascii="Calibri" w:hAnsi="Calibri" w:cs="Calibri"/>
                <w:bCs w:val="0"/>
                <w:sz w:val="16"/>
                <w:szCs w:val="20"/>
                <w:lang w:val="en-GB"/>
              </w:rPr>
              <w:t>CN subco</w:t>
            </w:r>
          </w:p>
        </w:tc>
        <w:tc>
          <w:tcPr>
            <w:tcW w:w="189" w:type="pct"/>
            <w:gridSpan w:val="2"/>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6FC31542" w14:textId="77777777" w:rsidR="00653AF7" w:rsidRPr="00E61E66" w:rsidRDefault="00653AF7" w:rsidP="00FD7043">
            <w:pPr>
              <w:jc w:val="center"/>
              <w:rPr>
                <w:sz w:val="16"/>
                <w:szCs w:val="16"/>
                <w:lang w:val="en-GB"/>
              </w:rPr>
            </w:pPr>
            <w:r w:rsidRPr="00E61E66">
              <w:rPr>
                <w:rFonts w:ascii="Calibri" w:hAnsi="Calibri" w:cs="Calibri"/>
                <w:bCs w:val="0"/>
                <w:sz w:val="16"/>
                <w:szCs w:val="20"/>
                <w:lang w:val="en-GB"/>
              </w:rPr>
              <w:t>CN design</w:t>
            </w:r>
          </w:p>
        </w:tc>
        <w:tc>
          <w:tcPr>
            <w:tcW w:w="363" w:type="pct"/>
            <w:gridSpan w:val="4"/>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2A1381BC"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CAN VEAT</w:t>
            </w:r>
          </w:p>
        </w:tc>
        <w:tc>
          <w:tcPr>
            <w:tcW w:w="367" w:type="pct"/>
            <w:gridSpan w:val="4"/>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4964CD68"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CAN general</w:t>
            </w:r>
          </w:p>
        </w:tc>
        <w:tc>
          <w:tcPr>
            <w:tcW w:w="283"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vAlign w:val="center"/>
          </w:tcPr>
          <w:p w14:paraId="3B28ECE4" w14:textId="77777777" w:rsidR="00653AF7" w:rsidRPr="00E61E66" w:rsidRDefault="00653AF7" w:rsidP="00AA6536">
            <w:pPr>
              <w:jc w:val="center"/>
              <w:rPr>
                <w:sz w:val="16"/>
                <w:szCs w:val="16"/>
                <w:lang w:val="en-GB"/>
              </w:rPr>
            </w:pPr>
            <w:r w:rsidRPr="00E61E66">
              <w:rPr>
                <w:rFonts w:ascii="Calibri" w:hAnsi="Calibri" w:cs="Calibri"/>
                <w:bCs w:val="0"/>
                <w:sz w:val="16"/>
                <w:szCs w:val="20"/>
                <w:lang w:val="en-GB"/>
              </w:rPr>
              <w:t>CAN social</w:t>
            </w:r>
          </w:p>
        </w:tc>
        <w:tc>
          <w:tcPr>
            <w:tcW w:w="165" w:type="pct"/>
            <w:gridSpan w:val="2"/>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2C14C610" w14:textId="77777777" w:rsidR="00653AF7" w:rsidRPr="00E61E66" w:rsidRDefault="00653AF7" w:rsidP="00FD7043">
            <w:pPr>
              <w:jc w:val="center"/>
              <w:rPr>
                <w:sz w:val="16"/>
                <w:szCs w:val="16"/>
                <w:lang w:val="en-GB"/>
              </w:rPr>
            </w:pPr>
            <w:r w:rsidRPr="00E61E66">
              <w:rPr>
                <w:rFonts w:ascii="Calibri" w:hAnsi="Calibri" w:cs="Calibri"/>
                <w:bCs w:val="0"/>
                <w:sz w:val="16"/>
                <w:szCs w:val="20"/>
                <w:lang w:val="en-GB"/>
              </w:rPr>
              <w:t>CAN design</w:t>
            </w:r>
          </w:p>
        </w:tc>
        <w:tc>
          <w:tcPr>
            <w:tcW w:w="276" w:type="pct"/>
            <w:gridSpan w:val="3"/>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vAlign w:val="center"/>
          </w:tcPr>
          <w:p w14:paraId="33FF287C" w14:textId="77777777" w:rsidR="00653AF7" w:rsidRPr="00E61E66" w:rsidRDefault="00653AF7" w:rsidP="00FD7043">
            <w:pPr>
              <w:jc w:val="center"/>
              <w:rPr>
                <w:sz w:val="16"/>
                <w:szCs w:val="16"/>
                <w:lang w:val="en-GB"/>
              </w:rPr>
            </w:pPr>
            <w:r w:rsidRPr="00E61E66">
              <w:rPr>
                <w:rFonts w:ascii="Calibri" w:hAnsi="Calibri" w:cs="Calibri"/>
                <w:sz w:val="16"/>
                <w:szCs w:val="20"/>
                <w:lang w:val="en-GB"/>
              </w:rPr>
              <w:t xml:space="preserve">Contract </w:t>
            </w:r>
            <w:r>
              <w:rPr>
                <w:rFonts w:ascii="Calibri" w:hAnsi="Calibri" w:cs="Calibri"/>
                <w:sz w:val="16"/>
                <w:szCs w:val="20"/>
                <w:lang w:val="en-GB"/>
              </w:rPr>
              <w:t>modifi-</w:t>
            </w:r>
            <w:r w:rsidRPr="00E61E66">
              <w:rPr>
                <w:rFonts w:ascii="Calibri" w:hAnsi="Calibri" w:cs="Calibri"/>
                <w:sz w:val="16"/>
                <w:szCs w:val="20"/>
                <w:lang w:val="en-GB"/>
              </w:rPr>
              <w:t>cation</w:t>
            </w:r>
          </w:p>
        </w:tc>
      </w:tr>
      <w:tr w:rsidR="00FD7043" w:rsidRPr="00935D11" w14:paraId="41FF3876" w14:textId="77777777" w:rsidTr="00AA6536">
        <w:trPr>
          <w:cnfStyle w:val="100000000000" w:firstRow="1" w:lastRow="0" w:firstColumn="0" w:lastColumn="0" w:oddVBand="0" w:evenVBand="0" w:oddHBand="0" w:evenHBand="0" w:firstRowFirstColumn="0" w:firstRowLastColumn="0" w:lastRowFirstColumn="0" w:lastRowLastColumn="0"/>
          <w:trHeight w:val="347"/>
          <w:tblHeader/>
        </w:trPr>
        <w:tc>
          <w:tcPr>
            <w:tcW w:w="1318" w:type="pct"/>
            <w:tcBorders>
              <w:top w:val="single" w:sz="6" w:space="0" w:color="FFFFFF" w:themeColor="background1"/>
              <w:left w:val="single" w:sz="6" w:space="0" w:color="FFFFFF" w:themeColor="background1"/>
              <w:right w:val="double" w:sz="4" w:space="0" w:color="548DD4" w:themeColor="text2" w:themeTint="99"/>
            </w:tcBorders>
            <w:shd w:val="clear" w:color="auto" w:fill="auto"/>
            <w:textDirection w:val="btLr"/>
          </w:tcPr>
          <w:p w14:paraId="2782258A" w14:textId="77777777" w:rsidR="00653AF7" w:rsidRPr="00935D11" w:rsidRDefault="00653AF7" w:rsidP="00AA6536">
            <w:pPr>
              <w:rPr>
                <w:sz w:val="16"/>
                <w:szCs w:val="16"/>
                <w:lang w:val="en-GB"/>
              </w:rPr>
            </w:pPr>
          </w:p>
        </w:tc>
        <w:tc>
          <w:tcPr>
            <w:tcW w:w="89"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46E6F9DF" w14:textId="77777777" w:rsidR="00653AF7" w:rsidRPr="00935D11" w:rsidRDefault="00653AF7" w:rsidP="00AA6536">
            <w:pPr>
              <w:jc w:val="center"/>
              <w:rPr>
                <w:sz w:val="16"/>
                <w:szCs w:val="16"/>
                <w:lang w:val="en-GB"/>
              </w:rPr>
            </w:pPr>
            <w:r w:rsidRPr="00935D11">
              <w:rPr>
                <w:sz w:val="16"/>
                <w:szCs w:val="16"/>
                <w:lang w:val="en-GB"/>
              </w:rPr>
              <w:t>D24</w:t>
            </w:r>
          </w:p>
        </w:tc>
        <w:tc>
          <w:tcPr>
            <w:tcW w:w="9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260CB894" w14:textId="77777777" w:rsidR="00653AF7" w:rsidRPr="00935D11" w:rsidRDefault="00653AF7" w:rsidP="00AA6536">
            <w:pPr>
              <w:jc w:val="center"/>
              <w:rPr>
                <w:sz w:val="16"/>
                <w:szCs w:val="16"/>
                <w:lang w:val="en-GB"/>
              </w:rPr>
            </w:pPr>
            <w:r w:rsidRPr="00935D11">
              <w:rPr>
                <w:sz w:val="16"/>
                <w:szCs w:val="16"/>
                <w:lang w:val="en-GB"/>
              </w:rPr>
              <w:t>D25</w:t>
            </w:r>
          </w:p>
        </w:tc>
        <w:tc>
          <w:tcPr>
            <w:tcW w:w="95"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5111D411" w14:textId="77777777" w:rsidR="00653AF7" w:rsidRPr="00935D11" w:rsidRDefault="00653AF7" w:rsidP="00AA6536">
            <w:pPr>
              <w:jc w:val="center"/>
              <w:rPr>
                <w:sz w:val="16"/>
                <w:szCs w:val="16"/>
                <w:lang w:val="en-GB"/>
              </w:rPr>
            </w:pPr>
            <w:r w:rsidRPr="00935D11">
              <w:rPr>
                <w:sz w:val="16"/>
                <w:szCs w:val="16"/>
                <w:lang w:val="en-GB"/>
              </w:rPr>
              <w:t>D81</w:t>
            </w:r>
          </w:p>
        </w:tc>
        <w:tc>
          <w:tcPr>
            <w:tcW w:w="90"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340162E6" w14:textId="77777777" w:rsidR="00653AF7" w:rsidRPr="00935D11" w:rsidRDefault="00653AF7" w:rsidP="00AA6536">
            <w:pPr>
              <w:jc w:val="center"/>
              <w:rPr>
                <w:sz w:val="16"/>
                <w:szCs w:val="16"/>
                <w:lang w:val="en-GB"/>
              </w:rPr>
            </w:pPr>
            <w:r w:rsidRPr="00935D11">
              <w:rPr>
                <w:sz w:val="16"/>
                <w:szCs w:val="16"/>
                <w:lang w:val="en-GB"/>
              </w:rPr>
              <w:t>D24</w:t>
            </w:r>
          </w:p>
        </w:tc>
        <w:tc>
          <w:tcPr>
            <w:tcW w:w="9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343BD969" w14:textId="77777777" w:rsidR="00653AF7" w:rsidRPr="00935D11" w:rsidRDefault="00653AF7" w:rsidP="00AA6536">
            <w:pPr>
              <w:jc w:val="center"/>
              <w:rPr>
                <w:sz w:val="16"/>
                <w:szCs w:val="16"/>
                <w:lang w:val="en-GB"/>
              </w:rPr>
            </w:pPr>
            <w:r w:rsidRPr="00935D11">
              <w:rPr>
                <w:sz w:val="16"/>
                <w:szCs w:val="16"/>
                <w:lang w:val="en-GB"/>
              </w:rPr>
              <w:t>D25</w:t>
            </w:r>
          </w:p>
        </w:tc>
        <w:tc>
          <w:tcPr>
            <w:tcW w:w="97"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77107266" w14:textId="77777777" w:rsidR="00653AF7" w:rsidRPr="00935D11" w:rsidRDefault="00653AF7" w:rsidP="00AA6536">
            <w:pPr>
              <w:jc w:val="center"/>
              <w:rPr>
                <w:sz w:val="16"/>
                <w:szCs w:val="16"/>
                <w:lang w:val="en-GB"/>
              </w:rPr>
            </w:pPr>
            <w:r w:rsidRPr="00935D11">
              <w:rPr>
                <w:sz w:val="16"/>
                <w:szCs w:val="16"/>
                <w:lang w:val="en-GB"/>
              </w:rPr>
              <w:t>D81</w:t>
            </w:r>
          </w:p>
        </w:tc>
        <w:tc>
          <w:tcPr>
            <w:tcW w:w="91"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4D01AA6A" w14:textId="77777777" w:rsidR="00653AF7" w:rsidRPr="00935D11" w:rsidRDefault="00653AF7" w:rsidP="00AA6536">
            <w:pPr>
              <w:jc w:val="center"/>
              <w:rPr>
                <w:sz w:val="16"/>
                <w:szCs w:val="16"/>
                <w:lang w:val="en-GB"/>
              </w:rPr>
            </w:pPr>
            <w:r w:rsidRPr="00935D11">
              <w:rPr>
                <w:sz w:val="16"/>
                <w:szCs w:val="16"/>
                <w:lang w:val="en-GB"/>
              </w:rPr>
              <w:t>D24</w:t>
            </w:r>
          </w:p>
        </w:tc>
        <w:tc>
          <w:tcPr>
            <w:tcW w:w="9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53F38BFC" w14:textId="77777777" w:rsidR="00653AF7" w:rsidRPr="00935D11" w:rsidRDefault="00653AF7" w:rsidP="00AA6536">
            <w:pPr>
              <w:jc w:val="center"/>
              <w:rPr>
                <w:sz w:val="16"/>
                <w:szCs w:val="16"/>
                <w:lang w:val="en-GB"/>
              </w:rPr>
            </w:pPr>
            <w:r w:rsidRPr="00935D11">
              <w:rPr>
                <w:sz w:val="16"/>
                <w:szCs w:val="16"/>
                <w:lang w:val="en-GB"/>
              </w:rPr>
              <w:t>D25</w:t>
            </w:r>
          </w:p>
        </w:tc>
        <w:tc>
          <w:tcPr>
            <w:tcW w:w="92"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414E1678" w14:textId="77777777" w:rsidR="00653AF7" w:rsidRPr="00935D11" w:rsidRDefault="00653AF7" w:rsidP="00AA6536">
            <w:pPr>
              <w:jc w:val="center"/>
              <w:rPr>
                <w:sz w:val="16"/>
                <w:szCs w:val="16"/>
                <w:lang w:val="en-GB"/>
              </w:rPr>
            </w:pPr>
            <w:r w:rsidRPr="00935D11">
              <w:rPr>
                <w:sz w:val="16"/>
                <w:szCs w:val="16"/>
                <w:lang w:val="en-GB"/>
              </w:rPr>
              <w:t>D81</w:t>
            </w:r>
          </w:p>
        </w:tc>
        <w:tc>
          <w:tcPr>
            <w:tcW w:w="9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6BC0BDDA" w14:textId="77777777" w:rsidR="00653AF7" w:rsidRPr="00935D11" w:rsidRDefault="00653AF7" w:rsidP="00AA6536">
            <w:pPr>
              <w:jc w:val="center"/>
              <w:rPr>
                <w:sz w:val="16"/>
                <w:szCs w:val="16"/>
                <w:lang w:val="en-GB"/>
              </w:rPr>
            </w:pPr>
            <w:r w:rsidRPr="00935D11">
              <w:rPr>
                <w:sz w:val="16"/>
                <w:szCs w:val="16"/>
                <w:lang w:val="en-GB"/>
              </w:rPr>
              <w:t>D24</w:t>
            </w:r>
          </w:p>
        </w:tc>
        <w:tc>
          <w:tcPr>
            <w:tcW w:w="94"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5C40403E" w14:textId="77777777" w:rsidR="00653AF7" w:rsidRPr="00935D11" w:rsidRDefault="00653AF7" w:rsidP="00AA6536">
            <w:pPr>
              <w:jc w:val="center"/>
              <w:rPr>
                <w:sz w:val="16"/>
                <w:szCs w:val="16"/>
                <w:lang w:val="en-GB"/>
              </w:rPr>
            </w:pPr>
            <w:r w:rsidRPr="00935D11">
              <w:rPr>
                <w:sz w:val="16"/>
                <w:szCs w:val="16"/>
                <w:lang w:val="en-GB"/>
              </w:rPr>
              <w:t>D25</w:t>
            </w:r>
          </w:p>
        </w:tc>
        <w:tc>
          <w:tcPr>
            <w:tcW w:w="9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27ED61AB" w14:textId="77777777" w:rsidR="00653AF7" w:rsidRPr="00935D11" w:rsidRDefault="00653AF7" w:rsidP="00AA6536">
            <w:pPr>
              <w:jc w:val="center"/>
              <w:rPr>
                <w:sz w:val="16"/>
                <w:szCs w:val="16"/>
                <w:lang w:val="en-GB"/>
              </w:rPr>
            </w:pPr>
            <w:r w:rsidRPr="00935D11">
              <w:rPr>
                <w:sz w:val="16"/>
                <w:szCs w:val="16"/>
                <w:lang w:val="en-GB"/>
              </w:rPr>
              <w:t>D24</w:t>
            </w:r>
          </w:p>
        </w:tc>
        <w:tc>
          <w:tcPr>
            <w:tcW w:w="9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58C89A1D" w14:textId="77777777" w:rsidR="00653AF7" w:rsidRPr="00935D11" w:rsidRDefault="00653AF7" w:rsidP="00AA6536">
            <w:pPr>
              <w:jc w:val="center"/>
              <w:rPr>
                <w:sz w:val="16"/>
                <w:szCs w:val="16"/>
                <w:lang w:val="en-GB"/>
              </w:rPr>
            </w:pPr>
            <w:r w:rsidRPr="00935D11">
              <w:rPr>
                <w:sz w:val="16"/>
                <w:szCs w:val="16"/>
                <w:lang w:val="en-GB"/>
              </w:rPr>
              <w:t>D25</w:t>
            </w:r>
          </w:p>
        </w:tc>
        <w:tc>
          <w:tcPr>
            <w:tcW w:w="94"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22CD1ED5" w14:textId="77777777" w:rsidR="00653AF7" w:rsidRPr="00935D11" w:rsidRDefault="00653AF7" w:rsidP="00AA6536">
            <w:pPr>
              <w:jc w:val="center"/>
              <w:rPr>
                <w:sz w:val="16"/>
                <w:szCs w:val="16"/>
                <w:lang w:val="en-GB"/>
              </w:rPr>
            </w:pPr>
            <w:r w:rsidRPr="00935D11">
              <w:rPr>
                <w:sz w:val="16"/>
                <w:szCs w:val="16"/>
                <w:lang w:val="en-GB"/>
              </w:rPr>
              <w:t>D23</w:t>
            </w:r>
          </w:p>
        </w:tc>
        <w:tc>
          <w:tcPr>
            <w:tcW w:w="94" w:type="pct"/>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tcPr>
          <w:p w14:paraId="3224921E" w14:textId="77777777" w:rsidR="00653AF7" w:rsidRPr="00935D11" w:rsidRDefault="00653AF7" w:rsidP="00AA6536">
            <w:pPr>
              <w:jc w:val="center"/>
              <w:rPr>
                <w:sz w:val="16"/>
                <w:szCs w:val="16"/>
                <w:lang w:val="en-GB"/>
              </w:rPr>
            </w:pPr>
            <w:r w:rsidRPr="00935D11">
              <w:rPr>
                <w:sz w:val="16"/>
                <w:szCs w:val="16"/>
                <w:lang w:val="en-GB"/>
              </w:rPr>
              <w:t>D25</w:t>
            </w:r>
          </w:p>
        </w:tc>
        <w:tc>
          <w:tcPr>
            <w:tcW w:w="94"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40066057" w14:textId="77777777" w:rsidR="00653AF7" w:rsidRPr="00935D11" w:rsidRDefault="00653AF7" w:rsidP="00AA6536">
            <w:pPr>
              <w:jc w:val="center"/>
              <w:rPr>
                <w:sz w:val="16"/>
                <w:szCs w:val="16"/>
                <w:lang w:val="en-GB"/>
              </w:rPr>
            </w:pPr>
            <w:r w:rsidRPr="00935D11">
              <w:rPr>
                <w:sz w:val="16"/>
                <w:szCs w:val="16"/>
                <w:lang w:val="en-GB"/>
              </w:rPr>
              <w:t>D24</w:t>
            </w:r>
          </w:p>
        </w:tc>
        <w:tc>
          <w:tcPr>
            <w:tcW w:w="9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4FAAC278" w14:textId="77777777" w:rsidR="00653AF7" w:rsidRPr="00935D11" w:rsidRDefault="00653AF7" w:rsidP="00AA6536">
            <w:pPr>
              <w:jc w:val="center"/>
              <w:rPr>
                <w:sz w:val="16"/>
                <w:szCs w:val="16"/>
                <w:lang w:val="en-GB"/>
              </w:rPr>
            </w:pPr>
            <w:r w:rsidRPr="00935D11">
              <w:rPr>
                <w:sz w:val="16"/>
                <w:szCs w:val="16"/>
                <w:lang w:val="en-GB"/>
              </w:rPr>
              <w:t>D25</w:t>
            </w:r>
          </w:p>
        </w:tc>
        <w:tc>
          <w:tcPr>
            <w:tcW w:w="9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64F35FC4" w14:textId="77777777" w:rsidR="00653AF7" w:rsidRPr="00935D11" w:rsidRDefault="00653AF7" w:rsidP="00AA6536">
            <w:pPr>
              <w:jc w:val="center"/>
              <w:rPr>
                <w:sz w:val="16"/>
                <w:szCs w:val="16"/>
                <w:lang w:val="en-GB"/>
              </w:rPr>
            </w:pPr>
            <w:r w:rsidRPr="00935D11">
              <w:rPr>
                <w:sz w:val="16"/>
                <w:szCs w:val="16"/>
                <w:lang w:val="en-GB"/>
              </w:rPr>
              <w:t>D81</w:t>
            </w:r>
          </w:p>
        </w:tc>
        <w:tc>
          <w:tcPr>
            <w:tcW w:w="93"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67ADCACD" w14:textId="77777777" w:rsidR="00653AF7" w:rsidRPr="00935D11" w:rsidRDefault="00653AF7" w:rsidP="00AA6536">
            <w:pPr>
              <w:jc w:val="center"/>
              <w:rPr>
                <w:sz w:val="16"/>
                <w:szCs w:val="16"/>
                <w:lang w:val="en-GB"/>
              </w:rPr>
            </w:pPr>
            <w:r w:rsidRPr="00935D11">
              <w:rPr>
                <w:sz w:val="16"/>
                <w:szCs w:val="16"/>
                <w:lang w:val="en-GB"/>
              </w:rPr>
              <w:t>D23</w:t>
            </w:r>
          </w:p>
        </w:tc>
        <w:tc>
          <w:tcPr>
            <w:tcW w:w="94"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114A0A32" w14:textId="77777777" w:rsidR="00653AF7" w:rsidRPr="00935D11" w:rsidRDefault="00653AF7" w:rsidP="00AA6536">
            <w:pPr>
              <w:jc w:val="center"/>
              <w:rPr>
                <w:sz w:val="16"/>
                <w:szCs w:val="16"/>
                <w:lang w:val="en-GB"/>
              </w:rPr>
            </w:pPr>
            <w:r w:rsidRPr="00935D11">
              <w:rPr>
                <w:sz w:val="16"/>
                <w:szCs w:val="16"/>
                <w:lang w:val="en-GB"/>
              </w:rPr>
              <w:t>D24</w:t>
            </w:r>
          </w:p>
        </w:tc>
        <w:tc>
          <w:tcPr>
            <w:tcW w:w="95"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6075CCF8" w14:textId="77777777" w:rsidR="00653AF7" w:rsidRPr="00935D11" w:rsidRDefault="00653AF7" w:rsidP="00AA6536">
            <w:pPr>
              <w:jc w:val="center"/>
              <w:rPr>
                <w:sz w:val="16"/>
                <w:szCs w:val="16"/>
                <w:lang w:val="en-GB"/>
              </w:rPr>
            </w:pPr>
            <w:r w:rsidRPr="00935D11">
              <w:rPr>
                <w:sz w:val="16"/>
                <w:szCs w:val="16"/>
                <w:lang w:val="en-GB"/>
              </w:rPr>
              <w:t>D25</w:t>
            </w:r>
          </w:p>
        </w:tc>
        <w:tc>
          <w:tcPr>
            <w:tcW w:w="88" w:type="pct"/>
            <w:tcBorders>
              <w:top w:val="single" w:sz="6" w:space="0" w:color="FFFFFF" w:themeColor="background1"/>
              <w:left w:val="double" w:sz="4" w:space="0" w:color="548DD4" w:themeColor="text2" w:themeTint="99"/>
              <w:bottom w:val="single" w:sz="6" w:space="0" w:color="FFFFFF" w:themeColor="background1"/>
              <w:right w:val="double" w:sz="4" w:space="0" w:color="548DD4" w:themeColor="text2" w:themeTint="99"/>
            </w:tcBorders>
            <w:tcMar>
              <w:left w:w="0" w:type="dxa"/>
              <w:right w:w="0" w:type="dxa"/>
            </w:tcMar>
            <w:textDirection w:val="btLr"/>
          </w:tcPr>
          <w:p w14:paraId="224537C3" w14:textId="77777777" w:rsidR="00653AF7" w:rsidRPr="00935D11" w:rsidRDefault="00653AF7" w:rsidP="00AA6536">
            <w:pPr>
              <w:jc w:val="center"/>
              <w:rPr>
                <w:sz w:val="16"/>
                <w:szCs w:val="16"/>
                <w:lang w:val="en-GB"/>
              </w:rPr>
            </w:pPr>
            <w:r w:rsidRPr="00935D11">
              <w:rPr>
                <w:sz w:val="16"/>
                <w:szCs w:val="16"/>
                <w:lang w:val="en-GB"/>
              </w:rPr>
              <w:t>D81</w:t>
            </w:r>
          </w:p>
        </w:tc>
        <w:tc>
          <w:tcPr>
            <w:tcW w:w="94"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5478FC5F" w14:textId="77777777" w:rsidR="00653AF7" w:rsidRPr="00935D11" w:rsidRDefault="00653AF7" w:rsidP="00AA6536">
            <w:pPr>
              <w:jc w:val="center"/>
              <w:rPr>
                <w:sz w:val="16"/>
                <w:szCs w:val="16"/>
                <w:lang w:val="en-GB"/>
              </w:rPr>
            </w:pPr>
            <w:r w:rsidRPr="00935D11">
              <w:rPr>
                <w:sz w:val="16"/>
                <w:szCs w:val="16"/>
                <w:lang w:val="en-GB"/>
              </w:rPr>
              <w:t>D24</w:t>
            </w:r>
          </w:p>
        </w:tc>
        <w:tc>
          <w:tcPr>
            <w:tcW w:w="95"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40769BC2" w14:textId="77777777" w:rsidR="00653AF7" w:rsidRPr="00935D11" w:rsidRDefault="00653AF7" w:rsidP="00AA6536">
            <w:pPr>
              <w:jc w:val="center"/>
              <w:rPr>
                <w:sz w:val="16"/>
                <w:szCs w:val="16"/>
                <w:lang w:val="en-GB"/>
              </w:rPr>
            </w:pPr>
            <w:r w:rsidRPr="00935D11">
              <w:rPr>
                <w:sz w:val="16"/>
                <w:szCs w:val="16"/>
                <w:lang w:val="en-GB"/>
              </w:rPr>
              <w:t>D25</w:t>
            </w:r>
          </w:p>
        </w:tc>
        <w:tc>
          <w:tcPr>
            <w:tcW w:w="9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214233C0" w14:textId="77777777" w:rsidR="00653AF7" w:rsidRPr="00935D11" w:rsidRDefault="00653AF7" w:rsidP="00AA6536">
            <w:pPr>
              <w:jc w:val="center"/>
              <w:rPr>
                <w:sz w:val="16"/>
                <w:szCs w:val="16"/>
                <w:lang w:val="en-GB"/>
              </w:rPr>
            </w:pPr>
            <w:r w:rsidRPr="00935D11">
              <w:rPr>
                <w:sz w:val="16"/>
                <w:szCs w:val="16"/>
                <w:lang w:val="en-GB"/>
              </w:rPr>
              <w:t>D24</w:t>
            </w:r>
          </w:p>
        </w:tc>
        <w:tc>
          <w:tcPr>
            <w:tcW w:w="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03C8112A" w14:textId="77777777" w:rsidR="00653AF7" w:rsidRPr="00935D11" w:rsidRDefault="00653AF7" w:rsidP="00AA6536">
            <w:pPr>
              <w:jc w:val="center"/>
              <w:rPr>
                <w:sz w:val="16"/>
                <w:szCs w:val="16"/>
                <w:lang w:val="en-GB"/>
              </w:rPr>
            </w:pPr>
            <w:r w:rsidRPr="00935D11">
              <w:rPr>
                <w:sz w:val="16"/>
                <w:szCs w:val="16"/>
                <w:lang w:val="en-GB"/>
              </w:rPr>
              <w:t>D25</w:t>
            </w:r>
          </w:p>
        </w:tc>
        <w:tc>
          <w:tcPr>
            <w:tcW w:w="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2D472584" w14:textId="77777777" w:rsidR="00653AF7" w:rsidRPr="00935D11" w:rsidRDefault="00653AF7" w:rsidP="00AA6536">
            <w:pPr>
              <w:jc w:val="center"/>
              <w:rPr>
                <w:sz w:val="16"/>
                <w:szCs w:val="16"/>
                <w:lang w:val="en-GB"/>
              </w:rPr>
            </w:pPr>
            <w:r w:rsidRPr="00935D11">
              <w:rPr>
                <w:sz w:val="16"/>
                <w:szCs w:val="16"/>
                <w:lang w:val="en-GB"/>
              </w:rPr>
              <w:t>D81</w:t>
            </w:r>
          </w:p>
        </w:tc>
        <w:tc>
          <w:tcPr>
            <w:tcW w:w="83"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1D7707B5" w14:textId="77777777" w:rsidR="00653AF7" w:rsidRPr="00935D11" w:rsidRDefault="00653AF7" w:rsidP="00AA6536">
            <w:pPr>
              <w:jc w:val="center"/>
              <w:rPr>
                <w:sz w:val="16"/>
                <w:szCs w:val="16"/>
                <w:lang w:val="en-GB"/>
              </w:rPr>
            </w:pPr>
            <w:r w:rsidRPr="00935D11">
              <w:rPr>
                <w:sz w:val="16"/>
                <w:szCs w:val="16"/>
                <w:lang w:val="en-GB"/>
              </w:rPr>
              <w:t>D23</w:t>
            </w:r>
          </w:p>
        </w:tc>
        <w:tc>
          <w:tcPr>
            <w:tcW w:w="88"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7A6F5A8E" w14:textId="77777777" w:rsidR="00653AF7" w:rsidRPr="00935D11" w:rsidRDefault="00653AF7" w:rsidP="00AA6536">
            <w:pPr>
              <w:jc w:val="center"/>
              <w:rPr>
                <w:sz w:val="16"/>
                <w:szCs w:val="16"/>
                <w:lang w:val="en-GB"/>
              </w:rPr>
            </w:pPr>
            <w:r w:rsidRPr="00935D11">
              <w:rPr>
                <w:sz w:val="16"/>
                <w:szCs w:val="16"/>
                <w:lang w:val="en-GB"/>
              </w:rPr>
              <w:t>D24</w:t>
            </w:r>
          </w:p>
        </w:tc>
        <w:tc>
          <w:tcPr>
            <w:tcW w:w="9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1CF1F572" w14:textId="77777777" w:rsidR="00653AF7" w:rsidRPr="00935D11" w:rsidRDefault="00653AF7" w:rsidP="00AA6536">
            <w:pPr>
              <w:jc w:val="center"/>
              <w:rPr>
                <w:sz w:val="16"/>
                <w:szCs w:val="16"/>
                <w:lang w:val="en-GB"/>
              </w:rPr>
            </w:pPr>
            <w:r w:rsidRPr="00935D11">
              <w:rPr>
                <w:sz w:val="16"/>
                <w:szCs w:val="16"/>
                <w:lang w:val="en-GB"/>
              </w:rPr>
              <w:t>D25</w:t>
            </w:r>
          </w:p>
        </w:tc>
        <w:tc>
          <w:tcPr>
            <w:tcW w:w="9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0961D3A2" w14:textId="77777777" w:rsidR="00653AF7" w:rsidRPr="00935D11" w:rsidRDefault="00653AF7" w:rsidP="00AA6536">
            <w:pPr>
              <w:jc w:val="center"/>
              <w:rPr>
                <w:sz w:val="16"/>
                <w:szCs w:val="16"/>
                <w:lang w:val="en-GB"/>
              </w:rPr>
            </w:pPr>
            <w:r w:rsidRPr="00935D11">
              <w:rPr>
                <w:sz w:val="16"/>
                <w:szCs w:val="16"/>
                <w:lang w:val="en-GB"/>
              </w:rPr>
              <w:t>D81</w:t>
            </w:r>
          </w:p>
        </w:tc>
        <w:tc>
          <w:tcPr>
            <w:tcW w:w="92"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0900B0B1" w14:textId="77777777" w:rsidR="00653AF7" w:rsidRPr="00935D11" w:rsidRDefault="00653AF7" w:rsidP="00AA6536">
            <w:pPr>
              <w:jc w:val="center"/>
              <w:rPr>
                <w:sz w:val="16"/>
                <w:szCs w:val="16"/>
                <w:lang w:val="en-GB"/>
              </w:rPr>
            </w:pPr>
            <w:r w:rsidRPr="00935D11">
              <w:rPr>
                <w:sz w:val="16"/>
                <w:szCs w:val="16"/>
                <w:lang w:val="en-GB"/>
              </w:rPr>
              <w:t>D23</w:t>
            </w:r>
          </w:p>
        </w:tc>
        <w:tc>
          <w:tcPr>
            <w:tcW w:w="94"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7A872AAC" w14:textId="77777777" w:rsidR="00653AF7" w:rsidRPr="00935D11" w:rsidRDefault="00653AF7" w:rsidP="00AA6536">
            <w:pPr>
              <w:jc w:val="center"/>
              <w:rPr>
                <w:sz w:val="16"/>
                <w:szCs w:val="16"/>
                <w:lang w:val="en-GB"/>
              </w:rPr>
            </w:pPr>
            <w:r w:rsidRPr="00935D11">
              <w:rPr>
                <w:sz w:val="16"/>
                <w:szCs w:val="16"/>
                <w:lang w:val="en-GB"/>
              </w:rPr>
              <w:t>D24</w:t>
            </w:r>
          </w:p>
        </w:tc>
        <w:tc>
          <w:tcPr>
            <w:tcW w:w="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2E7D076A" w14:textId="77777777" w:rsidR="00653AF7" w:rsidRPr="00935D11" w:rsidRDefault="00653AF7" w:rsidP="00AA6536">
            <w:pPr>
              <w:jc w:val="center"/>
              <w:rPr>
                <w:sz w:val="16"/>
                <w:szCs w:val="16"/>
                <w:lang w:val="en-GB"/>
              </w:rPr>
            </w:pPr>
            <w:r w:rsidRPr="00935D11">
              <w:rPr>
                <w:sz w:val="16"/>
                <w:szCs w:val="16"/>
                <w:lang w:val="en-GB"/>
              </w:rPr>
              <w:t>D25</w:t>
            </w:r>
          </w:p>
        </w:tc>
        <w:tc>
          <w:tcPr>
            <w:tcW w:w="95"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0D923BF6" w14:textId="77777777" w:rsidR="00653AF7" w:rsidRPr="00935D11" w:rsidRDefault="00653AF7" w:rsidP="00AA6536">
            <w:pPr>
              <w:jc w:val="center"/>
              <w:rPr>
                <w:sz w:val="16"/>
                <w:szCs w:val="16"/>
                <w:lang w:val="en-GB"/>
              </w:rPr>
            </w:pPr>
            <w:r w:rsidRPr="00935D11">
              <w:rPr>
                <w:sz w:val="16"/>
                <w:szCs w:val="16"/>
                <w:lang w:val="en-GB"/>
              </w:rPr>
              <w:t>D23</w:t>
            </w:r>
          </w:p>
        </w:tc>
        <w:tc>
          <w:tcPr>
            <w:tcW w:w="8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3E1306A9" w14:textId="77777777" w:rsidR="00653AF7" w:rsidRPr="00935D11" w:rsidRDefault="00653AF7" w:rsidP="00AA6536">
            <w:pPr>
              <w:jc w:val="center"/>
              <w:rPr>
                <w:sz w:val="16"/>
                <w:szCs w:val="16"/>
                <w:lang w:val="en-GB"/>
              </w:rPr>
            </w:pPr>
            <w:r w:rsidRPr="00935D11">
              <w:rPr>
                <w:sz w:val="16"/>
                <w:szCs w:val="16"/>
                <w:lang w:val="en-GB"/>
              </w:rPr>
              <w:t>D24</w:t>
            </w:r>
          </w:p>
        </w:tc>
        <w:tc>
          <w:tcPr>
            <w:tcW w:w="83"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7AF3675E" w14:textId="77777777" w:rsidR="00653AF7" w:rsidRPr="00935D11" w:rsidRDefault="00653AF7" w:rsidP="00AA6536">
            <w:pPr>
              <w:jc w:val="center"/>
              <w:rPr>
                <w:sz w:val="16"/>
                <w:szCs w:val="16"/>
                <w:lang w:val="en-GB"/>
              </w:rPr>
            </w:pPr>
            <w:r w:rsidRPr="00935D11">
              <w:rPr>
                <w:sz w:val="16"/>
                <w:szCs w:val="16"/>
                <w:lang w:val="en-GB"/>
              </w:rPr>
              <w:t>D25</w:t>
            </w:r>
          </w:p>
        </w:tc>
        <w:tc>
          <w:tcPr>
            <w:tcW w:w="92" w:type="pct"/>
            <w:tcBorders>
              <w:top w:val="single" w:sz="6" w:space="0" w:color="FFFFFF" w:themeColor="background1"/>
              <w:left w:val="double" w:sz="4" w:space="0" w:color="548DD4" w:themeColor="text2" w:themeTint="99"/>
              <w:bottom w:val="single" w:sz="6" w:space="0" w:color="FFFFFF" w:themeColor="background1"/>
              <w:right w:val="single" w:sz="6" w:space="0" w:color="FFFFFF" w:themeColor="background1"/>
            </w:tcBorders>
            <w:tcMar>
              <w:left w:w="0" w:type="dxa"/>
              <w:right w:w="0" w:type="dxa"/>
            </w:tcMar>
            <w:textDirection w:val="btLr"/>
          </w:tcPr>
          <w:p w14:paraId="66D18984" w14:textId="77777777" w:rsidR="00653AF7" w:rsidRPr="00935D11" w:rsidRDefault="00653AF7" w:rsidP="00AA6536">
            <w:pPr>
              <w:jc w:val="center"/>
              <w:rPr>
                <w:sz w:val="16"/>
                <w:szCs w:val="16"/>
                <w:lang w:val="en-GB"/>
              </w:rPr>
            </w:pPr>
            <w:r w:rsidRPr="00935D11">
              <w:rPr>
                <w:sz w:val="16"/>
                <w:szCs w:val="16"/>
                <w:lang w:val="en-GB"/>
              </w:rPr>
              <w:t>D24</w:t>
            </w:r>
          </w:p>
        </w:tc>
        <w:tc>
          <w:tcPr>
            <w:tcW w:w="9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0" w:type="dxa"/>
              <w:right w:w="0" w:type="dxa"/>
            </w:tcMar>
            <w:textDirection w:val="btLr"/>
          </w:tcPr>
          <w:p w14:paraId="0F957D46" w14:textId="77777777" w:rsidR="00653AF7" w:rsidRPr="00935D11" w:rsidRDefault="00653AF7" w:rsidP="00AA6536">
            <w:pPr>
              <w:jc w:val="center"/>
              <w:rPr>
                <w:sz w:val="16"/>
                <w:szCs w:val="16"/>
                <w:lang w:val="en-GB"/>
              </w:rPr>
            </w:pPr>
            <w:r w:rsidRPr="00935D11">
              <w:rPr>
                <w:sz w:val="16"/>
                <w:szCs w:val="16"/>
                <w:lang w:val="en-GB"/>
              </w:rPr>
              <w:t>D25</w:t>
            </w:r>
          </w:p>
        </w:tc>
        <w:tc>
          <w:tcPr>
            <w:tcW w:w="90" w:type="pct"/>
            <w:tcBorders>
              <w:top w:val="single" w:sz="6" w:space="0" w:color="FFFFFF" w:themeColor="background1"/>
              <w:left w:val="single" w:sz="6" w:space="0" w:color="FFFFFF" w:themeColor="background1"/>
              <w:bottom w:val="single" w:sz="6" w:space="0" w:color="FFFFFF" w:themeColor="background1"/>
              <w:right w:val="double" w:sz="4" w:space="0" w:color="548DD4" w:themeColor="text2" w:themeTint="99"/>
            </w:tcBorders>
            <w:tcMar>
              <w:left w:w="0" w:type="dxa"/>
              <w:right w:w="0" w:type="dxa"/>
            </w:tcMar>
            <w:textDirection w:val="btLr"/>
          </w:tcPr>
          <w:p w14:paraId="74F3A49E" w14:textId="77777777" w:rsidR="00653AF7" w:rsidRPr="00935D11" w:rsidRDefault="00653AF7" w:rsidP="00AA6536">
            <w:pPr>
              <w:jc w:val="center"/>
              <w:rPr>
                <w:sz w:val="16"/>
                <w:szCs w:val="16"/>
                <w:lang w:val="en-GB"/>
              </w:rPr>
            </w:pPr>
            <w:r w:rsidRPr="00935D11">
              <w:rPr>
                <w:sz w:val="16"/>
                <w:szCs w:val="16"/>
                <w:lang w:val="en-GB"/>
              </w:rPr>
              <w:t>D23</w:t>
            </w:r>
          </w:p>
        </w:tc>
      </w:tr>
      <w:tr w:rsidR="00FD7043" w:rsidRPr="00037B54" w14:paraId="520FB7D2" w14:textId="77777777" w:rsidTr="00AA6536">
        <w:trPr>
          <w:cnfStyle w:val="000000100000" w:firstRow="0" w:lastRow="0" w:firstColumn="0" w:lastColumn="0" w:oddVBand="0" w:evenVBand="0" w:oddHBand="1" w:evenHBand="0" w:firstRowFirstColumn="0" w:firstRowLastColumn="0" w:lastRowFirstColumn="0" w:lastRowLastColumn="0"/>
          <w:trHeight w:val="248"/>
        </w:trPr>
        <w:tc>
          <w:tcPr>
            <w:tcW w:w="1318" w:type="pct"/>
            <w:tcBorders>
              <w:right w:val="double" w:sz="4" w:space="0" w:color="548DD4" w:themeColor="text2" w:themeTint="99"/>
            </w:tcBorders>
            <w:shd w:val="clear" w:color="auto" w:fill="0F243E" w:themeFill="text2" w:themeFillShade="80"/>
          </w:tcPr>
          <w:p w14:paraId="7725D277" w14:textId="77777777" w:rsidR="00653AF7" w:rsidRPr="00037B54" w:rsidRDefault="00653AF7" w:rsidP="00AA6536">
            <w:pPr>
              <w:rPr>
                <w:b/>
                <w:sz w:val="18"/>
                <w:szCs w:val="16"/>
                <w:lang w:val="en-GB"/>
              </w:rPr>
            </w:pPr>
            <w:r w:rsidRPr="00037B54">
              <w:rPr>
                <w:b/>
                <w:sz w:val="18"/>
                <w:szCs w:val="16"/>
                <w:lang w:val="en-GB"/>
              </w:rPr>
              <w:t>ROLES</w:t>
            </w:r>
          </w:p>
        </w:tc>
        <w:tc>
          <w:tcPr>
            <w:tcW w:w="89"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01082A00" w14:textId="77777777" w:rsidR="00653AF7" w:rsidRPr="00037B54" w:rsidRDefault="00653AF7" w:rsidP="00AA6536">
            <w:pPr>
              <w:jc w:val="center"/>
              <w:rPr>
                <w:b/>
                <w:sz w:val="18"/>
                <w:szCs w:val="16"/>
                <w:lang w:val="en-GB"/>
              </w:rPr>
            </w:pPr>
          </w:p>
        </w:tc>
        <w:tc>
          <w:tcPr>
            <w:tcW w:w="96" w:type="pct"/>
            <w:tcBorders>
              <w:top w:val="single" w:sz="6" w:space="0" w:color="FFFFFF" w:themeColor="background1"/>
            </w:tcBorders>
            <w:shd w:val="clear" w:color="auto" w:fill="0F243E" w:themeFill="text2" w:themeFillShade="80"/>
            <w:tcMar>
              <w:left w:w="0" w:type="dxa"/>
              <w:right w:w="0" w:type="dxa"/>
            </w:tcMar>
          </w:tcPr>
          <w:p w14:paraId="314004C3" w14:textId="77777777" w:rsidR="00653AF7" w:rsidRPr="00037B54" w:rsidRDefault="00653AF7" w:rsidP="00AA6536">
            <w:pPr>
              <w:jc w:val="center"/>
              <w:rPr>
                <w:b/>
                <w:sz w:val="18"/>
                <w:szCs w:val="16"/>
                <w:lang w:val="en-GB"/>
              </w:rPr>
            </w:pPr>
          </w:p>
        </w:tc>
        <w:tc>
          <w:tcPr>
            <w:tcW w:w="95"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0003809D" w14:textId="77777777" w:rsidR="00653AF7" w:rsidRPr="00037B54" w:rsidRDefault="00653AF7" w:rsidP="00AA6536">
            <w:pPr>
              <w:jc w:val="center"/>
              <w:rPr>
                <w:b/>
                <w:sz w:val="18"/>
                <w:szCs w:val="16"/>
                <w:lang w:val="en-GB"/>
              </w:rPr>
            </w:pPr>
          </w:p>
        </w:tc>
        <w:tc>
          <w:tcPr>
            <w:tcW w:w="90"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2169C8DD" w14:textId="77777777" w:rsidR="00653AF7" w:rsidRPr="00037B54" w:rsidRDefault="00653AF7" w:rsidP="00AA6536">
            <w:pPr>
              <w:jc w:val="center"/>
              <w:rPr>
                <w:b/>
                <w:sz w:val="18"/>
                <w:szCs w:val="16"/>
                <w:lang w:val="en-GB"/>
              </w:rPr>
            </w:pPr>
          </w:p>
        </w:tc>
        <w:tc>
          <w:tcPr>
            <w:tcW w:w="90" w:type="pct"/>
            <w:tcBorders>
              <w:top w:val="single" w:sz="6" w:space="0" w:color="FFFFFF" w:themeColor="background1"/>
            </w:tcBorders>
            <w:shd w:val="clear" w:color="auto" w:fill="0F243E" w:themeFill="text2" w:themeFillShade="80"/>
            <w:tcMar>
              <w:left w:w="0" w:type="dxa"/>
              <w:right w:w="0" w:type="dxa"/>
            </w:tcMar>
          </w:tcPr>
          <w:p w14:paraId="724B7C7F" w14:textId="77777777" w:rsidR="00653AF7" w:rsidRPr="00037B54" w:rsidRDefault="00653AF7" w:rsidP="00AA6536">
            <w:pPr>
              <w:jc w:val="center"/>
              <w:rPr>
                <w:b/>
                <w:sz w:val="18"/>
                <w:szCs w:val="16"/>
                <w:lang w:val="en-GB"/>
              </w:rPr>
            </w:pPr>
          </w:p>
        </w:tc>
        <w:tc>
          <w:tcPr>
            <w:tcW w:w="97"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54F3F89D" w14:textId="77777777" w:rsidR="00653AF7" w:rsidRPr="00037B54" w:rsidRDefault="00653AF7" w:rsidP="00AA6536">
            <w:pPr>
              <w:jc w:val="center"/>
              <w:rPr>
                <w:b/>
                <w:sz w:val="18"/>
                <w:szCs w:val="16"/>
                <w:lang w:val="en-GB"/>
              </w:rPr>
            </w:pPr>
          </w:p>
        </w:tc>
        <w:tc>
          <w:tcPr>
            <w:tcW w:w="91"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2E958F34" w14:textId="77777777" w:rsidR="00653AF7" w:rsidRPr="00037B54" w:rsidRDefault="00653AF7" w:rsidP="00AA6536">
            <w:pPr>
              <w:jc w:val="center"/>
              <w:rPr>
                <w:b/>
                <w:sz w:val="18"/>
                <w:szCs w:val="16"/>
                <w:lang w:val="en-GB"/>
              </w:rPr>
            </w:pPr>
          </w:p>
        </w:tc>
        <w:tc>
          <w:tcPr>
            <w:tcW w:w="91" w:type="pct"/>
            <w:tcBorders>
              <w:top w:val="single" w:sz="6" w:space="0" w:color="FFFFFF" w:themeColor="background1"/>
            </w:tcBorders>
            <w:shd w:val="clear" w:color="auto" w:fill="0F243E" w:themeFill="text2" w:themeFillShade="80"/>
            <w:tcMar>
              <w:left w:w="0" w:type="dxa"/>
              <w:right w:w="0" w:type="dxa"/>
            </w:tcMar>
          </w:tcPr>
          <w:p w14:paraId="3AA39482" w14:textId="77777777" w:rsidR="00653AF7" w:rsidRPr="00037B54" w:rsidRDefault="00653AF7" w:rsidP="00AA6536">
            <w:pPr>
              <w:jc w:val="center"/>
              <w:rPr>
                <w:b/>
                <w:sz w:val="18"/>
                <w:szCs w:val="16"/>
                <w:lang w:val="en-GB"/>
              </w:rPr>
            </w:pPr>
          </w:p>
        </w:tc>
        <w:tc>
          <w:tcPr>
            <w:tcW w:w="92"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3085182B" w14:textId="77777777" w:rsidR="00653AF7" w:rsidRPr="00037B54" w:rsidRDefault="00653AF7" w:rsidP="00AA6536">
            <w:pPr>
              <w:jc w:val="center"/>
              <w:rPr>
                <w:b/>
                <w:sz w:val="18"/>
                <w:szCs w:val="16"/>
                <w:lang w:val="en-GB"/>
              </w:rPr>
            </w:pPr>
          </w:p>
        </w:tc>
        <w:tc>
          <w:tcPr>
            <w:tcW w:w="9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7CFCF465" w14:textId="77777777" w:rsidR="00653AF7" w:rsidRPr="00037B54" w:rsidRDefault="00653AF7" w:rsidP="00AA6536">
            <w:pPr>
              <w:jc w:val="center"/>
              <w:rPr>
                <w:b/>
                <w:sz w:val="18"/>
                <w:szCs w:val="16"/>
                <w:lang w:val="en-GB"/>
              </w:rPr>
            </w:pPr>
          </w:p>
        </w:tc>
        <w:tc>
          <w:tcPr>
            <w:tcW w:w="94"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0F38D189" w14:textId="77777777" w:rsidR="00653AF7" w:rsidRPr="00037B54" w:rsidRDefault="00653AF7" w:rsidP="00AA6536">
            <w:pPr>
              <w:jc w:val="center"/>
              <w:rPr>
                <w:b/>
                <w:sz w:val="18"/>
                <w:szCs w:val="16"/>
                <w:lang w:val="en-GB"/>
              </w:rPr>
            </w:pPr>
          </w:p>
        </w:tc>
        <w:tc>
          <w:tcPr>
            <w:tcW w:w="9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11CB3E94" w14:textId="77777777" w:rsidR="00653AF7" w:rsidRPr="00037B54" w:rsidRDefault="00653AF7" w:rsidP="00AA6536">
            <w:pPr>
              <w:jc w:val="center"/>
              <w:rPr>
                <w:b/>
                <w:sz w:val="18"/>
                <w:szCs w:val="16"/>
                <w:lang w:val="en-GB"/>
              </w:rPr>
            </w:pPr>
          </w:p>
        </w:tc>
        <w:tc>
          <w:tcPr>
            <w:tcW w:w="91" w:type="pct"/>
            <w:tcBorders>
              <w:top w:val="single" w:sz="6" w:space="0" w:color="FFFFFF" w:themeColor="background1"/>
            </w:tcBorders>
            <w:shd w:val="clear" w:color="auto" w:fill="0F243E" w:themeFill="text2" w:themeFillShade="80"/>
            <w:tcMar>
              <w:left w:w="0" w:type="dxa"/>
              <w:right w:w="0" w:type="dxa"/>
            </w:tcMar>
          </w:tcPr>
          <w:p w14:paraId="3D2C6405" w14:textId="77777777" w:rsidR="00653AF7" w:rsidRPr="00037B54" w:rsidRDefault="00653AF7" w:rsidP="00AA6536">
            <w:pPr>
              <w:jc w:val="center"/>
              <w:rPr>
                <w:b/>
                <w:sz w:val="18"/>
                <w:szCs w:val="16"/>
                <w:lang w:val="en-GB"/>
              </w:rPr>
            </w:pPr>
          </w:p>
        </w:tc>
        <w:tc>
          <w:tcPr>
            <w:tcW w:w="94"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6B05ECC1"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right w:val="double" w:sz="4" w:space="0" w:color="548DD4" w:themeColor="text2" w:themeTint="99"/>
            </w:tcBorders>
            <w:shd w:val="clear" w:color="auto" w:fill="0F243E" w:themeFill="text2" w:themeFillShade="80"/>
            <w:tcMar>
              <w:left w:w="0" w:type="dxa"/>
              <w:right w:w="0" w:type="dxa"/>
            </w:tcMar>
          </w:tcPr>
          <w:p w14:paraId="5D589941"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2AFC373E" w14:textId="77777777" w:rsidR="00653AF7" w:rsidRPr="00037B54" w:rsidRDefault="00653AF7" w:rsidP="00AA6536">
            <w:pPr>
              <w:jc w:val="center"/>
              <w:rPr>
                <w:b/>
                <w:sz w:val="18"/>
                <w:szCs w:val="16"/>
                <w:lang w:val="en-GB"/>
              </w:rPr>
            </w:pPr>
          </w:p>
        </w:tc>
        <w:tc>
          <w:tcPr>
            <w:tcW w:w="92" w:type="pct"/>
            <w:tcBorders>
              <w:top w:val="single" w:sz="6" w:space="0" w:color="FFFFFF" w:themeColor="background1"/>
            </w:tcBorders>
            <w:shd w:val="clear" w:color="auto" w:fill="0F243E" w:themeFill="text2" w:themeFillShade="80"/>
            <w:tcMar>
              <w:left w:w="0" w:type="dxa"/>
              <w:right w:w="0" w:type="dxa"/>
            </w:tcMar>
          </w:tcPr>
          <w:p w14:paraId="28E01D31" w14:textId="77777777" w:rsidR="00653AF7" w:rsidRPr="00037B54" w:rsidRDefault="00653AF7" w:rsidP="00AA6536">
            <w:pPr>
              <w:jc w:val="center"/>
              <w:rPr>
                <w:b/>
                <w:sz w:val="18"/>
                <w:szCs w:val="16"/>
                <w:lang w:val="en-GB"/>
              </w:rPr>
            </w:pPr>
          </w:p>
        </w:tc>
        <w:tc>
          <w:tcPr>
            <w:tcW w:w="95" w:type="pct"/>
            <w:tcBorders>
              <w:top w:val="single" w:sz="6" w:space="0" w:color="FFFFFF" w:themeColor="background1"/>
            </w:tcBorders>
            <w:shd w:val="clear" w:color="auto" w:fill="0F243E" w:themeFill="text2" w:themeFillShade="80"/>
            <w:tcMar>
              <w:left w:w="0" w:type="dxa"/>
              <w:right w:w="0" w:type="dxa"/>
            </w:tcMar>
          </w:tcPr>
          <w:p w14:paraId="38CCA835" w14:textId="77777777" w:rsidR="00653AF7" w:rsidRPr="00037B54" w:rsidRDefault="00653AF7" w:rsidP="00AA6536">
            <w:pPr>
              <w:jc w:val="center"/>
              <w:rPr>
                <w:b/>
                <w:sz w:val="18"/>
                <w:szCs w:val="16"/>
                <w:lang w:val="en-GB"/>
              </w:rPr>
            </w:pPr>
          </w:p>
        </w:tc>
        <w:tc>
          <w:tcPr>
            <w:tcW w:w="93"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1E5DD711"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11106A8A" w14:textId="77777777" w:rsidR="00653AF7" w:rsidRPr="00037B54" w:rsidRDefault="00653AF7" w:rsidP="00AA6536">
            <w:pPr>
              <w:jc w:val="center"/>
              <w:rPr>
                <w:b/>
                <w:sz w:val="18"/>
                <w:szCs w:val="16"/>
                <w:lang w:val="en-GB"/>
              </w:rPr>
            </w:pPr>
          </w:p>
        </w:tc>
        <w:tc>
          <w:tcPr>
            <w:tcW w:w="95"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3DD3EEEC" w14:textId="77777777" w:rsidR="00653AF7" w:rsidRPr="00037B54" w:rsidRDefault="00653AF7" w:rsidP="00AA6536">
            <w:pPr>
              <w:jc w:val="center"/>
              <w:rPr>
                <w:b/>
                <w:sz w:val="18"/>
                <w:szCs w:val="16"/>
                <w:lang w:val="en-GB"/>
              </w:rPr>
            </w:pPr>
          </w:p>
        </w:tc>
        <w:tc>
          <w:tcPr>
            <w:tcW w:w="88" w:type="pct"/>
            <w:tcBorders>
              <w:top w:val="single" w:sz="6" w:space="0" w:color="FFFFFF" w:themeColor="background1"/>
              <w:left w:val="double" w:sz="4" w:space="0" w:color="548DD4" w:themeColor="text2" w:themeTint="99"/>
              <w:right w:val="double" w:sz="4" w:space="0" w:color="548DD4" w:themeColor="text2" w:themeTint="99"/>
            </w:tcBorders>
            <w:shd w:val="clear" w:color="auto" w:fill="0F243E" w:themeFill="text2" w:themeFillShade="80"/>
            <w:tcMar>
              <w:left w:w="0" w:type="dxa"/>
              <w:right w:w="0" w:type="dxa"/>
            </w:tcMar>
          </w:tcPr>
          <w:p w14:paraId="0681B5D2"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3928E3D9" w14:textId="77777777" w:rsidR="00653AF7" w:rsidRPr="00037B54" w:rsidRDefault="00653AF7" w:rsidP="00AA6536">
            <w:pPr>
              <w:jc w:val="center"/>
              <w:rPr>
                <w:b/>
                <w:sz w:val="18"/>
                <w:szCs w:val="16"/>
                <w:lang w:val="en-GB"/>
              </w:rPr>
            </w:pPr>
          </w:p>
        </w:tc>
        <w:tc>
          <w:tcPr>
            <w:tcW w:w="95"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70B9DC43" w14:textId="77777777" w:rsidR="00653AF7" w:rsidRPr="00037B54" w:rsidRDefault="00653AF7" w:rsidP="00AA6536">
            <w:pPr>
              <w:jc w:val="center"/>
              <w:rPr>
                <w:b/>
                <w:sz w:val="18"/>
                <w:szCs w:val="16"/>
                <w:lang w:val="en-GB"/>
              </w:rPr>
            </w:pPr>
          </w:p>
        </w:tc>
        <w:tc>
          <w:tcPr>
            <w:tcW w:w="9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2543EDC7" w14:textId="77777777" w:rsidR="00653AF7" w:rsidRPr="00037B54" w:rsidRDefault="00653AF7" w:rsidP="00AA6536">
            <w:pPr>
              <w:jc w:val="center"/>
              <w:rPr>
                <w:b/>
                <w:sz w:val="18"/>
                <w:szCs w:val="16"/>
                <w:lang w:val="en-GB"/>
              </w:rPr>
            </w:pPr>
          </w:p>
        </w:tc>
        <w:tc>
          <w:tcPr>
            <w:tcW w:w="94" w:type="pct"/>
            <w:tcBorders>
              <w:top w:val="single" w:sz="6" w:space="0" w:color="FFFFFF" w:themeColor="background1"/>
            </w:tcBorders>
            <w:shd w:val="clear" w:color="auto" w:fill="0F243E" w:themeFill="text2" w:themeFillShade="80"/>
            <w:tcMar>
              <w:left w:w="0" w:type="dxa"/>
              <w:right w:w="0" w:type="dxa"/>
            </w:tcMar>
          </w:tcPr>
          <w:p w14:paraId="3A05B373" w14:textId="77777777" w:rsidR="00653AF7" w:rsidRPr="00037B54" w:rsidRDefault="00653AF7" w:rsidP="00AA6536">
            <w:pPr>
              <w:jc w:val="center"/>
              <w:rPr>
                <w:b/>
                <w:sz w:val="18"/>
                <w:szCs w:val="16"/>
                <w:lang w:val="en-GB"/>
              </w:rPr>
            </w:pPr>
          </w:p>
        </w:tc>
        <w:tc>
          <w:tcPr>
            <w:tcW w:w="94" w:type="pct"/>
            <w:tcBorders>
              <w:top w:val="single" w:sz="6" w:space="0" w:color="FFFFFF" w:themeColor="background1"/>
            </w:tcBorders>
            <w:shd w:val="clear" w:color="auto" w:fill="0F243E" w:themeFill="text2" w:themeFillShade="80"/>
            <w:tcMar>
              <w:left w:w="0" w:type="dxa"/>
              <w:right w:w="0" w:type="dxa"/>
            </w:tcMar>
          </w:tcPr>
          <w:p w14:paraId="07C2198C" w14:textId="77777777" w:rsidR="00653AF7" w:rsidRPr="00037B54" w:rsidRDefault="00653AF7" w:rsidP="00AA6536">
            <w:pPr>
              <w:jc w:val="center"/>
              <w:rPr>
                <w:b/>
                <w:sz w:val="18"/>
                <w:szCs w:val="16"/>
                <w:lang w:val="en-GB"/>
              </w:rPr>
            </w:pPr>
          </w:p>
        </w:tc>
        <w:tc>
          <w:tcPr>
            <w:tcW w:w="83"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3C5AD060" w14:textId="77777777" w:rsidR="00653AF7" w:rsidRPr="00037B54" w:rsidRDefault="00653AF7" w:rsidP="00AA6536">
            <w:pPr>
              <w:jc w:val="center"/>
              <w:rPr>
                <w:b/>
                <w:sz w:val="18"/>
                <w:szCs w:val="16"/>
                <w:lang w:val="en-GB"/>
              </w:rPr>
            </w:pPr>
          </w:p>
        </w:tc>
        <w:tc>
          <w:tcPr>
            <w:tcW w:w="88"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02F8B56A" w14:textId="77777777" w:rsidR="00653AF7" w:rsidRPr="00037B54" w:rsidRDefault="00653AF7" w:rsidP="00AA6536">
            <w:pPr>
              <w:jc w:val="center"/>
              <w:rPr>
                <w:b/>
                <w:sz w:val="18"/>
                <w:szCs w:val="16"/>
                <w:lang w:val="en-GB"/>
              </w:rPr>
            </w:pPr>
          </w:p>
        </w:tc>
        <w:tc>
          <w:tcPr>
            <w:tcW w:w="92" w:type="pct"/>
            <w:tcBorders>
              <w:top w:val="single" w:sz="6" w:space="0" w:color="FFFFFF" w:themeColor="background1"/>
            </w:tcBorders>
            <w:shd w:val="clear" w:color="auto" w:fill="0F243E" w:themeFill="text2" w:themeFillShade="80"/>
            <w:tcMar>
              <w:left w:w="0" w:type="dxa"/>
              <w:right w:w="0" w:type="dxa"/>
            </w:tcMar>
          </w:tcPr>
          <w:p w14:paraId="1A546260" w14:textId="77777777" w:rsidR="00653AF7" w:rsidRPr="00037B54" w:rsidRDefault="00653AF7" w:rsidP="00AA6536">
            <w:pPr>
              <w:jc w:val="center"/>
              <w:rPr>
                <w:b/>
                <w:sz w:val="18"/>
                <w:szCs w:val="16"/>
                <w:lang w:val="en-GB"/>
              </w:rPr>
            </w:pPr>
          </w:p>
        </w:tc>
        <w:tc>
          <w:tcPr>
            <w:tcW w:w="95" w:type="pct"/>
            <w:tcBorders>
              <w:top w:val="single" w:sz="6" w:space="0" w:color="FFFFFF" w:themeColor="background1"/>
            </w:tcBorders>
            <w:shd w:val="clear" w:color="auto" w:fill="0F243E" w:themeFill="text2" w:themeFillShade="80"/>
            <w:tcMar>
              <w:left w:w="0" w:type="dxa"/>
              <w:right w:w="0" w:type="dxa"/>
            </w:tcMar>
          </w:tcPr>
          <w:p w14:paraId="324EBF91" w14:textId="77777777" w:rsidR="00653AF7" w:rsidRPr="00037B54" w:rsidRDefault="00653AF7" w:rsidP="00AA6536">
            <w:pPr>
              <w:jc w:val="center"/>
              <w:rPr>
                <w:b/>
                <w:sz w:val="18"/>
                <w:szCs w:val="16"/>
                <w:lang w:val="en-GB"/>
              </w:rPr>
            </w:pPr>
          </w:p>
        </w:tc>
        <w:tc>
          <w:tcPr>
            <w:tcW w:w="92"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1217DB1F" w14:textId="77777777" w:rsidR="00653AF7" w:rsidRPr="00037B54" w:rsidRDefault="00653AF7" w:rsidP="00AA6536">
            <w:pPr>
              <w:jc w:val="center"/>
              <w:rPr>
                <w:b/>
                <w:sz w:val="18"/>
                <w:szCs w:val="16"/>
                <w:lang w:val="en-GB"/>
              </w:rPr>
            </w:pPr>
          </w:p>
        </w:tc>
        <w:tc>
          <w:tcPr>
            <w:tcW w:w="94"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383DE5A4" w14:textId="77777777" w:rsidR="00653AF7" w:rsidRPr="00037B54" w:rsidRDefault="00653AF7" w:rsidP="00AA6536">
            <w:pPr>
              <w:jc w:val="center"/>
              <w:rPr>
                <w:b/>
                <w:sz w:val="18"/>
                <w:szCs w:val="16"/>
                <w:lang w:val="en-GB"/>
              </w:rPr>
            </w:pPr>
          </w:p>
        </w:tc>
        <w:tc>
          <w:tcPr>
            <w:tcW w:w="94" w:type="pct"/>
            <w:tcBorders>
              <w:top w:val="single" w:sz="6" w:space="0" w:color="FFFFFF" w:themeColor="background1"/>
            </w:tcBorders>
            <w:shd w:val="clear" w:color="auto" w:fill="0F243E" w:themeFill="text2" w:themeFillShade="80"/>
            <w:tcMar>
              <w:left w:w="0" w:type="dxa"/>
              <w:right w:w="0" w:type="dxa"/>
            </w:tcMar>
          </w:tcPr>
          <w:p w14:paraId="399F92F4" w14:textId="77777777" w:rsidR="00653AF7" w:rsidRPr="00037B54" w:rsidRDefault="00653AF7" w:rsidP="00AA6536">
            <w:pPr>
              <w:jc w:val="center"/>
              <w:rPr>
                <w:b/>
                <w:sz w:val="18"/>
                <w:szCs w:val="16"/>
                <w:lang w:val="en-GB"/>
              </w:rPr>
            </w:pPr>
          </w:p>
        </w:tc>
        <w:tc>
          <w:tcPr>
            <w:tcW w:w="95"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39D57455" w14:textId="77777777" w:rsidR="00653AF7" w:rsidRPr="00037B54" w:rsidRDefault="00653AF7" w:rsidP="00AA6536">
            <w:pPr>
              <w:jc w:val="center"/>
              <w:rPr>
                <w:b/>
                <w:sz w:val="18"/>
                <w:szCs w:val="16"/>
                <w:lang w:val="en-GB"/>
              </w:rPr>
            </w:pPr>
          </w:p>
        </w:tc>
        <w:tc>
          <w:tcPr>
            <w:tcW w:w="8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4CDCA49D" w14:textId="77777777" w:rsidR="00653AF7" w:rsidRPr="00037B54" w:rsidRDefault="00653AF7" w:rsidP="00AA6536">
            <w:pPr>
              <w:jc w:val="center"/>
              <w:rPr>
                <w:b/>
                <w:sz w:val="18"/>
                <w:szCs w:val="16"/>
                <w:lang w:val="en-GB"/>
              </w:rPr>
            </w:pPr>
          </w:p>
        </w:tc>
        <w:tc>
          <w:tcPr>
            <w:tcW w:w="83"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47A3FCAB" w14:textId="77777777" w:rsidR="00653AF7" w:rsidRPr="00037B54" w:rsidRDefault="00653AF7" w:rsidP="00AA6536">
            <w:pPr>
              <w:jc w:val="center"/>
              <w:rPr>
                <w:b/>
                <w:sz w:val="18"/>
                <w:szCs w:val="16"/>
                <w:lang w:val="en-GB"/>
              </w:rPr>
            </w:pPr>
          </w:p>
        </w:tc>
        <w:tc>
          <w:tcPr>
            <w:tcW w:w="92" w:type="pct"/>
            <w:tcBorders>
              <w:top w:val="single" w:sz="6" w:space="0" w:color="FFFFFF" w:themeColor="background1"/>
              <w:left w:val="double" w:sz="4" w:space="0" w:color="548DD4" w:themeColor="text2" w:themeTint="99"/>
            </w:tcBorders>
            <w:shd w:val="clear" w:color="auto" w:fill="0F243E" w:themeFill="text2" w:themeFillShade="80"/>
            <w:tcMar>
              <w:left w:w="0" w:type="dxa"/>
              <w:right w:w="0" w:type="dxa"/>
            </w:tcMar>
          </w:tcPr>
          <w:p w14:paraId="7920F998" w14:textId="77777777" w:rsidR="00653AF7" w:rsidRPr="00037B54" w:rsidRDefault="00653AF7" w:rsidP="00AA6536">
            <w:pPr>
              <w:jc w:val="center"/>
              <w:rPr>
                <w:b/>
                <w:sz w:val="18"/>
                <w:szCs w:val="16"/>
                <w:lang w:val="en-GB"/>
              </w:rPr>
            </w:pPr>
          </w:p>
        </w:tc>
        <w:tc>
          <w:tcPr>
            <w:tcW w:w="94" w:type="pct"/>
            <w:tcBorders>
              <w:top w:val="single" w:sz="6" w:space="0" w:color="FFFFFF" w:themeColor="background1"/>
            </w:tcBorders>
            <w:shd w:val="clear" w:color="auto" w:fill="0F243E" w:themeFill="text2" w:themeFillShade="80"/>
            <w:tcMar>
              <w:left w:w="0" w:type="dxa"/>
              <w:right w:w="0" w:type="dxa"/>
            </w:tcMar>
          </w:tcPr>
          <w:p w14:paraId="01143562" w14:textId="77777777" w:rsidR="00653AF7" w:rsidRPr="00037B54" w:rsidRDefault="00653AF7" w:rsidP="00AA6536">
            <w:pPr>
              <w:jc w:val="center"/>
              <w:rPr>
                <w:b/>
                <w:sz w:val="18"/>
                <w:szCs w:val="16"/>
                <w:lang w:val="en-GB"/>
              </w:rPr>
            </w:pPr>
          </w:p>
        </w:tc>
        <w:tc>
          <w:tcPr>
            <w:tcW w:w="90" w:type="pct"/>
            <w:tcBorders>
              <w:top w:val="single" w:sz="6" w:space="0" w:color="FFFFFF" w:themeColor="background1"/>
              <w:right w:val="double" w:sz="4" w:space="0" w:color="548DD4" w:themeColor="text2" w:themeTint="99"/>
            </w:tcBorders>
            <w:shd w:val="clear" w:color="auto" w:fill="0F243E" w:themeFill="text2" w:themeFillShade="80"/>
            <w:tcMar>
              <w:left w:w="0" w:type="dxa"/>
              <w:right w:w="0" w:type="dxa"/>
            </w:tcMar>
          </w:tcPr>
          <w:p w14:paraId="7F509922" w14:textId="77777777" w:rsidR="00653AF7" w:rsidRPr="00037B54" w:rsidRDefault="00653AF7" w:rsidP="00AA6536">
            <w:pPr>
              <w:jc w:val="center"/>
              <w:rPr>
                <w:b/>
                <w:sz w:val="18"/>
                <w:szCs w:val="16"/>
                <w:lang w:val="en-GB"/>
              </w:rPr>
            </w:pPr>
          </w:p>
        </w:tc>
      </w:tr>
      <w:tr w:rsidR="00FD7043" w:rsidRPr="00E44038" w14:paraId="24FE345C" w14:textId="77777777" w:rsidTr="00AA6536">
        <w:trPr>
          <w:trHeight w:val="167"/>
        </w:trPr>
        <w:tc>
          <w:tcPr>
            <w:tcW w:w="1318" w:type="pct"/>
            <w:tcBorders>
              <w:right w:val="double" w:sz="4" w:space="0" w:color="548DD4" w:themeColor="text2" w:themeTint="99"/>
            </w:tcBorders>
            <w:vAlign w:val="center"/>
          </w:tcPr>
          <w:p w14:paraId="400BCC14" w14:textId="670672F0" w:rsidR="00653AF7" w:rsidRPr="00E44038" w:rsidRDefault="00653AF7" w:rsidP="00AA6536">
            <w:pPr>
              <w:rPr>
                <w:b/>
                <w:bCs/>
                <w:sz w:val="16"/>
                <w:szCs w:val="16"/>
                <w:lang w:val="en-GB"/>
              </w:rPr>
            </w:pPr>
            <w:r w:rsidRPr="00E44038">
              <w:rPr>
                <w:b/>
                <w:bCs/>
                <w:sz w:val="16"/>
                <w:szCs w:val="16"/>
                <w:lang w:val="en-GB"/>
              </w:rPr>
              <w:t>Buyer (</w:t>
            </w:r>
            <w:r w:rsidR="00E44038" w:rsidRPr="00E44038">
              <w:rPr>
                <w:b/>
                <w:bCs/>
                <w:sz w:val="16"/>
                <w:szCs w:val="16"/>
                <w:lang w:val="en-GB"/>
              </w:rPr>
              <w:t>#</w:t>
            </w:r>
            <w:r w:rsidRPr="00E44038">
              <w:rPr>
                <w:b/>
                <w:bCs/>
                <w:sz w:val="16"/>
                <w:szCs w:val="16"/>
                <w:lang w:val="en-GB"/>
              </w:rPr>
              <w:t>)</w:t>
            </w:r>
          </w:p>
        </w:tc>
        <w:tc>
          <w:tcPr>
            <w:tcW w:w="89" w:type="pct"/>
            <w:tcBorders>
              <w:top w:val="single" w:sz="6" w:space="0" w:color="FFFFFF" w:themeColor="background1"/>
              <w:left w:val="double" w:sz="4" w:space="0" w:color="548DD4" w:themeColor="text2" w:themeTint="99"/>
            </w:tcBorders>
            <w:tcMar>
              <w:left w:w="0" w:type="dxa"/>
              <w:right w:w="0" w:type="dxa"/>
            </w:tcMar>
            <w:vAlign w:val="center"/>
          </w:tcPr>
          <w:p w14:paraId="1FA0FE7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6" w:type="pct"/>
            <w:tcBorders>
              <w:top w:val="single" w:sz="6" w:space="0" w:color="FFFFFF" w:themeColor="background1"/>
            </w:tcBorders>
            <w:tcMar>
              <w:left w:w="0" w:type="dxa"/>
              <w:right w:w="0" w:type="dxa"/>
            </w:tcMar>
            <w:vAlign w:val="center"/>
          </w:tcPr>
          <w:p w14:paraId="7E4F2E5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right w:val="double" w:sz="4" w:space="0" w:color="548DD4" w:themeColor="text2" w:themeTint="99"/>
            </w:tcBorders>
            <w:tcMar>
              <w:left w:w="0" w:type="dxa"/>
              <w:right w:w="0" w:type="dxa"/>
            </w:tcMar>
            <w:vAlign w:val="center"/>
          </w:tcPr>
          <w:p w14:paraId="3EB0A268"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0" w:type="pct"/>
            <w:tcBorders>
              <w:top w:val="single" w:sz="6" w:space="0" w:color="FFFFFF" w:themeColor="background1"/>
              <w:left w:val="double" w:sz="4" w:space="0" w:color="548DD4" w:themeColor="text2" w:themeTint="99"/>
            </w:tcBorders>
            <w:tcMar>
              <w:left w:w="0" w:type="dxa"/>
              <w:right w:w="0" w:type="dxa"/>
            </w:tcMar>
            <w:vAlign w:val="center"/>
          </w:tcPr>
          <w:p w14:paraId="195346A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0" w:type="pct"/>
            <w:tcBorders>
              <w:top w:val="single" w:sz="6" w:space="0" w:color="FFFFFF" w:themeColor="background1"/>
            </w:tcBorders>
            <w:tcMar>
              <w:left w:w="0" w:type="dxa"/>
              <w:right w:w="0" w:type="dxa"/>
            </w:tcMar>
            <w:vAlign w:val="center"/>
          </w:tcPr>
          <w:p w14:paraId="2AC92F9C"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7" w:type="pct"/>
            <w:tcBorders>
              <w:top w:val="single" w:sz="6" w:space="0" w:color="FFFFFF" w:themeColor="background1"/>
              <w:right w:val="double" w:sz="4" w:space="0" w:color="548DD4" w:themeColor="text2" w:themeTint="99"/>
            </w:tcBorders>
            <w:tcMar>
              <w:left w:w="0" w:type="dxa"/>
              <w:right w:w="0" w:type="dxa"/>
            </w:tcMar>
            <w:vAlign w:val="center"/>
          </w:tcPr>
          <w:p w14:paraId="0334321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1" w:type="pct"/>
            <w:tcBorders>
              <w:top w:val="single" w:sz="6" w:space="0" w:color="FFFFFF" w:themeColor="background1"/>
              <w:left w:val="double" w:sz="4" w:space="0" w:color="548DD4" w:themeColor="text2" w:themeTint="99"/>
            </w:tcBorders>
            <w:tcMar>
              <w:left w:w="0" w:type="dxa"/>
              <w:right w:w="0" w:type="dxa"/>
            </w:tcMar>
            <w:vAlign w:val="center"/>
          </w:tcPr>
          <w:p w14:paraId="04725B9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1" w:type="pct"/>
            <w:tcBorders>
              <w:top w:val="single" w:sz="6" w:space="0" w:color="FFFFFF" w:themeColor="background1"/>
            </w:tcBorders>
            <w:tcMar>
              <w:left w:w="0" w:type="dxa"/>
              <w:right w:w="0" w:type="dxa"/>
            </w:tcMar>
            <w:vAlign w:val="center"/>
          </w:tcPr>
          <w:p w14:paraId="3230BBC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right w:val="double" w:sz="4" w:space="0" w:color="548DD4" w:themeColor="text2" w:themeTint="99"/>
            </w:tcBorders>
            <w:tcMar>
              <w:left w:w="0" w:type="dxa"/>
              <w:right w:w="0" w:type="dxa"/>
            </w:tcMar>
            <w:vAlign w:val="center"/>
          </w:tcPr>
          <w:p w14:paraId="129F83F1"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left w:val="double" w:sz="4" w:space="0" w:color="548DD4" w:themeColor="text2" w:themeTint="99"/>
            </w:tcBorders>
            <w:tcMar>
              <w:left w:w="0" w:type="dxa"/>
              <w:right w:w="0" w:type="dxa"/>
            </w:tcMar>
            <w:vAlign w:val="center"/>
          </w:tcPr>
          <w:p w14:paraId="0C957EEC"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right w:val="double" w:sz="4" w:space="0" w:color="548DD4" w:themeColor="text2" w:themeTint="99"/>
            </w:tcBorders>
            <w:tcMar>
              <w:left w:w="0" w:type="dxa"/>
              <w:right w:w="0" w:type="dxa"/>
            </w:tcMar>
            <w:vAlign w:val="center"/>
          </w:tcPr>
          <w:p w14:paraId="5E32CEB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left w:val="double" w:sz="4" w:space="0" w:color="548DD4" w:themeColor="text2" w:themeTint="99"/>
            </w:tcBorders>
            <w:tcMar>
              <w:left w:w="0" w:type="dxa"/>
              <w:right w:w="0" w:type="dxa"/>
            </w:tcMar>
            <w:vAlign w:val="center"/>
          </w:tcPr>
          <w:p w14:paraId="5E30C2F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1" w:type="pct"/>
            <w:tcBorders>
              <w:top w:val="single" w:sz="6" w:space="0" w:color="FFFFFF" w:themeColor="background1"/>
            </w:tcBorders>
            <w:tcMar>
              <w:left w:w="0" w:type="dxa"/>
              <w:right w:w="0" w:type="dxa"/>
            </w:tcMar>
            <w:vAlign w:val="center"/>
          </w:tcPr>
          <w:p w14:paraId="0FB471B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right w:val="double" w:sz="4" w:space="0" w:color="548DD4" w:themeColor="text2" w:themeTint="99"/>
            </w:tcBorders>
            <w:tcMar>
              <w:left w:w="0" w:type="dxa"/>
              <w:right w:w="0" w:type="dxa"/>
            </w:tcMar>
            <w:vAlign w:val="center"/>
          </w:tcPr>
          <w:p w14:paraId="187B809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right w:val="double" w:sz="4" w:space="0" w:color="548DD4" w:themeColor="text2" w:themeTint="99"/>
            </w:tcBorders>
            <w:tcMar>
              <w:left w:w="0" w:type="dxa"/>
              <w:right w:w="0" w:type="dxa"/>
            </w:tcMar>
            <w:vAlign w:val="center"/>
          </w:tcPr>
          <w:p w14:paraId="5500745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tcBorders>
            <w:tcMar>
              <w:left w:w="0" w:type="dxa"/>
              <w:right w:w="0" w:type="dxa"/>
            </w:tcMar>
            <w:vAlign w:val="center"/>
          </w:tcPr>
          <w:p w14:paraId="0D7C5838"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tcBorders>
            <w:tcMar>
              <w:left w:w="0" w:type="dxa"/>
              <w:right w:w="0" w:type="dxa"/>
            </w:tcMar>
            <w:vAlign w:val="center"/>
          </w:tcPr>
          <w:p w14:paraId="765126A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tcBorders>
            <w:tcMar>
              <w:left w:w="0" w:type="dxa"/>
              <w:right w:w="0" w:type="dxa"/>
            </w:tcMar>
            <w:vAlign w:val="center"/>
          </w:tcPr>
          <w:p w14:paraId="22457585"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3" w:type="pct"/>
            <w:tcBorders>
              <w:top w:val="single" w:sz="6" w:space="0" w:color="FFFFFF" w:themeColor="background1"/>
              <w:right w:val="double" w:sz="4" w:space="0" w:color="548DD4" w:themeColor="text2" w:themeTint="99"/>
            </w:tcBorders>
            <w:tcMar>
              <w:left w:w="0" w:type="dxa"/>
              <w:right w:w="0" w:type="dxa"/>
            </w:tcMar>
            <w:vAlign w:val="center"/>
          </w:tcPr>
          <w:p w14:paraId="5DBA2B7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tcBorders>
            <w:tcMar>
              <w:left w:w="0" w:type="dxa"/>
              <w:right w:w="0" w:type="dxa"/>
            </w:tcMar>
            <w:vAlign w:val="center"/>
          </w:tcPr>
          <w:p w14:paraId="4A23086A"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right w:val="double" w:sz="4" w:space="0" w:color="548DD4" w:themeColor="text2" w:themeTint="99"/>
            </w:tcBorders>
            <w:tcMar>
              <w:left w:w="0" w:type="dxa"/>
              <w:right w:w="0" w:type="dxa"/>
            </w:tcMar>
            <w:vAlign w:val="center"/>
          </w:tcPr>
          <w:p w14:paraId="3D06B89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8" w:type="pct"/>
            <w:tcBorders>
              <w:top w:val="single" w:sz="6" w:space="0" w:color="FFFFFF" w:themeColor="background1"/>
              <w:left w:val="double" w:sz="4" w:space="0" w:color="548DD4" w:themeColor="text2" w:themeTint="99"/>
              <w:right w:val="double" w:sz="4" w:space="0" w:color="548DD4" w:themeColor="text2" w:themeTint="99"/>
            </w:tcBorders>
            <w:tcMar>
              <w:left w:w="0" w:type="dxa"/>
              <w:right w:w="0" w:type="dxa"/>
            </w:tcMar>
            <w:vAlign w:val="center"/>
          </w:tcPr>
          <w:p w14:paraId="45E3D916"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tcBorders>
            <w:tcMar>
              <w:left w:w="0" w:type="dxa"/>
              <w:right w:w="0" w:type="dxa"/>
            </w:tcMar>
            <w:vAlign w:val="center"/>
          </w:tcPr>
          <w:p w14:paraId="510BFA3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right w:val="double" w:sz="4" w:space="0" w:color="548DD4" w:themeColor="text2" w:themeTint="99"/>
            </w:tcBorders>
            <w:tcMar>
              <w:left w:w="0" w:type="dxa"/>
              <w:right w:w="0" w:type="dxa"/>
            </w:tcMar>
            <w:vAlign w:val="center"/>
          </w:tcPr>
          <w:p w14:paraId="538B9016"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left w:val="double" w:sz="4" w:space="0" w:color="548DD4" w:themeColor="text2" w:themeTint="99"/>
            </w:tcBorders>
            <w:tcMar>
              <w:left w:w="0" w:type="dxa"/>
              <w:right w:w="0" w:type="dxa"/>
            </w:tcMar>
            <w:vAlign w:val="center"/>
          </w:tcPr>
          <w:p w14:paraId="2C236FF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tcBorders>
            <w:tcMar>
              <w:left w:w="0" w:type="dxa"/>
              <w:right w:w="0" w:type="dxa"/>
            </w:tcMar>
            <w:vAlign w:val="center"/>
          </w:tcPr>
          <w:p w14:paraId="668C0823"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tcBorders>
            <w:tcMar>
              <w:left w:w="0" w:type="dxa"/>
              <w:right w:w="0" w:type="dxa"/>
            </w:tcMar>
            <w:vAlign w:val="center"/>
          </w:tcPr>
          <w:p w14:paraId="25210EA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3" w:type="pct"/>
            <w:tcBorders>
              <w:top w:val="single" w:sz="6" w:space="0" w:color="FFFFFF" w:themeColor="background1"/>
              <w:right w:val="double" w:sz="4" w:space="0" w:color="548DD4" w:themeColor="text2" w:themeTint="99"/>
            </w:tcBorders>
            <w:tcMar>
              <w:left w:w="0" w:type="dxa"/>
              <w:right w:w="0" w:type="dxa"/>
            </w:tcMar>
            <w:vAlign w:val="center"/>
          </w:tcPr>
          <w:p w14:paraId="003B80F3"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8" w:type="pct"/>
            <w:tcBorders>
              <w:top w:val="single" w:sz="6" w:space="0" w:color="FFFFFF" w:themeColor="background1"/>
              <w:left w:val="double" w:sz="4" w:space="0" w:color="548DD4" w:themeColor="text2" w:themeTint="99"/>
            </w:tcBorders>
            <w:tcMar>
              <w:left w:w="0" w:type="dxa"/>
              <w:right w:w="0" w:type="dxa"/>
            </w:tcMar>
            <w:vAlign w:val="center"/>
          </w:tcPr>
          <w:p w14:paraId="05CE95D1"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tcBorders>
            <w:tcMar>
              <w:left w:w="0" w:type="dxa"/>
              <w:right w:w="0" w:type="dxa"/>
            </w:tcMar>
            <w:vAlign w:val="center"/>
          </w:tcPr>
          <w:p w14:paraId="6156147E"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tcBorders>
            <w:tcMar>
              <w:left w:w="0" w:type="dxa"/>
              <w:right w:w="0" w:type="dxa"/>
            </w:tcMar>
            <w:vAlign w:val="center"/>
          </w:tcPr>
          <w:p w14:paraId="3E5D1C5F"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right w:val="double" w:sz="4" w:space="0" w:color="548DD4" w:themeColor="text2" w:themeTint="99"/>
            </w:tcBorders>
            <w:tcMar>
              <w:left w:w="0" w:type="dxa"/>
              <w:right w:w="0" w:type="dxa"/>
            </w:tcMar>
            <w:vAlign w:val="center"/>
          </w:tcPr>
          <w:p w14:paraId="1516401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left w:val="double" w:sz="4" w:space="0" w:color="548DD4" w:themeColor="text2" w:themeTint="99"/>
            </w:tcBorders>
            <w:tcMar>
              <w:left w:w="0" w:type="dxa"/>
              <w:right w:w="0" w:type="dxa"/>
            </w:tcMar>
            <w:vAlign w:val="center"/>
          </w:tcPr>
          <w:p w14:paraId="11A60C4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tcBorders>
            <w:tcMar>
              <w:left w:w="0" w:type="dxa"/>
              <w:right w:w="0" w:type="dxa"/>
            </w:tcMar>
            <w:vAlign w:val="center"/>
          </w:tcPr>
          <w:p w14:paraId="2A30AED2"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top w:val="single" w:sz="6" w:space="0" w:color="FFFFFF" w:themeColor="background1"/>
              <w:right w:val="double" w:sz="4" w:space="0" w:color="548DD4" w:themeColor="text2" w:themeTint="99"/>
            </w:tcBorders>
            <w:tcMar>
              <w:left w:w="0" w:type="dxa"/>
              <w:right w:w="0" w:type="dxa"/>
            </w:tcMar>
            <w:vAlign w:val="center"/>
          </w:tcPr>
          <w:p w14:paraId="28AF714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2" w:type="pct"/>
            <w:tcBorders>
              <w:top w:val="single" w:sz="6" w:space="0" w:color="FFFFFF" w:themeColor="background1"/>
              <w:left w:val="double" w:sz="4" w:space="0" w:color="548DD4" w:themeColor="text2" w:themeTint="99"/>
            </w:tcBorders>
            <w:tcMar>
              <w:left w:w="0" w:type="dxa"/>
              <w:right w:w="0" w:type="dxa"/>
            </w:tcMar>
            <w:vAlign w:val="center"/>
          </w:tcPr>
          <w:p w14:paraId="6D99731A"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3" w:type="pct"/>
            <w:tcBorders>
              <w:top w:val="single" w:sz="6" w:space="0" w:color="FFFFFF" w:themeColor="background1"/>
              <w:right w:val="double" w:sz="4" w:space="0" w:color="548DD4" w:themeColor="text2" w:themeTint="99"/>
            </w:tcBorders>
            <w:tcMar>
              <w:left w:w="0" w:type="dxa"/>
              <w:right w:w="0" w:type="dxa"/>
            </w:tcMar>
            <w:vAlign w:val="center"/>
          </w:tcPr>
          <w:p w14:paraId="32E1A322"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top w:val="single" w:sz="6" w:space="0" w:color="FFFFFF" w:themeColor="background1"/>
              <w:left w:val="double" w:sz="4" w:space="0" w:color="548DD4" w:themeColor="text2" w:themeTint="99"/>
            </w:tcBorders>
            <w:tcMar>
              <w:left w:w="0" w:type="dxa"/>
              <w:right w:w="0" w:type="dxa"/>
            </w:tcMar>
            <w:vAlign w:val="center"/>
          </w:tcPr>
          <w:p w14:paraId="153C1E6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top w:val="single" w:sz="6" w:space="0" w:color="FFFFFF" w:themeColor="background1"/>
            </w:tcBorders>
            <w:tcMar>
              <w:left w:w="0" w:type="dxa"/>
              <w:right w:w="0" w:type="dxa"/>
            </w:tcMar>
            <w:vAlign w:val="center"/>
          </w:tcPr>
          <w:p w14:paraId="3E672119"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0" w:type="pct"/>
            <w:tcBorders>
              <w:top w:val="single" w:sz="6" w:space="0" w:color="FFFFFF" w:themeColor="background1"/>
              <w:right w:val="double" w:sz="4" w:space="0" w:color="548DD4" w:themeColor="text2" w:themeTint="99"/>
            </w:tcBorders>
            <w:tcMar>
              <w:left w:w="0" w:type="dxa"/>
              <w:right w:w="0" w:type="dxa"/>
            </w:tcMar>
            <w:vAlign w:val="center"/>
          </w:tcPr>
          <w:p w14:paraId="156D8118" w14:textId="77777777" w:rsidR="00653AF7" w:rsidRPr="00E44038" w:rsidRDefault="00653AF7" w:rsidP="00AA6536">
            <w:pPr>
              <w:jc w:val="center"/>
              <w:rPr>
                <w:b/>
                <w:bCs/>
                <w:sz w:val="14"/>
                <w:szCs w:val="16"/>
                <w:lang w:val="en-GB"/>
              </w:rPr>
            </w:pPr>
            <w:r w:rsidRPr="00E44038">
              <w:rPr>
                <w:b/>
                <w:bCs/>
                <w:sz w:val="14"/>
                <w:szCs w:val="16"/>
                <w:lang w:val="en-GB"/>
              </w:rPr>
              <w:t>M</w:t>
            </w:r>
          </w:p>
        </w:tc>
      </w:tr>
      <w:tr w:rsidR="00FD7043" w:rsidRPr="00E44038" w14:paraId="22B2C2CD" w14:textId="77777777" w:rsidTr="00AA6536">
        <w:trPr>
          <w:cnfStyle w:val="000000100000" w:firstRow="0" w:lastRow="0" w:firstColumn="0" w:lastColumn="0" w:oddVBand="0" w:evenVBand="0" w:oddHBand="1" w:evenHBand="0" w:firstRowFirstColumn="0" w:firstRowLastColumn="0" w:lastRowFirstColumn="0" w:lastRowLastColumn="0"/>
          <w:trHeight w:val="226"/>
        </w:trPr>
        <w:tc>
          <w:tcPr>
            <w:tcW w:w="1318" w:type="pct"/>
            <w:tcBorders>
              <w:right w:val="double" w:sz="4" w:space="0" w:color="548DD4" w:themeColor="text2" w:themeTint="99"/>
            </w:tcBorders>
            <w:vAlign w:val="center"/>
          </w:tcPr>
          <w:p w14:paraId="472B8191" w14:textId="51A8425C" w:rsidR="00653AF7" w:rsidRPr="00E44038" w:rsidRDefault="00653AF7" w:rsidP="00AA6536">
            <w:pPr>
              <w:rPr>
                <w:b/>
                <w:bCs/>
                <w:sz w:val="16"/>
                <w:szCs w:val="16"/>
                <w:lang w:val="en-GB"/>
              </w:rPr>
            </w:pPr>
            <w:r w:rsidRPr="00E44038">
              <w:rPr>
                <w:b/>
                <w:bCs/>
                <w:sz w:val="16"/>
                <w:szCs w:val="16"/>
                <w:lang w:val="en-GB"/>
              </w:rPr>
              <w:t>Winner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6B1670D7"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6" w:type="pct"/>
            <w:tcMar>
              <w:left w:w="0" w:type="dxa"/>
              <w:right w:w="0" w:type="dxa"/>
            </w:tcMar>
            <w:vAlign w:val="center"/>
          </w:tcPr>
          <w:p w14:paraId="56F3C7CA"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61446892"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0" w:type="pct"/>
            <w:tcBorders>
              <w:left w:val="double" w:sz="4" w:space="0" w:color="548DD4" w:themeColor="text2" w:themeTint="99"/>
            </w:tcBorders>
            <w:tcMar>
              <w:left w:w="0" w:type="dxa"/>
              <w:right w:w="0" w:type="dxa"/>
            </w:tcMar>
            <w:vAlign w:val="center"/>
          </w:tcPr>
          <w:p w14:paraId="186CA13A"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0" w:type="pct"/>
            <w:tcMar>
              <w:left w:w="0" w:type="dxa"/>
              <w:right w:w="0" w:type="dxa"/>
            </w:tcMar>
            <w:vAlign w:val="center"/>
          </w:tcPr>
          <w:p w14:paraId="1A71EF0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7" w:type="pct"/>
            <w:tcBorders>
              <w:right w:val="double" w:sz="4" w:space="0" w:color="548DD4" w:themeColor="text2" w:themeTint="99"/>
            </w:tcBorders>
            <w:tcMar>
              <w:left w:w="0" w:type="dxa"/>
              <w:right w:w="0" w:type="dxa"/>
            </w:tcMar>
            <w:vAlign w:val="center"/>
          </w:tcPr>
          <w:p w14:paraId="1FEBF241"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1" w:type="pct"/>
            <w:tcBorders>
              <w:left w:val="double" w:sz="4" w:space="0" w:color="548DD4" w:themeColor="text2" w:themeTint="99"/>
            </w:tcBorders>
            <w:tcMar>
              <w:left w:w="0" w:type="dxa"/>
              <w:right w:w="0" w:type="dxa"/>
            </w:tcMar>
            <w:vAlign w:val="center"/>
          </w:tcPr>
          <w:p w14:paraId="39B9741E"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1" w:type="pct"/>
            <w:tcMar>
              <w:left w:w="0" w:type="dxa"/>
              <w:right w:w="0" w:type="dxa"/>
            </w:tcMar>
            <w:vAlign w:val="center"/>
          </w:tcPr>
          <w:p w14:paraId="1AA867D6"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Borders>
              <w:right w:val="double" w:sz="4" w:space="0" w:color="548DD4" w:themeColor="text2" w:themeTint="99"/>
            </w:tcBorders>
            <w:tcMar>
              <w:left w:w="0" w:type="dxa"/>
              <w:right w:w="0" w:type="dxa"/>
            </w:tcMar>
            <w:vAlign w:val="center"/>
          </w:tcPr>
          <w:p w14:paraId="49A4346A"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Borders>
              <w:left w:val="double" w:sz="4" w:space="0" w:color="548DD4" w:themeColor="text2" w:themeTint="99"/>
            </w:tcBorders>
            <w:tcMar>
              <w:left w:w="0" w:type="dxa"/>
              <w:right w:w="0" w:type="dxa"/>
            </w:tcMar>
            <w:vAlign w:val="center"/>
          </w:tcPr>
          <w:p w14:paraId="3B7B9EC6"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right w:val="double" w:sz="4" w:space="0" w:color="548DD4" w:themeColor="text2" w:themeTint="99"/>
            </w:tcBorders>
            <w:tcMar>
              <w:left w:w="0" w:type="dxa"/>
              <w:right w:w="0" w:type="dxa"/>
            </w:tcMar>
            <w:vAlign w:val="center"/>
          </w:tcPr>
          <w:p w14:paraId="1086EAB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Borders>
              <w:left w:val="double" w:sz="4" w:space="0" w:color="548DD4" w:themeColor="text2" w:themeTint="99"/>
            </w:tcBorders>
            <w:tcMar>
              <w:left w:w="0" w:type="dxa"/>
              <w:right w:w="0" w:type="dxa"/>
            </w:tcMar>
            <w:vAlign w:val="center"/>
          </w:tcPr>
          <w:p w14:paraId="22E7780D"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1" w:type="pct"/>
            <w:tcMar>
              <w:left w:w="0" w:type="dxa"/>
              <w:right w:w="0" w:type="dxa"/>
            </w:tcMar>
            <w:vAlign w:val="center"/>
          </w:tcPr>
          <w:p w14:paraId="24F55115"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right w:val="double" w:sz="4" w:space="0" w:color="548DD4" w:themeColor="text2" w:themeTint="99"/>
            </w:tcBorders>
            <w:tcMar>
              <w:left w:w="0" w:type="dxa"/>
              <w:right w:w="0" w:type="dxa"/>
            </w:tcMar>
            <w:vAlign w:val="center"/>
          </w:tcPr>
          <w:p w14:paraId="72345B9B"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5DAB465D"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0EB73DC6"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Mar>
              <w:left w:w="0" w:type="dxa"/>
              <w:right w:w="0" w:type="dxa"/>
            </w:tcMar>
            <w:vAlign w:val="center"/>
          </w:tcPr>
          <w:p w14:paraId="26C97C32"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5" w:type="pct"/>
            <w:tcMar>
              <w:left w:w="0" w:type="dxa"/>
              <w:right w:w="0" w:type="dxa"/>
            </w:tcMar>
            <w:vAlign w:val="center"/>
          </w:tcPr>
          <w:p w14:paraId="1AAE448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3" w:type="pct"/>
            <w:tcBorders>
              <w:right w:val="double" w:sz="4" w:space="0" w:color="548DD4" w:themeColor="text2" w:themeTint="99"/>
            </w:tcBorders>
            <w:tcMar>
              <w:left w:w="0" w:type="dxa"/>
              <w:right w:w="0" w:type="dxa"/>
            </w:tcMar>
            <w:vAlign w:val="center"/>
          </w:tcPr>
          <w:p w14:paraId="2A88025B"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3ECF1495"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29556276" w14:textId="77777777" w:rsidR="00653AF7" w:rsidRPr="00E44038" w:rsidRDefault="00653AF7" w:rsidP="00AA6536">
            <w:pPr>
              <w:jc w:val="center"/>
              <w:rPr>
                <w:b/>
                <w:bCs/>
                <w:sz w:val="14"/>
                <w:szCs w:val="16"/>
                <w:lang w:val="en-GB"/>
              </w:rPr>
            </w:pPr>
            <w:r w:rsidRPr="00E44038">
              <w:rPr>
                <w:b/>
                <w:bCs/>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4BAF038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1427813A"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4A955B79" w14:textId="77777777" w:rsidR="00653AF7" w:rsidRPr="00E44038" w:rsidRDefault="00653AF7" w:rsidP="00AA6536">
            <w:pPr>
              <w:jc w:val="center"/>
              <w:rPr>
                <w:b/>
                <w:bCs/>
                <w:sz w:val="14"/>
                <w:szCs w:val="16"/>
                <w:lang w:val="en-GB"/>
              </w:rPr>
            </w:pPr>
            <w:r w:rsidRPr="00E44038">
              <w:rPr>
                <w:b/>
                <w:bCs/>
                <w:sz w:val="14"/>
                <w:szCs w:val="16"/>
                <w:lang w:val="en-GB"/>
              </w:rPr>
              <w:t>–</w:t>
            </w:r>
          </w:p>
        </w:tc>
        <w:tc>
          <w:tcPr>
            <w:tcW w:w="92" w:type="pct"/>
            <w:tcBorders>
              <w:left w:val="double" w:sz="4" w:space="0" w:color="548DD4" w:themeColor="text2" w:themeTint="99"/>
            </w:tcBorders>
            <w:tcMar>
              <w:left w:w="0" w:type="dxa"/>
              <w:right w:w="0" w:type="dxa"/>
            </w:tcMar>
            <w:vAlign w:val="center"/>
          </w:tcPr>
          <w:p w14:paraId="5EE2FCC8"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5087DF7"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71D5497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1E713BA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tcBorders>
            <w:tcMar>
              <w:left w:w="0" w:type="dxa"/>
              <w:right w:w="0" w:type="dxa"/>
            </w:tcMar>
            <w:vAlign w:val="center"/>
          </w:tcPr>
          <w:p w14:paraId="790AE150"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3172C43B"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1ADEE32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73BE03B8"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5BA1A9E5"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63FFA05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60B7F862"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2" w:type="pct"/>
            <w:tcBorders>
              <w:left w:val="double" w:sz="4" w:space="0" w:color="548DD4" w:themeColor="text2" w:themeTint="99"/>
            </w:tcBorders>
            <w:tcMar>
              <w:left w:w="0" w:type="dxa"/>
              <w:right w:w="0" w:type="dxa"/>
            </w:tcMar>
            <w:vAlign w:val="center"/>
          </w:tcPr>
          <w:p w14:paraId="0CC0B753"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584597F5"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00E383AD"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333F2604" w14:textId="77777777" w:rsidR="00653AF7" w:rsidRPr="00E44038" w:rsidRDefault="00653AF7" w:rsidP="00AA6536">
            <w:pPr>
              <w:jc w:val="center"/>
              <w:rPr>
                <w:b/>
                <w:bCs/>
                <w:sz w:val="14"/>
                <w:szCs w:val="16"/>
                <w:lang w:val="en-GB"/>
              </w:rPr>
            </w:pPr>
            <w:r w:rsidRPr="00E44038">
              <w:rPr>
                <w:b/>
                <w:bCs/>
                <w:sz w:val="14"/>
                <w:szCs w:val="16"/>
                <w:lang w:val="en-GB"/>
              </w:rPr>
              <w:t>M</w:t>
            </w:r>
          </w:p>
        </w:tc>
        <w:tc>
          <w:tcPr>
            <w:tcW w:w="90" w:type="pct"/>
            <w:tcBorders>
              <w:right w:val="double" w:sz="4" w:space="0" w:color="548DD4" w:themeColor="text2" w:themeTint="99"/>
            </w:tcBorders>
            <w:tcMar>
              <w:left w:w="0" w:type="dxa"/>
              <w:right w:w="0" w:type="dxa"/>
            </w:tcMar>
            <w:vAlign w:val="center"/>
          </w:tcPr>
          <w:p w14:paraId="18A23AB4" w14:textId="77777777" w:rsidR="00653AF7" w:rsidRPr="00E44038" w:rsidRDefault="00653AF7" w:rsidP="00AA6536">
            <w:pPr>
              <w:jc w:val="center"/>
              <w:rPr>
                <w:b/>
                <w:bCs/>
                <w:sz w:val="14"/>
                <w:szCs w:val="16"/>
                <w:lang w:val="en-GB"/>
              </w:rPr>
            </w:pPr>
            <w:r w:rsidRPr="00E44038">
              <w:rPr>
                <w:b/>
                <w:bCs/>
                <w:sz w:val="14"/>
                <w:szCs w:val="16"/>
                <w:lang w:val="en-GB"/>
              </w:rPr>
              <w:t>M</w:t>
            </w:r>
          </w:p>
        </w:tc>
      </w:tr>
      <w:tr w:rsidR="00FD7043" w:rsidRPr="00935D11" w14:paraId="52C17BBF" w14:textId="77777777" w:rsidTr="00AA6536">
        <w:trPr>
          <w:trHeight w:val="172"/>
        </w:trPr>
        <w:tc>
          <w:tcPr>
            <w:tcW w:w="1318" w:type="pct"/>
            <w:tcBorders>
              <w:right w:val="double" w:sz="4" w:space="0" w:color="548DD4" w:themeColor="text2" w:themeTint="99"/>
            </w:tcBorders>
            <w:vAlign w:val="center"/>
          </w:tcPr>
          <w:p w14:paraId="3EE80588" w14:textId="77777777" w:rsidR="00653AF7" w:rsidRPr="00935D11" w:rsidRDefault="00653AF7" w:rsidP="00AA6536">
            <w:pPr>
              <w:rPr>
                <w:sz w:val="16"/>
                <w:szCs w:val="16"/>
                <w:lang w:val="en-GB"/>
              </w:rPr>
            </w:pPr>
            <w:r w:rsidRPr="00935D11">
              <w:rPr>
                <w:sz w:val="16"/>
                <w:szCs w:val="16"/>
                <w:lang w:val="en-GB"/>
              </w:rPr>
              <w:t>Subcontractor</w:t>
            </w:r>
          </w:p>
        </w:tc>
        <w:tc>
          <w:tcPr>
            <w:tcW w:w="89" w:type="pct"/>
            <w:tcBorders>
              <w:left w:val="double" w:sz="4" w:space="0" w:color="548DD4" w:themeColor="text2" w:themeTint="99"/>
            </w:tcBorders>
            <w:tcMar>
              <w:left w:w="0" w:type="dxa"/>
              <w:right w:w="0" w:type="dxa"/>
            </w:tcMar>
            <w:vAlign w:val="center"/>
          </w:tcPr>
          <w:p w14:paraId="66290670" w14:textId="77777777" w:rsidR="00653AF7" w:rsidRPr="00FB5A64" w:rsidRDefault="00653AF7" w:rsidP="00AA6536">
            <w:pPr>
              <w:jc w:val="center"/>
              <w:rPr>
                <w:sz w:val="14"/>
                <w:szCs w:val="16"/>
                <w:lang w:val="en-GB"/>
              </w:rPr>
            </w:pPr>
            <w:r w:rsidRPr="00FB5A64">
              <w:rPr>
                <w:sz w:val="14"/>
                <w:szCs w:val="16"/>
                <w:lang w:val="en-GB"/>
              </w:rPr>
              <w:t>–</w:t>
            </w:r>
          </w:p>
        </w:tc>
        <w:tc>
          <w:tcPr>
            <w:tcW w:w="96" w:type="pct"/>
            <w:tcMar>
              <w:left w:w="0" w:type="dxa"/>
              <w:right w:w="0" w:type="dxa"/>
            </w:tcMar>
            <w:vAlign w:val="center"/>
          </w:tcPr>
          <w:p w14:paraId="4EE8D88B" w14:textId="77777777" w:rsidR="00653AF7" w:rsidRPr="00FB5A64" w:rsidRDefault="00653AF7" w:rsidP="00AA6536">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55C82EE0" w14:textId="77777777" w:rsidR="00653AF7" w:rsidRPr="00FB5A64" w:rsidRDefault="00653AF7" w:rsidP="00AA6536">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7BBB342B" w14:textId="77777777" w:rsidR="00653AF7" w:rsidRPr="00FB5A64" w:rsidRDefault="00653AF7" w:rsidP="00AA6536">
            <w:pPr>
              <w:jc w:val="center"/>
              <w:rPr>
                <w:sz w:val="14"/>
                <w:szCs w:val="16"/>
                <w:lang w:val="en-GB"/>
              </w:rPr>
            </w:pPr>
            <w:r w:rsidRPr="00FB5A64">
              <w:rPr>
                <w:sz w:val="14"/>
                <w:szCs w:val="16"/>
                <w:lang w:val="en-GB"/>
              </w:rPr>
              <w:t>–</w:t>
            </w:r>
          </w:p>
        </w:tc>
        <w:tc>
          <w:tcPr>
            <w:tcW w:w="90" w:type="pct"/>
            <w:tcMar>
              <w:left w:w="0" w:type="dxa"/>
              <w:right w:w="0" w:type="dxa"/>
            </w:tcMar>
            <w:vAlign w:val="center"/>
          </w:tcPr>
          <w:p w14:paraId="57CD4BEF" w14:textId="77777777" w:rsidR="00653AF7" w:rsidRPr="00FB5A64" w:rsidRDefault="00653AF7" w:rsidP="00AA6536">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79E6E278" w14:textId="77777777" w:rsidR="00653AF7" w:rsidRPr="00FB5A64" w:rsidRDefault="00653AF7" w:rsidP="00AA6536">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298AFCD9" w14:textId="77777777" w:rsidR="00653AF7" w:rsidRPr="00FB5A64" w:rsidRDefault="00653AF7" w:rsidP="00AA6536">
            <w:pPr>
              <w:jc w:val="center"/>
              <w:rPr>
                <w:sz w:val="14"/>
                <w:szCs w:val="16"/>
                <w:lang w:val="en-GB"/>
              </w:rPr>
            </w:pPr>
            <w:r w:rsidRPr="00FB5A64">
              <w:rPr>
                <w:sz w:val="14"/>
                <w:szCs w:val="16"/>
                <w:lang w:val="en-GB"/>
              </w:rPr>
              <w:t>–</w:t>
            </w:r>
          </w:p>
        </w:tc>
        <w:tc>
          <w:tcPr>
            <w:tcW w:w="91" w:type="pct"/>
            <w:tcMar>
              <w:left w:w="0" w:type="dxa"/>
              <w:right w:w="0" w:type="dxa"/>
            </w:tcMar>
            <w:vAlign w:val="center"/>
          </w:tcPr>
          <w:p w14:paraId="5412CFFF" w14:textId="77777777" w:rsidR="00653AF7" w:rsidRPr="00FB5A64" w:rsidRDefault="00653AF7" w:rsidP="00AA6536">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70C24832" w14:textId="77777777" w:rsidR="00653AF7" w:rsidRPr="00FB5A64" w:rsidRDefault="00653AF7" w:rsidP="00AA6536">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685888D8"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2786A8DA" w14:textId="77777777" w:rsidR="00653AF7" w:rsidRPr="00FB5A64" w:rsidRDefault="00653AF7" w:rsidP="00AA6536">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740879A0" w14:textId="77777777" w:rsidR="00653AF7" w:rsidRPr="00FB5A64" w:rsidRDefault="00653AF7" w:rsidP="00AA6536">
            <w:pPr>
              <w:jc w:val="center"/>
              <w:rPr>
                <w:sz w:val="14"/>
                <w:szCs w:val="16"/>
                <w:lang w:val="en-GB"/>
              </w:rPr>
            </w:pPr>
            <w:r w:rsidRPr="00FB5A64">
              <w:rPr>
                <w:sz w:val="14"/>
                <w:szCs w:val="16"/>
                <w:lang w:val="en-GB"/>
              </w:rPr>
              <w:t>–</w:t>
            </w:r>
          </w:p>
        </w:tc>
        <w:tc>
          <w:tcPr>
            <w:tcW w:w="91" w:type="pct"/>
            <w:tcMar>
              <w:left w:w="0" w:type="dxa"/>
              <w:right w:w="0" w:type="dxa"/>
            </w:tcMar>
            <w:vAlign w:val="center"/>
          </w:tcPr>
          <w:p w14:paraId="042EE571"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1624CC56"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CBFC022"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033A975F" w14:textId="77777777" w:rsidR="00653AF7" w:rsidRPr="00FB5A64" w:rsidRDefault="00653AF7" w:rsidP="00AA6536">
            <w:pPr>
              <w:jc w:val="center"/>
              <w:rPr>
                <w:sz w:val="14"/>
                <w:szCs w:val="16"/>
                <w:lang w:val="en-GB"/>
              </w:rPr>
            </w:pPr>
            <w:r w:rsidRPr="00FB5A64">
              <w:rPr>
                <w:sz w:val="14"/>
                <w:szCs w:val="16"/>
                <w:lang w:val="en-GB"/>
              </w:rPr>
              <w:t>–</w:t>
            </w:r>
          </w:p>
        </w:tc>
        <w:tc>
          <w:tcPr>
            <w:tcW w:w="92" w:type="pct"/>
            <w:tcMar>
              <w:left w:w="0" w:type="dxa"/>
              <w:right w:w="0" w:type="dxa"/>
            </w:tcMar>
            <w:vAlign w:val="center"/>
          </w:tcPr>
          <w:p w14:paraId="79CDC1C5" w14:textId="77777777" w:rsidR="00653AF7" w:rsidRPr="00FB5A64" w:rsidRDefault="00653AF7" w:rsidP="00AA6536">
            <w:pPr>
              <w:jc w:val="center"/>
              <w:rPr>
                <w:sz w:val="14"/>
                <w:szCs w:val="16"/>
                <w:lang w:val="en-GB"/>
              </w:rPr>
            </w:pPr>
            <w:r w:rsidRPr="00FB5A64">
              <w:rPr>
                <w:sz w:val="14"/>
                <w:szCs w:val="16"/>
                <w:lang w:val="en-GB"/>
              </w:rPr>
              <w:t>–</w:t>
            </w:r>
          </w:p>
        </w:tc>
        <w:tc>
          <w:tcPr>
            <w:tcW w:w="95" w:type="pct"/>
            <w:tcMar>
              <w:left w:w="0" w:type="dxa"/>
              <w:right w:w="0" w:type="dxa"/>
            </w:tcMar>
            <w:vAlign w:val="center"/>
          </w:tcPr>
          <w:p w14:paraId="658F8D7D" w14:textId="77777777" w:rsidR="00653AF7" w:rsidRPr="00FB5A64" w:rsidRDefault="00653AF7" w:rsidP="00AA6536">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4F33ECF8"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1616C9E7" w14:textId="77777777" w:rsidR="00653AF7" w:rsidRPr="00FB5A64" w:rsidRDefault="00653AF7" w:rsidP="00AA6536">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34C544D" w14:textId="77777777" w:rsidR="00653AF7" w:rsidRPr="00FB5A64" w:rsidRDefault="00653AF7" w:rsidP="00AA6536">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24AB5FD" w14:textId="77777777" w:rsidR="00653AF7" w:rsidRPr="00FB5A64" w:rsidRDefault="00653AF7" w:rsidP="00AA6536">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27345E3D" w14:textId="77777777" w:rsidR="00653AF7" w:rsidRPr="00FB5A64" w:rsidRDefault="00653AF7" w:rsidP="00AA6536">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1F1024E7" w14:textId="77777777" w:rsidR="00653AF7" w:rsidRPr="00FB5A64" w:rsidRDefault="00653AF7" w:rsidP="00AA6536">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4964641F"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Mar>
              <w:left w:w="0" w:type="dxa"/>
              <w:right w:w="0" w:type="dxa"/>
            </w:tcMar>
            <w:vAlign w:val="center"/>
          </w:tcPr>
          <w:p w14:paraId="2B61C790"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Mar>
              <w:left w:w="0" w:type="dxa"/>
              <w:right w:w="0" w:type="dxa"/>
            </w:tcMar>
            <w:vAlign w:val="center"/>
          </w:tcPr>
          <w:p w14:paraId="6131B208" w14:textId="77777777" w:rsidR="00653AF7" w:rsidRPr="00FB5A64" w:rsidRDefault="00653AF7" w:rsidP="00AA6536">
            <w:pPr>
              <w:jc w:val="center"/>
              <w:rPr>
                <w:sz w:val="14"/>
                <w:szCs w:val="16"/>
                <w:lang w:val="en-GB"/>
              </w:rPr>
            </w:pPr>
            <w:r w:rsidRPr="00FB5A64">
              <w:rPr>
                <w:sz w:val="14"/>
                <w:szCs w:val="16"/>
                <w:lang w:val="en-GB"/>
              </w:rPr>
              <w:t>CM</w:t>
            </w:r>
          </w:p>
        </w:tc>
        <w:tc>
          <w:tcPr>
            <w:tcW w:w="83" w:type="pct"/>
            <w:tcBorders>
              <w:right w:val="double" w:sz="4" w:space="0" w:color="548DD4" w:themeColor="text2" w:themeTint="99"/>
            </w:tcBorders>
            <w:tcMar>
              <w:left w:w="0" w:type="dxa"/>
              <w:right w:w="0" w:type="dxa"/>
            </w:tcMar>
            <w:vAlign w:val="center"/>
          </w:tcPr>
          <w:p w14:paraId="4A87CB20" w14:textId="77777777" w:rsidR="00653AF7" w:rsidRPr="00FB5A64" w:rsidRDefault="00653AF7" w:rsidP="00AA6536">
            <w:pPr>
              <w:jc w:val="center"/>
              <w:rPr>
                <w:sz w:val="14"/>
                <w:szCs w:val="16"/>
                <w:lang w:val="en-GB"/>
              </w:rPr>
            </w:pPr>
            <w:r w:rsidRPr="00FB5A64">
              <w:rPr>
                <w:sz w:val="14"/>
                <w:szCs w:val="16"/>
                <w:lang w:val="en-GB"/>
              </w:rPr>
              <w:t>CM</w:t>
            </w:r>
          </w:p>
        </w:tc>
        <w:tc>
          <w:tcPr>
            <w:tcW w:w="88" w:type="pct"/>
            <w:tcBorders>
              <w:left w:val="double" w:sz="4" w:space="0" w:color="548DD4" w:themeColor="text2" w:themeTint="99"/>
            </w:tcBorders>
            <w:tcMar>
              <w:left w:w="0" w:type="dxa"/>
              <w:right w:w="0" w:type="dxa"/>
            </w:tcMar>
            <w:vAlign w:val="center"/>
          </w:tcPr>
          <w:p w14:paraId="56886BE2" w14:textId="77777777" w:rsidR="00653AF7" w:rsidRPr="00FB5A64" w:rsidRDefault="00653AF7" w:rsidP="00AA6536">
            <w:pPr>
              <w:jc w:val="center"/>
              <w:rPr>
                <w:sz w:val="14"/>
                <w:szCs w:val="16"/>
                <w:lang w:val="en-GB"/>
              </w:rPr>
            </w:pPr>
            <w:r w:rsidRPr="00FB5A64">
              <w:rPr>
                <w:sz w:val="14"/>
                <w:szCs w:val="16"/>
                <w:lang w:val="en-GB"/>
              </w:rPr>
              <w:t>CM</w:t>
            </w:r>
          </w:p>
        </w:tc>
        <w:tc>
          <w:tcPr>
            <w:tcW w:w="92" w:type="pct"/>
            <w:tcMar>
              <w:left w:w="0" w:type="dxa"/>
              <w:right w:w="0" w:type="dxa"/>
            </w:tcMar>
            <w:vAlign w:val="center"/>
          </w:tcPr>
          <w:p w14:paraId="4A9F8E19" w14:textId="77777777" w:rsidR="00653AF7" w:rsidRPr="00FB5A64" w:rsidRDefault="00653AF7" w:rsidP="00AA6536">
            <w:pPr>
              <w:jc w:val="center"/>
              <w:rPr>
                <w:sz w:val="14"/>
                <w:szCs w:val="16"/>
                <w:lang w:val="en-GB"/>
              </w:rPr>
            </w:pPr>
            <w:r w:rsidRPr="00FB5A64">
              <w:rPr>
                <w:sz w:val="14"/>
                <w:szCs w:val="16"/>
                <w:lang w:val="en-GB"/>
              </w:rPr>
              <w:t>CM</w:t>
            </w:r>
          </w:p>
        </w:tc>
        <w:tc>
          <w:tcPr>
            <w:tcW w:w="95" w:type="pct"/>
            <w:tcMar>
              <w:left w:w="0" w:type="dxa"/>
              <w:right w:w="0" w:type="dxa"/>
            </w:tcMar>
            <w:vAlign w:val="center"/>
          </w:tcPr>
          <w:p w14:paraId="661B3C7B" w14:textId="77777777" w:rsidR="00653AF7" w:rsidRPr="00FB5A64" w:rsidRDefault="00653AF7" w:rsidP="00AA6536">
            <w:pPr>
              <w:jc w:val="center"/>
              <w:rPr>
                <w:sz w:val="14"/>
                <w:szCs w:val="16"/>
                <w:lang w:val="en-GB"/>
              </w:rPr>
            </w:pPr>
            <w:r w:rsidRPr="00FB5A64">
              <w:rPr>
                <w:sz w:val="14"/>
                <w:szCs w:val="16"/>
                <w:lang w:val="en-GB"/>
              </w:rPr>
              <w:t>CM</w:t>
            </w:r>
          </w:p>
        </w:tc>
        <w:tc>
          <w:tcPr>
            <w:tcW w:w="92" w:type="pct"/>
            <w:tcBorders>
              <w:right w:val="double" w:sz="4" w:space="0" w:color="548DD4" w:themeColor="text2" w:themeTint="99"/>
            </w:tcBorders>
            <w:tcMar>
              <w:left w:w="0" w:type="dxa"/>
              <w:right w:w="0" w:type="dxa"/>
            </w:tcMar>
            <w:vAlign w:val="center"/>
          </w:tcPr>
          <w:p w14:paraId="3DEC2E00"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Borders>
              <w:left w:val="double" w:sz="4" w:space="0" w:color="548DD4" w:themeColor="text2" w:themeTint="99"/>
            </w:tcBorders>
            <w:tcMar>
              <w:left w:w="0" w:type="dxa"/>
              <w:right w:w="0" w:type="dxa"/>
            </w:tcMar>
            <w:vAlign w:val="center"/>
          </w:tcPr>
          <w:p w14:paraId="28AD7E62"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Mar>
              <w:left w:w="0" w:type="dxa"/>
              <w:right w:w="0" w:type="dxa"/>
            </w:tcMar>
            <w:vAlign w:val="center"/>
          </w:tcPr>
          <w:p w14:paraId="22D63AEA" w14:textId="77777777" w:rsidR="00653AF7" w:rsidRPr="00FB5A64" w:rsidRDefault="00653AF7" w:rsidP="00AA6536">
            <w:pPr>
              <w:jc w:val="center"/>
              <w:rPr>
                <w:sz w:val="14"/>
                <w:szCs w:val="16"/>
                <w:lang w:val="en-GB"/>
              </w:rPr>
            </w:pPr>
            <w:r w:rsidRPr="00FB5A64">
              <w:rPr>
                <w:sz w:val="14"/>
                <w:szCs w:val="16"/>
                <w:lang w:val="en-GB"/>
              </w:rPr>
              <w:t>CM</w:t>
            </w:r>
          </w:p>
        </w:tc>
        <w:tc>
          <w:tcPr>
            <w:tcW w:w="95" w:type="pct"/>
            <w:tcBorders>
              <w:right w:val="double" w:sz="4" w:space="0" w:color="548DD4" w:themeColor="text2" w:themeTint="99"/>
            </w:tcBorders>
            <w:tcMar>
              <w:left w:w="0" w:type="dxa"/>
              <w:right w:w="0" w:type="dxa"/>
            </w:tcMar>
            <w:vAlign w:val="center"/>
          </w:tcPr>
          <w:p w14:paraId="0F9ED729" w14:textId="77777777" w:rsidR="00653AF7" w:rsidRPr="00FB5A64" w:rsidRDefault="00653AF7" w:rsidP="00AA6536">
            <w:pPr>
              <w:jc w:val="center"/>
              <w:rPr>
                <w:sz w:val="14"/>
                <w:szCs w:val="16"/>
                <w:lang w:val="en-GB"/>
              </w:rPr>
            </w:pPr>
            <w:r w:rsidRPr="00FB5A64">
              <w:rPr>
                <w:sz w:val="14"/>
                <w:szCs w:val="16"/>
                <w:lang w:val="en-GB"/>
              </w:rPr>
              <w:t>CM</w:t>
            </w:r>
          </w:p>
        </w:tc>
        <w:tc>
          <w:tcPr>
            <w:tcW w:w="82" w:type="pct"/>
            <w:tcBorders>
              <w:left w:val="double" w:sz="4" w:space="0" w:color="548DD4" w:themeColor="text2" w:themeTint="99"/>
            </w:tcBorders>
            <w:tcMar>
              <w:left w:w="0" w:type="dxa"/>
              <w:right w:w="0" w:type="dxa"/>
            </w:tcMar>
            <w:vAlign w:val="center"/>
          </w:tcPr>
          <w:p w14:paraId="5BB1038E" w14:textId="77777777" w:rsidR="00653AF7" w:rsidRPr="00FB5A64" w:rsidRDefault="00653AF7" w:rsidP="00AA6536">
            <w:pPr>
              <w:jc w:val="center"/>
              <w:rPr>
                <w:sz w:val="14"/>
                <w:szCs w:val="16"/>
                <w:lang w:val="en-GB"/>
              </w:rPr>
            </w:pPr>
            <w:r w:rsidRPr="00FB5A64">
              <w:rPr>
                <w:sz w:val="14"/>
                <w:szCs w:val="16"/>
                <w:lang w:val="en-GB"/>
              </w:rPr>
              <w:t>CM</w:t>
            </w:r>
          </w:p>
        </w:tc>
        <w:tc>
          <w:tcPr>
            <w:tcW w:w="83" w:type="pct"/>
            <w:tcBorders>
              <w:right w:val="double" w:sz="4" w:space="0" w:color="548DD4" w:themeColor="text2" w:themeTint="99"/>
            </w:tcBorders>
            <w:tcMar>
              <w:left w:w="0" w:type="dxa"/>
              <w:right w:w="0" w:type="dxa"/>
            </w:tcMar>
            <w:vAlign w:val="center"/>
          </w:tcPr>
          <w:p w14:paraId="30E23940" w14:textId="77777777" w:rsidR="00653AF7" w:rsidRPr="00FB5A64" w:rsidRDefault="00653AF7" w:rsidP="00AA6536">
            <w:pPr>
              <w:jc w:val="center"/>
              <w:rPr>
                <w:sz w:val="14"/>
                <w:szCs w:val="16"/>
                <w:lang w:val="en-GB"/>
              </w:rPr>
            </w:pPr>
            <w:r w:rsidRPr="00FB5A64">
              <w:rPr>
                <w:sz w:val="14"/>
                <w:szCs w:val="16"/>
                <w:lang w:val="en-GB"/>
              </w:rPr>
              <w:t>CM</w:t>
            </w:r>
          </w:p>
        </w:tc>
        <w:tc>
          <w:tcPr>
            <w:tcW w:w="92" w:type="pct"/>
            <w:tcBorders>
              <w:left w:val="double" w:sz="4" w:space="0" w:color="548DD4" w:themeColor="text2" w:themeTint="99"/>
            </w:tcBorders>
            <w:tcMar>
              <w:left w:w="0" w:type="dxa"/>
              <w:right w:w="0" w:type="dxa"/>
            </w:tcMar>
            <w:vAlign w:val="center"/>
          </w:tcPr>
          <w:p w14:paraId="71BB1DD8" w14:textId="77777777" w:rsidR="00653AF7" w:rsidRPr="00FB5A64" w:rsidRDefault="00653AF7" w:rsidP="00AA6536">
            <w:pPr>
              <w:jc w:val="center"/>
              <w:rPr>
                <w:sz w:val="14"/>
                <w:szCs w:val="16"/>
                <w:lang w:val="en-GB"/>
              </w:rPr>
            </w:pPr>
            <w:r w:rsidRPr="00FB5A64">
              <w:rPr>
                <w:sz w:val="14"/>
                <w:szCs w:val="16"/>
                <w:lang w:val="en-GB"/>
              </w:rPr>
              <w:t>CM</w:t>
            </w:r>
          </w:p>
        </w:tc>
        <w:tc>
          <w:tcPr>
            <w:tcW w:w="94" w:type="pct"/>
            <w:tcMar>
              <w:left w:w="0" w:type="dxa"/>
              <w:right w:w="0" w:type="dxa"/>
            </w:tcMar>
            <w:vAlign w:val="center"/>
          </w:tcPr>
          <w:p w14:paraId="3274E041" w14:textId="77777777" w:rsidR="00653AF7" w:rsidRPr="00FB5A64" w:rsidRDefault="00653AF7" w:rsidP="00AA6536">
            <w:pPr>
              <w:jc w:val="center"/>
              <w:rPr>
                <w:sz w:val="14"/>
                <w:szCs w:val="16"/>
                <w:lang w:val="en-GB"/>
              </w:rPr>
            </w:pPr>
            <w:r w:rsidRPr="00FB5A64">
              <w:rPr>
                <w:sz w:val="14"/>
                <w:szCs w:val="16"/>
                <w:lang w:val="en-GB"/>
              </w:rPr>
              <w:t>CM</w:t>
            </w:r>
          </w:p>
        </w:tc>
        <w:tc>
          <w:tcPr>
            <w:tcW w:w="90" w:type="pct"/>
            <w:tcBorders>
              <w:right w:val="double" w:sz="4" w:space="0" w:color="548DD4" w:themeColor="text2" w:themeTint="99"/>
            </w:tcBorders>
            <w:tcMar>
              <w:left w:w="0" w:type="dxa"/>
              <w:right w:w="0" w:type="dxa"/>
            </w:tcMar>
            <w:vAlign w:val="center"/>
          </w:tcPr>
          <w:p w14:paraId="48CBEFF6" w14:textId="77777777" w:rsidR="00653AF7" w:rsidRPr="00FB5A64" w:rsidRDefault="00653AF7" w:rsidP="00AA6536">
            <w:pPr>
              <w:jc w:val="center"/>
              <w:rPr>
                <w:sz w:val="14"/>
                <w:szCs w:val="16"/>
                <w:lang w:val="en-GB"/>
              </w:rPr>
            </w:pPr>
            <w:r w:rsidRPr="00FB5A64">
              <w:rPr>
                <w:sz w:val="14"/>
                <w:szCs w:val="16"/>
                <w:lang w:val="en-GB"/>
              </w:rPr>
              <w:t>CM</w:t>
            </w:r>
          </w:p>
        </w:tc>
      </w:tr>
      <w:tr w:rsidR="00FD7043" w:rsidRPr="00935D11" w14:paraId="4461460B" w14:textId="77777777" w:rsidTr="00AA6536">
        <w:trPr>
          <w:cnfStyle w:val="000000100000" w:firstRow="0" w:lastRow="0" w:firstColumn="0" w:lastColumn="0" w:oddVBand="0" w:evenVBand="0" w:oddHBand="1" w:evenHBand="0" w:firstRowFirstColumn="0" w:firstRowLastColumn="0" w:lastRowFirstColumn="0" w:lastRowLastColumn="0"/>
          <w:trHeight w:val="172"/>
        </w:trPr>
        <w:tc>
          <w:tcPr>
            <w:tcW w:w="1318" w:type="pct"/>
            <w:tcBorders>
              <w:right w:val="double" w:sz="4" w:space="0" w:color="548DD4" w:themeColor="text2" w:themeTint="99"/>
            </w:tcBorders>
            <w:vAlign w:val="center"/>
          </w:tcPr>
          <w:p w14:paraId="63B51DE2" w14:textId="77777777" w:rsidR="00653AF7" w:rsidRPr="00935D11" w:rsidRDefault="00653AF7" w:rsidP="00AA6536">
            <w:pPr>
              <w:rPr>
                <w:sz w:val="16"/>
                <w:szCs w:val="16"/>
                <w:lang w:val="en-GB"/>
              </w:rPr>
            </w:pPr>
            <w:r w:rsidRPr="00935D11">
              <w:rPr>
                <w:sz w:val="16"/>
                <w:szCs w:val="16"/>
                <w:lang w:val="en-GB"/>
              </w:rPr>
              <w:t xml:space="preserve">Mediation </w:t>
            </w:r>
            <w:r>
              <w:rPr>
                <w:sz w:val="16"/>
                <w:szCs w:val="16"/>
                <w:lang w:val="en-GB"/>
              </w:rPr>
              <w:t>organisation</w:t>
            </w:r>
          </w:p>
        </w:tc>
        <w:tc>
          <w:tcPr>
            <w:tcW w:w="89" w:type="pct"/>
            <w:tcBorders>
              <w:left w:val="double" w:sz="4" w:space="0" w:color="548DD4" w:themeColor="text2" w:themeTint="99"/>
            </w:tcBorders>
            <w:tcMar>
              <w:left w:w="0" w:type="dxa"/>
              <w:right w:w="0" w:type="dxa"/>
            </w:tcMar>
            <w:vAlign w:val="center"/>
          </w:tcPr>
          <w:p w14:paraId="36485C97" w14:textId="77777777" w:rsidR="00653AF7" w:rsidRPr="00FB5A64" w:rsidRDefault="00653AF7" w:rsidP="00AA6536">
            <w:pPr>
              <w:jc w:val="center"/>
              <w:rPr>
                <w:sz w:val="14"/>
                <w:szCs w:val="16"/>
                <w:lang w:val="en-GB"/>
              </w:rPr>
            </w:pPr>
            <w:r w:rsidRPr="00FB5A64">
              <w:rPr>
                <w:sz w:val="14"/>
                <w:szCs w:val="16"/>
                <w:lang w:val="en-GB"/>
              </w:rPr>
              <w:t>–</w:t>
            </w:r>
          </w:p>
        </w:tc>
        <w:tc>
          <w:tcPr>
            <w:tcW w:w="96" w:type="pct"/>
            <w:tcMar>
              <w:left w:w="0" w:type="dxa"/>
              <w:right w:w="0" w:type="dxa"/>
            </w:tcMar>
            <w:vAlign w:val="center"/>
          </w:tcPr>
          <w:p w14:paraId="1114DF81" w14:textId="77777777" w:rsidR="00653AF7" w:rsidRPr="00FB5A64" w:rsidRDefault="00653AF7" w:rsidP="00AA6536">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68CF18C0" w14:textId="77777777" w:rsidR="00653AF7" w:rsidRPr="00FB5A64" w:rsidRDefault="00653AF7" w:rsidP="00AA6536">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6BF56320" w14:textId="77777777" w:rsidR="00653AF7" w:rsidRPr="00FB5A64" w:rsidRDefault="00653AF7" w:rsidP="00AA6536">
            <w:pPr>
              <w:jc w:val="center"/>
              <w:rPr>
                <w:sz w:val="14"/>
                <w:szCs w:val="16"/>
                <w:lang w:val="en-GB"/>
              </w:rPr>
            </w:pPr>
            <w:r>
              <w:rPr>
                <w:sz w:val="14"/>
                <w:szCs w:val="16"/>
                <w:lang w:val="en-GB"/>
              </w:rPr>
              <w:t>EM</w:t>
            </w:r>
          </w:p>
        </w:tc>
        <w:tc>
          <w:tcPr>
            <w:tcW w:w="90" w:type="pct"/>
            <w:tcMar>
              <w:left w:w="0" w:type="dxa"/>
              <w:right w:w="0" w:type="dxa"/>
            </w:tcMar>
            <w:vAlign w:val="center"/>
          </w:tcPr>
          <w:p w14:paraId="3FE8B99D" w14:textId="77777777" w:rsidR="00653AF7" w:rsidRPr="00FB5A64" w:rsidRDefault="00653AF7" w:rsidP="00AA6536">
            <w:pPr>
              <w:jc w:val="center"/>
              <w:rPr>
                <w:sz w:val="14"/>
                <w:szCs w:val="16"/>
                <w:lang w:val="en-GB"/>
              </w:rPr>
            </w:pPr>
            <w:r>
              <w:rPr>
                <w:sz w:val="14"/>
                <w:szCs w:val="16"/>
                <w:lang w:val="en-GB"/>
              </w:rPr>
              <w:t>EM</w:t>
            </w:r>
          </w:p>
        </w:tc>
        <w:tc>
          <w:tcPr>
            <w:tcW w:w="97" w:type="pct"/>
            <w:tcBorders>
              <w:right w:val="double" w:sz="4" w:space="0" w:color="548DD4" w:themeColor="text2" w:themeTint="99"/>
            </w:tcBorders>
            <w:tcMar>
              <w:left w:w="0" w:type="dxa"/>
              <w:right w:w="0" w:type="dxa"/>
            </w:tcMar>
            <w:vAlign w:val="center"/>
          </w:tcPr>
          <w:p w14:paraId="5E258098" w14:textId="7D776CC8" w:rsidR="00653AF7" w:rsidRPr="00FB5A64" w:rsidRDefault="007A6639" w:rsidP="00AA6536">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5FC328C6" w14:textId="77777777" w:rsidR="00653AF7" w:rsidRPr="00FB5A64" w:rsidRDefault="00653AF7" w:rsidP="00AA6536">
            <w:pPr>
              <w:jc w:val="center"/>
              <w:rPr>
                <w:sz w:val="14"/>
                <w:szCs w:val="16"/>
                <w:lang w:val="en-GB"/>
              </w:rPr>
            </w:pPr>
            <w:r>
              <w:rPr>
                <w:sz w:val="14"/>
                <w:szCs w:val="16"/>
                <w:lang w:val="en-GB"/>
              </w:rPr>
              <w:t>EM</w:t>
            </w:r>
          </w:p>
        </w:tc>
        <w:tc>
          <w:tcPr>
            <w:tcW w:w="91" w:type="pct"/>
            <w:tcMar>
              <w:left w:w="0" w:type="dxa"/>
              <w:right w:w="0" w:type="dxa"/>
            </w:tcMar>
            <w:vAlign w:val="center"/>
          </w:tcPr>
          <w:p w14:paraId="5D0020CD" w14:textId="25910F4F" w:rsidR="00653AF7" w:rsidRPr="00FB5A64" w:rsidRDefault="00E14A19" w:rsidP="00AA6536">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68F72F63" w14:textId="3891B492" w:rsidR="00653AF7" w:rsidRPr="00FB5A64" w:rsidRDefault="00E14A19" w:rsidP="00AA6536">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DE1DDC7" w14:textId="77777777" w:rsidR="00653AF7" w:rsidRPr="00FB5A64" w:rsidRDefault="00653AF7" w:rsidP="00AA6536">
            <w:pPr>
              <w:jc w:val="center"/>
              <w:rPr>
                <w:sz w:val="14"/>
                <w:szCs w:val="16"/>
                <w:lang w:val="en-GB"/>
              </w:rPr>
            </w:pPr>
            <w:r>
              <w:rPr>
                <w:sz w:val="14"/>
                <w:szCs w:val="16"/>
                <w:lang w:val="en-GB"/>
              </w:rPr>
              <w:t>EM</w:t>
            </w:r>
          </w:p>
        </w:tc>
        <w:tc>
          <w:tcPr>
            <w:tcW w:w="94" w:type="pct"/>
            <w:tcBorders>
              <w:right w:val="double" w:sz="4" w:space="0" w:color="548DD4" w:themeColor="text2" w:themeTint="99"/>
            </w:tcBorders>
            <w:tcMar>
              <w:left w:w="0" w:type="dxa"/>
              <w:right w:w="0" w:type="dxa"/>
            </w:tcMar>
            <w:vAlign w:val="center"/>
          </w:tcPr>
          <w:p w14:paraId="0D05FBF4" w14:textId="407AD78E" w:rsidR="00653AF7" w:rsidRPr="00FB5A64" w:rsidRDefault="00E14A19" w:rsidP="00AA6536">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99F7F68" w14:textId="77777777" w:rsidR="00653AF7" w:rsidRPr="00FB5A64" w:rsidRDefault="00653AF7" w:rsidP="00AA6536">
            <w:pPr>
              <w:jc w:val="center"/>
              <w:rPr>
                <w:sz w:val="14"/>
                <w:szCs w:val="16"/>
                <w:lang w:val="en-GB"/>
              </w:rPr>
            </w:pPr>
            <w:r>
              <w:rPr>
                <w:sz w:val="14"/>
                <w:szCs w:val="16"/>
                <w:lang w:val="en-GB"/>
              </w:rPr>
              <w:t>EM</w:t>
            </w:r>
          </w:p>
        </w:tc>
        <w:tc>
          <w:tcPr>
            <w:tcW w:w="91" w:type="pct"/>
            <w:tcMar>
              <w:left w:w="0" w:type="dxa"/>
              <w:right w:w="0" w:type="dxa"/>
            </w:tcMar>
            <w:vAlign w:val="center"/>
          </w:tcPr>
          <w:p w14:paraId="36E7825D" w14:textId="7191C1DD" w:rsidR="00653AF7" w:rsidRPr="00FB5A64" w:rsidRDefault="00E14A19" w:rsidP="00AA6536">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6A80EB7F" w14:textId="77777777" w:rsidR="00653AF7" w:rsidRPr="00FB5A64" w:rsidRDefault="00653AF7" w:rsidP="00AA6536">
            <w:pPr>
              <w:jc w:val="center"/>
              <w:rPr>
                <w:sz w:val="14"/>
                <w:szCs w:val="16"/>
                <w:lang w:val="en-GB"/>
              </w:rPr>
            </w:pPr>
            <w:r>
              <w:rPr>
                <w:sz w:val="14"/>
                <w:szCs w:val="16"/>
                <w:lang w:val="en-GB"/>
              </w:rPr>
              <w:t>EM</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6ED74C70" w14:textId="58ED7E2F" w:rsidR="00653AF7" w:rsidRPr="00FB5A64" w:rsidRDefault="00E14A19" w:rsidP="00AA6536">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549C54B4" w14:textId="77777777" w:rsidR="00653AF7" w:rsidRPr="00FB5A64" w:rsidRDefault="00653AF7" w:rsidP="00AA6536">
            <w:pPr>
              <w:jc w:val="center"/>
              <w:rPr>
                <w:sz w:val="14"/>
                <w:szCs w:val="16"/>
                <w:lang w:val="en-GB"/>
              </w:rPr>
            </w:pPr>
            <w:r>
              <w:rPr>
                <w:sz w:val="14"/>
                <w:szCs w:val="16"/>
                <w:lang w:val="en-GB"/>
              </w:rPr>
              <w:t>EM</w:t>
            </w:r>
          </w:p>
        </w:tc>
        <w:tc>
          <w:tcPr>
            <w:tcW w:w="92" w:type="pct"/>
            <w:tcMar>
              <w:left w:w="0" w:type="dxa"/>
              <w:right w:w="0" w:type="dxa"/>
            </w:tcMar>
            <w:vAlign w:val="center"/>
          </w:tcPr>
          <w:p w14:paraId="0C6A6C83" w14:textId="77777777" w:rsidR="00653AF7" w:rsidRPr="00FB5A64" w:rsidRDefault="00653AF7" w:rsidP="00AA6536">
            <w:pPr>
              <w:jc w:val="center"/>
              <w:rPr>
                <w:sz w:val="14"/>
                <w:szCs w:val="16"/>
                <w:lang w:val="en-GB"/>
              </w:rPr>
            </w:pPr>
            <w:r>
              <w:rPr>
                <w:sz w:val="14"/>
                <w:szCs w:val="16"/>
                <w:lang w:val="en-GB"/>
              </w:rPr>
              <w:t>EM</w:t>
            </w:r>
          </w:p>
        </w:tc>
        <w:tc>
          <w:tcPr>
            <w:tcW w:w="95" w:type="pct"/>
            <w:tcMar>
              <w:left w:w="0" w:type="dxa"/>
              <w:right w:w="0" w:type="dxa"/>
            </w:tcMar>
            <w:vAlign w:val="center"/>
          </w:tcPr>
          <w:p w14:paraId="69D19F60" w14:textId="4B075380" w:rsidR="00653AF7" w:rsidRPr="00FB5A64" w:rsidRDefault="00E14A19" w:rsidP="00AA6536">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29DC1226" w14:textId="6B3540BB" w:rsidR="00653AF7" w:rsidRPr="00FB5A64" w:rsidRDefault="00E14A19" w:rsidP="00AA6536">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AB10156" w14:textId="7C6F5E9C" w:rsidR="00653AF7" w:rsidRPr="00FB5A64" w:rsidRDefault="00E14A19" w:rsidP="00AA6536">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38D2FA8" w14:textId="52FD5BD8" w:rsidR="00653AF7" w:rsidRPr="00FB5A64" w:rsidRDefault="00E14A19" w:rsidP="00AA6536">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0A6A4422" w14:textId="4598EB80" w:rsidR="00653AF7" w:rsidRPr="00FB5A64" w:rsidRDefault="00E14A19" w:rsidP="00AA6536">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9C488D2" w14:textId="77777777" w:rsidR="00653AF7" w:rsidRPr="00FB5A64" w:rsidRDefault="00653AF7" w:rsidP="00AA6536">
            <w:pPr>
              <w:jc w:val="center"/>
              <w:rPr>
                <w:sz w:val="14"/>
                <w:szCs w:val="16"/>
                <w:lang w:val="en-GB"/>
              </w:rPr>
            </w:pPr>
            <w:r>
              <w:rPr>
                <w:sz w:val="14"/>
                <w:szCs w:val="16"/>
                <w:lang w:val="en-GB"/>
              </w:rPr>
              <w:t>EM</w:t>
            </w:r>
          </w:p>
        </w:tc>
        <w:tc>
          <w:tcPr>
            <w:tcW w:w="95" w:type="pct"/>
            <w:tcBorders>
              <w:right w:val="double" w:sz="4" w:space="0" w:color="548DD4" w:themeColor="text2" w:themeTint="99"/>
            </w:tcBorders>
            <w:tcMar>
              <w:left w:w="0" w:type="dxa"/>
              <w:right w:w="0" w:type="dxa"/>
            </w:tcMar>
            <w:vAlign w:val="center"/>
          </w:tcPr>
          <w:p w14:paraId="73C1AA2A" w14:textId="40C474D4" w:rsidR="00653AF7" w:rsidRPr="00FB5A64" w:rsidRDefault="00E14A19" w:rsidP="00AA6536">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7AA1134" w14:textId="77777777" w:rsidR="00653AF7" w:rsidRPr="00FB5A64" w:rsidRDefault="00653AF7" w:rsidP="00AA6536">
            <w:pPr>
              <w:jc w:val="center"/>
              <w:rPr>
                <w:sz w:val="14"/>
                <w:szCs w:val="16"/>
                <w:lang w:val="en-GB"/>
              </w:rPr>
            </w:pPr>
            <w:r>
              <w:rPr>
                <w:sz w:val="14"/>
                <w:szCs w:val="16"/>
                <w:lang w:val="en-GB"/>
              </w:rPr>
              <w:t>EM</w:t>
            </w:r>
          </w:p>
        </w:tc>
        <w:tc>
          <w:tcPr>
            <w:tcW w:w="94" w:type="pct"/>
            <w:tcMar>
              <w:left w:w="0" w:type="dxa"/>
              <w:right w:w="0" w:type="dxa"/>
            </w:tcMar>
            <w:vAlign w:val="center"/>
          </w:tcPr>
          <w:p w14:paraId="0262F327" w14:textId="0D46334C" w:rsidR="00653AF7" w:rsidRPr="00FB5A64" w:rsidRDefault="00E14A19" w:rsidP="00AA6536">
            <w:pPr>
              <w:jc w:val="center"/>
              <w:rPr>
                <w:sz w:val="14"/>
                <w:szCs w:val="16"/>
                <w:lang w:val="en-GB"/>
              </w:rPr>
            </w:pPr>
            <w:r>
              <w:rPr>
                <w:sz w:val="14"/>
                <w:szCs w:val="16"/>
                <w:lang w:val="en-GB"/>
              </w:rPr>
              <w:t>O</w:t>
            </w:r>
          </w:p>
        </w:tc>
        <w:tc>
          <w:tcPr>
            <w:tcW w:w="94" w:type="pct"/>
            <w:tcMar>
              <w:left w:w="0" w:type="dxa"/>
              <w:right w:w="0" w:type="dxa"/>
            </w:tcMar>
            <w:vAlign w:val="center"/>
          </w:tcPr>
          <w:p w14:paraId="2916CAEE" w14:textId="1BE98D15" w:rsidR="00653AF7" w:rsidRPr="00FB5A64" w:rsidRDefault="00E14A19" w:rsidP="00AA6536">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6A73C2EF" w14:textId="77777777" w:rsidR="00653AF7" w:rsidRPr="00FB5A64" w:rsidRDefault="00653AF7" w:rsidP="00AA6536">
            <w:pPr>
              <w:jc w:val="center"/>
              <w:rPr>
                <w:sz w:val="14"/>
                <w:szCs w:val="16"/>
                <w:lang w:val="en-GB"/>
              </w:rPr>
            </w:pPr>
            <w:r>
              <w:rPr>
                <w:sz w:val="14"/>
                <w:szCs w:val="16"/>
                <w:lang w:val="en-GB"/>
              </w:rPr>
              <w:t>EM</w:t>
            </w:r>
          </w:p>
        </w:tc>
        <w:tc>
          <w:tcPr>
            <w:tcW w:w="88" w:type="pct"/>
            <w:tcBorders>
              <w:left w:val="double" w:sz="4" w:space="0" w:color="548DD4" w:themeColor="text2" w:themeTint="99"/>
            </w:tcBorders>
            <w:tcMar>
              <w:left w:w="0" w:type="dxa"/>
              <w:right w:w="0" w:type="dxa"/>
            </w:tcMar>
            <w:vAlign w:val="center"/>
          </w:tcPr>
          <w:p w14:paraId="760A3DB0" w14:textId="77777777" w:rsidR="00653AF7" w:rsidRPr="00FB5A64" w:rsidRDefault="00653AF7" w:rsidP="00AA6536">
            <w:pPr>
              <w:jc w:val="center"/>
              <w:rPr>
                <w:sz w:val="14"/>
                <w:szCs w:val="16"/>
                <w:lang w:val="en-GB"/>
              </w:rPr>
            </w:pPr>
            <w:r>
              <w:rPr>
                <w:sz w:val="14"/>
                <w:szCs w:val="16"/>
                <w:lang w:val="en-GB"/>
              </w:rPr>
              <w:t>EM</w:t>
            </w:r>
          </w:p>
        </w:tc>
        <w:tc>
          <w:tcPr>
            <w:tcW w:w="92" w:type="pct"/>
            <w:tcMar>
              <w:left w:w="0" w:type="dxa"/>
              <w:right w:w="0" w:type="dxa"/>
            </w:tcMar>
            <w:vAlign w:val="center"/>
          </w:tcPr>
          <w:p w14:paraId="01ED743D" w14:textId="77777777" w:rsidR="00653AF7" w:rsidRPr="00FB5A64" w:rsidRDefault="00653AF7" w:rsidP="00AA6536">
            <w:pPr>
              <w:jc w:val="center"/>
              <w:rPr>
                <w:sz w:val="14"/>
                <w:szCs w:val="16"/>
                <w:lang w:val="en-GB"/>
              </w:rPr>
            </w:pPr>
            <w:r>
              <w:rPr>
                <w:sz w:val="14"/>
                <w:szCs w:val="16"/>
                <w:lang w:val="en-GB"/>
              </w:rPr>
              <w:t>EM</w:t>
            </w:r>
          </w:p>
        </w:tc>
        <w:tc>
          <w:tcPr>
            <w:tcW w:w="95" w:type="pct"/>
            <w:tcMar>
              <w:left w:w="0" w:type="dxa"/>
              <w:right w:w="0" w:type="dxa"/>
            </w:tcMar>
            <w:vAlign w:val="center"/>
          </w:tcPr>
          <w:p w14:paraId="0D90FFD6" w14:textId="0B978746" w:rsidR="00653AF7" w:rsidRPr="00FB5A64" w:rsidRDefault="00E14A19" w:rsidP="00AA6536">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EB366A6" w14:textId="77777777" w:rsidR="00653AF7" w:rsidRPr="00FB5A64" w:rsidRDefault="00653AF7" w:rsidP="00AA6536">
            <w:pPr>
              <w:jc w:val="center"/>
              <w:rPr>
                <w:sz w:val="14"/>
                <w:szCs w:val="16"/>
                <w:lang w:val="en-GB"/>
              </w:rPr>
            </w:pPr>
            <w:r>
              <w:rPr>
                <w:sz w:val="14"/>
                <w:szCs w:val="16"/>
                <w:lang w:val="en-GB"/>
              </w:rPr>
              <w:t>EM</w:t>
            </w:r>
          </w:p>
        </w:tc>
        <w:tc>
          <w:tcPr>
            <w:tcW w:w="94" w:type="pct"/>
            <w:tcBorders>
              <w:left w:val="double" w:sz="4" w:space="0" w:color="548DD4" w:themeColor="text2" w:themeTint="99"/>
            </w:tcBorders>
            <w:tcMar>
              <w:left w:w="0" w:type="dxa"/>
              <w:right w:w="0" w:type="dxa"/>
            </w:tcMar>
            <w:vAlign w:val="center"/>
          </w:tcPr>
          <w:p w14:paraId="1375B7BD" w14:textId="42DD19EB" w:rsidR="00653AF7" w:rsidRPr="00FB5A64" w:rsidRDefault="00E14A19" w:rsidP="00AA6536">
            <w:pPr>
              <w:jc w:val="center"/>
              <w:rPr>
                <w:sz w:val="14"/>
                <w:szCs w:val="16"/>
                <w:lang w:val="en-GB"/>
              </w:rPr>
            </w:pPr>
            <w:r>
              <w:rPr>
                <w:sz w:val="14"/>
                <w:szCs w:val="16"/>
                <w:lang w:val="en-GB"/>
              </w:rPr>
              <w:t>O</w:t>
            </w:r>
          </w:p>
        </w:tc>
        <w:tc>
          <w:tcPr>
            <w:tcW w:w="94" w:type="pct"/>
            <w:tcMar>
              <w:left w:w="0" w:type="dxa"/>
              <w:right w:w="0" w:type="dxa"/>
            </w:tcMar>
            <w:vAlign w:val="center"/>
          </w:tcPr>
          <w:p w14:paraId="26168170" w14:textId="77777777" w:rsidR="00653AF7" w:rsidRPr="00FB5A64" w:rsidRDefault="00653AF7" w:rsidP="00AA6536">
            <w:pPr>
              <w:jc w:val="center"/>
              <w:rPr>
                <w:sz w:val="14"/>
                <w:szCs w:val="16"/>
                <w:lang w:val="en-GB"/>
              </w:rPr>
            </w:pPr>
            <w:r>
              <w:rPr>
                <w:sz w:val="14"/>
                <w:szCs w:val="16"/>
                <w:lang w:val="en-GB"/>
              </w:rPr>
              <w:t>EM</w:t>
            </w:r>
          </w:p>
        </w:tc>
        <w:tc>
          <w:tcPr>
            <w:tcW w:w="95" w:type="pct"/>
            <w:tcBorders>
              <w:right w:val="double" w:sz="4" w:space="0" w:color="548DD4" w:themeColor="text2" w:themeTint="99"/>
            </w:tcBorders>
            <w:tcMar>
              <w:left w:w="0" w:type="dxa"/>
              <w:right w:w="0" w:type="dxa"/>
            </w:tcMar>
            <w:vAlign w:val="center"/>
          </w:tcPr>
          <w:p w14:paraId="48706CDF" w14:textId="77777777" w:rsidR="00653AF7" w:rsidRPr="00FB5A64" w:rsidRDefault="00653AF7" w:rsidP="00AA6536">
            <w:pPr>
              <w:jc w:val="center"/>
              <w:rPr>
                <w:sz w:val="14"/>
                <w:szCs w:val="16"/>
                <w:lang w:val="en-GB"/>
              </w:rPr>
            </w:pPr>
            <w:r>
              <w:rPr>
                <w:sz w:val="14"/>
                <w:szCs w:val="16"/>
                <w:lang w:val="en-GB"/>
              </w:rPr>
              <w:t>EM</w:t>
            </w:r>
          </w:p>
        </w:tc>
        <w:tc>
          <w:tcPr>
            <w:tcW w:w="82" w:type="pct"/>
            <w:tcBorders>
              <w:left w:val="double" w:sz="4" w:space="0" w:color="548DD4" w:themeColor="text2" w:themeTint="99"/>
            </w:tcBorders>
            <w:tcMar>
              <w:left w:w="0" w:type="dxa"/>
              <w:right w:w="0" w:type="dxa"/>
            </w:tcMar>
            <w:vAlign w:val="center"/>
          </w:tcPr>
          <w:p w14:paraId="1C0D6FEB" w14:textId="77777777" w:rsidR="00653AF7" w:rsidRPr="00FB5A64" w:rsidRDefault="00653AF7" w:rsidP="00AA6536">
            <w:pPr>
              <w:jc w:val="center"/>
              <w:rPr>
                <w:sz w:val="14"/>
                <w:szCs w:val="16"/>
                <w:lang w:val="en-GB"/>
              </w:rPr>
            </w:pPr>
            <w:r>
              <w:rPr>
                <w:sz w:val="14"/>
                <w:szCs w:val="16"/>
                <w:lang w:val="en-GB"/>
              </w:rPr>
              <w:t>EM</w:t>
            </w:r>
          </w:p>
        </w:tc>
        <w:tc>
          <w:tcPr>
            <w:tcW w:w="83" w:type="pct"/>
            <w:tcBorders>
              <w:right w:val="double" w:sz="4" w:space="0" w:color="548DD4" w:themeColor="text2" w:themeTint="99"/>
            </w:tcBorders>
            <w:tcMar>
              <w:left w:w="0" w:type="dxa"/>
              <w:right w:w="0" w:type="dxa"/>
            </w:tcMar>
            <w:vAlign w:val="center"/>
          </w:tcPr>
          <w:p w14:paraId="4A8B5A18" w14:textId="77777777" w:rsidR="00653AF7" w:rsidRPr="00FB5A64" w:rsidRDefault="00653AF7" w:rsidP="00AA6536">
            <w:pPr>
              <w:jc w:val="center"/>
              <w:rPr>
                <w:sz w:val="14"/>
                <w:szCs w:val="16"/>
                <w:lang w:val="en-GB"/>
              </w:rPr>
            </w:pPr>
            <w:r>
              <w:rPr>
                <w:sz w:val="14"/>
                <w:szCs w:val="16"/>
                <w:lang w:val="en-GB"/>
              </w:rPr>
              <w:t>EM</w:t>
            </w:r>
          </w:p>
        </w:tc>
        <w:tc>
          <w:tcPr>
            <w:tcW w:w="92" w:type="pct"/>
            <w:tcBorders>
              <w:left w:val="double" w:sz="4" w:space="0" w:color="548DD4" w:themeColor="text2" w:themeTint="99"/>
            </w:tcBorders>
            <w:tcMar>
              <w:left w:w="0" w:type="dxa"/>
              <w:right w:w="0" w:type="dxa"/>
            </w:tcMar>
            <w:vAlign w:val="center"/>
          </w:tcPr>
          <w:p w14:paraId="5F0C2EBF" w14:textId="77777777" w:rsidR="00653AF7" w:rsidRPr="00FB5A64" w:rsidRDefault="00653AF7" w:rsidP="00AA6536">
            <w:pPr>
              <w:jc w:val="center"/>
              <w:rPr>
                <w:sz w:val="14"/>
                <w:szCs w:val="16"/>
                <w:lang w:val="en-GB"/>
              </w:rPr>
            </w:pPr>
            <w:r>
              <w:rPr>
                <w:sz w:val="14"/>
                <w:szCs w:val="16"/>
                <w:lang w:val="en-GB"/>
              </w:rPr>
              <w:t>EM</w:t>
            </w:r>
          </w:p>
        </w:tc>
        <w:tc>
          <w:tcPr>
            <w:tcW w:w="94" w:type="pct"/>
            <w:tcMar>
              <w:left w:w="0" w:type="dxa"/>
              <w:right w:w="0" w:type="dxa"/>
            </w:tcMar>
            <w:vAlign w:val="center"/>
          </w:tcPr>
          <w:p w14:paraId="716A4208" w14:textId="77777777" w:rsidR="00653AF7" w:rsidRPr="00FB5A64" w:rsidRDefault="00653AF7" w:rsidP="00AA6536">
            <w:pPr>
              <w:jc w:val="center"/>
              <w:rPr>
                <w:sz w:val="14"/>
                <w:szCs w:val="16"/>
                <w:lang w:val="en-GB"/>
              </w:rPr>
            </w:pPr>
            <w:r>
              <w:rPr>
                <w:sz w:val="14"/>
                <w:szCs w:val="16"/>
                <w:lang w:val="en-GB"/>
              </w:rPr>
              <w:t>EM</w:t>
            </w:r>
          </w:p>
        </w:tc>
        <w:tc>
          <w:tcPr>
            <w:tcW w:w="90" w:type="pct"/>
            <w:tcBorders>
              <w:right w:val="double" w:sz="4" w:space="0" w:color="548DD4" w:themeColor="text2" w:themeTint="99"/>
            </w:tcBorders>
            <w:tcMar>
              <w:left w:w="0" w:type="dxa"/>
              <w:right w:w="0" w:type="dxa"/>
            </w:tcMar>
            <w:vAlign w:val="center"/>
          </w:tcPr>
          <w:p w14:paraId="14741549" w14:textId="77777777" w:rsidR="00653AF7" w:rsidRPr="00FB5A64" w:rsidRDefault="00653AF7" w:rsidP="00AA6536">
            <w:pPr>
              <w:jc w:val="center"/>
              <w:rPr>
                <w:sz w:val="14"/>
                <w:szCs w:val="16"/>
                <w:lang w:val="en-GB"/>
              </w:rPr>
            </w:pPr>
            <w:r>
              <w:rPr>
                <w:sz w:val="14"/>
                <w:szCs w:val="16"/>
                <w:lang w:val="en-GB"/>
              </w:rPr>
              <w:t>EM</w:t>
            </w:r>
          </w:p>
        </w:tc>
      </w:tr>
      <w:tr w:rsidR="00FD7043" w:rsidRPr="00E44038" w14:paraId="5EF60D10" w14:textId="77777777" w:rsidTr="00AA6536">
        <w:trPr>
          <w:trHeight w:val="244"/>
        </w:trPr>
        <w:tc>
          <w:tcPr>
            <w:tcW w:w="1318" w:type="pct"/>
            <w:tcBorders>
              <w:right w:val="double" w:sz="4" w:space="0" w:color="548DD4" w:themeColor="text2" w:themeTint="99"/>
            </w:tcBorders>
            <w:vAlign w:val="center"/>
          </w:tcPr>
          <w:p w14:paraId="62C8FA7F" w14:textId="01103CE8" w:rsidR="00E14A19" w:rsidRPr="00E44038" w:rsidRDefault="00E14A19" w:rsidP="00E14A19">
            <w:pPr>
              <w:rPr>
                <w:b/>
                <w:bCs/>
                <w:sz w:val="16"/>
                <w:szCs w:val="16"/>
                <w:lang w:val="en-GB"/>
              </w:rPr>
            </w:pPr>
            <w:r w:rsidRPr="00E44038">
              <w:rPr>
                <w:b/>
                <w:bCs/>
                <w:sz w:val="16"/>
                <w:szCs w:val="16"/>
                <w:lang w:val="en-GB"/>
              </w:rPr>
              <w:t>Review organisation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533EC68F"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6" w:type="pct"/>
            <w:tcMar>
              <w:left w:w="0" w:type="dxa"/>
              <w:right w:w="0" w:type="dxa"/>
            </w:tcMar>
            <w:vAlign w:val="center"/>
          </w:tcPr>
          <w:p w14:paraId="2A542F6C"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7AAC030B"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0" w:type="pct"/>
            <w:tcBorders>
              <w:left w:val="double" w:sz="4" w:space="0" w:color="548DD4" w:themeColor="text2" w:themeTint="99"/>
            </w:tcBorders>
            <w:tcMar>
              <w:left w:w="0" w:type="dxa"/>
              <w:right w:w="0" w:type="dxa"/>
            </w:tcMar>
            <w:vAlign w:val="center"/>
          </w:tcPr>
          <w:p w14:paraId="33FDC1C5"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Mar>
              <w:left w:w="0" w:type="dxa"/>
              <w:right w:w="0" w:type="dxa"/>
            </w:tcMar>
            <w:vAlign w:val="center"/>
          </w:tcPr>
          <w:p w14:paraId="28FF7750"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7" w:type="pct"/>
            <w:tcBorders>
              <w:right w:val="double" w:sz="4" w:space="0" w:color="548DD4" w:themeColor="text2" w:themeTint="99"/>
            </w:tcBorders>
            <w:tcMar>
              <w:left w:w="0" w:type="dxa"/>
              <w:right w:w="0" w:type="dxa"/>
            </w:tcMar>
            <w:vAlign w:val="center"/>
          </w:tcPr>
          <w:p w14:paraId="6B90FC3F" w14:textId="5F23E99C" w:rsidR="00E14A19" w:rsidRPr="00E44038" w:rsidRDefault="00E14A19" w:rsidP="00E14A19">
            <w:pPr>
              <w:jc w:val="center"/>
              <w:rPr>
                <w:b/>
                <w:bCs/>
                <w:sz w:val="14"/>
                <w:szCs w:val="16"/>
                <w:lang w:val="en-GB"/>
              </w:rPr>
            </w:pPr>
            <w:r w:rsidRPr="00E44038">
              <w:rPr>
                <w:b/>
                <w:bCs/>
                <w:sz w:val="14"/>
                <w:szCs w:val="16"/>
                <w:lang w:val="en-GB"/>
              </w:rPr>
              <w:t>O</w:t>
            </w:r>
          </w:p>
        </w:tc>
        <w:tc>
          <w:tcPr>
            <w:tcW w:w="91" w:type="pct"/>
            <w:tcBorders>
              <w:left w:val="double" w:sz="4" w:space="0" w:color="548DD4" w:themeColor="text2" w:themeTint="99"/>
            </w:tcBorders>
            <w:tcMar>
              <w:left w:w="0" w:type="dxa"/>
              <w:right w:w="0" w:type="dxa"/>
            </w:tcMar>
            <w:vAlign w:val="center"/>
          </w:tcPr>
          <w:p w14:paraId="3429E1F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45CE9BEB" w14:textId="18202D5C"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right w:val="double" w:sz="4" w:space="0" w:color="548DD4" w:themeColor="text2" w:themeTint="99"/>
            </w:tcBorders>
            <w:tcMar>
              <w:left w:w="0" w:type="dxa"/>
              <w:right w:w="0" w:type="dxa"/>
            </w:tcMar>
            <w:vAlign w:val="center"/>
          </w:tcPr>
          <w:p w14:paraId="22406263" w14:textId="031C552A"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1B0B258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15ABF41B" w14:textId="0C0AF057"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00C0628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6F90FA7B" w14:textId="71142B7E"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right w:val="double" w:sz="4" w:space="0" w:color="548DD4" w:themeColor="text2" w:themeTint="99"/>
            </w:tcBorders>
            <w:tcMar>
              <w:left w:w="0" w:type="dxa"/>
              <w:right w:w="0" w:type="dxa"/>
            </w:tcMar>
            <w:vAlign w:val="center"/>
          </w:tcPr>
          <w:p w14:paraId="27E6434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47B01D9D" w14:textId="4BD065DE"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4A6CDE8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4DA2FB9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009A1843" w14:textId="7611AE8F" w:rsidR="00E14A19" w:rsidRPr="00E44038" w:rsidRDefault="00E14A19" w:rsidP="00E14A19">
            <w:pPr>
              <w:jc w:val="center"/>
              <w:rPr>
                <w:b/>
                <w:bCs/>
                <w:sz w:val="14"/>
                <w:szCs w:val="16"/>
                <w:lang w:val="en-GB"/>
              </w:rPr>
            </w:pPr>
            <w:r w:rsidRPr="00E44038">
              <w:rPr>
                <w:b/>
                <w:bCs/>
                <w:sz w:val="14"/>
                <w:szCs w:val="16"/>
                <w:lang w:val="en-GB"/>
              </w:rPr>
              <w:t>O</w:t>
            </w:r>
          </w:p>
        </w:tc>
        <w:tc>
          <w:tcPr>
            <w:tcW w:w="93" w:type="pct"/>
            <w:tcBorders>
              <w:right w:val="double" w:sz="4" w:space="0" w:color="548DD4" w:themeColor="text2" w:themeTint="99"/>
            </w:tcBorders>
            <w:tcMar>
              <w:left w:w="0" w:type="dxa"/>
              <w:right w:w="0" w:type="dxa"/>
            </w:tcMar>
            <w:vAlign w:val="center"/>
          </w:tcPr>
          <w:p w14:paraId="32A17E5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787955DA" w14:textId="7413A0FC" w:rsidR="00E14A19" w:rsidRPr="00E44038" w:rsidRDefault="00E14A19" w:rsidP="00E14A19">
            <w:pPr>
              <w:jc w:val="center"/>
              <w:rPr>
                <w:b/>
                <w:bCs/>
                <w:sz w:val="14"/>
                <w:szCs w:val="16"/>
                <w:lang w:val="en-GB"/>
              </w:rPr>
            </w:pPr>
            <w:r w:rsidRPr="00E44038">
              <w:rPr>
                <w:b/>
                <w:bCs/>
                <w:sz w:val="14"/>
                <w:szCs w:val="16"/>
                <w:lang w:val="en-GB"/>
              </w:rPr>
              <w:t>O</w:t>
            </w:r>
          </w:p>
        </w:tc>
        <w:tc>
          <w:tcPr>
            <w:tcW w:w="95" w:type="pct"/>
            <w:tcBorders>
              <w:right w:val="double" w:sz="4" w:space="0" w:color="548DD4" w:themeColor="text2" w:themeTint="99"/>
            </w:tcBorders>
            <w:tcMar>
              <w:left w:w="0" w:type="dxa"/>
              <w:right w:w="0" w:type="dxa"/>
            </w:tcMar>
            <w:vAlign w:val="center"/>
          </w:tcPr>
          <w:p w14:paraId="61DF8E02" w14:textId="3013E613" w:rsidR="00E14A19" w:rsidRPr="00E44038" w:rsidRDefault="00E14A19" w:rsidP="00E14A19">
            <w:pPr>
              <w:jc w:val="center"/>
              <w:rPr>
                <w:b/>
                <w:bCs/>
                <w:sz w:val="14"/>
                <w:szCs w:val="16"/>
                <w:lang w:val="en-GB"/>
              </w:rPr>
            </w:pPr>
            <w:r w:rsidRPr="00E44038">
              <w:rPr>
                <w:b/>
                <w:bCs/>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5857C40F" w14:textId="066E2A91"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3A094B6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119F04CA" w14:textId="7F00C572"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1C8786B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1647B8FB" w14:textId="2D7A8F73"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589025E3" w14:textId="76EA54BA"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2D0A51D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tcBorders>
            <w:tcMar>
              <w:left w:w="0" w:type="dxa"/>
              <w:right w:w="0" w:type="dxa"/>
            </w:tcMar>
            <w:vAlign w:val="center"/>
          </w:tcPr>
          <w:p w14:paraId="7FF2F09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2605776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3AC25F18" w14:textId="54F6BD77"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right w:val="double" w:sz="4" w:space="0" w:color="548DD4" w:themeColor="text2" w:themeTint="99"/>
            </w:tcBorders>
            <w:tcMar>
              <w:left w:w="0" w:type="dxa"/>
              <w:right w:w="0" w:type="dxa"/>
            </w:tcMar>
            <w:vAlign w:val="center"/>
          </w:tcPr>
          <w:p w14:paraId="4DC6E9C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6303F4EC" w14:textId="39766D9D"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29D7FC5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5DF78F8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2" w:type="pct"/>
            <w:tcBorders>
              <w:left w:val="double" w:sz="4" w:space="0" w:color="548DD4" w:themeColor="text2" w:themeTint="99"/>
            </w:tcBorders>
            <w:tcMar>
              <w:left w:w="0" w:type="dxa"/>
              <w:right w:w="0" w:type="dxa"/>
            </w:tcMar>
            <w:vAlign w:val="center"/>
          </w:tcPr>
          <w:p w14:paraId="7D4B3C8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4A5D461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77565B0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6EF461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right w:val="double" w:sz="4" w:space="0" w:color="548DD4" w:themeColor="text2" w:themeTint="99"/>
            </w:tcBorders>
            <w:tcMar>
              <w:left w:w="0" w:type="dxa"/>
              <w:right w:w="0" w:type="dxa"/>
            </w:tcMar>
            <w:vAlign w:val="center"/>
          </w:tcPr>
          <w:p w14:paraId="646056FD" w14:textId="77777777" w:rsidR="00E14A19" w:rsidRPr="00E44038" w:rsidRDefault="00E14A19" w:rsidP="00E14A19">
            <w:pPr>
              <w:jc w:val="center"/>
              <w:rPr>
                <w:b/>
                <w:bCs/>
                <w:sz w:val="14"/>
                <w:szCs w:val="16"/>
                <w:lang w:val="en-GB"/>
              </w:rPr>
            </w:pPr>
            <w:r w:rsidRPr="00E44038">
              <w:rPr>
                <w:b/>
                <w:bCs/>
                <w:sz w:val="14"/>
                <w:szCs w:val="16"/>
                <w:lang w:val="en-GB"/>
              </w:rPr>
              <w:t>M</w:t>
            </w:r>
          </w:p>
        </w:tc>
      </w:tr>
      <w:tr w:rsidR="00FD7043" w:rsidRPr="00935D11" w14:paraId="531C465A" w14:textId="77777777" w:rsidTr="00AA6536">
        <w:trPr>
          <w:cnfStyle w:val="000000100000" w:firstRow="0" w:lastRow="0" w:firstColumn="0" w:lastColumn="0" w:oddVBand="0" w:evenVBand="0" w:oddHBand="1" w:evenHBand="0" w:firstRowFirstColumn="0" w:firstRowLastColumn="0" w:lastRowFirstColumn="0" w:lastRowLastColumn="0"/>
          <w:trHeight w:val="163"/>
        </w:trPr>
        <w:tc>
          <w:tcPr>
            <w:tcW w:w="1318" w:type="pct"/>
            <w:tcBorders>
              <w:right w:val="double" w:sz="4" w:space="0" w:color="548DD4" w:themeColor="text2" w:themeTint="99"/>
            </w:tcBorders>
            <w:vAlign w:val="center"/>
          </w:tcPr>
          <w:p w14:paraId="206000E5" w14:textId="77777777" w:rsidR="00E14A19" w:rsidRPr="00935D11" w:rsidRDefault="00E14A19" w:rsidP="00E14A19">
            <w:pPr>
              <w:rPr>
                <w:sz w:val="16"/>
                <w:szCs w:val="16"/>
                <w:lang w:val="en-GB"/>
              </w:rPr>
            </w:pPr>
            <w:r w:rsidRPr="00935D11">
              <w:rPr>
                <w:i/>
                <w:sz w:val="16"/>
                <w:szCs w:val="16"/>
                <w:lang w:val="en-GB"/>
              </w:rPr>
              <w:t>Tax legislation information provider</w:t>
            </w:r>
          </w:p>
        </w:tc>
        <w:tc>
          <w:tcPr>
            <w:tcW w:w="89" w:type="pct"/>
            <w:tcBorders>
              <w:left w:val="double" w:sz="4" w:space="0" w:color="548DD4" w:themeColor="text2" w:themeTint="99"/>
            </w:tcBorders>
            <w:tcMar>
              <w:left w:w="0" w:type="dxa"/>
              <w:right w:w="0" w:type="dxa"/>
            </w:tcMar>
            <w:vAlign w:val="center"/>
          </w:tcPr>
          <w:p w14:paraId="1E0F221E"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459C92F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22BF052B"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15360AA1" w14:textId="55AFA572"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55428B51" w14:textId="2AA06183"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74E7918B" w14:textId="77777777" w:rsidR="00E14A19" w:rsidRPr="00FB5A64" w:rsidRDefault="00E14A19" w:rsidP="00E14A19">
            <w:pPr>
              <w:jc w:val="center"/>
              <w:rPr>
                <w:sz w:val="14"/>
                <w:szCs w:val="16"/>
                <w:lang w:val="en-GB"/>
              </w:rPr>
            </w:pPr>
            <w:r>
              <w:rPr>
                <w:sz w:val="14"/>
                <w:szCs w:val="16"/>
                <w:lang w:val="en-GB"/>
              </w:rPr>
              <w:t>M</w:t>
            </w:r>
          </w:p>
        </w:tc>
        <w:tc>
          <w:tcPr>
            <w:tcW w:w="91" w:type="pct"/>
            <w:tcBorders>
              <w:left w:val="double" w:sz="4" w:space="0" w:color="548DD4" w:themeColor="text2" w:themeTint="99"/>
            </w:tcBorders>
            <w:tcMar>
              <w:left w:w="0" w:type="dxa"/>
              <w:right w:w="0" w:type="dxa"/>
            </w:tcMar>
            <w:vAlign w:val="center"/>
          </w:tcPr>
          <w:p w14:paraId="72C769A5" w14:textId="1F944794"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672CCB5C" w14:textId="39E147EA"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3C828255"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75CEBEA8" w14:textId="26E3DD1E"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177533B0" w14:textId="0E82CB3A"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064C95C6" w14:textId="07476C98"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431A6E33" w14:textId="19221990"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680266E1" w14:textId="6ACB158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3F31A319" w14:textId="0F57CDD8"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E4ADC5B" w14:textId="18AB9A41"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8F48CF0" w14:textId="143E9994"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8CFB305" w14:textId="544663B6"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0313ACDF" w14:textId="0547CD9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4DBA9A0" w14:textId="7B73EED1"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A0724F7" w14:textId="366C94E1"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F21C6F0" w14:textId="2961E3DB"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DD9A94B" w14:textId="0B7EF0D0"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5240A6B8" w14:textId="42C85BFA"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1548C015" w14:textId="585A67C4"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2FD93F0" w14:textId="1A96067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5211B67" w14:textId="162432E0"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1225279F" w14:textId="15510EFC"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366DB323" w14:textId="5267723B"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297E1E48" w14:textId="33B64034"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65C7E74" w14:textId="1250ABF6"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56C213B" w14:textId="1BBE65B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04375EE" w14:textId="2EBC6282"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570FE65A" w14:textId="443FDD71"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805020F" w14:textId="46BE3C04"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132CBA7D" w14:textId="6A7834CB"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35FB1A5D" w14:textId="0731B05C"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D2F2A2A" w14:textId="72C78FD8"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57178EF" w14:textId="57D8B9C4"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3D391D0D" w14:textId="724C85CE" w:rsidR="00E14A19" w:rsidRPr="00FB5A64" w:rsidRDefault="00E14A19" w:rsidP="00E14A19">
            <w:pPr>
              <w:jc w:val="center"/>
              <w:rPr>
                <w:sz w:val="14"/>
                <w:szCs w:val="16"/>
                <w:lang w:val="en-GB"/>
              </w:rPr>
            </w:pPr>
            <w:r>
              <w:rPr>
                <w:sz w:val="14"/>
                <w:szCs w:val="16"/>
                <w:lang w:val="en-GB"/>
              </w:rPr>
              <w:t>O</w:t>
            </w:r>
          </w:p>
        </w:tc>
      </w:tr>
      <w:tr w:rsidR="00FD7043" w:rsidRPr="00935D11" w14:paraId="59CE940D" w14:textId="77777777" w:rsidTr="00AA6536">
        <w:trPr>
          <w:trHeight w:val="235"/>
        </w:trPr>
        <w:tc>
          <w:tcPr>
            <w:tcW w:w="1318" w:type="pct"/>
            <w:tcBorders>
              <w:right w:val="double" w:sz="4" w:space="0" w:color="548DD4" w:themeColor="text2" w:themeTint="99"/>
            </w:tcBorders>
            <w:vAlign w:val="center"/>
          </w:tcPr>
          <w:p w14:paraId="7EC3C13C" w14:textId="77777777" w:rsidR="00E14A19" w:rsidRPr="00935D11" w:rsidRDefault="00E14A19" w:rsidP="00E14A19">
            <w:pPr>
              <w:rPr>
                <w:i/>
                <w:sz w:val="16"/>
                <w:szCs w:val="16"/>
                <w:lang w:val="en-GB"/>
              </w:rPr>
            </w:pPr>
            <w:r w:rsidRPr="00935D11">
              <w:rPr>
                <w:i/>
                <w:sz w:val="16"/>
                <w:szCs w:val="16"/>
                <w:lang w:val="en-GB"/>
              </w:rPr>
              <w:t>Environment legislation information provider</w:t>
            </w:r>
          </w:p>
        </w:tc>
        <w:tc>
          <w:tcPr>
            <w:tcW w:w="89" w:type="pct"/>
            <w:tcBorders>
              <w:left w:val="double" w:sz="4" w:space="0" w:color="548DD4" w:themeColor="text2" w:themeTint="99"/>
            </w:tcBorders>
            <w:tcMar>
              <w:left w:w="0" w:type="dxa"/>
              <w:right w:w="0" w:type="dxa"/>
            </w:tcMar>
            <w:vAlign w:val="center"/>
          </w:tcPr>
          <w:p w14:paraId="36D91322"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40BFCE67"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195E1119"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48C2B117" w14:textId="6C884A45"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7010A45B" w14:textId="1625EB55"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497E3191" w14:textId="77777777" w:rsidR="00E14A19" w:rsidRPr="00FB5A64" w:rsidRDefault="00E14A19" w:rsidP="00E14A19">
            <w:pPr>
              <w:jc w:val="center"/>
              <w:rPr>
                <w:sz w:val="14"/>
                <w:szCs w:val="16"/>
                <w:lang w:val="en-GB"/>
              </w:rPr>
            </w:pPr>
            <w:r>
              <w:rPr>
                <w:sz w:val="14"/>
                <w:szCs w:val="16"/>
                <w:lang w:val="en-GB"/>
              </w:rPr>
              <w:t>M</w:t>
            </w:r>
          </w:p>
        </w:tc>
        <w:tc>
          <w:tcPr>
            <w:tcW w:w="91" w:type="pct"/>
            <w:tcBorders>
              <w:left w:val="double" w:sz="4" w:space="0" w:color="548DD4" w:themeColor="text2" w:themeTint="99"/>
            </w:tcBorders>
            <w:tcMar>
              <w:left w:w="0" w:type="dxa"/>
              <w:right w:w="0" w:type="dxa"/>
            </w:tcMar>
            <w:vAlign w:val="center"/>
          </w:tcPr>
          <w:p w14:paraId="094060EB" w14:textId="1E34AA52"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05D2D7AA" w14:textId="66059550"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4A84265"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4607C18E" w14:textId="719BF2A2"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32994C83" w14:textId="06B81FF9"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E1914F5" w14:textId="60AF5551"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6345CCE6" w14:textId="4168F7AA"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07D281DA" w14:textId="72F21C88"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31CC4A0F" w14:textId="28CBBE9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0541EE54" w14:textId="0E6724DE"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D60CDED" w14:textId="25FE1977"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15C8ECE5" w14:textId="2023A247"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5834C0F7" w14:textId="1215528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ADBB146" w14:textId="570C3C51"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592CB9B2" w14:textId="0B72D482"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3DCD7D4" w14:textId="4F4F33F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A50A4A6" w14:textId="2C89D2DE"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32C95CD5" w14:textId="3E6B4858"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1FB19C3" w14:textId="34C32C90"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9184B7F" w14:textId="3E916CED"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4151224" w14:textId="6C0C870D"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7765C218" w14:textId="37A5FE73"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15D41CD1" w14:textId="761F5E03"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0562286A" w14:textId="2C6689EF"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21B51D9C" w14:textId="74C65E94"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3C3DBEDE" w14:textId="79273BE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7D01248" w14:textId="71326C6D"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45A2081" w14:textId="36768B82"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409DF896" w14:textId="7CD2C214"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075678EC" w14:textId="3C6C80E3"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1B69B4D4" w14:textId="2999559D"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414ADA3E" w14:textId="7A763702"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FA36353" w14:textId="242932CD"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6A264915" w14:textId="5B8EABAD" w:rsidR="00E14A19" w:rsidRPr="00FB5A64" w:rsidRDefault="00E14A19" w:rsidP="00E14A19">
            <w:pPr>
              <w:jc w:val="center"/>
              <w:rPr>
                <w:sz w:val="14"/>
                <w:szCs w:val="16"/>
                <w:lang w:val="en-GB"/>
              </w:rPr>
            </w:pPr>
            <w:r>
              <w:rPr>
                <w:sz w:val="14"/>
                <w:szCs w:val="16"/>
                <w:lang w:val="en-GB"/>
              </w:rPr>
              <w:t>O</w:t>
            </w:r>
          </w:p>
        </w:tc>
      </w:tr>
      <w:tr w:rsidR="00FD7043" w:rsidRPr="00935D11" w14:paraId="37615321" w14:textId="77777777" w:rsidTr="00AA6536">
        <w:trPr>
          <w:cnfStyle w:val="000000100000" w:firstRow="0" w:lastRow="0" w:firstColumn="0" w:lastColumn="0" w:oddVBand="0" w:evenVBand="0" w:oddHBand="1" w:evenHBand="0" w:firstRowFirstColumn="0" w:firstRowLastColumn="0" w:lastRowFirstColumn="0" w:lastRowLastColumn="0"/>
          <w:trHeight w:val="253"/>
        </w:trPr>
        <w:tc>
          <w:tcPr>
            <w:tcW w:w="1318" w:type="pct"/>
            <w:tcBorders>
              <w:right w:val="double" w:sz="4" w:space="0" w:color="548DD4" w:themeColor="text2" w:themeTint="99"/>
            </w:tcBorders>
            <w:vAlign w:val="center"/>
          </w:tcPr>
          <w:p w14:paraId="6512A65D" w14:textId="77777777" w:rsidR="00E14A19" w:rsidRPr="00935D11" w:rsidRDefault="00E14A19" w:rsidP="00E14A19">
            <w:pPr>
              <w:rPr>
                <w:i/>
                <w:sz w:val="16"/>
                <w:szCs w:val="16"/>
                <w:lang w:val="en-GB"/>
              </w:rPr>
            </w:pPr>
            <w:r w:rsidRPr="00935D11">
              <w:rPr>
                <w:i/>
                <w:sz w:val="16"/>
                <w:szCs w:val="16"/>
                <w:lang w:val="en-GB"/>
              </w:rPr>
              <w:t>Employment legislation information provider</w:t>
            </w:r>
          </w:p>
        </w:tc>
        <w:tc>
          <w:tcPr>
            <w:tcW w:w="89" w:type="pct"/>
            <w:tcBorders>
              <w:left w:val="double" w:sz="4" w:space="0" w:color="548DD4" w:themeColor="text2" w:themeTint="99"/>
            </w:tcBorders>
            <w:tcMar>
              <w:left w:w="0" w:type="dxa"/>
              <w:right w:w="0" w:type="dxa"/>
            </w:tcMar>
            <w:vAlign w:val="center"/>
          </w:tcPr>
          <w:p w14:paraId="1785305A"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6B9CBC1E"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76E9B96A"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7F7B14B6" w14:textId="37BCD2A9"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2FD6780A" w14:textId="3300E029"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51C7DD17" w14:textId="77777777" w:rsidR="00E14A19" w:rsidRPr="00FB5A64" w:rsidRDefault="00E14A19" w:rsidP="00E14A19">
            <w:pPr>
              <w:jc w:val="center"/>
              <w:rPr>
                <w:sz w:val="14"/>
                <w:szCs w:val="16"/>
                <w:lang w:val="en-GB"/>
              </w:rPr>
            </w:pPr>
            <w:r>
              <w:rPr>
                <w:sz w:val="14"/>
                <w:szCs w:val="16"/>
                <w:lang w:val="en-GB"/>
              </w:rPr>
              <w:t>M</w:t>
            </w:r>
          </w:p>
        </w:tc>
        <w:tc>
          <w:tcPr>
            <w:tcW w:w="91" w:type="pct"/>
            <w:tcBorders>
              <w:left w:val="double" w:sz="4" w:space="0" w:color="548DD4" w:themeColor="text2" w:themeTint="99"/>
            </w:tcBorders>
            <w:tcMar>
              <w:left w:w="0" w:type="dxa"/>
              <w:right w:w="0" w:type="dxa"/>
            </w:tcMar>
            <w:vAlign w:val="center"/>
          </w:tcPr>
          <w:p w14:paraId="7B79A3CD" w14:textId="67931E0E"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048DF79F" w14:textId="7A590C91"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556143E3"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0F762CFD" w14:textId="7FDC4CF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43A8B15D" w14:textId="4180F16D"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9A91341" w14:textId="0ABAB2D9"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26546F9E" w14:textId="376BF6EA"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104AD36C" w14:textId="43EC3ECE"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219D939A" w14:textId="078495D4"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35344BB8" w14:textId="492A5B1D"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3249A457" w14:textId="78F64B90"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4E3276EB" w14:textId="1BBDBFF6"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010902FF" w14:textId="597A0287"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51C49A25" w14:textId="38BFDDC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E5A6F68" w14:textId="33AC8C0A"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6E70D8A6" w14:textId="7D85268F"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A34397C" w14:textId="78252E5D"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408E3A84" w14:textId="45708DB6"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B67A628" w14:textId="09F95690"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25E1BF5" w14:textId="3D7A84D1"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F634E29" w14:textId="204609BD"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FBA51AA" w14:textId="39F059E6"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79DBA745" w14:textId="54B595E9"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7AACEAF6" w14:textId="5544DED0"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56BEEAF5" w14:textId="4E24C33A"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7548A220" w14:textId="736276F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E809FC1" w14:textId="237AB4F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77DB251" w14:textId="357DAD2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C2E8301" w14:textId="31691600"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3F646BF8" w14:textId="277DCD80"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A8EE230" w14:textId="204176A0"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687FDCB" w14:textId="0A70AAC6"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A200A9F" w14:textId="1F542ED2"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4A44403D" w14:textId="7B94ED4D" w:rsidR="00E14A19" w:rsidRPr="00FB5A64" w:rsidRDefault="00E14A19" w:rsidP="00E14A19">
            <w:pPr>
              <w:jc w:val="center"/>
              <w:rPr>
                <w:sz w:val="14"/>
                <w:szCs w:val="16"/>
                <w:lang w:val="en-GB"/>
              </w:rPr>
            </w:pPr>
            <w:r>
              <w:rPr>
                <w:sz w:val="14"/>
                <w:szCs w:val="16"/>
                <w:lang w:val="en-GB"/>
              </w:rPr>
              <w:t>O</w:t>
            </w:r>
          </w:p>
        </w:tc>
      </w:tr>
      <w:tr w:rsidR="00FD7043" w:rsidRPr="00935D11" w14:paraId="4343D2AB" w14:textId="77777777" w:rsidTr="00AA6536">
        <w:trPr>
          <w:trHeight w:val="262"/>
        </w:trPr>
        <w:tc>
          <w:tcPr>
            <w:tcW w:w="1318" w:type="pct"/>
            <w:tcBorders>
              <w:right w:val="double" w:sz="4" w:space="0" w:color="548DD4" w:themeColor="text2" w:themeTint="99"/>
            </w:tcBorders>
            <w:vAlign w:val="center"/>
          </w:tcPr>
          <w:p w14:paraId="2BBEF334" w14:textId="77777777" w:rsidR="00E14A19" w:rsidRPr="00935D11" w:rsidRDefault="00E14A19" w:rsidP="00E14A19">
            <w:pPr>
              <w:rPr>
                <w:i/>
                <w:sz w:val="16"/>
                <w:szCs w:val="16"/>
                <w:lang w:val="en-GB"/>
              </w:rPr>
            </w:pPr>
            <w:r w:rsidRPr="00935D11">
              <w:rPr>
                <w:sz w:val="16"/>
                <w:szCs w:val="16"/>
                <w:lang w:val="en-GB"/>
              </w:rPr>
              <w:t>Beneficial owner</w:t>
            </w:r>
          </w:p>
        </w:tc>
        <w:tc>
          <w:tcPr>
            <w:tcW w:w="89" w:type="pct"/>
            <w:tcBorders>
              <w:left w:val="double" w:sz="4" w:space="0" w:color="548DD4" w:themeColor="text2" w:themeTint="99"/>
            </w:tcBorders>
            <w:tcMar>
              <w:left w:w="0" w:type="dxa"/>
              <w:right w:w="0" w:type="dxa"/>
            </w:tcMar>
            <w:vAlign w:val="center"/>
          </w:tcPr>
          <w:p w14:paraId="5784E00A"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1F93CAC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3D72AC2"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70900E9E"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vAlign w:val="center"/>
          </w:tcPr>
          <w:p w14:paraId="618DC1CD"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1650BFCC"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32DAC549"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0DCF42A3"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633C14C5"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12F5B431"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770E817B"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028A490B"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0E20DA21"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1D5CE122"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0F35A83A"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18836881"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vAlign w:val="center"/>
          </w:tcPr>
          <w:p w14:paraId="044CCF85"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vAlign w:val="center"/>
          </w:tcPr>
          <w:p w14:paraId="11C1CCB4"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52D6CF62"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15DED312"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205425AB"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5735D993"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47E8CF0B"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495BAF63"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5D64535D"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6CDEEDED"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3F5A8074" w14:textId="77777777" w:rsidR="00E14A19" w:rsidRPr="00FB5A64" w:rsidRDefault="00E14A19" w:rsidP="00E14A19">
            <w:pPr>
              <w:jc w:val="center"/>
              <w:rPr>
                <w:sz w:val="14"/>
                <w:szCs w:val="16"/>
                <w:lang w:val="en-GB"/>
              </w:rPr>
            </w:pPr>
            <w:r w:rsidRPr="00FB5A64">
              <w:rPr>
                <w:sz w:val="14"/>
                <w:szCs w:val="16"/>
                <w:lang w:val="en-GB"/>
              </w:rPr>
              <w:t>M</w:t>
            </w:r>
          </w:p>
        </w:tc>
        <w:tc>
          <w:tcPr>
            <w:tcW w:w="83" w:type="pct"/>
            <w:tcBorders>
              <w:right w:val="double" w:sz="4" w:space="0" w:color="548DD4" w:themeColor="text2" w:themeTint="99"/>
            </w:tcBorders>
            <w:tcMar>
              <w:left w:w="0" w:type="dxa"/>
              <w:right w:w="0" w:type="dxa"/>
            </w:tcMar>
            <w:vAlign w:val="center"/>
          </w:tcPr>
          <w:p w14:paraId="0DFEB697" w14:textId="77777777" w:rsidR="00E14A19" w:rsidRPr="00FB5A64" w:rsidRDefault="00E14A19" w:rsidP="00E14A19">
            <w:pPr>
              <w:jc w:val="center"/>
              <w:rPr>
                <w:sz w:val="14"/>
                <w:szCs w:val="16"/>
                <w:lang w:val="en-GB"/>
              </w:rPr>
            </w:pPr>
            <w:r w:rsidRPr="00FB5A64">
              <w:rPr>
                <w:sz w:val="14"/>
                <w:szCs w:val="16"/>
                <w:lang w:val="en-GB"/>
              </w:rPr>
              <w:t>M</w:t>
            </w:r>
          </w:p>
        </w:tc>
        <w:tc>
          <w:tcPr>
            <w:tcW w:w="88" w:type="pct"/>
            <w:tcBorders>
              <w:left w:val="double" w:sz="4" w:space="0" w:color="548DD4" w:themeColor="text2" w:themeTint="99"/>
            </w:tcBorders>
            <w:tcMar>
              <w:left w:w="0" w:type="dxa"/>
              <w:right w:w="0" w:type="dxa"/>
            </w:tcMar>
            <w:vAlign w:val="center"/>
          </w:tcPr>
          <w:p w14:paraId="7FAF672A" w14:textId="77777777" w:rsidR="00E14A19" w:rsidRPr="00FB5A64" w:rsidRDefault="00E14A19" w:rsidP="00E14A19">
            <w:pPr>
              <w:jc w:val="center"/>
              <w:rPr>
                <w:sz w:val="14"/>
                <w:szCs w:val="16"/>
                <w:lang w:val="en-GB"/>
              </w:rPr>
            </w:pPr>
            <w:r w:rsidRPr="00FB5A64">
              <w:rPr>
                <w:sz w:val="14"/>
                <w:szCs w:val="16"/>
                <w:lang w:val="en-GB"/>
              </w:rPr>
              <w:t>M</w:t>
            </w:r>
          </w:p>
        </w:tc>
        <w:tc>
          <w:tcPr>
            <w:tcW w:w="92" w:type="pct"/>
            <w:tcMar>
              <w:left w:w="0" w:type="dxa"/>
              <w:right w:w="0" w:type="dxa"/>
            </w:tcMar>
            <w:vAlign w:val="center"/>
          </w:tcPr>
          <w:p w14:paraId="0715ABD3" w14:textId="77777777" w:rsidR="00E14A19" w:rsidRPr="00FB5A64" w:rsidRDefault="00E14A19" w:rsidP="00E14A19">
            <w:pPr>
              <w:jc w:val="center"/>
              <w:rPr>
                <w:sz w:val="14"/>
                <w:szCs w:val="16"/>
                <w:lang w:val="en-GB"/>
              </w:rPr>
            </w:pPr>
            <w:r w:rsidRPr="00FB5A64">
              <w:rPr>
                <w:sz w:val="14"/>
                <w:szCs w:val="16"/>
                <w:lang w:val="en-GB"/>
              </w:rPr>
              <w:t>M</w:t>
            </w:r>
          </w:p>
        </w:tc>
        <w:tc>
          <w:tcPr>
            <w:tcW w:w="95" w:type="pct"/>
            <w:tcMar>
              <w:left w:w="0" w:type="dxa"/>
              <w:right w:w="0" w:type="dxa"/>
            </w:tcMar>
            <w:vAlign w:val="center"/>
          </w:tcPr>
          <w:p w14:paraId="656D70FA" w14:textId="77777777" w:rsidR="00E14A19" w:rsidRPr="00FB5A64" w:rsidRDefault="00E14A19" w:rsidP="00E14A19">
            <w:pPr>
              <w:jc w:val="center"/>
              <w:rPr>
                <w:sz w:val="14"/>
                <w:szCs w:val="16"/>
                <w:lang w:val="en-GB"/>
              </w:rPr>
            </w:pPr>
            <w:r w:rsidRPr="00FB5A64">
              <w:rPr>
                <w:sz w:val="14"/>
                <w:szCs w:val="16"/>
                <w:lang w:val="en-GB"/>
              </w:rPr>
              <w:t>M</w:t>
            </w:r>
          </w:p>
        </w:tc>
        <w:tc>
          <w:tcPr>
            <w:tcW w:w="92" w:type="pct"/>
            <w:tcBorders>
              <w:right w:val="double" w:sz="4" w:space="0" w:color="548DD4" w:themeColor="text2" w:themeTint="99"/>
            </w:tcBorders>
            <w:tcMar>
              <w:left w:w="0" w:type="dxa"/>
              <w:right w:w="0" w:type="dxa"/>
            </w:tcMar>
            <w:vAlign w:val="center"/>
          </w:tcPr>
          <w:p w14:paraId="329410EB" w14:textId="77777777" w:rsidR="00E14A19" w:rsidRPr="00FB5A64" w:rsidRDefault="00E14A19" w:rsidP="00E14A19">
            <w:pPr>
              <w:jc w:val="center"/>
              <w:rPr>
                <w:sz w:val="14"/>
                <w:szCs w:val="16"/>
                <w:lang w:val="en-GB"/>
              </w:rPr>
            </w:pPr>
            <w:r w:rsidRPr="00FB5A64">
              <w:rPr>
                <w:sz w:val="14"/>
                <w:szCs w:val="16"/>
                <w:lang w:val="en-GB"/>
              </w:rPr>
              <w:t>M</w:t>
            </w:r>
          </w:p>
        </w:tc>
        <w:tc>
          <w:tcPr>
            <w:tcW w:w="94" w:type="pct"/>
            <w:tcBorders>
              <w:left w:val="double" w:sz="4" w:space="0" w:color="548DD4" w:themeColor="text2" w:themeTint="99"/>
            </w:tcBorders>
            <w:tcMar>
              <w:left w:w="0" w:type="dxa"/>
              <w:right w:w="0" w:type="dxa"/>
            </w:tcMar>
            <w:vAlign w:val="center"/>
          </w:tcPr>
          <w:p w14:paraId="7559E900"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154C98D8" w14:textId="77777777" w:rsidR="00E14A19" w:rsidRPr="00FB5A64" w:rsidRDefault="00E14A19" w:rsidP="00E14A19">
            <w:pPr>
              <w:jc w:val="center"/>
              <w:rPr>
                <w:sz w:val="14"/>
                <w:szCs w:val="16"/>
                <w:lang w:val="en-GB"/>
              </w:rPr>
            </w:pPr>
            <w:r w:rsidRPr="00FB5A64">
              <w:rPr>
                <w:sz w:val="14"/>
                <w:szCs w:val="16"/>
                <w:lang w:val="en-GB"/>
              </w:rPr>
              <w:t>M</w:t>
            </w:r>
          </w:p>
        </w:tc>
        <w:tc>
          <w:tcPr>
            <w:tcW w:w="95" w:type="pct"/>
            <w:tcBorders>
              <w:right w:val="double" w:sz="4" w:space="0" w:color="548DD4" w:themeColor="text2" w:themeTint="99"/>
            </w:tcBorders>
            <w:tcMar>
              <w:left w:w="0" w:type="dxa"/>
              <w:right w:w="0" w:type="dxa"/>
            </w:tcMar>
            <w:vAlign w:val="center"/>
          </w:tcPr>
          <w:p w14:paraId="3690430D" w14:textId="77777777" w:rsidR="00E14A19" w:rsidRPr="00FB5A64" w:rsidRDefault="00E14A19" w:rsidP="00E14A19">
            <w:pPr>
              <w:jc w:val="center"/>
              <w:rPr>
                <w:sz w:val="14"/>
                <w:szCs w:val="16"/>
                <w:lang w:val="en-GB"/>
              </w:rPr>
            </w:pPr>
            <w:r w:rsidRPr="00FB5A64">
              <w:rPr>
                <w:sz w:val="14"/>
                <w:szCs w:val="16"/>
                <w:lang w:val="en-GB"/>
              </w:rPr>
              <w:t>M</w:t>
            </w:r>
          </w:p>
        </w:tc>
        <w:tc>
          <w:tcPr>
            <w:tcW w:w="82" w:type="pct"/>
            <w:tcBorders>
              <w:left w:val="double" w:sz="4" w:space="0" w:color="548DD4" w:themeColor="text2" w:themeTint="99"/>
            </w:tcBorders>
            <w:tcMar>
              <w:left w:w="0" w:type="dxa"/>
              <w:right w:w="0" w:type="dxa"/>
            </w:tcMar>
            <w:vAlign w:val="center"/>
          </w:tcPr>
          <w:p w14:paraId="5769267C" w14:textId="77777777" w:rsidR="00E14A19" w:rsidRPr="00FB5A64" w:rsidRDefault="00E14A19" w:rsidP="00E14A19">
            <w:pPr>
              <w:jc w:val="center"/>
              <w:rPr>
                <w:sz w:val="14"/>
                <w:szCs w:val="16"/>
                <w:lang w:val="en-GB"/>
              </w:rPr>
            </w:pPr>
            <w:r w:rsidRPr="00FB5A64">
              <w:rPr>
                <w:sz w:val="14"/>
                <w:szCs w:val="16"/>
                <w:lang w:val="en-GB"/>
              </w:rPr>
              <w:t>M</w:t>
            </w:r>
          </w:p>
        </w:tc>
        <w:tc>
          <w:tcPr>
            <w:tcW w:w="83" w:type="pct"/>
            <w:tcBorders>
              <w:right w:val="double" w:sz="4" w:space="0" w:color="548DD4" w:themeColor="text2" w:themeTint="99"/>
            </w:tcBorders>
            <w:tcMar>
              <w:left w:w="0" w:type="dxa"/>
              <w:right w:w="0" w:type="dxa"/>
            </w:tcMar>
            <w:vAlign w:val="center"/>
          </w:tcPr>
          <w:p w14:paraId="77F637F0" w14:textId="77777777" w:rsidR="00E14A19" w:rsidRPr="00FB5A64" w:rsidRDefault="00E14A19" w:rsidP="00E14A19">
            <w:pPr>
              <w:jc w:val="center"/>
              <w:rPr>
                <w:sz w:val="14"/>
                <w:szCs w:val="16"/>
                <w:lang w:val="en-GB"/>
              </w:rPr>
            </w:pPr>
            <w:r w:rsidRPr="00FB5A64">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3BCCEAAC"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3F53A552" w14:textId="77777777" w:rsidR="00E14A19" w:rsidRPr="00FB5A64" w:rsidRDefault="00E14A19" w:rsidP="00E14A19">
            <w:pPr>
              <w:jc w:val="center"/>
              <w:rPr>
                <w:sz w:val="14"/>
                <w:szCs w:val="16"/>
                <w:lang w:val="en-GB"/>
              </w:rPr>
            </w:pPr>
            <w:r w:rsidRPr="00FB5A64">
              <w:rPr>
                <w:sz w:val="14"/>
                <w:szCs w:val="16"/>
                <w:lang w:val="en-GB"/>
              </w:rPr>
              <w:t>M</w:t>
            </w:r>
          </w:p>
        </w:tc>
        <w:tc>
          <w:tcPr>
            <w:tcW w:w="90" w:type="pct"/>
            <w:tcBorders>
              <w:right w:val="double" w:sz="4" w:space="0" w:color="548DD4" w:themeColor="text2" w:themeTint="99"/>
            </w:tcBorders>
            <w:tcMar>
              <w:left w:w="0" w:type="dxa"/>
              <w:right w:w="0" w:type="dxa"/>
            </w:tcMar>
            <w:vAlign w:val="center"/>
          </w:tcPr>
          <w:p w14:paraId="06FA16A8" w14:textId="77777777" w:rsidR="00E14A19" w:rsidRPr="00FB5A64" w:rsidRDefault="00E14A19" w:rsidP="00E14A19">
            <w:pPr>
              <w:jc w:val="center"/>
              <w:rPr>
                <w:sz w:val="14"/>
                <w:szCs w:val="16"/>
                <w:lang w:val="en-GB"/>
              </w:rPr>
            </w:pPr>
            <w:r w:rsidRPr="00FB5A64">
              <w:rPr>
                <w:sz w:val="14"/>
                <w:szCs w:val="16"/>
                <w:lang w:val="en-GB"/>
              </w:rPr>
              <w:t>M</w:t>
            </w:r>
          </w:p>
        </w:tc>
      </w:tr>
      <w:tr w:rsidR="00FD7043" w:rsidRPr="00E44038" w14:paraId="380C0372" w14:textId="77777777" w:rsidTr="00AA6536">
        <w:trPr>
          <w:cnfStyle w:val="000000100000" w:firstRow="0" w:lastRow="0" w:firstColumn="0" w:lastColumn="0" w:oddVBand="0" w:evenVBand="0" w:oddHBand="1" w:evenHBand="0" w:firstRowFirstColumn="0" w:firstRowLastColumn="0" w:lastRowFirstColumn="0" w:lastRowLastColumn="0"/>
          <w:trHeight w:val="253"/>
        </w:trPr>
        <w:tc>
          <w:tcPr>
            <w:tcW w:w="1318" w:type="pct"/>
            <w:tcBorders>
              <w:right w:val="double" w:sz="4" w:space="0" w:color="548DD4" w:themeColor="text2" w:themeTint="99"/>
            </w:tcBorders>
            <w:vAlign w:val="center"/>
          </w:tcPr>
          <w:p w14:paraId="1BF5C756" w14:textId="79D304D7" w:rsidR="00E14A19" w:rsidRPr="00E44038" w:rsidRDefault="00E14A19" w:rsidP="00E14A19">
            <w:pPr>
              <w:rPr>
                <w:b/>
                <w:bCs/>
                <w:sz w:val="16"/>
                <w:szCs w:val="16"/>
                <w:lang w:val="en-GB"/>
              </w:rPr>
            </w:pPr>
            <w:r w:rsidRPr="00E44038">
              <w:rPr>
                <w:b/>
                <w:bCs/>
                <w:sz w:val="16"/>
                <w:szCs w:val="16"/>
                <w:lang w:val="en-GB"/>
              </w:rPr>
              <w:t>Acquiring CPB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3EECE038"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6" w:type="pct"/>
            <w:tcMar>
              <w:left w:w="0" w:type="dxa"/>
              <w:right w:w="0" w:type="dxa"/>
            </w:tcMar>
            <w:vAlign w:val="center"/>
          </w:tcPr>
          <w:p w14:paraId="2062A41B"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033E5889"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0" w:type="pct"/>
            <w:tcBorders>
              <w:left w:val="double" w:sz="4" w:space="0" w:color="548DD4" w:themeColor="text2" w:themeTint="99"/>
            </w:tcBorders>
            <w:tcMar>
              <w:left w:w="0" w:type="dxa"/>
              <w:right w:w="0" w:type="dxa"/>
            </w:tcMar>
            <w:vAlign w:val="center"/>
          </w:tcPr>
          <w:p w14:paraId="09D72024"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0" w:type="pct"/>
            <w:tcMar>
              <w:left w:w="0" w:type="dxa"/>
              <w:right w:w="0" w:type="dxa"/>
            </w:tcMar>
            <w:vAlign w:val="center"/>
          </w:tcPr>
          <w:p w14:paraId="1CF8CA8B"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7" w:type="pct"/>
            <w:tcBorders>
              <w:right w:val="double" w:sz="4" w:space="0" w:color="548DD4" w:themeColor="text2" w:themeTint="99"/>
            </w:tcBorders>
            <w:tcMar>
              <w:left w:w="0" w:type="dxa"/>
              <w:right w:w="0" w:type="dxa"/>
            </w:tcMar>
            <w:vAlign w:val="center"/>
          </w:tcPr>
          <w:p w14:paraId="0F7EE937" w14:textId="43584C0D" w:rsidR="00E14A19" w:rsidRPr="00E44038" w:rsidRDefault="00E14A19" w:rsidP="00E14A19">
            <w:pPr>
              <w:jc w:val="center"/>
              <w:rPr>
                <w:b/>
                <w:bCs/>
                <w:sz w:val="14"/>
                <w:szCs w:val="16"/>
                <w:lang w:val="en-GB"/>
              </w:rPr>
            </w:pPr>
            <w:r w:rsidRPr="00E44038">
              <w:rPr>
                <w:b/>
                <w:bCs/>
                <w:sz w:val="14"/>
                <w:szCs w:val="16"/>
                <w:lang w:val="en-GB"/>
              </w:rPr>
              <w:t>O</w:t>
            </w:r>
          </w:p>
        </w:tc>
        <w:tc>
          <w:tcPr>
            <w:tcW w:w="91" w:type="pct"/>
            <w:tcBorders>
              <w:left w:val="double" w:sz="4" w:space="0" w:color="548DD4" w:themeColor="text2" w:themeTint="99"/>
            </w:tcBorders>
            <w:tcMar>
              <w:left w:w="0" w:type="dxa"/>
              <w:right w:w="0" w:type="dxa"/>
            </w:tcMar>
            <w:vAlign w:val="center"/>
          </w:tcPr>
          <w:p w14:paraId="12C5AC73"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1" w:type="pct"/>
            <w:tcMar>
              <w:left w:w="0" w:type="dxa"/>
              <w:right w:w="0" w:type="dxa"/>
            </w:tcMar>
            <w:vAlign w:val="center"/>
          </w:tcPr>
          <w:p w14:paraId="4475823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right w:val="double" w:sz="4" w:space="0" w:color="548DD4" w:themeColor="text2" w:themeTint="99"/>
            </w:tcBorders>
            <w:tcMar>
              <w:left w:w="0" w:type="dxa"/>
              <w:right w:w="0" w:type="dxa"/>
            </w:tcMar>
            <w:vAlign w:val="center"/>
          </w:tcPr>
          <w:p w14:paraId="6B1176A5" w14:textId="6602BD86"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18018770"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Borders>
              <w:right w:val="double" w:sz="4" w:space="0" w:color="548DD4" w:themeColor="text2" w:themeTint="99"/>
            </w:tcBorders>
            <w:tcMar>
              <w:left w:w="0" w:type="dxa"/>
              <w:right w:w="0" w:type="dxa"/>
            </w:tcMar>
            <w:vAlign w:val="center"/>
          </w:tcPr>
          <w:p w14:paraId="0DB591F5" w14:textId="578F85D5"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09AD154F" w14:textId="1A6C4FE0" w:rsidR="00E14A19" w:rsidRPr="00E44038" w:rsidRDefault="00E14A19" w:rsidP="00E14A19">
            <w:pPr>
              <w:jc w:val="center"/>
              <w:rPr>
                <w:b/>
                <w:bCs/>
                <w:sz w:val="14"/>
                <w:szCs w:val="16"/>
                <w:lang w:val="en-GB"/>
              </w:rPr>
            </w:pPr>
            <w:r w:rsidRPr="00E44038">
              <w:rPr>
                <w:b/>
                <w:bCs/>
                <w:sz w:val="14"/>
                <w:szCs w:val="16"/>
                <w:lang w:val="en-GB"/>
              </w:rPr>
              <w:t>O</w:t>
            </w:r>
          </w:p>
        </w:tc>
        <w:tc>
          <w:tcPr>
            <w:tcW w:w="91" w:type="pct"/>
            <w:tcMar>
              <w:left w:w="0" w:type="dxa"/>
              <w:right w:w="0" w:type="dxa"/>
            </w:tcMar>
            <w:vAlign w:val="center"/>
          </w:tcPr>
          <w:p w14:paraId="50173F1B"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Borders>
              <w:right w:val="double" w:sz="4" w:space="0" w:color="548DD4" w:themeColor="text2" w:themeTint="99"/>
            </w:tcBorders>
            <w:tcMar>
              <w:left w:w="0" w:type="dxa"/>
              <w:right w:w="0" w:type="dxa"/>
            </w:tcMar>
            <w:vAlign w:val="center"/>
          </w:tcPr>
          <w:p w14:paraId="26DCCC9F"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7FA2B31E" w14:textId="2AD26A9A"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1FBE916B"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Mar>
              <w:left w:w="0" w:type="dxa"/>
              <w:right w:w="0" w:type="dxa"/>
            </w:tcMar>
            <w:vAlign w:val="center"/>
          </w:tcPr>
          <w:p w14:paraId="6CDD71BD"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Mar>
              <w:left w:w="0" w:type="dxa"/>
              <w:right w:w="0" w:type="dxa"/>
            </w:tcMar>
            <w:vAlign w:val="center"/>
          </w:tcPr>
          <w:p w14:paraId="06613E86" w14:textId="49490D81" w:rsidR="00E14A19" w:rsidRPr="00E44038" w:rsidRDefault="00E14A19" w:rsidP="00E14A19">
            <w:pPr>
              <w:jc w:val="center"/>
              <w:rPr>
                <w:b/>
                <w:bCs/>
                <w:sz w:val="14"/>
                <w:szCs w:val="16"/>
                <w:lang w:val="en-GB"/>
              </w:rPr>
            </w:pPr>
            <w:r w:rsidRPr="00E44038">
              <w:rPr>
                <w:b/>
                <w:bCs/>
                <w:sz w:val="14"/>
                <w:szCs w:val="16"/>
                <w:lang w:val="en-GB"/>
              </w:rPr>
              <w:t>O</w:t>
            </w:r>
          </w:p>
        </w:tc>
        <w:tc>
          <w:tcPr>
            <w:tcW w:w="93" w:type="pct"/>
            <w:tcBorders>
              <w:right w:val="double" w:sz="4" w:space="0" w:color="548DD4" w:themeColor="text2" w:themeTint="99"/>
            </w:tcBorders>
            <w:tcMar>
              <w:left w:w="0" w:type="dxa"/>
              <w:right w:w="0" w:type="dxa"/>
            </w:tcMar>
            <w:vAlign w:val="center"/>
          </w:tcPr>
          <w:p w14:paraId="5BA84CA8"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6291A8CA" w14:textId="37A89E0A" w:rsidR="00E14A19" w:rsidRPr="00E44038" w:rsidRDefault="00E14A19" w:rsidP="00E14A19">
            <w:pPr>
              <w:jc w:val="center"/>
              <w:rPr>
                <w:b/>
                <w:bCs/>
                <w:sz w:val="14"/>
                <w:szCs w:val="16"/>
                <w:lang w:val="en-GB"/>
              </w:rPr>
            </w:pPr>
            <w:r w:rsidRPr="00E44038">
              <w:rPr>
                <w:b/>
                <w:bCs/>
                <w:sz w:val="14"/>
                <w:szCs w:val="16"/>
                <w:lang w:val="en-GB"/>
              </w:rPr>
              <w:t>O</w:t>
            </w:r>
          </w:p>
        </w:tc>
        <w:tc>
          <w:tcPr>
            <w:tcW w:w="95" w:type="pct"/>
            <w:tcBorders>
              <w:right w:val="double" w:sz="4" w:space="0" w:color="548DD4" w:themeColor="text2" w:themeTint="99"/>
            </w:tcBorders>
            <w:tcMar>
              <w:left w:w="0" w:type="dxa"/>
              <w:right w:w="0" w:type="dxa"/>
            </w:tcMar>
            <w:vAlign w:val="center"/>
          </w:tcPr>
          <w:p w14:paraId="09052C7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687BE54" w14:textId="7272F9AF"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409D61F9"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Borders>
              <w:right w:val="double" w:sz="4" w:space="0" w:color="548DD4" w:themeColor="text2" w:themeTint="99"/>
            </w:tcBorders>
            <w:tcMar>
              <w:left w:w="0" w:type="dxa"/>
              <w:right w:w="0" w:type="dxa"/>
            </w:tcMar>
            <w:vAlign w:val="center"/>
          </w:tcPr>
          <w:p w14:paraId="70C475E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left w:val="double" w:sz="4" w:space="0" w:color="548DD4" w:themeColor="text2" w:themeTint="99"/>
            </w:tcBorders>
            <w:tcMar>
              <w:left w:w="0" w:type="dxa"/>
              <w:right w:w="0" w:type="dxa"/>
            </w:tcMar>
            <w:vAlign w:val="center"/>
          </w:tcPr>
          <w:p w14:paraId="3BEC2710"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Mar>
              <w:left w:w="0" w:type="dxa"/>
              <w:right w:w="0" w:type="dxa"/>
            </w:tcMar>
            <w:vAlign w:val="center"/>
          </w:tcPr>
          <w:p w14:paraId="6DA36C4C"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Mar>
              <w:left w:w="0" w:type="dxa"/>
              <w:right w:w="0" w:type="dxa"/>
            </w:tcMar>
            <w:vAlign w:val="center"/>
          </w:tcPr>
          <w:p w14:paraId="317E977F" w14:textId="4A18DFBC"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6086AE96" w14:textId="77777777" w:rsidR="00E14A19" w:rsidRPr="00E44038" w:rsidRDefault="00E14A19" w:rsidP="00E14A19">
            <w:pPr>
              <w:jc w:val="center"/>
              <w:rPr>
                <w:b/>
                <w:bCs/>
                <w:sz w:val="14"/>
                <w:szCs w:val="16"/>
                <w:lang w:val="en-GB"/>
              </w:rPr>
            </w:pPr>
            <w:r w:rsidRPr="00E44038">
              <w:rPr>
                <w:b/>
                <w:bCs/>
                <w:sz w:val="14"/>
                <w:szCs w:val="16"/>
                <w:lang w:val="en-GB"/>
              </w:rPr>
              <w:t>–</w:t>
            </w:r>
          </w:p>
        </w:tc>
        <w:tc>
          <w:tcPr>
            <w:tcW w:w="88" w:type="pct"/>
            <w:tcBorders>
              <w:left w:val="double" w:sz="4" w:space="0" w:color="548DD4" w:themeColor="text2" w:themeTint="99"/>
            </w:tcBorders>
            <w:tcMar>
              <w:left w:w="0" w:type="dxa"/>
              <w:right w:w="0" w:type="dxa"/>
            </w:tcMar>
            <w:vAlign w:val="center"/>
          </w:tcPr>
          <w:p w14:paraId="29E4AD53"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Mar>
              <w:left w:w="0" w:type="dxa"/>
              <w:right w:w="0" w:type="dxa"/>
            </w:tcMar>
            <w:vAlign w:val="center"/>
          </w:tcPr>
          <w:p w14:paraId="44DA142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Mar>
              <w:left w:w="0" w:type="dxa"/>
              <w:right w:w="0" w:type="dxa"/>
            </w:tcMar>
            <w:vAlign w:val="center"/>
          </w:tcPr>
          <w:p w14:paraId="7D44158C" w14:textId="54E76BD5"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right w:val="double" w:sz="4" w:space="0" w:color="548DD4" w:themeColor="text2" w:themeTint="99"/>
            </w:tcBorders>
            <w:tcMar>
              <w:left w:w="0" w:type="dxa"/>
              <w:right w:w="0" w:type="dxa"/>
            </w:tcMar>
            <w:vAlign w:val="center"/>
          </w:tcPr>
          <w:p w14:paraId="37FBA5F4"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4C1A527D" w14:textId="7633184D"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28DB5EE0"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Borders>
              <w:right w:val="double" w:sz="4" w:space="0" w:color="548DD4" w:themeColor="text2" w:themeTint="99"/>
            </w:tcBorders>
            <w:tcMar>
              <w:left w:w="0" w:type="dxa"/>
              <w:right w:w="0" w:type="dxa"/>
            </w:tcMar>
            <w:vAlign w:val="center"/>
          </w:tcPr>
          <w:p w14:paraId="02D38C93" w14:textId="77777777" w:rsidR="00E14A19" w:rsidRPr="00E44038" w:rsidRDefault="00E14A19" w:rsidP="00E14A19">
            <w:pPr>
              <w:jc w:val="center"/>
              <w:rPr>
                <w:b/>
                <w:bCs/>
                <w:sz w:val="14"/>
                <w:szCs w:val="16"/>
                <w:lang w:val="en-GB"/>
              </w:rPr>
            </w:pPr>
            <w:r w:rsidRPr="00E44038">
              <w:rPr>
                <w:b/>
                <w:bCs/>
                <w:sz w:val="14"/>
                <w:szCs w:val="16"/>
                <w:lang w:val="en-GB"/>
              </w:rPr>
              <w:t>–</w:t>
            </w:r>
          </w:p>
        </w:tc>
        <w:tc>
          <w:tcPr>
            <w:tcW w:w="82" w:type="pct"/>
            <w:tcBorders>
              <w:left w:val="double" w:sz="4" w:space="0" w:color="548DD4" w:themeColor="text2" w:themeTint="99"/>
            </w:tcBorders>
            <w:tcMar>
              <w:left w:w="0" w:type="dxa"/>
              <w:right w:w="0" w:type="dxa"/>
            </w:tcMar>
            <w:vAlign w:val="center"/>
          </w:tcPr>
          <w:p w14:paraId="08C484AD" w14:textId="62211197"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762286D6"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left w:val="double" w:sz="4" w:space="0" w:color="548DD4" w:themeColor="text2" w:themeTint="99"/>
            </w:tcBorders>
            <w:tcMar>
              <w:left w:w="0" w:type="dxa"/>
              <w:right w:w="0" w:type="dxa"/>
            </w:tcMar>
            <w:vAlign w:val="center"/>
          </w:tcPr>
          <w:p w14:paraId="259BB419" w14:textId="32E307E6"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6158F115" w14:textId="5C695C78" w:rsidR="00E14A19" w:rsidRPr="00E44038" w:rsidRDefault="00E14A19" w:rsidP="00E14A19">
            <w:pPr>
              <w:jc w:val="center"/>
              <w:rPr>
                <w:b/>
                <w:bCs/>
                <w:sz w:val="14"/>
                <w:szCs w:val="16"/>
                <w:lang w:val="en-GB"/>
              </w:rPr>
            </w:pPr>
            <w:r w:rsidRPr="00E44038">
              <w:rPr>
                <w:b/>
                <w:bCs/>
                <w:sz w:val="14"/>
                <w:szCs w:val="16"/>
                <w:lang w:val="en-GB"/>
              </w:rPr>
              <w:t>O</w:t>
            </w:r>
          </w:p>
        </w:tc>
        <w:tc>
          <w:tcPr>
            <w:tcW w:w="90" w:type="pct"/>
            <w:tcBorders>
              <w:right w:val="double" w:sz="4" w:space="0" w:color="548DD4" w:themeColor="text2" w:themeTint="99"/>
            </w:tcBorders>
            <w:tcMar>
              <w:left w:w="0" w:type="dxa"/>
              <w:right w:w="0" w:type="dxa"/>
            </w:tcMar>
            <w:vAlign w:val="center"/>
          </w:tcPr>
          <w:p w14:paraId="2C258FD7" w14:textId="77777777" w:rsidR="00E14A19" w:rsidRPr="00E44038" w:rsidRDefault="00E14A19" w:rsidP="00E14A19">
            <w:pPr>
              <w:jc w:val="center"/>
              <w:rPr>
                <w:b/>
                <w:bCs/>
                <w:sz w:val="14"/>
                <w:szCs w:val="16"/>
                <w:lang w:val="en-GB"/>
              </w:rPr>
            </w:pPr>
            <w:r w:rsidRPr="00E44038">
              <w:rPr>
                <w:b/>
                <w:bCs/>
                <w:sz w:val="14"/>
                <w:szCs w:val="16"/>
                <w:lang w:val="en-GB"/>
              </w:rPr>
              <w:t>–</w:t>
            </w:r>
          </w:p>
        </w:tc>
      </w:tr>
      <w:tr w:rsidR="00FD7043" w:rsidRPr="00E44038" w14:paraId="67016E66" w14:textId="77777777" w:rsidTr="00AA6536">
        <w:trPr>
          <w:trHeight w:val="262"/>
        </w:trPr>
        <w:tc>
          <w:tcPr>
            <w:tcW w:w="1318" w:type="pct"/>
            <w:tcBorders>
              <w:right w:val="double" w:sz="4" w:space="0" w:color="548DD4" w:themeColor="text2" w:themeTint="99"/>
            </w:tcBorders>
            <w:vAlign w:val="center"/>
          </w:tcPr>
          <w:p w14:paraId="3FED0C2C" w14:textId="57D4DCA9" w:rsidR="00E14A19" w:rsidRPr="00E44038" w:rsidRDefault="00E14A19" w:rsidP="00E14A19">
            <w:pPr>
              <w:rPr>
                <w:b/>
                <w:bCs/>
                <w:sz w:val="16"/>
                <w:szCs w:val="16"/>
                <w:lang w:val="en-GB"/>
              </w:rPr>
            </w:pPr>
            <w:r w:rsidRPr="00E44038">
              <w:rPr>
                <w:b/>
                <w:bCs/>
                <w:sz w:val="16"/>
                <w:szCs w:val="16"/>
                <w:lang w:val="en-GB"/>
              </w:rPr>
              <w:t>Awarding CPB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03F8D313"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6" w:type="pct"/>
            <w:tcMar>
              <w:left w:w="0" w:type="dxa"/>
              <w:right w:w="0" w:type="dxa"/>
            </w:tcMar>
            <w:vAlign w:val="center"/>
          </w:tcPr>
          <w:p w14:paraId="7BC62045"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5" w:type="pct"/>
            <w:tcBorders>
              <w:right w:val="double" w:sz="4" w:space="0" w:color="548DD4" w:themeColor="text2" w:themeTint="99"/>
            </w:tcBorders>
            <w:tcMar>
              <w:left w:w="0" w:type="dxa"/>
              <w:right w:w="0" w:type="dxa"/>
            </w:tcMar>
            <w:vAlign w:val="center"/>
          </w:tcPr>
          <w:p w14:paraId="7AD0E2E3"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0" w:type="pct"/>
            <w:tcBorders>
              <w:left w:val="double" w:sz="4" w:space="0" w:color="548DD4" w:themeColor="text2" w:themeTint="99"/>
            </w:tcBorders>
            <w:tcMar>
              <w:left w:w="0" w:type="dxa"/>
              <w:right w:w="0" w:type="dxa"/>
            </w:tcMar>
            <w:vAlign w:val="center"/>
          </w:tcPr>
          <w:p w14:paraId="3A9D06FE"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0" w:type="pct"/>
            <w:tcMar>
              <w:left w:w="0" w:type="dxa"/>
              <w:right w:w="0" w:type="dxa"/>
            </w:tcMar>
            <w:vAlign w:val="center"/>
          </w:tcPr>
          <w:p w14:paraId="352200BC"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7" w:type="pct"/>
            <w:tcBorders>
              <w:right w:val="double" w:sz="4" w:space="0" w:color="548DD4" w:themeColor="text2" w:themeTint="99"/>
            </w:tcBorders>
            <w:tcMar>
              <w:left w:w="0" w:type="dxa"/>
              <w:right w:w="0" w:type="dxa"/>
            </w:tcMar>
            <w:vAlign w:val="center"/>
          </w:tcPr>
          <w:p w14:paraId="74830A8E" w14:textId="37D7B3A6" w:rsidR="00E14A19" w:rsidRPr="00E44038" w:rsidRDefault="00E14A19" w:rsidP="00E14A19">
            <w:pPr>
              <w:jc w:val="center"/>
              <w:rPr>
                <w:b/>
                <w:bCs/>
                <w:sz w:val="14"/>
                <w:szCs w:val="16"/>
                <w:lang w:val="en-GB"/>
              </w:rPr>
            </w:pPr>
            <w:r w:rsidRPr="00E44038">
              <w:rPr>
                <w:b/>
                <w:bCs/>
                <w:sz w:val="14"/>
                <w:szCs w:val="16"/>
                <w:lang w:val="en-GB"/>
              </w:rPr>
              <w:t>O</w:t>
            </w:r>
          </w:p>
        </w:tc>
        <w:tc>
          <w:tcPr>
            <w:tcW w:w="91" w:type="pct"/>
            <w:tcBorders>
              <w:left w:val="double" w:sz="4" w:space="0" w:color="548DD4" w:themeColor="text2" w:themeTint="99"/>
            </w:tcBorders>
            <w:tcMar>
              <w:left w:w="0" w:type="dxa"/>
              <w:right w:w="0" w:type="dxa"/>
            </w:tcMar>
            <w:vAlign w:val="center"/>
          </w:tcPr>
          <w:p w14:paraId="6238D6C1"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1" w:type="pct"/>
            <w:tcMar>
              <w:left w:w="0" w:type="dxa"/>
              <w:right w:w="0" w:type="dxa"/>
            </w:tcMar>
            <w:vAlign w:val="center"/>
          </w:tcPr>
          <w:p w14:paraId="39939CFB"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right w:val="double" w:sz="4" w:space="0" w:color="548DD4" w:themeColor="text2" w:themeTint="99"/>
            </w:tcBorders>
            <w:tcMar>
              <w:left w:w="0" w:type="dxa"/>
              <w:right w:w="0" w:type="dxa"/>
            </w:tcMar>
            <w:vAlign w:val="center"/>
          </w:tcPr>
          <w:p w14:paraId="6EFA0E1D" w14:textId="1E88204F"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09FC72F0"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Borders>
              <w:right w:val="double" w:sz="4" w:space="0" w:color="548DD4" w:themeColor="text2" w:themeTint="99"/>
            </w:tcBorders>
            <w:tcMar>
              <w:left w:w="0" w:type="dxa"/>
              <w:right w:w="0" w:type="dxa"/>
            </w:tcMar>
            <w:vAlign w:val="center"/>
          </w:tcPr>
          <w:p w14:paraId="34D2132A" w14:textId="05B487A5"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left w:val="double" w:sz="4" w:space="0" w:color="548DD4" w:themeColor="text2" w:themeTint="99"/>
            </w:tcBorders>
            <w:tcMar>
              <w:left w:w="0" w:type="dxa"/>
              <w:right w:w="0" w:type="dxa"/>
            </w:tcMar>
            <w:vAlign w:val="center"/>
          </w:tcPr>
          <w:p w14:paraId="7A361203" w14:textId="4D0E96C3" w:rsidR="00E14A19" w:rsidRPr="00E44038" w:rsidRDefault="00E14A19" w:rsidP="00E14A19">
            <w:pPr>
              <w:jc w:val="center"/>
              <w:rPr>
                <w:b/>
                <w:bCs/>
                <w:sz w:val="14"/>
                <w:szCs w:val="16"/>
                <w:lang w:val="en-GB"/>
              </w:rPr>
            </w:pPr>
            <w:r w:rsidRPr="00E44038">
              <w:rPr>
                <w:b/>
                <w:bCs/>
                <w:sz w:val="14"/>
                <w:szCs w:val="16"/>
                <w:lang w:val="en-GB"/>
              </w:rPr>
              <w:t>O</w:t>
            </w:r>
          </w:p>
        </w:tc>
        <w:tc>
          <w:tcPr>
            <w:tcW w:w="91" w:type="pct"/>
            <w:tcMar>
              <w:left w:w="0" w:type="dxa"/>
              <w:right w:w="0" w:type="dxa"/>
            </w:tcMar>
            <w:vAlign w:val="center"/>
          </w:tcPr>
          <w:p w14:paraId="075E028A"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Borders>
              <w:right w:val="double" w:sz="4" w:space="0" w:color="548DD4" w:themeColor="text2" w:themeTint="99"/>
            </w:tcBorders>
            <w:tcMar>
              <w:left w:w="0" w:type="dxa"/>
              <w:right w:w="0" w:type="dxa"/>
            </w:tcMar>
            <w:vAlign w:val="center"/>
          </w:tcPr>
          <w:p w14:paraId="3C942EF1"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BD99FFB" w14:textId="28AAC00F"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06DB1E27"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Mar>
              <w:left w:w="0" w:type="dxa"/>
              <w:right w:w="0" w:type="dxa"/>
            </w:tcMar>
            <w:vAlign w:val="center"/>
          </w:tcPr>
          <w:p w14:paraId="1F2079F7"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Mar>
              <w:left w:w="0" w:type="dxa"/>
              <w:right w:w="0" w:type="dxa"/>
            </w:tcMar>
            <w:vAlign w:val="center"/>
          </w:tcPr>
          <w:p w14:paraId="3BF3AA42" w14:textId="4367B7FB" w:rsidR="00E14A19" w:rsidRPr="00E44038" w:rsidRDefault="00E14A19" w:rsidP="00E14A19">
            <w:pPr>
              <w:jc w:val="center"/>
              <w:rPr>
                <w:b/>
                <w:bCs/>
                <w:sz w:val="14"/>
                <w:szCs w:val="16"/>
                <w:lang w:val="en-GB"/>
              </w:rPr>
            </w:pPr>
            <w:r w:rsidRPr="00E44038">
              <w:rPr>
                <w:b/>
                <w:bCs/>
                <w:sz w:val="14"/>
                <w:szCs w:val="16"/>
                <w:lang w:val="en-GB"/>
              </w:rPr>
              <w:t>O</w:t>
            </w:r>
          </w:p>
        </w:tc>
        <w:tc>
          <w:tcPr>
            <w:tcW w:w="93" w:type="pct"/>
            <w:tcBorders>
              <w:right w:val="double" w:sz="4" w:space="0" w:color="548DD4" w:themeColor="text2" w:themeTint="99"/>
            </w:tcBorders>
            <w:tcMar>
              <w:left w:w="0" w:type="dxa"/>
              <w:right w:w="0" w:type="dxa"/>
            </w:tcMar>
            <w:vAlign w:val="center"/>
          </w:tcPr>
          <w:p w14:paraId="0DD7824B"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1FAE2255" w14:textId="61999582" w:rsidR="00E14A19" w:rsidRPr="00E44038" w:rsidRDefault="00E14A19" w:rsidP="00E14A19">
            <w:pPr>
              <w:jc w:val="center"/>
              <w:rPr>
                <w:b/>
                <w:bCs/>
                <w:sz w:val="14"/>
                <w:szCs w:val="16"/>
                <w:lang w:val="en-GB"/>
              </w:rPr>
            </w:pPr>
            <w:r w:rsidRPr="00E44038">
              <w:rPr>
                <w:b/>
                <w:bCs/>
                <w:sz w:val="14"/>
                <w:szCs w:val="16"/>
                <w:lang w:val="en-GB"/>
              </w:rPr>
              <w:t>O</w:t>
            </w:r>
          </w:p>
        </w:tc>
        <w:tc>
          <w:tcPr>
            <w:tcW w:w="95" w:type="pct"/>
            <w:tcBorders>
              <w:right w:val="double" w:sz="4" w:space="0" w:color="548DD4" w:themeColor="text2" w:themeTint="99"/>
            </w:tcBorders>
            <w:tcMar>
              <w:left w:w="0" w:type="dxa"/>
              <w:right w:w="0" w:type="dxa"/>
            </w:tcMar>
            <w:vAlign w:val="center"/>
          </w:tcPr>
          <w:p w14:paraId="7667DB5C"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09575961" w14:textId="1176FA16" w:rsidR="00E14A19" w:rsidRPr="00E44038" w:rsidRDefault="00E14A19" w:rsidP="00E14A19">
            <w:pPr>
              <w:jc w:val="center"/>
              <w:rPr>
                <w:b/>
                <w:bCs/>
                <w:sz w:val="14"/>
                <w:szCs w:val="16"/>
                <w:lang w:val="en-GB"/>
              </w:rPr>
            </w:pPr>
            <w:r w:rsidRPr="00E44038">
              <w:rPr>
                <w:b/>
                <w:bCs/>
                <w:sz w:val="14"/>
                <w:szCs w:val="16"/>
                <w:lang w:val="en-GB"/>
              </w:rPr>
              <w:t>O</w:t>
            </w:r>
          </w:p>
        </w:tc>
        <w:tc>
          <w:tcPr>
            <w:tcW w:w="94" w:type="pct"/>
            <w:tcBorders>
              <w:left w:val="double" w:sz="4" w:space="0" w:color="548DD4" w:themeColor="text2" w:themeTint="99"/>
            </w:tcBorders>
            <w:tcMar>
              <w:left w:w="0" w:type="dxa"/>
              <w:right w:w="0" w:type="dxa"/>
            </w:tcMar>
            <w:vAlign w:val="center"/>
          </w:tcPr>
          <w:p w14:paraId="770C8293"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Borders>
              <w:right w:val="double" w:sz="4" w:space="0" w:color="548DD4" w:themeColor="text2" w:themeTint="99"/>
            </w:tcBorders>
            <w:tcMar>
              <w:left w:w="0" w:type="dxa"/>
              <w:right w:w="0" w:type="dxa"/>
            </w:tcMar>
            <w:vAlign w:val="center"/>
          </w:tcPr>
          <w:p w14:paraId="35FA4547"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left w:val="double" w:sz="4" w:space="0" w:color="548DD4" w:themeColor="text2" w:themeTint="99"/>
            </w:tcBorders>
            <w:tcMar>
              <w:left w:w="0" w:type="dxa"/>
              <w:right w:w="0" w:type="dxa"/>
            </w:tcMar>
            <w:vAlign w:val="center"/>
          </w:tcPr>
          <w:p w14:paraId="5D4082A4"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Mar>
              <w:left w:w="0" w:type="dxa"/>
              <w:right w:w="0" w:type="dxa"/>
            </w:tcMar>
            <w:vAlign w:val="center"/>
          </w:tcPr>
          <w:p w14:paraId="0EE0C338"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4" w:type="pct"/>
            <w:tcMar>
              <w:left w:w="0" w:type="dxa"/>
              <w:right w:w="0" w:type="dxa"/>
            </w:tcMar>
            <w:vAlign w:val="center"/>
          </w:tcPr>
          <w:p w14:paraId="5FADF590" w14:textId="1A19DF6E"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2FB27453" w14:textId="77777777" w:rsidR="00E14A19" w:rsidRPr="00E44038" w:rsidRDefault="00E14A19" w:rsidP="00E14A19">
            <w:pPr>
              <w:jc w:val="center"/>
              <w:rPr>
                <w:b/>
                <w:bCs/>
                <w:sz w:val="14"/>
                <w:szCs w:val="16"/>
                <w:lang w:val="en-GB"/>
              </w:rPr>
            </w:pPr>
            <w:r w:rsidRPr="00E44038">
              <w:rPr>
                <w:b/>
                <w:bCs/>
                <w:sz w:val="14"/>
                <w:szCs w:val="16"/>
                <w:lang w:val="en-GB"/>
              </w:rPr>
              <w:t>–</w:t>
            </w:r>
          </w:p>
        </w:tc>
        <w:tc>
          <w:tcPr>
            <w:tcW w:w="88" w:type="pct"/>
            <w:tcBorders>
              <w:left w:val="double" w:sz="4" w:space="0" w:color="548DD4" w:themeColor="text2" w:themeTint="99"/>
            </w:tcBorders>
            <w:tcMar>
              <w:left w:w="0" w:type="dxa"/>
              <w:right w:w="0" w:type="dxa"/>
            </w:tcMar>
            <w:vAlign w:val="center"/>
          </w:tcPr>
          <w:p w14:paraId="6C2553EA"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Mar>
              <w:left w:w="0" w:type="dxa"/>
              <w:right w:w="0" w:type="dxa"/>
            </w:tcMar>
            <w:vAlign w:val="center"/>
          </w:tcPr>
          <w:p w14:paraId="6F1127F3"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Mar>
              <w:left w:w="0" w:type="dxa"/>
              <w:right w:w="0" w:type="dxa"/>
            </w:tcMar>
            <w:vAlign w:val="center"/>
          </w:tcPr>
          <w:p w14:paraId="00367D82" w14:textId="0BC73FE8" w:rsidR="00E14A19" w:rsidRPr="00E44038" w:rsidRDefault="00E14A19" w:rsidP="00E14A19">
            <w:pPr>
              <w:jc w:val="center"/>
              <w:rPr>
                <w:b/>
                <w:bCs/>
                <w:sz w:val="14"/>
                <w:szCs w:val="16"/>
                <w:lang w:val="en-GB"/>
              </w:rPr>
            </w:pPr>
            <w:r w:rsidRPr="00E44038">
              <w:rPr>
                <w:b/>
                <w:bCs/>
                <w:sz w:val="14"/>
                <w:szCs w:val="16"/>
                <w:lang w:val="en-GB"/>
              </w:rPr>
              <w:t>O</w:t>
            </w:r>
          </w:p>
        </w:tc>
        <w:tc>
          <w:tcPr>
            <w:tcW w:w="92" w:type="pct"/>
            <w:tcBorders>
              <w:right w:val="double" w:sz="4" w:space="0" w:color="548DD4" w:themeColor="text2" w:themeTint="99"/>
            </w:tcBorders>
            <w:tcMar>
              <w:left w:w="0" w:type="dxa"/>
              <w:right w:w="0" w:type="dxa"/>
            </w:tcMar>
            <w:vAlign w:val="center"/>
          </w:tcPr>
          <w:p w14:paraId="45798AD1" w14:textId="77777777" w:rsidR="00E14A19" w:rsidRPr="00E44038" w:rsidRDefault="00E14A19" w:rsidP="00E14A19">
            <w:pPr>
              <w:jc w:val="center"/>
              <w:rPr>
                <w:b/>
                <w:bCs/>
                <w:sz w:val="14"/>
                <w:szCs w:val="16"/>
                <w:lang w:val="en-GB"/>
              </w:rPr>
            </w:pPr>
            <w:r w:rsidRPr="00E44038">
              <w:rPr>
                <w:b/>
                <w:bCs/>
                <w:sz w:val="14"/>
                <w:szCs w:val="16"/>
                <w:lang w:val="en-GB"/>
              </w:rPr>
              <w:t>–</w:t>
            </w:r>
          </w:p>
        </w:tc>
        <w:tc>
          <w:tcPr>
            <w:tcW w:w="94" w:type="pct"/>
            <w:tcBorders>
              <w:left w:val="double" w:sz="4" w:space="0" w:color="548DD4" w:themeColor="text2" w:themeTint="99"/>
            </w:tcBorders>
            <w:tcMar>
              <w:left w:w="0" w:type="dxa"/>
              <w:right w:w="0" w:type="dxa"/>
            </w:tcMar>
            <w:vAlign w:val="center"/>
          </w:tcPr>
          <w:p w14:paraId="62CF3C4E" w14:textId="5213DDDE"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43497665"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5" w:type="pct"/>
            <w:tcBorders>
              <w:right w:val="double" w:sz="4" w:space="0" w:color="548DD4" w:themeColor="text2" w:themeTint="99"/>
            </w:tcBorders>
            <w:tcMar>
              <w:left w:w="0" w:type="dxa"/>
              <w:right w:w="0" w:type="dxa"/>
            </w:tcMar>
            <w:vAlign w:val="center"/>
          </w:tcPr>
          <w:p w14:paraId="744FD668" w14:textId="77777777" w:rsidR="00E14A19" w:rsidRPr="00E44038" w:rsidRDefault="00E14A19" w:rsidP="00E14A19">
            <w:pPr>
              <w:jc w:val="center"/>
              <w:rPr>
                <w:b/>
                <w:bCs/>
                <w:sz w:val="14"/>
                <w:szCs w:val="16"/>
                <w:lang w:val="en-GB"/>
              </w:rPr>
            </w:pPr>
            <w:r w:rsidRPr="00E44038">
              <w:rPr>
                <w:b/>
                <w:bCs/>
                <w:sz w:val="14"/>
                <w:szCs w:val="16"/>
                <w:lang w:val="en-GB"/>
              </w:rPr>
              <w:t>–</w:t>
            </w:r>
          </w:p>
        </w:tc>
        <w:tc>
          <w:tcPr>
            <w:tcW w:w="82" w:type="pct"/>
            <w:tcBorders>
              <w:left w:val="double" w:sz="4" w:space="0" w:color="548DD4" w:themeColor="text2" w:themeTint="99"/>
            </w:tcBorders>
            <w:tcMar>
              <w:left w:w="0" w:type="dxa"/>
              <w:right w:w="0" w:type="dxa"/>
            </w:tcMar>
            <w:vAlign w:val="center"/>
          </w:tcPr>
          <w:p w14:paraId="35E14C31" w14:textId="1A13BC66" w:rsidR="00E14A19" w:rsidRPr="00E44038" w:rsidRDefault="00E14A19" w:rsidP="00E14A19">
            <w:pPr>
              <w:jc w:val="center"/>
              <w:rPr>
                <w:b/>
                <w:bCs/>
                <w:sz w:val="14"/>
                <w:szCs w:val="16"/>
                <w:lang w:val="en-GB"/>
              </w:rPr>
            </w:pPr>
            <w:r w:rsidRPr="00E44038">
              <w:rPr>
                <w:b/>
                <w:bCs/>
                <w:sz w:val="14"/>
                <w:szCs w:val="16"/>
                <w:lang w:val="en-GB"/>
              </w:rPr>
              <w:t>O</w:t>
            </w:r>
          </w:p>
        </w:tc>
        <w:tc>
          <w:tcPr>
            <w:tcW w:w="83" w:type="pct"/>
            <w:tcBorders>
              <w:right w:val="double" w:sz="4" w:space="0" w:color="548DD4" w:themeColor="text2" w:themeTint="99"/>
            </w:tcBorders>
            <w:tcMar>
              <w:left w:w="0" w:type="dxa"/>
              <w:right w:w="0" w:type="dxa"/>
            </w:tcMar>
            <w:vAlign w:val="center"/>
          </w:tcPr>
          <w:p w14:paraId="1F34C9BF" w14:textId="77777777" w:rsidR="00E14A19" w:rsidRPr="00E44038" w:rsidRDefault="00E14A19" w:rsidP="00E14A19">
            <w:pPr>
              <w:jc w:val="center"/>
              <w:rPr>
                <w:b/>
                <w:bCs/>
                <w:sz w:val="14"/>
                <w:szCs w:val="16"/>
                <w:lang w:val="en-GB"/>
              </w:rPr>
            </w:pPr>
            <w:r w:rsidRPr="00E44038">
              <w:rPr>
                <w:b/>
                <w:bCs/>
                <w:sz w:val="14"/>
                <w:szCs w:val="16"/>
                <w:lang w:val="en-GB"/>
              </w:rPr>
              <w:t>EM</w:t>
            </w:r>
          </w:p>
        </w:tc>
        <w:tc>
          <w:tcPr>
            <w:tcW w:w="92" w:type="pct"/>
            <w:tcBorders>
              <w:left w:val="double" w:sz="4" w:space="0" w:color="548DD4" w:themeColor="text2" w:themeTint="99"/>
            </w:tcBorders>
            <w:tcMar>
              <w:left w:w="0" w:type="dxa"/>
              <w:right w:w="0" w:type="dxa"/>
            </w:tcMar>
            <w:vAlign w:val="center"/>
          </w:tcPr>
          <w:p w14:paraId="472C64FA" w14:textId="080194AC" w:rsidR="00E14A19" w:rsidRPr="00E44038" w:rsidRDefault="00E14A19" w:rsidP="00E14A19">
            <w:pPr>
              <w:jc w:val="center"/>
              <w:rPr>
                <w:b/>
                <w:bCs/>
                <w:sz w:val="14"/>
                <w:szCs w:val="16"/>
                <w:lang w:val="en-GB"/>
              </w:rPr>
            </w:pPr>
            <w:r w:rsidRPr="00E44038">
              <w:rPr>
                <w:b/>
                <w:bCs/>
                <w:sz w:val="14"/>
                <w:szCs w:val="16"/>
                <w:lang w:val="en-GB"/>
              </w:rPr>
              <w:t>O</w:t>
            </w:r>
          </w:p>
        </w:tc>
        <w:tc>
          <w:tcPr>
            <w:tcW w:w="94" w:type="pct"/>
            <w:tcMar>
              <w:left w:w="0" w:type="dxa"/>
              <w:right w:w="0" w:type="dxa"/>
            </w:tcMar>
            <w:vAlign w:val="center"/>
          </w:tcPr>
          <w:p w14:paraId="0D2A9454" w14:textId="296E1DCF" w:rsidR="00E14A19" w:rsidRPr="00E44038" w:rsidRDefault="00E14A19" w:rsidP="00E14A19">
            <w:pPr>
              <w:jc w:val="center"/>
              <w:rPr>
                <w:b/>
                <w:bCs/>
                <w:sz w:val="14"/>
                <w:szCs w:val="16"/>
                <w:lang w:val="en-GB"/>
              </w:rPr>
            </w:pPr>
            <w:r w:rsidRPr="00E44038">
              <w:rPr>
                <w:b/>
                <w:bCs/>
                <w:sz w:val="14"/>
                <w:szCs w:val="16"/>
                <w:lang w:val="en-GB"/>
              </w:rPr>
              <w:t>O</w:t>
            </w:r>
          </w:p>
        </w:tc>
        <w:tc>
          <w:tcPr>
            <w:tcW w:w="90" w:type="pct"/>
            <w:tcBorders>
              <w:right w:val="double" w:sz="4" w:space="0" w:color="548DD4" w:themeColor="text2" w:themeTint="99"/>
            </w:tcBorders>
            <w:tcMar>
              <w:left w:w="0" w:type="dxa"/>
              <w:right w:w="0" w:type="dxa"/>
            </w:tcMar>
            <w:vAlign w:val="center"/>
          </w:tcPr>
          <w:p w14:paraId="35891543" w14:textId="77777777" w:rsidR="00E14A19" w:rsidRPr="00E44038" w:rsidRDefault="00E14A19" w:rsidP="00E14A19">
            <w:pPr>
              <w:jc w:val="center"/>
              <w:rPr>
                <w:b/>
                <w:bCs/>
                <w:sz w:val="14"/>
                <w:szCs w:val="16"/>
                <w:lang w:val="en-GB"/>
              </w:rPr>
            </w:pPr>
            <w:r w:rsidRPr="00E44038">
              <w:rPr>
                <w:b/>
                <w:bCs/>
                <w:sz w:val="14"/>
                <w:szCs w:val="16"/>
                <w:lang w:val="en-GB"/>
              </w:rPr>
              <w:t>–</w:t>
            </w:r>
          </w:p>
        </w:tc>
      </w:tr>
      <w:tr w:rsidR="00FD7043" w:rsidRPr="00935D11" w14:paraId="084A010D" w14:textId="77777777" w:rsidTr="00AA6536">
        <w:trPr>
          <w:cnfStyle w:val="000000100000" w:firstRow="0" w:lastRow="0" w:firstColumn="0" w:lastColumn="0" w:oddVBand="0" w:evenVBand="0" w:oddHBand="1" w:evenHBand="0" w:firstRowFirstColumn="0" w:firstRowLastColumn="0" w:lastRowFirstColumn="0" w:lastRowLastColumn="0"/>
          <w:trHeight w:val="262"/>
        </w:trPr>
        <w:tc>
          <w:tcPr>
            <w:tcW w:w="1318" w:type="pct"/>
            <w:tcBorders>
              <w:right w:val="double" w:sz="4" w:space="0" w:color="548DD4" w:themeColor="text2" w:themeTint="99"/>
            </w:tcBorders>
            <w:vAlign w:val="center"/>
          </w:tcPr>
          <w:p w14:paraId="3CF52EB3" w14:textId="77777777" w:rsidR="00E14A19" w:rsidRPr="00935D11" w:rsidRDefault="00E14A19" w:rsidP="00E14A19">
            <w:pPr>
              <w:rPr>
                <w:sz w:val="16"/>
                <w:szCs w:val="16"/>
                <w:lang w:val="en-GB"/>
              </w:rPr>
            </w:pPr>
            <w:r w:rsidRPr="00935D11">
              <w:rPr>
                <w:sz w:val="16"/>
                <w:szCs w:val="16"/>
                <w:lang w:val="en-GB"/>
              </w:rPr>
              <w:t>Procurement service provider</w:t>
            </w:r>
          </w:p>
        </w:tc>
        <w:tc>
          <w:tcPr>
            <w:tcW w:w="89" w:type="pct"/>
            <w:tcBorders>
              <w:left w:val="double" w:sz="4" w:space="0" w:color="548DD4" w:themeColor="text2" w:themeTint="99"/>
            </w:tcBorders>
            <w:tcMar>
              <w:left w:w="0" w:type="dxa"/>
              <w:right w:w="0" w:type="dxa"/>
            </w:tcMar>
            <w:vAlign w:val="center"/>
          </w:tcPr>
          <w:p w14:paraId="250D553B"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0B8B87DC"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2E7CB15"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11669509" w14:textId="4C0B5B54"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27703AC9" w14:textId="7D63E55E"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178C0A90" w14:textId="2C1D9EAC"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727DEC1C" w14:textId="5579B154"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63D7D80B" w14:textId="14689B84"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6A881129" w14:textId="3A8B9623"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010732B5" w14:textId="0CF521C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0C30F0F2" w14:textId="4C8D3C76"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4C982751" w14:textId="519F44DF"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042924A2" w14:textId="4EA71D5E"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396F20AF" w14:textId="1C19601F"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7745BE80" w14:textId="21DC6BCB"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49AA280A" w14:textId="1806CE37"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FCEE512" w14:textId="5821DBB0"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5F36AA6B" w14:textId="25F5C242"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4F34C4A1" w14:textId="602A3737"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366834B2" w14:textId="4E951FA2"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56BA7332" w14:textId="49EB5DD9"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49E21988" w14:textId="657C190F"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01FA647B" w14:textId="64DA3C5F"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DED6FA3" w14:textId="234B063E"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18E0BFD3" w14:textId="103B4A6C"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12BB296" w14:textId="4DA2D92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46EC910" w14:textId="7B72087B"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29241081" w14:textId="60BC49EC"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6799F1D8" w14:textId="326CCAA9"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7DFE93D" w14:textId="12A78CC4"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04038B67" w14:textId="40CFE6BD"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1707916A" w14:textId="02D3A898"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18623C51" w14:textId="0CF79116"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BB0BABB" w14:textId="10859F83"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5F86078" w14:textId="714516A1"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74998879" w14:textId="02821C56"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41158298" w14:textId="5485B215"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13FC5C7" w14:textId="280DBB3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69344DA" w14:textId="31D48A9F"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4AC525DA" w14:textId="41D6B47A" w:rsidR="00E14A19" w:rsidRPr="00FB5A64" w:rsidRDefault="00E14A19" w:rsidP="00E14A19">
            <w:pPr>
              <w:jc w:val="center"/>
              <w:rPr>
                <w:sz w:val="14"/>
                <w:szCs w:val="16"/>
                <w:lang w:val="en-GB"/>
              </w:rPr>
            </w:pPr>
            <w:r>
              <w:rPr>
                <w:sz w:val="14"/>
                <w:szCs w:val="16"/>
                <w:lang w:val="en-GB"/>
              </w:rPr>
              <w:t>O</w:t>
            </w:r>
          </w:p>
        </w:tc>
      </w:tr>
      <w:tr w:rsidR="00FD7043" w:rsidRPr="00935D11" w14:paraId="4D2F99A7" w14:textId="77777777" w:rsidTr="00AA6536">
        <w:trPr>
          <w:trHeight w:val="235"/>
        </w:trPr>
        <w:tc>
          <w:tcPr>
            <w:tcW w:w="1318" w:type="pct"/>
            <w:tcBorders>
              <w:right w:val="double" w:sz="4" w:space="0" w:color="548DD4" w:themeColor="text2" w:themeTint="99"/>
            </w:tcBorders>
            <w:vAlign w:val="center"/>
          </w:tcPr>
          <w:p w14:paraId="1A1715EF" w14:textId="77777777" w:rsidR="00E14A19" w:rsidRPr="00935D11" w:rsidRDefault="00E14A19" w:rsidP="00E14A19">
            <w:pPr>
              <w:rPr>
                <w:sz w:val="16"/>
                <w:szCs w:val="16"/>
                <w:lang w:val="en-GB"/>
              </w:rPr>
            </w:pPr>
            <w:r w:rsidRPr="00935D11">
              <w:rPr>
                <w:sz w:val="16"/>
                <w:szCs w:val="16"/>
                <w:lang w:val="en-GB"/>
              </w:rPr>
              <w:t>Tenderer</w:t>
            </w:r>
          </w:p>
        </w:tc>
        <w:tc>
          <w:tcPr>
            <w:tcW w:w="89" w:type="pct"/>
            <w:tcBorders>
              <w:left w:val="double" w:sz="4" w:space="0" w:color="548DD4" w:themeColor="text2" w:themeTint="99"/>
            </w:tcBorders>
            <w:tcMar>
              <w:left w:w="0" w:type="dxa"/>
              <w:right w:w="0" w:type="dxa"/>
            </w:tcMar>
            <w:vAlign w:val="center"/>
          </w:tcPr>
          <w:p w14:paraId="02B12CDF"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62131F95"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12AF764B"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7059D995"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vAlign w:val="center"/>
          </w:tcPr>
          <w:p w14:paraId="41FD2E20"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28DF6B5A"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1E261A7D"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36D2E921"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544667E9"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2C0D361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11E06E57"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69F5C79C"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14F79AD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79FCFF67"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79DEFA91"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7A3F7918"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vAlign w:val="center"/>
          </w:tcPr>
          <w:p w14:paraId="701587A0"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vAlign w:val="center"/>
          </w:tcPr>
          <w:p w14:paraId="0500F359"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1084584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403C59F0"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66532F77"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050DBE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5911B19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16D6EB4A"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4E0D2BE8"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6A5A3BB2"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22B10265" w14:textId="77777777" w:rsidR="00E14A19" w:rsidRPr="00FB5A64" w:rsidRDefault="00E14A19" w:rsidP="00E14A19">
            <w:pPr>
              <w:jc w:val="center"/>
              <w:rPr>
                <w:sz w:val="14"/>
                <w:szCs w:val="16"/>
                <w:lang w:val="en-GB"/>
              </w:rPr>
            </w:pPr>
            <w:r w:rsidRPr="00FB5A64">
              <w:rPr>
                <w:sz w:val="14"/>
                <w:szCs w:val="16"/>
                <w:lang w:val="en-GB"/>
              </w:rPr>
              <w:t>M</w:t>
            </w:r>
          </w:p>
        </w:tc>
        <w:tc>
          <w:tcPr>
            <w:tcW w:w="83" w:type="pct"/>
            <w:tcBorders>
              <w:right w:val="double" w:sz="4" w:space="0" w:color="548DD4" w:themeColor="text2" w:themeTint="99"/>
            </w:tcBorders>
            <w:tcMar>
              <w:left w:w="0" w:type="dxa"/>
              <w:right w:w="0" w:type="dxa"/>
            </w:tcMar>
            <w:vAlign w:val="center"/>
          </w:tcPr>
          <w:p w14:paraId="7BB5914A" w14:textId="77777777" w:rsidR="00E14A19" w:rsidRPr="00FB5A64" w:rsidRDefault="00E14A19" w:rsidP="00E14A19">
            <w:pPr>
              <w:jc w:val="center"/>
              <w:rPr>
                <w:sz w:val="14"/>
                <w:szCs w:val="16"/>
                <w:lang w:val="en-GB"/>
              </w:rPr>
            </w:pPr>
            <w:r w:rsidRPr="00FB5A64">
              <w:rPr>
                <w:sz w:val="14"/>
                <w:szCs w:val="16"/>
                <w:lang w:val="en-GB"/>
              </w:rPr>
              <w:t>M</w:t>
            </w:r>
          </w:p>
        </w:tc>
        <w:tc>
          <w:tcPr>
            <w:tcW w:w="88" w:type="pct"/>
            <w:tcBorders>
              <w:left w:val="double" w:sz="4" w:space="0" w:color="548DD4" w:themeColor="text2" w:themeTint="99"/>
            </w:tcBorders>
            <w:tcMar>
              <w:left w:w="0" w:type="dxa"/>
              <w:right w:w="0" w:type="dxa"/>
            </w:tcMar>
            <w:vAlign w:val="center"/>
          </w:tcPr>
          <w:p w14:paraId="7F93B159" w14:textId="77777777" w:rsidR="00E14A19" w:rsidRPr="00FB5A64" w:rsidRDefault="00E14A19" w:rsidP="00E14A19">
            <w:pPr>
              <w:jc w:val="center"/>
              <w:rPr>
                <w:sz w:val="14"/>
                <w:szCs w:val="16"/>
                <w:lang w:val="en-GB"/>
              </w:rPr>
            </w:pPr>
            <w:r w:rsidRPr="00FB5A64">
              <w:rPr>
                <w:sz w:val="14"/>
                <w:szCs w:val="16"/>
                <w:lang w:val="en-GB"/>
              </w:rPr>
              <w:t>M</w:t>
            </w:r>
          </w:p>
        </w:tc>
        <w:tc>
          <w:tcPr>
            <w:tcW w:w="92" w:type="pct"/>
            <w:tcMar>
              <w:left w:w="0" w:type="dxa"/>
              <w:right w:w="0" w:type="dxa"/>
            </w:tcMar>
            <w:vAlign w:val="center"/>
          </w:tcPr>
          <w:p w14:paraId="6007B212" w14:textId="77777777" w:rsidR="00E14A19" w:rsidRPr="00FB5A64" w:rsidRDefault="00E14A19" w:rsidP="00E14A19">
            <w:pPr>
              <w:jc w:val="center"/>
              <w:rPr>
                <w:sz w:val="14"/>
                <w:szCs w:val="16"/>
                <w:lang w:val="en-GB"/>
              </w:rPr>
            </w:pPr>
            <w:r w:rsidRPr="00FB5A64">
              <w:rPr>
                <w:sz w:val="14"/>
                <w:szCs w:val="16"/>
                <w:lang w:val="en-GB"/>
              </w:rPr>
              <w:t>M</w:t>
            </w:r>
          </w:p>
        </w:tc>
        <w:tc>
          <w:tcPr>
            <w:tcW w:w="95" w:type="pct"/>
            <w:tcMar>
              <w:left w:w="0" w:type="dxa"/>
              <w:right w:w="0" w:type="dxa"/>
            </w:tcMar>
            <w:vAlign w:val="center"/>
          </w:tcPr>
          <w:p w14:paraId="2247376E" w14:textId="77777777" w:rsidR="00E14A19" w:rsidRPr="00FB5A64" w:rsidRDefault="00E14A19" w:rsidP="00E14A19">
            <w:pPr>
              <w:jc w:val="center"/>
              <w:rPr>
                <w:sz w:val="14"/>
                <w:szCs w:val="16"/>
                <w:lang w:val="en-GB"/>
              </w:rPr>
            </w:pPr>
            <w:r w:rsidRPr="00FB5A64">
              <w:rPr>
                <w:sz w:val="14"/>
                <w:szCs w:val="16"/>
                <w:lang w:val="en-GB"/>
              </w:rPr>
              <w:t>M</w:t>
            </w:r>
          </w:p>
        </w:tc>
        <w:tc>
          <w:tcPr>
            <w:tcW w:w="92" w:type="pct"/>
            <w:tcBorders>
              <w:right w:val="double" w:sz="4" w:space="0" w:color="548DD4" w:themeColor="text2" w:themeTint="99"/>
            </w:tcBorders>
            <w:tcMar>
              <w:left w:w="0" w:type="dxa"/>
              <w:right w:w="0" w:type="dxa"/>
            </w:tcMar>
            <w:vAlign w:val="center"/>
          </w:tcPr>
          <w:p w14:paraId="2126371A" w14:textId="77777777" w:rsidR="00E14A19" w:rsidRPr="00FB5A64" w:rsidRDefault="00E14A19" w:rsidP="00E14A19">
            <w:pPr>
              <w:jc w:val="center"/>
              <w:rPr>
                <w:sz w:val="14"/>
                <w:szCs w:val="16"/>
                <w:lang w:val="en-GB"/>
              </w:rPr>
            </w:pPr>
            <w:r w:rsidRPr="00FB5A64">
              <w:rPr>
                <w:sz w:val="14"/>
                <w:szCs w:val="16"/>
                <w:lang w:val="en-GB"/>
              </w:rPr>
              <w:t>M</w:t>
            </w:r>
          </w:p>
        </w:tc>
        <w:tc>
          <w:tcPr>
            <w:tcW w:w="94" w:type="pct"/>
            <w:tcBorders>
              <w:left w:val="double" w:sz="4" w:space="0" w:color="548DD4" w:themeColor="text2" w:themeTint="99"/>
            </w:tcBorders>
            <w:tcMar>
              <w:left w:w="0" w:type="dxa"/>
              <w:right w:w="0" w:type="dxa"/>
            </w:tcMar>
            <w:vAlign w:val="center"/>
          </w:tcPr>
          <w:p w14:paraId="521CA681"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302C7656" w14:textId="77777777" w:rsidR="00E14A19" w:rsidRPr="00FB5A64" w:rsidRDefault="00E14A19" w:rsidP="00E14A19">
            <w:pPr>
              <w:jc w:val="center"/>
              <w:rPr>
                <w:sz w:val="14"/>
                <w:szCs w:val="16"/>
                <w:lang w:val="en-GB"/>
              </w:rPr>
            </w:pPr>
            <w:r w:rsidRPr="00FB5A64">
              <w:rPr>
                <w:sz w:val="14"/>
                <w:szCs w:val="16"/>
                <w:lang w:val="en-GB"/>
              </w:rPr>
              <w:t>M</w:t>
            </w:r>
          </w:p>
        </w:tc>
        <w:tc>
          <w:tcPr>
            <w:tcW w:w="95" w:type="pct"/>
            <w:tcBorders>
              <w:right w:val="double" w:sz="4" w:space="0" w:color="548DD4" w:themeColor="text2" w:themeTint="99"/>
            </w:tcBorders>
            <w:tcMar>
              <w:left w:w="0" w:type="dxa"/>
              <w:right w:w="0" w:type="dxa"/>
            </w:tcMar>
            <w:vAlign w:val="center"/>
          </w:tcPr>
          <w:p w14:paraId="34C4820E" w14:textId="77777777" w:rsidR="00E14A19" w:rsidRPr="00FB5A64" w:rsidRDefault="00E14A19" w:rsidP="00E14A19">
            <w:pPr>
              <w:jc w:val="center"/>
              <w:rPr>
                <w:sz w:val="14"/>
                <w:szCs w:val="16"/>
                <w:lang w:val="en-GB"/>
              </w:rPr>
            </w:pPr>
            <w:r w:rsidRPr="00FB5A64">
              <w:rPr>
                <w:sz w:val="14"/>
                <w:szCs w:val="16"/>
                <w:lang w:val="en-GB"/>
              </w:rPr>
              <w:t>M</w:t>
            </w:r>
          </w:p>
        </w:tc>
        <w:tc>
          <w:tcPr>
            <w:tcW w:w="82" w:type="pct"/>
            <w:tcBorders>
              <w:left w:val="double" w:sz="4" w:space="0" w:color="548DD4" w:themeColor="text2" w:themeTint="99"/>
            </w:tcBorders>
            <w:tcMar>
              <w:left w:w="0" w:type="dxa"/>
              <w:right w:w="0" w:type="dxa"/>
            </w:tcMar>
            <w:vAlign w:val="center"/>
          </w:tcPr>
          <w:p w14:paraId="71BE317E" w14:textId="77777777" w:rsidR="00E14A19" w:rsidRPr="00FB5A64" w:rsidRDefault="00E14A19" w:rsidP="00E14A19">
            <w:pPr>
              <w:jc w:val="center"/>
              <w:rPr>
                <w:sz w:val="14"/>
                <w:szCs w:val="16"/>
                <w:lang w:val="en-GB"/>
              </w:rPr>
            </w:pPr>
            <w:r w:rsidRPr="00FB5A64">
              <w:rPr>
                <w:sz w:val="14"/>
                <w:szCs w:val="16"/>
                <w:lang w:val="en-GB"/>
              </w:rPr>
              <w:t>M</w:t>
            </w:r>
          </w:p>
        </w:tc>
        <w:tc>
          <w:tcPr>
            <w:tcW w:w="83" w:type="pct"/>
            <w:tcBorders>
              <w:right w:val="double" w:sz="4" w:space="0" w:color="548DD4" w:themeColor="text2" w:themeTint="99"/>
            </w:tcBorders>
            <w:tcMar>
              <w:left w:w="0" w:type="dxa"/>
              <w:right w:w="0" w:type="dxa"/>
            </w:tcMar>
            <w:vAlign w:val="center"/>
          </w:tcPr>
          <w:p w14:paraId="287DA9E2" w14:textId="77777777" w:rsidR="00E14A19" w:rsidRPr="00FB5A64" w:rsidRDefault="00E14A19" w:rsidP="00E14A19">
            <w:pPr>
              <w:jc w:val="center"/>
              <w:rPr>
                <w:sz w:val="14"/>
                <w:szCs w:val="16"/>
                <w:lang w:val="en-GB"/>
              </w:rPr>
            </w:pPr>
            <w:r w:rsidRPr="00FB5A64">
              <w:rPr>
                <w:sz w:val="14"/>
                <w:szCs w:val="16"/>
                <w:lang w:val="en-GB"/>
              </w:rPr>
              <w:t>M</w:t>
            </w:r>
          </w:p>
        </w:tc>
        <w:tc>
          <w:tcPr>
            <w:tcW w:w="92" w:type="pct"/>
            <w:tcBorders>
              <w:left w:val="double" w:sz="4" w:space="0" w:color="548DD4" w:themeColor="text2" w:themeTint="99"/>
            </w:tcBorders>
            <w:tcMar>
              <w:left w:w="0" w:type="dxa"/>
              <w:right w:w="0" w:type="dxa"/>
            </w:tcMar>
            <w:vAlign w:val="center"/>
          </w:tcPr>
          <w:p w14:paraId="77EB075C" w14:textId="77777777" w:rsidR="00E14A19" w:rsidRPr="00FB5A64" w:rsidRDefault="00E14A19" w:rsidP="00E14A19">
            <w:pPr>
              <w:jc w:val="center"/>
              <w:rPr>
                <w:sz w:val="14"/>
                <w:szCs w:val="16"/>
                <w:lang w:val="en-GB"/>
              </w:rPr>
            </w:pPr>
            <w:r w:rsidRPr="00FB5A64">
              <w:rPr>
                <w:sz w:val="14"/>
                <w:szCs w:val="16"/>
                <w:lang w:val="en-GB"/>
              </w:rPr>
              <w:t>M</w:t>
            </w:r>
          </w:p>
        </w:tc>
        <w:tc>
          <w:tcPr>
            <w:tcW w:w="94" w:type="pct"/>
            <w:tcMar>
              <w:left w:w="0" w:type="dxa"/>
              <w:right w:w="0" w:type="dxa"/>
            </w:tcMar>
            <w:vAlign w:val="center"/>
          </w:tcPr>
          <w:p w14:paraId="0E864079" w14:textId="77777777" w:rsidR="00E14A19" w:rsidRPr="00FB5A64" w:rsidRDefault="00E14A19" w:rsidP="00E14A19">
            <w:pPr>
              <w:jc w:val="center"/>
              <w:rPr>
                <w:sz w:val="14"/>
                <w:szCs w:val="16"/>
                <w:lang w:val="en-GB"/>
              </w:rPr>
            </w:pPr>
            <w:r w:rsidRPr="00FB5A64">
              <w:rPr>
                <w:sz w:val="14"/>
                <w:szCs w:val="16"/>
                <w:lang w:val="en-GB"/>
              </w:rPr>
              <w:t>M</w:t>
            </w:r>
          </w:p>
        </w:tc>
        <w:tc>
          <w:tcPr>
            <w:tcW w:w="90" w:type="pct"/>
            <w:tcBorders>
              <w:right w:val="double" w:sz="4" w:space="0" w:color="548DD4" w:themeColor="text2" w:themeTint="99"/>
            </w:tcBorders>
            <w:tcMar>
              <w:left w:w="0" w:type="dxa"/>
              <w:right w:w="0" w:type="dxa"/>
            </w:tcMar>
            <w:vAlign w:val="center"/>
          </w:tcPr>
          <w:p w14:paraId="4F6412BC" w14:textId="77777777" w:rsidR="00E14A19" w:rsidRPr="00FB5A64" w:rsidRDefault="00E14A19" w:rsidP="00E14A19">
            <w:pPr>
              <w:jc w:val="center"/>
              <w:rPr>
                <w:sz w:val="14"/>
                <w:szCs w:val="16"/>
                <w:lang w:val="en-GB"/>
              </w:rPr>
            </w:pPr>
            <w:r w:rsidRPr="00FB5A64">
              <w:rPr>
                <w:sz w:val="14"/>
                <w:szCs w:val="16"/>
                <w:lang w:val="en-GB"/>
              </w:rPr>
              <w:t>M</w:t>
            </w:r>
          </w:p>
        </w:tc>
      </w:tr>
      <w:tr w:rsidR="00FD7043" w:rsidRPr="00935D11" w14:paraId="5B10FDAE" w14:textId="77777777" w:rsidTr="00AA6536">
        <w:trPr>
          <w:cnfStyle w:val="000000100000" w:firstRow="0" w:lastRow="0" w:firstColumn="0" w:lastColumn="0" w:oddVBand="0" w:evenVBand="0" w:oddHBand="1" w:evenHBand="0" w:firstRowFirstColumn="0" w:firstRowLastColumn="0" w:lastRowFirstColumn="0" w:lastRowLastColumn="0"/>
          <w:trHeight w:val="262"/>
        </w:trPr>
        <w:tc>
          <w:tcPr>
            <w:tcW w:w="1318" w:type="pct"/>
            <w:tcBorders>
              <w:right w:val="double" w:sz="4" w:space="0" w:color="548DD4" w:themeColor="text2" w:themeTint="99"/>
            </w:tcBorders>
            <w:vAlign w:val="center"/>
          </w:tcPr>
          <w:p w14:paraId="36266FF7" w14:textId="77777777" w:rsidR="00E14A19" w:rsidRPr="00935D11" w:rsidRDefault="00E14A19" w:rsidP="00E14A19">
            <w:pPr>
              <w:rPr>
                <w:sz w:val="16"/>
                <w:szCs w:val="16"/>
                <w:lang w:val="en-GB"/>
              </w:rPr>
            </w:pPr>
            <w:r w:rsidRPr="00935D11">
              <w:rPr>
                <w:sz w:val="16"/>
                <w:szCs w:val="16"/>
                <w:lang w:val="en-GB"/>
              </w:rPr>
              <w:t>Not-Tenderer Review Requester</w:t>
            </w:r>
          </w:p>
        </w:tc>
        <w:tc>
          <w:tcPr>
            <w:tcW w:w="89" w:type="pct"/>
            <w:tcBorders>
              <w:left w:val="double" w:sz="4" w:space="0" w:color="548DD4" w:themeColor="text2" w:themeTint="99"/>
            </w:tcBorders>
            <w:tcMar>
              <w:left w:w="0" w:type="dxa"/>
              <w:right w:w="0" w:type="dxa"/>
            </w:tcMar>
            <w:vAlign w:val="center"/>
          </w:tcPr>
          <w:p w14:paraId="7BA21777"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146B2E0A"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6ED1E835"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05C62A66"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vAlign w:val="center"/>
          </w:tcPr>
          <w:p w14:paraId="1E554953"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48EAA674"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6D009DE8"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4BB6D174"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3F8E38DD"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4E285B70"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7D48B9C4"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6A0B8B7D"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57F31AD7"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2459A18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D971981"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48BA32B2"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vAlign w:val="center"/>
          </w:tcPr>
          <w:p w14:paraId="2A379F6C"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vAlign w:val="center"/>
          </w:tcPr>
          <w:p w14:paraId="32EBB406"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17661017"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418407E4"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12F7EE3"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62381C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6B35F1A0"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0F838006"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42D32FD6" w14:textId="0BC2E571"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ADEED6C" w14:textId="4EE8E91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547296B" w14:textId="58438E78"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660CB7E6" w14:textId="32BD6D62"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10F7DE14" w14:textId="281A0FA3"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00F71D8" w14:textId="0AD69B30"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3B8F375F" w14:textId="660C320A"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04C116E" w14:textId="7CE88CE9"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01455B3E" w14:textId="0072BA57"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5CCA086E" w14:textId="4C633A1A"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4DB240EF" w14:textId="15B8CE84"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4A71EF3C" w14:textId="6DD75F70"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FF3A58B" w14:textId="7A754272"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112289AF" w14:textId="7F830BDE"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508BD49" w14:textId="616B389C"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6B529AFE" w14:textId="6967A757" w:rsidR="00E14A19" w:rsidRPr="00FB5A64" w:rsidRDefault="00E14A19" w:rsidP="00E14A19">
            <w:pPr>
              <w:jc w:val="center"/>
              <w:rPr>
                <w:sz w:val="14"/>
                <w:szCs w:val="16"/>
                <w:lang w:val="en-GB"/>
              </w:rPr>
            </w:pPr>
            <w:r>
              <w:rPr>
                <w:sz w:val="14"/>
                <w:szCs w:val="16"/>
                <w:lang w:val="en-GB"/>
              </w:rPr>
              <w:t>O</w:t>
            </w:r>
          </w:p>
        </w:tc>
      </w:tr>
      <w:tr w:rsidR="00FD7043" w:rsidRPr="00935D11" w14:paraId="236214D1" w14:textId="77777777" w:rsidTr="00AA6536">
        <w:trPr>
          <w:trHeight w:val="262"/>
        </w:trPr>
        <w:tc>
          <w:tcPr>
            <w:tcW w:w="1318" w:type="pct"/>
            <w:tcBorders>
              <w:right w:val="double" w:sz="4" w:space="0" w:color="548DD4" w:themeColor="text2" w:themeTint="99"/>
            </w:tcBorders>
            <w:vAlign w:val="center"/>
          </w:tcPr>
          <w:p w14:paraId="35E0DC58" w14:textId="77777777" w:rsidR="00E14A19" w:rsidRPr="00935D11" w:rsidRDefault="00E14A19" w:rsidP="00E14A19">
            <w:pPr>
              <w:rPr>
                <w:sz w:val="16"/>
                <w:szCs w:val="16"/>
                <w:lang w:val="en-GB"/>
              </w:rPr>
            </w:pPr>
            <w:r w:rsidRPr="00935D11">
              <w:rPr>
                <w:sz w:val="16"/>
                <w:szCs w:val="16"/>
                <w:lang w:val="en-GB"/>
              </w:rPr>
              <w:t>Non-contractant review requester</w:t>
            </w:r>
          </w:p>
        </w:tc>
        <w:tc>
          <w:tcPr>
            <w:tcW w:w="89" w:type="pct"/>
            <w:tcBorders>
              <w:left w:val="double" w:sz="4" w:space="0" w:color="548DD4" w:themeColor="text2" w:themeTint="99"/>
            </w:tcBorders>
            <w:tcMar>
              <w:left w:w="0" w:type="dxa"/>
              <w:right w:w="0" w:type="dxa"/>
            </w:tcMar>
            <w:vAlign w:val="center"/>
          </w:tcPr>
          <w:p w14:paraId="0E71F789"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vAlign w:val="center"/>
          </w:tcPr>
          <w:p w14:paraId="4531F4E6"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288CE2E3"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3FE8F54F"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vAlign w:val="center"/>
          </w:tcPr>
          <w:p w14:paraId="67179F2E"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vAlign w:val="center"/>
          </w:tcPr>
          <w:p w14:paraId="10428C7E"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vAlign w:val="center"/>
          </w:tcPr>
          <w:p w14:paraId="64147D03"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010CC19F"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vAlign w:val="center"/>
          </w:tcPr>
          <w:p w14:paraId="616CA8F5"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209AA1B0"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6739A458"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2962A1C8"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vAlign w:val="center"/>
          </w:tcPr>
          <w:p w14:paraId="47E5390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vAlign w:val="center"/>
          </w:tcPr>
          <w:p w14:paraId="3FC9339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24CDA36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00020441"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vAlign w:val="center"/>
          </w:tcPr>
          <w:p w14:paraId="6869EBAE"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vAlign w:val="center"/>
          </w:tcPr>
          <w:p w14:paraId="428369A6"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vAlign w:val="center"/>
          </w:tcPr>
          <w:p w14:paraId="4678DB2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257D06F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488125B8"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D90E49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vAlign w:val="center"/>
          </w:tcPr>
          <w:p w14:paraId="5A9DC859"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vAlign w:val="center"/>
          </w:tcPr>
          <w:p w14:paraId="721BDC37"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31DC1AAC" w14:textId="31FE24A5"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3F81984" w14:textId="7DD08A2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FF7BF69" w14:textId="44521F6A"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1E76EC8C" w14:textId="1D8C068B"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535D82B0" w14:textId="1FE3BE97"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56B6CE2" w14:textId="7F137441"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453CF6DD" w14:textId="285FD3CE"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4ED7512E" w14:textId="7F4D58C7"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355223D5" w14:textId="5553CD6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B357F37" w14:textId="0AFC56E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3E5E3CD8" w14:textId="0D9F2F12"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4050F878" w14:textId="2EDD73C5"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7D58F0CD" w14:textId="00AF292F"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581AE72D" w14:textId="5ACB90A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B23892F" w14:textId="4E79CA7C"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3D528FC4" w14:textId="3159DE99" w:rsidR="00E14A19" w:rsidRPr="00FB5A64" w:rsidRDefault="00E14A19" w:rsidP="00E14A19">
            <w:pPr>
              <w:jc w:val="center"/>
              <w:rPr>
                <w:sz w:val="14"/>
                <w:szCs w:val="16"/>
                <w:lang w:val="en-GB"/>
              </w:rPr>
            </w:pPr>
            <w:r>
              <w:rPr>
                <w:sz w:val="14"/>
                <w:szCs w:val="16"/>
                <w:lang w:val="en-GB"/>
              </w:rPr>
              <w:t>O</w:t>
            </w:r>
          </w:p>
        </w:tc>
      </w:tr>
      <w:tr w:rsidR="00FD7043" w:rsidRPr="00E44038" w14:paraId="04E2D3B6" w14:textId="77777777" w:rsidTr="00AA6536">
        <w:trPr>
          <w:cnfStyle w:val="000000100000" w:firstRow="0" w:lastRow="0" w:firstColumn="0" w:lastColumn="0" w:oddVBand="0" w:evenVBand="0" w:oddHBand="1" w:evenHBand="0" w:firstRowFirstColumn="0" w:firstRowLastColumn="0" w:lastRowFirstColumn="0" w:lastRowLastColumn="0"/>
          <w:trHeight w:val="262"/>
        </w:trPr>
        <w:tc>
          <w:tcPr>
            <w:tcW w:w="1318" w:type="pct"/>
            <w:tcBorders>
              <w:right w:val="double" w:sz="4" w:space="0" w:color="548DD4" w:themeColor="text2" w:themeTint="99"/>
            </w:tcBorders>
            <w:vAlign w:val="center"/>
          </w:tcPr>
          <w:p w14:paraId="04C55BC3" w14:textId="1ECADA94" w:rsidR="00E14A19" w:rsidRPr="00E44038" w:rsidRDefault="00E14A19" w:rsidP="00E14A19">
            <w:pPr>
              <w:rPr>
                <w:b/>
                <w:bCs/>
                <w:sz w:val="16"/>
                <w:szCs w:val="16"/>
                <w:lang w:val="en-GB"/>
              </w:rPr>
            </w:pPr>
            <w:r w:rsidRPr="00E44038">
              <w:rPr>
                <w:b/>
                <w:bCs/>
                <w:sz w:val="16"/>
                <w:szCs w:val="16"/>
                <w:lang w:val="en-GB"/>
              </w:rPr>
              <w:t>eSender (</w:t>
            </w:r>
            <w:r w:rsidR="00E44038" w:rsidRPr="00E44038">
              <w:rPr>
                <w:b/>
                <w:bCs/>
                <w:sz w:val="16"/>
                <w:szCs w:val="16"/>
                <w:lang w:val="en-GB"/>
              </w:rPr>
              <w:t>#</w:t>
            </w:r>
            <w:r w:rsidRPr="00E44038">
              <w:rPr>
                <w:b/>
                <w:bCs/>
                <w:sz w:val="16"/>
                <w:szCs w:val="16"/>
                <w:lang w:val="en-GB"/>
              </w:rPr>
              <w:t>)</w:t>
            </w:r>
          </w:p>
        </w:tc>
        <w:tc>
          <w:tcPr>
            <w:tcW w:w="89" w:type="pct"/>
            <w:tcBorders>
              <w:left w:val="double" w:sz="4" w:space="0" w:color="548DD4" w:themeColor="text2" w:themeTint="99"/>
            </w:tcBorders>
            <w:tcMar>
              <w:left w:w="0" w:type="dxa"/>
              <w:right w:w="0" w:type="dxa"/>
            </w:tcMar>
            <w:vAlign w:val="center"/>
          </w:tcPr>
          <w:p w14:paraId="225E066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6" w:type="pct"/>
            <w:tcMar>
              <w:left w:w="0" w:type="dxa"/>
              <w:right w:w="0" w:type="dxa"/>
            </w:tcMar>
            <w:vAlign w:val="center"/>
          </w:tcPr>
          <w:p w14:paraId="0C2890F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0B4DE44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left w:val="double" w:sz="4" w:space="0" w:color="548DD4" w:themeColor="text2" w:themeTint="99"/>
            </w:tcBorders>
            <w:tcMar>
              <w:left w:w="0" w:type="dxa"/>
              <w:right w:w="0" w:type="dxa"/>
            </w:tcMar>
            <w:vAlign w:val="center"/>
          </w:tcPr>
          <w:p w14:paraId="463BCA3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Mar>
              <w:left w:w="0" w:type="dxa"/>
              <w:right w:w="0" w:type="dxa"/>
            </w:tcMar>
            <w:vAlign w:val="center"/>
          </w:tcPr>
          <w:p w14:paraId="7EC8956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7" w:type="pct"/>
            <w:tcBorders>
              <w:right w:val="double" w:sz="4" w:space="0" w:color="548DD4" w:themeColor="text2" w:themeTint="99"/>
            </w:tcBorders>
            <w:tcMar>
              <w:left w:w="0" w:type="dxa"/>
              <w:right w:w="0" w:type="dxa"/>
            </w:tcMar>
            <w:vAlign w:val="center"/>
          </w:tcPr>
          <w:p w14:paraId="7019C925"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Borders>
              <w:left w:val="double" w:sz="4" w:space="0" w:color="548DD4" w:themeColor="text2" w:themeTint="99"/>
            </w:tcBorders>
            <w:tcMar>
              <w:left w:w="0" w:type="dxa"/>
              <w:right w:w="0" w:type="dxa"/>
            </w:tcMar>
            <w:vAlign w:val="center"/>
          </w:tcPr>
          <w:p w14:paraId="28467A2B"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32C9827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779FB81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456663E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0412B5F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5CDC591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0C51B6D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35DF615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55A72D2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097B775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609D7C4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14B664F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3" w:type="pct"/>
            <w:tcBorders>
              <w:right w:val="double" w:sz="4" w:space="0" w:color="548DD4" w:themeColor="text2" w:themeTint="99"/>
            </w:tcBorders>
            <w:tcMar>
              <w:left w:w="0" w:type="dxa"/>
              <w:right w:w="0" w:type="dxa"/>
            </w:tcMar>
            <w:vAlign w:val="center"/>
          </w:tcPr>
          <w:p w14:paraId="344B82F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4FECED0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4F4E7D4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1284B0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51D2532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0CCC1D2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0D87979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25D06D8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8079C4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67042D4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tcBorders>
            <w:tcMar>
              <w:left w:w="0" w:type="dxa"/>
              <w:right w:w="0" w:type="dxa"/>
            </w:tcMar>
            <w:vAlign w:val="center"/>
          </w:tcPr>
          <w:p w14:paraId="26491D6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5DFA163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5E332A5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6BEC878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6C180EC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71FC9055"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013A003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2" w:type="pct"/>
            <w:tcBorders>
              <w:left w:val="double" w:sz="4" w:space="0" w:color="548DD4" w:themeColor="text2" w:themeTint="99"/>
            </w:tcBorders>
            <w:tcMar>
              <w:left w:w="0" w:type="dxa"/>
              <w:right w:w="0" w:type="dxa"/>
            </w:tcMar>
            <w:vAlign w:val="center"/>
          </w:tcPr>
          <w:p w14:paraId="2926469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3C700E0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31D7778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321148C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right w:val="double" w:sz="4" w:space="0" w:color="548DD4" w:themeColor="text2" w:themeTint="99"/>
            </w:tcBorders>
            <w:tcMar>
              <w:left w:w="0" w:type="dxa"/>
              <w:right w:w="0" w:type="dxa"/>
            </w:tcMar>
            <w:vAlign w:val="center"/>
          </w:tcPr>
          <w:p w14:paraId="5C214F0F" w14:textId="77777777" w:rsidR="00E14A19" w:rsidRPr="00E44038" w:rsidRDefault="00E14A19" w:rsidP="00E14A19">
            <w:pPr>
              <w:jc w:val="center"/>
              <w:rPr>
                <w:b/>
                <w:bCs/>
                <w:sz w:val="14"/>
                <w:szCs w:val="16"/>
                <w:lang w:val="en-GB"/>
              </w:rPr>
            </w:pPr>
            <w:r w:rsidRPr="00E44038">
              <w:rPr>
                <w:b/>
                <w:bCs/>
                <w:sz w:val="14"/>
                <w:szCs w:val="16"/>
                <w:lang w:val="en-GB"/>
              </w:rPr>
              <w:t>M</w:t>
            </w:r>
          </w:p>
        </w:tc>
      </w:tr>
      <w:tr w:rsidR="00FD7043" w:rsidRPr="00E44038" w14:paraId="1D422E41" w14:textId="77777777" w:rsidTr="00AA6536">
        <w:trPr>
          <w:trHeight w:val="154"/>
        </w:trPr>
        <w:tc>
          <w:tcPr>
            <w:tcW w:w="1318" w:type="pct"/>
            <w:tcBorders>
              <w:right w:val="double" w:sz="4" w:space="0" w:color="548DD4" w:themeColor="text2" w:themeTint="99"/>
            </w:tcBorders>
            <w:vAlign w:val="center"/>
          </w:tcPr>
          <w:p w14:paraId="0CE097C1" w14:textId="57E88BE0" w:rsidR="00E14A19" w:rsidRPr="00E44038" w:rsidRDefault="00E14A19" w:rsidP="00E14A19">
            <w:pPr>
              <w:rPr>
                <w:b/>
                <w:bCs/>
                <w:i/>
                <w:sz w:val="16"/>
                <w:szCs w:val="16"/>
                <w:lang w:val="en-GB"/>
              </w:rPr>
            </w:pPr>
            <w:r w:rsidRPr="00E44038">
              <w:rPr>
                <w:b/>
                <w:bCs/>
                <w:i/>
                <w:sz w:val="16"/>
                <w:szCs w:val="16"/>
                <w:lang w:val="en-GB"/>
              </w:rPr>
              <w:t>Notice author (</w:t>
            </w:r>
            <w:r w:rsidR="00E44038" w:rsidRPr="00E44038">
              <w:rPr>
                <w:b/>
                <w:bCs/>
                <w:i/>
                <w:sz w:val="16"/>
                <w:szCs w:val="16"/>
                <w:lang w:val="en-GB"/>
              </w:rPr>
              <w:t>#</w:t>
            </w:r>
            <w:r w:rsidRPr="00E44038">
              <w:rPr>
                <w:b/>
                <w:bCs/>
                <w:i/>
                <w:sz w:val="16"/>
                <w:szCs w:val="16"/>
                <w:lang w:val="en-GB"/>
              </w:rPr>
              <w:t>)</w:t>
            </w:r>
          </w:p>
        </w:tc>
        <w:tc>
          <w:tcPr>
            <w:tcW w:w="89" w:type="pct"/>
            <w:tcBorders>
              <w:left w:val="double" w:sz="4" w:space="0" w:color="548DD4" w:themeColor="text2" w:themeTint="99"/>
            </w:tcBorders>
            <w:tcMar>
              <w:left w:w="0" w:type="dxa"/>
              <w:right w:w="0" w:type="dxa"/>
            </w:tcMar>
            <w:vAlign w:val="center"/>
          </w:tcPr>
          <w:p w14:paraId="1F2A882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6" w:type="pct"/>
            <w:tcMar>
              <w:left w:w="0" w:type="dxa"/>
              <w:right w:w="0" w:type="dxa"/>
            </w:tcMar>
            <w:vAlign w:val="center"/>
          </w:tcPr>
          <w:p w14:paraId="3DB60D1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0C2226A5"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left w:val="double" w:sz="4" w:space="0" w:color="548DD4" w:themeColor="text2" w:themeTint="99"/>
            </w:tcBorders>
            <w:tcMar>
              <w:left w:w="0" w:type="dxa"/>
              <w:right w:w="0" w:type="dxa"/>
            </w:tcMar>
            <w:vAlign w:val="center"/>
          </w:tcPr>
          <w:p w14:paraId="15314D4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Mar>
              <w:left w:w="0" w:type="dxa"/>
              <w:right w:w="0" w:type="dxa"/>
            </w:tcMar>
            <w:vAlign w:val="center"/>
          </w:tcPr>
          <w:p w14:paraId="1F6D6AC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7" w:type="pct"/>
            <w:tcBorders>
              <w:right w:val="double" w:sz="4" w:space="0" w:color="548DD4" w:themeColor="text2" w:themeTint="99"/>
            </w:tcBorders>
            <w:tcMar>
              <w:left w:w="0" w:type="dxa"/>
              <w:right w:w="0" w:type="dxa"/>
            </w:tcMar>
            <w:vAlign w:val="center"/>
          </w:tcPr>
          <w:p w14:paraId="43A5A4D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Borders>
              <w:left w:val="double" w:sz="4" w:space="0" w:color="548DD4" w:themeColor="text2" w:themeTint="99"/>
            </w:tcBorders>
            <w:tcMar>
              <w:left w:w="0" w:type="dxa"/>
              <w:right w:w="0" w:type="dxa"/>
            </w:tcMar>
            <w:vAlign w:val="center"/>
          </w:tcPr>
          <w:p w14:paraId="44B28CF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10D617E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005EBEC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4DCA6A7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6962D5E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0FB41CF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1" w:type="pct"/>
            <w:tcMar>
              <w:left w:w="0" w:type="dxa"/>
              <w:right w:w="0" w:type="dxa"/>
            </w:tcMar>
            <w:vAlign w:val="center"/>
          </w:tcPr>
          <w:p w14:paraId="0BC8E03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right w:val="double" w:sz="4" w:space="0" w:color="548DD4" w:themeColor="text2" w:themeTint="99"/>
            </w:tcBorders>
            <w:tcMar>
              <w:left w:w="0" w:type="dxa"/>
              <w:right w:w="0" w:type="dxa"/>
            </w:tcMar>
            <w:vAlign w:val="center"/>
          </w:tcPr>
          <w:p w14:paraId="344F653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64E9EB4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7CF31060"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13C8251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0042D020"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3" w:type="pct"/>
            <w:tcBorders>
              <w:right w:val="double" w:sz="4" w:space="0" w:color="548DD4" w:themeColor="text2" w:themeTint="99"/>
            </w:tcBorders>
            <w:tcMar>
              <w:left w:w="0" w:type="dxa"/>
              <w:right w:w="0" w:type="dxa"/>
            </w:tcMar>
            <w:vAlign w:val="center"/>
          </w:tcPr>
          <w:p w14:paraId="1E37120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41BB451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4855CA6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E42F630"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09EB5353"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23E8605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24C56EA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532F694"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4F2A538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25D3FC26"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8" w:type="pct"/>
            <w:tcBorders>
              <w:left w:val="double" w:sz="4" w:space="0" w:color="548DD4" w:themeColor="text2" w:themeTint="99"/>
            </w:tcBorders>
            <w:tcMar>
              <w:left w:w="0" w:type="dxa"/>
              <w:right w:w="0" w:type="dxa"/>
            </w:tcMar>
            <w:vAlign w:val="center"/>
          </w:tcPr>
          <w:p w14:paraId="507D12EC"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Mar>
              <w:left w:w="0" w:type="dxa"/>
              <w:right w:w="0" w:type="dxa"/>
            </w:tcMar>
            <w:vAlign w:val="center"/>
          </w:tcPr>
          <w:p w14:paraId="694BCEC2"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Mar>
              <w:left w:w="0" w:type="dxa"/>
              <w:right w:w="0" w:type="dxa"/>
            </w:tcMar>
            <w:vAlign w:val="center"/>
          </w:tcPr>
          <w:p w14:paraId="1C47DF5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right w:val="double" w:sz="4" w:space="0" w:color="548DD4" w:themeColor="text2" w:themeTint="99"/>
            </w:tcBorders>
            <w:tcMar>
              <w:left w:w="0" w:type="dxa"/>
              <w:right w:w="0" w:type="dxa"/>
            </w:tcMar>
            <w:vAlign w:val="center"/>
          </w:tcPr>
          <w:p w14:paraId="0C4EDD0D"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Borders>
              <w:left w:val="double" w:sz="4" w:space="0" w:color="548DD4" w:themeColor="text2" w:themeTint="99"/>
            </w:tcBorders>
            <w:tcMar>
              <w:left w:w="0" w:type="dxa"/>
              <w:right w:w="0" w:type="dxa"/>
            </w:tcMar>
            <w:vAlign w:val="center"/>
          </w:tcPr>
          <w:p w14:paraId="4882FF28"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64838DA7"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5" w:type="pct"/>
            <w:tcBorders>
              <w:right w:val="double" w:sz="4" w:space="0" w:color="548DD4" w:themeColor="text2" w:themeTint="99"/>
            </w:tcBorders>
            <w:tcMar>
              <w:left w:w="0" w:type="dxa"/>
              <w:right w:w="0" w:type="dxa"/>
            </w:tcMar>
            <w:vAlign w:val="center"/>
          </w:tcPr>
          <w:p w14:paraId="25DE1DA1"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2" w:type="pct"/>
            <w:tcBorders>
              <w:left w:val="double" w:sz="4" w:space="0" w:color="548DD4" w:themeColor="text2" w:themeTint="99"/>
            </w:tcBorders>
            <w:tcMar>
              <w:left w:w="0" w:type="dxa"/>
              <w:right w:w="0" w:type="dxa"/>
            </w:tcMar>
            <w:vAlign w:val="center"/>
          </w:tcPr>
          <w:p w14:paraId="55237AC9"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83" w:type="pct"/>
            <w:tcBorders>
              <w:right w:val="double" w:sz="4" w:space="0" w:color="548DD4" w:themeColor="text2" w:themeTint="99"/>
            </w:tcBorders>
            <w:tcMar>
              <w:left w:w="0" w:type="dxa"/>
              <w:right w:w="0" w:type="dxa"/>
            </w:tcMar>
            <w:vAlign w:val="center"/>
          </w:tcPr>
          <w:p w14:paraId="4D2A4DEE"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2" w:type="pct"/>
            <w:tcBorders>
              <w:left w:val="double" w:sz="4" w:space="0" w:color="548DD4" w:themeColor="text2" w:themeTint="99"/>
            </w:tcBorders>
            <w:tcMar>
              <w:left w:w="0" w:type="dxa"/>
              <w:right w:w="0" w:type="dxa"/>
            </w:tcMar>
            <w:vAlign w:val="center"/>
          </w:tcPr>
          <w:p w14:paraId="6AFC864A"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4" w:type="pct"/>
            <w:tcMar>
              <w:left w:w="0" w:type="dxa"/>
              <w:right w:w="0" w:type="dxa"/>
            </w:tcMar>
            <w:vAlign w:val="center"/>
          </w:tcPr>
          <w:p w14:paraId="74B8B51F" w14:textId="77777777" w:rsidR="00E14A19" w:rsidRPr="00E44038" w:rsidRDefault="00E14A19" w:rsidP="00E14A19">
            <w:pPr>
              <w:jc w:val="center"/>
              <w:rPr>
                <w:b/>
                <w:bCs/>
                <w:sz w:val="14"/>
                <w:szCs w:val="16"/>
                <w:lang w:val="en-GB"/>
              </w:rPr>
            </w:pPr>
            <w:r w:rsidRPr="00E44038">
              <w:rPr>
                <w:b/>
                <w:bCs/>
                <w:sz w:val="14"/>
                <w:szCs w:val="16"/>
                <w:lang w:val="en-GB"/>
              </w:rPr>
              <w:t>M</w:t>
            </w:r>
          </w:p>
        </w:tc>
        <w:tc>
          <w:tcPr>
            <w:tcW w:w="90" w:type="pct"/>
            <w:tcBorders>
              <w:right w:val="double" w:sz="4" w:space="0" w:color="548DD4" w:themeColor="text2" w:themeTint="99"/>
            </w:tcBorders>
            <w:tcMar>
              <w:left w:w="0" w:type="dxa"/>
              <w:right w:w="0" w:type="dxa"/>
            </w:tcMar>
            <w:vAlign w:val="center"/>
          </w:tcPr>
          <w:p w14:paraId="6D096A5C" w14:textId="77777777" w:rsidR="00E14A19" w:rsidRPr="00E44038" w:rsidRDefault="00E14A19" w:rsidP="00E14A19">
            <w:pPr>
              <w:jc w:val="center"/>
              <w:rPr>
                <w:b/>
                <w:bCs/>
                <w:sz w:val="14"/>
                <w:szCs w:val="16"/>
                <w:lang w:val="en-GB"/>
              </w:rPr>
            </w:pPr>
            <w:r w:rsidRPr="00E44038">
              <w:rPr>
                <w:b/>
                <w:bCs/>
                <w:sz w:val="14"/>
                <w:szCs w:val="16"/>
                <w:lang w:val="en-GB"/>
              </w:rPr>
              <w:t>M</w:t>
            </w:r>
          </w:p>
        </w:tc>
      </w:tr>
      <w:tr w:rsidR="00FD7043" w:rsidRPr="00037B54" w14:paraId="7B5DED02" w14:textId="77777777" w:rsidTr="00AA225F">
        <w:trPr>
          <w:cnfStyle w:val="000000100000" w:firstRow="0" w:lastRow="0" w:firstColumn="0" w:lastColumn="0" w:oddVBand="0" w:evenVBand="0" w:oddHBand="1" w:evenHBand="0" w:firstRowFirstColumn="0" w:firstRowLastColumn="0" w:lastRowFirstColumn="0" w:lastRowLastColumn="0"/>
          <w:trHeight w:val="235"/>
        </w:trPr>
        <w:tc>
          <w:tcPr>
            <w:tcW w:w="1318" w:type="pct"/>
            <w:tcBorders>
              <w:right w:val="double" w:sz="4" w:space="0" w:color="548DD4" w:themeColor="text2" w:themeTint="99"/>
            </w:tcBorders>
            <w:shd w:val="clear" w:color="auto" w:fill="0F243E" w:themeFill="text2" w:themeFillShade="80"/>
          </w:tcPr>
          <w:p w14:paraId="0EF53D92" w14:textId="77777777" w:rsidR="00E14A19" w:rsidRPr="00037B54" w:rsidRDefault="00E14A19" w:rsidP="00E14A19">
            <w:pPr>
              <w:rPr>
                <w:b/>
                <w:sz w:val="18"/>
                <w:szCs w:val="16"/>
                <w:lang w:val="en-GB"/>
              </w:rPr>
            </w:pPr>
            <w:r w:rsidRPr="00037B54">
              <w:rPr>
                <w:b/>
                <w:sz w:val="18"/>
                <w:szCs w:val="16"/>
                <w:lang w:val="en-GB"/>
              </w:rPr>
              <w:t>SUBROLES</w:t>
            </w:r>
          </w:p>
        </w:tc>
        <w:tc>
          <w:tcPr>
            <w:tcW w:w="89" w:type="pct"/>
            <w:tcBorders>
              <w:left w:val="double" w:sz="4" w:space="0" w:color="548DD4" w:themeColor="text2" w:themeTint="99"/>
            </w:tcBorders>
            <w:shd w:val="clear" w:color="auto" w:fill="0F243E" w:themeFill="text2" w:themeFillShade="80"/>
            <w:tcMar>
              <w:left w:w="0" w:type="dxa"/>
              <w:right w:w="0" w:type="dxa"/>
            </w:tcMar>
          </w:tcPr>
          <w:p w14:paraId="7147C83A" w14:textId="77777777" w:rsidR="00E14A19" w:rsidRPr="00037B54" w:rsidRDefault="00E14A19" w:rsidP="00E14A19">
            <w:pPr>
              <w:jc w:val="center"/>
              <w:rPr>
                <w:b/>
                <w:sz w:val="18"/>
                <w:szCs w:val="16"/>
                <w:lang w:val="en-GB"/>
              </w:rPr>
            </w:pPr>
          </w:p>
        </w:tc>
        <w:tc>
          <w:tcPr>
            <w:tcW w:w="96" w:type="pct"/>
            <w:shd w:val="clear" w:color="auto" w:fill="0F243E" w:themeFill="text2" w:themeFillShade="80"/>
            <w:tcMar>
              <w:left w:w="0" w:type="dxa"/>
              <w:right w:w="0" w:type="dxa"/>
            </w:tcMar>
          </w:tcPr>
          <w:p w14:paraId="69D95021" w14:textId="77777777" w:rsidR="00E14A19" w:rsidRPr="00037B54" w:rsidRDefault="00E14A19" w:rsidP="00E14A19">
            <w:pPr>
              <w:jc w:val="center"/>
              <w:rPr>
                <w:b/>
                <w:sz w:val="18"/>
                <w:szCs w:val="16"/>
                <w:lang w:val="en-GB"/>
              </w:rPr>
            </w:pPr>
          </w:p>
        </w:tc>
        <w:tc>
          <w:tcPr>
            <w:tcW w:w="95" w:type="pct"/>
            <w:tcBorders>
              <w:right w:val="double" w:sz="4" w:space="0" w:color="548DD4" w:themeColor="text2" w:themeTint="99"/>
            </w:tcBorders>
            <w:shd w:val="clear" w:color="auto" w:fill="0F243E" w:themeFill="text2" w:themeFillShade="80"/>
            <w:tcMar>
              <w:left w:w="0" w:type="dxa"/>
              <w:right w:w="0" w:type="dxa"/>
            </w:tcMar>
          </w:tcPr>
          <w:p w14:paraId="50E3F3F4" w14:textId="77777777" w:rsidR="00E14A19" w:rsidRPr="00037B54" w:rsidRDefault="00E14A19" w:rsidP="00E14A19">
            <w:pPr>
              <w:jc w:val="center"/>
              <w:rPr>
                <w:b/>
                <w:sz w:val="18"/>
                <w:szCs w:val="16"/>
                <w:lang w:val="en-GB"/>
              </w:rPr>
            </w:pPr>
          </w:p>
        </w:tc>
        <w:tc>
          <w:tcPr>
            <w:tcW w:w="90" w:type="pct"/>
            <w:tcBorders>
              <w:left w:val="double" w:sz="4" w:space="0" w:color="548DD4" w:themeColor="text2" w:themeTint="99"/>
            </w:tcBorders>
            <w:shd w:val="clear" w:color="auto" w:fill="0F243E" w:themeFill="text2" w:themeFillShade="80"/>
            <w:tcMar>
              <w:left w:w="0" w:type="dxa"/>
              <w:right w:w="0" w:type="dxa"/>
            </w:tcMar>
          </w:tcPr>
          <w:p w14:paraId="5412BC0B" w14:textId="77777777" w:rsidR="00E14A19" w:rsidRPr="00037B54" w:rsidRDefault="00E14A19" w:rsidP="00E14A19">
            <w:pPr>
              <w:jc w:val="center"/>
              <w:rPr>
                <w:b/>
                <w:sz w:val="18"/>
                <w:szCs w:val="16"/>
                <w:lang w:val="en-GB"/>
              </w:rPr>
            </w:pPr>
          </w:p>
        </w:tc>
        <w:tc>
          <w:tcPr>
            <w:tcW w:w="90" w:type="pct"/>
            <w:shd w:val="clear" w:color="auto" w:fill="0F243E" w:themeFill="text2" w:themeFillShade="80"/>
            <w:tcMar>
              <w:left w:w="0" w:type="dxa"/>
              <w:right w:w="0" w:type="dxa"/>
            </w:tcMar>
          </w:tcPr>
          <w:p w14:paraId="6DC4DB1E" w14:textId="77777777" w:rsidR="00E14A19" w:rsidRPr="00037B54" w:rsidRDefault="00E14A19" w:rsidP="00E14A19">
            <w:pPr>
              <w:jc w:val="center"/>
              <w:rPr>
                <w:b/>
                <w:sz w:val="18"/>
                <w:szCs w:val="16"/>
                <w:lang w:val="en-GB"/>
              </w:rPr>
            </w:pPr>
          </w:p>
        </w:tc>
        <w:tc>
          <w:tcPr>
            <w:tcW w:w="97" w:type="pct"/>
            <w:tcBorders>
              <w:right w:val="double" w:sz="4" w:space="0" w:color="548DD4" w:themeColor="text2" w:themeTint="99"/>
            </w:tcBorders>
            <w:shd w:val="clear" w:color="auto" w:fill="0F243E" w:themeFill="text2" w:themeFillShade="80"/>
            <w:tcMar>
              <w:left w:w="0" w:type="dxa"/>
              <w:right w:w="0" w:type="dxa"/>
            </w:tcMar>
          </w:tcPr>
          <w:p w14:paraId="34170808" w14:textId="77777777" w:rsidR="00E14A19" w:rsidRPr="00037B54" w:rsidRDefault="00E14A19" w:rsidP="00E14A19">
            <w:pPr>
              <w:jc w:val="center"/>
              <w:rPr>
                <w:b/>
                <w:sz w:val="18"/>
                <w:szCs w:val="16"/>
                <w:lang w:val="en-GB"/>
              </w:rPr>
            </w:pPr>
          </w:p>
        </w:tc>
        <w:tc>
          <w:tcPr>
            <w:tcW w:w="91" w:type="pct"/>
            <w:tcBorders>
              <w:left w:val="double" w:sz="4" w:space="0" w:color="548DD4" w:themeColor="text2" w:themeTint="99"/>
            </w:tcBorders>
            <w:shd w:val="clear" w:color="auto" w:fill="0F243E" w:themeFill="text2" w:themeFillShade="80"/>
            <w:tcMar>
              <w:left w:w="0" w:type="dxa"/>
              <w:right w:w="0" w:type="dxa"/>
            </w:tcMar>
          </w:tcPr>
          <w:p w14:paraId="729BF7BD" w14:textId="77777777" w:rsidR="00E14A19" w:rsidRPr="00037B54" w:rsidRDefault="00E14A19" w:rsidP="00E14A19">
            <w:pPr>
              <w:jc w:val="center"/>
              <w:rPr>
                <w:b/>
                <w:sz w:val="18"/>
                <w:szCs w:val="16"/>
                <w:lang w:val="en-GB"/>
              </w:rPr>
            </w:pPr>
          </w:p>
        </w:tc>
        <w:tc>
          <w:tcPr>
            <w:tcW w:w="91" w:type="pct"/>
            <w:shd w:val="clear" w:color="auto" w:fill="0F243E" w:themeFill="text2" w:themeFillShade="80"/>
            <w:tcMar>
              <w:left w:w="0" w:type="dxa"/>
              <w:right w:w="0" w:type="dxa"/>
            </w:tcMar>
          </w:tcPr>
          <w:p w14:paraId="647C0FE2" w14:textId="77777777" w:rsidR="00E14A19" w:rsidRPr="00037B54" w:rsidRDefault="00E14A19" w:rsidP="00E14A19">
            <w:pPr>
              <w:jc w:val="center"/>
              <w:rPr>
                <w:b/>
                <w:sz w:val="18"/>
                <w:szCs w:val="16"/>
                <w:lang w:val="en-GB"/>
              </w:rPr>
            </w:pPr>
          </w:p>
        </w:tc>
        <w:tc>
          <w:tcPr>
            <w:tcW w:w="92" w:type="pct"/>
            <w:tcBorders>
              <w:right w:val="double" w:sz="4" w:space="0" w:color="548DD4" w:themeColor="text2" w:themeTint="99"/>
            </w:tcBorders>
            <w:shd w:val="clear" w:color="auto" w:fill="0F243E" w:themeFill="text2" w:themeFillShade="80"/>
            <w:tcMar>
              <w:left w:w="0" w:type="dxa"/>
              <w:right w:w="0" w:type="dxa"/>
            </w:tcMar>
          </w:tcPr>
          <w:p w14:paraId="067A459E" w14:textId="77777777" w:rsidR="00E14A19" w:rsidRPr="00037B54" w:rsidRDefault="00E14A19" w:rsidP="00E14A19">
            <w:pPr>
              <w:jc w:val="center"/>
              <w:rPr>
                <w:b/>
                <w:sz w:val="18"/>
                <w:szCs w:val="16"/>
                <w:lang w:val="en-GB"/>
              </w:rPr>
            </w:pPr>
          </w:p>
        </w:tc>
        <w:tc>
          <w:tcPr>
            <w:tcW w:w="92" w:type="pct"/>
            <w:tcBorders>
              <w:left w:val="double" w:sz="4" w:space="0" w:color="548DD4" w:themeColor="text2" w:themeTint="99"/>
            </w:tcBorders>
            <w:shd w:val="clear" w:color="auto" w:fill="0F243E" w:themeFill="text2" w:themeFillShade="80"/>
            <w:tcMar>
              <w:left w:w="0" w:type="dxa"/>
              <w:right w:w="0" w:type="dxa"/>
            </w:tcMar>
          </w:tcPr>
          <w:p w14:paraId="1BCD832F" w14:textId="77777777" w:rsidR="00E14A19" w:rsidRPr="00037B54" w:rsidRDefault="00E14A19" w:rsidP="00E14A19">
            <w:pPr>
              <w:jc w:val="center"/>
              <w:rPr>
                <w:b/>
                <w:sz w:val="18"/>
                <w:szCs w:val="16"/>
                <w:lang w:val="en-GB"/>
              </w:rPr>
            </w:pPr>
          </w:p>
        </w:tc>
        <w:tc>
          <w:tcPr>
            <w:tcW w:w="94" w:type="pct"/>
            <w:tcBorders>
              <w:right w:val="double" w:sz="4" w:space="0" w:color="548DD4" w:themeColor="text2" w:themeTint="99"/>
            </w:tcBorders>
            <w:shd w:val="clear" w:color="auto" w:fill="0F243E" w:themeFill="text2" w:themeFillShade="80"/>
            <w:tcMar>
              <w:left w:w="0" w:type="dxa"/>
              <w:right w:w="0" w:type="dxa"/>
            </w:tcMar>
          </w:tcPr>
          <w:p w14:paraId="362E722C" w14:textId="77777777" w:rsidR="00E14A19" w:rsidRPr="00037B54" w:rsidRDefault="00E14A19" w:rsidP="00E14A19">
            <w:pPr>
              <w:jc w:val="center"/>
              <w:rPr>
                <w:b/>
                <w:sz w:val="18"/>
                <w:szCs w:val="16"/>
                <w:lang w:val="en-GB"/>
              </w:rPr>
            </w:pPr>
          </w:p>
        </w:tc>
        <w:tc>
          <w:tcPr>
            <w:tcW w:w="92" w:type="pct"/>
            <w:tcBorders>
              <w:left w:val="double" w:sz="4" w:space="0" w:color="548DD4" w:themeColor="text2" w:themeTint="99"/>
            </w:tcBorders>
            <w:shd w:val="clear" w:color="auto" w:fill="0F243E" w:themeFill="text2" w:themeFillShade="80"/>
            <w:tcMar>
              <w:left w:w="0" w:type="dxa"/>
              <w:right w:w="0" w:type="dxa"/>
            </w:tcMar>
          </w:tcPr>
          <w:p w14:paraId="2EDEE27E" w14:textId="77777777" w:rsidR="00E14A19" w:rsidRPr="00037B54" w:rsidRDefault="00E14A19" w:rsidP="00E14A19">
            <w:pPr>
              <w:jc w:val="center"/>
              <w:rPr>
                <w:b/>
                <w:sz w:val="18"/>
                <w:szCs w:val="16"/>
                <w:lang w:val="en-GB"/>
              </w:rPr>
            </w:pPr>
          </w:p>
        </w:tc>
        <w:tc>
          <w:tcPr>
            <w:tcW w:w="91" w:type="pct"/>
            <w:shd w:val="clear" w:color="auto" w:fill="0F243E" w:themeFill="text2" w:themeFillShade="80"/>
            <w:tcMar>
              <w:left w:w="0" w:type="dxa"/>
              <w:right w:w="0" w:type="dxa"/>
            </w:tcMar>
          </w:tcPr>
          <w:p w14:paraId="37A3D3D1" w14:textId="77777777" w:rsidR="00E14A19" w:rsidRPr="00037B54" w:rsidRDefault="00E14A19" w:rsidP="00E14A19">
            <w:pPr>
              <w:jc w:val="center"/>
              <w:rPr>
                <w:b/>
                <w:sz w:val="18"/>
                <w:szCs w:val="16"/>
                <w:lang w:val="en-GB"/>
              </w:rPr>
            </w:pPr>
          </w:p>
        </w:tc>
        <w:tc>
          <w:tcPr>
            <w:tcW w:w="94" w:type="pct"/>
            <w:tcBorders>
              <w:right w:val="double" w:sz="4" w:space="0" w:color="548DD4" w:themeColor="text2" w:themeTint="99"/>
            </w:tcBorders>
            <w:shd w:val="clear" w:color="auto" w:fill="0F243E" w:themeFill="text2" w:themeFillShade="80"/>
            <w:tcMar>
              <w:left w:w="0" w:type="dxa"/>
              <w:right w:w="0" w:type="dxa"/>
            </w:tcMar>
          </w:tcPr>
          <w:p w14:paraId="2301BCD0"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right w:val="double" w:sz="4" w:space="0" w:color="548DD4" w:themeColor="text2" w:themeTint="99"/>
            </w:tcBorders>
            <w:shd w:val="clear" w:color="auto" w:fill="0F243E" w:themeFill="text2" w:themeFillShade="80"/>
            <w:tcMar>
              <w:left w:w="0" w:type="dxa"/>
              <w:right w:w="0" w:type="dxa"/>
            </w:tcMar>
          </w:tcPr>
          <w:p w14:paraId="14B540C5"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tcBorders>
            <w:shd w:val="clear" w:color="auto" w:fill="0F243E" w:themeFill="text2" w:themeFillShade="80"/>
            <w:tcMar>
              <w:left w:w="0" w:type="dxa"/>
              <w:right w:w="0" w:type="dxa"/>
            </w:tcMar>
          </w:tcPr>
          <w:p w14:paraId="08828ACE" w14:textId="77777777" w:rsidR="00E14A19" w:rsidRPr="00037B54" w:rsidRDefault="00E14A19" w:rsidP="00E14A19">
            <w:pPr>
              <w:jc w:val="center"/>
              <w:rPr>
                <w:b/>
                <w:sz w:val="18"/>
                <w:szCs w:val="16"/>
                <w:lang w:val="en-GB"/>
              </w:rPr>
            </w:pPr>
          </w:p>
        </w:tc>
        <w:tc>
          <w:tcPr>
            <w:tcW w:w="92" w:type="pct"/>
            <w:shd w:val="clear" w:color="auto" w:fill="0F243E" w:themeFill="text2" w:themeFillShade="80"/>
            <w:tcMar>
              <w:left w:w="0" w:type="dxa"/>
              <w:right w:w="0" w:type="dxa"/>
            </w:tcMar>
          </w:tcPr>
          <w:p w14:paraId="1313AE05" w14:textId="77777777" w:rsidR="00E14A19" w:rsidRPr="00037B54" w:rsidRDefault="00E14A19" w:rsidP="00E14A19">
            <w:pPr>
              <w:jc w:val="center"/>
              <w:rPr>
                <w:b/>
                <w:sz w:val="18"/>
                <w:szCs w:val="16"/>
                <w:lang w:val="en-GB"/>
              </w:rPr>
            </w:pPr>
          </w:p>
        </w:tc>
        <w:tc>
          <w:tcPr>
            <w:tcW w:w="95" w:type="pct"/>
            <w:shd w:val="clear" w:color="auto" w:fill="0F243E" w:themeFill="text2" w:themeFillShade="80"/>
            <w:tcMar>
              <w:left w:w="0" w:type="dxa"/>
              <w:right w:w="0" w:type="dxa"/>
            </w:tcMar>
          </w:tcPr>
          <w:p w14:paraId="7507BD98" w14:textId="77777777" w:rsidR="00E14A19" w:rsidRPr="00037B54" w:rsidRDefault="00E14A19" w:rsidP="00E14A19">
            <w:pPr>
              <w:jc w:val="center"/>
              <w:rPr>
                <w:b/>
                <w:sz w:val="18"/>
                <w:szCs w:val="16"/>
                <w:lang w:val="en-GB"/>
              </w:rPr>
            </w:pPr>
          </w:p>
        </w:tc>
        <w:tc>
          <w:tcPr>
            <w:tcW w:w="93" w:type="pct"/>
            <w:tcBorders>
              <w:right w:val="double" w:sz="4" w:space="0" w:color="548DD4" w:themeColor="text2" w:themeTint="99"/>
            </w:tcBorders>
            <w:shd w:val="clear" w:color="auto" w:fill="0F243E" w:themeFill="text2" w:themeFillShade="80"/>
            <w:tcMar>
              <w:left w:w="0" w:type="dxa"/>
              <w:right w:w="0" w:type="dxa"/>
            </w:tcMar>
          </w:tcPr>
          <w:p w14:paraId="450170DF"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tcBorders>
            <w:shd w:val="clear" w:color="auto" w:fill="0F243E" w:themeFill="text2" w:themeFillShade="80"/>
            <w:tcMar>
              <w:left w:w="0" w:type="dxa"/>
              <w:right w:w="0" w:type="dxa"/>
            </w:tcMar>
          </w:tcPr>
          <w:p w14:paraId="6353F034" w14:textId="77777777" w:rsidR="00E14A19" w:rsidRPr="00037B54" w:rsidRDefault="00E14A19" w:rsidP="00E14A19">
            <w:pPr>
              <w:jc w:val="center"/>
              <w:rPr>
                <w:b/>
                <w:sz w:val="18"/>
                <w:szCs w:val="16"/>
                <w:lang w:val="en-GB"/>
              </w:rPr>
            </w:pPr>
          </w:p>
        </w:tc>
        <w:tc>
          <w:tcPr>
            <w:tcW w:w="95" w:type="pct"/>
            <w:tcBorders>
              <w:right w:val="double" w:sz="4" w:space="0" w:color="548DD4" w:themeColor="text2" w:themeTint="99"/>
            </w:tcBorders>
            <w:shd w:val="clear" w:color="auto" w:fill="0F243E" w:themeFill="text2" w:themeFillShade="80"/>
            <w:tcMar>
              <w:left w:w="0" w:type="dxa"/>
              <w:right w:w="0" w:type="dxa"/>
            </w:tcMar>
          </w:tcPr>
          <w:p w14:paraId="2632E8E3" w14:textId="77777777" w:rsidR="00E14A19" w:rsidRPr="00037B54" w:rsidRDefault="00E14A19" w:rsidP="00E14A19">
            <w:pPr>
              <w:jc w:val="center"/>
              <w:rPr>
                <w:b/>
                <w:sz w:val="18"/>
                <w:szCs w:val="16"/>
                <w:lang w:val="en-GB"/>
              </w:rPr>
            </w:pPr>
          </w:p>
        </w:tc>
        <w:tc>
          <w:tcPr>
            <w:tcW w:w="88" w:type="pct"/>
            <w:tcBorders>
              <w:left w:val="double" w:sz="4" w:space="0" w:color="548DD4" w:themeColor="text2" w:themeTint="99"/>
              <w:right w:val="double" w:sz="4" w:space="0" w:color="548DD4" w:themeColor="text2" w:themeTint="99"/>
            </w:tcBorders>
            <w:shd w:val="clear" w:color="auto" w:fill="0F243E" w:themeFill="text2" w:themeFillShade="80"/>
            <w:tcMar>
              <w:left w:w="0" w:type="dxa"/>
              <w:right w:w="0" w:type="dxa"/>
            </w:tcMar>
          </w:tcPr>
          <w:p w14:paraId="0A1D18D2"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tcBorders>
            <w:shd w:val="clear" w:color="auto" w:fill="0F243E" w:themeFill="text2" w:themeFillShade="80"/>
            <w:tcMar>
              <w:left w:w="0" w:type="dxa"/>
              <w:right w:w="0" w:type="dxa"/>
            </w:tcMar>
          </w:tcPr>
          <w:p w14:paraId="194DE74A" w14:textId="77777777" w:rsidR="00E14A19" w:rsidRPr="00037B54" w:rsidRDefault="00E14A19" w:rsidP="00E14A19">
            <w:pPr>
              <w:jc w:val="center"/>
              <w:rPr>
                <w:b/>
                <w:sz w:val="18"/>
                <w:szCs w:val="16"/>
                <w:lang w:val="en-GB"/>
              </w:rPr>
            </w:pPr>
          </w:p>
        </w:tc>
        <w:tc>
          <w:tcPr>
            <w:tcW w:w="95" w:type="pct"/>
            <w:tcBorders>
              <w:right w:val="double" w:sz="4" w:space="0" w:color="548DD4" w:themeColor="text2" w:themeTint="99"/>
            </w:tcBorders>
            <w:shd w:val="clear" w:color="auto" w:fill="0F243E" w:themeFill="text2" w:themeFillShade="80"/>
            <w:tcMar>
              <w:left w:w="0" w:type="dxa"/>
              <w:right w:w="0" w:type="dxa"/>
            </w:tcMar>
          </w:tcPr>
          <w:p w14:paraId="5CAEC1CC" w14:textId="77777777" w:rsidR="00E14A19" w:rsidRPr="00037B54" w:rsidRDefault="00E14A19" w:rsidP="00E14A19">
            <w:pPr>
              <w:jc w:val="center"/>
              <w:rPr>
                <w:b/>
                <w:sz w:val="18"/>
                <w:szCs w:val="16"/>
                <w:lang w:val="en-GB"/>
              </w:rPr>
            </w:pPr>
          </w:p>
        </w:tc>
        <w:tc>
          <w:tcPr>
            <w:tcW w:w="92" w:type="pct"/>
            <w:tcBorders>
              <w:left w:val="double" w:sz="4" w:space="0" w:color="548DD4" w:themeColor="text2" w:themeTint="99"/>
            </w:tcBorders>
            <w:shd w:val="clear" w:color="auto" w:fill="0F243E" w:themeFill="text2" w:themeFillShade="80"/>
            <w:tcMar>
              <w:left w:w="0" w:type="dxa"/>
              <w:right w:w="0" w:type="dxa"/>
            </w:tcMar>
          </w:tcPr>
          <w:p w14:paraId="374D86A0" w14:textId="77777777" w:rsidR="00E14A19" w:rsidRPr="00037B54" w:rsidRDefault="00E14A19" w:rsidP="00E14A19">
            <w:pPr>
              <w:jc w:val="center"/>
              <w:rPr>
                <w:b/>
                <w:sz w:val="18"/>
                <w:szCs w:val="16"/>
                <w:lang w:val="en-GB"/>
              </w:rPr>
            </w:pPr>
          </w:p>
        </w:tc>
        <w:tc>
          <w:tcPr>
            <w:tcW w:w="94" w:type="pct"/>
            <w:shd w:val="clear" w:color="auto" w:fill="0F243E" w:themeFill="text2" w:themeFillShade="80"/>
            <w:tcMar>
              <w:left w:w="0" w:type="dxa"/>
              <w:right w:w="0" w:type="dxa"/>
            </w:tcMar>
          </w:tcPr>
          <w:p w14:paraId="343287F6" w14:textId="77777777" w:rsidR="00E14A19" w:rsidRPr="00037B54" w:rsidRDefault="00E14A19" w:rsidP="00E14A19">
            <w:pPr>
              <w:jc w:val="center"/>
              <w:rPr>
                <w:b/>
                <w:sz w:val="18"/>
                <w:szCs w:val="16"/>
                <w:lang w:val="en-GB"/>
              </w:rPr>
            </w:pPr>
          </w:p>
        </w:tc>
        <w:tc>
          <w:tcPr>
            <w:tcW w:w="94" w:type="pct"/>
            <w:shd w:val="clear" w:color="auto" w:fill="0F243E" w:themeFill="text2" w:themeFillShade="80"/>
            <w:tcMar>
              <w:left w:w="0" w:type="dxa"/>
              <w:right w:w="0" w:type="dxa"/>
            </w:tcMar>
          </w:tcPr>
          <w:p w14:paraId="1196A80F" w14:textId="77777777" w:rsidR="00E14A19" w:rsidRPr="00037B54" w:rsidRDefault="00E14A19" w:rsidP="00E14A19">
            <w:pPr>
              <w:jc w:val="center"/>
              <w:rPr>
                <w:b/>
                <w:sz w:val="18"/>
                <w:szCs w:val="16"/>
                <w:lang w:val="en-GB"/>
              </w:rPr>
            </w:pPr>
          </w:p>
        </w:tc>
        <w:tc>
          <w:tcPr>
            <w:tcW w:w="83" w:type="pct"/>
            <w:tcBorders>
              <w:right w:val="double" w:sz="4" w:space="0" w:color="548DD4" w:themeColor="text2" w:themeTint="99"/>
            </w:tcBorders>
            <w:shd w:val="clear" w:color="auto" w:fill="0F243E" w:themeFill="text2" w:themeFillShade="80"/>
            <w:tcMar>
              <w:left w:w="0" w:type="dxa"/>
              <w:right w:w="0" w:type="dxa"/>
            </w:tcMar>
          </w:tcPr>
          <w:p w14:paraId="5BBA0A0F" w14:textId="77777777" w:rsidR="00E14A19" w:rsidRPr="00037B54" w:rsidRDefault="00E14A19" w:rsidP="00E14A19">
            <w:pPr>
              <w:jc w:val="center"/>
              <w:rPr>
                <w:b/>
                <w:sz w:val="18"/>
                <w:szCs w:val="16"/>
                <w:lang w:val="en-GB"/>
              </w:rPr>
            </w:pPr>
          </w:p>
        </w:tc>
        <w:tc>
          <w:tcPr>
            <w:tcW w:w="88" w:type="pct"/>
            <w:tcBorders>
              <w:left w:val="double" w:sz="4" w:space="0" w:color="548DD4" w:themeColor="text2" w:themeTint="99"/>
            </w:tcBorders>
            <w:shd w:val="clear" w:color="auto" w:fill="0F243E" w:themeFill="text2" w:themeFillShade="80"/>
            <w:tcMar>
              <w:left w:w="0" w:type="dxa"/>
              <w:right w:w="0" w:type="dxa"/>
            </w:tcMar>
          </w:tcPr>
          <w:p w14:paraId="0B20CDA6" w14:textId="77777777" w:rsidR="00E14A19" w:rsidRPr="00037B54" w:rsidRDefault="00E14A19" w:rsidP="00E14A19">
            <w:pPr>
              <w:jc w:val="center"/>
              <w:rPr>
                <w:b/>
                <w:sz w:val="18"/>
                <w:szCs w:val="16"/>
                <w:lang w:val="en-GB"/>
              </w:rPr>
            </w:pPr>
          </w:p>
        </w:tc>
        <w:tc>
          <w:tcPr>
            <w:tcW w:w="92" w:type="pct"/>
            <w:shd w:val="clear" w:color="auto" w:fill="0F243E" w:themeFill="text2" w:themeFillShade="80"/>
            <w:tcMar>
              <w:left w:w="0" w:type="dxa"/>
              <w:right w:w="0" w:type="dxa"/>
            </w:tcMar>
          </w:tcPr>
          <w:p w14:paraId="047E17E0" w14:textId="77777777" w:rsidR="00E14A19" w:rsidRPr="00037B54" w:rsidRDefault="00E14A19" w:rsidP="00E14A19">
            <w:pPr>
              <w:jc w:val="center"/>
              <w:rPr>
                <w:b/>
                <w:sz w:val="18"/>
                <w:szCs w:val="16"/>
                <w:lang w:val="en-GB"/>
              </w:rPr>
            </w:pPr>
          </w:p>
        </w:tc>
        <w:tc>
          <w:tcPr>
            <w:tcW w:w="95" w:type="pct"/>
            <w:shd w:val="clear" w:color="auto" w:fill="0F243E" w:themeFill="text2" w:themeFillShade="80"/>
            <w:tcMar>
              <w:left w:w="0" w:type="dxa"/>
              <w:right w:w="0" w:type="dxa"/>
            </w:tcMar>
          </w:tcPr>
          <w:p w14:paraId="7466932F" w14:textId="77777777" w:rsidR="00E14A19" w:rsidRPr="00037B54" w:rsidRDefault="00E14A19" w:rsidP="00E14A19">
            <w:pPr>
              <w:jc w:val="center"/>
              <w:rPr>
                <w:b/>
                <w:sz w:val="18"/>
                <w:szCs w:val="16"/>
                <w:lang w:val="en-GB"/>
              </w:rPr>
            </w:pPr>
          </w:p>
        </w:tc>
        <w:tc>
          <w:tcPr>
            <w:tcW w:w="92" w:type="pct"/>
            <w:tcBorders>
              <w:right w:val="double" w:sz="4" w:space="0" w:color="548DD4" w:themeColor="text2" w:themeTint="99"/>
            </w:tcBorders>
            <w:shd w:val="clear" w:color="auto" w:fill="0F243E" w:themeFill="text2" w:themeFillShade="80"/>
            <w:tcMar>
              <w:left w:w="0" w:type="dxa"/>
              <w:right w:w="0" w:type="dxa"/>
            </w:tcMar>
          </w:tcPr>
          <w:p w14:paraId="1E2975BA" w14:textId="77777777" w:rsidR="00E14A19" w:rsidRPr="00037B54" w:rsidRDefault="00E14A19" w:rsidP="00E14A19">
            <w:pPr>
              <w:jc w:val="center"/>
              <w:rPr>
                <w:b/>
                <w:sz w:val="18"/>
                <w:szCs w:val="16"/>
                <w:lang w:val="en-GB"/>
              </w:rPr>
            </w:pPr>
          </w:p>
        </w:tc>
        <w:tc>
          <w:tcPr>
            <w:tcW w:w="94" w:type="pct"/>
            <w:tcBorders>
              <w:left w:val="double" w:sz="4" w:space="0" w:color="548DD4" w:themeColor="text2" w:themeTint="99"/>
            </w:tcBorders>
            <w:shd w:val="clear" w:color="auto" w:fill="0F243E" w:themeFill="text2" w:themeFillShade="80"/>
            <w:tcMar>
              <w:left w:w="0" w:type="dxa"/>
              <w:right w:w="0" w:type="dxa"/>
            </w:tcMar>
          </w:tcPr>
          <w:p w14:paraId="37961997" w14:textId="77777777" w:rsidR="00E14A19" w:rsidRPr="00037B54" w:rsidRDefault="00E14A19" w:rsidP="00E14A19">
            <w:pPr>
              <w:jc w:val="center"/>
              <w:rPr>
                <w:b/>
                <w:sz w:val="18"/>
                <w:szCs w:val="16"/>
                <w:lang w:val="en-GB"/>
              </w:rPr>
            </w:pPr>
          </w:p>
        </w:tc>
        <w:tc>
          <w:tcPr>
            <w:tcW w:w="94" w:type="pct"/>
            <w:shd w:val="clear" w:color="auto" w:fill="0F243E" w:themeFill="text2" w:themeFillShade="80"/>
            <w:tcMar>
              <w:left w:w="0" w:type="dxa"/>
              <w:right w:w="0" w:type="dxa"/>
            </w:tcMar>
          </w:tcPr>
          <w:p w14:paraId="14609877" w14:textId="77777777" w:rsidR="00E14A19" w:rsidRPr="00037B54" w:rsidRDefault="00E14A19" w:rsidP="00E14A19">
            <w:pPr>
              <w:jc w:val="center"/>
              <w:rPr>
                <w:b/>
                <w:sz w:val="18"/>
                <w:szCs w:val="16"/>
                <w:lang w:val="en-GB"/>
              </w:rPr>
            </w:pPr>
          </w:p>
        </w:tc>
        <w:tc>
          <w:tcPr>
            <w:tcW w:w="95" w:type="pct"/>
            <w:tcBorders>
              <w:right w:val="double" w:sz="4" w:space="0" w:color="548DD4" w:themeColor="text2" w:themeTint="99"/>
            </w:tcBorders>
            <w:shd w:val="clear" w:color="auto" w:fill="0F243E" w:themeFill="text2" w:themeFillShade="80"/>
            <w:tcMar>
              <w:left w:w="0" w:type="dxa"/>
              <w:right w:w="0" w:type="dxa"/>
            </w:tcMar>
          </w:tcPr>
          <w:p w14:paraId="58C5C234" w14:textId="77777777" w:rsidR="00E14A19" w:rsidRPr="00037B54" w:rsidRDefault="00E14A19" w:rsidP="00E14A19">
            <w:pPr>
              <w:jc w:val="center"/>
              <w:rPr>
                <w:b/>
                <w:sz w:val="18"/>
                <w:szCs w:val="16"/>
                <w:lang w:val="en-GB"/>
              </w:rPr>
            </w:pPr>
          </w:p>
        </w:tc>
        <w:tc>
          <w:tcPr>
            <w:tcW w:w="82" w:type="pct"/>
            <w:tcBorders>
              <w:left w:val="double" w:sz="4" w:space="0" w:color="548DD4" w:themeColor="text2" w:themeTint="99"/>
            </w:tcBorders>
            <w:shd w:val="clear" w:color="auto" w:fill="0F243E" w:themeFill="text2" w:themeFillShade="80"/>
            <w:tcMar>
              <w:left w:w="0" w:type="dxa"/>
              <w:right w:w="0" w:type="dxa"/>
            </w:tcMar>
          </w:tcPr>
          <w:p w14:paraId="35B82ED7" w14:textId="77777777" w:rsidR="00E14A19" w:rsidRPr="00037B54" w:rsidRDefault="00E14A19" w:rsidP="00E14A19">
            <w:pPr>
              <w:jc w:val="center"/>
              <w:rPr>
                <w:b/>
                <w:sz w:val="18"/>
                <w:szCs w:val="16"/>
                <w:lang w:val="en-GB"/>
              </w:rPr>
            </w:pPr>
          </w:p>
        </w:tc>
        <w:tc>
          <w:tcPr>
            <w:tcW w:w="83" w:type="pct"/>
            <w:tcBorders>
              <w:right w:val="double" w:sz="4" w:space="0" w:color="548DD4" w:themeColor="text2" w:themeTint="99"/>
            </w:tcBorders>
            <w:shd w:val="clear" w:color="auto" w:fill="0F243E" w:themeFill="text2" w:themeFillShade="80"/>
            <w:tcMar>
              <w:left w:w="0" w:type="dxa"/>
              <w:right w:w="0" w:type="dxa"/>
            </w:tcMar>
          </w:tcPr>
          <w:p w14:paraId="75E9C1CC" w14:textId="77777777" w:rsidR="00E14A19" w:rsidRPr="00037B54" w:rsidRDefault="00E14A19" w:rsidP="00E14A19">
            <w:pPr>
              <w:jc w:val="center"/>
              <w:rPr>
                <w:b/>
                <w:sz w:val="18"/>
                <w:szCs w:val="16"/>
                <w:lang w:val="en-GB"/>
              </w:rPr>
            </w:pPr>
          </w:p>
        </w:tc>
        <w:tc>
          <w:tcPr>
            <w:tcW w:w="92" w:type="pct"/>
            <w:tcBorders>
              <w:left w:val="double" w:sz="4" w:space="0" w:color="548DD4" w:themeColor="text2" w:themeTint="99"/>
            </w:tcBorders>
            <w:shd w:val="clear" w:color="auto" w:fill="0F243E" w:themeFill="text2" w:themeFillShade="80"/>
            <w:tcMar>
              <w:left w:w="0" w:type="dxa"/>
              <w:right w:w="0" w:type="dxa"/>
            </w:tcMar>
          </w:tcPr>
          <w:p w14:paraId="23BCAB31" w14:textId="77777777" w:rsidR="00E14A19" w:rsidRPr="00037B54" w:rsidRDefault="00E14A19" w:rsidP="00E14A19">
            <w:pPr>
              <w:jc w:val="center"/>
              <w:rPr>
                <w:b/>
                <w:sz w:val="18"/>
                <w:szCs w:val="16"/>
                <w:lang w:val="en-GB"/>
              </w:rPr>
            </w:pPr>
          </w:p>
        </w:tc>
        <w:tc>
          <w:tcPr>
            <w:tcW w:w="94" w:type="pct"/>
            <w:shd w:val="clear" w:color="auto" w:fill="0F243E" w:themeFill="text2" w:themeFillShade="80"/>
            <w:tcMar>
              <w:left w:w="0" w:type="dxa"/>
              <w:right w:w="0" w:type="dxa"/>
            </w:tcMar>
          </w:tcPr>
          <w:p w14:paraId="180048DA" w14:textId="77777777" w:rsidR="00E14A19" w:rsidRPr="00037B54" w:rsidRDefault="00E14A19" w:rsidP="00E14A19">
            <w:pPr>
              <w:jc w:val="center"/>
              <w:rPr>
                <w:b/>
                <w:sz w:val="18"/>
                <w:szCs w:val="16"/>
                <w:lang w:val="en-GB"/>
              </w:rPr>
            </w:pPr>
          </w:p>
        </w:tc>
        <w:tc>
          <w:tcPr>
            <w:tcW w:w="90" w:type="pct"/>
            <w:tcBorders>
              <w:right w:val="double" w:sz="4" w:space="0" w:color="548DD4" w:themeColor="text2" w:themeTint="99"/>
            </w:tcBorders>
            <w:shd w:val="clear" w:color="auto" w:fill="0F243E" w:themeFill="text2" w:themeFillShade="80"/>
            <w:tcMar>
              <w:left w:w="0" w:type="dxa"/>
              <w:right w:w="0" w:type="dxa"/>
            </w:tcMar>
          </w:tcPr>
          <w:p w14:paraId="5DF782B3" w14:textId="77777777" w:rsidR="00E14A19" w:rsidRPr="00037B54" w:rsidRDefault="00E14A19" w:rsidP="00E14A19">
            <w:pPr>
              <w:jc w:val="center"/>
              <w:rPr>
                <w:b/>
                <w:sz w:val="18"/>
                <w:szCs w:val="16"/>
                <w:lang w:val="en-GB"/>
              </w:rPr>
            </w:pPr>
          </w:p>
        </w:tc>
      </w:tr>
      <w:tr w:rsidR="00FD7043" w:rsidRPr="00935D11" w14:paraId="765E8329" w14:textId="77777777" w:rsidTr="00AA225F">
        <w:trPr>
          <w:trHeight w:val="172"/>
        </w:trPr>
        <w:tc>
          <w:tcPr>
            <w:tcW w:w="1318" w:type="pct"/>
            <w:tcBorders>
              <w:right w:val="double" w:sz="4" w:space="0" w:color="548DD4" w:themeColor="text2" w:themeTint="99"/>
            </w:tcBorders>
          </w:tcPr>
          <w:p w14:paraId="5D5A59B7" w14:textId="77777777" w:rsidR="00E14A19" w:rsidRPr="00935D11" w:rsidRDefault="00E14A19" w:rsidP="00E14A19">
            <w:pPr>
              <w:rPr>
                <w:sz w:val="16"/>
                <w:szCs w:val="16"/>
                <w:lang w:val="en-GB"/>
              </w:rPr>
            </w:pPr>
            <w:r w:rsidRPr="00935D11">
              <w:rPr>
                <w:rFonts w:eastAsia="Times New Roman" w:cstheme="minorHAnsi"/>
                <w:sz w:val="16"/>
                <w:szCs w:val="16"/>
                <w:lang w:val="en-GB" w:eastAsia="fr-BE"/>
              </w:rPr>
              <w:t>Group leader</w:t>
            </w:r>
          </w:p>
        </w:tc>
        <w:tc>
          <w:tcPr>
            <w:tcW w:w="89" w:type="pct"/>
            <w:tcBorders>
              <w:left w:val="double" w:sz="4" w:space="0" w:color="548DD4" w:themeColor="text2" w:themeTint="99"/>
            </w:tcBorders>
            <w:tcMar>
              <w:left w:w="0" w:type="dxa"/>
              <w:right w:w="0" w:type="dxa"/>
            </w:tcMar>
          </w:tcPr>
          <w:p w14:paraId="6E30A236"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5ACBDE90"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A261859"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0280E69A"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tcPr>
          <w:p w14:paraId="261B5460"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tcPr>
          <w:p w14:paraId="0180A3B9"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tcPr>
          <w:p w14:paraId="3F15A734"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3CBC5C2B"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2128C09B"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3371ABC3"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2AD72D2F"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1BED39A5"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76C9330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1FB857D6"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7E0E659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095D0CB5"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51BD391F"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63452B08"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tcPr>
          <w:p w14:paraId="6F90CAC3"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20BF9A85"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7197A792"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62048246"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6206A98B"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34A32BD6"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72D5919F"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Mar>
              <w:left w:w="0" w:type="dxa"/>
              <w:right w:w="0" w:type="dxa"/>
            </w:tcMar>
          </w:tcPr>
          <w:p w14:paraId="06407BA6"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Mar>
              <w:left w:w="0" w:type="dxa"/>
              <w:right w:w="0" w:type="dxa"/>
            </w:tcMar>
          </w:tcPr>
          <w:p w14:paraId="72D43E95" w14:textId="77777777" w:rsidR="00E14A19" w:rsidRPr="00FB5A64" w:rsidRDefault="00E14A19" w:rsidP="00E14A19">
            <w:pPr>
              <w:jc w:val="center"/>
              <w:rPr>
                <w:sz w:val="14"/>
                <w:szCs w:val="16"/>
                <w:lang w:val="en-GB"/>
              </w:rPr>
            </w:pPr>
            <w:r w:rsidRPr="00FB5A64">
              <w:rPr>
                <w:sz w:val="14"/>
                <w:szCs w:val="16"/>
                <w:lang w:val="en-GB"/>
              </w:rPr>
              <w:t>CM</w:t>
            </w:r>
          </w:p>
        </w:tc>
        <w:tc>
          <w:tcPr>
            <w:tcW w:w="83" w:type="pct"/>
            <w:tcBorders>
              <w:right w:val="double" w:sz="4" w:space="0" w:color="548DD4" w:themeColor="text2" w:themeTint="99"/>
            </w:tcBorders>
            <w:tcMar>
              <w:left w:w="0" w:type="dxa"/>
              <w:right w:w="0" w:type="dxa"/>
            </w:tcMar>
          </w:tcPr>
          <w:p w14:paraId="5371CB92" w14:textId="77777777" w:rsidR="00E14A19" w:rsidRPr="00FB5A64" w:rsidRDefault="00E14A19" w:rsidP="00E14A19">
            <w:pPr>
              <w:jc w:val="center"/>
              <w:rPr>
                <w:sz w:val="14"/>
                <w:szCs w:val="16"/>
                <w:lang w:val="en-GB"/>
              </w:rPr>
            </w:pPr>
            <w:r w:rsidRPr="00FB5A64">
              <w:rPr>
                <w:sz w:val="14"/>
                <w:szCs w:val="16"/>
                <w:lang w:val="en-GB"/>
              </w:rPr>
              <w:t>CM</w:t>
            </w:r>
          </w:p>
        </w:tc>
        <w:tc>
          <w:tcPr>
            <w:tcW w:w="88" w:type="pct"/>
            <w:tcBorders>
              <w:left w:val="double" w:sz="4" w:space="0" w:color="548DD4" w:themeColor="text2" w:themeTint="99"/>
            </w:tcBorders>
            <w:tcMar>
              <w:left w:w="0" w:type="dxa"/>
              <w:right w:w="0" w:type="dxa"/>
            </w:tcMar>
          </w:tcPr>
          <w:p w14:paraId="4F9B7A2D" w14:textId="77777777" w:rsidR="00E14A19" w:rsidRPr="00FB5A64" w:rsidRDefault="00E14A19" w:rsidP="00E14A19">
            <w:pPr>
              <w:jc w:val="center"/>
              <w:rPr>
                <w:sz w:val="14"/>
                <w:szCs w:val="16"/>
                <w:lang w:val="en-GB"/>
              </w:rPr>
            </w:pPr>
            <w:r w:rsidRPr="00FB5A64">
              <w:rPr>
                <w:sz w:val="14"/>
                <w:szCs w:val="16"/>
                <w:lang w:val="en-GB"/>
              </w:rPr>
              <w:t>CM</w:t>
            </w:r>
          </w:p>
        </w:tc>
        <w:tc>
          <w:tcPr>
            <w:tcW w:w="92" w:type="pct"/>
            <w:tcMar>
              <w:left w:w="0" w:type="dxa"/>
              <w:right w:w="0" w:type="dxa"/>
            </w:tcMar>
          </w:tcPr>
          <w:p w14:paraId="1AAAFDE5" w14:textId="77777777" w:rsidR="00E14A19" w:rsidRPr="00FB5A64" w:rsidRDefault="00E14A19" w:rsidP="00E14A19">
            <w:pPr>
              <w:jc w:val="center"/>
              <w:rPr>
                <w:sz w:val="14"/>
                <w:szCs w:val="16"/>
                <w:lang w:val="en-GB"/>
              </w:rPr>
            </w:pPr>
            <w:r w:rsidRPr="00FB5A64">
              <w:rPr>
                <w:sz w:val="14"/>
                <w:szCs w:val="16"/>
                <w:lang w:val="en-GB"/>
              </w:rPr>
              <w:t>CM</w:t>
            </w:r>
          </w:p>
        </w:tc>
        <w:tc>
          <w:tcPr>
            <w:tcW w:w="95" w:type="pct"/>
            <w:tcMar>
              <w:left w:w="0" w:type="dxa"/>
              <w:right w:w="0" w:type="dxa"/>
            </w:tcMar>
          </w:tcPr>
          <w:p w14:paraId="2CDB0319" w14:textId="77777777" w:rsidR="00E14A19" w:rsidRPr="00FB5A64" w:rsidRDefault="00E14A19" w:rsidP="00E14A19">
            <w:pPr>
              <w:jc w:val="center"/>
              <w:rPr>
                <w:sz w:val="14"/>
                <w:szCs w:val="16"/>
                <w:lang w:val="en-GB"/>
              </w:rPr>
            </w:pPr>
            <w:r w:rsidRPr="00FB5A64">
              <w:rPr>
                <w:sz w:val="14"/>
                <w:szCs w:val="16"/>
                <w:lang w:val="en-GB"/>
              </w:rPr>
              <w:t>CM</w:t>
            </w:r>
          </w:p>
        </w:tc>
        <w:tc>
          <w:tcPr>
            <w:tcW w:w="92" w:type="pct"/>
            <w:tcBorders>
              <w:right w:val="double" w:sz="4" w:space="0" w:color="548DD4" w:themeColor="text2" w:themeTint="99"/>
            </w:tcBorders>
            <w:tcMar>
              <w:left w:w="0" w:type="dxa"/>
              <w:right w:w="0" w:type="dxa"/>
            </w:tcMar>
          </w:tcPr>
          <w:p w14:paraId="6912A5CE"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Borders>
              <w:left w:val="double" w:sz="4" w:space="0" w:color="548DD4" w:themeColor="text2" w:themeTint="99"/>
            </w:tcBorders>
            <w:tcMar>
              <w:left w:w="0" w:type="dxa"/>
              <w:right w:w="0" w:type="dxa"/>
            </w:tcMar>
          </w:tcPr>
          <w:p w14:paraId="0B6FB3DE"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Mar>
              <w:left w:w="0" w:type="dxa"/>
              <w:right w:w="0" w:type="dxa"/>
            </w:tcMar>
          </w:tcPr>
          <w:p w14:paraId="575411EE" w14:textId="77777777" w:rsidR="00E14A19" w:rsidRPr="00FB5A64" w:rsidRDefault="00E14A19" w:rsidP="00E14A19">
            <w:pPr>
              <w:jc w:val="center"/>
              <w:rPr>
                <w:sz w:val="14"/>
                <w:szCs w:val="16"/>
                <w:lang w:val="en-GB"/>
              </w:rPr>
            </w:pPr>
            <w:r w:rsidRPr="00FB5A64">
              <w:rPr>
                <w:sz w:val="14"/>
                <w:szCs w:val="16"/>
                <w:lang w:val="en-GB"/>
              </w:rPr>
              <w:t>CM</w:t>
            </w:r>
          </w:p>
        </w:tc>
        <w:tc>
          <w:tcPr>
            <w:tcW w:w="95" w:type="pct"/>
            <w:tcBorders>
              <w:right w:val="double" w:sz="4" w:space="0" w:color="548DD4" w:themeColor="text2" w:themeTint="99"/>
            </w:tcBorders>
            <w:tcMar>
              <w:left w:w="0" w:type="dxa"/>
              <w:right w:w="0" w:type="dxa"/>
            </w:tcMar>
          </w:tcPr>
          <w:p w14:paraId="4F40BFD6" w14:textId="77777777" w:rsidR="00E14A19" w:rsidRPr="00FB5A64" w:rsidRDefault="00E14A19" w:rsidP="00E14A19">
            <w:pPr>
              <w:jc w:val="center"/>
              <w:rPr>
                <w:sz w:val="14"/>
                <w:szCs w:val="16"/>
                <w:lang w:val="en-GB"/>
              </w:rPr>
            </w:pPr>
            <w:r w:rsidRPr="00FB5A64">
              <w:rPr>
                <w:sz w:val="14"/>
                <w:szCs w:val="16"/>
                <w:lang w:val="en-GB"/>
              </w:rPr>
              <w:t>CM</w:t>
            </w:r>
          </w:p>
        </w:tc>
        <w:tc>
          <w:tcPr>
            <w:tcW w:w="82" w:type="pct"/>
            <w:tcBorders>
              <w:left w:val="double" w:sz="4" w:space="0" w:color="548DD4" w:themeColor="text2" w:themeTint="99"/>
            </w:tcBorders>
            <w:tcMar>
              <w:left w:w="0" w:type="dxa"/>
              <w:right w:w="0" w:type="dxa"/>
            </w:tcMar>
          </w:tcPr>
          <w:p w14:paraId="020C4F8F" w14:textId="77777777" w:rsidR="00E14A19" w:rsidRPr="00FB5A64" w:rsidRDefault="00E14A19" w:rsidP="00E14A19">
            <w:pPr>
              <w:jc w:val="center"/>
              <w:rPr>
                <w:sz w:val="14"/>
                <w:szCs w:val="16"/>
                <w:lang w:val="en-GB"/>
              </w:rPr>
            </w:pPr>
            <w:r w:rsidRPr="00FB5A64">
              <w:rPr>
                <w:sz w:val="14"/>
                <w:szCs w:val="16"/>
                <w:lang w:val="en-GB"/>
              </w:rPr>
              <w:t>CM</w:t>
            </w:r>
          </w:p>
        </w:tc>
        <w:tc>
          <w:tcPr>
            <w:tcW w:w="83" w:type="pct"/>
            <w:tcBorders>
              <w:right w:val="double" w:sz="4" w:space="0" w:color="548DD4" w:themeColor="text2" w:themeTint="99"/>
            </w:tcBorders>
            <w:tcMar>
              <w:left w:w="0" w:type="dxa"/>
              <w:right w:w="0" w:type="dxa"/>
            </w:tcMar>
          </w:tcPr>
          <w:p w14:paraId="2D54DA1F" w14:textId="77777777" w:rsidR="00E14A19" w:rsidRPr="00FB5A64" w:rsidRDefault="00E14A19" w:rsidP="00E14A19">
            <w:pPr>
              <w:jc w:val="center"/>
              <w:rPr>
                <w:sz w:val="14"/>
                <w:szCs w:val="16"/>
                <w:lang w:val="en-GB"/>
              </w:rPr>
            </w:pPr>
            <w:r w:rsidRPr="00FB5A64">
              <w:rPr>
                <w:sz w:val="14"/>
                <w:szCs w:val="16"/>
                <w:lang w:val="en-GB"/>
              </w:rPr>
              <w:t>CM</w:t>
            </w:r>
          </w:p>
        </w:tc>
        <w:tc>
          <w:tcPr>
            <w:tcW w:w="92" w:type="pct"/>
            <w:tcBorders>
              <w:left w:val="double" w:sz="4" w:space="0" w:color="548DD4" w:themeColor="text2" w:themeTint="99"/>
            </w:tcBorders>
            <w:tcMar>
              <w:left w:w="0" w:type="dxa"/>
              <w:right w:w="0" w:type="dxa"/>
            </w:tcMar>
          </w:tcPr>
          <w:p w14:paraId="2B40A172" w14:textId="77777777" w:rsidR="00E14A19" w:rsidRPr="00FB5A64" w:rsidRDefault="00E14A19" w:rsidP="00E14A19">
            <w:pPr>
              <w:jc w:val="center"/>
              <w:rPr>
                <w:sz w:val="14"/>
                <w:szCs w:val="16"/>
                <w:lang w:val="en-GB"/>
              </w:rPr>
            </w:pPr>
            <w:r w:rsidRPr="00FB5A64">
              <w:rPr>
                <w:sz w:val="14"/>
                <w:szCs w:val="16"/>
                <w:lang w:val="en-GB"/>
              </w:rPr>
              <w:t>CM</w:t>
            </w:r>
          </w:p>
        </w:tc>
        <w:tc>
          <w:tcPr>
            <w:tcW w:w="94" w:type="pct"/>
            <w:tcMar>
              <w:left w:w="0" w:type="dxa"/>
              <w:right w:w="0" w:type="dxa"/>
            </w:tcMar>
          </w:tcPr>
          <w:p w14:paraId="697E5626" w14:textId="77777777" w:rsidR="00E14A19" w:rsidRPr="00FB5A64" w:rsidRDefault="00E14A19" w:rsidP="00E14A19">
            <w:pPr>
              <w:jc w:val="center"/>
              <w:rPr>
                <w:sz w:val="14"/>
                <w:szCs w:val="16"/>
                <w:lang w:val="en-GB"/>
              </w:rPr>
            </w:pPr>
            <w:r w:rsidRPr="00FB5A64">
              <w:rPr>
                <w:sz w:val="14"/>
                <w:szCs w:val="16"/>
                <w:lang w:val="en-GB"/>
              </w:rPr>
              <w:t>CM</w:t>
            </w:r>
          </w:p>
        </w:tc>
        <w:tc>
          <w:tcPr>
            <w:tcW w:w="90" w:type="pct"/>
            <w:tcBorders>
              <w:right w:val="double" w:sz="4" w:space="0" w:color="548DD4" w:themeColor="text2" w:themeTint="99"/>
            </w:tcBorders>
            <w:tcMar>
              <w:left w:w="0" w:type="dxa"/>
              <w:right w:w="0" w:type="dxa"/>
            </w:tcMar>
          </w:tcPr>
          <w:p w14:paraId="2EBBD170" w14:textId="77777777" w:rsidR="00E14A19" w:rsidRPr="00FB5A64" w:rsidRDefault="00E14A19" w:rsidP="00E14A19">
            <w:pPr>
              <w:jc w:val="center"/>
              <w:rPr>
                <w:sz w:val="14"/>
                <w:szCs w:val="16"/>
                <w:lang w:val="en-GB"/>
              </w:rPr>
            </w:pPr>
            <w:r w:rsidRPr="00FB5A64">
              <w:rPr>
                <w:sz w:val="14"/>
                <w:szCs w:val="16"/>
                <w:lang w:val="en-GB"/>
              </w:rPr>
              <w:t>CM</w:t>
            </w:r>
          </w:p>
        </w:tc>
      </w:tr>
      <w:tr w:rsidR="00FD7043" w:rsidRPr="00935D11" w14:paraId="1288BB48" w14:textId="77777777" w:rsidTr="00AA6536">
        <w:trPr>
          <w:cnfStyle w:val="000000100000" w:firstRow="0" w:lastRow="0" w:firstColumn="0" w:lastColumn="0" w:oddVBand="0" w:evenVBand="0" w:oddHBand="1" w:evenHBand="0" w:firstRowFirstColumn="0" w:firstRowLastColumn="0" w:lastRowFirstColumn="0" w:lastRowLastColumn="0"/>
          <w:trHeight w:val="262"/>
        </w:trPr>
        <w:tc>
          <w:tcPr>
            <w:tcW w:w="1318" w:type="pct"/>
            <w:tcBorders>
              <w:right w:val="double" w:sz="4" w:space="0" w:color="548DD4" w:themeColor="text2" w:themeTint="99"/>
            </w:tcBorders>
          </w:tcPr>
          <w:p w14:paraId="22DAB50E"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Additional Information Providing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3B60A8FC"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063FAFA8"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44266EB"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127329A1" w14:textId="77777777" w:rsidR="00E14A19" w:rsidRPr="00FB5A64" w:rsidRDefault="00E14A19" w:rsidP="00E14A19">
            <w:pPr>
              <w:jc w:val="center"/>
              <w:rPr>
                <w:sz w:val="14"/>
                <w:szCs w:val="16"/>
                <w:lang w:val="en-GB"/>
              </w:rPr>
            </w:pPr>
            <w:r>
              <w:rPr>
                <w:sz w:val="14"/>
                <w:szCs w:val="16"/>
                <w:lang w:val="en-GB"/>
              </w:rPr>
              <w:t>M</w:t>
            </w:r>
          </w:p>
        </w:tc>
        <w:tc>
          <w:tcPr>
            <w:tcW w:w="90" w:type="pct"/>
            <w:tcMar>
              <w:left w:w="0" w:type="dxa"/>
              <w:right w:w="0" w:type="dxa"/>
            </w:tcMar>
          </w:tcPr>
          <w:p w14:paraId="6710BA50" w14:textId="77777777" w:rsidR="00E14A19" w:rsidRPr="00FB5A64" w:rsidRDefault="00E14A19" w:rsidP="00E14A19">
            <w:pPr>
              <w:jc w:val="center"/>
              <w:rPr>
                <w:sz w:val="14"/>
                <w:szCs w:val="16"/>
                <w:lang w:val="en-GB"/>
              </w:rPr>
            </w:pPr>
            <w:r>
              <w:rPr>
                <w:sz w:val="14"/>
                <w:szCs w:val="16"/>
                <w:lang w:val="en-GB"/>
              </w:rPr>
              <w:t>M</w:t>
            </w:r>
          </w:p>
        </w:tc>
        <w:tc>
          <w:tcPr>
            <w:tcW w:w="97" w:type="pct"/>
            <w:tcBorders>
              <w:right w:val="double" w:sz="4" w:space="0" w:color="548DD4" w:themeColor="text2" w:themeTint="99"/>
            </w:tcBorders>
            <w:tcMar>
              <w:left w:w="0" w:type="dxa"/>
              <w:right w:w="0" w:type="dxa"/>
            </w:tcMar>
          </w:tcPr>
          <w:p w14:paraId="07C86B14" w14:textId="7A1F634C"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tcPr>
          <w:p w14:paraId="2EC093D7" w14:textId="77777777" w:rsidR="00E14A19" w:rsidRPr="00FB5A64" w:rsidRDefault="00E14A19" w:rsidP="00E14A19">
            <w:pPr>
              <w:jc w:val="center"/>
              <w:rPr>
                <w:sz w:val="14"/>
                <w:szCs w:val="16"/>
                <w:lang w:val="en-GB"/>
              </w:rPr>
            </w:pPr>
            <w:r>
              <w:rPr>
                <w:sz w:val="14"/>
                <w:szCs w:val="16"/>
                <w:lang w:val="en-GB"/>
              </w:rPr>
              <w:t>M</w:t>
            </w:r>
          </w:p>
        </w:tc>
        <w:tc>
          <w:tcPr>
            <w:tcW w:w="91" w:type="pct"/>
            <w:tcMar>
              <w:left w:w="0" w:type="dxa"/>
              <w:right w:w="0" w:type="dxa"/>
            </w:tcMar>
          </w:tcPr>
          <w:p w14:paraId="2CF47413" w14:textId="04C5691B"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tcPr>
          <w:p w14:paraId="3915D5FE" w14:textId="76749340"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15BF49FE" w14:textId="77777777" w:rsidR="00E14A19" w:rsidRPr="00FB5A64" w:rsidRDefault="00E14A19" w:rsidP="00E14A19">
            <w:pPr>
              <w:jc w:val="center"/>
              <w:rPr>
                <w:sz w:val="14"/>
                <w:szCs w:val="16"/>
                <w:lang w:val="en-GB"/>
              </w:rPr>
            </w:pPr>
            <w:r>
              <w:rPr>
                <w:sz w:val="14"/>
                <w:szCs w:val="16"/>
                <w:lang w:val="en-GB"/>
              </w:rPr>
              <w:t>M</w:t>
            </w:r>
          </w:p>
        </w:tc>
        <w:tc>
          <w:tcPr>
            <w:tcW w:w="94" w:type="pct"/>
            <w:tcBorders>
              <w:right w:val="double" w:sz="4" w:space="0" w:color="548DD4" w:themeColor="text2" w:themeTint="99"/>
            </w:tcBorders>
            <w:tcMar>
              <w:left w:w="0" w:type="dxa"/>
              <w:right w:w="0" w:type="dxa"/>
            </w:tcMar>
          </w:tcPr>
          <w:p w14:paraId="66864B25"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tcPr>
          <w:p w14:paraId="48FDBB48" w14:textId="51DFEA72"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tcPr>
          <w:p w14:paraId="4906A820" w14:textId="14190AE1"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1F6CADD7" w14:textId="77777777" w:rsidR="00E14A19" w:rsidRPr="00FB5A64" w:rsidRDefault="00E14A19" w:rsidP="00E14A19">
            <w:pPr>
              <w:jc w:val="center"/>
              <w:rPr>
                <w:sz w:val="14"/>
                <w:szCs w:val="16"/>
                <w:lang w:val="en-GB"/>
              </w:rPr>
            </w:pPr>
            <w:r>
              <w:rPr>
                <w:sz w:val="14"/>
                <w:szCs w:val="16"/>
                <w:lang w:val="en-GB"/>
              </w:rPr>
              <w:t>M</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2755DF42" w14:textId="77777777" w:rsidR="00E14A19" w:rsidRPr="00FB5A64" w:rsidRDefault="00E14A19" w:rsidP="00E14A19">
            <w:pPr>
              <w:jc w:val="center"/>
              <w:rPr>
                <w:sz w:val="14"/>
                <w:szCs w:val="16"/>
                <w:lang w:val="en-GB"/>
              </w:rPr>
            </w:pPr>
            <w:r>
              <w:rPr>
                <w:sz w:val="14"/>
                <w:szCs w:val="16"/>
                <w:lang w:val="en-GB"/>
              </w:rPr>
              <w:t>M</w:t>
            </w:r>
          </w:p>
        </w:tc>
        <w:tc>
          <w:tcPr>
            <w:tcW w:w="94" w:type="pct"/>
            <w:tcBorders>
              <w:left w:val="double" w:sz="4" w:space="0" w:color="548DD4" w:themeColor="text2" w:themeTint="99"/>
            </w:tcBorders>
            <w:tcMar>
              <w:left w:w="0" w:type="dxa"/>
              <w:right w:w="0" w:type="dxa"/>
            </w:tcMar>
          </w:tcPr>
          <w:p w14:paraId="2462ABC3" w14:textId="4C622D8E"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tcPr>
          <w:p w14:paraId="786427EF" w14:textId="77777777" w:rsidR="00E14A19" w:rsidRPr="00FB5A64" w:rsidRDefault="00E14A19" w:rsidP="00E14A19">
            <w:pPr>
              <w:jc w:val="center"/>
              <w:rPr>
                <w:sz w:val="14"/>
                <w:szCs w:val="16"/>
                <w:lang w:val="en-GB"/>
              </w:rPr>
            </w:pPr>
            <w:r>
              <w:rPr>
                <w:sz w:val="14"/>
                <w:szCs w:val="16"/>
                <w:lang w:val="en-GB"/>
              </w:rPr>
              <w:t>M</w:t>
            </w:r>
          </w:p>
        </w:tc>
        <w:tc>
          <w:tcPr>
            <w:tcW w:w="95" w:type="pct"/>
            <w:tcMar>
              <w:left w:w="0" w:type="dxa"/>
              <w:right w:w="0" w:type="dxa"/>
            </w:tcMar>
          </w:tcPr>
          <w:p w14:paraId="355D02B2" w14:textId="27691E9B"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tcPr>
          <w:p w14:paraId="4C3D3EB4" w14:textId="77777777" w:rsidR="00E14A19" w:rsidRPr="00FB5A64" w:rsidRDefault="00E14A19" w:rsidP="00E14A19">
            <w:pPr>
              <w:jc w:val="center"/>
              <w:rPr>
                <w:sz w:val="14"/>
                <w:szCs w:val="16"/>
                <w:lang w:val="en-GB"/>
              </w:rPr>
            </w:pPr>
            <w:r>
              <w:rPr>
                <w:sz w:val="14"/>
                <w:szCs w:val="16"/>
                <w:lang w:val="en-GB"/>
              </w:rPr>
              <w:t>M</w:t>
            </w:r>
          </w:p>
        </w:tc>
        <w:tc>
          <w:tcPr>
            <w:tcW w:w="94" w:type="pct"/>
            <w:tcBorders>
              <w:left w:val="double" w:sz="4" w:space="0" w:color="548DD4" w:themeColor="text2" w:themeTint="99"/>
            </w:tcBorders>
            <w:tcMar>
              <w:left w:w="0" w:type="dxa"/>
              <w:right w:w="0" w:type="dxa"/>
            </w:tcMar>
          </w:tcPr>
          <w:p w14:paraId="649B69A3" w14:textId="74596285"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tcPr>
          <w:p w14:paraId="393081C9" w14:textId="77777777" w:rsidR="00E14A19" w:rsidRPr="00FB5A64" w:rsidRDefault="00E14A19" w:rsidP="00E14A19">
            <w:pPr>
              <w:jc w:val="center"/>
              <w:rPr>
                <w:sz w:val="14"/>
                <w:szCs w:val="16"/>
                <w:lang w:val="en-GB"/>
              </w:rPr>
            </w:pPr>
            <w:r>
              <w:rPr>
                <w:sz w:val="14"/>
                <w:szCs w:val="16"/>
                <w:lang w:val="en-GB"/>
              </w:rPr>
              <w:t>M</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14EFC142" w14:textId="39FFD377"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4CD5AE28" w14:textId="24E1DD18"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tcPr>
          <w:p w14:paraId="3C8722AD" w14:textId="77777777" w:rsidR="00E14A19" w:rsidRPr="00FB5A64" w:rsidRDefault="00E14A19" w:rsidP="00E14A19">
            <w:pPr>
              <w:jc w:val="center"/>
              <w:rPr>
                <w:sz w:val="14"/>
                <w:szCs w:val="16"/>
                <w:lang w:val="en-GB"/>
              </w:rPr>
            </w:pPr>
            <w:r>
              <w:rPr>
                <w:sz w:val="14"/>
                <w:szCs w:val="16"/>
                <w:lang w:val="en-GB"/>
              </w:rPr>
              <w:t>M</w:t>
            </w:r>
          </w:p>
        </w:tc>
        <w:tc>
          <w:tcPr>
            <w:tcW w:w="92" w:type="pct"/>
            <w:tcBorders>
              <w:left w:val="double" w:sz="4" w:space="0" w:color="548DD4" w:themeColor="text2" w:themeTint="99"/>
            </w:tcBorders>
            <w:tcMar>
              <w:left w:w="0" w:type="dxa"/>
              <w:right w:w="0" w:type="dxa"/>
            </w:tcMar>
          </w:tcPr>
          <w:p w14:paraId="274A2123" w14:textId="02218741"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tcPr>
          <w:p w14:paraId="61E610D5" w14:textId="77777777" w:rsidR="00E14A19" w:rsidRPr="00FB5A64" w:rsidRDefault="00E14A19" w:rsidP="00E14A19">
            <w:pPr>
              <w:jc w:val="center"/>
              <w:rPr>
                <w:sz w:val="14"/>
                <w:szCs w:val="16"/>
                <w:lang w:val="en-GB"/>
              </w:rPr>
            </w:pPr>
            <w:r>
              <w:rPr>
                <w:sz w:val="14"/>
                <w:szCs w:val="16"/>
                <w:lang w:val="en-GB"/>
              </w:rPr>
              <w:t>M</w:t>
            </w:r>
          </w:p>
        </w:tc>
        <w:tc>
          <w:tcPr>
            <w:tcW w:w="94" w:type="pct"/>
            <w:tcMar>
              <w:left w:w="0" w:type="dxa"/>
              <w:right w:w="0" w:type="dxa"/>
            </w:tcMar>
          </w:tcPr>
          <w:p w14:paraId="5220A268" w14:textId="765B663A"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tcPr>
          <w:p w14:paraId="49034041" w14:textId="77777777" w:rsidR="00E14A19" w:rsidRPr="00FB5A64" w:rsidRDefault="00E14A19" w:rsidP="00E14A19">
            <w:pPr>
              <w:jc w:val="center"/>
              <w:rPr>
                <w:sz w:val="14"/>
                <w:szCs w:val="16"/>
                <w:lang w:val="en-GB"/>
              </w:rPr>
            </w:pPr>
            <w:r>
              <w:rPr>
                <w:sz w:val="14"/>
                <w:szCs w:val="16"/>
                <w:lang w:val="en-GB"/>
              </w:rPr>
              <w:t>M</w:t>
            </w:r>
          </w:p>
        </w:tc>
        <w:tc>
          <w:tcPr>
            <w:tcW w:w="88" w:type="pct"/>
            <w:tcBorders>
              <w:left w:val="double" w:sz="4" w:space="0" w:color="548DD4" w:themeColor="text2" w:themeTint="99"/>
            </w:tcBorders>
            <w:tcMar>
              <w:left w:w="0" w:type="dxa"/>
              <w:right w:w="0" w:type="dxa"/>
            </w:tcMar>
          </w:tcPr>
          <w:p w14:paraId="1CC4DA9A" w14:textId="2C7F2697"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tcPr>
          <w:p w14:paraId="47030961" w14:textId="77777777" w:rsidR="00E14A19" w:rsidRPr="00FB5A64" w:rsidRDefault="00E14A19" w:rsidP="00E14A19">
            <w:pPr>
              <w:jc w:val="center"/>
              <w:rPr>
                <w:sz w:val="14"/>
                <w:szCs w:val="16"/>
                <w:lang w:val="en-GB"/>
              </w:rPr>
            </w:pPr>
            <w:r>
              <w:rPr>
                <w:sz w:val="14"/>
                <w:szCs w:val="16"/>
                <w:lang w:val="en-GB"/>
              </w:rPr>
              <w:t>M</w:t>
            </w:r>
          </w:p>
        </w:tc>
        <w:tc>
          <w:tcPr>
            <w:tcW w:w="95" w:type="pct"/>
            <w:tcMar>
              <w:left w:w="0" w:type="dxa"/>
              <w:right w:w="0" w:type="dxa"/>
            </w:tcMar>
          </w:tcPr>
          <w:p w14:paraId="5A8BBA5C" w14:textId="607E5A75"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tcPr>
          <w:p w14:paraId="3D793962" w14:textId="77777777" w:rsidR="00E14A19" w:rsidRPr="00FB5A64" w:rsidRDefault="00E14A19" w:rsidP="00E14A19">
            <w:pPr>
              <w:jc w:val="center"/>
              <w:rPr>
                <w:sz w:val="14"/>
                <w:szCs w:val="16"/>
                <w:lang w:val="en-GB"/>
              </w:rPr>
            </w:pPr>
            <w:r>
              <w:rPr>
                <w:sz w:val="14"/>
                <w:szCs w:val="16"/>
                <w:lang w:val="en-GB"/>
              </w:rPr>
              <w:t>M</w:t>
            </w:r>
          </w:p>
        </w:tc>
        <w:tc>
          <w:tcPr>
            <w:tcW w:w="94" w:type="pct"/>
            <w:tcBorders>
              <w:left w:val="double" w:sz="4" w:space="0" w:color="548DD4" w:themeColor="text2" w:themeTint="99"/>
            </w:tcBorders>
            <w:tcMar>
              <w:left w:w="0" w:type="dxa"/>
              <w:right w:w="0" w:type="dxa"/>
            </w:tcMar>
          </w:tcPr>
          <w:p w14:paraId="6E9B35E5" w14:textId="6C84EEB2"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tcPr>
          <w:p w14:paraId="536F9577" w14:textId="77777777" w:rsidR="00E14A19" w:rsidRPr="00FB5A64" w:rsidRDefault="00E14A19" w:rsidP="00E14A19">
            <w:pPr>
              <w:jc w:val="center"/>
              <w:rPr>
                <w:sz w:val="14"/>
                <w:szCs w:val="16"/>
                <w:lang w:val="en-GB"/>
              </w:rPr>
            </w:pPr>
            <w:r>
              <w:rPr>
                <w:sz w:val="14"/>
                <w:szCs w:val="16"/>
                <w:lang w:val="en-GB"/>
              </w:rPr>
              <w:t>M</w:t>
            </w:r>
          </w:p>
        </w:tc>
        <w:tc>
          <w:tcPr>
            <w:tcW w:w="95" w:type="pct"/>
            <w:tcBorders>
              <w:right w:val="double" w:sz="4" w:space="0" w:color="548DD4" w:themeColor="text2" w:themeTint="99"/>
            </w:tcBorders>
            <w:tcMar>
              <w:left w:w="0" w:type="dxa"/>
              <w:right w:w="0" w:type="dxa"/>
            </w:tcMar>
          </w:tcPr>
          <w:p w14:paraId="7AC5D90F" w14:textId="77777777" w:rsidR="00E14A19" w:rsidRPr="00FB5A64" w:rsidRDefault="00E14A19" w:rsidP="00E14A19">
            <w:pPr>
              <w:jc w:val="center"/>
              <w:rPr>
                <w:sz w:val="14"/>
                <w:szCs w:val="16"/>
                <w:lang w:val="en-GB"/>
              </w:rPr>
            </w:pPr>
            <w:r>
              <w:rPr>
                <w:sz w:val="14"/>
                <w:szCs w:val="16"/>
                <w:lang w:val="en-GB"/>
              </w:rPr>
              <w:t>M</w:t>
            </w:r>
          </w:p>
        </w:tc>
        <w:tc>
          <w:tcPr>
            <w:tcW w:w="82" w:type="pct"/>
            <w:tcBorders>
              <w:left w:val="double" w:sz="4" w:space="0" w:color="548DD4" w:themeColor="text2" w:themeTint="99"/>
            </w:tcBorders>
            <w:tcMar>
              <w:left w:w="0" w:type="dxa"/>
              <w:right w:w="0" w:type="dxa"/>
            </w:tcMar>
          </w:tcPr>
          <w:p w14:paraId="132504B2" w14:textId="0FCA5355"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tcPr>
          <w:p w14:paraId="0E31D80A" w14:textId="468AAE42"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2939B407" w14:textId="685CE982"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tcPr>
          <w:p w14:paraId="25BC3375" w14:textId="77777777" w:rsidR="00E14A19" w:rsidRPr="00FB5A64" w:rsidRDefault="00E14A19" w:rsidP="00E14A19">
            <w:pPr>
              <w:jc w:val="center"/>
              <w:rPr>
                <w:sz w:val="14"/>
                <w:szCs w:val="16"/>
                <w:lang w:val="en-GB"/>
              </w:rPr>
            </w:pPr>
            <w:r>
              <w:rPr>
                <w:sz w:val="14"/>
                <w:szCs w:val="16"/>
                <w:lang w:val="en-GB"/>
              </w:rPr>
              <w:t>M</w:t>
            </w:r>
          </w:p>
        </w:tc>
        <w:tc>
          <w:tcPr>
            <w:tcW w:w="90" w:type="pct"/>
            <w:tcBorders>
              <w:right w:val="double" w:sz="4" w:space="0" w:color="548DD4" w:themeColor="text2" w:themeTint="99"/>
            </w:tcBorders>
            <w:tcMar>
              <w:left w:w="0" w:type="dxa"/>
              <w:right w:w="0" w:type="dxa"/>
            </w:tcMar>
          </w:tcPr>
          <w:p w14:paraId="400ECAD9" w14:textId="77777777" w:rsidR="00E14A19" w:rsidRPr="00FB5A64" w:rsidRDefault="00E14A19" w:rsidP="00E14A19">
            <w:pPr>
              <w:jc w:val="center"/>
              <w:rPr>
                <w:sz w:val="14"/>
                <w:szCs w:val="16"/>
                <w:lang w:val="en-GB"/>
              </w:rPr>
            </w:pPr>
            <w:r>
              <w:rPr>
                <w:sz w:val="14"/>
                <w:szCs w:val="16"/>
                <w:lang w:val="en-GB"/>
              </w:rPr>
              <w:t>M</w:t>
            </w:r>
          </w:p>
        </w:tc>
      </w:tr>
      <w:tr w:rsidR="00FD7043" w:rsidRPr="00935D11" w14:paraId="4C48046E" w14:textId="77777777" w:rsidTr="00E14A19">
        <w:trPr>
          <w:trHeight w:val="244"/>
        </w:trPr>
        <w:tc>
          <w:tcPr>
            <w:tcW w:w="1318" w:type="pct"/>
            <w:tcBorders>
              <w:right w:val="double" w:sz="4" w:space="0" w:color="548DD4" w:themeColor="text2" w:themeTint="99"/>
            </w:tcBorders>
          </w:tcPr>
          <w:p w14:paraId="22856178"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Documents provider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71F907CA"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79ACD05B"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75C23C8D"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3799D30D" w14:textId="5049A5E5"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23426DDF" w14:textId="346E2433"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467DB6D0" w14:textId="006F827C"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5FDB293F" w14:textId="50ED8D3D"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75CA2E00" w14:textId="44502DDC"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6853A737" w14:textId="52FC27EA"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C42D480" w14:textId="2E94116D"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5ADF2570" w14:textId="016D5F23"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DAC2C1A" w14:textId="5BE781B4"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1124C94D" w14:textId="5B67B4E0"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4B4B3902" w14:textId="3492DC8D"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FD6D7BF" w14:textId="0123EBA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101F81F2" w14:textId="5A137A98"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23C8E64D" w14:textId="385303C5"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D37D317" w14:textId="63C466BE"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11A9FF43" w14:textId="00A6807D"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41B26204" w14:textId="0E9BD963"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3670187" w14:textId="0BEF5142"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51B27C39" w14:textId="770D08FC"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47546B00" w14:textId="4A1E8FFD"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0C99C61B" w14:textId="1186B674"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0251AAE4" w14:textId="781235F0"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2159F55" w14:textId="6DAC220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28E43B1" w14:textId="7FA38C9C"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6C7B68B" w14:textId="405643EB"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36B2B2C9" w14:textId="487862F7"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00819D05" w14:textId="4D797A57"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07716DAF" w14:textId="485748ED"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25899424" w14:textId="5795867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A04E596" w14:textId="1E5438F5"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8E865AD" w14:textId="2019CB8C"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26916631" w14:textId="18A28AB6"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330A3ACF" w14:textId="2EB01B38"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2A7EE098" w14:textId="3511088A"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07AEAB1" w14:textId="69815DC3"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68A64B9" w14:textId="22F6F48F"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6646FC40" w14:textId="7710C8F2" w:rsidR="00E14A19" w:rsidRPr="00FB5A64" w:rsidRDefault="00E14A19" w:rsidP="00E14A19">
            <w:pPr>
              <w:jc w:val="center"/>
              <w:rPr>
                <w:sz w:val="14"/>
                <w:szCs w:val="16"/>
                <w:lang w:val="en-GB"/>
              </w:rPr>
            </w:pPr>
            <w:r>
              <w:rPr>
                <w:sz w:val="14"/>
                <w:szCs w:val="16"/>
                <w:lang w:val="en-GB"/>
              </w:rPr>
              <w:t>O</w:t>
            </w:r>
          </w:p>
        </w:tc>
      </w:tr>
      <w:tr w:rsidR="00FD7043" w:rsidRPr="00935D11" w14:paraId="6F835232" w14:textId="77777777" w:rsidTr="00AA225F">
        <w:trPr>
          <w:cnfStyle w:val="000000100000" w:firstRow="0" w:lastRow="0" w:firstColumn="0" w:lastColumn="0" w:oddVBand="0" w:evenVBand="0" w:oddHBand="1" w:evenHBand="0" w:firstRowFirstColumn="0" w:firstRowLastColumn="0" w:lastRowFirstColumn="0" w:lastRowLastColumn="0"/>
          <w:trHeight w:val="163"/>
        </w:trPr>
        <w:tc>
          <w:tcPr>
            <w:tcW w:w="1318" w:type="pct"/>
            <w:tcBorders>
              <w:right w:val="double" w:sz="4" w:space="0" w:color="548DD4" w:themeColor="text2" w:themeTint="99"/>
            </w:tcBorders>
          </w:tcPr>
          <w:p w14:paraId="01DEE05C"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Appeal Information Providing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5E51C837"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027AD8ED"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3DE0B8A4"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71183C6D" w14:textId="77777777" w:rsidR="00E14A19" w:rsidRPr="00FB5A64" w:rsidRDefault="00E14A19" w:rsidP="00E14A19">
            <w:pPr>
              <w:jc w:val="center"/>
              <w:rPr>
                <w:sz w:val="14"/>
                <w:szCs w:val="16"/>
                <w:lang w:val="en-GB"/>
              </w:rPr>
            </w:pPr>
            <w:r>
              <w:rPr>
                <w:sz w:val="14"/>
                <w:szCs w:val="16"/>
                <w:lang w:val="en-GB"/>
              </w:rPr>
              <w:t>CM</w:t>
            </w:r>
          </w:p>
        </w:tc>
        <w:tc>
          <w:tcPr>
            <w:tcW w:w="90" w:type="pct"/>
            <w:tcMar>
              <w:left w:w="0" w:type="dxa"/>
              <w:right w:w="0" w:type="dxa"/>
            </w:tcMar>
          </w:tcPr>
          <w:p w14:paraId="49D31211" w14:textId="77777777" w:rsidR="00E14A19" w:rsidRPr="00FB5A64" w:rsidRDefault="00E14A19" w:rsidP="00E14A19">
            <w:pPr>
              <w:jc w:val="center"/>
              <w:rPr>
                <w:sz w:val="14"/>
                <w:szCs w:val="16"/>
                <w:lang w:val="en-GB"/>
              </w:rPr>
            </w:pPr>
            <w:r>
              <w:rPr>
                <w:sz w:val="14"/>
                <w:szCs w:val="16"/>
                <w:lang w:val="en-GB"/>
              </w:rPr>
              <w:t>CM</w:t>
            </w:r>
          </w:p>
        </w:tc>
        <w:tc>
          <w:tcPr>
            <w:tcW w:w="97" w:type="pct"/>
            <w:tcBorders>
              <w:right w:val="double" w:sz="4" w:space="0" w:color="548DD4" w:themeColor="text2" w:themeTint="99"/>
            </w:tcBorders>
            <w:tcMar>
              <w:left w:w="0" w:type="dxa"/>
              <w:right w:w="0" w:type="dxa"/>
            </w:tcMar>
          </w:tcPr>
          <w:p w14:paraId="4168E261" w14:textId="14B94D9D"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tcPr>
          <w:p w14:paraId="6FC172A9" w14:textId="77777777" w:rsidR="00E14A19" w:rsidRPr="00FB5A64" w:rsidRDefault="00E14A19" w:rsidP="00E14A19">
            <w:pPr>
              <w:jc w:val="center"/>
              <w:rPr>
                <w:sz w:val="14"/>
                <w:szCs w:val="16"/>
                <w:lang w:val="en-GB"/>
              </w:rPr>
            </w:pPr>
            <w:r>
              <w:rPr>
                <w:sz w:val="14"/>
                <w:szCs w:val="16"/>
                <w:lang w:val="en-GB"/>
              </w:rPr>
              <w:t>CM</w:t>
            </w:r>
          </w:p>
        </w:tc>
        <w:tc>
          <w:tcPr>
            <w:tcW w:w="91" w:type="pct"/>
            <w:tcMar>
              <w:left w:w="0" w:type="dxa"/>
              <w:right w:w="0" w:type="dxa"/>
            </w:tcMar>
          </w:tcPr>
          <w:p w14:paraId="6B58ABE9" w14:textId="34F66765"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tcPr>
          <w:p w14:paraId="43C806DA" w14:textId="6BE96941"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6BBBA0C0" w14:textId="77777777" w:rsidR="00E14A19" w:rsidRPr="00FB5A64" w:rsidRDefault="00E14A19" w:rsidP="00E14A19">
            <w:pPr>
              <w:jc w:val="center"/>
              <w:rPr>
                <w:sz w:val="14"/>
                <w:szCs w:val="16"/>
                <w:lang w:val="en-GB"/>
              </w:rPr>
            </w:pPr>
            <w:r>
              <w:rPr>
                <w:sz w:val="14"/>
                <w:szCs w:val="16"/>
                <w:lang w:val="en-GB"/>
              </w:rPr>
              <w:t>CM</w:t>
            </w:r>
          </w:p>
        </w:tc>
        <w:tc>
          <w:tcPr>
            <w:tcW w:w="94" w:type="pct"/>
            <w:tcBorders>
              <w:right w:val="double" w:sz="4" w:space="0" w:color="548DD4" w:themeColor="text2" w:themeTint="99"/>
            </w:tcBorders>
            <w:tcMar>
              <w:left w:w="0" w:type="dxa"/>
              <w:right w:w="0" w:type="dxa"/>
            </w:tcMar>
            <w:vAlign w:val="center"/>
          </w:tcPr>
          <w:p w14:paraId="1812D180" w14:textId="138CD8C6"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4FBD6C5" w14:textId="1D64F24F"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6C6B110A" w14:textId="44B07406"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6279A5CA"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6FDA2BA5" w14:textId="5C9F0B2B"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1FC93D0C" w14:textId="77777777" w:rsidR="00E14A19" w:rsidRPr="00FB5A64" w:rsidRDefault="00E14A19" w:rsidP="00E14A19">
            <w:pPr>
              <w:jc w:val="center"/>
              <w:rPr>
                <w:sz w:val="14"/>
                <w:szCs w:val="16"/>
                <w:lang w:val="en-GB"/>
              </w:rPr>
            </w:pPr>
            <w:r>
              <w:rPr>
                <w:sz w:val="14"/>
                <w:szCs w:val="16"/>
                <w:lang w:val="en-GB"/>
              </w:rPr>
              <w:t>CM</w:t>
            </w:r>
          </w:p>
        </w:tc>
        <w:tc>
          <w:tcPr>
            <w:tcW w:w="92" w:type="pct"/>
            <w:tcMar>
              <w:left w:w="0" w:type="dxa"/>
              <w:right w:w="0" w:type="dxa"/>
            </w:tcMar>
          </w:tcPr>
          <w:p w14:paraId="0637C29D" w14:textId="77777777" w:rsidR="00E14A19" w:rsidRPr="00FB5A64" w:rsidRDefault="00E14A19" w:rsidP="00E14A19">
            <w:pPr>
              <w:jc w:val="center"/>
              <w:rPr>
                <w:sz w:val="14"/>
                <w:szCs w:val="16"/>
                <w:lang w:val="en-GB"/>
              </w:rPr>
            </w:pPr>
            <w:r>
              <w:rPr>
                <w:sz w:val="14"/>
                <w:szCs w:val="16"/>
                <w:lang w:val="en-GB"/>
              </w:rPr>
              <w:t>CM</w:t>
            </w:r>
          </w:p>
        </w:tc>
        <w:tc>
          <w:tcPr>
            <w:tcW w:w="95" w:type="pct"/>
            <w:tcMar>
              <w:left w:w="0" w:type="dxa"/>
              <w:right w:w="0" w:type="dxa"/>
            </w:tcMar>
          </w:tcPr>
          <w:p w14:paraId="2431BEEE" w14:textId="4E1894B4"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tcPr>
          <w:p w14:paraId="2376654A"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tcBorders>
            <w:tcMar>
              <w:left w:w="0" w:type="dxa"/>
              <w:right w:w="0" w:type="dxa"/>
            </w:tcMar>
            <w:vAlign w:val="center"/>
          </w:tcPr>
          <w:p w14:paraId="10187D89" w14:textId="444BF6CF"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694A659" w14:textId="31484A3A"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5FBE52F0" w14:textId="3D54638B"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3809A48" w14:textId="697BA87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7AB6E83" w14:textId="47FB607B"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6BB4D77" w14:textId="11B13AC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A9798B5" w14:textId="5729CECC"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24CA46BA" w14:textId="79EF3967"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7F08017E" w14:textId="697A27B1"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712E3A41" w14:textId="0E519422"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57DB6A5" w14:textId="6AACA63B"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12D48221" w14:textId="7C720304"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7D90E993" w14:textId="3CEAABA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3B5DB872" w14:textId="11C7575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579B3A0" w14:textId="276F921C"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8ECBC2A" w14:textId="7E44F14B"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2CFB9C8F" w14:textId="35E9C222"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4BB1D2D2" w14:textId="63C95DCD"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FF196F4" w14:textId="3F207E4E"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2391895" w14:textId="5C9A4156"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1370F568" w14:textId="24C979A1" w:rsidR="00E14A19" w:rsidRPr="00FB5A64" w:rsidRDefault="00E14A19" w:rsidP="00E14A19">
            <w:pPr>
              <w:jc w:val="center"/>
              <w:rPr>
                <w:sz w:val="14"/>
                <w:szCs w:val="16"/>
                <w:lang w:val="en-GB"/>
              </w:rPr>
            </w:pPr>
            <w:r>
              <w:rPr>
                <w:sz w:val="14"/>
                <w:szCs w:val="16"/>
                <w:lang w:val="en-GB"/>
              </w:rPr>
              <w:t>O</w:t>
            </w:r>
          </w:p>
        </w:tc>
      </w:tr>
      <w:tr w:rsidR="00FD7043" w:rsidRPr="00935D11" w14:paraId="3CCD5239" w14:textId="77777777" w:rsidTr="00E14A19">
        <w:trPr>
          <w:trHeight w:val="262"/>
        </w:trPr>
        <w:tc>
          <w:tcPr>
            <w:tcW w:w="1318" w:type="pct"/>
            <w:tcBorders>
              <w:right w:val="double" w:sz="4" w:space="0" w:color="548DD4" w:themeColor="text2" w:themeTint="99"/>
            </w:tcBorders>
          </w:tcPr>
          <w:p w14:paraId="1BF549F1" w14:textId="77777777" w:rsidR="00E14A19" w:rsidRPr="00935D11" w:rsidRDefault="00E14A19" w:rsidP="00E14A19">
            <w:pPr>
              <w:rPr>
                <w:rFonts w:eastAsia="Times New Roman" w:cstheme="minorHAnsi"/>
                <w:sz w:val="16"/>
                <w:szCs w:val="16"/>
                <w:lang w:val="en-GB" w:eastAsia="fr-BE"/>
              </w:rPr>
            </w:pPr>
            <w:r w:rsidRPr="00935D11">
              <w:rPr>
                <w:sz w:val="16"/>
                <w:szCs w:val="16"/>
                <w:lang w:val="en-GB"/>
              </w:rPr>
              <w:t>Organisation receiving requests to participate</w:t>
            </w:r>
          </w:p>
        </w:tc>
        <w:tc>
          <w:tcPr>
            <w:tcW w:w="89" w:type="pct"/>
            <w:tcBorders>
              <w:left w:val="double" w:sz="4" w:space="0" w:color="548DD4" w:themeColor="text2" w:themeTint="99"/>
            </w:tcBorders>
            <w:tcMar>
              <w:left w:w="0" w:type="dxa"/>
              <w:right w:w="0" w:type="dxa"/>
            </w:tcMar>
          </w:tcPr>
          <w:p w14:paraId="2C226D1B"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3FC07462"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53DA9B1"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39A3E031" w14:textId="77777777" w:rsidR="00E14A19" w:rsidRPr="00FB5A64" w:rsidRDefault="00E14A19" w:rsidP="00E14A19">
            <w:pPr>
              <w:jc w:val="center"/>
              <w:rPr>
                <w:sz w:val="14"/>
                <w:szCs w:val="16"/>
                <w:lang w:val="en-GB"/>
              </w:rPr>
            </w:pPr>
            <w:r>
              <w:rPr>
                <w:sz w:val="14"/>
                <w:szCs w:val="16"/>
                <w:lang w:val="en-GB"/>
              </w:rPr>
              <w:t>EM</w:t>
            </w:r>
          </w:p>
        </w:tc>
        <w:tc>
          <w:tcPr>
            <w:tcW w:w="90" w:type="pct"/>
            <w:tcMar>
              <w:left w:w="0" w:type="dxa"/>
              <w:right w:w="0" w:type="dxa"/>
            </w:tcMar>
          </w:tcPr>
          <w:p w14:paraId="5EDC7910" w14:textId="77777777" w:rsidR="00E14A19" w:rsidRPr="00FB5A64" w:rsidRDefault="00E14A19" w:rsidP="00E14A19">
            <w:pPr>
              <w:jc w:val="center"/>
              <w:rPr>
                <w:sz w:val="14"/>
                <w:szCs w:val="16"/>
                <w:lang w:val="en-GB"/>
              </w:rPr>
            </w:pPr>
            <w:r>
              <w:rPr>
                <w:sz w:val="14"/>
                <w:szCs w:val="16"/>
                <w:lang w:val="en-GB"/>
              </w:rPr>
              <w:t>EM</w:t>
            </w:r>
          </w:p>
        </w:tc>
        <w:tc>
          <w:tcPr>
            <w:tcW w:w="97" w:type="pct"/>
            <w:tcBorders>
              <w:right w:val="double" w:sz="4" w:space="0" w:color="548DD4" w:themeColor="text2" w:themeTint="99"/>
            </w:tcBorders>
            <w:tcMar>
              <w:left w:w="0" w:type="dxa"/>
              <w:right w:w="0" w:type="dxa"/>
            </w:tcMar>
          </w:tcPr>
          <w:p w14:paraId="4B1D3CAB" w14:textId="3B7A4022"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tcPr>
          <w:p w14:paraId="3BAD4E81" w14:textId="77777777" w:rsidR="00E14A19" w:rsidRPr="00FB5A64" w:rsidRDefault="00E14A19" w:rsidP="00E14A19">
            <w:pPr>
              <w:jc w:val="center"/>
              <w:rPr>
                <w:sz w:val="14"/>
                <w:szCs w:val="16"/>
                <w:lang w:val="en-GB"/>
              </w:rPr>
            </w:pPr>
            <w:r>
              <w:rPr>
                <w:sz w:val="14"/>
                <w:szCs w:val="16"/>
                <w:lang w:val="en-GB"/>
              </w:rPr>
              <w:t>EM</w:t>
            </w:r>
          </w:p>
        </w:tc>
        <w:tc>
          <w:tcPr>
            <w:tcW w:w="91" w:type="pct"/>
            <w:tcMar>
              <w:left w:w="0" w:type="dxa"/>
              <w:right w:w="0" w:type="dxa"/>
            </w:tcMar>
            <w:vAlign w:val="center"/>
          </w:tcPr>
          <w:p w14:paraId="02A9714D" w14:textId="7477C69A"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396C408F" w14:textId="320AFE67"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08F58087" w14:textId="77777777" w:rsidR="00E14A19" w:rsidRPr="00FB5A64" w:rsidRDefault="00E14A19" w:rsidP="00E14A19">
            <w:pPr>
              <w:jc w:val="center"/>
              <w:rPr>
                <w:sz w:val="14"/>
                <w:szCs w:val="16"/>
                <w:lang w:val="en-GB"/>
              </w:rPr>
            </w:pPr>
            <w:r>
              <w:rPr>
                <w:sz w:val="14"/>
                <w:szCs w:val="16"/>
                <w:lang w:val="en-GB"/>
              </w:rPr>
              <w:t>EM</w:t>
            </w:r>
          </w:p>
        </w:tc>
        <w:tc>
          <w:tcPr>
            <w:tcW w:w="94" w:type="pct"/>
            <w:tcBorders>
              <w:right w:val="double" w:sz="4" w:space="0" w:color="548DD4" w:themeColor="text2" w:themeTint="99"/>
            </w:tcBorders>
            <w:tcMar>
              <w:left w:w="0" w:type="dxa"/>
              <w:right w:w="0" w:type="dxa"/>
            </w:tcMar>
            <w:vAlign w:val="center"/>
          </w:tcPr>
          <w:p w14:paraId="4D50659A" w14:textId="25A43E41"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056A561" w14:textId="28F50122"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37134B50" w14:textId="5A39393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7A3D0411"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11D1EF5F" w14:textId="66E2F09E"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3DD8D844" w14:textId="77777777" w:rsidR="00E14A19" w:rsidRPr="00FB5A64" w:rsidRDefault="00E14A19" w:rsidP="00E14A19">
            <w:pPr>
              <w:jc w:val="center"/>
              <w:rPr>
                <w:sz w:val="14"/>
                <w:szCs w:val="16"/>
                <w:lang w:val="en-GB"/>
              </w:rPr>
            </w:pPr>
            <w:r>
              <w:rPr>
                <w:sz w:val="14"/>
                <w:szCs w:val="16"/>
                <w:lang w:val="en-GB"/>
              </w:rPr>
              <w:t>CM</w:t>
            </w:r>
          </w:p>
        </w:tc>
        <w:tc>
          <w:tcPr>
            <w:tcW w:w="92" w:type="pct"/>
            <w:tcMar>
              <w:left w:w="0" w:type="dxa"/>
              <w:right w:w="0" w:type="dxa"/>
            </w:tcMar>
          </w:tcPr>
          <w:p w14:paraId="42ED90DB" w14:textId="1A12764D"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tcPr>
          <w:p w14:paraId="2EDAE778" w14:textId="263FF20F"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tcPr>
          <w:p w14:paraId="1EEEAC21"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tcBorders>
            <w:tcMar>
              <w:left w:w="0" w:type="dxa"/>
              <w:right w:w="0" w:type="dxa"/>
            </w:tcMar>
            <w:vAlign w:val="center"/>
          </w:tcPr>
          <w:p w14:paraId="454E370B" w14:textId="278A39B2"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64A27EA8" w14:textId="7CD41968"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48E1CED1" w14:textId="6FDFB060"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19C81553" w14:textId="737E4DFB"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2BE6CC1F" w14:textId="4F8280CE"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5031993A"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19D0295A"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61CF2F05"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644BBE09"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tcBorders>
            <w:tcMar>
              <w:left w:w="0" w:type="dxa"/>
              <w:right w:w="0" w:type="dxa"/>
            </w:tcMar>
          </w:tcPr>
          <w:p w14:paraId="48C65CB3"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7CDF1B69"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162B89ED"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1F570977"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6912CED4"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1195887D"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30A1E559" w14:textId="77777777" w:rsidR="00E14A19" w:rsidRPr="00FB5A64" w:rsidRDefault="00E14A19" w:rsidP="00E14A19">
            <w:pPr>
              <w:jc w:val="center"/>
              <w:rPr>
                <w:sz w:val="14"/>
                <w:szCs w:val="16"/>
                <w:lang w:val="en-GB"/>
              </w:rPr>
            </w:pPr>
            <w:r w:rsidRPr="00FB5A64">
              <w:rPr>
                <w:sz w:val="14"/>
                <w:szCs w:val="16"/>
                <w:lang w:val="en-GB"/>
              </w:rPr>
              <w:t>–</w:t>
            </w:r>
          </w:p>
        </w:tc>
        <w:tc>
          <w:tcPr>
            <w:tcW w:w="82" w:type="pct"/>
            <w:tcBorders>
              <w:left w:val="double" w:sz="4" w:space="0" w:color="548DD4" w:themeColor="text2" w:themeTint="99"/>
            </w:tcBorders>
            <w:tcMar>
              <w:left w:w="0" w:type="dxa"/>
              <w:right w:w="0" w:type="dxa"/>
            </w:tcMar>
          </w:tcPr>
          <w:p w14:paraId="4DE85B2D"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65FEB100"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76D93D2A"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070C713E"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right w:val="double" w:sz="4" w:space="0" w:color="548DD4" w:themeColor="text2" w:themeTint="99"/>
            </w:tcBorders>
            <w:tcMar>
              <w:left w:w="0" w:type="dxa"/>
              <w:right w:w="0" w:type="dxa"/>
            </w:tcMar>
          </w:tcPr>
          <w:p w14:paraId="03610A1B" w14:textId="77777777" w:rsidR="00E14A19" w:rsidRPr="00FB5A64" w:rsidRDefault="00E14A19" w:rsidP="00E14A19">
            <w:pPr>
              <w:jc w:val="center"/>
              <w:rPr>
                <w:sz w:val="14"/>
                <w:szCs w:val="16"/>
                <w:lang w:val="en-GB"/>
              </w:rPr>
            </w:pPr>
            <w:r w:rsidRPr="00FB5A64">
              <w:rPr>
                <w:sz w:val="14"/>
                <w:szCs w:val="16"/>
                <w:lang w:val="en-GB"/>
              </w:rPr>
              <w:t>–</w:t>
            </w:r>
          </w:p>
        </w:tc>
      </w:tr>
      <w:tr w:rsidR="00FD7043" w:rsidRPr="00935D11" w14:paraId="3D39312A" w14:textId="77777777" w:rsidTr="00E14A19">
        <w:trPr>
          <w:cnfStyle w:val="000000100000" w:firstRow="0" w:lastRow="0" w:firstColumn="0" w:lastColumn="0" w:oddVBand="0" w:evenVBand="0" w:oddHBand="1" w:evenHBand="0" w:firstRowFirstColumn="0" w:firstRowLastColumn="0" w:lastRowFirstColumn="0" w:lastRowLastColumn="0"/>
          <w:trHeight w:val="172"/>
        </w:trPr>
        <w:tc>
          <w:tcPr>
            <w:tcW w:w="1318" w:type="pct"/>
            <w:tcBorders>
              <w:right w:val="double" w:sz="4" w:space="0" w:color="548DD4" w:themeColor="text2" w:themeTint="99"/>
            </w:tcBorders>
          </w:tcPr>
          <w:p w14:paraId="2BD83930" w14:textId="77777777" w:rsidR="00E14A19" w:rsidRPr="00935D11" w:rsidRDefault="00E14A19" w:rsidP="00E14A19">
            <w:pPr>
              <w:rPr>
                <w:sz w:val="16"/>
                <w:szCs w:val="16"/>
                <w:lang w:val="en-GB"/>
              </w:rPr>
            </w:pPr>
            <w:r w:rsidRPr="00935D11">
              <w:rPr>
                <w:sz w:val="16"/>
                <w:szCs w:val="16"/>
                <w:lang w:val="en-GB"/>
              </w:rPr>
              <w:t>Organisation processing requests to participate</w:t>
            </w:r>
          </w:p>
        </w:tc>
        <w:tc>
          <w:tcPr>
            <w:tcW w:w="89" w:type="pct"/>
            <w:tcBorders>
              <w:left w:val="double" w:sz="4" w:space="0" w:color="548DD4" w:themeColor="text2" w:themeTint="99"/>
            </w:tcBorders>
            <w:tcMar>
              <w:left w:w="0" w:type="dxa"/>
              <w:right w:w="0" w:type="dxa"/>
            </w:tcMar>
          </w:tcPr>
          <w:p w14:paraId="2116B02B"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7E713144"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77C0120"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4B44198B" w14:textId="223BBB96"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0E94B913" w14:textId="6898304C"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7A8CBDA1" w14:textId="3181C667"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0453BE61" w14:textId="5AA51B62"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1BBB5081" w14:textId="0B1860C3"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7C0C205A" w14:textId="4144CA5E"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8422570" w14:textId="07145477"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1CA32690" w14:textId="31F90451"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3A0B12F1" w14:textId="39275BE9"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55E27CF8" w14:textId="35FDD43C"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6CE112A1" w14:textId="42FA93E2" w:rsidR="00E14A19" w:rsidRPr="00FB5A64" w:rsidRDefault="00E14A19" w:rsidP="00E14A19">
            <w:pPr>
              <w:jc w:val="center"/>
              <w:rPr>
                <w:sz w:val="14"/>
                <w:szCs w:val="16"/>
                <w:lang w:val="en-GB"/>
              </w:rPr>
            </w:pPr>
            <w:r>
              <w:rPr>
                <w:sz w:val="14"/>
                <w:szCs w:val="16"/>
                <w:lang w:val="en-GB"/>
              </w:rPr>
              <w:t>0</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119490D8" w14:textId="6EDE63A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0B8566BE" w14:textId="64A1C1ED"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7C34A50" w14:textId="2C998D38"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3A0696E3" w14:textId="19CB7B4E"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29D7424E" w14:textId="2E4630A2"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42177AE2" w14:textId="420146D4"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9D2140F" w14:textId="460707D6"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2B5842C4" w14:textId="16C467E6"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4061F55" w14:textId="07D29D27"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29ED00AF" w14:textId="35E3964B"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043FF658"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24DA4D5C"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65D68F85"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734CDDFF"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tcBorders>
            <w:tcMar>
              <w:left w:w="0" w:type="dxa"/>
              <w:right w:w="0" w:type="dxa"/>
            </w:tcMar>
          </w:tcPr>
          <w:p w14:paraId="66ED6311"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3BFE5E84"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287CB18A"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52B3CED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571270BC"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797BAE57"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18DC3BD7" w14:textId="77777777" w:rsidR="00E14A19" w:rsidRPr="00FB5A64" w:rsidRDefault="00E14A19" w:rsidP="00E14A19">
            <w:pPr>
              <w:jc w:val="center"/>
              <w:rPr>
                <w:sz w:val="14"/>
                <w:szCs w:val="16"/>
                <w:lang w:val="en-GB"/>
              </w:rPr>
            </w:pPr>
            <w:r w:rsidRPr="00FB5A64">
              <w:rPr>
                <w:sz w:val="14"/>
                <w:szCs w:val="16"/>
                <w:lang w:val="en-GB"/>
              </w:rPr>
              <w:t>–</w:t>
            </w:r>
          </w:p>
        </w:tc>
        <w:tc>
          <w:tcPr>
            <w:tcW w:w="82" w:type="pct"/>
            <w:tcBorders>
              <w:left w:val="double" w:sz="4" w:space="0" w:color="548DD4" w:themeColor="text2" w:themeTint="99"/>
            </w:tcBorders>
            <w:tcMar>
              <w:left w:w="0" w:type="dxa"/>
              <w:right w:w="0" w:type="dxa"/>
            </w:tcMar>
          </w:tcPr>
          <w:p w14:paraId="53F060E0"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47C14CF0"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5DB16BAD"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7A7CB98A"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right w:val="double" w:sz="4" w:space="0" w:color="548DD4" w:themeColor="text2" w:themeTint="99"/>
            </w:tcBorders>
            <w:tcMar>
              <w:left w:w="0" w:type="dxa"/>
              <w:right w:w="0" w:type="dxa"/>
            </w:tcMar>
          </w:tcPr>
          <w:p w14:paraId="1DE6E057" w14:textId="77777777" w:rsidR="00E14A19" w:rsidRPr="00FB5A64" w:rsidRDefault="00E14A19" w:rsidP="00E14A19">
            <w:pPr>
              <w:jc w:val="center"/>
              <w:rPr>
                <w:sz w:val="14"/>
                <w:szCs w:val="16"/>
                <w:lang w:val="en-GB"/>
              </w:rPr>
            </w:pPr>
            <w:r w:rsidRPr="00FB5A64">
              <w:rPr>
                <w:sz w:val="14"/>
                <w:szCs w:val="16"/>
                <w:lang w:val="en-GB"/>
              </w:rPr>
              <w:t>–</w:t>
            </w:r>
          </w:p>
        </w:tc>
      </w:tr>
      <w:tr w:rsidR="00FD7043" w:rsidRPr="00935D11" w14:paraId="7357617D" w14:textId="77777777" w:rsidTr="00E14A19">
        <w:trPr>
          <w:trHeight w:val="172"/>
        </w:trPr>
        <w:tc>
          <w:tcPr>
            <w:tcW w:w="1318" w:type="pct"/>
            <w:tcBorders>
              <w:right w:val="double" w:sz="4" w:space="0" w:color="548DD4" w:themeColor="text2" w:themeTint="99"/>
            </w:tcBorders>
          </w:tcPr>
          <w:p w14:paraId="561FDDA4" w14:textId="77777777" w:rsidR="00E14A19" w:rsidRPr="00935D11" w:rsidRDefault="00E14A19" w:rsidP="00E14A19">
            <w:pPr>
              <w:rPr>
                <w:sz w:val="16"/>
                <w:szCs w:val="16"/>
                <w:highlight w:val="yellow"/>
                <w:lang w:val="en-GB"/>
              </w:rPr>
            </w:pPr>
            <w:r w:rsidRPr="00935D11">
              <w:rPr>
                <w:rFonts w:eastAsia="Times New Roman" w:cstheme="minorHAnsi"/>
                <w:sz w:val="16"/>
                <w:szCs w:val="16"/>
                <w:lang w:val="en-GB" w:eastAsia="fr-BE"/>
              </w:rPr>
              <w:t xml:space="preserve">Tender Recipient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1F86BE10"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0F362B5B"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2C29F6BC"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60EB585F" w14:textId="12E8F5B4"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3FAA18B1" w14:textId="0E26AF98"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7B821284" w14:textId="7D2B0C58"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480D5873" w14:textId="778579A9"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43070F6A" w14:textId="56994599"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0E734F8" w14:textId="510FEC80"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40E7D14E" w14:textId="6AF0D63F"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1855748E" w14:textId="3458105F"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21653B03" w14:textId="3178CC21"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4395AA3F" w14:textId="023BC9A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tcPr>
          <w:p w14:paraId="5FB109A7"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25CC328C" w14:textId="6A7DF3EA"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25BBE766" w14:textId="77777777" w:rsidR="00E14A19" w:rsidRPr="00FB5A64" w:rsidRDefault="00E14A19" w:rsidP="00E14A19">
            <w:pPr>
              <w:jc w:val="center"/>
              <w:rPr>
                <w:sz w:val="14"/>
                <w:szCs w:val="16"/>
                <w:lang w:val="en-GB"/>
              </w:rPr>
            </w:pPr>
            <w:r>
              <w:rPr>
                <w:sz w:val="14"/>
                <w:szCs w:val="16"/>
                <w:lang w:val="en-GB"/>
              </w:rPr>
              <w:t>CM</w:t>
            </w:r>
          </w:p>
        </w:tc>
        <w:tc>
          <w:tcPr>
            <w:tcW w:w="92" w:type="pct"/>
            <w:tcMar>
              <w:left w:w="0" w:type="dxa"/>
              <w:right w:w="0" w:type="dxa"/>
            </w:tcMar>
          </w:tcPr>
          <w:p w14:paraId="34A8F2EC" w14:textId="5E5378A9"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tcPr>
          <w:p w14:paraId="507C0A6B" w14:textId="7B9D7AB6"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tcPr>
          <w:p w14:paraId="41A89E09" w14:textId="77777777" w:rsidR="00E14A19" w:rsidRPr="00FB5A64" w:rsidRDefault="00E14A19" w:rsidP="00E14A19">
            <w:pPr>
              <w:jc w:val="center"/>
              <w:rPr>
                <w:sz w:val="14"/>
                <w:szCs w:val="16"/>
                <w:lang w:val="en-GB"/>
              </w:rPr>
            </w:pPr>
            <w:r>
              <w:rPr>
                <w:sz w:val="14"/>
                <w:szCs w:val="16"/>
                <w:lang w:val="en-GB"/>
              </w:rPr>
              <w:t>CM</w:t>
            </w:r>
          </w:p>
        </w:tc>
        <w:tc>
          <w:tcPr>
            <w:tcW w:w="94" w:type="pct"/>
            <w:tcBorders>
              <w:left w:val="double" w:sz="4" w:space="0" w:color="548DD4" w:themeColor="text2" w:themeTint="99"/>
            </w:tcBorders>
            <w:tcMar>
              <w:left w:w="0" w:type="dxa"/>
              <w:right w:w="0" w:type="dxa"/>
            </w:tcMar>
          </w:tcPr>
          <w:p w14:paraId="7CC3A013" w14:textId="0A1C75F1"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tcPr>
          <w:p w14:paraId="77E0ECD0" w14:textId="74CEB205"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0AE9E7C5" w14:textId="00C600F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tcPr>
          <w:p w14:paraId="4A6D1BF3" w14:textId="77777777" w:rsidR="00E14A19" w:rsidRPr="00FB5A64" w:rsidRDefault="00E14A19" w:rsidP="00E14A19">
            <w:pPr>
              <w:jc w:val="center"/>
              <w:rPr>
                <w:sz w:val="14"/>
                <w:szCs w:val="16"/>
                <w:lang w:val="en-GB"/>
              </w:rPr>
            </w:pPr>
            <w:r>
              <w:rPr>
                <w:sz w:val="14"/>
                <w:szCs w:val="16"/>
                <w:lang w:val="en-GB"/>
              </w:rPr>
              <w:t>EM</w:t>
            </w:r>
          </w:p>
        </w:tc>
        <w:tc>
          <w:tcPr>
            <w:tcW w:w="95" w:type="pct"/>
            <w:tcBorders>
              <w:right w:val="double" w:sz="4" w:space="0" w:color="548DD4" w:themeColor="text2" w:themeTint="99"/>
            </w:tcBorders>
            <w:tcMar>
              <w:left w:w="0" w:type="dxa"/>
              <w:right w:w="0" w:type="dxa"/>
            </w:tcMar>
          </w:tcPr>
          <w:p w14:paraId="56D619A2" w14:textId="55D657C4"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6EA24C51"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6356B1EA"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0FF44CD4"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2A342D4B"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tcBorders>
            <w:tcMar>
              <w:left w:w="0" w:type="dxa"/>
              <w:right w:w="0" w:type="dxa"/>
            </w:tcMar>
          </w:tcPr>
          <w:p w14:paraId="2EBA6CA4"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40E6939D"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68B9C52D"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39CE32B4"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367BF7B0"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4CD9DBAD"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CCD534A" w14:textId="77777777" w:rsidR="00E14A19" w:rsidRPr="00FB5A64" w:rsidRDefault="00E14A19" w:rsidP="00E14A19">
            <w:pPr>
              <w:jc w:val="center"/>
              <w:rPr>
                <w:sz w:val="14"/>
                <w:szCs w:val="16"/>
                <w:lang w:val="en-GB"/>
              </w:rPr>
            </w:pPr>
            <w:r w:rsidRPr="00FB5A64">
              <w:rPr>
                <w:sz w:val="14"/>
                <w:szCs w:val="16"/>
                <w:lang w:val="en-GB"/>
              </w:rPr>
              <w:t>–</w:t>
            </w:r>
          </w:p>
        </w:tc>
        <w:tc>
          <w:tcPr>
            <w:tcW w:w="82" w:type="pct"/>
            <w:tcBorders>
              <w:left w:val="double" w:sz="4" w:space="0" w:color="548DD4" w:themeColor="text2" w:themeTint="99"/>
            </w:tcBorders>
            <w:tcMar>
              <w:left w:w="0" w:type="dxa"/>
              <w:right w:w="0" w:type="dxa"/>
            </w:tcMar>
          </w:tcPr>
          <w:p w14:paraId="4C0116BF"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60D2878F"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07A7618E"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3B562794"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right w:val="double" w:sz="4" w:space="0" w:color="548DD4" w:themeColor="text2" w:themeTint="99"/>
            </w:tcBorders>
            <w:tcMar>
              <w:left w:w="0" w:type="dxa"/>
              <w:right w:w="0" w:type="dxa"/>
            </w:tcMar>
          </w:tcPr>
          <w:p w14:paraId="73392BEF" w14:textId="77777777" w:rsidR="00E14A19" w:rsidRPr="00FB5A64" w:rsidRDefault="00E14A19" w:rsidP="00E14A19">
            <w:pPr>
              <w:jc w:val="center"/>
              <w:rPr>
                <w:sz w:val="14"/>
                <w:szCs w:val="16"/>
                <w:lang w:val="en-GB"/>
              </w:rPr>
            </w:pPr>
            <w:r w:rsidRPr="00FB5A64">
              <w:rPr>
                <w:sz w:val="14"/>
                <w:szCs w:val="16"/>
                <w:lang w:val="en-GB"/>
              </w:rPr>
              <w:t>–</w:t>
            </w:r>
          </w:p>
        </w:tc>
      </w:tr>
      <w:tr w:rsidR="00FD7043" w:rsidRPr="00935D11" w14:paraId="6E7DD12A" w14:textId="77777777" w:rsidTr="00E14A19">
        <w:trPr>
          <w:cnfStyle w:val="000000100000" w:firstRow="0" w:lastRow="0" w:firstColumn="0" w:lastColumn="0" w:oddVBand="0" w:evenVBand="0" w:oddHBand="1" w:evenHBand="0" w:firstRowFirstColumn="0" w:firstRowLastColumn="0" w:lastRowFirstColumn="0" w:lastRowLastColumn="0"/>
          <w:trHeight w:val="235"/>
        </w:trPr>
        <w:tc>
          <w:tcPr>
            <w:tcW w:w="1318" w:type="pct"/>
            <w:tcBorders>
              <w:right w:val="double" w:sz="4" w:space="0" w:color="548DD4" w:themeColor="text2" w:themeTint="99"/>
            </w:tcBorders>
          </w:tcPr>
          <w:p w14:paraId="7A43E760"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Tender Evaluation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1A104E88"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7EA1663C"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10DBF9CB"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vAlign w:val="center"/>
          </w:tcPr>
          <w:p w14:paraId="620AAD19" w14:textId="2E99C2A2" w:rsidR="00E14A19" w:rsidRPr="00FB5A64" w:rsidRDefault="00E14A19" w:rsidP="00E14A19">
            <w:pPr>
              <w:jc w:val="center"/>
              <w:rPr>
                <w:sz w:val="14"/>
                <w:szCs w:val="16"/>
                <w:lang w:val="en-GB"/>
              </w:rPr>
            </w:pPr>
            <w:r>
              <w:rPr>
                <w:sz w:val="14"/>
                <w:szCs w:val="16"/>
                <w:lang w:val="en-GB"/>
              </w:rPr>
              <w:t>O</w:t>
            </w:r>
          </w:p>
        </w:tc>
        <w:tc>
          <w:tcPr>
            <w:tcW w:w="90" w:type="pct"/>
            <w:tcMar>
              <w:left w:w="0" w:type="dxa"/>
              <w:right w:w="0" w:type="dxa"/>
            </w:tcMar>
            <w:vAlign w:val="center"/>
          </w:tcPr>
          <w:p w14:paraId="4E9F7571" w14:textId="5BCC9585" w:rsidR="00E14A19" w:rsidRPr="00FB5A64" w:rsidRDefault="00E14A19" w:rsidP="00E14A19">
            <w:pPr>
              <w:jc w:val="center"/>
              <w:rPr>
                <w:sz w:val="14"/>
                <w:szCs w:val="16"/>
                <w:lang w:val="en-GB"/>
              </w:rPr>
            </w:pPr>
            <w:r>
              <w:rPr>
                <w:sz w:val="14"/>
                <w:szCs w:val="16"/>
                <w:lang w:val="en-GB"/>
              </w:rPr>
              <w:t>O</w:t>
            </w:r>
          </w:p>
        </w:tc>
        <w:tc>
          <w:tcPr>
            <w:tcW w:w="97" w:type="pct"/>
            <w:tcBorders>
              <w:right w:val="double" w:sz="4" w:space="0" w:color="548DD4" w:themeColor="text2" w:themeTint="99"/>
            </w:tcBorders>
            <w:tcMar>
              <w:left w:w="0" w:type="dxa"/>
              <w:right w:w="0" w:type="dxa"/>
            </w:tcMar>
            <w:vAlign w:val="center"/>
          </w:tcPr>
          <w:p w14:paraId="56695654" w14:textId="5290F2E5" w:rsidR="00E14A19" w:rsidRPr="00FB5A64" w:rsidRDefault="00E14A19" w:rsidP="00E14A19">
            <w:pPr>
              <w:jc w:val="center"/>
              <w:rPr>
                <w:sz w:val="14"/>
                <w:szCs w:val="16"/>
                <w:lang w:val="en-GB"/>
              </w:rPr>
            </w:pPr>
            <w:r>
              <w:rPr>
                <w:sz w:val="14"/>
                <w:szCs w:val="16"/>
                <w:lang w:val="en-GB"/>
              </w:rPr>
              <w:t>O</w:t>
            </w:r>
          </w:p>
        </w:tc>
        <w:tc>
          <w:tcPr>
            <w:tcW w:w="91" w:type="pct"/>
            <w:tcBorders>
              <w:left w:val="double" w:sz="4" w:space="0" w:color="548DD4" w:themeColor="text2" w:themeTint="99"/>
            </w:tcBorders>
            <w:tcMar>
              <w:left w:w="0" w:type="dxa"/>
              <w:right w:w="0" w:type="dxa"/>
            </w:tcMar>
            <w:vAlign w:val="center"/>
          </w:tcPr>
          <w:p w14:paraId="2221AC09" w14:textId="1DC32465"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00D18EBE" w14:textId="6257EB11"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025DCEB7" w14:textId="61E1C3BD"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63D00517" w14:textId="2D1F1E53"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3E603B0D" w14:textId="1DDB28E0"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0CC63E56" w14:textId="7BBBE13A" w:rsidR="00E14A19" w:rsidRPr="00FB5A64" w:rsidRDefault="00E14A19" w:rsidP="00E14A19">
            <w:pPr>
              <w:jc w:val="center"/>
              <w:rPr>
                <w:sz w:val="14"/>
                <w:szCs w:val="16"/>
                <w:lang w:val="en-GB"/>
              </w:rPr>
            </w:pPr>
            <w:r>
              <w:rPr>
                <w:sz w:val="14"/>
                <w:szCs w:val="16"/>
                <w:lang w:val="en-GB"/>
              </w:rPr>
              <w:t>O</w:t>
            </w:r>
          </w:p>
        </w:tc>
        <w:tc>
          <w:tcPr>
            <w:tcW w:w="91" w:type="pct"/>
            <w:tcMar>
              <w:left w:w="0" w:type="dxa"/>
              <w:right w:w="0" w:type="dxa"/>
            </w:tcMar>
            <w:vAlign w:val="center"/>
          </w:tcPr>
          <w:p w14:paraId="2C523033" w14:textId="71BC75B0" w:rsidR="00E14A19" w:rsidRPr="00FB5A64" w:rsidRDefault="00E14A19" w:rsidP="00E14A19">
            <w:pPr>
              <w:jc w:val="center"/>
              <w:rPr>
                <w:sz w:val="14"/>
                <w:szCs w:val="16"/>
                <w:lang w:val="en-GB"/>
              </w:rPr>
            </w:pPr>
            <w:r>
              <w:rPr>
                <w:sz w:val="14"/>
                <w:szCs w:val="16"/>
                <w:lang w:val="en-GB"/>
              </w:rPr>
              <w:t>O</w:t>
            </w:r>
          </w:p>
        </w:tc>
        <w:tc>
          <w:tcPr>
            <w:tcW w:w="94" w:type="pct"/>
            <w:tcBorders>
              <w:right w:val="double" w:sz="4" w:space="0" w:color="548DD4" w:themeColor="text2" w:themeTint="99"/>
            </w:tcBorders>
            <w:tcMar>
              <w:left w:w="0" w:type="dxa"/>
              <w:right w:w="0" w:type="dxa"/>
            </w:tcMar>
            <w:vAlign w:val="center"/>
          </w:tcPr>
          <w:p w14:paraId="680FEEE4" w14:textId="65FBD872"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right w:val="double" w:sz="4" w:space="0" w:color="548DD4" w:themeColor="text2" w:themeTint="99"/>
            </w:tcBorders>
            <w:tcMar>
              <w:left w:w="0" w:type="dxa"/>
              <w:right w:w="0" w:type="dxa"/>
            </w:tcMar>
            <w:vAlign w:val="center"/>
          </w:tcPr>
          <w:p w14:paraId="464C7CEA" w14:textId="09AB82D5"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7F60FFE9" w14:textId="13C6CAB2"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74684DB" w14:textId="4C5AD3AC"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77639F18" w14:textId="5377527D" w:rsidR="00E14A19" w:rsidRPr="00FB5A64" w:rsidRDefault="00E14A19" w:rsidP="00E14A19">
            <w:pPr>
              <w:jc w:val="center"/>
              <w:rPr>
                <w:sz w:val="14"/>
                <w:szCs w:val="16"/>
                <w:lang w:val="en-GB"/>
              </w:rPr>
            </w:pPr>
            <w:r>
              <w:rPr>
                <w:sz w:val="14"/>
                <w:szCs w:val="16"/>
                <w:lang w:val="en-GB"/>
              </w:rPr>
              <w:t>O</w:t>
            </w:r>
          </w:p>
        </w:tc>
        <w:tc>
          <w:tcPr>
            <w:tcW w:w="93" w:type="pct"/>
            <w:tcBorders>
              <w:right w:val="double" w:sz="4" w:space="0" w:color="548DD4" w:themeColor="text2" w:themeTint="99"/>
            </w:tcBorders>
            <w:tcMar>
              <w:left w:w="0" w:type="dxa"/>
              <w:right w:w="0" w:type="dxa"/>
            </w:tcMar>
            <w:vAlign w:val="center"/>
          </w:tcPr>
          <w:p w14:paraId="43DB5E3E" w14:textId="23A4598F"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51BB5A8C" w14:textId="730C75BF"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B8D8786" w14:textId="400E266F"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right w:val="double" w:sz="4" w:space="0" w:color="548DD4" w:themeColor="text2" w:themeTint="99"/>
            </w:tcBorders>
            <w:tcMar>
              <w:left w:w="0" w:type="dxa"/>
              <w:right w:w="0" w:type="dxa"/>
            </w:tcMar>
            <w:vAlign w:val="center"/>
          </w:tcPr>
          <w:p w14:paraId="1F94F147" w14:textId="79E54883"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FF90337" w14:textId="6C1BC1C6"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7EFD2753" w14:textId="7FE5B041"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tcPr>
          <w:p w14:paraId="50DA8CE5"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6B5BFCD6"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42FFA12B"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63D6B92C"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tcBorders>
            <w:tcMar>
              <w:left w:w="0" w:type="dxa"/>
              <w:right w:w="0" w:type="dxa"/>
            </w:tcMar>
          </w:tcPr>
          <w:p w14:paraId="3F8AC2EC"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4964ADD4"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366D6C8B"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1EE9D1C3"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0B20E156"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07715C43"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22ED3CC6" w14:textId="77777777" w:rsidR="00E14A19" w:rsidRPr="00FB5A64" w:rsidRDefault="00E14A19" w:rsidP="00E14A19">
            <w:pPr>
              <w:jc w:val="center"/>
              <w:rPr>
                <w:sz w:val="14"/>
                <w:szCs w:val="16"/>
                <w:lang w:val="en-GB"/>
              </w:rPr>
            </w:pPr>
            <w:r w:rsidRPr="00FB5A64">
              <w:rPr>
                <w:sz w:val="14"/>
                <w:szCs w:val="16"/>
                <w:lang w:val="en-GB"/>
              </w:rPr>
              <w:t>–</w:t>
            </w:r>
          </w:p>
        </w:tc>
        <w:tc>
          <w:tcPr>
            <w:tcW w:w="82" w:type="pct"/>
            <w:tcBorders>
              <w:left w:val="double" w:sz="4" w:space="0" w:color="548DD4" w:themeColor="text2" w:themeTint="99"/>
            </w:tcBorders>
            <w:tcMar>
              <w:left w:w="0" w:type="dxa"/>
              <w:right w:w="0" w:type="dxa"/>
            </w:tcMar>
          </w:tcPr>
          <w:p w14:paraId="024147E2" w14:textId="77777777" w:rsidR="00E14A19" w:rsidRPr="00FB5A64" w:rsidRDefault="00E14A19" w:rsidP="00E14A19">
            <w:pPr>
              <w:jc w:val="center"/>
              <w:rPr>
                <w:sz w:val="14"/>
                <w:szCs w:val="16"/>
                <w:lang w:val="en-GB"/>
              </w:rPr>
            </w:pPr>
            <w:r w:rsidRPr="00FB5A64">
              <w:rPr>
                <w:sz w:val="14"/>
                <w:szCs w:val="16"/>
                <w:lang w:val="en-GB"/>
              </w:rPr>
              <w:t>–</w:t>
            </w:r>
          </w:p>
        </w:tc>
        <w:tc>
          <w:tcPr>
            <w:tcW w:w="83" w:type="pct"/>
            <w:tcBorders>
              <w:right w:val="double" w:sz="4" w:space="0" w:color="548DD4" w:themeColor="text2" w:themeTint="99"/>
            </w:tcBorders>
            <w:tcMar>
              <w:left w:w="0" w:type="dxa"/>
              <w:right w:w="0" w:type="dxa"/>
            </w:tcMar>
          </w:tcPr>
          <w:p w14:paraId="1D6F5550"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532897FC" w14:textId="77777777" w:rsidR="00E14A19" w:rsidRPr="00FB5A64" w:rsidRDefault="00E14A19" w:rsidP="00E14A19">
            <w:pPr>
              <w:jc w:val="center"/>
              <w:rPr>
                <w:sz w:val="14"/>
                <w:szCs w:val="16"/>
                <w:lang w:val="en-GB"/>
              </w:rPr>
            </w:pPr>
            <w:r w:rsidRPr="00FB5A64">
              <w:rPr>
                <w:sz w:val="14"/>
                <w:szCs w:val="16"/>
                <w:lang w:val="en-GB"/>
              </w:rPr>
              <w:t>–</w:t>
            </w:r>
          </w:p>
        </w:tc>
        <w:tc>
          <w:tcPr>
            <w:tcW w:w="94" w:type="pct"/>
            <w:tcMar>
              <w:left w:w="0" w:type="dxa"/>
              <w:right w:w="0" w:type="dxa"/>
            </w:tcMar>
          </w:tcPr>
          <w:p w14:paraId="575B78AF"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right w:val="double" w:sz="4" w:space="0" w:color="548DD4" w:themeColor="text2" w:themeTint="99"/>
            </w:tcBorders>
            <w:tcMar>
              <w:left w:w="0" w:type="dxa"/>
              <w:right w:w="0" w:type="dxa"/>
            </w:tcMar>
          </w:tcPr>
          <w:p w14:paraId="6B31BF1E" w14:textId="77777777" w:rsidR="00E14A19" w:rsidRPr="00FB5A64" w:rsidRDefault="00E14A19" w:rsidP="00E14A19">
            <w:pPr>
              <w:jc w:val="center"/>
              <w:rPr>
                <w:sz w:val="14"/>
                <w:szCs w:val="16"/>
                <w:lang w:val="en-GB"/>
              </w:rPr>
            </w:pPr>
            <w:r w:rsidRPr="00FB5A64">
              <w:rPr>
                <w:sz w:val="14"/>
                <w:szCs w:val="16"/>
                <w:lang w:val="en-GB"/>
              </w:rPr>
              <w:t>–</w:t>
            </w:r>
          </w:p>
        </w:tc>
      </w:tr>
      <w:tr w:rsidR="00FD7043" w:rsidRPr="00935D11" w14:paraId="66E8E916" w14:textId="77777777" w:rsidTr="00E14A19">
        <w:trPr>
          <w:trHeight w:val="262"/>
        </w:trPr>
        <w:tc>
          <w:tcPr>
            <w:tcW w:w="1318" w:type="pct"/>
            <w:tcBorders>
              <w:right w:val="double" w:sz="4" w:space="0" w:color="548DD4" w:themeColor="text2" w:themeTint="99"/>
            </w:tcBorders>
          </w:tcPr>
          <w:p w14:paraId="6BCE2E6B"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Contract Signatory</w:t>
            </w:r>
          </w:p>
        </w:tc>
        <w:tc>
          <w:tcPr>
            <w:tcW w:w="89" w:type="pct"/>
            <w:tcBorders>
              <w:left w:val="double" w:sz="4" w:space="0" w:color="548DD4" w:themeColor="text2" w:themeTint="99"/>
            </w:tcBorders>
            <w:tcMar>
              <w:left w:w="0" w:type="dxa"/>
              <w:right w:w="0" w:type="dxa"/>
            </w:tcMar>
          </w:tcPr>
          <w:p w14:paraId="5FD7A9F1"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6F9F721E"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2E9D47F"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6F89DFAE"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tcPr>
          <w:p w14:paraId="1757045C"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tcPr>
          <w:p w14:paraId="004EF180"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tcPr>
          <w:p w14:paraId="6F937830"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0776CE97"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73E0302C"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7AA50676"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27F5CE16"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1BEFE727"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5D838FB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1B2E5E4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5CE416C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354B68C0"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28FE6305"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4229856B"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tcPr>
          <w:p w14:paraId="4DF0221A"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10591D2F"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5C15077"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2438CE82"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32570C92"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508A117C"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5BCD90B8" w14:textId="1830C8F1"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7835D867" w14:textId="22997BB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44BBE765" w14:textId="752C4E8E"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77A8F0D2" w14:textId="3FCEA26F"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272B8E0B" w14:textId="753A581C"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4CF5093F" w14:textId="5A531791"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F709A23" w14:textId="40BBF702"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4DD63244" w14:textId="05FFDFB2"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2D5336CB" w14:textId="44356C95"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C69C649" w14:textId="50935D74"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30E8D5BB" w14:textId="4075165D"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6F5C4078" w14:textId="66E7C4DA"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41223E1E" w14:textId="6477BB94"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59B5EEEC" w14:textId="60641B8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39BAE66" w14:textId="7B818A38"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767E50A6" w14:textId="33A087AC" w:rsidR="00E14A19" w:rsidRPr="00FB5A64" w:rsidRDefault="00E14A19" w:rsidP="00E14A19">
            <w:pPr>
              <w:jc w:val="center"/>
              <w:rPr>
                <w:sz w:val="14"/>
                <w:szCs w:val="16"/>
                <w:lang w:val="en-GB"/>
              </w:rPr>
            </w:pPr>
            <w:r>
              <w:rPr>
                <w:sz w:val="14"/>
                <w:szCs w:val="16"/>
                <w:lang w:val="en-GB"/>
              </w:rPr>
              <w:t>O</w:t>
            </w:r>
          </w:p>
        </w:tc>
      </w:tr>
      <w:tr w:rsidR="00FD7043" w:rsidRPr="00935D11" w14:paraId="64AC3E96" w14:textId="77777777" w:rsidTr="00E14A19">
        <w:trPr>
          <w:cnfStyle w:val="000000100000" w:firstRow="0" w:lastRow="0" w:firstColumn="0" w:lastColumn="0" w:oddVBand="0" w:evenVBand="0" w:oddHBand="1" w:evenHBand="0" w:firstRowFirstColumn="0" w:firstRowLastColumn="0" w:lastRowFirstColumn="0" w:lastRowLastColumn="0"/>
          <w:trHeight w:val="172"/>
        </w:trPr>
        <w:tc>
          <w:tcPr>
            <w:tcW w:w="1318" w:type="pct"/>
            <w:tcBorders>
              <w:right w:val="double" w:sz="4" w:space="0" w:color="548DD4" w:themeColor="text2" w:themeTint="99"/>
            </w:tcBorders>
          </w:tcPr>
          <w:p w14:paraId="1042E9B4"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Financing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720C69C4"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61427A10"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E51AD60"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2E75157E"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tcPr>
          <w:p w14:paraId="5CC63F8A"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tcPr>
          <w:p w14:paraId="3C8076E3"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tcPr>
          <w:p w14:paraId="275DAF91"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502523FE"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3BE2AAB4"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01BB96A8"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148F67A7"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5C88231F"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6DB8489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51C6552C"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40BE645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631CDC0F"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653325F4"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7644012A"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tcPr>
          <w:p w14:paraId="29EDAE4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1E44BE87"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E4E12DD"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24368F9D"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5C304004"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214CC52"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32EF2AB9" w14:textId="31015D40"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1C46D93F" w14:textId="1C632AA8"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508F7C9" w14:textId="236830AC"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2416D92D" w14:textId="6F1FEE74"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1B965031" w14:textId="370BCC48"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708F2E28" w14:textId="5AA8AE9C"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3FEAA3E0" w14:textId="143F8951"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279D9F38" w14:textId="64839874"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4F1EED3" w14:textId="277C848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3063F96F" w14:textId="6EF57946"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0664D691" w14:textId="5A3A55C9"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658837D7" w14:textId="0AF9D478"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35D311AA" w14:textId="2D58A7E8"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7D59896F" w14:textId="3D2E3E7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EFA6FFE" w14:textId="321FCE4D"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18A7491B" w14:textId="093A1CBE" w:rsidR="00E14A19" w:rsidRPr="00FB5A64" w:rsidRDefault="00E14A19" w:rsidP="00E14A19">
            <w:pPr>
              <w:jc w:val="center"/>
              <w:rPr>
                <w:sz w:val="14"/>
                <w:szCs w:val="16"/>
                <w:lang w:val="en-GB"/>
              </w:rPr>
            </w:pPr>
            <w:r>
              <w:rPr>
                <w:sz w:val="14"/>
                <w:szCs w:val="16"/>
                <w:lang w:val="en-GB"/>
              </w:rPr>
              <w:t>O</w:t>
            </w:r>
          </w:p>
        </w:tc>
      </w:tr>
      <w:tr w:rsidR="00FD7043" w:rsidRPr="00935D11" w14:paraId="41479A0B" w14:textId="77777777" w:rsidTr="00E14A19">
        <w:trPr>
          <w:trHeight w:val="262"/>
        </w:trPr>
        <w:tc>
          <w:tcPr>
            <w:tcW w:w="1318" w:type="pct"/>
            <w:tcBorders>
              <w:right w:val="double" w:sz="4" w:space="0" w:color="548DD4" w:themeColor="text2" w:themeTint="99"/>
            </w:tcBorders>
          </w:tcPr>
          <w:p w14:paraId="3EEA0005" w14:textId="77777777" w:rsidR="00E14A19" w:rsidRPr="00935D11" w:rsidRDefault="00E14A19" w:rsidP="00E14A19">
            <w:pPr>
              <w:rPr>
                <w:rFonts w:eastAsia="Times New Roman" w:cstheme="minorHAnsi"/>
                <w:sz w:val="16"/>
                <w:szCs w:val="16"/>
                <w:lang w:val="en-GB" w:eastAsia="fr-BE"/>
              </w:rPr>
            </w:pPr>
            <w:r w:rsidRPr="00935D11">
              <w:rPr>
                <w:rFonts w:eastAsia="Times New Roman" w:cstheme="minorHAnsi"/>
                <w:sz w:val="16"/>
                <w:szCs w:val="16"/>
                <w:lang w:val="en-GB" w:eastAsia="fr-BE"/>
              </w:rPr>
              <w:t xml:space="preserve">Paying </w:t>
            </w:r>
            <w:r>
              <w:rPr>
                <w:rFonts w:eastAsia="Times New Roman" w:cstheme="minorHAnsi"/>
                <w:sz w:val="16"/>
                <w:szCs w:val="16"/>
                <w:lang w:val="en-GB" w:eastAsia="fr-BE"/>
              </w:rPr>
              <w:t>Organisation</w:t>
            </w:r>
          </w:p>
        </w:tc>
        <w:tc>
          <w:tcPr>
            <w:tcW w:w="89" w:type="pct"/>
            <w:tcBorders>
              <w:left w:val="double" w:sz="4" w:space="0" w:color="548DD4" w:themeColor="text2" w:themeTint="99"/>
            </w:tcBorders>
            <w:tcMar>
              <w:left w:w="0" w:type="dxa"/>
              <w:right w:w="0" w:type="dxa"/>
            </w:tcMar>
          </w:tcPr>
          <w:p w14:paraId="320F9F80" w14:textId="77777777" w:rsidR="00E14A19" w:rsidRPr="00FB5A64" w:rsidRDefault="00E14A19" w:rsidP="00E14A19">
            <w:pPr>
              <w:jc w:val="center"/>
              <w:rPr>
                <w:sz w:val="14"/>
                <w:szCs w:val="16"/>
                <w:lang w:val="en-GB"/>
              </w:rPr>
            </w:pPr>
            <w:r w:rsidRPr="00FB5A64">
              <w:rPr>
                <w:sz w:val="14"/>
                <w:szCs w:val="16"/>
                <w:lang w:val="en-GB"/>
              </w:rPr>
              <w:t>–</w:t>
            </w:r>
          </w:p>
        </w:tc>
        <w:tc>
          <w:tcPr>
            <w:tcW w:w="96" w:type="pct"/>
            <w:tcMar>
              <w:left w:w="0" w:type="dxa"/>
              <w:right w:w="0" w:type="dxa"/>
            </w:tcMar>
          </w:tcPr>
          <w:p w14:paraId="1C66C99E"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2E517D41" w14:textId="77777777" w:rsidR="00E14A19" w:rsidRPr="00FB5A64" w:rsidRDefault="00E14A19" w:rsidP="00E14A19">
            <w:pPr>
              <w:jc w:val="center"/>
              <w:rPr>
                <w:sz w:val="14"/>
                <w:szCs w:val="16"/>
                <w:lang w:val="en-GB"/>
              </w:rPr>
            </w:pPr>
            <w:r w:rsidRPr="00FB5A64">
              <w:rPr>
                <w:sz w:val="14"/>
                <w:szCs w:val="16"/>
                <w:lang w:val="en-GB"/>
              </w:rPr>
              <w:t>–</w:t>
            </w:r>
          </w:p>
        </w:tc>
        <w:tc>
          <w:tcPr>
            <w:tcW w:w="90" w:type="pct"/>
            <w:tcBorders>
              <w:left w:val="double" w:sz="4" w:space="0" w:color="548DD4" w:themeColor="text2" w:themeTint="99"/>
            </w:tcBorders>
            <w:tcMar>
              <w:left w:w="0" w:type="dxa"/>
              <w:right w:w="0" w:type="dxa"/>
            </w:tcMar>
          </w:tcPr>
          <w:p w14:paraId="073EEBB3" w14:textId="77777777" w:rsidR="00E14A19" w:rsidRPr="00FB5A64" w:rsidRDefault="00E14A19" w:rsidP="00E14A19">
            <w:pPr>
              <w:jc w:val="center"/>
              <w:rPr>
                <w:sz w:val="14"/>
                <w:szCs w:val="16"/>
                <w:lang w:val="en-GB"/>
              </w:rPr>
            </w:pPr>
            <w:r w:rsidRPr="00FB5A64">
              <w:rPr>
                <w:sz w:val="14"/>
                <w:szCs w:val="16"/>
                <w:lang w:val="en-GB"/>
              </w:rPr>
              <w:t>–</w:t>
            </w:r>
          </w:p>
        </w:tc>
        <w:tc>
          <w:tcPr>
            <w:tcW w:w="90" w:type="pct"/>
            <w:tcMar>
              <w:left w:w="0" w:type="dxa"/>
              <w:right w:w="0" w:type="dxa"/>
            </w:tcMar>
          </w:tcPr>
          <w:p w14:paraId="13E4F7A4" w14:textId="77777777" w:rsidR="00E14A19" w:rsidRPr="00FB5A64" w:rsidRDefault="00E14A19" w:rsidP="00E14A19">
            <w:pPr>
              <w:jc w:val="center"/>
              <w:rPr>
                <w:sz w:val="14"/>
                <w:szCs w:val="16"/>
                <w:lang w:val="en-GB"/>
              </w:rPr>
            </w:pPr>
            <w:r w:rsidRPr="00FB5A64">
              <w:rPr>
                <w:sz w:val="14"/>
                <w:szCs w:val="16"/>
                <w:lang w:val="en-GB"/>
              </w:rPr>
              <w:t>–</w:t>
            </w:r>
          </w:p>
        </w:tc>
        <w:tc>
          <w:tcPr>
            <w:tcW w:w="97" w:type="pct"/>
            <w:tcBorders>
              <w:right w:val="double" w:sz="4" w:space="0" w:color="548DD4" w:themeColor="text2" w:themeTint="99"/>
            </w:tcBorders>
            <w:tcMar>
              <w:left w:w="0" w:type="dxa"/>
              <w:right w:w="0" w:type="dxa"/>
            </w:tcMar>
          </w:tcPr>
          <w:p w14:paraId="51FCF83D" w14:textId="77777777" w:rsidR="00E14A19" w:rsidRPr="00FB5A64" w:rsidRDefault="00E14A19" w:rsidP="00E14A19">
            <w:pPr>
              <w:jc w:val="center"/>
              <w:rPr>
                <w:sz w:val="14"/>
                <w:szCs w:val="16"/>
                <w:lang w:val="en-GB"/>
              </w:rPr>
            </w:pPr>
            <w:r w:rsidRPr="00FB5A64">
              <w:rPr>
                <w:sz w:val="14"/>
                <w:szCs w:val="16"/>
                <w:lang w:val="en-GB"/>
              </w:rPr>
              <w:t>–</w:t>
            </w:r>
          </w:p>
        </w:tc>
        <w:tc>
          <w:tcPr>
            <w:tcW w:w="91" w:type="pct"/>
            <w:tcBorders>
              <w:left w:val="double" w:sz="4" w:space="0" w:color="548DD4" w:themeColor="text2" w:themeTint="99"/>
            </w:tcBorders>
            <w:tcMar>
              <w:left w:w="0" w:type="dxa"/>
              <w:right w:w="0" w:type="dxa"/>
            </w:tcMar>
          </w:tcPr>
          <w:p w14:paraId="70CC15B2"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60695030"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right w:val="double" w:sz="4" w:space="0" w:color="548DD4" w:themeColor="text2" w:themeTint="99"/>
            </w:tcBorders>
            <w:tcMar>
              <w:left w:w="0" w:type="dxa"/>
              <w:right w:w="0" w:type="dxa"/>
            </w:tcMar>
          </w:tcPr>
          <w:p w14:paraId="43362B76"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102E2889"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55D5BB01"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tcPr>
          <w:p w14:paraId="0373E7CA" w14:textId="77777777" w:rsidR="00E14A19" w:rsidRPr="00FB5A64" w:rsidRDefault="00E14A19" w:rsidP="00E14A19">
            <w:pPr>
              <w:jc w:val="center"/>
              <w:rPr>
                <w:sz w:val="14"/>
                <w:szCs w:val="16"/>
                <w:lang w:val="en-GB"/>
              </w:rPr>
            </w:pPr>
            <w:r w:rsidRPr="00FB5A64">
              <w:rPr>
                <w:sz w:val="14"/>
                <w:szCs w:val="16"/>
                <w:lang w:val="en-GB"/>
              </w:rPr>
              <w:t>–</w:t>
            </w:r>
          </w:p>
        </w:tc>
        <w:tc>
          <w:tcPr>
            <w:tcW w:w="91" w:type="pct"/>
            <w:tcMar>
              <w:left w:w="0" w:type="dxa"/>
              <w:right w:w="0" w:type="dxa"/>
            </w:tcMar>
          </w:tcPr>
          <w:p w14:paraId="108FDC5E"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right w:val="double" w:sz="4" w:space="0" w:color="548DD4" w:themeColor="text2" w:themeTint="99"/>
            </w:tcBorders>
            <w:tcMar>
              <w:left w:w="0" w:type="dxa"/>
              <w:right w:w="0" w:type="dxa"/>
            </w:tcMar>
          </w:tcPr>
          <w:p w14:paraId="7A05CD86"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right w:val="double" w:sz="4" w:space="0" w:color="548DD4" w:themeColor="text2" w:themeTint="99"/>
            </w:tcBorders>
            <w:tcMar>
              <w:left w:w="0" w:type="dxa"/>
              <w:right w:w="0" w:type="dxa"/>
            </w:tcMar>
          </w:tcPr>
          <w:p w14:paraId="4BAA838B"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67853AB1" w14:textId="77777777" w:rsidR="00E14A19" w:rsidRPr="00FB5A64" w:rsidRDefault="00E14A19" w:rsidP="00E14A19">
            <w:pPr>
              <w:jc w:val="center"/>
              <w:rPr>
                <w:sz w:val="14"/>
                <w:szCs w:val="16"/>
                <w:lang w:val="en-GB"/>
              </w:rPr>
            </w:pPr>
            <w:r w:rsidRPr="00FB5A64">
              <w:rPr>
                <w:sz w:val="14"/>
                <w:szCs w:val="16"/>
                <w:lang w:val="en-GB"/>
              </w:rPr>
              <w:t>–</w:t>
            </w:r>
          </w:p>
        </w:tc>
        <w:tc>
          <w:tcPr>
            <w:tcW w:w="92" w:type="pct"/>
            <w:tcMar>
              <w:left w:w="0" w:type="dxa"/>
              <w:right w:w="0" w:type="dxa"/>
            </w:tcMar>
          </w:tcPr>
          <w:p w14:paraId="7D299846" w14:textId="77777777" w:rsidR="00E14A19" w:rsidRPr="00FB5A64" w:rsidRDefault="00E14A19" w:rsidP="00E14A19">
            <w:pPr>
              <w:jc w:val="center"/>
              <w:rPr>
                <w:sz w:val="14"/>
                <w:szCs w:val="16"/>
                <w:lang w:val="en-GB"/>
              </w:rPr>
            </w:pPr>
            <w:r w:rsidRPr="00FB5A64">
              <w:rPr>
                <w:sz w:val="14"/>
                <w:szCs w:val="16"/>
                <w:lang w:val="en-GB"/>
              </w:rPr>
              <w:t>–</w:t>
            </w:r>
          </w:p>
        </w:tc>
        <w:tc>
          <w:tcPr>
            <w:tcW w:w="95" w:type="pct"/>
            <w:tcMar>
              <w:left w:w="0" w:type="dxa"/>
              <w:right w:w="0" w:type="dxa"/>
            </w:tcMar>
          </w:tcPr>
          <w:p w14:paraId="3FC3BEEC" w14:textId="77777777" w:rsidR="00E14A19" w:rsidRPr="00FB5A64" w:rsidRDefault="00E14A19" w:rsidP="00E14A19">
            <w:pPr>
              <w:jc w:val="center"/>
              <w:rPr>
                <w:sz w:val="14"/>
                <w:szCs w:val="16"/>
                <w:lang w:val="en-GB"/>
              </w:rPr>
            </w:pPr>
            <w:r w:rsidRPr="00FB5A64">
              <w:rPr>
                <w:sz w:val="14"/>
                <w:szCs w:val="16"/>
                <w:lang w:val="en-GB"/>
              </w:rPr>
              <w:t>–</w:t>
            </w:r>
          </w:p>
        </w:tc>
        <w:tc>
          <w:tcPr>
            <w:tcW w:w="93" w:type="pct"/>
            <w:tcBorders>
              <w:right w:val="double" w:sz="4" w:space="0" w:color="548DD4" w:themeColor="text2" w:themeTint="99"/>
            </w:tcBorders>
            <w:tcMar>
              <w:left w:w="0" w:type="dxa"/>
              <w:right w:w="0" w:type="dxa"/>
            </w:tcMar>
          </w:tcPr>
          <w:p w14:paraId="53804990"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7B92ED61"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4EA99ACC" w14:textId="77777777" w:rsidR="00E14A19" w:rsidRPr="00FB5A64" w:rsidRDefault="00E14A19" w:rsidP="00E14A19">
            <w:pPr>
              <w:jc w:val="center"/>
              <w:rPr>
                <w:sz w:val="14"/>
                <w:szCs w:val="16"/>
                <w:lang w:val="en-GB"/>
              </w:rPr>
            </w:pPr>
            <w:r w:rsidRPr="00FB5A64">
              <w:rPr>
                <w:sz w:val="14"/>
                <w:szCs w:val="16"/>
                <w:lang w:val="en-GB"/>
              </w:rPr>
              <w:t>–</w:t>
            </w:r>
          </w:p>
        </w:tc>
        <w:tc>
          <w:tcPr>
            <w:tcW w:w="88" w:type="pct"/>
            <w:tcBorders>
              <w:left w:val="double" w:sz="4" w:space="0" w:color="548DD4" w:themeColor="text2" w:themeTint="99"/>
              <w:right w:val="double" w:sz="4" w:space="0" w:color="548DD4" w:themeColor="text2" w:themeTint="99"/>
            </w:tcBorders>
            <w:tcMar>
              <w:left w:w="0" w:type="dxa"/>
              <w:right w:w="0" w:type="dxa"/>
            </w:tcMar>
          </w:tcPr>
          <w:p w14:paraId="5BA467FD" w14:textId="77777777" w:rsidR="00E14A19" w:rsidRPr="00FB5A64" w:rsidRDefault="00E14A19" w:rsidP="00E14A19">
            <w:pPr>
              <w:jc w:val="center"/>
              <w:rPr>
                <w:sz w:val="14"/>
                <w:szCs w:val="16"/>
                <w:lang w:val="en-GB"/>
              </w:rPr>
            </w:pPr>
            <w:r w:rsidRPr="00FB5A64">
              <w:rPr>
                <w:sz w:val="14"/>
                <w:szCs w:val="16"/>
                <w:lang w:val="en-GB"/>
              </w:rPr>
              <w:t>–</w:t>
            </w:r>
          </w:p>
        </w:tc>
        <w:tc>
          <w:tcPr>
            <w:tcW w:w="94" w:type="pct"/>
            <w:tcBorders>
              <w:left w:val="double" w:sz="4" w:space="0" w:color="548DD4" w:themeColor="text2" w:themeTint="99"/>
            </w:tcBorders>
            <w:tcMar>
              <w:left w:w="0" w:type="dxa"/>
              <w:right w:w="0" w:type="dxa"/>
            </w:tcMar>
          </w:tcPr>
          <w:p w14:paraId="4D36339E" w14:textId="77777777" w:rsidR="00E14A19" w:rsidRPr="00FB5A64" w:rsidRDefault="00E14A19" w:rsidP="00E14A19">
            <w:pPr>
              <w:jc w:val="center"/>
              <w:rPr>
                <w:sz w:val="14"/>
                <w:szCs w:val="16"/>
                <w:lang w:val="en-GB"/>
              </w:rPr>
            </w:pPr>
            <w:r w:rsidRPr="00FB5A64">
              <w:rPr>
                <w:sz w:val="14"/>
                <w:szCs w:val="16"/>
                <w:lang w:val="en-GB"/>
              </w:rPr>
              <w:t>–</w:t>
            </w:r>
          </w:p>
        </w:tc>
        <w:tc>
          <w:tcPr>
            <w:tcW w:w="95" w:type="pct"/>
            <w:tcBorders>
              <w:right w:val="double" w:sz="4" w:space="0" w:color="548DD4" w:themeColor="text2" w:themeTint="99"/>
            </w:tcBorders>
            <w:tcMar>
              <w:left w:w="0" w:type="dxa"/>
              <w:right w:w="0" w:type="dxa"/>
            </w:tcMar>
          </w:tcPr>
          <w:p w14:paraId="33672504" w14:textId="77777777" w:rsidR="00E14A19" w:rsidRPr="00FB5A64" w:rsidRDefault="00E14A19" w:rsidP="00E14A19">
            <w:pPr>
              <w:jc w:val="center"/>
              <w:rPr>
                <w:sz w:val="14"/>
                <w:szCs w:val="16"/>
                <w:lang w:val="en-GB"/>
              </w:rPr>
            </w:pPr>
            <w:r w:rsidRPr="00FB5A64">
              <w:rPr>
                <w:sz w:val="14"/>
                <w:szCs w:val="16"/>
                <w:lang w:val="en-GB"/>
              </w:rPr>
              <w:t>–</w:t>
            </w:r>
          </w:p>
        </w:tc>
        <w:tc>
          <w:tcPr>
            <w:tcW w:w="92" w:type="pct"/>
            <w:tcBorders>
              <w:left w:val="double" w:sz="4" w:space="0" w:color="548DD4" w:themeColor="text2" w:themeTint="99"/>
            </w:tcBorders>
            <w:tcMar>
              <w:left w:w="0" w:type="dxa"/>
              <w:right w:w="0" w:type="dxa"/>
            </w:tcMar>
            <w:vAlign w:val="center"/>
          </w:tcPr>
          <w:p w14:paraId="1703E485" w14:textId="07CC054F"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B628289" w14:textId="38F456AE"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5D36686E" w14:textId="10AE26C8"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0B5139AD" w14:textId="04128AC5" w:rsidR="00E14A19" w:rsidRPr="00FB5A64" w:rsidRDefault="00E14A19" w:rsidP="00E14A19">
            <w:pPr>
              <w:jc w:val="center"/>
              <w:rPr>
                <w:sz w:val="14"/>
                <w:szCs w:val="16"/>
                <w:lang w:val="en-GB"/>
              </w:rPr>
            </w:pPr>
            <w:r>
              <w:rPr>
                <w:sz w:val="14"/>
                <w:szCs w:val="16"/>
                <w:lang w:val="en-GB"/>
              </w:rPr>
              <w:t>O</w:t>
            </w:r>
          </w:p>
        </w:tc>
        <w:tc>
          <w:tcPr>
            <w:tcW w:w="88" w:type="pct"/>
            <w:tcBorders>
              <w:left w:val="double" w:sz="4" w:space="0" w:color="548DD4" w:themeColor="text2" w:themeTint="99"/>
            </w:tcBorders>
            <w:tcMar>
              <w:left w:w="0" w:type="dxa"/>
              <w:right w:w="0" w:type="dxa"/>
            </w:tcMar>
            <w:vAlign w:val="center"/>
          </w:tcPr>
          <w:p w14:paraId="461E6309" w14:textId="56625F50" w:rsidR="00E14A19" w:rsidRPr="00FB5A64" w:rsidRDefault="00E14A19" w:rsidP="00E14A19">
            <w:pPr>
              <w:jc w:val="center"/>
              <w:rPr>
                <w:sz w:val="14"/>
                <w:szCs w:val="16"/>
                <w:lang w:val="en-GB"/>
              </w:rPr>
            </w:pPr>
            <w:r>
              <w:rPr>
                <w:sz w:val="14"/>
                <w:szCs w:val="16"/>
                <w:lang w:val="en-GB"/>
              </w:rPr>
              <w:t>O</w:t>
            </w:r>
          </w:p>
        </w:tc>
        <w:tc>
          <w:tcPr>
            <w:tcW w:w="92" w:type="pct"/>
            <w:tcMar>
              <w:left w:w="0" w:type="dxa"/>
              <w:right w:w="0" w:type="dxa"/>
            </w:tcMar>
            <w:vAlign w:val="center"/>
          </w:tcPr>
          <w:p w14:paraId="16CA2B29" w14:textId="16EF5F4D" w:rsidR="00E14A19" w:rsidRPr="00FB5A64" w:rsidRDefault="00E14A19" w:rsidP="00E14A19">
            <w:pPr>
              <w:jc w:val="center"/>
              <w:rPr>
                <w:sz w:val="14"/>
                <w:szCs w:val="16"/>
                <w:lang w:val="en-GB"/>
              </w:rPr>
            </w:pPr>
            <w:r>
              <w:rPr>
                <w:sz w:val="14"/>
                <w:szCs w:val="16"/>
                <w:lang w:val="en-GB"/>
              </w:rPr>
              <w:t>O</w:t>
            </w:r>
          </w:p>
        </w:tc>
        <w:tc>
          <w:tcPr>
            <w:tcW w:w="95" w:type="pct"/>
            <w:tcMar>
              <w:left w:w="0" w:type="dxa"/>
              <w:right w:w="0" w:type="dxa"/>
            </w:tcMar>
            <w:vAlign w:val="center"/>
          </w:tcPr>
          <w:p w14:paraId="64E68408" w14:textId="7827BB46" w:rsidR="00E14A19" w:rsidRPr="00FB5A64" w:rsidRDefault="00E14A19" w:rsidP="00E14A19">
            <w:pPr>
              <w:jc w:val="center"/>
              <w:rPr>
                <w:sz w:val="14"/>
                <w:szCs w:val="16"/>
                <w:lang w:val="en-GB"/>
              </w:rPr>
            </w:pPr>
            <w:r>
              <w:rPr>
                <w:sz w:val="14"/>
                <w:szCs w:val="16"/>
                <w:lang w:val="en-GB"/>
              </w:rPr>
              <w:t>O</w:t>
            </w:r>
          </w:p>
        </w:tc>
        <w:tc>
          <w:tcPr>
            <w:tcW w:w="92" w:type="pct"/>
            <w:tcBorders>
              <w:right w:val="double" w:sz="4" w:space="0" w:color="548DD4" w:themeColor="text2" w:themeTint="99"/>
            </w:tcBorders>
            <w:tcMar>
              <w:left w:w="0" w:type="dxa"/>
              <w:right w:w="0" w:type="dxa"/>
            </w:tcMar>
            <w:vAlign w:val="center"/>
          </w:tcPr>
          <w:p w14:paraId="7A641353" w14:textId="27487660" w:rsidR="00E14A19" w:rsidRPr="00FB5A64" w:rsidRDefault="00E14A19" w:rsidP="00E14A19">
            <w:pPr>
              <w:jc w:val="center"/>
              <w:rPr>
                <w:sz w:val="14"/>
                <w:szCs w:val="16"/>
                <w:lang w:val="en-GB"/>
              </w:rPr>
            </w:pPr>
            <w:r>
              <w:rPr>
                <w:sz w:val="14"/>
                <w:szCs w:val="16"/>
                <w:lang w:val="en-GB"/>
              </w:rPr>
              <w:t>O</w:t>
            </w:r>
          </w:p>
        </w:tc>
        <w:tc>
          <w:tcPr>
            <w:tcW w:w="94" w:type="pct"/>
            <w:tcBorders>
              <w:left w:val="double" w:sz="4" w:space="0" w:color="548DD4" w:themeColor="text2" w:themeTint="99"/>
            </w:tcBorders>
            <w:tcMar>
              <w:left w:w="0" w:type="dxa"/>
              <w:right w:w="0" w:type="dxa"/>
            </w:tcMar>
            <w:vAlign w:val="center"/>
          </w:tcPr>
          <w:p w14:paraId="6C4650FC" w14:textId="21F203CA"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609DBADF" w14:textId="5C8817B9" w:rsidR="00E14A19" w:rsidRPr="00FB5A64" w:rsidRDefault="00E14A19" w:rsidP="00E14A19">
            <w:pPr>
              <w:jc w:val="center"/>
              <w:rPr>
                <w:sz w:val="14"/>
                <w:szCs w:val="16"/>
                <w:lang w:val="en-GB"/>
              </w:rPr>
            </w:pPr>
            <w:r>
              <w:rPr>
                <w:sz w:val="14"/>
                <w:szCs w:val="16"/>
                <w:lang w:val="en-GB"/>
              </w:rPr>
              <w:t>O</w:t>
            </w:r>
          </w:p>
        </w:tc>
        <w:tc>
          <w:tcPr>
            <w:tcW w:w="95" w:type="pct"/>
            <w:tcBorders>
              <w:right w:val="double" w:sz="4" w:space="0" w:color="548DD4" w:themeColor="text2" w:themeTint="99"/>
            </w:tcBorders>
            <w:tcMar>
              <w:left w:w="0" w:type="dxa"/>
              <w:right w:w="0" w:type="dxa"/>
            </w:tcMar>
            <w:vAlign w:val="center"/>
          </w:tcPr>
          <w:p w14:paraId="1E16E96F" w14:textId="6C030F03" w:rsidR="00E14A19" w:rsidRPr="00FB5A64" w:rsidRDefault="00E14A19" w:rsidP="00E14A19">
            <w:pPr>
              <w:jc w:val="center"/>
              <w:rPr>
                <w:sz w:val="14"/>
                <w:szCs w:val="16"/>
                <w:lang w:val="en-GB"/>
              </w:rPr>
            </w:pPr>
            <w:r>
              <w:rPr>
                <w:sz w:val="14"/>
                <w:szCs w:val="16"/>
                <w:lang w:val="en-GB"/>
              </w:rPr>
              <w:t>O</w:t>
            </w:r>
          </w:p>
        </w:tc>
        <w:tc>
          <w:tcPr>
            <w:tcW w:w="82" w:type="pct"/>
            <w:tcBorders>
              <w:left w:val="double" w:sz="4" w:space="0" w:color="548DD4" w:themeColor="text2" w:themeTint="99"/>
            </w:tcBorders>
            <w:tcMar>
              <w:left w:w="0" w:type="dxa"/>
              <w:right w:w="0" w:type="dxa"/>
            </w:tcMar>
            <w:vAlign w:val="center"/>
          </w:tcPr>
          <w:p w14:paraId="70061ACB" w14:textId="4C63DB21" w:rsidR="00E14A19" w:rsidRPr="00FB5A64" w:rsidRDefault="00E14A19" w:rsidP="00E14A19">
            <w:pPr>
              <w:jc w:val="center"/>
              <w:rPr>
                <w:sz w:val="14"/>
                <w:szCs w:val="16"/>
                <w:lang w:val="en-GB"/>
              </w:rPr>
            </w:pPr>
            <w:r>
              <w:rPr>
                <w:sz w:val="14"/>
                <w:szCs w:val="16"/>
                <w:lang w:val="en-GB"/>
              </w:rPr>
              <w:t>O</w:t>
            </w:r>
          </w:p>
        </w:tc>
        <w:tc>
          <w:tcPr>
            <w:tcW w:w="83" w:type="pct"/>
            <w:tcBorders>
              <w:right w:val="double" w:sz="4" w:space="0" w:color="548DD4" w:themeColor="text2" w:themeTint="99"/>
            </w:tcBorders>
            <w:tcMar>
              <w:left w:w="0" w:type="dxa"/>
              <w:right w:w="0" w:type="dxa"/>
            </w:tcMar>
            <w:vAlign w:val="center"/>
          </w:tcPr>
          <w:p w14:paraId="353EC4EC" w14:textId="2DDA5057" w:rsidR="00E14A19" w:rsidRPr="00FB5A64" w:rsidRDefault="00E14A19" w:rsidP="00E14A19">
            <w:pPr>
              <w:jc w:val="center"/>
              <w:rPr>
                <w:sz w:val="14"/>
                <w:szCs w:val="16"/>
                <w:lang w:val="en-GB"/>
              </w:rPr>
            </w:pPr>
            <w:r>
              <w:rPr>
                <w:sz w:val="14"/>
                <w:szCs w:val="16"/>
                <w:lang w:val="en-GB"/>
              </w:rPr>
              <w:t>O</w:t>
            </w:r>
          </w:p>
        </w:tc>
        <w:tc>
          <w:tcPr>
            <w:tcW w:w="92" w:type="pct"/>
            <w:tcBorders>
              <w:left w:val="double" w:sz="4" w:space="0" w:color="548DD4" w:themeColor="text2" w:themeTint="99"/>
            </w:tcBorders>
            <w:tcMar>
              <w:left w:w="0" w:type="dxa"/>
              <w:right w:w="0" w:type="dxa"/>
            </w:tcMar>
            <w:vAlign w:val="center"/>
          </w:tcPr>
          <w:p w14:paraId="44157038" w14:textId="2B48DACB" w:rsidR="00E14A19" w:rsidRPr="00FB5A64" w:rsidRDefault="00E14A19" w:rsidP="00E14A19">
            <w:pPr>
              <w:jc w:val="center"/>
              <w:rPr>
                <w:sz w:val="14"/>
                <w:szCs w:val="16"/>
                <w:lang w:val="en-GB"/>
              </w:rPr>
            </w:pPr>
            <w:r>
              <w:rPr>
                <w:sz w:val="14"/>
                <w:szCs w:val="16"/>
                <w:lang w:val="en-GB"/>
              </w:rPr>
              <w:t>O</w:t>
            </w:r>
          </w:p>
        </w:tc>
        <w:tc>
          <w:tcPr>
            <w:tcW w:w="94" w:type="pct"/>
            <w:tcMar>
              <w:left w:w="0" w:type="dxa"/>
              <w:right w:w="0" w:type="dxa"/>
            </w:tcMar>
            <w:vAlign w:val="center"/>
          </w:tcPr>
          <w:p w14:paraId="057EF00F" w14:textId="24FE78A3" w:rsidR="00E14A19" w:rsidRPr="00FB5A64" w:rsidRDefault="00E14A19" w:rsidP="00E14A19">
            <w:pPr>
              <w:jc w:val="center"/>
              <w:rPr>
                <w:sz w:val="14"/>
                <w:szCs w:val="16"/>
                <w:lang w:val="en-GB"/>
              </w:rPr>
            </w:pPr>
            <w:r>
              <w:rPr>
                <w:sz w:val="14"/>
                <w:szCs w:val="16"/>
                <w:lang w:val="en-GB"/>
              </w:rPr>
              <w:t>O</w:t>
            </w:r>
          </w:p>
        </w:tc>
        <w:tc>
          <w:tcPr>
            <w:tcW w:w="90" w:type="pct"/>
            <w:tcBorders>
              <w:right w:val="double" w:sz="4" w:space="0" w:color="548DD4" w:themeColor="text2" w:themeTint="99"/>
            </w:tcBorders>
            <w:tcMar>
              <w:left w:w="0" w:type="dxa"/>
              <w:right w:w="0" w:type="dxa"/>
            </w:tcMar>
            <w:vAlign w:val="center"/>
          </w:tcPr>
          <w:p w14:paraId="71CC2F83" w14:textId="5166C55A" w:rsidR="00E14A19" w:rsidRPr="00FB5A64" w:rsidRDefault="00E14A19" w:rsidP="00E14A19">
            <w:pPr>
              <w:jc w:val="center"/>
              <w:rPr>
                <w:sz w:val="14"/>
                <w:szCs w:val="16"/>
                <w:lang w:val="en-GB"/>
              </w:rPr>
            </w:pPr>
            <w:r>
              <w:rPr>
                <w:sz w:val="14"/>
                <w:szCs w:val="16"/>
                <w:lang w:val="en-GB"/>
              </w:rPr>
              <w:t>O</w:t>
            </w:r>
          </w:p>
        </w:tc>
      </w:tr>
    </w:tbl>
    <w:p w14:paraId="6FB32202" w14:textId="1DEFE33B" w:rsidR="00653AF7" w:rsidRDefault="00653AF7" w:rsidP="00653AF7">
      <w:pPr>
        <w:rPr>
          <w:lang w:val="en-GB"/>
        </w:rPr>
      </w:pPr>
    </w:p>
    <w:p w14:paraId="462C976B" w14:textId="77777777" w:rsidR="00653AF7" w:rsidRPr="00732CB7" w:rsidRDefault="00653AF7" w:rsidP="00653AF7">
      <w:pPr>
        <w:rPr>
          <w:lang w:val="en-GB"/>
        </w:rPr>
        <w:sectPr w:rsidR="00653AF7" w:rsidRPr="00732CB7">
          <w:pgSz w:w="16838" w:h="11906" w:orient="landscape"/>
          <w:pgMar w:top="1411" w:right="1411" w:bottom="1411" w:left="1411" w:header="706" w:footer="706" w:gutter="0"/>
          <w:cols w:space="720"/>
        </w:sectPr>
      </w:pPr>
    </w:p>
    <w:p w14:paraId="708D888D" w14:textId="77777777" w:rsidR="00653AF7" w:rsidRDefault="00653AF7" w:rsidP="00653AF7">
      <w:pPr>
        <w:pStyle w:val="Heading1"/>
        <w:numPr>
          <w:ilvl w:val="0"/>
          <w:numId w:val="2"/>
        </w:numPr>
        <w:rPr>
          <w:lang w:val="en-GB"/>
        </w:rPr>
      </w:pPr>
      <w:bookmarkStart w:id="238" w:name="_Toc40869262"/>
      <w:r>
        <w:rPr>
          <w:lang w:val="en-GB"/>
        </w:rPr>
        <w:t>Change Notice</w:t>
      </w:r>
      <w:bookmarkEnd w:id="238"/>
    </w:p>
    <w:p w14:paraId="00BC71E7" w14:textId="77777777" w:rsidR="00653AF7" w:rsidRDefault="00653AF7" w:rsidP="00653AF7">
      <w:pPr>
        <w:rPr>
          <w:lang w:val="en-GB"/>
        </w:rPr>
      </w:pPr>
      <w:r>
        <w:rPr>
          <w:lang w:val="en-GB"/>
        </w:rPr>
        <w:t>As indicated previously, the purpose of change notices is multifold:</w:t>
      </w:r>
    </w:p>
    <w:p w14:paraId="586A54F4" w14:textId="77777777" w:rsidR="00653AF7" w:rsidRDefault="00653AF7" w:rsidP="00653AF7">
      <w:pPr>
        <w:pStyle w:val="ListParagraph"/>
        <w:numPr>
          <w:ilvl w:val="0"/>
          <w:numId w:val="9"/>
        </w:numPr>
        <w:ind w:left="1080"/>
        <w:rPr>
          <w:lang w:val="en-GB"/>
        </w:rPr>
      </w:pPr>
      <w:r>
        <w:rPr>
          <w:lang w:val="en-GB"/>
        </w:rPr>
        <w:t>Correct a value reported in a previous version of the same notice (also often referred as Corrigenda),</w:t>
      </w:r>
    </w:p>
    <w:p w14:paraId="0249EAAA" w14:textId="77777777" w:rsidR="00653AF7" w:rsidRDefault="00653AF7" w:rsidP="00653AF7">
      <w:pPr>
        <w:pStyle w:val="ListParagraph"/>
        <w:numPr>
          <w:ilvl w:val="0"/>
          <w:numId w:val="9"/>
        </w:numPr>
        <w:ind w:left="1080"/>
        <w:rPr>
          <w:lang w:val="en-GB"/>
        </w:rPr>
      </w:pPr>
      <w:r>
        <w:rPr>
          <w:lang w:val="en-GB"/>
        </w:rPr>
        <w:t>Inform about changes to information not inside the notice (e.g. changed procurement documents),</w:t>
      </w:r>
    </w:p>
    <w:p w14:paraId="68BC286A" w14:textId="23D06C5E" w:rsidR="00653AF7" w:rsidRDefault="00653AF7" w:rsidP="00653AF7">
      <w:pPr>
        <w:rPr>
          <w:lang w:val="en-GB"/>
        </w:rPr>
      </w:pPr>
      <w:r>
        <w:rPr>
          <w:lang w:val="en-GB"/>
        </w:rPr>
        <w:t xml:space="preserve">Changes may apply to notices of any form type. A change notice contains all the information from the initial notice information with applied changes as well as information on those changes. When a change is applied to a previous change notice, </w:t>
      </w:r>
      <w:r w:rsidR="00436B11">
        <w:rPr>
          <w:lang w:val="en-GB"/>
        </w:rPr>
        <w:t xml:space="preserve">the consolidated text </w:t>
      </w:r>
      <w:r>
        <w:rPr>
          <w:lang w:val="en-GB"/>
        </w:rPr>
        <w:t xml:space="preserve">must </w:t>
      </w:r>
      <w:r w:rsidR="00436B11">
        <w:rPr>
          <w:lang w:val="en-GB"/>
        </w:rPr>
        <w:t>integrate</w:t>
      </w:r>
      <w:r>
        <w:rPr>
          <w:lang w:val="en-GB"/>
        </w:rPr>
        <w:t xml:space="preserve"> all changes from previous versions, </w:t>
      </w:r>
      <w:r w:rsidR="00436B11">
        <w:rPr>
          <w:lang w:val="en-GB"/>
        </w:rPr>
        <w:t>and</w:t>
      </w:r>
      <w:r>
        <w:rPr>
          <w:lang w:val="en-GB"/>
        </w:rPr>
        <w:t xml:space="preserve"> only the latest changes are described in the change section.</w:t>
      </w:r>
    </w:p>
    <w:p w14:paraId="15674E3E" w14:textId="77777777" w:rsidR="00653AF7" w:rsidRDefault="00653AF7" w:rsidP="00653AF7">
      <w:pPr>
        <w:rPr>
          <w:lang w:val="en-GB"/>
        </w:rPr>
      </w:pPr>
      <w:r>
        <w:rPr>
          <w:lang w:val="en-GB"/>
        </w:rPr>
        <w:t>When applying changes, it is essential to ensure that the variations do not need the start of a new procedure instead.</w:t>
      </w:r>
    </w:p>
    <w:p w14:paraId="373161F0" w14:textId="77777777" w:rsidR="00653AF7" w:rsidRDefault="00653AF7" w:rsidP="00653AF7">
      <w:pPr>
        <w:rPr>
          <w:iCs/>
          <w:lang w:val="en-GB"/>
        </w:rPr>
      </w:pPr>
      <w:r>
        <w:rPr>
          <w:iCs/>
          <w:lang w:val="en-GB"/>
        </w:rPr>
        <w:t>The changes are indicated using the dedicated extension elements at the root of the notice.</w:t>
      </w:r>
    </w:p>
    <w:p w14:paraId="7C86FD9D" w14:textId="77777777" w:rsidR="00653AF7" w:rsidRDefault="00653AF7" w:rsidP="00653AF7">
      <w:pPr>
        <w:pStyle w:val="Heading2"/>
        <w:numPr>
          <w:ilvl w:val="1"/>
          <w:numId w:val="2"/>
        </w:numPr>
      </w:pPr>
      <w:bookmarkStart w:id="239" w:name="_Toc40869263"/>
      <w:r>
        <w:t>Changed Object</w:t>
      </w:r>
      <w:bookmarkEnd w:id="239"/>
    </w:p>
    <w:p w14:paraId="61BC7089" w14:textId="77777777" w:rsidR="00653AF7" w:rsidRDefault="00653AF7" w:rsidP="00653AF7">
      <w:pPr>
        <w:rPr>
          <w:lang w:val="en-GB"/>
        </w:rPr>
      </w:pPr>
      <w:r>
        <w:rPr>
          <w:lang w:val="en-GB"/>
        </w:rPr>
        <w:t>To identify the changed object, the following business terms are used:</w:t>
      </w:r>
    </w:p>
    <w:p w14:paraId="15362564" w14:textId="77777777" w:rsidR="00653AF7" w:rsidRPr="00957C5C" w:rsidRDefault="00653AF7" w:rsidP="006C76E4">
      <w:pPr>
        <w:pStyle w:val="ListParagraph"/>
        <w:numPr>
          <w:ilvl w:val="0"/>
          <w:numId w:val="42"/>
        </w:numPr>
        <w:rPr>
          <w:lang w:val="fr-BE"/>
        </w:rPr>
      </w:pPr>
      <w:r w:rsidRPr="0044533C">
        <w:rPr>
          <w:lang w:val="en-GB"/>
        </w:rPr>
        <w:t>Change Notice Version Identifier (BT-758)</w:t>
      </w:r>
    </w:p>
    <w:p w14:paraId="59453D33" w14:textId="77777777" w:rsidR="00653AF7" w:rsidRPr="00957C5C" w:rsidRDefault="00653AF7" w:rsidP="006C76E4">
      <w:pPr>
        <w:pStyle w:val="ListParagraph"/>
        <w:numPr>
          <w:ilvl w:val="0"/>
          <w:numId w:val="42"/>
        </w:numPr>
        <w:rPr>
          <w:lang w:val="fr-BE"/>
        </w:rPr>
      </w:pPr>
      <w:r w:rsidRPr="00FD7043">
        <w:rPr>
          <w:lang w:val="fr-BE"/>
        </w:rPr>
        <w:t>Procurement Documents Change Date (BT-719)</w:t>
      </w:r>
    </w:p>
    <w:p w14:paraId="5049BF7E" w14:textId="77777777" w:rsidR="00653AF7" w:rsidRPr="00957C5C" w:rsidRDefault="00653AF7" w:rsidP="006C76E4">
      <w:pPr>
        <w:pStyle w:val="ListParagraph"/>
        <w:numPr>
          <w:ilvl w:val="0"/>
          <w:numId w:val="42"/>
        </w:numPr>
        <w:rPr>
          <w:lang w:val="fr-BE"/>
        </w:rPr>
      </w:pPr>
      <w:r w:rsidRPr="00FD7043">
        <w:rPr>
          <w:lang w:val="fr-BE"/>
        </w:rPr>
        <w:t>Procurement Documents Change Indicator (BT-718)</w:t>
      </w:r>
    </w:p>
    <w:p w14:paraId="3844292E" w14:textId="77777777" w:rsidR="00653AF7" w:rsidRDefault="00653AF7" w:rsidP="00653AF7">
      <w:pPr>
        <w:rPr>
          <w:lang w:val="en-GB"/>
        </w:rPr>
      </w:pPr>
      <w:r>
        <w:rPr>
          <w:lang w:val="en-GB"/>
        </w:rPr>
        <w:t>Since the change notice will induce a new version of an existing notice, it will keep the same identifier as the changed notice.</w:t>
      </w:r>
    </w:p>
    <w:p w14:paraId="09CD1D64" w14:textId="47EBAAA8" w:rsidR="00653AF7" w:rsidRDefault="00653AF7" w:rsidP="003A3893">
      <w:pPr>
        <w:rPr>
          <w:lang w:val="en-GB"/>
        </w:rPr>
      </w:pPr>
      <w:r>
        <w:rPr>
          <w:lang w:val="en-GB"/>
        </w:rPr>
        <w:t>The procurement documents related elements are there to indicate whether these documents have changed and when. If the notice content has changed, then other elements are additionally used as described in the next section.</w:t>
      </w:r>
      <w:r w:rsidR="003A3893">
        <w:rPr>
          <w:lang w:val="en-GB"/>
        </w:rPr>
        <w:t xml:space="preserve"> </w:t>
      </w:r>
    </w:p>
    <w:p w14:paraId="55A011E0" w14:textId="77777777" w:rsidR="00653AF7" w:rsidRDefault="00653AF7" w:rsidP="00653AF7">
      <w:pPr>
        <w:pStyle w:val="Heading2"/>
        <w:numPr>
          <w:ilvl w:val="1"/>
          <w:numId w:val="2"/>
        </w:numPr>
      </w:pPr>
      <w:bookmarkStart w:id="240" w:name="_Toc40869264"/>
      <w:r>
        <w:t>Changed Element</w:t>
      </w:r>
      <w:bookmarkEnd w:id="240"/>
    </w:p>
    <w:p w14:paraId="78DA9F7B" w14:textId="77777777" w:rsidR="00653AF7" w:rsidRDefault="00653AF7" w:rsidP="00653AF7">
      <w:pPr>
        <w:rPr>
          <w:lang w:val="en-GB"/>
        </w:rPr>
      </w:pPr>
      <w:r>
        <w:rPr>
          <w:lang w:val="en-GB"/>
        </w:rPr>
        <w:t>The changed elements are identified and the modifications described:</w:t>
      </w:r>
    </w:p>
    <w:p w14:paraId="76251B1B" w14:textId="77777777" w:rsidR="00653AF7" w:rsidRDefault="00653AF7" w:rsidP="006C76E4">
      <w:pPr>
        <w:pStyle w:val="ListParagraph"/>
        <w:numPr>
          <w:ilvl w:val="0"/>
          <w:numId w:val="43"/>
        </w:numPr>
        <w:rPr>
          <w:lang w:val="en-GB"/>
        </w:rPr>
      </w:pPr>
      <w:r>
        <w:rPr>
          <w:lang w:val="en-GB"/>
        </w:rPr>
        <w:t>Change Previous Section Identifier (BT-13716)</w:t>
      </w:r>
    </w:p>
    <w:p w14:paraId="088DCA88" w14:textId="77777777" w:rsidR="00653AF7" w:rsidRDefault="00653AF7" w:rsidP="006C76E4">
      <w:pPr>
        <w:pStyle w:val="ListParagraph"/>
        <w:numPr>
          <w:ilvl w:val="0"/>
          <w:numId w:val="43"/>
        </w:numPr>
        <w:rPr>
          <w:lang w:val="en-GB"/>
        </w:rPr>
      </w:pPr>
      <w:r>
        <w:rPr>
          <w:lang w:val="en-GB"/>
        </w:rPr>
        <w:t>Change Description (BT-141)</w:t>
      </w:r>
    </w:p>
    <w:p w14:paraId="79A39927" w14:textId="77777777" w:rsidR="00653AF7" w:rsidRDefault="00653AF7" w:rsidP="00653AF7">
      <w:pPr>
        <w:rPr>
          <w:lang w:val="en-GB"/>
        </w:rPr>
      </w:pPr>
      <w:r>
        <w:rPr>
          <w:lang w:val="en-GB"/>
        </w:rPr>
        <w:t>The decription may be used for complex or important changes.</w:t>
      </w:r>
    </w:p>
    <w:p w14:paraId="2A358C3F" w14:textId="31BE1559" w:rsidR="00653AF7" w:rsidRDefault="00653AF7" w:rsidP="00653AF7">
      <w:pPr>
        <w:rPr>
          <w:lang w:val="en-GB"/>
        </w:rPr>
      </w:pPr>
      <w:r>
        <w:rPr>
          <w:lang w:val="en-GB"/>
        </w:rPr>
        <w:t xml:space="preserve">For small changes or value changes, the </w:t>
      </w:r>
      <w:r w:rsidR="00E454A8">
        <w:rPr>
          <w:lang w:val="en-GB"/>
        </w:rPr>
        <w:t>“</w:t>
      </w:r>
      <w:r w:rsidR="00E454A8" w:rsidRPr="00E454A8">
        <w:rPr>
          <w:i/>
          <w:iCs/>
          <w:lang w:val="en-GB"/>
        </w:rPr>
        <w:t>efbc:</w:t>
      </w:r>
      <w:r w:rsidRPr="00E454A8">
        <w:rPr>
          <w:i/>
          <w:iCs/>
          <w:lang w:val="en-GB"/>
        </w:rPr>
        <w:t>ElementOldValue</w:t>
      </w:r>
      <w:r w:rsidR="00E454A8">
        <w:rPr>
          <w:lang w:val="en-GB"/>
        </w:rPr>
        <w:t>”</w:t>
      </w:r>
      <w:r>
        <w:rPr>
          <w:lang w:val="en-GB"/>
        </w:rPr>
        <w:t xml:space="preserve"> and </w:t>
      </w:r>
      <w:r w:rsidR="00E454A8">
        <w:rPr>
          <w:lang w:val="en-GB"/>
        </w:rPr>
        <w:t>“</w:t>
      </w:r>
      <w:r w:rsidR="00E454A8" w:rsidRPr="00E454A8">
        <w:rPr>
          <w:i/>
          <w:iCs/>
          <w:lang w:val="en-GB"/>
        </w:rPr>
        <w:t>efbc:</w:t>
      </w:r>
      <w:r w:rsidRPr="00E454A8">
        <w:rPr>
          <w:i/>
          <w:iCs/>
          <w:lang w:val="en-GB"/>
        </w:rPr>
        <w:t>ElementNewValue</w:t>
      </w:r>
      <w:r w:rsidR="00E454A8">
        <w:rPr>
          <w:lang w:val="en-GB"/>
        </w:rPr>
        <w:t>”</w:t>
      </w:r>
      <w:r>
        <w:rPr>
          <w:lang w:val="en-GB"/>
        </w:rPr>
        <w:t xml:space="preserve"> may be used to allow  highlighting or computing differences associated to the changed element.</w:t>
      </w:r>
    </w:p>
    <w:p w14:paraId="6352229A" w14:textId="77777777" w:rsidR="00653AF7" w:rsidRDefault="00653AF7" w:rsidP="00653AF7">
      <w:pPr>
        <w:pStyle w:val="Heading2"/>
        <w:numPr>
          <w:ilvl w:val="1"/>
          <w:numId w:val="2"/>
        </w:numPr>
      </w:pPr>
      <w:bookmarkStart w:id="241" w:name="_Toc40869265"/>
      <w:r>
        <w:t>Change Reason</w:t>
      </w:r>
      <w:bookmarkEnd w:id="241"/>
    </w:p>
    <w:p w14:paraId="6106665A" w14:textId="2ECB0AA6" w:rsidR="00653AF7" w:rsidRDefault="00653AF7" w:rsidP="00653AF7">
      <w:pPr>
        <w:rPr>
          <w:lang w:val="en-GB"/>
        </w:rPr>
      </w:pPr>
      <w:r>
        <w:rPr>
          <w:lang w:val="en-GB"/>
        </w:rPr>
        <w:t xml:space="preserve">Reason for a change shall be expressed using a code from the </w:t>
      </w:r>
      <w:hyperlink r:id="rId90" w:history="1">
        <w:r w:rsidRPr="0081087C">
          <w:rPr>
            <w:rStyle w:val="Hyperlink"/>
            <w:lang w:val="en-GB"/>
          </w:rPr>
          <w:t>change-corrig-justification</w:t>
        </w:r>
      </w:hyperlink>
      <w:r>
        <w:rPr>
          <w:lang w:val="en-GB"/>
        </w:rPr>
        <w:t xml:space="preserve"> codelist and a description:</w:t>
      </w:r>
    </w:p>
    <w:p w14:paraId="4D9186ED" w14:textId="77777777" w:rsidR="00653AF7" w:rsidRDefault="00653AF7" w:rsidP="006C76E4">
      <w:pPr>
        <w:pStyle w:val="ListParagraph"/>
        <w:numPr>
          <w:ilvl w:val="0"/>
          <w:numId w:val="44"/>
        </w:numPr>
        <w:rPr>
          <w:lang w:val="en-GB"/>
        </w:rPr>
      </w:pPr>
      <w:r>
        <w:rPr>
          <w:lang w:val="en-GB"/>
        </w:rPr>
        <w:t>Change Reason Code (BT-140)</w:t>
      </w:r>
    </w:p>
    <w:p w14:paraId="62F21214" w14:textId="77777777" w:rsidR="00653AF7" w:rsidRDefault="00653AF7" w:rsidP="006C76E4">
      <w:pPr>
        <w:pStyle w:val="ListParagraph"/>
        <w:numPr>
          <w:ilvl w:val="0"/>
          <w:numId w:val="44"/>
        </w:numPr>
        <w:rPr>
          <w:lang w:val="en-GB"/>
        </w:rPr>
      </w:pPr>
      <w:r>
        <w:rPr>
          <w:lang w:val="en-GB"/>
        </w:rPr>
        <w:t>Change Reason Description (BT-762)</w:t>
      </w:r>
    </w:p>
    <w:p w14:paraId="3186825C" w14:textId="31B993D6" w:rsidR="003A3893" w:rsidRDefault="003A3893" w:rsidP="003A3893">
      <w:pPr>
        <w:pStyle w:val="Heading2"/>
      </w:pPr>
      <w:bookmarkStart w:id="242" w:name="_Toc40869266"/>
      <w:r>
        <w:t>Change elements</w:t>
      </w:r>
      <w:bookmarkEnd w:id="242"/>
    </w:p>
    <w:p w14:paraId="7247F146" w14:textId="670E62EB" w:rsidR="003A3893" w:rsidRDefault="003A3893" w:rsidP="003A3893">
      <w:pPr>
        <w:rPr>
          <w:lang w:val="en-GB"/>
        </w:rPr>
      </w:pPr>
      <w:r>
        <w:rPr>
          <w:lang w:val="en-GB"/>
        </w:rPr>
        <w:t xml:space="preserve">In </w:t>
      </w:r>
      <w:r>
        <w:rPr>
          <w:lang w:val="en-GB"/>
        </w:rPr>
        <w:fldChar w:fldCharType="begin"/>
      </w:r>
      <w:r>
        <w:rPr>
          <w:lang w:val="en-GB"/>
        </w:rPr>
        <w:instrText xml:space="preserve"> REF _Ref34005803 \h </w:instrText>
      </w:r>
      <w:r>
        <w:rPr>
          <w:lang w:val="en-GB"/>
        </w:rPr>
      </w:r>
      <w:r>
        <w:rPr>
          <w:lang w:val="en-GB"/>
        </w:rPr>
        <w:fldChar w:fldCharType="separate"/>
      </w:r>
      <w:r w:rsidR="00F65D9C">
        <w:t xml:space="preserve">Table </w:t>
      </w:r>
      <w:r w:rsidR="00F65D9C">
        <w:rPr>
          <w:noProof/>
        </w:rPr>
        <w:t>25</w:t>
      </w:r>
      <w:r>
        <w:rPr>
          <w:lang w:val="en-GB"/>
        </w:rPr>
        <w:fldChar w:fldCharType="end"/>
      </w:r>
      <w:r>
        <w:rPr>
          <w:lang w:val="en-GB"/>
        </w:rPr>
        <w:t xml:space="preserve"> are referenced the different business terms relative to changes and their corresponding elements.</w:t>
      </w:r>
    </w:p>
    <w:p w14:paraId="2D70B3EF" w14:textId="6B64B79A" w:rsidR="003A3893" w:rsidRDefault="003A3893" w:rsidP="003A3893">
      <w:pPr>
        <w:pStyle w:val="Caption"/>
        <w:keepNext/>
      </w:pPr>
      <w:bookmarkStart w:id="243" w:name="_Ref34005803"/>
      <w:bookmarkStart w:id="244" w:name="_Toc40869302"/>
      <w:r>
        <w:t xml:space="preserve">Table </w:t>
      </w:r>
      <w:r>
        <w:fldChar w:fldCharType="begin"/>
      </w:r>
      <w:r>
        <w:instrText xml:space="preserve"> SEQ Table \* ARABIC </w:instrText>
      </w:r>
      <w:r>
        <w:fldChar w:fldCharType="separate"/>
      </w:r>
      <w:r w:rsidR="00F65D9C">
        <w:rPr>
          <w:noProof/>
        </w:rPr>
        <w:t>25</w:t>
      </w:r>
      <w:r>
        <w:fldChar w:fldCharType="end"/>
      </w:r>
      <w:bookmarkEnd w:id="243"/>
      <w:r>
        <w:t xml:space="preserve"> – Changes associated elements</w:t>
      </w:r>
      <w:bookmarkEnd w:id="244"/>
    </w:p>
    <w:tbl>
      <w:tblPr>
        <w:tblStyle w:val="GridTable5Dark-Accent11"/>
        <w:tblW w:w="9119" w:type="dxa"/>
        <w:tblLayout w:type="fixed"/>
        <w:tblLook w:val="0420" w:firstRow="1" w:lastRow="0" w:firstColumn="0" w:lastColumn="0" w:noHBand="0" w:noVBand="1"/>
      </w:tblPr>
      <w:tblGrid>
        <w:gridCol w:w="2581"/>
        <w:gridCol w:w="3658"/>
        <w:gridCol w:w="450"/>
        <w:gridCol w:w="2430"/>
      </w:tblGrid>
      <w:tr w:rsidR="003A3893" w14:paraId="326B6EF2" w14:textId="77777777" w:rsidTr="009C187E">
        <w:trPr>
          <w:cnfStyle w:val="100000000000" w:firstRow="1" w:lastRow="0" w:firstColumn="0" w:lastColumn="0" w:oddVBand="0" w:evenVBand="0" w:oddHBand="0" w:evenHBand="0" w:firstRowFirstColumn="0" w:firstRowLastColumn="0" w:lastRowFirstColumn="0" w:lastRowLastColumn="0"/>
          <w:trHeight w:val="509"/>
        </w:trPr>
        <w:tc>
          <w:tcPr>
            <w:tcW w:w="2581" w:type="dxa"/>
            <w:vMerge w:val="restart"/>
            <w:tcBorders>
              <w:bottom w:val="single" w:sz="4" w:space="0" w:color="FFFFFF" w:themeColor="background1"/>
            </w:tcBorders>
            <w:vAlign w:val="center"/>
            <w:hideMark/>
          </w:tcPr>
          <w:p w14:paraId="4D000A2F" w14:textId="77777777" w:rsidR="003A3893" w:rsidRDefault="003A3893" w:rsidP="009C187E">
            <w:pPr>
              <w:jc w:val="center"/>
              <w:rPr>
                <w:b w:val="0"/>
                <w:bCs w:val="0"/>
                <w:lang w:val="en-GB"/>
              </w:rPr>
            </w:pPr>
            <w:r>
              <w:rPr>
                <w:lang w:val="en-GB"/>
              </w:rPr>
              <w:t>eForms BT/BG</w:t>
            </w:r>
          </w:p>
        </w:tc>
        <w:tc>
          <w:tcPr>
            <w:tcW w:w="3658" w:type="dxa"/>
            <w:vMerge w:val="restart"/>
            <w:tcBorders>
              <w:bottom w:val="single" w:sz="4" w:space="0" w:color="FFFFFF" w:themeColor="background1"/>
            </w:tcBorders>
            <w:vAlign w:val="center"/>
            <w:hideMark/>
          </w:tcPr>
          <w:p w14:paraId="15937B61" w14:textId="77777777" w:rsidR="003A3893" w:rsidRDefault="003A3893" w:rsidP="009C187E">
            <w:pPr>
              <w:jc w:val="center"/>
              <w:rPr>
                <w:b w:val="0"/>
                <w:bCs w:val="0"/>
                <w:lang w:val="en-GB"/>
              </w:rPr>
            </w:pPr>
            <w:r>
              <w:rPr>
                <w:lang w:val="en-GB"/>
              </w:rPr>
              <w:t>Description</w:t>
            </w:r>
          </w:p>
        </w:tc>
        <w:tc>
          <w:tcPr>
            <w:tcW w:w="450" w:type="dxa"/>
            <w:vMerge w:val="restart"/>
            <w:tcBorders>
              <w:bottom w:val="single" w:sz="4" w:space="0" w:color="FFFFFF" w:themeColor="background1"/>
            </w:tcBorders>
            <w:textDirection w:val="btLr"/>
            <w:vAlign w:val="center"/>
            <w:hideMark/>
          </w:tcPr>
          <w:p w14:paraId="55F0E498" w14:textId="77777777" w:rsidR="003A3893" w:rsidRDefault="003A3893" w:rsidP="009C187E">
            <w:pPr>
              <w:ind w:left="115" w:right="115"/>
              <w:jc w:val="center"/>
              <w:rPr>
                <w:sz w:val="20"/>
                <w:lang w:val="en-GB"/>
              </w:rPr>
            </w:pPr>
            <w:r>
              <w:rPr>
                <w:sz w:val="18"/>
                <w:lang w:val="en-GB"/>
              </w:rPr>
              <w:t>Cardin.</w:t>
            </w:r>
          </w:p>
        </w:tc>
        <w:tc>
          <w:tcPr>
            <w:tcW w:w="2430" w:type="dxa"/>
            <w:vMerge w:val="restart"/>
            <w:tcBorders>
              <w:bottom w:val="single" w:sz="4" w:space="0" w:color="FFFFFF" w:themeColor="background1"/>
            </w:tcBorders>
            <w:vAlign w:val="center"/>
            <w:hideMark/>
          </w:tcPr>
          <w:p w14:paraId="157E8971" w14:textId="77777777" w:rsidR="003A3893" w:rsidRDefault="003A3893" w:rsidP="009C187E">
            <w:pPr>
              <w:jc w:val="center"/>
              <w:rPr>
                <w:b w:val="0"/>
                <w:bCs w:val="0"/>
                <w:lang w:val="en-GB"/>
              </w:rPr>
            </w:pPr>
            <w:r>
              <w:rPr>
                <w:lang w:val="en-GB"/>
              </w:rPr>
              <w:t>XSD element</w:t>
            </w:r>
          </w:p>
        </w:tc>
      </w:tr>
      <w:tr w:rsidR="003A3893" w14:paraId="0F1FD0BA" w14:textId="77777777" w:rsidTr="009C187E">
        <w:trPr>
          <w:cnfStyle w:val="000000100000" w:firstRow="0" w:lastRow="0" w:firstColumn="0" w:lastColumn="0" w:oddVBand="0" w:evenVBand="0" w:oddHBand="1" w:evenHBand="0" w:firstRowFirstColumn="0" w:firstRowLastColumn="0" w:lastRowFirstColumn="0" w:lastRowLastColumn="0"/>
          <w:trHeight w:val="787"/>
        </w:trPr>
        <w:tc>
          <w:tcPr>
            <w:tcW w:w="2581" w:type="dxa"/>
            <w:vMerge/>
            <w:tcBorders>
              <w:top w:val="single" w:sz="4" w:space="0" w:color="FFFFFF" w:themeColor="background1"/>
              <w:left w:val="single" w:sz="4" w:space="0" w:color="FFFFFF" w:themeColor="background1"/>
              <w:bottom w:val="single" w:sz="4" w:space="0" w:color="FFFFFF" w:themeColor="background1"/>
              <w:right w:val="nil"/>
            </w:tcBorders>
            <w:vAlign w:val="center"/>
            <w:hideMark/>
          </w:tcPr>
          <w:p w14:paraId="5E8C0AE9" w14:textId="77777777" w:rsidR="003A3893" w:rsidRDefault="003A3893" w:rsidP="009C187E">
            <w:pPr>
              <w:jc w:val="left"/>
              <w:rPr>
                <w:color w:val="FFFFFF" w:themeColor="background1"/>
                <w:lang w:val="en-GB"/>
              </w:rPr>
            </w:pPr>
          </w:p>
        </w:tc>
        <w:tc>
          <w:tcPr>
            <w:tcW w:w="3658" w:type="dxa"/>
            <w:vMerge/>
            <w:tcBorders>
              <w:top w:val="single" w:sz="4" w:space="0" w:color="FFFFFF" w:themeColor="background1"/>
              <w:left w:val="nil"/>
              <w:bottom w:val="single" w:sz="4" w:space="0" w:color="FFFFFF" w:themeColor="background1"/>
              <w:right w:val="nil"/>
            </w:tcBorders>
            <w:vAlign w:val="center"/>
            <w:hideMark/>
          </w:tcPr>
          <w:p w14:paraId="3D8B740C" w14:textId="77777777" w:rsidR="003A3893" w:rsidRDefault="003A3893" w:rsidP="009C187E">
            <w:pPr>
              <w:jc w:val="left"/>
              <w:rPr>
                <w:color w:val="FFFFFF" w:themeColor="background1"/>
                <w:lang w:val="en-GB"/>
              </w:rPr>
            </w:pPr>
          </w:p>
        </w:tc>
        <w:tc>
          <w:tcPr>
            <w:tcW w:w="450" w:type="dxa"/>
            <w:vMerge/>
            <w:tcBorders>
              <w:top w:val="single" w:sz="4" w:space="0" w:color="FFFFFF" w:themeColor="background1"/>
              <w:left w:val="nil"/>
              <w:bottom w:val="single" w:sz="4" w:space="0" w:color="FFFFFF" w:themeColor="background1"/>
              <w:right w:val="nil"/>
            </w:tcBorders>
            <w:vAlign w:val="center"/>
            <w:hideMark/>
          </w:tcPr>
          <w:p w14:paraId="29EFBD50" w14:textId="77777777" w:rsidR="003A3893" w:rsidRDefault="003A3893" w:rsidP="009C187E">
            <w:pPr>
              <w:jc w:val="left"/>
              <w:rPr>
                <w:b/>
                <w:bCs/>
                <w:color w:val="FFFFFF" w:themeColor="background1"/>
                <w:sz w:val="20"/>
                <w:lang w:val="en-GB"/>
              </w:rPr>
            </w:pPr>
          </w:p>
        </w:tc>
        <w:tc>
          <w:tcPr>
            <w:tcW w:w="2430" w:type="dxa"/>
            <w:vMerge/>
            <w:tcBorders>
              <w:top w:val="single" w:sz="4" w:space="0" w:color="FFFFFF" w:themeColor="background1"/>
              <w:left w:val="nil"/>
              <w:bottom w:val="single" w:sz="4" w:space="0" w:color="FFFFFF" w:themeColor="background1"/>
              <w:right w:val="single" w:sz="4" w:space="0" w:color="FFFFFF" w:themeColor="background1"/>
            </w:tcBorders>
            <w:vAlign w:val="center"/>
            <w:hideMark/>
          </w:tcPr>
          <w:p w14:paraId="6D3E6E71" w14:textId="77777777" w:rsidR="003A3893" w:rsidRDefault="003A3893" w:rsidP="009C187E">
            <w:pPr>
              <w:jc w:val="left"/>
              <w:rPr>
                <w:color w:val="FFFFFF" w:themeColor="background1"/>
                <w:lang w:val="en-GB"/>
              </w:rPr>
            </w:pPr>
          </w:p>
        </w:tc>
      </w:tr>
      <w:tr w:rsidR="003A3893" w14:paraId="269A2956"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9723CB" w14:textId="77777777" w:rsidR="003A3893" w:rsidRPr="00436B11" w:rsidRDefault="003A3893" w:rsidP="009C187E">
            <w:pPr>
              <w:jc w:val="left"/>
              <w:rPr>
                <w:b/>
                <w:sz w:val="18"/>
                <w:szCs w:val="20"/>
                <w:lang w:val="fr-BE"/>
              </w:rPr>
            </w:pPr>
            <w:r w:rsidRPr="00436B11">
              <w:rPr>
                <w:b/>
                <w:sz w:val="18"/>
                <w:szCs w:val="20"/>
                <w:lang w:val="en-GB"/>
              </w:rPr>
              <w:t>Change Notice Version Identifier (BT-758)</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4513BE" w14:textId="77777777" w:rsidR="003A3893" w:rsidRPr="00FD7043" w:rsidRDefault="003A3893" w:rsidP="009C187E">
            <w:pPr>
              <w:jc w:val="left"/>
              <w:rPr>
                <w:sz w:val="16"/>
                <w:szCs w:val="20"/>
                <w:lang w:val="en-GB"/>
              </w:rPr>
            </w:pPr>
            <w:r w:rsidRPr="00FD7043">
              <w:rPr>
                <w:sz w:val="16"/>
                <w:szCs w:val="20"/>
                <w:lang w:val="en-GB"/>
              </w:rPr>
              <w:t>Reference to the Changed Notice Version</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131033" w14:textId="77777777" w:rsidR="003A3893" w:rsidRPr="00166518" w:rsidRDefault="003A3893" w:rsidP="009C187E">
            <w:pPr>
              <w:jc w:val="center"/>
              <w:rPr>
                <w:b/>
                <w:sz w:val="16"/>
                <w:szCs w:val="20"/>
                <w:lang w:val="fr-BE"/>
              </w:rPr>
            </w:pPr>
            <w:r w:rsidRPr="00166518">
              <w:rPr>
                <w:b/>
                <w:sz w:val="16"/>
                <w:szCs w:val="20"/>
                <w:lang w:val="fr-BE"/>
              </w:rPr>
              <w:t>1</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616CDD" w14:textId="77777777" w:rsidR="003A3893" w:rsidRPr="00166518" w:rsidRDefault="003A3893" w:rsidP="009C187E">
            <w:pPr>
              <w:tabs>
                <w:tab w:val="left" w:pos="1180"/>
              </w:tabs>
              <w:jc w:val="left"/>
              <w:rPr>
                <w:sz w:val="16"/>
                <w:szCs w:val="20"/>
                <w:lang w:val="fr-BE"/>
              </w:rPr>
            </w:pPr>
            <w:r w:rsidRPr="00166518">
              <w:rPr>
                <w:sz w:val="16"/>
                <w:szCs w:val="20"/>
                <w:lang w:val="fr-BE"/>
              </w:rPr>
              <w:t>efbc:ChangedNoticeIdentifier</w:t>
            </w:r>
          </w:p>
        </w:tc>
      </w:tr>
      <w:tr w:rsidR="003A3893" w14:paraId="30156C45"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3093EC" w14:textId="77777777" w:rsidR="003A3893" w:rsidRPr="00436B11" w:rsidRDefault="003A3893" w:rsidP="009C187E">
            <w:pPr>
              <w:jc w:val="left"/>
              <w:rPr>
                <w:b/>
                <w:sz w:val="18"/>
                <w:szCs w:val="20"/>
                <w:lang w:val="fr-BE"/>
              </w:rPr>
            </w:pPr>
            <w:r w:rsidRPr="00FD7043">
              <w:rPr>
                <w:b/>
                <w:sz w:val="18"/>
                <w:szCs w:val="20"/>
                <w:lang w:val="fr-BE"/>
              </w:rPr>
              <w:t>Procurement Documents Change Date (BT-719)</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A789BD" w14:textId="77777777" w:rsidR="003A3893" w:rsidRPr="00166518" w:rsidRDefault="003A3893" w:rsidP="009C187E">
            <w:pPr>
              <w:jc w:val="left"/>
              <w:rPr>
                <w:sz w:val="16"/>
                <w:szCs w:val="20"/>
                <w:lang w:val="fr-BE"/>
              </w:rPr>
            </w:pPr>
            <w:r w:rsidRPr="00166518">
              <w:rPr>
                <w:sz w:val="16"/>
                <w:szCs w:val="20"/>
                <w:lang w:val="fr-BE"/>
              </w:rPr>
              <w:t>Date of procurement documents changes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5C2308" w14:textId="77777777" w:rsidR="003A3893" w:rsidRPr="00166518" w:rsidRDefault="003A3893" w:rsidP="009C187E">
            <w:pPr>
              <w:jc w:val="center"/>
              <w:rPr>
                <w:b/>
                <w:sz w:val="16"/>
                <w:szCs w:val="20"/>
                <w:lang w:val="fr-BE"/>
              </w:rPr>
            </w:pPr>
            <w:r w:rsidRPr="00166518">
              <w:rPr>
                <w:b/>
                <w:sz w:val="16"/>
                <w:szCs w:val="20"/>
                <w:lang w:val="fr-BE"/>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B8AEC5" w14:textId="77777777" w:rsidR="003A3893" w:rsidRPr="00166518" w:rsidRDefault="003A3893" w:rsidP="009C187E">
            <w:pPr>
              <w:tabs>
                <w:tab w:val="left" w:pos="1180"/>
              </w:tabs>
              <w:jc w:val="left"/>
              <w:rPr>
                <w:sz w:val="16"/>
                <w:szCs w:val="20"/>
                <w:lang w:val="fr-BE"/>
              </w:rPr>
            </w:pPr>
            <w:r w:rsidRPr="00166518">
              <w:rPr>
                <w:sz w:val="16"/>
                <w:szCs w:val="20"/>
                <w:lang w:val="fr-BE"/>
              </w:rPr>
              <w:t>efbc :ProcurementsDocumentsChangeDate</w:t>
            </w:r>
          </w:p>
        </w:tc>
      </w:tr>
      <w:tr w:rsidR="003A3893" w14:paraId="6C722AA6"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E76F74" w14:textId="77777777" w:rsidR="003A3893" w:rsidRPr="00436B11" w:rsidRDefault="003A3893" w:rsidP="009C187E">
            <w:pPr>
              <w:jc w:val="left"/>
              <w:rPr>
                <w:b/>
                <w:sz w:val="18"/>
                <w:szCs w:val="20"/>
                <w:lang w:val="fr-BE"/>
              </w:rPr>
            </w:pPr>
            <w:r w:rsidRPr="00FD7043">
              <w:rPr>
                <w:b/>
                <w:sz w:val="18"/>
                <w:szCs w:val="20"/>
                <w:lang w:val="fr-BE"/>
              </w:rPr>
              <w:t>Procurement Documents Change Indicator (BT-718)</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AB8D8F" w14:textId="77777777" w:rsidR="003A3893" w:rsidRPr="00166518" w:rsidRDefault="003A3893" w:rsidP="009C187E">
            <w:pPr>
              <w:jc w:val="left"/>
              <w:rPr>
                <w:sz w:val="16"/>
                <w:szCs w:val="20"/>
                <w:lang w:val="fr-BE"/>
              </w:rPr>
            </w:pPr>
            <w:r w:rsidRPr="00166518">
              <w:rPr>
                <w:sz w:val="16"/>
                <w:szCs w:val="20"/>
                <w:lang w:val="fr-BE"/>
              </w:rPr>
              <w:t>Indication that procurement documents have changed</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626751" w14:textId="77777777" w:rsidR="003A3893" w:rsidRPr="00166518" w:rsidRDefault="003A3893" w:rsidP="009C187E">
            <w:pPr>
              <w:jc w:val="center"/>
              <w:rPr>
                <w:b/>
                <w:sz w:val="16"/>
                <w:szCs w:val="20"/>
                <w:lang w:val="fr-BE"/>
              </w:rPr>
            </w:pPr>
            <w:r w:rsidRPr="00166518">
              <w:rPr>
                <w:b/>
                <w:sz w:val="16"/>
                <w:szCs w:val="20"/>
                <w:lang w:val="fr-BE"/>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224306" w14:textId="77777777" w:rsidR="003A3893" w:rsidRPr="00166518" w:rsidRDefault="003A3893" w:rsidP="009C187E">
            <w:pPr>
              <w:tabs>
                <w:tab w:val="left" w:pos="1180"/>
              </w:tabs>
              <w:jc w:val="left"/>
              <w:rPr>
                <w:sz w:val="16"/>
                <w:szCs w:val="20"/>
                <w:lang w:val="fr-BE"/>
              </w:rPr>
            </w:pPr>
            <w:r w:rsidRPr="00166518">
              <w:rPr>
                <w:sz w:val="16"/>
                <w:szCs w:val="20"/>
                <w:lang w:val="fr-BE"/>
              </w:rPr>
              <w:t>efbc :ProcurementsDocumentsChangeIndicator</w:t>
            </w:r>
          </w:p>
        </w:tc>
      </w:tr>
      <w:tr w:rsidR="003A3893" w14:paraId="0724FB96"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DB0AAD" w14:textId="77777777" w:rsidR="003A3893" w:rsidRPr="00436B11" w:rsidRDefault="003A3893" w:rsidP="009C187E">
            <w:pPr>
              <w:jc w:val="left"/>
              <w:rPr>
                <w:b/>
                <w:sz w:val="18"/>
                <w:szCs w:val="20"/>
                <w:lang w:val="en-GB"/>
              </w:rPr>
            </w:pPr>
            <w:r w:rsidRPr="00436B11">
              <w:rPr>
                <w:b/>
                <w:sz w:val="18"/>
                <w:szCs w:val="20"/>
                <w:lang w:val="en-GB"/>
              </w:rPr>
              <w:t>Change Previous Section Identifier (BT-13716)</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359019" w14:textId="77777777" w:rsidR="003A3893" w:rsidRPr="00166518" w:rsidRDefault="003A3893" w:rsidP="009C187E">
            <w:pPr>
              <w:jc w:val="left"/>
              <w:rPr>
                <w:sz w:val="16"/>
                <w:szCs w:val="20"/>
                <w:lang w:val="en-GB"/>
              </w:rPr>
            </w:pPr>
            <w:r w:rsidRPr="00166518">
              <w:rPr>
                <w:sz w:val="16"/>
                <w:szCs w:val="20"/>
                <w:lang w:val="en-GB"/>
              </w:rPr>
              <w:t>Identification of the changed sections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E5F5A9" w14:textId="77777777" w:rsidR="003A3893" w:rsidRPr="00166518" w:rsidRDefault="003A3893" w:rsidP="009C187E">
            <w:pPr>
              <w:jc w:val="center"/>
              <w:rPr>
                <w:b/>
                <w:sz w:val="16"/>
                <w:szCs w:val="20"/>
                <w:lang w:val="en-GB"/>
              </w:rPr>
            </w:pPr>
            <w:r w:rsidRPr="00166518">
              <w:rPr>
                <w:b/>
                <w:sz w:val="16"/>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E216C" w14:textId="77777777" w:rsidR="003A3893" w:rsidRPr="00166518" w:rsidRDefault="003A3893" w:rsidP="009C187E">
            <w:pPr>
              <w:tabs>
                <w:tab w:val="left" w:pos="1180"/>
              </w:tabs>
              <w:jc w:val="left"/>
              <w:rPr>
                <w:sz w:val="16"/>
                <w:szCs w:val="20"/>
                <w:lang w:val="en-GB"/>
              </w:rPr>
            </w:pPr>
            <w:r w:rsidRPr="00166518">
              <w:rPr>
                <w:sz w:val="16"/>
                <w:szCs w:val="20"/>
                <w:lang w:val="en-GB"/>
              </w:rPr>
              <w:t>efac:ChangedElement/efbc:ChangedSectionIdentifier</w:t>
            </w:r>
          </w:p>
        </w:tc>
      </w:tr>
      <w:tr w:rsidR="003A3893" w14:paraId="0715F1C6"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D46AAE" w14:textId="77777777" w:rsidR="003A3893" w:rsidRPr="00436B11" w:rsidRDefault="003A3893" w:rsidP="009C187E">
            <w:pPr>
              <w:jc w:val="left"/>
              <w:rPr>
                <w:b/>
                <w:sz w:val="18"/>
                <w:szCs w:val="20"/>
                <w:lang w:val="en-GB"/>
              </w:rPr>
            </w:pPr>
            <w:r w:rsidRPr="00436B11">
              <w:rPr>
                <w:b/>
                <w:sz w:val="18"/>
                <w:szCs w:val="20"/>
                <w:lang w:val="en-GB"/>
              </w:rPr>
              <w:t>Change Description (BT-141)</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0D7019" w14:textId="77777777" w:rsidR="003A3893" w:rsidRPr="00166518" w:rsidRDefault="003A3893" w:rsidP="009C187E">
            <w:pPr>
              <w:jc w:val="left"/>
              <w:rPr>
                <w:sz w:val="16"/>
                <w:szCs w:val="20"/>
                <w:lang w:val="en-GB"/>
              </w:rPr>
            </w:pPr>
            <w:r w:rsidRPr="00166518">
              <w:rPr>
                <w:sz w:val="16"/>
                <w:szCs w:val="20"/>
                <w:lang w:val="en-GB"/>
              </w:rPr>
              <w:t>Description of the changes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925595" w14:textId="77777777" w:rsidR="003A3893" w:rsidRPr="00166518" w:rsidRDefault="003A3893" w:rsidP="009C187E">
            <w:pPr>
              <w:jc w:val="center"/>
              <w:rPr>
                <w:b/>
                <w:sz w:val="16"/>
                <w:szCs w:val="20"/>
                <w:lang w:val="en-GB"/>
              </w:rPr>
            </w:pPr>
            <w:r w:rsidRPr="00166518">
              <w:rPr>
                <w:b/>
                <w:sz w:val="16"/>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EA218D" w14:textId="77777777" w:rsidR="003A3893" w:rsidRPr="00166518" w:rsidRDefault="003A3893" w:rsidP="009C187E">
            <w:pPr>
              <w:tabs>
                <w:tab w:val="left" w:pos="1180"/>
              </w:tabs>
              <w:jc w:val="left"/>
              <w:rPr>
                <w:sz w:val="16"/>
                <w:szCs w:val="20"/>
                <w:lang w:val="en-GB"/>
              </w:rPr>
            </w:pPr>
            <w:r w:rsidRPr="00166518">
              <w:rPr>
                <w:sz w:val="16"/>
                <w:szCs w:val="20"/>
                <w:lang w:val="en-GB"/>
              </w:rPr>
              <w:t>efac:ChangedElement/efbc:ChangedDescription</w:t>
            </w:r>
          </w:p>
        </w:tc>
      </w:tr>
      <w:tr w:rsidR="003A3893" w14:paraId="6676D191"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E8DA58" w14:textId="77777777" w:rsidR="003A3893" w:rsidRPr="00436B11" w:rsidRDefault="003A3893" w:rsidP="009C187E">
            <w:pPr>
              <w:jc w:val="left"/>
              <w:rPr>
                <w:b/>
                <w:sz w:val="18"/>
                <w:szCs w:val="20"/>
                <w:lang w:val="en-GB"/>
              </w:rPr>
            </w:pPr>
            <w:r w:rsidRPr="00436B11">
              <w:rPr>
                <w:b/>
                <w:sz w:val="18"/>
                <w:szCs w:val="20"/>
                <w:lang w:val="en-GB"/>
              </w:rPr>
              <w:t>Change Reason Code (BT-140)</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0D629F" w14:textId="77777777" w:rsidR="003A3893" w:rsidRPr="00166518" w:rsidRDefault="003A3893" w:rsidP="009C187E">
            <w:pPr>
              <w:jc w:val="left"/>
              <w:rPr>
                <w:sz w:val="16"/>
                <w:szCs w:val="20"/>
                <w:lang w:val="en-GB"/>
              </w:rPr>
            </w:pPr>
            <w:r w:rsidRPr="00166518">
              <w:rPr>
                <w:sz w:val="16"/>
                <w:szCs w:val="20"/>
                <w:lang w:val="en-GB"/>
              </w:rPr>
              <w:t>Code to express the change background reasons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8D42F5" w14:textId="77777777" w:rsidR="003A3893" w:rsidRPr="00166518" w:rsidRDefault="003A3893" w:rsidP="009C187E">
            <w:pPr>
              <w:jc w:val="center"/>
              <w:rPr>
                <w:b/>
                <w:sz w:val="16"/>
                <w:szCs w:val="20"/>
                <w:lang w:val="en-GB"/>
              </w:rPr>
            </w:pPr>
            <w:r w:rsidRPr="00166518">
              <w:rPr>
                <w:b/>
                <w:sz w:val="16"/>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4E78A3" w14:textId="77777777" w:rsidR="003A3893" w:rsidRPr="00166518" w:rsidRDefault="003A3893" w:rsidP="009C187E">
            <w:pPr>
              <w:tabs>
                <w:tab w:val="left" w:pos="1180"/>
              </w:tabs>
              <w:jc w:val="left"/>
              <w:rPr>
                <w:sz w:val="16"/>
                <w:szCs w:val="20"/>
                <w:lang w:val="en-GB"/>
              </w:rPr>
            </w:pPr>
            <w:r w:rsidRPr="00166518">
              <w:rPr>
                <w:sz w:val="16"/>
                <w:szCs w:val="20"/>
                <w:lang w:val="en-GB"/>
              </w:rPr>
              <w:t>efac:ChangeReason/efbc:ReasonCode</w:t>
            </w:r>
          </w:p>
        </w:tc>
      </w:tr>
      <w:tr w:rsidR="003A3893" w14:paraId="351A1BB3"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528509" w14:textId="77777777" w:rsidR="003A3893" w:rsidRPr="00436B11" w:rsidRDefault="003A3893" w:rsidP="009C187E">
            <w:pPr>
              <w:jc w:val="left"/>
              <w:rPr>
                <w:b/>
                <w:sz w:val="18"/>
                <w:szCs w:val="20"/>
                <w:lang w:val="en-GB"/>
              </w:rPr>
            </w:pPr>
            <w:r w:rsidRPr="00436B11">
              <w:rPr>
                <w:b/>
                <w:sz w:val="18"/>
                <w:szCs w:val="20"/>
                <w:lang w:val="en-GB"/>
              </w:rPr>
              <w:t>Change Reason Description (BT-762)</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C6908C" w14:textId="30E671C7" w:rsidR="003A3893" w:rsidRPr="00166518" w:rsidRDefault="00E8691B" w:rsidP="009C187E">
            <w:pPr>
              <w:jc w:val="left"/>
              <w:rPr>
                <w:sz w:val="16"/>
                <w:szCs w:val="20"/>
                <w:lang w:val="en-GB"/>
              </w:rPr>
            </w:pPr>
            <w:r w:rsidRPr="00166518">
              <w:rPr>
                <w:sz w:val="16"/>
                <w:szCs w:val="20"/>
                <w:lang w:val="en-GB"/>
              </w:rPr>
              <w:t>Ch</w:t>
            </w:r>
            <w:r w:rsidR="003A3893" w:rsidRPr="00166518">
              <w:rPr>
                <w:sz w:val="16"/>
                <w:szCs w:val="20"/>
                <w:lang w:val="en-GB"/>
              </w:rPr>
              <w:t>ange background reasons expressed as text</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A42273" w14:textId="77777777" w:rsidR="003A3893" w:rsidRPr="00166518" w:rsidRDefault="003A3893" w:rsidP="009C187E">
            <w:pPr>
              <w:jc w:val="center"/>
              <w:rPr>
                <w:b/>
                <w:sz w:val="16"/>
                <w:szCs w:val="20"/>
                <w:lang w:val="en-GB"/>
              </w:rPr>
            </w:pPr>
            <w:r w:rsidRPr="00166518">
              <w:rPr>
                <w:b/>
                <w:sz w:val="16"/>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CA7C95" w14:textId="77777777" w:rsidR="003A3893" w:rsidRPr="00166518" w:rsidRDefault="003A3893" w:rsidP="009C187E">
            <w:pPr>
              <w:tabs>
                <w:tab w:val="left" w:pos="1180"/>
              </w:tabs>
              <w:jc w:val="left"/>
              <w:rPr>
                <w:sz w:val="16"/>
                <w:szCs w:val="20"/>
                <w:lang w:val="en-GB"/>
              </w:rPr>
            </w:pPr>
            <w:r w:rsidRPr="00166518">
              <w:rPr>
                <w:sz w:val="16"/>
                <w:szCs w:val="20"/>
                <w:lang w:val="en-GB"/>
              </w:rPr>
              <w:t>efac:ChangeReason/efbc:ReasonDescription</w:t>
            </w:r>
          </w:p>
        </w:tc>
      </w:tr>
    </w:tbl>
    <w:p w14:paraId="37694180" w14:textId="77777777" w:rsidR="003A3893" w:rsidRPr="003A3893" w:rsidRDefault="003A3893" w:rsidP="003A3893">
      <w:pPr>
        <w:rPr>
          <w:lang w:val="en-GB"/>
        </w:rPr>
      </w:pPr>
    </w:p>
    <w:p w14:paraId="7BAC7D40" w14:textId="5B50457C" w:rsidR="00653AF7" w:rsidRDefault="003A3893" w:rsidP="003A3893">
      <w:pPr>
        <w:pStyle w:val="Heading2"/>
      </w:pPr>
      <w:bookmarkStart w:id="245" w:name="_Toc40869267"/>
      <w:r>
        <w:t>Sample change</w:t>
      </w:r>
      <w:bookmarkEnd w:id="245"/>
    </w:p>
    <w:p w14:paraId="5B7C6EBE" w14:textId="246AA4BD" w:rsidR="003A3893" w:rsidRDefault="003A3893" w:rsidP="003A3893">
      <w:pPr>
        <w:rPr>
          <w:lang w:val="en-GB"/>
        </w:rPr>
      </w:pPr>
      <w:r>
        <w:rPr>
          <w:lang w:val="en-GB"/>
        </w:rPr>
        <w:t>A sample change mark-up is proposed hereafter. It covers a title update as well as information about changes to procurement documents:</w:t>
      </w:r>
    </w:p>
    <w:p w14:paraId="4FB15753" w14:textId="77777777" w:rsidR="003A3893" w:rsidRDefault="003A3893" w:rsidP="003A3893">
      <w:pPr>
        <w:pStyle w:val="SampleMarkUp"/>
        <w:rPr>
          <w:lang w:val="en-GB"/>
        </w:rPr>
      </w:pPr>
    </w:p>
    <w:p w14:paraId="616FDEFF" w14:textId="77777777" w:rsidR="003A3893" w:rsidRPr="00FD7043" w:rsidRDefault="003A3893" w:rsidP="003A3893">
      <w:pPr>
        <w:pStyle w:val="SampleMarkUp"/>
        <w:rPr>
          <w:lang w:val="fr-BE"/>
        </w:rPr>
      </w:pPr>
      <w:r>
        <w:rPr>
          <w:lang w:val="en-GB"/>
        </w:rPr>
        <w:t xml:space="preserve">    </w:t>
      </w:r>
      <w:r w:rsidRPr="00FD7043">
        <w:rPr>
          <w:lang w:val="fr-BE"/>
        </w:rPr>
        <w:t>&lt;ContractNotice&gt;</w:t>
      </w:r>
    </w:p>
    <w:p w14:paraId="1BCAC04B" w14:textId="77777777" w:rsidR="003A3893" w:rsidRPr="00FD7043" w:rsidRDefault="003A3893" w:rsidP="003A3893">
      <w:pPr>
        <w:pStyle w:val="SampleMarkUp"/>
        <w:rPr>
          <w:lang w:val="fr-BE"/>
        </w:rPr>
      </w:pPr>
      <w:r w:rsidRPr="00FD7043">
        <w:rPr>
          <w:lang w:val="fr-BE"/>
        </w:rPr>
        <w:tab/>
        <w:t>&lt;ext:UBLExtensions&gt;</w:t>
      </w:r>
    </w:p>
    <w:p w14:paraId="4C3FC70D" w14:textId="77777777" w:rsidR="003A3893" w:rsidRPr="00FD7043" w:rsidRDefault="003A3893" w:rsidP="003A3893">
      <w:pPr>
        <w:pStyle w:val="SampleMarkUp"/>
        <w:rPr>
          <w:lang w:val="fr-BE"/>
        </w:rPr>
      </w:pPr>
      <w:r w:rsidRPr="00FD7043">
        <w:rPr>
          <w:lang w:val="fr-BE"/>
        </w:rPr>
        <w:tab/>
        <w:t xml:space="preserve">    &lt;ext:UBLExtension&gt;</w:t>
      </w:r>
    </w:p>
    <w:p w14:paraId="45C41457" w14:textId="77777777" w:rsidR="003A3893" w:rsidRPr="00FD7043" w:rsidRDefault="003A3893" w:rsidP="003A3893">
      <w:pPr>
        <w:pStyle w:val="SampleMarkUp"/>
        <w:rPr>
          <w:lang w:val="fr-BE"/>
        </w:rPr>
      </w:pPr>
      <w:r w:rsidRPr="00FD7043">
        <w:rPr>
          <w:lang w:val="fr-BE"/>
        </w:rPr>
        <w:tab/>
      </w:r>
      <w:r w:rsidRPr="00FD7043">
        <w:rPr>
          <w:lang w:val="fr-BE"/>
        </w:rPr>
        <w:tab/>
        <w:t>&lt;ext:ExtensionContent&gt;</w:t>
      </w:r>
    </w:p>
    <w:p w14:paraId="0E4D268C" w14:textId="77777777" w:rsidR="003A3893" w:rsidRPr="00FD7043" w:rsidRDefault="003A3893" w:rsidP="003A3893">
      <w:pPr>
        <w:pStyle w:val="SampleMarkUp"/>
        <w:rPr>
          <w:lang w:val="fr-BE"/>
        </w:rPr>
      </w:pPr>
      <w:r w:rsidRPr="00FD7043">
        <w:rPr>
          <w:lang w:val="fr-BE"/>
        </w:rPr>
        <w:tab/>
      </w:r>
      <w:r w:rsidRPr="00FD7043">
        <w:rPr>
          <w:lang w:val="fr-BE"/>
        </w:rPr>
        <w:tab/>
        <w:t xml:space="preserve">    &lt;efext:EformsExtension&gt;</w:t>
      </w:r>
    </w:p>
    <w:p w14:paraId="40CC93A3"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&lt;efac:Change&gt;</w:t>
      </w:r>
    </w:p>
    <w:p w14:paraId="0348B8B3"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&lt;efbc:ChangedNoticeIdentifier&gt;</w:t>
      </w:r>
      <w:r w:rsidRPr="00FD7043">
        <w:rPr>
          <w:b/>
          <w:i/>
          <w:lang w:val="fr-BE"/>
        </w:rPr>
        <w:t>2</w:t>
      </w:r>
      <w:r w:rsidRPr="00FD7043">
        <w:rPr>
          <w:lang w:val="fr-BE"/>
        </w:rPr>
        <w:t>&lt;/efbc:ChangedNoticeIdentifier&gt;</w:t>
      </w:r>
    </w:p>
    <w:p w14:paraId="17E24E65"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&lt;efac:ChangedElement&gt;</w:t>
      </w:r>
    </w:p>
    <w:p w14:paraId="5CF22F00" w14:textId="77777777" w:rsidR="0081087C" w:rsidRPr="00FD7043" w:rsidRDefault="003A3893" w:rsidP="0081087C">
      <w:pPr>
        <w:pStyle w:val="SampleMarkUp"/>
        <w:rPr>
          <w:lang w:val="fr-BE"/>
        </w:rPr>
      </w:pPr>
      <w:r w:rsidRPr="00FD7043">
        <w:rPr>
          <w:lang w:val="fr-BE"/>
        </w:rPr>
        <w:tab/>
      </w:r>
      <w:r w:rsidRPr="00FD7043">
        <w:rPr>
          <w:lang w:val="fr-BE"/>
        </w:rPr>
        <w:tab/>
      </w:r>
      <w:r w:rsidRPr="00FD7043">
        <w:rPr>
          <w:lang w:val="fr-BE"/>
        </w:rPr>
        <w:tab/>
      </w:r>
      <w:r w:rsidRPr="00FD7043">
        <w:rPr>
          <w:lang w:val="fr-BE"/>
        </w:rPr>
        <w:tab/>
        <w:t>&lt;efbc:ChangedSectionIdentifier&gt;</w:t>
      </w:r>
      <w:r w:rsidR="0081087C" w:rsidRPr="00FD7043">
        <w:rPr>
          <w:b/>
          <w:i/>
          <w:lang w:val="fr-BE"/>
        </w:rPr>
        <w:t>IV. 1) a.</w:t>
      </w:r>
    </w:p>
    <w:p w14:paraId="561BF8D2" w14:textId="7A5D478C" w:rsidR="003A3893" w:rsidRPr="00FD7043" w:rsidRDefault="0081087C" w:rsidP="0081087C">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r>
      <w:r w:rsidRPr="00FD7043">
        <w:rPr>
          <w:lang w:val="fr-BE"/>
        </w:rPr>
        <w:tab/>
      </w:r>
      <w:r w:rsidR="003A3893" w:rsidRPr="00FD7043">
        <w:rPr>
          <w:lang w:val="fr-BE"/>
        </w:rPr>
        <w:t>&lt;/efbc:ChangedSectionIdentifier&gt;</w:t>
      </w:r>
    </w:p>
    <w:p w14:paraId="0A25791E"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r>
      <w:r w:rsidRPr="00FD7043">
        <w:rPr>
          <w:lang w:val="fr-BE"/>
        </w:rPr>
        <w:tab/>
        <w:t>&lt;efbc:ElementOldValue&gt;</w:t>
      </w:r>
      <w:r w:rsidRPr="00FD7043">
        <w:rPr>
          <w:b/>
          <w:bCs/>
          <w:i/>
          <w:iCs/>
          <w:lang w:val="fr-BE"/>
        </w:rPr>
        <w:t>Forest services</w:t>
      </w:r>
      <w:r w:rsidRPr="00FD7043">
        <w:rPr>
          <w:lang w:val="fr-BE"/>
        </w:rPr>
        <w:t>&lt;/efbc:ElementOldValue&gt;</w:t>
      </w:r>
    </w:p>
    <w:p w14:paraId="5AA42BCB" w14:textId="77777777" w:rsidR="003A3893" w:rsidRPr="00157B40" w:rsidRDefault="003A3893" w:rsidP="003A3893">
      <w:pPr>
        <w:pStyle w:val="SampleMarkUp"/>
        <w:rPr>
          <w:lang w:val="en-GB"/>
        </w:rPr>
      </w:pPr>
      <w:r w:rsidRPr="00FD7043">
        <w:rPr>
          <w:lang w:val="fr-BE"/>
        </w:rPr>
        <w:tab/>
      </w:r>
      <w:r w:rsidRPr="00FD7043">
        <w:rPr>
          <w:lang w:val="fr-BE"/>
        </w:rPr>
        <w:tab/>
      </w:r>
      <w:r w:rsidRPr="00FD7043">
        <w:rPr>
          <w:lang w:val="fr-BE"/>
        </w:rPr>
        <w:tab/>
      </w:r>
      <w:r w:rsidRPr="00FD7043">
        <w:rPr>
          <w:lang w:val="fr-BE"/>
        </w:rPr>
        <w:tab/>
      </w:r>
      <w:r w:rsidRPr="00157B40">
        <w:rPr>
          <w:lang w:val="en-GB"/>
        </w:rPr>
        <w:t>&lt;efbc:ElementNewValue&gt;</w:t>
      </w:r>
      <w:r w:rsidRPr="00DD7FBC">
        <w:rPr>
          <w:b/>
          <w:bCs/>
          <w:i/>
          <w:iCs/>
          <w:lang w:val="en-GB"/>
        </w:rPr>
        <w:t>Forestry services</w:t>
      </w:r>
      <w:r w:rsidRPr="00157B40">
        <w:rPr>
          <w:lang w:val="en-GB"/>
        </w:rPr>
        <w:t>&lt;/efbc:ElementNewValue&gt;</w:t>
      </w:r>
    </w:p>
    <w:p w14:paraId="6730F7EA" w14:textId="77777777" w:rsidR="003A3893" w:rsidRPr="00157B40" w:rsidRDefault="003A3893" w:rsidP="003A3893">
      <w:pPr>
        <w:pStyle w:val="SampleMarkUp"/>
        <w:rPr>
          <w:lang w:val="en-GB"/>
        </w:rPr>
      </w:pPr>
      <w:r w:rsidRPr="00157B40">
        <w:rPr>
          <w:lang w:val="en-GB"/>
        </w:rPr>
        <w:tab/>
      </w:r>
      <w:r w:rsidRPr="00157B40">
        <w:rPr>
          <w:lang w:val="en-GB"/>
        </w:rPr>
        <w:tab/>
      </w:r>
      <w:r w:rsidRPr="00157B40">
        <w:rPr>
          <w:lang w:val="en-GB"/>
        </w:rPr>
        <w:tab/>
      </w:r>
      <w:r>
        <w:rPr>
          <w:lang w:val="en-GB"/>
        </w:rPr>
        <w:t xml:space="preserve">    </w:t>
      </w:r>
      <w:r w:rsidRPr="00157B40">
        <w:rPr>
          <w:lang w:val="en-GB"/>
        </w:rPr>
        <w:t>&lt;/efac:ChangedElement&gt;</w:t>
      </w:r>
    </w:p>
    <w:p w14:paraId="5CA3BECC" w14:textId="77777777" w:rsidR="003A3893" w:rsidRPr="00157B40" w:rsidRDefault="003A3893" w:rsidP="003A3893">
      <w:pPr>
        <w:pStyle w:val="SampleMarkUp"/>
        <w:rPr>
          <w:lang w:val="en-GB"/>
        </w:rPr>
      </w:pPr>
      <w:r w:rsidRPr="00157B40">
        <w:rPr>
          <w:lang w:val="en-GB"/>
        </w:rPr>
        <w:tab/>
      </w:r>
      <w:r w:rsidRPr="00157B40">
        <w:rPr>
          <w:lang w:val="en-GB"/>
        </w:rPr>
        <w:tab/>
      </w:r>
      <w:r w:rsidRPr="00157B40">
        <w:rPr>
          <w:lang w:val="en-GB"/>
        </w:rPr>
        <w:tab/>
      </w:r>
      <w:r>
        <w:rPr>
          <w:lang w:val="en-GB"/>
        </w:rPr>
        <w:t xml:space="preserve">    </w:t>
      </w:r>
      <w:r w:rsidRPr="00157B40">
        <w:rPr>
          <w:lang w:val="en-GB"/>
        </w:rPr>
        <w:t>&lt;efac:ChangeReason&gt;</w:t>
      </w:r>
    </w:p>
    <w:p w14:paraId="10DB7C71" w14:textId="77777777" w:rsidR="003A3893" w:rsidRDefault="003A3893" w:rsidP="003A3893">
      <w:pPr>
        <w:pStyle w:val="SampleMarkUp"/>
        <w:rPr>
          <w:lang w:val="en-GB"/>
        </w:rPr>
      </w:pPr>
      <w:r w:rsidRPr="00157B40">
        <w:rPr>
          <w:lang w:val="en-GB"/>
        </w:rPr>
        <w:tab/>
      </w:r>
      <w:r w:rsidRPr="00157B40">
        <w:rPr>
          <w:lang w:val="en-GB"/>
        </w:rPr>
        <w:tab/>
      </w:r>
      <w:r w:rsidRPr="00157B40">
        <w:rPr>
          <w:lang w:val="en-GB"/>
        </w:rPr>
        <w:tab/>
      </w:r>
      <w:r w:rsidRPr="00157B40">
        <w:rPr>
          <w:lang w:val="en-GB"/>
        </w:rPr>
        <w:tab/>
        <w:t>&lt;efbc:ReasonCode</w:t>
      </w:r>
      <w:r>
        <w:rPr>
          <w:lang w:val="en-GB"/>
        </w:rPr>
        <w:t xml:space="preserve"> listName=”</w:t>
      </w:r>
      <w:r w:rsidRPr="000A3C9B">
        <w:rPr>
          <w:b/>
          <w:bCs/>
          <w:lang w:val="en-GB"/>
        </w:rPr>
        <w:t>change-corrig-justification</w:t>
      </w:r>
      <w:r>
        <w:rPr>
          <w:lang w:val="en-GB"/>
        </w:rPr>
        <w:t>”</w:t>
      </w:r>
      <w:r w:rsidRPr="00157B40">
        <w:rPr>
          <w:lang w:val="en-GB"/>
        </w:rPr>
        <w:t>&gt;</w:t>
      </w:r>
      <w:r w:rsidRPr="000A3C9B">
        <w:rPr>
          <w:b/>
          <w:bCs/>
          <w:i/>
          <w:iCs/>
          <w:lang w:val="en-GB"/>
        </w:rPr>
        <w:t>cor-buy</w:t>
      </w:r>
    </w:p>
    <w:p w14:paraId="4F41B6D8" w14:textId="77777777" w:rsidR="003A3893" w:rsidRPr="00157B40" w:rsidRDefault="003A3893" w:rsidP="003A3893">
      <w:pPr>
        <w:pStyle w:val="SampleMarkUp"/>
        <w:rPr>
          <w:lang w:val="en-GB"/>
        </w:rPr>
      </w:pPr>
      <w:r>
        <w:rPr>
          <w:lang w:val="en-GB"/>
        </w:rPr>
        <w:t xml:space="preserve"> </w:t>
      </w:r>
      <w:r>
        <w:rPr>
          <w:lang w:val="en-GB"/>
        </w:rPr>
        <w:tab/>
      </w:r>
      <w:r>
        <w:rPr>
          <w:lang w:val="en-GB"/>
        </w:rPr>
        <w:tab/>
      </w:r>
      <w:r>
        <w:rPr>
          <w:lang w:val="en-GB"/>
        </w:rPr>
        <w:tab/>
      </w:r>
      <w:r>
        <w:rPr>
          <w:lang w:val="en-GB"/>
        </w:rPr>
        <w:tab/>
      </w:r>
      <w:r w:rsidRPr="00157B40">
        <w:rPr>
          <w:lang w:val="en-GB"/>
        </w:rPr>
        <w:t>&lt;/efbc:ReasonCode&gt;</w:t>
      </w:r>
    </w:p>
    <w:p w14:paraId="2710545D" w14:textId="77777777" w:rsidR="003A3893" w:rsidRDefault="003A3893" w:rsidP="003A3893">
      <w:pPr>
        <w:pStyle w:val="SampleMarkUp"/>
        <w:rPr>
          <w:lang w:val="en-GB"/>
        </w:rPr>
      </w:pPr>
      <w:r w:rsidRPr="00A359D1">
        <w:rPr>
          <w:lang w:val="en-GB"/>
        </w:rPr>
        <w:tab/>
      </w:r>
      <w:r w:rsidRPr="00A359D1">
        <w:rPr>
          <w:lang w:val="en-GB"/>
        </w:rPr>
        <w:tab/>
      </w:r>
      <w:r w:rsidRPr="00A359D1">
        <w:rPr>
          <w:lang w:val="en-GB"/>
        </w:rPr>
        <w:tab/>
      </w:r>
      <w:r w:rsidRPr="00A359D1">
        <w:rPr>
          <w:lang w:val="en-GB"/>
        </w:rPr>
        <w:tab/>
        <w:t>&lt;efbc:ReasonDescription&gt;</w:t>
      </w:r>
      <w:r w:rsidRPr="00A359D1">
        <w:rPr>
          <w:lang w:val="en-GB"/>
        </w:rPr>
        <w:tab/>
      </w:r>
      <w:r w:rsidRPr="00A359D1">
        <w:rPr>
          <w:b/>
          <w:bCs/>
          <w:i/>
          <w:iCs/>
          <w:lang w:val="en-GB"/>
        </w:rPr>
        <w:t>Clerical mistake in the procurement title.</w:t>
      </w:r>
    </w:p>
    <w:p w14:paraId="388129BC" w14:textId="77777777" w:rsidR="003A3893" w:rsidRPr="00FD7043" w:rsidRDefault="003A3893" w:rsidP="003A3893">
      <w:pPr>
        <w:pStyle w:val="SampleMarkUp"/>
        <w:rPr>
          <w:lang w:val="fr-BE"/>
        </w:rPr>
      </w:pPr>
      <w:r>
        <w:rPr>
          <w:lang w:val="en-GB"/>
        </w:rPr>
        <w:t xml:space="preserve"> </w:t>
      </w:r>
      <w:r>
        <w:rPr>
          <w:lang w:val="en-GB"/>
        </w:rPr>
        <w:tab/>
      </w:r>
      <w:r>
        <w:rPr>
          <w:lang w:val="en-GB"/>
        </w:rPr>
        <w:tab/>
      </w:r>
      <w:r>
        <w:rPr>
          <w:lang w:val="en-GB"/>
        </w:rPr>
        <w:tab/>
      </w:r>
      <w:r>
        <w:rPr>
          <w:lang w:val="en-GB"/>
        </w:rPr>
        <w:tab/>
      </w:r>
      <w:r w:rsidRPr="00FD7043">
        <w:rPr>
          <w:lang w:val="fr-BE"/>
        </w:rPr>
        <w:t>&lt;/efbc:ReasonDescription&gt;</w:t>
      </w:r>
    </w:p>
    <w:p w14:paraId="4E2AE2BE"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&lt;/efac:ChangeReason&gt;</w:t>
      </w:r>
    </w:p>
    <w:p w14:paraId="5E497DDF"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&lt;/efac:Change&gt;</w:t>
      </w:r>
    </w:p>
    <w:p w14:paraId="446EAE9A"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&lt;efac:Change&gt;</w:t>
      </w:r>
    </w:p>
    <w:p w14:paraId="652D1492"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&lt;efbc:ProcurementDocumentsChangeDate&gt;</w:t>
      </w:r>
      <w:r w:rsidRPr="00FD7043">
        <w:rPr>
          <w:b/>
          <w:bCs/>
          <w:i/>
          <w:iCs/>
          <w:lang w:val="fr-BE"/>
        </w:rPr>
        <w:t>2019-10-24</w:t>
      </w:r>
    </w:p>
    <w:p w14:paraId="0D7B21F3" w14:textId="77777777" w:rsidR="003A3893" w:rsidRPr="00FD7043" w:rsidRDefault="003A3893" w:rsidP="003A3893">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t xml:space="preserve">    &lt;/efbc:ProcurementDocumentsChangeDate&gt;</w:t>
      </w:r>
      <w:r w:rsidRPr="00FD7043">
        <w:rPr>
          <w:lang w:val="fr-BE"/>
        </w:rPr>
        <w:tab/>
      </w:r>
    </w:p>
    <w:p w14:paraId="47D212E3" w14:textId="77777777" w:rsidR="003A3893" w:rsidRPr="00FD7043" w:rsidRDefault="003A3893" w:rsidP="003A3893">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t xml:space="preserve">    &lt;efbc:ProcurementDocumentsChangeIndicator&gt;</w:t>
      </w:r>
      <w:r w:rsidRPr="00FD7043">
        <w:rPr>
          <w:b/>
          <w:bCs/>
          <w:i/>
          <w:iCs/>
          <w:lang w:val="fr-BE"/>
        </w:rPr>
        <w:t>true</w:t>
      </w:r>
    </w:p>
    <w:p w14:paraId="612B5D5D" w14:textId="77777777" w:rsidR="003A3893" w:rsidRPr="00FD7043" w:rsidRDefault="003A3893" w:rsidP="003A3893">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t xml:space="preserve">    &lt;/efbc:ProcurementDocumentsChangeIndicator&gt;</w:t>
      </w:r>
    </w:p>
    <w:p w14:paraId="57A99CE3"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&lt;efac:ChangedElement&gt;</w:t>
      </w:r>
    </w:p>
    <w:p w14:paraId="20F4A415"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r>
      <w:r w:rsidRPr="00FD7043">
        <w:rPr>
          <w:lang w:val="fr-BE"/>
        </w:rPr>
        <w:tab/>
        <w:t>&lt;efbc:ChangeDescription&gt;</w:t>
      </w:r>
      <w:r w:rsidRPr="00FD7043">
        <w:rPr>
          <w:b/>
          <w:bCs/>
          <w:i/>
          <w:iCs/>
          <w:lang w:val="fr-BE"/>
        </w:rPr>
        <w:t>Updated procurement documents</w:t>
      </w:r>
    </w:p>
    <w:p w14:paraId="64477785" w14:textId="77777777" w:rsidR="003A3893" w:rsidRPr="00FD7043" w:rsidRDefault="003A3893" w:rsidP="003A3893">
      <w:pPr>
        <w:pStyle w:val="SampleMarkUp"/>
        <w:rPr>
          <w:lang w:val="fr-BE"/>
        </w:rPr>
      </w:pPr>
      <w:r w:rsidRPr="00FD7043">
        <w:rPr>
          <w:lang w:val="fr-BE"/>
        </w:rPr>
        <w:t xml:space="preserve"> </w:t>
      </w:r>
      <w:r w:rsidRPr="00FD7043">
        <w:rPr>
          <w:lang w:val="fr-BE"/>
        </w:rPr>
        <w:tab/>
      </w:r>
      <w:r w:rsidRPr="00FD7043">
        <w:rPr>
          <w:lang w:val="fr-BE"/>
        </w:rPr>
        <w:tab/>
      </w:r>
      <w:r w:rsidRPr="00FD7043">
        <w:rPr>
          <w:lang w:val="fr-BE"/>
        </w:rPr>
        <w:tab/>
      </w:r>
      <w:r w:rsidRPr="00FD7043">
        <w:rPr>
          <w:lang w:val="fr-BE"/>
        </w:rPr>
        <w:tab/>
        <w:t>&lt;/efbc:ChangeDescription&gt;</w:t>
      </w:r>
    </w:p>
    <w:p w14:paraId="24C10482"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&lt;/efac:ChangedElement&gt;</w:t>
      </w:r>
    </w:p>
    <w:p w14:paraId="1BD6A4E1"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t xml:space="preserve">    &lt;efac:ChangeReason&gt;</w:t>
      </w:r>
    </w:p>
    <w:p w14:paraId="14800151" w14:textId="77777777" w:rsidR="003A3893" w:rsidRPr="00FD7043" w:rsidRDefault="003A3893" w:rsidP="003A3893">
      <w:pPr>
        <w:pStyle w:val="SampleMarkUp"/>
        <w:rPr>
          <w:lang w:val="fr-BE"/>
        </w:rPr>
      </w:pPr>
      <w:r w:rsidRPr="00FD7043">
        <w:rPr>
          <w:lang w:val="fr-BE"/>
        </w:rPr>
        <w:tab/>
      </w:r>
      <w:r w:rsidRPr="00FD7043">
        <w:rPr>
          <w:lang w:val="fr-BE"/>
        </w:rPr>
        <w:tab/>
      </w:r>
      <w:r w:rsidRPr="00FD7043">
        <w:rPr>
          <w:lang w:val="fr-BE"/>
        </w:rPr>
        <w:tab/>
      </w:r>
      <w:r w:rsidRPr="00FD7043">
        <w:rPr>
          <w:lang w:val="fr-BE"/>
        </w:rPr>
        <w:tab/>
        <w:t>&lt;efbc:ReasonCode listName=”</w:t>
      </w:r>
      <w:r w:rsidRPr="00FD7043">
        <w:rPr>
          <w:b/>
          <w:bCs/>
          <w:lang w:val="fr-BE"/>
        </w:rPr>
        <w:t>change-corrig-justification</w:t>
      </w:r>
      <w:r w:rsidRPr="00FD7043">
        <w:rPr>
          <w:lang w:val="fr-BE"/>
        </w:rPr>
        <w:t>”&gt;</w:t>
      </w:r>
      <w:r w:rsidRPr="00FD7043">
        <w:rPr>
          <w:b/>
          <w:bCs/>
          <w:i/>
          <w:iCs/>
          <w:lang w:val="fr-BE"/>
        </w:rPr>
        <w:t>update-add</w:t>
      </w:r>
      <w:r w:rsidRPr="00FD7043">
        <w:rPr>
          <w:lang w:val="fr-BE"/>
        </w:rPr>
        <w:t xml:space="preserve"> </w:t>
      </w:r>
    </w:p>
    <w:p w14:paraId="0DBF2F09" w14:textId="77777777" w:rsidR="003A3893" w:rsidRPr="00157B40" w:rsidRDefault="003A3893" w:rsidP="003A3893">
      <w:pPr>
        <w:pStyle w:val="SampleMarkUp"/>
        <w:rPr>
          <w:lang w:val="en-GB"/>
        </w:rPr>
      </w:pPr>
      <w:r w:rsidRPr="00FD7043">
        <w:rPr>
          <w:lang w:val="fr-BE"/>
        </w:rPr>
        <w:t xml:space="preserve"> </w:t>
      </w:r>
      <w:r w:rsidRPr="00FD7043">
        <w:rPr>
          <w:lang w:val="fr-BE"/>
        </w:rPr>
        <w:tab/>
      </w:r>
      <w:r w:rsidRPr="00FD7043">
        <w:rPr>
          <w:lang w:val="fr-BE"/>
        </w:rPr>
        <w:tab/>
      </w:r>
      <w:r w:rsidRPr="00FD7043">
        <w:rPr>
          <w:lang w:val="fr-BE"/>
        </w:rPr>
        <w:tab/>
      </w:r>
      <w:r w:rsidRPr="00FD7043">
        <w:rPr>
          <w:lang w:val="fr-BE"/>
        </w:rPr>
        <w:tab/>
      </w:r>
      <w:r w:rsidRPr="00157B40">
        <w:rPr>
          <w:lang w:val="en-GB"/>
        </w:rPr>
        <w:t>&lt;/efbc:ReasonCode&gt;</w:t>
      </w:r>
    </w:p>
    <w:p w14:paraId="7A7C1EFE" w14:textId="77777777" w:rsidR="003A3893" w:rsidRDefault="003A3893" w:rsidP="003A3893">
      <w:pPr>
        <w:pStyle w:val="SampleMarkUp"/>
        <w:rPr>
          <w:lang w:val="en-GB"/>
        </w:rPr>
      </w:pPr>
      <w:r w:rsidRPr="00A359D1">
        <w:rPr>
          <w:lang w:val="en-GB"/>
        </w:rPr>
        <w:tab/>
      </w:r>
      <w:r w:rsidRPr="00A359D1">
        <w:rPr>
          <w:lang w:val="en-GB"/>
        </w:rPr>
        <w:tab/>
      </w:r>
      <w:r w:rsidRPr="00A359D1">
        <w:rPr>
          <w:lang w:val="en-GB"/>
        </w:rPr>
        <w:tab/>
      </w:r>
      <w:r w:rsidRPr="00A359D1">
        <w:rPr>
          <w:lang w:val="en-GB"/>
        </w:rPr>
        <w:tab/>
        <w:t>&lt;efbc:ReasonDescription&gt;</w:t>
      </w:r>
      <w:r w:rsidRPr="00A359D1">
        <w:rPr>
          <w:lang w:val="en-GB"/>
        </w:rPr>
        <w:tab/>
      </w:r>
      <w:r>
        <w:rPr>
          <w:b/>
          <w:bCs/>
          <w:i/>
          <w:iCs/>
          <w:lang w:val="en-GB"/>
        </w:rPr>
        <w:t>Insertion of technical information</w:t>
      </w:r>
      <w:r w:rsidRPr="00A359D1">
        <w:rPr>
          <w:b/>
          <w:bCs/>
          <w:i/>
          <w:iCs/>
          <w:lang w:val="en-GB"/>
        </w:rPr>
        <w:t>.</w:t>
      </w:r>
    </w:p>
    <w:p w14:paraId="06BDF55B" w14:textId="77777777" w:rsidR="003A3893" w:rsidRDefault="003A3893" w:rsidP="003A3893">
      <w:pPr>
        <w:pStyle w:val="SampleMarkUp"/>
        <w:rPr>
          <w:lang w:val="en-GB"/>
        </w:rPr>
      </w:pPr>
      <w:r>
        <w:rPr>
          <w:lang w:val="en-GB"/>
        </w:rPr>
        <w:t xml:space="preserve"> </w:t>
      </w:r>
      <w:r>
        <w:rPr>
          <w:lang w:val="en-GB"/>
        </w:rPr>
        <w:tab/>
      </w:r>
      <w:r>
        <w:rPr>
          <w:lang w:val="en-GB"/>
        </w:rPr>
        <w:tab/>
      </w:r>
      <w:r>
        <w:rPr>
          <w:lang w:val="en-GB"/>
        </w:rPr>
        <w:tab/>
      </w:r>
      <w:r>
        <w:rPr>
          <w:lang w:val="en-GB"/>
        </w:rPr>
        <w:tab/>
      </w:r>
      <w:r w:rsidRPr="00A359D1">
        <w:rPr>
          <w:lang w:val="en-GB"/>
        </w:rPr>
        <w:t>&lt;/efbc:ReasonDescription&gt;</w:t>
      </w:r>
    </w:p>
    <w:p w14:paraId="407A59EF" w14:textId="77777777" w:rsidR="003A3893" w:rsidRPr="00157B40" w:rsidRDefault="003A3893" w:rsidP="003A3893">
      <w:pPr>
        <w:pStyle w:val="SampleMarkUp"/>
        <w:rPr>
          <w:lang w:val="en-GB"/>
        </w:rPr>
      </w:pPr>
      <w:r w:rsidRPr="00157B40">
        <w:rPr>
          <w:lang w:val="en-GB"/>
        </w:rPr>
        <w:tab/>
      </w:r>
      <w:r w:rsidRPr="00157B40">
        <w:rPr>
          <w:lang w:val="en-GB"/>
        </w:rPr>
        <w:tab/>
      </w:r>
      <w:r w:rsidRPr="00157B40">
        <w:rPr>
          <w:lang w:val="en-GB"/>
        </w:rPr>
        <w:tab/>
      </w:r>
      <w:r>
        <w:rPr>
          <w:lang w:val="en-GB"/>
        </w:rPr>
        <w:t xml:space="preserve">    </w:t>
      </w:r>
      <w:r w:rsidRPr="00157B40">
        <w:rPr>
          <w:lang w:val="en-GB"/>
        </w:rPr>
        <w:t>&lt;/efac:ChangeReason&gt;</w:t>
      </w:r>
    </w:p>
    <w:p w14:paraId="30D8F04E" w14:textId="77777777" w:rsidR="003A3893" w:rsidRPr="00157B40" w:rsidRDefault="003A3893" w:rsidP="003A3893">
      <w:pPr>
        <w:pStyle w:val="SampleMarkUp"/>
        <w:rPr>
          <w:lang w:val="en-GB"/>
        </w:rPr>
      </w:pPr>
      <w:r w:rsidRPr="00157B40">
        <w:rPr>
          <w:lang w:val="en-GB"/>
        </w:rPr>
        <w:tab/>
      </w:r>
      <w:r w:rsidRPr="00157B40">
        <w:rPr>
          <w:lang w:val="en-GB"/>
        </w:rPr>
        <w:tab/>
      </w:r>
      <w:r w:rsidRPr="00157B40">
        <w:rPr>
          <w:lang w:val="en-GB"/>
        </w:rPr>
        <w:tab/>
        <w:t>&lt;/efac:Change&gt;</w:t>
      </w:r>
    </w:p>
    <w:p w14:paraId="0D87A8F2" w14:textId="77777777" w:rsidR="003A3893" w:rsidRPr="00157B40" w:rsidRDefault="003A3893" w:rsidP="003A3893">
      <w:pPr>
        <w:pStyle w:val="SampleMarkUp"/>
        <w:rPr>
          <w:lang w:val="en-GB"/>
        </w:rPr>
      </w:pPr>
      <w:r w:rsidRPr="00157B40">
        <w:rPr>
          <w:lang w:val="en-GB"/>
        </w:rPr>
        <w:tab/>
      </w:r>
      <w:r w:rsidRPr="00157B40">
        <w:rPr>
          <w:lang w:val="en-GB"/>
        </w:rPr>
        <w:tab/>
      </w:r>
      <w:r>
        <w:rPr>
          <w:lang w:val="en-GB"/>
        </w:rPr>
        <w:t xml:space="preserve">    </w:t>
      </w:r>
      <w:r w:rsidRPr="00157B40">
        <w:rPr>
          <w:lang w:val="en-GB"/>
        </w:rPr>
        <w:t>&lt;/efext:EformsExtension&gt;</w:t>
      </w:r>
    </w:p>
    <w:p w14:paraId="2868FFC4" w14:textId="77777777" w:rsidR="003A3893" w:rsidRPr="00157B40" w:rsidRDefault="003A3893" w:rsidP="003A3893">
      <w:pPr>
        <w:pStyle w:val="SampleMarkUp"/>
        <w:rPr>
          <w:lang w:val="en-GB"/>
        </w:rPr>
      </w:pPr>
      <w:r w:rsidRPr="00157B40">
        <w:rPr>
          <w:lang w:val="en-GB"/>
        </w:rPr>
        <w:tab/>
      </w:r>
      <w:r w:rsidRPr="00157B40">
        <w:rPr>
          <w:lang w:val="en-GB"/>
        </w:rPr>
        <w:tab/>
        <w:t>&lt;/ext:ExtensionContent&gt;</w:t>
      </w:r>
    </w:p>
    <w:p w14:paraId="5F28D05A" w14:textId="77777777" w:rsidR="003A3893" w:rsidRPr="00157B40" w:rsidRDefault="003A3893" w:rsidP="003A3893">
      <w:pPr>
        <w:pStyle w:val="SampleMarkUp"/>
        <w:rPr>
          <w:lang w:val="en-GB"/>
        </w:rPr>
      </w:pPr>
      <w:r w:rsidRPr="00157B40">
        <w:rPr>
          <w:lang w:val="en-GB"/>
        </w:rPr>
        <w:tab/>
      </w:r>
      <w:r>
        <w:rPr>
          <w:lang w:val="en-GB"/>
        </w:rPr>
        <w:t xml:space="preserve">    </w:t>
      </w:r>
      <w:r w:rsidRPr="00157B40">
        <w:rPr>
          <w:lang w:val="en-GB"/>
        </w:rPr>
        <w:t>&lt;/ext:UBLExtension&gt;</w:t>
      </w:r>
    </w:p>
    <w:p w14:paraId="3BCDF7D8" w14:textId="77777777" w:rsidR="003A3893" w:rsidRDefault="003A3893" w:rsidP="003A3893">
      <w:pPr>
        <w:pStyle w:val="SampleMarkUp"/>
        <w:rPr>
          <w:lang w:val="en-GB"/>
        </w:rPr>
      </w:pPr>
      <w:r w:rsidRPr="00157B40">
        <w:rPr>
          <w:lang w:val="en-GB"/>
        </w:rPr>
        <w:tab/>
        <w:t>&lt;/ext:UBLExtensions&gt;</w:t>
      </w:r>
    </w:p>
    <w:p w14:paraId="67A9E991" w14:textId="77777777" w:rsidR="003A3893" w:rsidRDefault="003A3893" w:rsidP="003A3893">
      <w:pPr>
        <w:pStyle w:val="SampleMarkUp"/>
        <w:rPr>
          <w:lang w:val="en-GB"/>
        </w:rPr>
      </w:pPr>
      <w:r>
        <w:rPr>
          <w:lang w:val="en-GB"/>
        </w:rPr>
        <w:tab/>
        <w:t>&lt;!-- interrupted mark-up --&gt;</w:t>
      </w:r>
    </w:p>
    <w:p w14:paraId="7C72402E" w14:textId="77777777" w:rsidR="003A3893" w:rsidRDefault="003A3893" w:rsidP="003A3893">
      <w:pPr>
        <w:pStyle w:val="SampleMarkUp"/>
        <w:rPr>
          <w:lang w:val="en-GB"/>
        </w:rPr>
      </w:pPr>
      <w:r>
        <w:rPr>
          <w:lang w:val="en-GB"/>
        </w:rPr>
        <w:t xml:space="preserve">    &lt;/ContractNotice&gt;</w:t>
      </w:r>
    </w:p>
    <w:p w14:paraId="4615231D" w14:textId="77777777" w:rsidR="003A3893" w:rsidRDefault="003A3893" w:rsidP="003A3893">
      <w:pPr>
        <w:pStyle w:val="SampleMarkUp"/>
        <w:rPr>
          <w:lang w:val="en-GB"/>
        </w:rPr>
      </w:pPr>
    </w:p>
    <w:p w14:paraId="20619F5A" w14:textId="77777777" w:rsidR="003A3893" w:rsidRPr="003A3893" w:rsidRDefault="003A3893" w:rsidP="003A3893">
      <w:pPr>
        <w:rPr>
          <w:lang w:val="en-GB"/>
        </w:rPr>
      </w:pPr>
    </w:p>
    <w:p w14:paraId="234E0759" w14:textId="77777777" w:rsidR="00653AF7" w:rsidRDefault="00653AF7" w:rsidP="00653AF7">
      <w:pPr>
        <w:pStyle w:val="Heading1"/>
        <w:numPr>
          <w:ilvl w:val="0"/>
          <w:numId w:val="2"/>
        </w:numPr>
        <w:rPr>
          <w:lang w:val="en-GB"/>
        </w:rPr>
      </w:pPr>
      <w:bookmarkStart w:id="246" w:name="_Toc40869268"/>
      <w:r>
        <w:rPr>
          <w:lang w:val="en-GB"/>
        </w:rPr>
        <w:t>Contract Modification Notice</w:t>
      </w:r>
      <w:bookmarkEnd w:id="246"/>
    </w:p>
    <w:p w14:paraId="037CA7FE" w14:textId="6134CFE3" w:rsidR="00653AF7" w:rsidRDefault="00653AF7" w:rsidP="00653AF7">
      <w:pPr>
        <w:rPr>
          <w:lang w:val="en-GB"/>
        </w:rPr>
      </w:pPr>
      <w:r>
        <w:rPr>
          <w:lang w:val="en-GB"/>
        </w:rPr>
        <w:t>A contract modification follows the same structure as a change, it however appears during contract execution and applies to a CAN only.</w:t>
      </w:r>
    </w:p>
    <w:p w14:paraId="1B9326A1" w14:textId="395358DD" w:rsidR="00E8691B" w:rsidRDefault="00E8691B" w:rsidP="00E8691B">
      <w:pPr>
        <w:pStyle w:val="Caption"/>
        <w:keepNext/>
      </w:pPr>
      <w:bookmarkStart w:id="247" w:name="_Toc40869303"/>
      <w:r>
        <w:t xml:space="preserve">Table </w:t>
      </w:r>
      <w:r>
        <w:fldChar w:fldCharType="begin"/>
      </w:r>
      <w:r>
        <w:instrText xml:space="preserve"> SEQ Table \* ARABIC </w:instrText>
      </w:r>
      <w:r>
        <w:fldChar w:fldCharType="separate"/>
      </w:r>
      <w:r w:rsidR="00F65D9C">
        <w:rPr>
          <w:noProof/>
        </w:rPr>
        <w:t>26</w:t>
      </w:r>
      <w:r>
        <w:fldChar w:fldCharType="end"/>
      </w:r>
      <w:r>
        <w:t xml:space="preserve"> – Modification components</w:t>
      </w:r>
      <w:bookmarkEnd w:id="247"/>
    </w:p>
    <w:tbl>
      <w:tblPr>
        <w:tblStyle w:val="GridTable5Dark-Accent11"/>
        <w:tblW w:w="9119" w:type="dxa"/>
        <w:tblLayout w:type="fixed"/>
        <w:tblLook w:val="0420" w:firstRow="1" w:lastRow="0" w:firstColumn="0" w:lastColumn="0" w:noHBand="0" w:noVBand="1"/>
      </w:tblPr>
      <w:tblGrid>
        <w:gridCol w:w="2581"/>
        <w:gridCol w:w="3658"/>
        <w:gridCol w:w="450"/>
        <w:gridCol w:w="2430"/>
      </w:tblGrid>
      <w:tr w:rsidR="00E8691B" w14:paraId="59618C54" w14:textId="77777777" w:rsidTr="009C187E">
        <w:trPr>
          <w:cnfStyle w:val="100000000000" w:firstRow="1" w:lastRow="0" w:firstColumn="0" w:lastColumn="0" w:oddVBand="0" w:evenVBand="0" w:oddHBand="0" w:evenHBand="0" w:firstRowFirstColumn="0" w:firstRowLastColumn="0" w:lastRowFirstColumn="0" w:lastRowLastColumn="0"/>
          <w:trHeight w:val="509"/>
        </w:trPr>
        <w:tc>
          <w:tcPr>
            <w:tcW w:w="2581" w:type="dxa"/>
            <w:vMerge w:val="restart"/>
            <w:tcBorders>
              <w:bottom w:val="single" w:sz="4" w:space="0" w:color="FFFFFF" w:themeColor="background1"/>
            </w:tcBorders>
            <w:vAlign w:val="center"/>
            <w:hideMark/>
          </w:tcPr>
          <w:p w14:paraId="22AD12C6" w14:textId="77777777" w:rsidR="00E8691B" w:rsidRDefault="00E8691B" w:rsidP="009C187E">
            <w:pPr>
              <w:jc w:val="center"/>
              <w:rPr>
                <w:b w:val="0"/>
                <w:bCs w:val="0"/>
                <w:lang w:val="en-GB"/>
              </w:rPr>
            </w:pPr>
            <w:r>
              <w:rPr>
                <w:lang w:val="en-GB"/>
              </w:rPr>
              <w:t>eForms BT/BG</w:t>
            </w:r>
          </w:p>
        </w:tc>
        <w:tc>
          <w:tcPr>
            <w:tcW w:w="3658" w:type="dxa"/>
            <w:vMerge w:val="restart"/>
            <w:tcBorders>
              <w:bottom w:val="single" w:sz="4" w:space="0" w:color="FFFFFF" w:themeColor="background1"/>
            </w:tcBorders>
            <w:vAlign w:val="center"/>
            <w:hideMark/>
          </w:tcPr>
          <w:p w14:paraId="64B601AE" w14:textId="77777777" w:rsidR="00E8691B" w:rsidRDefault="00E8691B" w:rsidP="009C187E">
            <w:pPr>
              <w:jc w:val="center"/>
              <w:rPr>
                <w:b w:val="0"/>
                <w:bCs w:val="0"/>
                <w:lang w:val="en-GB"/>
              </w:rPr>
            </w:pPr>
            <w:r>
              <w:rPr>
                <w:lang w:val="en-GB"/>
              </w:rPr>
              <w:t>Description</w:t>
            </w:r>
          </w:p>
        </w:tc>
        <w:tc>
          <w:tcPr>
            <w:tcW w:w="450" w:type="dxa"/>
            <w:vMerge w:val="restart"/>
            <w:tcBorders>
              <w:bottom w:val="single" w:sz="4" w:space="0" w:color="FFFFFF" w:themeColor="background1"/>
            </w:tcBorders>
            <w:textDirection w:val="btLr"/>
            <w:vAlign w:val="center"/>
            <w:hideMark/>
          </w:tcPr>
          <w:p w14:paraId="356B628D" w14:textId="77777777" w:rsidR="00E8691B" w:rsidRDefault="00E8691B" w:rsidP="009C187E">
            <w:pPr>
              <w:ind w:left="115" w:right="115"/>
              <w:jc w:val="center"/>
              <w:rPr>
                <w:sz w:val="20"/>
                <w:lang w:val="en-GB"/>
              </w:rPr>
            </w:pPr>
            <w:r>
              <w:rPr>
                <w:sz w:val="18"/>
                <w:lang w:val="en-GB"/>
              </w:rPr>
              <w:t>Cardin.</w:t>
            </w:r>
          </w:p>
        </w:tc>
        <w:tc>
          <w:tcPr>
            <w:tcW w:w="2430" w:type="dxa"/>
            <w:vMerge w:val="restart"/>
            <w:tcBorders>
              <w:bottom w:val="single" w:sz="4" w:space="0" w:color="FFFFFF" w:themeColor="background1"/>
            </w:tcBorders>
            <w:vAlign w:val="center"/>
            <w:hideMark/>
          </w:tcPr>
          <w:p w14:paraId="73B09C1A" w14:textId="77777777" w:rsidR="00E8691B" w:rsidRDefault="00E8691B" w:rsidP="009C187E">
            <w:pPr>
              <w:jc w:val="center"/>
              <w:rPr>
                <w:b w:val="0"/>
                <w:bCs w:val="0"/>
                <w:lang w:val="en-GB"/>
              </w:rPr>
            </w:pPr>
            <w:r>
              <w:rPr>
                <w:lang w:val="en-GB"/>
              </w:rPr>
              <w:t>XSD element</w:t>
            </w:r>
          </w:p>
        </w:tc>
      </w:tr>
      <w:tr w:rsidR="00E8691B" w14:paraId="541D2553" w14:textId="77777777" w:rsidTr="009C187E">
        <w:trPr>
          <w:cnfStyle w:val="000000100000" w:firstRow="0" w:lastRow="0" w:firstColumn="0" w:lastColumn="0" w:oddVBand="0" w:evenVBand="0" w:oddHBand="1" w:evenHBand="0" w:firstRowFirstColumn="0" w:firstRowLastColumn="0" w:lastRowFirstColumn="0" w:lastRowLastColumn="0"/>
          <w:trHeight w:val="787"/>
        </w:trPr>
        <w:tc>
          <w:tcPr>
            <w:tcW w:w="2581" w:type="dxa"/>
            <w:vMerge/>
            <w:tcBorders>
              <w:top w:val="single" w:sz="4" w:space="0" w:color="FFFFFF" w:themeColor="background1"/>
              <w:left w:val="single" w:sz="4" w:space="0" w:color="FFFFFF" w:themeColor="background1"/>
              <w:bottom w:val="single" w:sz="4" w:space="0" w:color="FFFFFF" w:themeColor="background1"/>
              <w:right w:val="nil"/>
            </w:tcBorders>
            <w:vAlign w:val="center"/>
            <w:hideMark/>
          </w:tcPr>
          <w:p w14:paraId="0E514829" w14:textId="77777777" w:rsidR="00E8691B" w:rsidRDefault="00E8691B" w:rsidP="009C187E">
            <w:pPr>
              <w:jc w:val="left"/>
              <w:rPr>
                <w:color w:val="FFFFFF" w:themeColor="background1"/>
                <w:lang w:val="en-GB"/>
              </w:rPr>
            </w:pPr>
          </w:p>
        </w:tc>
        <w:tc>
          <w:tcPr>
            <w:tcW w:w="3658" w:type="dxa"/>
            <w:vMerge/>
            <w:tcBorders>
              <w:top w:val="single" w:sz="4" w:space="0" w:color="FFFFFF" w:themeColor="background1"/>
              <w:left w:val="nil"/>
              <w:bottom w:val="single" w:sz="4" w:space="0" w:color="FFFFFF" w:themeColor="background1"/>
              <w:right w:val="nil"/>
            </w:tcBorders>
            <w:vAlign w:val="center"/>
            <w:hideMark/>
          </w:tcPr>
          <w:p w14:paraId="5F4A17F9" w14:textId="77777777" w:rsidR="00E8691B" w:rsidRDefault="00E8691B" w:rsidP="009C187E">
            <w:pPr>
              <w:jc w:val="left"/>
              <w:rPr>
                <w:color w:val="FFFFFF" w:themeColor="background1"/>
                <w:lang w:val="en-GB"/>
              </w:rPr>
            </w:pPr>
          </w:p>
        </w:tc>
        <w:tc>
          <w:tcPr>
            <w:tcW w:w="450" w:type="dxa"/>
            <w:vMerge/>
            <w:tcBorders>
              <w:top w:val="single" w:sz="4" w:space="0" w:color="FFFFFF" w:themeColor="background1"/>
              <w:left w:val="nil"/>
              <w:bottom w:val="single" w:sz="4" w:space="0" w:color="FFFFFF" w:themeColor="background1"/>
              <w:right w:val="nil"/>
            </w:tcBorders>
            <w:vAlign w:val="center"/>
            <w:hideMark/>
          </w:tcPr>
          <w:p w14:paraId="38868572" w14:textId="77777777" w:rsidR="00E8691B" w:rsidRDefault="00E8691B" w:rsidP="009C187E">
            <w:pPr>
              <w:jc w:val="left"/>
              <w:rPr>
                <w:b/>
                <w:bCs/>
                <w:color w:val="FFFFFF" w:themeColor="background1"/>
                <w:sz w:val="20"/>
                <w:lang w:val="en-GB"/>
              </w:rPr>
            </w:pPr>
          </w:p>
        </w:tc>
        <w:tc>
          <w:tcPr>
            <w:tcW w:w="2430" w:type="dxa"/>
            <w:vMerge/>
            <w:tcBorders>
              <w:top w:val="single" w:sz="4" w:space="0" w:color="FFFFFF" w:themeColor="background1"/>
              <w:left w:val="nil"/>
              <w:bottom w:val="single" w:sz="4" w:space="0" w:color="FFFFFF" w:themeColor="background1"/>
              <w:right w:val="single" w:sz="4" w:space="0" w:color="FFFFFF" w:themeColor="background1"/>
            </w:tcBorders>
            <w:vAlign w:val="center"/>
            <w:hideMark/>
          </w:tcPr>
          <w:p w14:paraId="1BBA4606" w14:textId="77777777" w:rsidR="00E8691B" w:rsidRDefault="00E8691B" w:rsidP="009C187E">
            <w:pPr>
              <w:jc w:val="left"/>
              <w:rPr>
                <w:color w:val="FFFFFF" w:themeColor="background1"/>
                <w:lang w:val="en-GB"/>
              </w:rPr>
            </w:pPr>
          </w:p>
        </w:tc>
      </w:tr>
      <w:tr w:rsidR="00E8691B" w14:paraId="0ACFFCD7"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FC0915" w14:textId="181E0B15" w:rsidR="00E8691B" w:rsidRPr="00436B11" w:rsidRDefault="00E8691B" w:rsidP="009C187E">
            <w:pPr>
              <w:jc w:val="left"/>
              <w:rPr>
                <w:b/>
                <w:sz w:val="18"/>
                <w:szCs w:val="20"/>
                <w:lang w:val="en-GB"/>
              </w:rPr>
            </w:pPr>
            <w:r>
              <w:rPr>
                <w:b/>
                <w:sz w:val="18"/>
                <w:szCs w:val="20"/>
                <w:lang w:val="en-GB"/>
              </w:rPr>
              <w:t>Modification</w:t>
            </w:r>
            <w:r w:rsidRPr="00436B11">
              <w:rPr>
                <w:b/>
                <w:sz w:val="18"/>
                <w:szCs w:val="20"/>
                <w:lang w:val="en-GB"/>
              </w:rPr>
              <w:t xml:space="preserve"> Previous Section Identifier (BT-</w:t>
            </w:r>
            <w:r w:rsidR="00E909DC">
              <w:rPr>
                <w:b/>
                <w:sz w:val="18"/>
                <w:szCs w:val="20"/>
                <w:lang w:val="en-GB"/>
              </w:rPr>
              <w:t>1501</w:t>
            </w:r>
            <w:r w:rsidRPr="00436B11">
              <w:rPr>
                <w:b/>
                <w:sz w:val="18"/>
                <w:szCs w:val="20"/>
                <w:lang w:val="en-GB"/>
              </w:rPr>
              <w:t>)</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F536C2" w14:textId="5E257FD0" w:rsidR="00E8691B" w:rsidRPr="00436B11" w:rsidRDefault="00E8691B" w:rsidP="009C187E">
            <w:pPr>
              <w:jc w:val="left"/>
              <w:rPr>
                <w:sz w:val="18"/>
                <w:szCs w:val="20"/>
                <w:lang w:val="en-GB"/>
              </w:rPr>
            </w:pPr>
            <w:r>
              <w:rPr>
                <w:sz w:val="18"/>
                <w:szCs w:val="20"/>
                <w:lang w:val="en-GB"/>
              </w:rPr>
              <w:t>Identification of the modified sections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4278EF" w14:textId="69D1C986" w:rsidR="00E8691B" w:rsidRPr="00436B11" w:rsidRDefault="00E8691B" w:rsidP="009C187E">
            <w:pPr>
              <w:jc w:val="center"/>
              <w:rPr>
                <w:b/>
                <w:sz w:val="18"/>
                <w:szCs w:val="20"/>
                <w:lang w:val="en-GB"/>
              </w:rPr>
            </w:pPr>
            <w:r>
              <w:rPr>
                <w:b/>
                <w:sz w:val="18"/>
                <w:szCs w:val="20"/>
                <w:lang w:val="en-GB"/>
              </w:rPr>
              <w:t>+</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26351A" w14:textId="77777777" w:rsidR="00E8691B" w:rsidRPr="00436B11" w:rsidRDefault="00E8691B" w:rsidP="009C187E">
            <w:pPr>
              <w:tabs>
                <w:tab w:val="left" w:pos="1180"/>
              </w:tabs>
              <w:jc w:val="left"/>
              <w:rPr>
                <w:sz w:val="18"/>
                <w:szCs w:val="20"/>
                <w:lang w:val="en-GB"/>
              </w:rPr>
            </w:pPr>
            <w:r>
              <w:rPr>
                <w:sz w:val="18"/>
                <w:szCs w:val="20"/>
                <w:lang w:val="en-GB"/>
              </w:rPr>
              <w:t>efac:ChangedElement/efbc:ChangedSectionIdentifier</w:t>
            </w:r>
          </w:p>
        </w:tc>
      </w:tr>
      <w:tr w:rsidR="00E8691B" w14:paraId="585FCEE4"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238823" w14:textId="539BF03B" w:rsidR="00E8691B" w:rsidRPr="00436B11" w:rsidRDefault="00E8691B" w:rsidP="009C187E">
            <w:pPr>
              <w:jc w:val="left"/>
              <w:rPr>
                <w:b/>
                <w:sz w:val="18"/>
                <w:szCs w:val="20"/>
                <w:lang w:val="en-GB"/>
              </w:rPr>
            </w:pPr>
            <w:r>
              <w:rPr>
                <w:b/>
                <w:sz w:val="18"/>
                <w:szCs w:val="20"/>
                <w:lang w:val="en-GB"/>
              </w:rPr>
              <w:t>Modification</w:t>
            </w:r>
            <w:r w:rsidRPr="00436B11">
              <w:rPr>
                <w:b/>
                <w:sz w:val="18"/>
                <w:szCs w:val="20"/>
                <w:lang w:val="en-GB"/>
              </w:rPr>
              <w:t xml:space="preserve"> Description (BT-</w:t>
            </w:r>
            <w:r w:rsidR="00E909DC">
              <w:rPr>
                <w:b/>
                <w:sz w:val="18"/>
                <w:szCs w:val="20"/>
                <w:lang w:val="en-GB"/>
              </w:rPr>
              <w:t>202</w:t>
            </w:r>
            <w:r w:rsidRPr="00436B11">
              <w:rPr>
                <w:b/>
                <w:sz w:val="18"/>
                <w:szCs w:val="20"/>
                <w:lang w:val="en-GB"/>
              </w:rPr>
              <w:t>)</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2AA438" w14:textId="0A11EEC2" w:rsidR="00E8691B" w:rsidRPr="00436B11" w:rsidRDefault="00E8691B" w:rsidP="009C187E">
            <w:pPr>
              <w:jc w:val="left"/>
              <w:rPr>
                <w:sz w:val="18"/>
                <w:szCs w:val="20"/>
                <w:lang w:val="en-GB"/>
              </w:rPr>
            </w:pPr>
            <w:r>
              <w:rPr>
                <w:sz w:val="18"/>
                <w:szCs w:val="20"/>
                <w:lang w:val="en-GB"/>
              </w:rPr>
              <w:t>Description of the modification</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EADBB3" w14:textId="46560DFB" w:rsidR="00E8691B" w:rsidRPr="00436B11" w:rsidRDefault="00E8691B" w:rsidP="009C187E">
            <w:pPr>
              <w:jc w:val="center"/>
              <w:rPr>
                <w:b/>
                <w:sz w:val="18"/>
                <w:szCs w:val="20"/>
                <w:lang w:val="en-GB"/>
              </w:rPr>
            </w:pPr>
            <w:r>
              <w:rPr>
                <w:b/>
                <w:sz w:val="18"/>
                <w:szCs w:val="20"/>
                <w:lang w:val="en-GB"/>
              </w:rPr>
              <w:t>1</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FB3652" w14:textId="77777777" w:rsidR="00E8691B" w:rsidRPr="00436B11" w:rsidRDefault="00E8691B" w:rsidP="009C187E">
            <w:pPr>
              <w:tabs>
                <w:tab w:val="left" w:pos="1180"/>
              </w:tabs>
              <w:jc w:val="left"/>
              <w:rPr>
                <w:sz w:val="18"/>
                <w:szCs w:val="20"/>
                <w:lang w:val="en-GB"/>
              </w:rPr>
            </w:pPr>
            <w:r>
              <w:rPr>
                <w:sz w:val="18"/>
                <w:szCs w:val="20"/>
                <w:lang w:val="en-GB"/>
              </w:rPr>
              <w:t>efac:ChangedElement/efbc:ChangedDescription</w:t>
            </w:r>
          </w:p>
        </w:tc>
      </w:tr>
      <w:tr w:rsidR="00E8691B" w14:paraId="67E38946" w14:textId="77777777" w:rsidTr="009C187E">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90D844" w14:textId="205BEBD7" w:rsidR="00E8691B" w:rsidRPr="00436B11" w:rsidRDefault="00E8691B" w:rsidP="009C187E">
            <w:pPr>
              <w:jc w:val="left"/>
              <w:rPr>
                <w:b/>
                <w:sz w:val="18"/>
                <w:szCs w:val="20"/>
                <w:lang w:val="en-GB"/>
              </w:rPr>
            </w:pPr>
            <w:r>
              <w:rPr>
                <w:b/>
                <w:sz w:val="18"/>
                <w:szCs w:val="20"/>
                <w:lang w:val="en-GB"/>
              </w:rPr>
              <w:t>Modification</w:t>
            </w:r>
            <w:r w:rsidRPr="00436B11">
              <w:rPr>
                <w:b/>
                <w:sz w:val="18"/>
                <w:szCs w:val="20"/>
                <w:lang w:val="en-GB"/>
              </w:rPr>
              <w:t xml:space="preserve"> Reason Code (BT-</w:t>
            </w:r>
            <w:r w:rsidR="00E909DC">
              <w:rPr>
                <w:b/>
                <w:sz w:val="18"/>
                <w:szCs w:val="20"/>
                <w:lang w:val="en-GB"/>
              </w:rPr>
              <w:t>200</w:t>
            </w:r>
            <w:r w:rsidRPr="00436B11">
              <w:rPr>
                <w:b/>
                <w:sz w:val="18"/>
                <w:szCs w:val="20"/>
                <w:lang w:val="en-GB"/>
              </w:rPr>
              <w:t>)</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C5A7EE" w14:textId="1E1A7FDD" w:rsidR="00E8691B" w:rsidRPr="00436B11" w:rsidRDefault="00E8691B" w:rsidP="009C187E">
            <w:pPr>
              <w:jc w:val="left"/>
              <w:rPr>
                <w:sz w:val="18"/>
                <w:szCs w:val="20"/>
                <w:lang w:val="en-GB"/>
              </w:rPr>
            </w:pPr>
            <w:r>
              <w:rPr>
                <w:sz w:val="18"/>
                <w:szCs w:val="20"/>
                <w:lang w:val="en-GB"/>
              </w:rPr>
              <w:t>Code to express the modification background reasons</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C83FC9" w14:textId="48A5803C" w:rsidR="00E8691B" w:rsidRPr="00436B11" w:rsidRDefault="00E8691B" w:rsidP="009C187E">
            <w:pPr>
              <w:jc w:val="center"/>
              <w:rPr>
                <w:b/>
                <w:sz w:val="18"/>
                <w:szCs w:val="20"/>
                <w:lang w:val="en-GB"/>
              </w:rPr>
            </w:pPr>
            <w:r>
              <w:rPr>
                <w:b/>
                <w:sz w:val="18"/>
                <w:szCs w:val="20"/>
                <w:lang w:val="en-GB"/>
              </w:rPr>
              <w:t>1</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43D230" w14:textId="77777777" w:rsidR="00E8691B" w:rsidRPr="00436B11" w:rsidRDefault="00E8691B" w:rsidP="009C187E">
            <w:pPr>
              <w:tabs>
                <w:tab w:val="left" w:pos="1180"/>
              </w:tabs>
              <w:jc w:val="left"/>
              <w:rPr>
                <w:sz w:val="18"/>
                <w:szCs w:val="20"/>
                <w:lang w:val="en-GB"/>
              </w:rPr>
            </w:pPr>
            <w:r>
              <w:rPr>
                <w:sz w:val="18"/>
                <w:szCs w:val="20"/>
                <w:lang w:val="en-GB"/>
              </w:rPr>
              <w:t>efac:ChangeReason/efbc:ReasonCode</w:t>
            </w:r>
          </w:p>
        </w:tc>
      </w:tr>
      <w:tr w:rsidR="00E8691B" w14:paraId="468E4453" w14:textId="77777777" w:rsidTr="009C187E">
        <w:trPr>
          <w:cnfStyle w:val="000000100000" w:firstRow="0" w:lastRow="0" w:firstColumn="0" w:lastColumn="0" w:oddVBand="0" w:evenVBand="0" w:oddHBand="1" w:evenHBand="0" w:firstRowFirstColumn="0" w:firstRowLastColumn="0" w:lastRowFirstColumn="0" w:lastRowLastColumn="0"/>
        </w:trPr>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163CCA" w14:textId="017359DF" w:rsidR="00E8691B" w:rsidRPr="00436B11" w:rsidRDefault="00E8691B" w:rsidP="009C187E">
            <w:pPr>
              <w:jc w:val="left"/>
              <w:rPr>
                <w:b/>
                <w:sz w:val="18"/>
                <w:szCs w:val="20"/>
                <w:lang w:val="en-GB"/>
              </w:rPr>
            </w:pPr>
            <w:r>
              <w:rPr>
                <w:b/>
                <w:sz w:val="18"/>
                <w:szCs w:val="20"/>
                <w:lang w:val="en-GB"/>
              </w:rPr>
              <w:t>Modification</w:t>
            </w:r>
            <w:r w:rsidRPr="00436B11">
              <w:rPr>
                <w:b/>
                <w:sz w:val="18"/>
                <w:szCs w:val="20"/>
                <w:lang w:val="en-GB"/>
              </w:rPr>
              <w:t xml:space="preserve"> Reason Description (BT-</w:t>
            </w:r>
            <w:r w:rsidR="00E909DC">
              <w:rPr>
                <w:b/>
                <w:sz w:val="18"/>
                <w:szCs w:val="20"/>
                <w:lang w:val="en-GB"/>
              </w:rPr>
              <w:t>201</w:t>
            </w:r>
            <w:r w:rsidRPr="00436B11">
              <w:rPr>
                <w:b/>
                <w:sz w:val="18"/>
                <w:szCs w:val="20"/>
                <w:lang w:val="en-GB"/>
              </w:rPr>
              <w:t>)</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26DC9D" w14:textId="546D1304" w:rsidR="00E8691B" w:rsidRPr="00436B11" w:rsidRDefault="00E8691B" w:rsidP="009C187E">
            <w:pPr>
              <w:jc w:val="left"/>
              <w:rPr>
                <w:sz w:val="18"/>
                <w:szCs w:val="20"/>
                <w:lang w:val="en-GB"/>
              </w:rPr>
            </w:pPr>
            <w:r>
              <w:rPr>
                <w:sz w:val="18"/>
                <w:szCs w:val="20"/>
                <w:lang w:val="en-GB"/>
              </w:rPr>
              <w:t>Modification background reasons expressed as text</w:t>
            </w:r>
          </w:p>
        </w:tc>
        <w:tc>
          <w:tcPr>
            <w:tcW w:w="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EA3498" w14:textId="01159C6F" w:rsidR="00E8691B" w:rsidRPr="00436B11" w:rsidRDefault="00E8691B" w:rsidP="009C187E">
            <w:pPr>
              <w:jc w:val="center"/>
              <w:rPr>
                <w:b/>
                <w:sz w:val="18"/>
                <w:szCs w:val="20"/>
                <w:lang w:val="en-GB"/>
              </w:rPr>
            </w:pPr>
            <w:r>
              <w:rPr>
                <w:b/>
                <w:sz w:val="18"/>
                <w:szCs w:val="20"/>
                <w:lang w:val="en-GB"/>
              </w:rPr>
              <w:t>1</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F0A8F3" w14:textId="77777777" w:rsidR="00E8691B" w:rsidRPr="00436B11" w:rsidRDefault="00E8691B" w:rsidP="009C187E">
            <w:pPr>
              <w:tabs>
                <w:tab w:val="left" w:pos="1180"/>
              </w:tabs>
              <w:jc w:val="left"/>
              <w:rPr>
                <w:sz w:val="18"/>
                <w:szCs w:val="20"/>
                <w:lang w:val="en-GB"/>
              </w:rPr>
            </w:pPr>
            <w:r>
              <w:rPr>
                <w:sz w:val="18"/>
                <w:szCs w:val="20"/>
                <w:lang w:val="en-GB"/>
              </w:rPr>
              <w:t>efac:ChangeReason/efbc:ReasonDescription</w:t>
            </w:r>
          </w:p>
        </w:tc>
      </w:tr>
      <w:tr w:rsidR="00F65749" w14:paraId="2810B62C" w14:textId="77777777" w:rsidTr="00440242">
        <w:tc>
          <w:tcPr>
            <w:tcW w:w="911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B51FE8F" w14:textId="77777777" w:rsidR="00F65749" w:rsidRDefault="00F65749" w:rsidP="009C187E">
            <w:pPr>
              <w:tabs>
                <w:tab w:val="left" w:pos="1180"/>
              </w:tabs>
              <w:jc w:val="left"/>
              <w:rPr>
                <w:sz w:val="18"/>
                <w:szCs w:val="20"/>
                <w:lang w:val="en-GB"/>
              </w:rPr>
            </w:pPr>
          </w:p>
          <w:p w14:paraId="74EF0A6D" w14:textId="6C289110" w:rsidR="00F65749" w:rsidRDefault="00F65749" w:rsidP="009C187E">
            <w:pPr>
              <w:tabs>
                <w:tab w:val="left" w:pos="1180"/>
              </w:tabs>
              <w:jc w:val="left"/>
              <w:rPr>
                <w:sz w:val="18"/>
                <w:szCs w:val="20"/>
                <w:lang w:val="en-GB"/>
              </w:rPr>
            </w:pPr>
            <w:r>
              <w:rPr>
                <w:sz w:val="18"/>
                <w:szCs w:val="20"/>
                <w:lang w:val="en-GB"/>
              </w:rPr>
              <w:t>Context:</w:t>
            </w:r>
          </w:p>
          <w:p w14:paraId="36394424" w14:textId="77777777" w:rsidR="00F65749" w:rsidRDefault="00F65749" w:rsidP="009C187E">
            <w:pPr>
              <w:tabs>
                <w:tab w:val="left" w:pos="1180"/>
              </w:tabs>
              <w:jc w:val="left"/>
              <w:rPr>
                <w:sz w:val="18"/>
                <w:szCs w:val="20"/>
                <w:lang w:val="en-GB"/>
              </w:rPr>
            </w:pPr>
            <w:r>
              <w:rPr>
                <w:sz w:val="18"/>
                <w:szCs w:val="20"/>
                <w:lang w:val="en-GB"/>
              </w:rPr>
              <w:t>(*)</w:t>
            </w:r>
          </w:p>
          <w:p w14:paraId="22F4E562" w14:textId="6A74D81D" w:rsidR="00F65749" w:rsidRDefault="00CA2E19" w:rsidP="00CA2E19">
            <w:pPr>
              <w:tabs>
                <w:tab w:val="left" w:pos="1180"/>
              </w:tabs>
              <w:jc w:val="left"/>
              <w:rPr>
                <w:sz w:val="18"/>
                <w:szCs w:val="20"/>
                <w:lang w:val="en-GB"/>
              </w:rPr>
            </w:pPr>
            <w:r w:rsidRPr="00CA2E19">
              <w:rPr>
                <w:sz w:val="18"/>
                <w:szCs w:val="20"/>
                <w:lang w:val="en-GB"/>
              </w:rPr>
              <w:t>/ContractAwardNotice/cac:TenderResult/cac:Contract/</w:t>
            </w:r>
            <w:r w:rsidR="00F65749" w:rsidRPr="00F65749">
              <w:rPr>
                <w:sz w:val="18"/>
                <w:szCs w:val="20"/>
                <w:lang w:val="en-GB"/>
              </w:rPr>
              <w:t>ext:UBLExtensions/ext:UBLExtension/ext:ExtensionContent/efext:EformsExtension/efac:C</w:t>
            </w:r>
            <w:r w:rsidR="00F65749">
              <w:rPr>
                <w:sz w:val="18"/>
                <w:szCs w:val="20"/>
                <w:lang w:val="en-GB"/>
              </w:rPr>
              <w:t>ontractModification</w:t>
            </w:r>
          </w:p>
        </w:tc>
      </w:tr>
    </w:tbl>
    <w:p w14:paraId="604579C3" w14:textId="17C7E392" w:rsidR="00653AF7" w:rsidRDefault="00653AF7" w:rsidP="00653AF7">
      <w:pPr>
        <w:rPr>
          <w:lang w:val="en-GB"/>
        </w:rPr>
      </w:pPr>
    </w:p>
    <w:p w14:paraId="6A722729" w14:textId="0BBAE477" w:rsidR="00E8691B" w:rsidRDefault="00E8691B" w:rsidP="00653AF7">
      <w:pPr>
        <w:rPr>
          <w:lang w:val="en-GB"/>
        </w:rPr>
      </w:pPr>
      <w:r>
        <w:rPr>
          <w:lang w:val="en-GB"/>
        </w:rPr>
        <w:t xml:space="preserve">The possible Modification reason code values are referenced in the </w:t>
      </w:r>
      <w:hyperlink r:id="rId91" w:history="1">
        <w:r w:rsidRPr="00E8691B">
          <w:rPr>
            <w:rStyle w:val="Hyperlink"/>
            <w:lang w:val="en-GB"/>
          </w:rPr>
          <w:t>modification-justification</w:t>
        </w:r>
      </w:hyperlink>
      <w:r>
        <w:rPr>
          <w:lang w:val="en-GB"/>
        </w:rPr>
        <w:t xml:space="preserve"> codelist.</w:t>
      </w:r>
    </w:p>
    <w:p w14:paraId="645D1A69" w14:textId="77777777" w:rsidR="00653AF7" w:rsidRDefault="00653AF7" w:rsidP="00653AF7">
      <w:pPr>
        <w:pStyle w:val="Heading1"/>
        <w:numPr>
          <w:ilvl w:val="0"/>
          <w:numId w:val="2"/>
        </w:numPr>
        <w:rPr>
          <w:lang w:val="en-GB"/>
        </w:rPr>
      </w:pPr>
      <w:bookmarkStart w:id="248" w:name="_Toc40869269"/>
      <w:r>
        <w:rPr>
          <w:lang w:val="en-GB"/>
        </w:rPr>
        <w:t>Non-public information</w:t>
      </w:r>
      <w:bookmarkEnd w:id="248"/>
    </w:p>
    <w:p w14:paraId="62CB0F8D" w14:textId="77777777" w:rsidR="00653AF7" w:rsidRDefault="00653AF7" w:rsidP="00653AF7">
      <w:pPr>
        <w:rPr>
          <w:lang w:val="en-GB"/>
        </w:rPr>
      </w:pPr>
      <w:r>
        <w:rPr>
          <w:lang w:val="en-GB"/>
        </w:rPr>
        <w:t>Some information required by eForms may remain non-public (“unpublished”) for a defined period.</w:t>
      </w:r>
    </w:p>
    <w:p w14:paraId="23207329" w14:textId="77777777" w:rsidR="00653AF7" w:rsidRDefault="00653AF7" w:rsidP="00653AF7">
      <w:pPr>
        <w:rPr>
          <w:lang w:val="en-GB"/>
        </w:rPr>
      </w:pPr>
      <w:r>
        <w:rPr>
          <w:lang w:val="en-GB"/>
        </w:rPr>
        <w:t>The reason for keeping the information private shall also be specified.</w:t>
      </w:r>
    </w:p>
    <w:p w14:paraId="2EEEA4B1" w14:textId="77777777" w:rsidR="00653AF7" w:rsidRDefault="00653AF7" w:rsidP="00653AF7">
      <w:pPr>
        <w:rPr>
          <w:lang w:val="en-GB"/>
        </w:rPr>
      </w:pPr>
      <w:r>
        <w:rPr>
          <w:lang w:val="en-GB"/>
        </w:rPr>
        <w:t>To activate the mechanism, four elements have to be used:</w:t>
      </w:r>
    </w:p>
    <w:p w14:paraId="1430E801" w14:textId="77777777" w:rsidR="00653AF7" w:rsidRDefault="00653AF7" w:rsidP="006C76E4">
      <w:pPr>
        <w:pStyle w:val="ListParagraph"/>
        <w:numPr>
          <w:ilvl w:val="0"/>
          <w:numId w:val="41"/>
        </w:numPr>
        <w:rPr>
          <w:lang w:val="en-GB"/>
        </w:rPr>
      </w:pPr>
      <w:r>
        <w:rPr>
          <w:lang w:val="en-GB"/>
        </w:rPr>
        <w:t>Unpublished Identifier (BT-195)</w:t>
      </w:r>
    </w:p>
    <w:p w14:paraId="33412FB4" w14:textId="77777777" w:rsidR="00653AF7" w:rsidRDefault="00653AF7" w:rsidP="006C76E4">
      <w:pPr>
        <w:pStyle w:val="ListParagraph"/>
        <w:numPr>
          <w:ilvl w:val="0"/>
          <w:numId w:val="41"/>
        </w:numPr>
        <w:rPr>
          <w:lang w:val="en-GB"/>
        </w:rPr>
      </w:pPr>
      <w:r>
        <w:rPr>
          <w:lang w:val="en-GB"/>
        </w:rPr>
        <w:t>Unpublished Justification Code (BT-197)</w:t>
      </w:r>
    </w:p>
    <w:p w14:paraId="66CFCEDA" w14:textId="77777777" w:rsidR="00653AF7" w:rsidRDefault="00653AF7" w:rsidP="006C76E4">
      <w:pPr>
        <w:pStyle w:val="ListParagraph"/>
        <w:numPr>
          <w:ilvl w:val="0"/>
          <w:numId w:val="41"/>
        </w:numPr>
        <w:rPr>
          <w:lang w:val="en-GB"/>
        </w:rPr>
      </w:pPr>
      <w:r>
        <w:rPr>
          <w:lang w:val="en-GB"/>
        </w:rPr>
        <w:t>Unpublished Justification Description (BT-196)</w:t>
      </w:r>
    </w:p>
    <w:p w14:paraId="4D3F5F74" w14:textId="77777777" w:rsidR="00653AF7" w:rsidRDefault="00653AF7" w:rsidP="006C76E4">
      <w:pPr>
        <w:pStyle w:val="ListParagraph"/>
        <w:numPr>
          <w:ilvl w:val="0"/>
          <w:numId w:val="41"/>
        </w:numPr>
        <w:rPr>
          <w:lang w:val="en-GB"/>
        </w:rPr>
      </w:pPr>
      <w:r>
        <w:rPr>
          <w:lang w:val="en-GB"/>
        </w:rPr>
        <w:t>Unpublished Accessibility Date (BT-198)</w:t>
      </w:r>
    </w:p>
    <w:p w14:paraId="133DD250" w14:textId="77777777" w:rsidR="00653AF7" w:rsidRDefault="00653AF7" w:rsidP="00653AF7">
      <w:pPr>
        <w:rPr>
          <w:lang w:val="en-GB"/>
        </w:rPr>
      </w:pPr>
      <w:r>
        <w:rPr>
          <w:lang w:val="en-GB"/>
        </w:rPr>
        <w:t>The information is encoded using dedicated elements:</w:t>
      </w:r>
    </w:p>
    <w:p w14:paraId="45BA137D" w14:textId="77777777" w:rsidR="00653AF7" w:rsidRDefault="00653AF7" w:rsidP="00653AF7">
      <w:pPr>
        <w:pStyle w:val="SampleMarkUp"/>
        <w:rPr>
          <w:lang w:val="en-GB"/>
        </w:rPr>
      </w:pPr>
    </w:p>
    <w:p w14:paraId="0E8A86BE" w14:textId="77777777" w:rsidR="00653AF7" w:rsidRDefault="00653AF7" w:rsidP="00653AF7">
      <w:pPr>
        <w:pStyle w:val="SampleMarkUp"/>
        <w:rPr>
          <w:lang w:val="en-GB"/>
        </w:rPr>
      </w:pPr>
      <w:r>
        <w:rPr>
          <w:lang w:val="en-GB"/>
        </w:rPr>
        <w:t xml:space="preserve">    &lt;efac:FieldsPrivacy&gt;</w:t>
      </w:r>
    </w:p>
    <w:p w14:paraId="735FE2D0" w14:textId="77777777" w:rsidR="00653AF7" w:rsidRDefault="00653AF7" w:rsidP="00653AF7">
      <w:pPr>
        <w:pStyle w:val="SampleMarkUp"/>
        <w:rPr>
          <w:lang w:val="en-GB"/>
        </w:rPr>
      </w:pPr>
      <w:r>
        <w:rPr>
          <w:lang w:val="en-GB"/>
        </w:rPr>
        <w:tab/>
        <w:t>&lt;efbc:FieldIdentifierCode listName=”</w:t>
      </w:r>
      <w:r>
        <w:rPr>
          <w:b/>
          <w:bCs/>
          <w:lang w:val="en-GB"/>
        </w:rPr>
        <w:t>non-publication-identifier</w:t>
      </w:r>
      <w:r>
        <w:rPr>
          <w:lang w:val="en-GB"/>
        </w:rPr>
        <w:t>”&gt;</w:t>
      </w:r>
      <w:r>
        <w:rPr>
          <w:b/>
          <w:bCs/>
          <w:i/>
          <w:iCs/>
          <w:lang w:val="en-GB"/>
        </w:rPr>
        <w:t>not-val</w:t>
      </w:r>
    </w:p>
    <w:p w14:paraId="408D43D1" w14:textId="77777777" w:rsidR="00653AF7" w:rsidRDefault="00653AF7" w:rsidP="00653AF7">
      <w:pPr>
        <w:pStyle w:val="SampleMarkUp"/>
        <w:ind w:firstLine="708"/>
        <w:rPr>
          <w:lang w:val="en-GB"/>
        </w:rPr>
      </w:pPr>
      <w:r>
        <w:rPr>
          <w:lang w:val="en-GB"/>
        </w:rPr>
        <w:t>&lt;/efbc:FieldIdentifierCode&gt;</w:t>
      </w:r>
    </w:p>
    <w:p w14:paraId="066F8551" w14:textId="77777777" w:rsidR="00653AF7" w:rsidRDefault="00653AF7" w:rsidP="00653AF7">
      <w:pPr>
        <w:pStyle w:val="SampleMarkUp"/>
        <w:ind w:firstLine="708"/>
        <w:rPr>
          <w:lang w:val="en-GB"/>
        </w:rPr>
      </w:pPr>
      <w:r>
        <w:rPr>
          <w:lang w:val="en-GB"/>
        </w:rPr>
        <w:t>&lt;efbc:ReasonCode listName=”</w:t>
      </w:r>
      <w:r>
        <w:rPr>
          <w:b/>
          <w:bCs/>
          <w:lang w:val="en-GB"/>
        </w:rPr>
        <w:t>non-publication-justification</w:t>
      </w:r>
      <w:r>
        <w:rPr>
          <w:lang w:val="en-GB"/>
        </w:rPr>
        <w:t>”&gt;</w:t>
      </w:r>
      <w:r>
        <w:rPr>
          <w:b/>
          <w:bCs/>
          <w:i/>
          <w:iCs/>
          <w:lang w:val="en-GB"/>
        </w:rPr>
        <w:t>oth-int</w:t>
      </w:r>
      <w:r>
        <w:rPr>
          <w:lang w:val="en-GB"/>
        </w:rPr>
        <w:t>&lt;/efbc:ReasonCode&gt;</w:t>
      </w:r>
    </w:p>
    <w:p w14:paraId="7F5A2679" w14:textId="70742C83" w:rsidR="00653AF7" w:rsidRDefault="00653AF7" w:rsidP="00653AF7">
      <w:pPr>
        <w:pStyle w:val="SampleMarkUp"/>
        <w:ind w:firstLine="708"/>
        <w:rPr>
          <w:b/>
          <w:bCs/>
          <w:i/>
          <w:iCs/>
          <w:lang w:val="en-GB"/>
        </w:rPr>
      </w:pPr>
      <w:r>
        <w:rPr>
          <w:lang w:val="en-GB"/>
        </w:rPr>
        <w:t>&lt;efbc:ReasonDescription languageID=</w:t>
      </w:r>
      <w:r w:rsidR="000E6B62">
        <w:rPr>
          <w:lang w:val="en-GB"/>
        </w:rPr>
        <w:t>“</w:t>
      </w:r>
      <w:r w:rsidR="000E6B62" w:rsidRPr="00A84A71">
        <w:rPr>
          <w:b/>
          <w:lang w:val="en-GB"/>
        </w:rPr>
        <w:t>ENG</w:t>
      </w:r>
      <w:r w:rsidR="000E6B62">
        <w:rPr>
          <w:lang w:val="en-GB"/>
        </w:rPr>
        <w:t>”</w:t>
      </w:r>
      <w:r>
        <w:rPr>
          <w:lang w:val="en-GB"/>
        </w:rPr>
        <w:t>&gt;</w:t>
      </w:r>
      <w:r>
        <w:rPr>
          <w:b/>
          <w:bCs/>
          <w:i/>
          <w:iCs/>
          <w:lang w:val="en-GB"/>
        </w:rPr>
        <w:t>Information delayed publication because of …</w:t>
      </w:r>
    </w:p>
    <w:p w14:paraId="4082FD0C" w14:textId="77777777" w:rsidR="00653AF7" w:rsidRDefault="00653AF7" w:rsidP="00653AF7">
      <w:pPr>
        <w:pStyle w:val="SampleMarkUp"/>
        <w:ind w:firstLine="708"/>
        <w:rPr>
          <w:lang w:val="fr-BE"/>
        </w:rPr>
      </w:pPr>
      <w:r>
        <w:rPr>
          <w:lang w:val="fr-BE"/>
        </w:rPr>
        <w:t>&lt;/efbc:ReasonDescription&gt;</w:t>
      </w:r>
    </w:p>
    <w:p w14:paraId="7C329065" w14:textId="2E334F8C" w:rsidR="00653AF7" w:rsidRDefault="00653AF7" w:rsidP="00653AF7">
      <w:pPr>
        <w:pStyle w:val="SampleMarkUp"/>
        <w:ind w:firstLine="708"/>
        <w:rPr>
          <w:lang w:val="fr-BE"/>
        </w:rPr>
      </w:pPr>
      <w:r>
        <w:rPr>
          <w:lang w:val="fr-BE"/>
        </w:rPr>
        <w:t>&lt;efbc:ReasonDescription languageID=</w:t>
      </w:r>
      <w:r w:rsidR="000E6B62">
        <w:rPr>
          <w:lang w:val="fr-BE"/>
        </w:rPr>
        <w:t>“</w:t>
      </w:r>
      <w:r w:rsidR="000E6B62" w:rsidRPr="00A84A71">
        <w:rPr>
          <w:b/>
          <w:lang w:val="fr-BE"/>
        </w:rPr>
        <w:t>FRA</w:t>
      </w:r>
      <w:r w:rsidR="000E6B62">
        <w:rPr>
          <w:lang w:val="fr-BE"/>
        </w:rPr>
        <w:t>”</w:t>
      </w:r>
      <w:r>
        <w:rPr>
          <w:lang w:val="fr-BE"/>
        </w:rPr>
        <w:t>&gt;</w:t>
      </w:r>
      <w:r>
        <w:rPr>
          <w:b/>
          <w:bCs/>
          <w:i/>
          <w:iCs/>
          <w:lang w:val="fr-BE"/>
        </w:rPr>
        <w:t>Publication de l’information ajournée parce que …</w:t>
      </w:r>
    </w:p>
    <w:p w14:paraId="3ADA6721" w14:textId="77777777" w:rsidR="00653AF7" w:rsidRDefault="00653AF7" w:rsidP="00653AF7">
      <w:pPr>
        <w:pStyle w:val="SampleMarkUp"/>
        <w:ind w:firstLine="708"/>
        <w:rPr>
          <w:lang w:val="en-GB"/>
        </w:rPr>
      </w:pPr>
      <w:r>
        <w:rPr>
          <w:lang w:val="en-GB"/>
        </w:rPr>
        <w:t>&lt;/efbc:ReasonDescription&gt;</w:t>
      </w:r>
    </w:p>
    <w:p w14:paraId="67B34151" w14:textId="77777777" w:rsidR="00653AF7" w:rsidRDefault="00653AF7" w:rsidP="00653AF7">
      <w:pPr>
        <w:pStyle w:val="SampleMarkUp"/>
        <w:ind w:firstLine="708"/>
        <w:rPr>
          <w:lang w:val="en-GB"/>
        </w:rPr>
      </w:pPr>
      <w:r>
        <w:rPr>
          <w:lang w:val="en-GB"/>
        </w:rPr>
        <w:t>&lt;efbc:PublicationDate&gt;</w:t>
      </w:r>
      <w:r>
        <w:rPr>
          <w:b/>
          <w:bCs/>
          <w:i/>
          <w:iCs/>
          <w:lang w:val="en-GB"/>
        </w:rPr>
        <w:t>2025-03-31</w:t>
      </w:r>
      <w:r>
        <w:rPr>
          <w:lang w:val="en-GB"/>
        </w:rPr>
        <w:t>&lt;/efbc:PublicationDate&gt;</w:t>
      </w:r>
    </w:p>
    <w:p w14:paraId="62DDA294" w14:textId="77777777" w:rsidR="00653AF7" w:rsidRDefault="00653AF7" w:rsidP="00653AF7">
      <w:pPr>
        <w:pStyle w:val="SampleMarkUp"/>
        <w:rPr>
          <w:lang w:val="en-GB"/>
        </w:rPr>
      </w:pPr>
      <w:r>
        <w:rPr>
          <w:lang w:val="en-GB"/>
        </w:rPr>
        <w:t xml:space="preserve">    &lt;/efac:FieldsPrivacy&gt;</w:t>
      </w:r>
    </w:p>
    <w:p w14:paraId="6BB30604" w14:textId="77777777" w:rsidR="00653AF7" w:rsidRDefault="00653AF7" w:rsidP="00653AF7">
      <w:pPr>
        <w:pStyle w:val="SampleMarkUp"/>
        <w:rPr>
          <w:lang w:val="en-GB"/>
        </w:rPr>
      </w:pPr>
    </w:p>
    <w:p w14:paraId="4DFACA21" w14:textId="0E7B5D2A" w:rsidR="00653AF7" w:rsidRDefault="00653AF7" w:rsidP="00653AF7">
      <w:pPr>
        <w:rPr>
          <w:lang w:val="en-GB"/>
        </w:rPr>
      </w:pPr>
      <w:r>
        <w:rPr>
          <w:lang w:val="en-GB"/>
        </w:rPr>
        <w:t>This should be indicated using the extension mechanism, under the direct parent of the element containing the information whose publication is delayed.</w:t>
      </w:r>
    </w:p>
    <w:p w14:paraId="2DB1DC6A" w14:textId="77777777" w:rsidR="00454E58" w:rsidRDefault="00454E58" w:rsidP="00653AF7">
      <w:pPr>
        <w:rPr>
          <w:lang w:val="en-GB"/>
        </w:rPr>
      </w:pPr>
    </w:p>
    <w:p w14:paraId="27FEEB25" w14:textId="77777777" w:rsidR="00653AF7" w:rsidRDefault="00653AF7" w:rsidP="00653AF7">
      <w:pPr>
        <w:pStyle w:val="Heading1"/>
        <w:numPr>
          <w:ilvl w:val="0"/>
          <w:numId w:val="2"/>
        </w:numPr>
        <w:rPr>
          <w:lang w:val="en-GB"/>
        </w:rPr>
      </w:pPr>
      <w:bookmarkStart w:id="249" w:name="_Toc40869270"/>
      <w:r>
        <w:rPr>
          <w:lang w:val="en-GB"/>
        </w:rPr>
        <w:t>Terms &amp; definitions</w:t>
      </w:r>
      <w:bookmarkEnd w:id="2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390"/>
      </w:tblGrid>
      <w:tr w:rsidR="00F65749" w14:paraId="6A5BD61A" w14:textId="77777777" w:rsidTr="00F65749">
        <w:tc>
          <w:tcPr>
            <w:tcW w:w="2898" w:type="dxa"/>
            <w:hideMark/>
          </w:tcPr>
          <w:p w14:paraId="06C537BE" w14:textId="77777777" w:rsidR="00F65749" w:rsidRPr="00F65749" w:rsidRDefault="00F65749" w:rsidP="00AA6536">
            <w:pPr>
              <w:rPr>
                <w:b/>
                <w:bCs/>
                <w:lang w:val="en-GB"/>
              </w:rPr>
            </w:pPr>
            <w:r w:rsidRPr="00F65749">
              <w:rPr>
                <w:b/>
                <w:bCs/>
                <w:lang w:val="en-GB"/>
              </w:rPr>
              <w:t>Admissible tender</w:t>
            </w:r>
          </w:p>
        </w:tc>
        <w:tc>
          <w:tcPr>
            <w:tcW w:w="6390" w:type="dxa"/>
            <w:hideMark/>
          </w:tcPr>
          <w:p w14:paraId="56F836B5" w14:textId="77777777" w:rsidR="00F65749" w:rsidRDefault="00F65749" w:rsidP="00AA6536">
            <w:pPr>
              <w:rPr>
                <w:lang w:val="en-GB"/>
              </w:rPr>
            </w:pPr>
            <w:r>
              <w:rPr>
                <w:lang w:val="en-GB"/>
              </w:rPr>
              <w:t>A tender:</w:t>
            </w:r>
          </w:p>
          <w:p w14:paraId="0B57B0EC" w14:textId="77777777" w:rsidR="00F65749" w:rsidRDefault="00F65749" w:rsidP="006C76E4">
            <w:pPr>
              <w:pStyle w:val="ListParagraph"/>
              <w:numPr>
                <w:ilvl w:val="0"/>
                <w:numId w:val="39"/>
              </w:numPr>
              <w:rPr>
                <w:lang w:val="en-GB"/>
              </w:rPr>
            </w:pPr>
            <w:r>
              <w:rPr>
                <w:lang w:val="en-GB"/>
              </w:rPr>
              <w:t xml:space="preserve">from a non-excluded tenderer meeting the selection criteria, </w:t>
            </w:r>
          </w:p>
          <w:p w14:paraId="3E2B082E" w14:textId="77777777" w:rsidR="00F65749" w:rsidRDefault="00F65749" w:rsidP="006C76E4">
            <w:pPr>
              <w:pStyle w:val="ListParagraph"/>
              <w:numPr>
                <w:ilvl w:val="0"/>
                <w:numId w:val="39"/>
              </w:numPr>
              <w:rPr>
                <w:lang w:val="en-GB"/>
              </w:rPr>
            </w:pPr>
            <w:r>
              <w:rPr>
                <w:lang w:val="en-GB"/>
              </w:rPr>
              <w:t>conform with the technical specifications,</w:t>
            </w:r>
          </w:p>
          <w:p w14:paraId="13E59A44" w14:textId="77777777" w:rsidR="00F65749" w:rsidRDefault="00F65749" w:rsidP="006C76E4">
            <w:pPr>
              <w:pStyle w:val="ListParagraph"/>
              <w:numPr>
                <w:ilvl w:val="0"/>
                <w:numId w:val="39"/>
              </w:numPr>
              <w:rPr>
                <w:lang w:val="en-GB"/>
              </w:rPr>
            </w:pPr>
            <w:r>
              <w:rPr>
                <w:lang w:val="en-GB"/>
              </w:rPr>
              <w:t xml:space="preserve">regular (e.g. submitted on time, normal price &amp; cost, …), acceptable, and unsuitable. </w:t>
            </w:r>
          </w:p>
        </w:tc>
      </w:tr>
      <w:tr w:rsidR="00F65749" w14:paraId="55EA0A4B" w14:textId="77777777" w:rsidTr="00F65749">
        <w:tc>
          <w:tcPr>
            <w:tcW w:w="2898" w:type="dxa"/>
            <w:hideMark/>
          </w:tcPr>
          <w:p w14:paraId="60319483" w14:textId="77777777" w:rsidR="00F65749" w:rsidRPr="00F65749" w:rsidRDefault="00F65749" w:rsidP="00AA6536">
            <w:pPr>
              <w:rPr>
                <w:b/>
                <w:bCs/>
                <w:lang w:val="en-GB"/>
              </w:rPr>
            </w:pPr>
            <w:r w:rsidRPr="00F65749">
              <w:rPr>
                <w:b/>
                <w:bCs/>
                <w:lang w:val="en-GB"/>
              </w:rPr>
              <w:t>CELEX number</w:t>
            </w:r>
          </w:p>
        </w:tc>
        <w:tc>
          <w:tcPr>
            <w:tcW w:w="6390" w:type="dxa"/>
            <w:hideMark/>
          </w:tcPr>
          <w:p w14:paraId="691B4319" w14:textId="1BDB4F85" w:rsidR="00F65749" w:rsidRDefault="00F65749" w:rsidP="00AA6536">
            <w:pPr>
              <w:rPr>
                <w:lang w:val="en-GB"/>
              </w:rPr>
            </w:pPr>
            <w:r>
              <w:rPr>
                <w:lang w:val="en-GB"/>
              </w:rPr>
              <w:t xml:space="preserve">Identifier assigned at EUR-Lex documents regardless of the language they are written in. A short presentation may be found at </w:t>
            </w:r>
            <w:hyperlink r:id="rId92" w:history="1">
              <w:r>
                <w:rPr>
                  <w:rStyle w:val="Hyperlink"/>
                  <w:lang w:val="en-GB"/>
                </w:rPr>
                <w:t>https://eur-lex.europa.eu/content/help/faq/celex-number.html</w:t>
              </w:r>
            </w:hyperlink>
            <w:r>
              <w:rPr>
                <w:lang w:val="en-GB"/>
              </w:rPr>
              <w:t xml:space="preserve">. </w:t>
            </w:r>
          </w:p>
        </w:tc>
      </w:tr>
      <w:tr w:rsidR="00F65749" w14:paraId="1FA19296" w14:textId="77777777" w:rsidTr="00F65749">
        <w:tc>
          <w:tcPr>
            <w:tcW w:w="2898" w:type="dxa"/>
            <w:hideMark/>
          </w:tcPr>
          <w:p w14:paraId="0E99D4E3" w14:textId="77777777" w:rsidR="00F65749" w:rsidRPr="00F65749" w:rsidRDefault="00F65749" w:rsidP="00AA6536">
            <w:pPr>
              <w:rPr>
                <w:b/>
                <w:bCs/>
                <w:lang w:val="en-GB"/>
              </w:rPr>
            </w:pPr>
            <w:r w:rsidRPr="00F65749">
              <w:rPr>
                <w:b/>
                <w:bCs/>
                <w:lang w:val="en-GB"/>
              </w:rPr>
              <w:t>Central Purchasing Body</w:t>
            </w:r>
          </w:p>
        </w:tc>
        <w:tc>
          <w:tcPr>
            <w:tcW w:w="6390" w:type="dxa"/>
            <w:hideMark/>
          </w:tcPr>
          <w:p w14:paraId="3E88C2AF" w14:textId="77777777" w:rsidR="00F65749" w:rsidRDefault="00F65749" w:rsidP="00AA6536">
            <w:pPr>
              <w:rPr>
                <w:lang w:val="en-GB"/>
              </w:rPr>
            </w:pPr>
            <w:r>
              <w:rPr>
                <w:lang w:val="en-GB"/>
              </w:rPr>
              <w:t>“A procuring entity that provides centralised purchasing activities and, possibly, ancillary purchasing activities for other procuring entities.” (eProcurement Ontology)</w:t>
            </w:r>
          </w:p>
        </w:tc>
      </w:tr>
      <w:tr w:rsidR="00F65749" w14:paraId="14BF6CAA" w14:textId="77777777" w:rsidTr="00F65749">
        <w:tc>
          <w:tcPr>
            <w:tcW w:w="2898" w:type="dxa"/>
            <w:hideMark/>
          </w:tcPr>
          <w:p w14:paraId="14814442" w14:textId="77777777" w:rsidR="00F65749" w:rsidRPr="00F65749" w:rsidRDefault="00F65749" w:rsidP="00AA6536">
            <w:pPr>
              <w:rPr>
                <w:b/>
                <w:bCs/>
                <w:lang w:val="en-GB"/>
              </w:rPr>
            </w:pPr>
            <w:r w:rsidRPr="00F65749">
              <w:rPr>
                <w:b/>
                <w:bCs/>
                <w:lang w:val="en-GB"/>
              </w:rPr>
              <w:t>Concession directive</w:t>
            </w:r>
          </w:p>
        </w:tc>
        <w:tc>
          <w:tcPr>
            <w:tcW w:w="6390" w:type="dxa"/>
            <w:hideMark/>
          </w:tcPr>
          <w:p w14:paraId="3E24618E" w14:textId="77777777" w:rsidR="00F65749" w:rsidRDefault="00F65749" w:rsidP="00AA6536">
            <w:pPr>
              <w:rPr>
                <w:lang w:val="en-GB"/>
              </w:rPr>
            </w:pPr>
            <w:r>
              <w:rPr>
                <w:lang w:val="en-GB"/>
              </w:rPr>
              <w:t>Directive 2014/23/EU of the European Parliament and of the Council of 26 February 2014 on the award of concession contracts, Text with EEA relevance [6]</w:t>
            </w:r>
          </w:p>
        </w:tc>
      </w:tr>
      <w:tr w:rsidR="00F65749" w14:paraId="2229C242" w14:textId="77777777" w:rsidTr="00F65749">
        <w:tc>
          <w:tcPr>
            <w:tcW w:w="2898" w:type="dxa"/>
            <w:hideMark/>
          </w:tcPr>
          <w:p w14:paraId="0EB874B3" w14:textId="77777777" w:rsidR="00F65749" w:rsidRPr="00F65749" w:rsidRDefault="00F65749" w:rsidP="00AA6536">
            <w:pPr>
              <w:rPr>
                <w:b/>
                <w:bCs/>
                <w:lang w:val="en-GB"/>
              </w:rPr>
            </w:pPr>
            <w:r w:rsidRPr="00F65749">
              <w:rPr>
                <w:b/>
                <w:bCs/>
                <w:lang w:val="en-GB"/>
              </w:rPr>
              <w:t>Defence directive</w:t>
            </w:r>
          </w:p>
        </w:tc>
        <w:tc>
          <w:tcPr>
            <w:tcW w:w="6390" w:type="dxa"/>
            <w:hideMark/>
          </w:tcPr>
          <w:p w14:paraId="5561C0AE" w14:textId="77777777" w:rsidR="00F65749" w:rsidRDefault="00F65749" w:rsidP="00AA6536">
            <w:pPr>
              <w:rPr>
                <w:lang w:val="en-GB"/>
              </w:rPr>
            </w:pPr>
            <w:r>
              <w:rPr>
                <w:lang w:val="en-GB"/>
              </w:rPr>
              <w:t>Directive 2009/81/EC of the European Parliament and of the Council of 13 July 2009 on the coordination of procedures for the award of certain works contracts, supply contracts and service contracts by contracting authorities or entities in the fields of defence and security, and amending Directives 2004/17/EC and 2004/18/EC (Text with EEA relevance) [9]</w:t>
            </w:r>
          </w:p>
        </w:tc>
      </w:tr>
      <w:tr w:rsidR="00F65749" w14:paraId="73436E3C" w14:textId="77777777" w:rsidTr="00F65749">
        <w:tc>
          <w:tcPr>
            <w:tcW w:w="2898" w:type="dxa"/>
            <w:hideMark/>
          </w:tcPr>
          <w:p w14:paraId="370E18CC" w14:textId="77777777" w:rsidR="00F65749" w:rsidRPr="00F65749" w:rsidRDefault="00F65749" w:rsidP="00AA6536">
            <w:pPr>
              <w:rPr>
                <w:b/>
                <w:bCs/>
                <w:lang w:val="en-GB"/>
              </w:rPr>
            </w:pPr>
            <w:r w:rsidRPr="00F65749">
              <w:rPr>
                <w:b/>
                <w:bCs/>
                <w:lang w:val="en-GB"/>
              </w:rPr>
              <w:t>General directive</w:t>
            </w:r>
          </w:p>
        </w:tc>
        <w:tc>
          <w:tcPr>
            <w:tcW w:w="6390" w:type="dxa"/>
            <w:hideMark/>
          </w:tcPr>
          <w:p w14:paraId="32DA1424" w14:textId="77777777" w:rsidR="00F65749" w:rsidRDefault="00F65749" w:rsidP="00AA6536">
            <w:pPr>
              <w:rPr>
                <w:lang w:val="en-GB"/>
              </w:rPr>
            </w:pPr>
            <w:r>
              <w:rPr>
                <w:lang w:val="en-GB"/>
              </w:rPr>
              <w:t>Directive 2014/24/EU of the European Parliament and of the Council of 26 February 2014 on public procurement and repealing Directive 2004/18/EC Text with EEA relevance [7]</w:t>
            </w:r>
          </w:p>
        </w:tc>
      </w:tr>
      <w:tr w:rsidR="00F65749" w14:paraId="76263F5C" w14:textId="77777777" w:rsidTr="00F65749">
        <w:tc>
          <w:tcPr>
            <w:tcW w:w="2898" w:type="dxa"/>
            <w:hideMark/>
          </w:tcPr>
          <w:p w14:paraId="7CE8E6BC" w14:textId="77777777" w:rsidR="00F65749" w:rsidRPr="00F65749" w:rsidRDefault="00F65749" w:rsidP="00AA6536">
            <w:pPr>
              <w:rPr>
                <w:b/>
                <w:bCs/>
                <w:lang w:val="en-GB"/>
              </w:rPr>
            </w:pPr>
            <w:r w:rsidRPr="00F65749">
              <w:rPr>
                <w:b/>
                <w:bCs/>
                <w:lang w:val="en-GB"/>
              </w:rPr>
              <w:t>Joint procurement</w:t>
            </w:r>
          </w:p>
        </w:tc>
        <w:tc>
          <w:tcPr>
            <w:tcW w:w="6390" w:type="dxa"/>
            <w:hideMark/>
          </w:tcPr>
          <w:p w14:paraId="0DE8ACB7" w14:textId="77777777" w:rsidR="00F65749" w:rsidRDefault="00F65749" w:rsidP="00AA6536">
            <w:pPr>
              <w:rPr>
                <w:lang w:val="en-GB"/>
              </w:rPr>
            </w:pPr>
            <w:r>
              <w:rPr>
                <w:lang w:val="en-GB"/>
              </w:rPr>
              <w:t>Combined procurement actions of two or more contracting authorities with a single call for competition published on behalf of all participating authorities.</w:t>
            </w:r>
          </w:p>
          <w:p w14:paraId="3236AA0B" w14:textId="47867430" w:rsidR="00F65749" w:rsidRDefault="00F65749" w:rsidP="00AA6536">
            <w:pPr>
              <w:rPr>
                <w:lang w:val="en-GB"/>
              </w:rPr>
            </w:pPr>
            <w:r>
              <w:rPr>
                <w:lang w:val="en-GB"/>
              </w:rPr>
              <w:t xml:space="preserve">Further information may be found on the </w:t>
            </w:r>
            <w:hyperlink r:id="rId93" w:history="1">
              <w:r>
                <w:rPr>
                  <w:rStyle w:val="Hyperlink"/>
                  <w:lang w:val="en-GB"/>
                </w:rPr>
                <w:t>EC factsheet</w:t>
              </w:r>
            </w:hyperlink>
            <w:r>
              <w:rPr>
                <w:lang w:val="en-GB"/>
              </w:rPr>
              <w:t>.</w:t>
            </w:r>
          </w:p>
        </w:tc>
      </w:tr>
      <w:tr w:rsidR="00F65749" w14:paraId="302F686B" w14:textId="77777777" w:rsidTr="00F65749">
        <w:tc>
          <w:tcPr>
            <w:tcW w:w="2898" w:type="dxa"/>
            <w:hideMark/>
          </w:tcPr>
          <w:p w14:paraId="3459A4AF" w14:textId="77777777" w:rsidR="00F65749" w:rsidRPr="00F65749" w:rsidRDefault="00F65749" w:rsidP="00AA6536">
            <w:pPr>
              <w:rPr>
                <w:b/>
                <w:bCs/>
                <w:lang w:val="en-GB"/>
              </w:rPr>
            </w:pPr>
            <w:r w:rsidRPr="00F65749">
              <w:rPr>
                <w:b/>
                <w:bCs/>
                <w:lang w:val="en-GB"/>
              </w:rPr>
              <w:t>Legal regime</w:t>
            </w:r>
          </w:p>
        </w:tc>
        <w:tc>
          <w:tcPr>
            <w:tcW w:w="6390" w:type="dxa"/>
            <w:hideMark/>
          </w:tcPr>
          <w:p w14:paraId="6E0F9594" w14:textId="0C242B3C" w:rsidR="00F65749" w:rsidRDefault="00F65749" w:rsidP="00AA6536">
            <w:pPr>
              <w:rPr>
                <w:lang w:val="en-GB"/>
              </w:rPr>
            </w:pPr>
            <w:r>
              <w:rPr>
                <w:lang w:val="en-GB"/>
              </w:rPr>
              <w:t>A system of principles and rules governing something, and which is created by law. It is framework of legal rules. (</w:t>
            </w:r>
            <w:hyperlink r:id="rId94" w:history="1">
              <w:r>
                <w:rPr>
                  <w:rStyle w:val="Hyperlink"/>
                  <w:lang w:val="en-GB"/>
                </w:rPr>
                <w:t>https://definitions.uslegal.com/l/legal-regime/</w:t>
              </w:r>
            </w:hyperlink>
            <w:r>
              <w:rPr>
                <w:lang w:val="en-GB"/>
              </w:rPr>
              <w:t>)</w:t>
            </w:r>
          </w:p>
          <w:p w14:paraId="66EA3DF5" w14:textId="77777777" w:rsidR="00F65749" w:rsidRDefault="00F65749" w:rsidP="00AA6536">
            <w:pPr>
              <w:rPr>
                <w:lang w:val="en-GB"/>
              </w:rPr>
            </w:pPr>
            <w:r>
              <w:rPr>
                <w:lang w:val="en-GB"/>
              </w:rPr>
              <w:t xml:space="preserve">There are two regimes defined for eForms: </w:t>
            </w:r>
          </w:p>
          <w:p w14:paraId="4357CF1F" w14:textId="77777777" w:rsidR="00F65749" w:rsidRDefault="00F65749" w:rsidP="006C76E4">
            <w:pPr>
              <w:pStyle w:val="ListParagraph"/>
              <w:numPr>
                <w:ilvl w:val="0"/>
                <w:numId w:val="38"/>
              </w:numPr>
              <w:rPr>
                <w:lang w:val="en-GB"/>
              </w:rPr>
            </w:pPr>
            <w:r>
              <w:rPr>
                <w:lang w:val="en-GB"/>
              </w:rPr>
              <w:t xml:space="preserve">standard regime, and </w:t>
            </w:r>
          </w:p>
          <w:p w14:paraId="1AB1C06A" w14:textId="77777777" w:rsidR="00F65749" w:rsidRDefault="00F65749" w:rsidP="006C76E4">
            <w:pPr>
              <w:pStyle w:val="ListParagraph"/>
              <w:numPr>
                <w:ilvl w:val="0"/>
                <w:numId w:val="38"/>
              </w:numPr>
              <w:rPr>
                <w:lang w:val="en-GB"/>
              </w:rPr>
            </w:pPr>
            <w:r>
              <w:rPr>
                <w:lang w:val="en-GB"/>
              </w:rPr>
              <w:t>social regime</w:t>
            </w:r>
          </w:p>
        </w:tc>
      </w:tr>
      <w:tr w:rsidR="00F65749" w14:paraId="1C4FDB68" w14:textId="77777777" w:rsidTr="00F65749">
        <w:tc>
          <w:tcPr>
            <w:tcW w:w="2898" w:type="dxa"/>
            <w:hideMark/>
          </w:tcPr>
          <w:p w14:paraId="25C59668" w14:textId="77777777" w:rsidR="00F65749" w:rsidRPr="00F65749" w:rsidRDefault="00F65749" w:rsidP="00AA6536">
            <w:pPr>
              <w:rPr>
                <w:b/>
                <w:bCs/>
                <w:lang w:val="en-GB"/>
              </w:rPr>
            </w:pPr>
            <w:r w:rsidRPr="00F65749">
              <w:rPr>
                <w:b/>
                <w:bCs/>
                <w:lang w:val="en-GB"/>
              </w:rPr>
              <w:t>Part</w:t>
            </w:r>
          </w:p>
        </w:tc>
        <w:tc>
          <w:tcPr>
            <w:tcW w:w="6390" w:type="dxa"/>
            <w:hideMark/>
          </w:tcPr>
          <w:p w14:paraId="2827DCD7" w14:textId="77777777" w:rsidR="00F65749" w:rsidRDefault="00F65749" w:rsidP="00AA6536">
            <w:pPr>
              <w:rPr>
                <w:lang w:val="en-GB"/>
              </w:rPr>
            </w:pPr>
            <w:r>
              <w:rPr>
                <w:lang w:val="en-GB"/>
              </w:rPr>
              <w:t>“PIN only” (prior information notice used only for information) component, that, at launch of the call for competition, may become a lot or a self-standing procedure.</w:t>
            </w:r>
          </w:p>
        </w:tc>
      </w:tr>
      <w:tr w:rsidR="00F65749" w14:paraId="7275D8D1" w14:textId="77777777" w:rsidTr="00F65749">
        <w:tc>
          <w:tcPr>
            <w:tcW w:w="2898" w:type="dxa"/>
            <w:hideMark/>
          </w:tcPr>
          <w:p w14:paraId="3EA0DA35" w14:textId="77777777" w:rsidR="00F65749" w:rsidRPr="00F65749" w:rsidRDefault="00F65749" w:rsidP="00AA6536">
            <w:pPr>
              <w:rPr>
                <w:b/>
                <w:bCs/>
                <w:lang w:val="en-GB"/>
              </w:rPr>
            </w:pPr>
            <w:r w:rsidRPr="00F65749">
              <w:rPr>
                <w:b/>
                <w:bCs/>
                <w:lang w:val="en-GB"/>
              </w:rPr>
              <w:t>Procurement procedure</w:t>
            </w:r>
          </w:p>
        </w:tc>
        <w:tc>
          <w:tcPr>
            <w:tcW w:w="6390" w:type="dxa"/>
            <w:hideMark/>
          </w:tcPr>
          <w:p w14:paraId="3BDFEA49" w14:textId="77777777" w:rsidR="00F65749" w:rsidRDefault="00F65749" w:rsidP="00AA6536">
            <w:pPr>
              <w:rPr>
                <w:lang w:val="en-GB"/>
              </w:rPr>
            </w:pPr>
            <w:r>
              <w:rPr>
                <w:lang w:val="en-GB"/>
              </w:rPr>
              <w:t>Series of actions conducted in a given sequence that leads to the conclusion of a public contract.</w:t>
            </w:r>
          </w:p>
          <w:p w14:paraId="182BD3DB" w14:textId="77777777" w:rsidR="00F65749" w:rsidRDefault="00F65749" w:rsidP="00AA6536">
            <w:pPr>
              <w:rPr>
                <w:lang w:val="en-GB"/>
              </w:rPr>
            </w:pPr>
            <w:r>
              <w:rPr>
                <w:lang w:val="en-GB"/>
              </w:rPr>
              <w:t xml:space="preserve">The purpose is threefold: </w:t>
            </w:r>
          </w:p>
          <w:p w14:paraId="646B2A29" w14:textId="77777777" w:rsidR="00F65749" w:rsidRDefault="00F65749" w:rsidP="006C76E4">
            <w:pPr>
              <w:pStyle w:val="ListParagraph"/>
              <w:numPr>
                <w:ilvl w:val="0"/>
                <w:numId w:val="48"/>
              </w:numPr>
              <w:rPr>
                <w:lang w:val="en-GB"/>
              </w:rPr>
            </w:pPr>
            <w:r>
              <w:rPr>
                <w:lang w:val="en-GB"/>
              </w:rPr>
              <w:t xml:space="preserve">To guarantee the widest possible participation of economic operators; </w:t>
            </w:r>
          </w:p>
          <w:p w14:paraId="7E3D4A2C" w14:textId="77777777" w:rsidR="00F65749" w:rsidRDefault="00F65749" w:rsidP="006C76E4">
            <w:pPr>
              <w:pStyle w:val="ListParagraph"/>
              <w:numPr>
                <w:ilvl w:val="0"/>
                <w:numId w:val="48"/>
              </w:numPr>
              <w:rPr>
                <w:lang w:val="en-GB"/>
              </w:rPr>
            </w:pPr>
            <w:r>
              <w:rPr>
                <w:lang w:val="en-GB"/>
              </w:rPr>
              <w:t xml:space="preserve">To ensure the transparency of operations; and </w:t>
            </w:r>
          </w:p>
          <w:p w14:paraId="10536DAD" w14:textId="77777777" w:rsidR="00F65749" w:rsidRDefault="00F65749" w:rsidP="006C76E4">
            <w:pPr>
              <w:pStyle w:val="ListParagraph"/>
              <w:numPr>
                <w:ilvl w:val="0"/>
                <w:numId w:val="48"/>
              </w:numPr>
              <w:rPr>
                <w:lang w:val="en-GB"/>
              </w:rPr>
            </w:pPr>
            <w:r>
              <w:rPr>
                <w:lang w:val="en-GB"/>
              </w:rPr>
              <w:t xml:space="preserve">To obtain the desired quality of services, supplies and works at the best possible price. </w:t>
            </w:r>
          </w:p>
          <w:p w14:paraId="6BA34AB4" w14:textId="77777777" w:rsidR="00F65749" w:rsidRDefault="00F65749" w:rsidP="00AA6536">
            <w:pPr>
              <w:rPr>
                <w:lang w:val="en-GB"/>
              </w:rPr>
            </w:pPr>
            <w:r>
              <w:rPr>
                <w:lang w:val="en-GB"/>
              </w:rPr>
              <w:t>Offers submitted in the context of a procurement procedure are called “tenders”. An economic operator who has submitted a tender is referred to as a “tenderer”.</w:t>
            </w:r>
          </w:p>
        </w:tc>
      </w:tr>
      <w:tr w:rsidR="00F65749" w14:paraId="26D961B8" w14:textId="77777777" w:rsidTr="00F65749">
        <w:tc>
          <w:tcPr>
            <w:tcW w:w="2898" w:type="dxa"/>
            <w:hideMark/>
          </w:tcPr>
          <w:p w14:paraId="2E0BCCD4" w14:textId="77777777" w:rsidR="00F65749" w:rsidRPr="00F65749" w:rsidRDefault="00F65749" w:rsidP="00AA6536">
            <w:pPr>
              <w:rPr>
                <w:b/>
                <w:bCs/>
                <w:lang w:val="en-GB"/>
              </w:rPr>
            </w:pPr>
            <w:r w:rsidRPr="00F65749">
              <w:rPr>
                <w:b/>
                <w:bCs/>
                <w:lang w:val="en-GB"/>
              </w:rPr>
              <w:t>Qualification System</w:t>
            </w:r>
          </w:p>
        </w:tc>
        <w:tc>
          <w:tcPr>
            <w:tcW w:w="6390" w:type="dxa"/>
          </w:tcPr>
          <w:p w14:paraId="15BDA115" w14:textId="77777777" w:rsidR="00F65749" w:rsidRDefault="00F65749" w:rsidP="00AA6536">
            <w:pPr>
              <w:rPr>
                <w:lang w:val="en-GB"/>
              </w:rPr>
            </w:pPr>
          </w:p>
        </w:tc>
      </w:tr>
      <w:tr w:rsidR="00F65749" w14:paraId="1F26918F" w14:textId="77777777" w:rsidTr="00F65749">
        <w:tc>
          <w:tcPr>
            <w:tcW w:w="2898" w:type="dxa"/>
            <w:hideMark/>
          </w:tcPr>
          <w:p w14:paraId="7C86A76E" w14:textId="77777777" w:rsidR="00F65749" w:rsidRPr="00F65749" w:rsidRDefault="00F65749" w:rsidP="00AA6536">
            <w:pPr>
              <w:rPr>
                <w:b/>
                <w:bCs/>
                <w:lang w:val="en-GB"/>
              </w:rPr>
            </w:pPr>
            <w:r w:rsidRPr="00F65749">
              <w:rPr>
                <w:b/>
                <w:bCs/>
                <w:lang w:val="en-GB"/>
              </w:rPr>
              <w:t>Sectoral directive</w:t>
            </w:r>
          </w:p>
        </w:tc>
        <w:tc>
          <w:tcPr>
            <w:tcW w:w="6390" w:type="dxa"/>
            <w:hideMark/>
          </w:tcPr>
          <w:p w14:paraId="54D23420" w14:textId="77777777" w:rsidR="00F65749" w:rsidRDefault="00F65749" w:rsidP="00AA6536">
            <w:pPr>
              <w:rPr>
                <w:lang w:val="en-GB"/>
              </w:rPr>
            </w:pPr>
            <w:r>
              <w:rPr>
                <w:lang w:val="en-GB"/>
              </w:rPr>
              <w:t>Directive 2014/25/EU of the European Parliament and of the Council of 26 February 2014 on procurement by entities operating in the water, energy, transport and postal services sectors and repealing Directive 2004/17/EC, Text with EEA relevance [8]</w:t>
            </w:r>
          </w:p>
        </w:tc>
      </w:tr>
    </w:tbl>
    <w:p w14:paraId="105E9E0D" w14:textId="77777777" w:rsidR="00653AF7" w:rsidRDefault="00653AF7" w:rsidP="00653AF7">
      <w:pPr>
        <w:rPr>
          <w:lang w:val="en-GB"/>
        </w:rPr>
      </w:pPr>
    </w:p>
    <w:p w14:paraId="18E202AF" w14:textId="77777777" w:rsidR="00653AF7" w:rsidRDefault="00653AF7" w:rsidP="00653AF7">
      <w:pPr>
        <w:pStyle w:val="Heading1"/>
        <w:numPr>
          <w:ilvl w:val="0"/>
          <w:numId w:val="2"/>
        </w:numPr>
        <w:rPr>
          <w:lang w:val="en-GB"/>
        </w:rPr>
      </w:pPr>
      <w:bookmarkStart w:id="250" w:name="_Ref27059397"/>
      <w:bookmarkStart w:id="251" w:name="_Toc40869271"/>
      <w:r>
        <w:rPr>
          <w:lang w:val="en-GB"/>
        </w:rPr>
        <w:t>References</w:t>
      </w:r>
      <w:bookmarkEnd w:id="250"/>
      <w:bookmarkEnd w:id="2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95"/>
      </w:tblGrid>
      <w:tr w:rsidR="00653AF7" w14:paraId="3B4C86D8" w14:textId="77777777" w:rsidTr="00AA6536">
        <w:tc>
          <w:tcPr>
            <w:tcW w:w="817" w:type="dxa"/>
            <w:vAlign w:val="center"/>
            <w:hideMark/>
          </w:tcPr>
          <w:p w14:paraId="318DC2A0" w14:textId="77777777" w:rsidR="00653AF7" w:rsidRDefault="00653AF7" w:rsidP="00AA6536">
            <w:pPr>
              <w:spacing w:before="120" w:after="120"/>
              <w:jc w:val="right"/>
              <w:rPr>
                <w:rFonts w:cstheme="minorHAnsi"/>
                <w:b/>
                <w:lang w:val="en-GB"/>
              </w:rPr>
            </w:pPr>
            <w:r>
              <w:rPr>
                <w:rFonts w:cstheme="minorHAnsi"/>
                <w:b/>
                <w:lang w:val="en-GB"/>
              </w:rPr>
              <w:t>[0]</w:t>
            </w:r>
          </w:p>
        </w:tc>
        <w:tc>
          <w:tcPr>
            <w:tcW w:w="8395" w:type="dxa"/>
            <w:hideMark/>
          </w:tcPr>
          <w:p w14:paraId="26703FCE" w14:textId="77777777" w:rsidR="00653AF7" w:rsidRDefault="00653AF7" w:rsidP="00AA6536">
            <w:pPr>
              <w:tabs>
                <w:tab w:val="left" w:pos="2025"/>
              </w:tabs>
              <w:spacing w:before="120" w:after="120"/>
              <w:rPr>
                <w:rFonts w:cstheme="minorHAnsi"/>
                <w:b/>
                <w:lang w:val="en-GB"/>
              </w:rPr>
            </w:pPr>
            <w:r>
              <w:rPr>
                <w:rFonts w:cstheme="minorHAnsi"/>
                <w:b/>
                <w:lang w:val="en-GB"/>
              </w:rPr>
              <w:t>Commission Implementing Regulation (EU) 2019/1780 of 23 September 2019 establishing standard forms for the publication of notices in the field of public procurement and repealing Implementing Regulation (EU) 2015/1986 (eForms) (Text with EEA relevance)</w:t>
            </w:r>
            <w:r>
              <w:rPr>
                <w:rFonts w:cstheme="minorHAnsi"/>
                <w:lang w:val="en-GB"/>
              </w:rPr>
              <w:t xml:space="preserve"> , </w:t>
            </w:r>
            <w:r>
              <w:rPr>
                <w:rFonts w:cstheme="minorHAnsi"/>
                <w:i/>
                <w:lang w:val="en-GB"/>
              </w:rPr>
              <w:t>Official Journal of The European Union</w:t>
            </w:r>
            <w:r>
              <w:rPr>
                <w:rFonts w:cstheme="minorHAnsi"/>
                <w:lang w:val="en-GB"/>
              </w:rPr>
              <w:t>, OJ L 272, Oct. 25</w:t>
            </w:r>
            <w:r>
              <w:rPr>
                <w:rFonts w:cstheme="minorHAnsi"/>
                <w:vertAlign w:val="superscript"/>
                <w:lang w:val="en-GB"/>
              </w:rPr>
              <w:t>th</w:t>
            </w:r>
            <w:r>
              <w:rPr>
                <w:rFonts w:cstheme="minorHAnsi"/>
                <w:lang w:val="en-GB"/>
              </w:rPr>
              <w:t xml:space="preserve">, 2019, pp. 7 – 73, available at </w:t>
            </w:r>
            <w:r>
              <w:rPr>
                <w:rStyle w:val="Hyperlink"/>
                <w:lang w:val="en-GB"/>
              </w:rPr>
              <w:t>http://data.europa.eu/eli/reg_impl/2019/1780/oj</w:t>
            </w:r>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2F03559D" w14:textId="77777777" w:rsidTr="00AA6536">
        <w:tc>
          <w:tcPr>
            <w:tcW w:w="817" w:type="dxa"/>
            <w:vAlign w:val="center"/>
            <w:hideMark/>
          </w:tcPr>
          <w:p w14:paraId="01DDF17A" w14:textId="77777777" w:rsidR="00653AF7" w:rsidRDefault="00653AF7" w:rsidP="00AA6536">
            <w:pPr>
              <w:spacing w:before="120" w:after="120"/>
              <w:jc w:val="right"/>
              <w:rPr>
                <w:rFonts w:cstheme="minorHAnsi"/>
                <w:b/>
                <w:lang w:val="en-GB"/>
              </w:rPr>
            </w:pPr>
            <w:r>
              <w:rPr>
                <w:rFonts w:cstheme="minorHAnsi"/>
                <w:b/>
                <w:lang w:val="en-GB"/>
              </w:rPr>
              <w:t>[1]</w:t>
            </w:r>
          </w:p>
        </w:tc>
        <w:tc>
          <w:tcPr>
            <w:tcW w:w="8395" w:type="dxa"/>
            <w:hideMark/>
          </w:tcPr>
          <w:p w14:paraId="3A85831A" w14:textId="77777777" w:rsidR="00653AF7" w:rsidRDefault="00653AF7" w:rsidP="00AA6536">
            <w:pPr>
              <w:spacing w:before="120" w:after="120"/>
              <w:rPr>
                <w:rFonts w:cstheme="minorHAnsi"/>
                <w:lang w:val="en-GB"/>
              </w:rPr>
            </w:pPr>
            <w:r>
              <w:rPr>
                <w:rFonts w:cstheme="minorHAnsi"/>
                <w:b/>
                <w:lang w:val="en-GB"/>
              </w:rPr>
              <w:t>Commission Implementing Regulation (EU) 2015/1986 of 11 November 2015 establishing standard forms for the publication of notices in the field of public procurement and repealing Implementing Regulation (EU) No 842/2011</w:t>
            </w:r>
            <w:r>
              <w:rPr>
                <w:rFonts w:cstheme="minorHAnsi"/>
                <w:lang w:val="en-GB"/>
              </w:rPr>
              <w:t xml:space="preserve">, </w:t>
            </w:r>
            <w:r>
              <w:rPr>
                <w:rFonts w:cstheme="minorHAnsi"/>
                <w:i/>
                <w:lang w:val="en-GB"/>
              </w:rPr>
              <w:t>Official Journal of The European Union</w:t>
            </w:r>
            <w:r>
              <w:rPr>
                <w:rFonts w:cstheme="minorHAnsi"/>
                <w:lang w:val="en-GB"/>
              </w:rPr>
              <w:t>, OJ L 296, Nov. 12</w:t>
            </w:r>
            <w:r>
              <w:rPr>
                <w:rFonts w:cstheme="minorHAnsi"/>
                <w:vertAlign w:val="superscript"/>
                <w:lang w:val="en-GB"/>
              </w:rPr>
              <w:t>th</w:t>
            </w:r>
            <w:r>
              <w:rPr>
                <w:rFonts w:cstheme="minorHAnsi"/>
                <w:lang w:val="en-GB"/>
              </w:rPr>
              <w:t xml:space="preserve">, 2015, pp. 1 – 146, available at </w:t>
            </w:r>
            <w:r>
              <w:rPr>
                <w:rStyle w:val="Hyperlink"/>
                <w:lang w:val="en-GB"/>
              </w:rPr>
              <w:t>http://data.europa.eu/eli/reg_impl/2015/1986/oj</w:t>
            </w:r>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07941DA3" w14:textId="77777777" w:rsidTr="00AA6536">
        <w:tc>
          <w:tcPr>
            <w:tcW w:w="817" w:type="dxa"/>
            <w:vAlign w:val="center"/>
            <w:hideMark/>
          </w:tcPr>
          <w:p w14:paraId="2DF8385C" w14:textId="77777777" w:rsidR="00653AF7" w:rsidRDefault="00653AF7" w:rsidP="00AA6536">
            <w:pPr>
              <w:spacing w:before="120" w:after="120"/>
              <w:jc w:val="right"/>
              <w:rPr>
                <w:rFonts w:cstheme="minorHAnsi"/>
                <w:b/>
                <w:lang w:val="en-GB"/>
              </w:rPr>
            </w:pPr>
            <w:r>
              <w:rPr>
                <w:rFonts w:cstheme="minorHAnsi"/>
                <w:b/>
                <w:lang w:val="en-GB"/>
              </w:rPr>
              <w:t>[2]</w:t>
            </w:r>
          </w:p>
        </w:tc>
        <w:tc>
          <w:tcPr>
            <w:tcW w:w="8395" w:type="dxa"/>
            <w:hideMark/>
          </w:tcPr>
          <w:p w14:paraId="2696F079" w14:textId="629B4F72" w:rsidR="00653AF7" w:rsidRDefault="00653AF7" w:rsidP="00AA6536">
            <w:pPr>
              <w:spacing w:before="120" w:after="120"/>
              <w:rPr>
                <w:rFonts w:cstheme="minorHAnsi"/>
                <w:lang w:val="en-GB"/>
              </w:rPr>
            </w:pPr>
            <w:r>
              <w:rPr>
                <w:rFonts w:cstheme="minorHAnsi"/>
                <w:b/>
                <w:lang w:val="en-GB"/>
              </w:rPr>
              <w:t>Communication From The Commission To The European Parliament, The  Council, The European Economic And Social Committee And The Committee Of The Regions, Upgrading the Single Market: more opportunities for people and business</w:t>
            </w:r>
            <w:r>
              <w:rPr>
                <w:rFonts w:cstheme="minorHAnsi"/>
                <w:lang w:val="en-GB"/>
              </w:rPr>
              <w:t>, Oct. 28</w:t>
            </w:r>
            <w:r>
              <w:rPr>
                <w:rFonts w:cstheme="minorHAnsi"/>
                <w:vertAlign w:val="superscript"/>
                <w:lang w:val="en-GB"/>
              </w:rPr>
              <w:t>th</w:t>
            </w:r>
            <w:r>
              <w:rPr>
                <w:rFonts w:cstheme="minorHAnsi"/>
                <w:lang w:val="en-GB"/>
              </w:rPr>
              <w:t xml:space="preserve">, 2015, 23 p., available at </w:t>
            </w:r>
            <w:hyperlink r:id="rId95" w:history="1">
              <w:r>
                <w:rPr>
                  <w:rStyle w:val="Hyperlink"/>
                </w:rPr>
                <w:t>https://eur-lex.europa.eu/legal-content/EN/TXT/?uri=CELEX:52015DC0550</w:t>
              </w:r>
            </w:hyperlink>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78164042" w14:textId="77777777" w:rsidTr="00AA6536">
        <w:tc>
          <w:tcPr>
            <w:tcW w:w="817" w:type="dxa"/>
            <w:vAlign w:val="center"/>
            <w:hideMark/>
          </w:tcPr>
          <w:p w14:paraId="5841BB39" w14:textId="77777777" w:rsidR="00653AF7" w:rsidRDefault="00653AF7" w:rsidP="00AA6536">
            <w:pPr>
              <w:spacing w:before="120" w:after="120"/>
              <w:jc w:val="right"/>
              <w:rPr>
                <w:rFonts w:cstheme="minorHAnsi"/>
                <w:b/>
                <w:lang w:val="en-GB"/>
              </w:rPr>
            </w:pPr>
            <w:r>
              <w:rPr>
                <w:rFonts w:cstheme="minorHAnsi"/>
                <w:b/>
                <w:lang w:val="en-GB"/>
              </w:rPr>
              <w:t>[3]</w:t>
            </w:r>
          </w:p>
        </w:tc>
        <w:tc>
          <w:tcPr>
            <w:tcW w:w="8395" w:type="dxa"/>
            <w:hideMark/>
          </w:tcPr>
          <w:p w14:paraId="6CB85EB5" w14:textId="7B43C085" w:rsidR="00653AF7" w:rsidRDefault="00653AF7" w:rsidP="00AA6536">
            <w:pPr>
              <w:spacing w:before="120" w:after="120"/>
              <w:rPr>
                <w:rFonts w:cstheme="minorHAnsi"/>
                <w:lang w:val="en-GB"/>
              </w:rPr>
            </w:pPr>
            <w:r>
              <w:rPr>
                <w:rFonts w:cstheme="minorHAnsi"/>
                <w:b/>
                <w:lang w:val="en-GB"/>
              </w:rPr>
              <w:t xml:space="preserve">NUTS – Nomenclature of territorial units for statistics, </w:t>
            </w:r>
            <w:r>
              <w:rPr>
                <w:rFonts w:cstheme="minorHAnsi"/>
                <w:i/>
                <w:lang w:val="en-GB"/>
              </w:rPr>
              <w:t>Eurostat</w:t>
            </w:r>
            <w:r>
              <w:rPr>
                <w:rFonts w:cstheme="minorHAnsi"/>
                <w:lang w:val="en-GB"/>
              </w:rPr>
              <w:t xml:space="preserve">, </w:t>
            </w:r>
            <w:hyperlink r:id="rId96" w:history="1">
              <w:r>
                <w:rPr>
                  <w:rStyle w:val="Hyperlink"/>
                  <w:lang w:val="en-GB"/>
                </w:rPr>
                <w:t>https://ec.europa.eu/eurostat/web/nuts/background</w:t>
              </w:r>
            </w:hyperlink>
            <w:r>
              <w:rPr>
                <w:rFonts w:cstheme="minorHAnsi"/>
                <w:lang w:val="en-GB"/>
              </w:rPr>
              <w:t>, accessed April 16</w:t>
            </w:r>
            <w:r>
              <w:rPr>
                <w:rFonts w:cstheme="minorHAnsi"/>
                <w:vertAlign w:val="superscript"/>
                <w:lang w:val="en-GB"/>
              </w:rPr>
              <w:t>th</w:t>
            </w:r>
            <w:r>
              <w:rPr>
                <w:rFonts w:cstheme="minorHAnsi"/>
                <w:lang w:val="en-GB"/>
              </w:rPr>
              <w:t>, 2019.</w:t>
            </w:r>
          </w:p>
        </w:tc>
      </w:tr>
      <w:tr w:rsidR="00653AF7" w14:paraId="2DD47BBD" w14:textId="77777777" w:rsidTr="00AA6536">
        <w:tc>
          <w:tcPr>
            <w:tcW w:w="817" w:type="dxa"/>
            <w:vAlign w:val="center"/>
            <w:hideMark/>
          </w:tcPr>
          <w:p w14:paraId="08AC2395" w14:textId="77777777" w:rsidR="00653AF7" w:rsidRDefault="00653AF7" w:rsidP="00AA6536">
            <w:pPr>
              <w:spacing w:before="120" w:after="120"/>
              <w:jc w:val="right"/>
              <w:rPr>
                <w:rFonts w:cstheme="minorHAnsi"/>
                <w:b/>
                <w:lang w:val="en-GB"/>
              </w:rPr>
            </w:pPr>
            <w:r>
              <w:rPr>
                <w:rFonts w:cstheme="minorHAnsi"/>
                <w:b/>
                <w:lang w:val="en-GB"/>
              </w:rPr>
              <w:t>[4]</w:t>
            </w:r>
          </w:p>
        </w:tc>
        <w:tc>
          <w:tcPr>
            <w:tcW w:w="8395" w:type="dxa"/>
            <w:hideMark/>
          </w:tcPr>
          <w:p w14:paraId="4EDDCB7E" w14:textId="77777777" w:rsidR="00653AF7" w:rsidRDefault="00653AF7" w:rsidP="00AA6536">
            <w:pPr>
              <w:spacing w:before="120" w:after="120"/>
              <w:rPr>
                <w:rFonts w:cstheme="minorHAnsi"/>
                <w:lang w:val="en-GB"/>
              </w:rPr>
            </w:pPr>
            <w:r>
              <w:rPr>
                <w:rFonts w:cstheme="minorHAnsi"/>
                <w:b/>
                <w:lang w:val="en-GB"/>
              </w:rPr>
              <w:t>Council Directive 89/665/EEC of 21 December 1989 on the coordination of the laws, regulations and administrative provisions relating to the application of review procedures to the award of public supply and public works contracts</w:t>
            </w:r>
            <w:r>
              <w:rPr>
                <w:rFonts w:cstheme="minorHAnsi"/>
                <w:lang w:val="en-GB"/>
              </w:rPr>
              <w:t xml:space="preserve">, </w:t>
            </w:r>
            <w:r>
              <w:rPr>
                <w:rFonts w:cstheme="minorHAnsi"/>
                <w:i/>
                <w:lang w:val="en-GB"/>
              </w:rPr>
              <w:t>Official Journal of The European Union</w:t>
            </w:r>
            <w:r>
              <w:rPr>
                <w:rFonts w:cstheme="minorHAnsi"/>
                <w:lang w:val="en-GB"/>
              </w:rPr>
              <w:t>, OJ L 395 , Dec. 30</w:t>
            </w:r>
            <w:r>
              <w:rPr>
                <w:rFonts w:cstheme="minorHAnsi"/>
                <w:vertAlign w:val="superscript"/>
                <w:lang w:val="en-GB"/>
              </w:rPr>
              <w:t>th</w:t>
            </w:r>
            <w:r>
              <w:rPr>
                <w:rFonts w:cstheme="minorHAnsi"/>
                <w:lang w:val="en-GB"/>
              </w:rPr>
              <w:t xml:space="preserve">, 1989 pp. 33 – 35, available at </w:t>
            </w:r>
            <w:r>
              <w:rPr>
                <w:rStyle w:val="Hyperlink"/>
                <w:lang w:val="en-GB"/>
              </w:rPr>
              <w:t>http://data.europa.eu/eli/dir/1989/665/oj</w:t>
            </w:r>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57FDFBB5" w14:textId="77777777" w:rsidTr="00AA6536">
        <w:tc>
          <w:tcPr>
            <w:tcW w:w="817" w:type="dxa"/>
            <w:vAlign w:val="center"/>
            <w:hideMark/>
          </w:tcPr>
          <w:p w14:paraId="4B9BC8C4" w14:textId="77777777" w:rsidR="00653AF7" w:rsidRDefault="00653AF7" w:rsidP="00AA6536">
            <w:pPr>
              <w:spacing w:before="120" w:after="120"/>
              <w:jc w:val="right"/>
              <w:rPr>
                <w:rFonts w:cstheme="minorHAnsi"/>
                <w:b/>
                <w:lang w:val="en-GB"/>
              </w:rPr>
            </w:pPr>
            <w:r>
              <w:rPr>
                <w:rFonts w:cstheme="minorHAnsi"/>
                <w:b/>
                <w:lang w:val="en-GB"/>
              </w:rPr>
              <w:t>[5]</w:t>
            </w:r>
          </w:p>
        </w:tc>
        <w:tc>
          <w:tcPr>
            <w:tcW w:w="8395" w:type="dxa"/>
            <w:hideMark/>
          </w:tcPr>
          <w:p w14:paraId="3271EF81" w14:textId="77777777" w:rsidR="00653AF7" w:rsidRDefault="00653AF7" w:rsidP="00AA6536">
            <w:pPr>
              <w:spacing w:before="120" w:after="120"/>
              <w:rPr>
                <w:rFonts w:cstheme="minorHAnsi"/>
                <w:lang w:val="en-GB"/>
              </w:rPr>
            </w:pPr>
            <w:r>
              <w:rPr>
                <w:rFonts w:cstheme="minorHAnsi"/>
                <w:b/>
                <w:lang w:val="en-GB"/>
              </w:rPr>
              <w:t>Council Directive 92/13/EEC of 25 February 1992 coordinating the laws, regulations and administrative provisions relating to the application of Community rules on the procurement procedures of entities operating in the water, energy, transport and telecommunications sectors</w:t>
            </w:r>
            <w:r>
              <w:rPr>
                <w:rFonts w:cstheme="minorHAnsi"/>
                <w:lang w:val="en-GB"/>
              </w:rPr>
              <w:t xml:space="preserve">, </w:t>
            </w:r>
            <w:r>
              <w:rPr>
                <w:rFonts w:cstheme="minorHAnsi"/>
                <w:i/>
                <w:lang w:val="en-GB"/>
              </w:rPr>
              <w:t>Official Journal of The European Union</w:t>
            </w:r>
            <w:r>
              <w:rPr>
                <w:rFonts w:cstheme="minorHAnsi"/>
                <w:lang w:val="en-GB"/>
              </w:rPr>
              <w:t>, OJ L 076 , March 23</w:t>
            </w:r>
            <w:r>
              <w:rPr>
                <w:rFonts w:cstheme="minorHAnsi"/>
                <w:vertAlign w:val="superscript"/>
                <w:lang w:val="en-GB"/>
              </w:rPr>
              <w:t>rd</w:t>
            </w:r>
            <w:r>
              <w:rPr>
                <w:rFonts w:cstheme="minorHAnsi"/>
                <w:lang w:val="en-GB"/>
              </w:rPr>
              <w:t xml:space="preserve">, 1992, pp. 14 – 20, available at </w:t>
            </w:r>
            <w:r>
              <w:rPr>
                <w:rStyle w:val="Hyperlink"/>
                <w:lang w:val="en-GB"/>
              </w:rPr>
              <w:t>http://data.europa.eu/eli/dir/1992/13/oj</w:t>
            </w:r>
            <w:r>
              <w:rPr>
                <w:rFonts w:cstheme="minorHAnsi"/>
                <w:lang w:val="en-GB"/>
              </w:rPr>
              <w:t>, accessed January 27</w:t>
            </w:r>
            <w:r>
              <w:rPr>
                <w:rFonts w:cstheme="minorHAnsi"/>
                <w:vertAlign w:val="superscript"/>
                <w:lang w:val="en-GB"/>
              </w:rPr>
              <w:t>th,</w:t>
            </w:r>
            <w:r>
              <w:rPr>
                <w:rFonts w:cstheme="minorHAnsi"/>
                <w:lang w:val="en-GB"/>
              </w:rPr>
              <w:t xml:space="preserve"> 2020</w:t>
            </w:r>
          </w:p>
        </w:tc>
      </w:tr>
      <w:tr w:rsidR="00653AF7" w14:paraId="4EFAD3E5" w14:textId="77777777" w:rsidTr="00AA6536">
        <w:tc>
          <w:tcPr>
            <w:tcW w:w="817" w:type="dxa"/>
            <w:vAlign w:val="center"/>
            <w:hideMark/>
          </w:tcPr>
          <w:p w14:paraId="45AE3269" w14:textId="77777777" w:rsidR="00653AF7" w:rsidRDefault="00653AF7" w:rsidP="00AA6536">
            <w:pPr>
              <w:spacing w:before="120" w:after="120"/>
              <w:jc w:val="right"/>
              <w:rPr>
                <w:rFonts w:cstheme="minorHAnsi"/>
                <w:b/>
                <w:lang w:val="en-GB"/>
              </w:rPr>
            </w:pPr>
            <w:r>
              <w:rPr>
                <w:rFonts w:cstheme="minorHAnsi"/>
                <w:b/>
                <w:lang w:val="en-GB"/>
              </w:rPr>
              <w:t>[6]</w:t>
            </w:r>
          </w:p>
        </w:tc>
        <w:tc>
          <w:tcPr>
            <w:tcW w:w="8395" w:type="dxa"/>
            <w:hideMark/>
          </w:tcPr>
          <w:p w14:paraId="46D0AFF3" w14:textId="713DB509" w:rsidR="00653AF7" w:rsidRDefault="00653AF7" w:rsidP="00AA6536">
            <w:pPr>
              <w:spacing w:before="120" w:after="120"/>
              <w:rPr>
                <w:rFonts w:cstheme="minorHAnsi"/>
                <w:b/>
                <w:lang w:val="en-GB"/>
              </w:rPr>
            </w:pPr>
            <w:r>
              <w:rPr>
                <w:rFonts w:cstheme="minorHAnsi"/>
                <w:b/>
                <w:lang w:val="en-GB"/>
              </w:rPr>
              <w:t xml:space="preserve">Directive 2014/23/EU of the European Parliament and of the Council of 26 February 2014 on the award of concession contracts, Text with EEA relevance, </w:t>
            </w:r>
            <w:r>
              <w:rPr>
                <w:rFonts w:cstheme="minorHAnsi"/>
                <w:i/>
                <w:lang w:val="en-GB"/>
              </w:rPr>
              <w:t>Official Journal of The European Union</w:t>
            </w:r>
            <w:r>
              <w:rPr>
                <w:rFonts w:cstheme="minorHAnsi"/>
                <w:lang w:val="en-GB"/>
              </w:rPr>
              <w:t>,  OJ L 94, March 28</w:t>
            </w:r>
            <w:r>
              <w:rPr>
                <w:rFonts w:cstheme="minorHAnsi"/>
                <w:vertAlign w:val="superscript"/>
                <w:lang w:val="en-GB"/>
              </w:rPr>
              <w:t>th</w:t>
            </w:r>
            <w:r>
              <w:rPr>
                <w:rFonts w:cstheme="minorHAnsi"/>
                <w:lang w:val="en-GB"/>
              </w:rPr>
              <w:t xml:space="preserve">, 2014, pp. 1 – 64, accessible at </w:t>
            </w:r>
            <w:hyperlink r:id="rId97" w:history="1">
              <w:r>
                <w:rPr>
                  <w:rStyle w:val="Hyperlink"/>
                  <w:lang w:val="en-GB"/>
                </w:rPr>
                <w:t>http://data.europa.eu/eli/dir/2014/23/oj</w:t>
              </w:r>
            </w:hyperlink>
            <w:r>
              <w:rPr>
                <w:rFonts w:cstheme="minorHAnsi"/>
                <w:lang w:val="en-GB"/>
              </w:rPr>
              <w:t>, accessed February 11</w:t>
            </w:r>
            <w:r>
              <w:rPr>
                <w:rFonts w:cstheme="minorHAnsi"/>
                <w:vertAlign w:val="superscript"/>
                <w:lang w:val="en-GB"/>
              </w:rPr>
              <w:t>th</w:t>
            </w:r>
            <w:r>
              <w:rPr>
                <w:rFonts w:cstheme="minorHAnsi"/>
                <w:lang w:val="en-GB"/>
              </w:rPr>
              <w:t>, 2020</w:t>
            </w:r>
          </w:p>
        </w:tc>
      </w:tr>
      <w:tr w:rsidR="00653AF7" w14:paraId="010B6679" w14:textId="77777777" w:rsidTr="00AA6536">
        <w:tc>
          <w:tcPr>
            <w:tcW w:w="817" w:type="dxa"/>
            <w:vAlign w:val="center"/>
            <w:hideMark/>
          </w:tcPr>
          <w:p w14:paraId="079FD123" w14:textId="77777777" w:rsidR="00653AF7" w:rsidRDefault="00653AF7" w:rsidP="00AA6536">
            <w:pPr>
              <w:spacing w:before="120" w:after="120"/>
              <w:jc w:val="right"/>
              <w:rPr>
                <w:rFonts w:cstheme="minorHAnsi"/>
                <w:b/>
                <w:lang w:val="en-GB"/>
              </w:rPr>
            </w:pPr>
            <w:r>
              <w:rPr>
                <w:rFonts w:cstheme="minorHAnsi"/>
                <w:b/>
                <w:lang w:val="en-GB"/>
              </w:rPr>
              <w:t>[7]</w:t>
            </w:r>
          </w:p>
        </w:tc>
        <w:tc>
          <w:tcPr>
            <w:tcW w:w="8395" w:type="dxa"/>
            <w:hideMark/>
          </w:tcPr>
          <w:p w14:paraId="1926D022" w14:textId="67570AE2" w:rsidR="00653AF7" w:rsidRDefault="00653AF7" w:rsidP="00AA6536">
            <w:pPr>
              <w:spacing w:before="120" w:after="120"/>
              <w:rPr>
                <w:rFonts w:cstheme="minorHAnsi"/>
                <w:b/>
                <w:lang w:val="en-GB"/>
              </w:rPr>
            </w:pPr>
            <w:r>
              <w:rPr>
                <w:rFonts w:cstheme="minorHAnsi"/>
                <w:b/>
                <w:lang w:val="en-GB"/>
              </w:rPr>
              <w:t xml:space="preserve">Directive 2014/24/EU of the European Parliament and of the Council of 26 February 2014 on public procurement and repealing Directive 2004/18/EC, Text with EEA relevance, </w:t>
            </w:r>
            <w:r>
              <w:rPr>
                <w:rFonts w:cstheme="minorHAnsi"/>
                <w:i/>
                <w:lang w:val="en-GB"/>
              </w:rPr>
              <w:t>Official Journal of The European Union</w:t>
            </w:r>
            <w:r>
              <w:rPr>
                <w:rFonts w:cstheme="minorHAnsi"/>
                <w:lang w:val="en-GB"/>
              </w:rPr>
              <w:t xml:space="preserve">, OJ L 94, 28.3.2014, pp. 65 – 242, Available at </w:t>
            </w:r>
            <w:hyperlink r:id="rId98" w:history="1">
              <w:r>
                <w:rPr>
                  <w:rStyle w:val="Hyperlink"/>
                  <w:lang w:val="en-GB"/>
                </w:rPr>
                <w:t>http://data.europa.eu/eli/dir/2014/24/oj</w:t>
              </w:r>
            </w:hyperlink>
            <w:r>
              <w:rPr>
                <w:rFonts w:cstheme="minorHAnsi"/>
                <w:lang w:val="en-GB"/>
              </w:rPr>
              <w:t>, accessed February 11</w:t>
            </w:r>
            <w:r>
              <w:rPr>
                <w:rFonts w:cstheme="minorHAnsi"/>
                <w:vertAlign w:val="superscript"/>
                <w:lang w:val="en-GB"/>
              </w:rPr>
              <w:t>th</w:t>
            </w:r>
            <w:r>
              <w:rPr>
                <w:rFonts w:cstheme="minorHAnsi"/>
                <w:lang w:val="en-GB"/>
              </w:rPr>
              <w:t>, 2020.</w:t>
            </w:r>
          </w:p>
        </w:tc>
      </w:tr>
      <w:tr w:rsidR="00653AF7" w14:paraId="2F342F09" w14:textId="77777777" w:rsidTr="00AA6536">
        <w:tc>
          <w:tcPr>
            <w:tcW w:w="817" w:type="dxa"/>
            <w:vAlign w:val="center"/>
            <w:hideMark/>
          </w:tcPr>
          <w:p w14:paraId="2D66D353" w14:textId="77777777" w:rsidR="00653AF7" w:rsidRDefault="00653AF7" w:rsidP="00AA6536">
            <w:pPr>
              <w:spacing w:before="120" w:after="120"/>
              <w:jc w:val="right"/>
              <w:rPr>
                <w:rFonts w:cstheme="minorHAnsi"/>
                <w:b/>
                <w:lang w:val="en-GB"/>
              </w:rPr>
            </w:pPr>
            <w:r>
              <w:rPr>
                <w:rFonts w:cstheme="minorHAnsi"/>
                <w:b/>
                <w:lang w:val="en-GB"/>
              </w:rPr>
              <w:t>[8]</w:t>
            </w:r>
          </w:p>
        </w:tc>
        <w:tc>
          <w:tcPr>
            <w:tcW w:w="8395" w:type="dxa"/>
            <w:hideMark/>
          </w:tcPr>
          <w:p w14:paraId="5CC5E6CD" w14:textId="1149809B" w:rsidR="00653AF7" w:rsidRDefault="00653AF7" w:rsidP="00AA6536">
            <w:pPr>
              <w:spacing w:before="120" w:after="120"/>
              <w:rPr>
                <w:rFonts w:cstheme="minorHAnsi"/>
                <w:b/>
                <w:lang w:val="en-GB"/>
              </w:rPr>
            </w:pPr>
            <w:r>
              <w:rPr>
                <w:rFonts w:cstheme="minorHAnsi"/>
                <w:b/>
                <w:lang w:val="en-GB"/>
              </w:rPr>
              <w:t xml:space="preserve">Directive 2014/25/EU of the European Parliament and of the Council of 26 February 2014 on procurement by entities operating in the water, energy, transport and postal services sectors and repealing Directive 2004/17/EC, Text with EEA relevance. </w:t>
            </w:r>
            <w:r>
              <w:rPr>
                <w:rFonts w:cstheme="minorHAnsi"/>
                <w:i/>
                <w:lang w:val="en-GB"/>
              </w:rPr>
              <w:t>Official Journal of The European Union</w:t>
            </w:r>
            <w:r>
              <w:rPr>
                <w:rFonts w:cstheme="minorHAnsi"/>
                <w:lang w:val="en-GB"/>
              </w:rPr>
              <w:t xml:space="preserve">, OJ L 94, 28.3.2014, pp. 243 – 374, available at </w:t>
            </w:r>
            <w:hyperlink r:id="rId99" w:history="1">
              <w:r>
                <w:rPr>
                  <w:rStyle w:val="Hyperlink"/>
                  <w:lang w:val="en-GB"/>
                </w:rPr>
                <w:t>http://data.europa.eu/eli/dir/2014/25/oj</w:t>
              </w:r>
            </w:hyperlink>
            <w:r>
              <w:rPr>
                <w:rFonts w:cstheme="minorHAnsi"/>
                <w:lang w:val="en-GB"/>
              </w:rPr>
              <w:t>, accessed February 11</w:t>
            </w:r>
            <w:r>
              <w:rPr>
                <w:rFonts w:cstheme="minorHAnsi"/>
                <w:vertAlign w:val="superscript"/>
                <w:lang w:val="en-GB"/>
              </w:rPr>
              <w:t>th</w:t>
            </w:r>
            <w:r>
              <w:rPr>
                <w:rFonts w:cstheme="minorHAnsi"/>
                <w:lang w:val="en-GB"/>
              </w:rPr>
              <w:t>, 2020.</w:t>
            </w:r>
          </w:p>
        </w:tc>
      </w:tr>
      <w:tr w:rsidR="00653AF7" w14:paraId="6E50B822" w14:textId="77777777" w:rsidTr="00AA6536">
        <w:tc>
          <w:tcPr>
            <w:tcW w:w="817" w:type="dxa"/>
            <w:vAlign w:val="center"/>
            <w:hideMark/>
          </w:tcPr>
          <w:p w14:paraId="7FFD4548" w14:textId="77777777" w:rsidR="00653AF7" w:rsidRDefault="00653AF7" w:rsidP="00AA6536">
            <w:pPr>
              <w:spacing w:before="120" w:after="120"/>
              <w:jc w:val="right"/>
              <w:rPr>
                <w:rFonts w:cstheme="minorHAnsi"/>
                <w:b/>
                <w:lang w:val="en-GB"/>
              </w:rPr>
            </w:pPr>
            <w:r>
              <w:rPr>
                <w:rFonts w:cstheme="minorHAnsi"/>
                <w:b/>
                <w:lang w:val="en-GB"/>
              </w:rPr>
              <w:t>[9]</w:t>
            </w:r>
          </w:p>
        </w:tc>
        <w:tc>
          <w:tcPr>
            <w:tcW w:w="8395" w:type="dxa"/>
            <w:hideMark/>
          </w:tcPr>
          <w:p w14:paraId="3257D344" w14:textId="4BD7817D" w:rsidR="00653AF7" w:rsidRDefault="00653AF7" w:rsidP="00AA6536">
            <w:pPr>
              <w:spacing w:before="120" w:after="120"/>
              <w:rPr>
                <w:rFonts w:cstheme="minorHAnsi"/>
                <w:b/>
                <w:lang w:val="en-GB"/>
              </w:rPr>
            </w:pPr>
            <w:r>
              <w:rPr>
                <w:rFonts w:cstheme="minorHAnsi"/>
                <w:b/>
                <w:lang w:val="en-GB"/>
              </w:rPr>
              <w:t>Directive 2009/81/EC of the European Parliament and of the Council of 13 July 2009 on the coordination of procedures for the award of certain works contracts, supply contracts and service contracts by contracting authorities or entities in the fields of defence and security, and amending Directives 2004/17/EC and 2004/18/EC (Text with EEA relevance),</w:t>
            </w:r>
            <w:r>
              <w:rPr>
                <w:rFonts w:cstheme="minorHAnsi"/>
                <w:i/>
                <w:lang w:val="en-GB"/>
              </w:rPr>
              <w:t xml:space="preserve"> Official Journal of The European Union</w:t>
            </w:r>
            <w:r>
              <w:rPr>
                <w:rFonts w:cstheme="minorHAnsi"/>
                <w:lang w:val="en-GB"/>
              </w:rPr>
              <w:t xml:space="preserve">, OJ L 216, 20.8.2009, pp. 76 – 136,   accessible at </w:t>
            </w:r>
            <w:hyperlink r:id="rId100" w:history="1">
              <w:r>
                <w:rPr>
                  <w:rStyle w:val="Hyperlink"/>
                  <w:lang w:val="en-GB"/>
                </w:rPr>
                <w:t>http://data.europa.eu/eli/dir/2009/81/oj</w:t>
              </w:r>
            </w:hyperlink>
            <w:r>
              <w:rPr>
                <w:rFonts w:cstheme="minorHAnsi"/>
                <w:lang w:val="en-GB"/>
              </w:rPr>
              <w:t>, accessed February 11</w:t>
            </w:r>
            <w:r>
              <w:rPr>
                <w:rFonts w:cstheme="minorHAnsi"/>
                <w:vertAlign w:val="superscript"/>
                <w:lang w:val="en-GB"/>
              </w:rPr>
              <w:t>th</w:t>
            </w:r>
            <w:r>
              <w:rPr>
                <w:rFonts w:cstheme="minorHAnsi"/>
                <w:lang w:val="en-GB"/>
              </w:rPr>
              <w:t>, 2020.</w:t>
            </w:r>
          </w:p>
        </w:tc>
      </w:tr>
      <w:tr w:rsidR="00653AF7" w14:paraId="04479CE7" w14:textId="77777777" w:rsidTr="00AA6536">
        <w:tc>
          <w:tcPr>
            <w:tcW w:w="817" w:type="dxa"/>
            <w:vAlign w:val="center"/>
          </w:tcPr>
          <w:p w14:paraId="29B4E7CA" w14:textId="77777777" w:rsidR="00653AF7" w:rsidRDefault="00653AF7" w:rsidP="00AA6536">
            <w:pPr>
              <w:jc w:val="right"/>
              <w:rPr>
                <w:rFonts w:cstheme="minorHAnsi"/>
                <w:b/>
                <w:lang w:val="en-GB"/>
              </w:rPr>
            </w:pPr>
          </w:p>
        </w:tc>
        <w:tc>
          <w:tcPr>
            <w:tcW w:w="8395" w:type="dxa"/>
            <w:hideMark/>
          </w:tcPr>
          <w:p w14:paraId="1C2CF88B" w14:textId="77777777" w:rsidR="00653AF7" w:rsidRDefault="00653AF7" w:rsidP="00AA6536">
            <w:pPr>
              <w:rPr>
                <w:rFonts w:cstheme="minorHAnsi"/>
                <w:lang w:val="en-GB"/>
              </w:rPr>
            </w:pPr>
          </w:p>
        </w:tc>
      </w:tr>
    </w:tbl>
    <w:p w14:paraId="4A5B0A6E" w14:textId="3177BCA8" w:rsidR="00653AF7" w:rsidRDefault="00F65749" w:rsidP="00653AF7">
      <w:pPr>
        <w:pStyle w:val="Heading1"/>
        <w:numPr>
          <w:ilvl w:val="0"/>
          <w:numId w:val="2"/>
        </w:numPr>
        <w:rPr>
          <w:lang w:val="en-GB"/>
        </w:rPr>
      </w:pPr>
      <w:bookmarkStart w:id="252" w:name="_Ref34036413"/>
      <w:bookmarkStart w:id="253" w:name="_Toc40869272"/>
      <w:r>
        <w:rPr>
          <w:lang w:val="en-GB"/>
        </w:rPr>
        <w:t>Other resources</w:t>
      </w:r>
      <w:bookmarkEnd w:id="252"/>
      <w:bookmarkEnd w:id="2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379"/>
      </w:tblGrid>
      <w:tr w:rsidR="00653AF7" w14:paraId="4903335C" w14:textId="77777777" w:rsidTr="0081087C">
        <w:tc>
          <w:tcPr>
            <w:tcW w:w="813" w:type="dxa"/>
            <w:tcMar>
              <w:top w:w="0" w:type="dxa"/>
              <w:left w:w="0" w:type="dxa"/>
              <w:bottom w:w="0" w:type="dxa"/>
              <w:right w:w="0" w:type="dxa"/>
            </w:tcMar>
            <w:vAlign w:val="center"/>
            <w:hideMark/>
          </w:tcPr>
          <w:p w14:paraId="21AC06DD" w14:textId="77777777" w:rsidR="00653AF7" w:rsidRDefault="00653AF7" w:rsidP="00AA6536">
            <w:pPr>
              <w:spacing w:before="120" w:after="120"/>
              <w:jc w:val="right"/>
              <w:rPr>
                <w:rFonts w:cstheme="minorHAnsi"/>
                <w:b/>
                <w:lang w:val="en-GB"/>
              </w:rPr>
            </w:pPr>
            <w:r>
              <w:rPr>
                <w:rFonts w:cstheme="minorHAnsi"/>
                <w:b/>
                <w:lang w:val="en-GB"/>
              </w:rPr>
              <w:t>[W-01]</w:t>
            </w:r>
          </w:p>
        </w:tc>
        <w:tc>
          <w:tcPr>
            <w:tcW w:w="8379" w:type="dxa"/>
            <w:hideMark/>
          </w:tcPr>
          <w:p w14:paraId="5F900B26" w14:textId="77777777" w:rsidR="00653AF7" w:rsidRDefault="00653AF7" w:rsidP="00AA6536">
            <w:pPr>
              <w:tabs>
                <w:tab w:val="left" w:pos="2025"/>
              </w:tabs>
              <w:spacing w:before="120" w:after="120"/>
              <w:rPr>
                <w:rFonts w:cstheme="minorHAnsi"/>
                <w:b/>
                <w:lang w:val="en-GB"/>
              </w:rPr>
            </w:pPr>
            <w:r>
              <w:rPr>
                <w:rFonts w:cstheme="minorHAnsi"/>
                <w:b/>
                <w:lang w:val="en-GB"/>
              </w:rPr>
              <w:t>EU Vocabularies</w:t>
            </w:r>
          </w:p>
          <w:p w14:paraId="340899DB" w14:textId="0DA8EBDB" w:rsidR="00653AF7" w:rsidRPr="001B6498" w:rsidRDefault="00653AF7" w:rsidP="00AA6536">
            <w:pPr>
              <w:tabs>
                <w:tab w:val="left" w:pos="2025"/>
              </w:tabs>
              <w:spacing w:before="120" w:after="120"/>
              <w:rPr>
                <w:rFonts w:cstheme="minorHAnsi"/>
                <w:lang w:val="en-GB"/>
              </w:rPr>
            </w:pPr>
            <w:r w:rsidRPr="001B6498">
              <w:rPr>
                <w:rFonts w:cstheme="minorHAnsi"/>
                <w:lang w:val="en-GB"/>
              </w:rPr>
              <w:t xml:space="preserve">eProcurement authority tables: </w:t>
            </w:r>
            <w:hyperlink r:id="rId101" w:history="1">
              <w:r w:rsidRPr="001B6498">
                <w:rPr>
                  <w:rStyle w:val="Hyperlink"/>
                  <w:lang w:val="en-GB"/>
                </w:rPr>
                <w:t>https://op.europa.eu/en/web/eu-vocabularies/e-procurement/tables</w:t>
              </w:r>
            </w:hyperlink>
            <w:r w:rsidRPr="001B6498">
              <w:rPr>
                <w:rFonts w:cstheme="minorHAnsi"/>
                <w:lang w:val="en-GB"/>
              </w:rPr>
              <w:t xml:space="preserve"> </w:t>
            </w:r>
          </w:p>
        </w:tc>
      </w:tr>
      <w:tr w:rsidR="00653AF7" w:rsidRPr="00586007" w14:paraId="6BC0AA4F" w14:textId="77777777" w:rsidTr="0081087C">
        <w:tc>
          <w:tcPr>
            <w:tcW w:w="813" w:type="dxa"/>
            <w:tcMar>
              <w:top w:w="0" w:type="dxa"/>
              <w:left w:w="0" w:type="dxa"/>
              <w:bottom w:w="0" w:type="dxa"/>
              <w:right w:w="0" w:type="dxa"/>
            </w:tcMar>
            <w:vAlign w:val="center"/>
            <w:hideMark/>
          </w:tcPr>
          <w:p w14:paraId="1AD6313B" w14:textId="77777777" w:rsidR="00653AF7" w:rsidRDefault="00653AF7" w:rsidP="00AA6536">
            <w:pPr>
              <w:spacing w:before="120" w:after="120"/>
              <w:jc w:val="right"/>
              <w:rPr>
                <w:rFonts w:cstheme="minorHAnsi"/>
                <w:b/>
                <w:lang w:val="en-GB"/>
              </w:rPr>
            </w:pPr>
            <w:r>
              <w:rPr>
                <w:rFonts w:cstheme="minorHAnsi"/>
                <w:b/>
                <w:lang w:val="en-GB"/>
              </w:rPr>
              <w:t>[W-02]</w:t>
            </w:r>
          </w:p>
        </w:tc>
        <w:tc>
          <w:tcPr>
            <w:tcW w:w="8379" w:type="dxa"/>
            <w:hideMark/>
          </w:tcPr>
          <w:p w14:paraId="262B71FC" w14:textId="246CF1F9" w:rsidR="00653AF7" w:rsidRPr="00FD7043" w:rsidRDefault="00653AF7" w:rsidP="00AA6536">
            <w:pPr>
              <w:spacing w:before="120" w:after="120"/>
              <w:jc w:val="left"/>
              <w:rPr>
                <w:rFonts w:cstheme="minorHAnsi"/>
                <w:lang w:val="fr-BE"/>
              </w:rPr>
            </w:pPr>
            <w:r w:rsidRPr="00FD7043">
              <w:rPr>
                <w:rFonts w:cstheme="minorHAnsi"/>
                <w:lang w:val="fr-BE"/>
              </w:rPr>
              <w:t xml:space="preserve">eProcurement ontology: </w:t>
            </w:r>
            <w:hyperlink r:id="rId102" w:history="1">
              <w:r w:rsidRPr="00FD7043">
                <w:rPr>
                  <w:rStyle w:val="Hyperlink"/>
                  <w:lang w:val="fr-BE"/>
                </w:rPr>
                <w:t>https://github.com/eprocurementontology/eprocurementontology</w:t>
              </w:r>
            </w:hyperlink>
            <w:r w:rsidRPr="00FD7043">
              <w:rPr>
                <w:rFonts w:cstheme="minorHAnsi"/>
                <w:lang w:val="fr-BE"/>
              </w:rPr>
              <w:t xml:space="preserve"> </w:t>
            </w:r>
          </w:p>
        </w:tc>
      </w:tr>
      <w:tr w:rsidR="00653AF7" w14:paraId="4AB2D10B" w14:textId="77777777" w:rsidTr="0081087C">
        <w:tc>
          <w:tcPr>
            <w:tcW w:w="813" w:type="dxa"/>
            <w:tcMar>
              <w:top w:w="0" w:type="dxa"/>
              <w:left w:w="0" w:type="dxa"/>
              <w:bottom w:w="0" w:type="dxa"/>
              <w:right w:w="0" w:type="dxa"/>
            </w:tcMar>
            <w:vAlign w:val="center"/>
            <w:hideMark/>
          </w:tcPr>
          <w:p w14:paraId="595289C4" w14:textId="77777777" w:rsidR="00653AF7" w:rsidRDefault="00653AF7" w:rsidP="00AA6536">
            <w:pPr>
              <w:spacing w:before="120" w:after="120"/>
              <w:jc w:val="right"/>
              <w:rPr>
                <w:rFonts w:cstheme="minorHAnsi"/>
                <w:b/>
                <w:lang w:val="en-GB"/>
              </w:rPr>
            </w:pPr>
            <w:r>
              <w:rPr>
                <w:rFonts w:cstheme="minorHAnsi"/>
                <w:b/>
                <w:lang w:val="en-GB"/>
              </w:rPr>
              <w:t>[W-03]</w:t>
            </w:r>
          </w:p>
        </w:tc>
        <w:tc>
          <w:tcPr>
            <w:tcW w:w="8379" w:type="dxa"/>
            <w:hideMark/>
          </w:tcPr>
          <w:p w14:paraId="4E7C01CA" w14:textId="77777777" w:rsidR="00653AF7" w:rsidRDefault="00653AF7" w:rsidP="00AA6536">
            <w:pPr>
              <w:spacing w:before="120" w:after="120"/>
              <w:rPr>
                <w:rFonts w:cstheme="minorHAnsi"/>
                <w:lang w:val="en-GB"/>
              </w:rPr>
            </w:pPr>
            <w:r>
              <w:rPr>
                <w:rFonts w:cstheme="minorHAnsi"/>
                <w:lang w:val="en-GB"/>
              </w:rPr>
              <w:t>eForms DG GROW 2</w:t>
            </w:r>
            <w:r>
              <w:rPr>
                <w:rFonts w:cstheme="minorHAnsi"/>
                <w:vertAlign w:val="superscript"/>
                <w:lang w:val="en-GB"/>
              </w:rPr>
              <w:t>nd</w:t>
            </w:r>
            <w:r>
              <w:rPr>
                <w:rFonts w:cstheme="minorHAnsi"/>
                <w:lang w:val="en-GB"/>
              </w:rPr>
              <w:t xml:space="preserve"> consultation</w:t>
            </w:r>
          </w:p>
          <w:p w14:paraId="065D7735" w14:textId="6EA2DB94" w:rsidR="00653AF7" w:rsidRDefault="00FD7043" w:rsidP="00AA6536">
            <w:pPr>
              <w:spacing w:before="120" w:after="120"/>
              <w:rPr>
                <w:rFonts w:cstheme="minorHAnsi"/>
                <w:lang w:val="en-GB"/>
              </w:rPr>
            </w:pPr>
            <w:hyperlink r:id="rId103" w:history="1">
              <w:r w:rsidR="00653AF7">
                <w:rPr>
                  <w:rStyle w:val="Hyperlink"/>
                  <w:lang w:val="en-GB"/>
                </w:rPr>
                <w:t>https://github.com/eForms/eForms</w:t>
              </w:r>
            </w:hyperlink>
            <w:r w:rsidR="00653AF7">
              <w:rPr>
                <w:rFonts w:cstheme="minorHAnsi"/>
                <w:lang w:val="en-GB"/>
              </w:rPr>
              <w:t xml:space="preserve"> </w:t>
            </w:r>
          </w:p>
        </w:tc>
      </w:tr>
      <w:tr w:rsidR="00653AF7" w14:paraId="5E1C4F0B" w14:textId="77777777" w:rsidTr="0081087C">
        <w:tc>
          <w:tcPr>
            <w:tcW w:w="813" w:type="dxa"/>
            <w:tcMar>
              <w:top w:w="0" w:type="dxa"/>
              <w:left w:w="0" w:type="dxa"/>
              <w:bottom w:w="0" w:type="dxa"/>
              <w:right w:w="0" w:type="dxa"/>
            </w:tcMar>
            <w:vAlign w:val="center"/>
            <w:hideMark/>
          </w:tcPr>
          <w:p w14:paraId="490A73F4" w14:textId="77777777" w:rsidR="00653AF7" w:rsidRDefault="00653AF7" w:rsidP="00AA6536">
            <w:pPr>
              <w:spacing w:before="120" w:after="120"/>
              <w:jc w:val="right"/>
              <w:rPr>
                <w:rFonts w:cstheme="minorHAnsi"/>
                <w:b/>
                <w:lang w:val="en-GB"/>
              </w:rPr>
            </w:pPr>
            <w:r>
              <w:rPr>
                <w:rFonts w:cstheme="minorHAnsi"/>
                <w:b/>
                <w:lang w:val="en-GB"/>
              </w:rPr>
              <w:t>[W-04]</w:t>
            </w:r>
          </w:p>
        </w:tc>
        <w:tc>
          <w:tcPr>
            <w:tcW w:w="8379" w:type="dxa"/>
            <w:hideMark/>
          </w:tcPr>
          <w:p w14:paraId="310F3321" w14:textId="77777777" w:rsidR="00653AF7" w:rsidRDefault="00653AF7" w:rsidP="00AA6536">
            <w:pPr>
              <w:spacing w:before="120" w:after="120"/>
              <w:rPr>
                <w:rFonts w:cstheme="minorHAnsi"/>
                <w:lang w:val="en-GB"/>
              </w:rPr>
            </w:pPr>
            <w:r>
              <w:rPr>
                <w:rFonts w:cstheme="minorHAnsi"/>
                <w:lang w:val="en-GB"/>
              </w:rPr>
              <w:t>eForms on SIMAP (communication channel to eSenders)</w:t>
            </w:r>
          </w:p>
          <w:p w14:paraId="2F294A83" w14:textId="78CEA06B" w:rsidR="00653AF7" w:rsidRDefault="00FD7043" w:rsidP="00AA6536">
            <w:pPr>
              <w:spacing w:before="120" w:after="120"/>
              <w:rPr>
                <w:rFonts w:cstheme="minorHAnsi"/>
                <w:lang w:val="en-GB"/>
              </w:rPr>
            </w:pPr>
            <w:hyperlink r:id="rId104" w:history="1">
              <w:r w:rsidR="00653AF7">
                <w:rPr>
                  <w:rStyle w:val="Hyperlink"/>
                </w:rPr>
                <w:t>https://simap.ted.europa.eu/en_GB/web/simap/eforms</w:t>
              </w:r>
            </w:hyperlink>
          </w:p>
        </w:tc>
      </w:tr>
      <w:tr w:rsidR="00653AF7" w14:paraId="4E63BA89" w14:textId="77777777" w:rsidTr="0081087C">
        <w:tc>
          <w:tcPr>
            <w:tcW w:w="813" w:type="dxa"/>
            <w:tcMar>
              <w:top w:w="0" w:type="dxa"/>
              <w:left w:w="0" w:type="dxa"/>
              <w:bottom w:w="0" w:type="dxa"/>
              <w:right w:w="0" w:type="dxa"/>
            </w:tcMar>
            <w:vAlign w:val="center"/>
          </w:tcPr>
          <w:p w14:paraId="1B353087" w14:textId="77777777" w:rsidR="00653AF7" w:rsidRDefault="00653AF7" w:rsidP="00AA6536">
            <w:pPr>
              <w:spacing w:before="120" w:after="120"/>
              <w:jc w:val="right"/>
              <w:rPr>
                <w:rFonts w:cstheme="minorHAnsi"/>
                <w:b/>
                <w:lang w:val="en-GB"/>
              </w:rPr>
            </w:pPr>
          </w:p>
        </w:tc>
        <w:tc>
          <w:tcPr>
            <w:tcW w:w="8379" w:type="dxa"/>
          </w:tcPr>
          <w:p w14:paraId="629377B1" w14:textId="77777777" w:rsidR="00653AF7" w:rsidRDefault="00653AF7" w:rsidP="00AA6536">
            <w:pPr>
              <w:spacing w:before="120" w:after="120"/>
              <w:rPr>
                <w:rFonts w:cstheme="minorHAnsi"/>
                <w:lang w:val="en-GB"/>
              </w:rPr>
            </w:pPr>
          </w:p>
        </w:tc>
      </w:tr>
      <w:tr w:rsidR="00653AF7" w14:paraId="23E6A844" w14:textId="77777777" w:rsidTr="0081087C">
        <w:tc>
          <w:tcPr>
            <w:tcW w:w="813" w:type="dxa"/>
            <w:tcMar>
              <w:top w:w="0" w:type="dxa"/>
              <w:left w:w="0" w:type="dxa"/>
              <w:bottom w:w="0" w:type="dxa"/>
              <w:right w:w="0" w:type="dxa"/>
            </w:tcMar>
            <w:vAlign w:val="center"/>
          </w:tcPr>
          <w:p w14:paraId="62F7EF90" w14:textId="77777777" w:rsidR="00653AF7" w:rsidRDefault="00653AF7" w:rsidP="00AA6536">
            <w:pPr>
              <w:spacing w:before="120" w:after="120"/>
              <w:jc w:val="right"/>
              <w:rPr>
                <w:rFonts w:cstheme="minorHAnsi"/>
                <w:b/>
                <w:lang w:val="en-GB"/>
              </w:rPr>
            </w:pPr>
          </w:p>
        </w:tc>
        <w:tc>
          <w:tcPr>
            <w:tcW w:w="8379" w:type="dxa"/>
          </w:tcPr>
          <w:p w14:paraId="5CAE4053" w14:textId="77777777" w:rsidR="00653AF7" w:rsidRDefault="00653AF7" w:rsidP="00AA6536">
            <w:pPr>
              <w:spacing w:before="120" w:after="120"/>
              <w:rPr>
                <w:rFonts w:cstheme="minorHAnsi"/>
                <w:b/>
                <w:lang w:val="en-GB"/>
              </w:rPr>
            </w:pPr>
          </w:p>
        </w:tc>
      </w:tr>
      <w:tr w:rsidR="00653AF7" w14:paraId="7E44EF7A" w14:textId="77777777" w:rsidTr="0081087C">
        <w:tc>
          <w:tcPr>
            <w:tcW w:w="813" w:type="dxa"/>
            <w:tcMar>
              <w:top w:w="0" w:type="dxa"/>
              <w:left w:w="0" w:type="dxa"/>
              <w:bottom w:w="0" w:type="dxa"/>
              <w:right w:w="0" w:type="dxa"/>
            </w:tcMar>
            <w:vAlign w:val="center"/>
          </w:tcPr>
          <w:p w14:paraId="62D1F2B2" w14:textId="77777777" w:rsidR="00653AF7" w:rsidRDefault="00653AF7" w:rsidP="00AA6536">
            <w:pPr>
              <w:spacing w:before="120" w:after="120"/>
              <w:jc w:val="right"/>
              <w:rPr>
                <w:rFonts w:cstheme="minorHAnsi"/>
                <w:b/>
                <w:lang w:val="en-GB"/>
              </w:rPr>
            </w:pPr>
          </w:p>
        </w:tc>
        <w:tc>
          <w:tcPr>
            <w:tcW w:w="8379" w:type="dxa"/>
          </w:tcPr>
          <w:p w14:paraId="2B588722" w14:textId="77777777" w:rsidR="00653AF7" w:rsidRDefault="00653AF7" w:rsidP="00AA6536">
            <w:pPr>
              <w:spacing w:before="120" w:after="120"/>
              <w:rPr>
                <w:rFonts w:cstheme="minorHAnsi"/>
                <w:b/>
                <w:lang w:val="en-GB"/>
              </w:rPr>
            </w:pPr>
          </w:p>
        </w:tc>
      </w:tr>
      <w:tr w:rsidR="00653AF7" w14:paraId="532D0052" w14:textId="77777777" w:rsidTr="0081087C">
        <w:tc>
          <w:tcPr>
            <w:tcW w:w="813" w:type="dxa"/>
            <w:tcMar>
              <w:top w:w="0" w:type="dxa"/>
              <w:left w:w="0" w:type="dxa"/>
              <w:bottom w:w="0" w:type="dxa"/>
              <w:right w:w="0" w:type="dxa"/>
            </w:tcMar>
            <w:vAlign w:val="center"/>
          </w:tcPr>
          <w:p w14:paraId="35A40A24" w14:textId="77777777" w:rsidR="00653AF7" w:rsidRDefault="00653AF7" w:rsidP="00AA6536">
            <w:pPr>
              <w:spacing w:before="120" w:after="120"/>
              <w:jc w:val="right"/>
              <w:rPr>
                <w:rFonts w:cstheme="minorHAnsi"/>
                <w:b/>
                <w:lang w:val="en-GB"/>
              </w:rPr>
            </w:pPr>
          </w:p>
        </w:tc>
        <w:tc>
          <w:tcPr>
            <w:tcW w:w="8379" w:type="dxa"/>
          </w:tcPr>
          <w:p w14:paraId="7125D36D" w14:textId="77777777" w:rsidR="00653AF7" w:rsidRDefault="00653AF7" w:rsidP="00AA6536">
            <w:pPr>
              <w:spacing w:before="120" w:after="120"/>
              <w:rPr>
                <w:rFonts w:cstheme="minorHAnsi"/>
                <w:b/>
                <w:lang w:val="en-GB"/>
              </w:rPr>
            </w:pPr>
          </w:p>
        </w:tc>
      </w:tr>
      <w:tr w:rsidR="00653AF7" w14:paraId="0C14E0EC" w14:textId="77777777" w:rsidTr="0081087C">
        <w:tc>
          <w:tcPr>
            <w:tcW w:w="813" w:type="dxa"/>
            <w:tcMar>
              <w:top w:w="0" w:type="dxa"/>
              <w:left w:w="0" w:type="dxa"/>
              <w:bottom w:w="0" w:type="dxa"/>
              <w:right w:w="0" w:type="dxa"/>
            </w:tcMar>
            <w:vAlign w:val="center"/>
          </w:tcPr>
          <w:p w14:paraId="00723038" w14:textId="77777777" w:rsidR="00653AF7" w:rsidRDefault="00653AF7" w:rsidP="00AA6536">
            <w:pPr>
              <w:spacing w:before="120" w:after="120"/>
              <w:jc w:val="right"/>
              <w:rPr>
                <w:rFonts w:cstheme="minorHAnsi"/>
                <w:b/>
                <w:lang w:val="en-GB"/>
              </w:rPr>
            </w:pPr>
          </w:p>
        </w:tc>
        <w:tc>
          <w:tcPr>
            <w:tcW w:w="8379" w:type="dxa"/>
          </w:tcPr>
          <w:p w14:paraId="37B0936F" w14:textId="77777777" w:rsidR="00653AF7" w:rsidRDefault="00653AF7" w:rsidP="00AA6536">
            <w:pPr>
              <w:spacing w:before="120" w:after="120"/>
              <w:rPr>
                <w:rFonts w:cstheme="minorHAnsi"/>
                <w:b/>
                <w:lang w:val="en-GB"/>
              </w:rPr>
            </w:pPr>
          </w:p>
        </w:tc>
      </w:tr>
      <w:tr w:rsidR="00653AF7" w14:paraId="1CD05E9D" w14:textId="77777777" w:rsidTr="0081087C">
        <w:tc>
          <w:tcPr>
            <w:tcW w:w="813" w:type="dxa"/>
            <w:tcMar>
              <w:top w:w="0" w:type="dxa"/>
              <w:left w:w="0" w:type="dxa"/>
              <w:bottom w:w="0" w:type="dxa"/>
              <w:right w:w="0" w:type="dxa"/>
            </w:tcMar>
            <w:vAlign w:val="center"/>
          </w:tcPr>
          <w:p w14:paraId="18056347" w14:textId="77777777" w:rsidR="00653AF7" w:rsidRDefault="00653AF7" w:rsidP="00AA6536">
            <w:pPr>
              <w:jc w:val="right"/>
              <w:rPr>
                <w:rFonts w:cstheme="minorHAnsi"/>
                <w:b/>
                <w:lang w:val="en-GB"/>
              </w:rPr>
            </w:pPr>
          </w:p>
        </w:tc>
        <w:tc>
          <w:tcPr>
            <w:tcW w:w="8379" w:type="dxa"/>
          </w:tcPr>
          <w:p w14:paraId="21BE4E59" w14:textId="77777777" w:rsidR="00653AF7" w:rsidRDefault="00653AF7" w:rsidP="00AA6536">
            <w:pPr>
              <w:rPr>
                <w:rFonts w:cstheme="minorHAnsi"/>
                <w:lang w:val="en-GB"/>
              </w:rPr>
            </w:pPr>
          </w:p>
        </w:tc>
      </w:tr>
    </w:tbl>
    <w:p w14:paraId="00CA5BF2" w14:textId="77777777" w:rsidR="00653AF7" w:rsidRDefault="00653AF7" w:rsidP="00653AF7">
      <w:pPr>
        <w:rPr>
          <w:lang w:val="en-GB"/>
        </w:rPr>
      </w:pPr>
    </w:p>
    <w:p w14:paraId="6E35FB26" w14:textId="77777777" w:rsidR="00653AF7" w:rsidRDefault="00653AF7" w:rsidP="00653AF7">
      <w:pPr>
        <w:rPr>
          <w:lang w:val="en-GB"/>
        </w:rPr>
      </w:pPr>
    </w:p>
    <w:p w14:paraId="27F0CF67" w14:textId="77777777" w:rsidR="00653AF7" w:rsidRDefault="00653AF7" w:rsidP="00653AF7">
      <w:pPr>
        <w:rPr>
          <w:lang w:val="en-GB"/>
        </w:rPr>
      </w:pPr>
    </w:p>
    <w:p w14:paraId="5C516554" w14:textId="77777777" w:rsidR="00653AF7" w:rsidRPr="00957C5C" w:rsidRDefault="00653AF7" w:rsidP="00653AF7"/>
    <w:p w14:paraId="7686A639" w14:textId="3842F9EB" w:rsidR="006D638F" w:rsidRPr="00653AF7" w:rsidRDefault="006D638F" w:rsidP="00653AF7">
      <w:bookmarkStart w:id="254" w:name="_GoBack"/>
      <w:bookmarkEnd w:id="254"/>
    </w:p>
    <w:sectPr w:rsidR="006D638F" w:rsidRPr="00653AF7" w:rsidSect="001E7538">
      <w:headerReference w:type="even" r:id="rId105"/>
      <w:headerReference w:type="default" r:id="rId106"/>
      <w:footerReference w:type="even" r:id="rId107"/>
      <w:footerReference w:type="default" r:id="rId108"/>
      <w:headerReference w:type="first" r:id="rId109"/>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0D2E5" w14:textId="77777777" w:rsidR="00FD7043" w:rsidRDefault="00FD7043" w:rsidP="00B96F9D">
      <w:pPr>
        <w:spacing w:after="0" w:line="240" w:lineRule="auto"/>
      </w:pPr>
      <w:r>
        <w:separator/>
      </w:r>
    </w:p>
  </w:endnote>
  <w:endnote w:type="continuationSeparator" w:id="0">
    <w:p w14:paraId="6D31ED27" w14:textId="77777777" w:rsidR="00FD7043" w:rsidRDefault="00FD7043" w:rsidP="00B96F9D">
      <w:pPr>
        <w:spacing w:after="0" w:line="240" w:lineRule="auto"/>
      </w:pPr>
      <w:r>
        <w:continuationSeparator/>
      </w:r>
    </w:p>
  </w:endnote>
  <w:endnote w:type="continuationNotice" w:id="1">
    <w:p w14:paraId="23C8CDF5" w14:textId="77777777" w:rsidR="00FD7043" w:rsidRDefault="00FD70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Calibri"/>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Black">
    <w:panose1 w:val="020B0A02040204020203"/>
    <w:charset w:val="00"/>
    <w:family w:val="swiss"/>
    <w:pitch w:val="variable"/>
    <w:sig w:usb0="E1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877055"/>
      <w:docPartObj>
        <w:docPartGallery w:val="Page Numbers (Bottom of Page)"/>
        <w:docPartUnique/>
      </w:docPartObj>
    </w:sdtPr>
    <w:sdtEndPr>
      <w:rPr>
        <w:rFonts w:ascii="Segoe UI Black" w:hAnsi="Segoe UI Black"/>
      </w:rPr>
    </w:sdtEndPr>
    <w:sdtContent>
      <w:p w14:paraId="32B6C402" w14:textId="53965CAD" w:rsidR="00FD7043" w:rsidRPr="00DD6DBE" w:rsidRDefault="00FD7043" w:rsidP="00DD6DBE">
        <w:pPr>
          <w:pStyle w:val="Footer"/>
          <w:jc w:val="left"/>
          <w:rPr>
            <w:rFonts w:ascii="Segoe UI Black" w:hAnsi="Segoe UI Black"/>
          </w:rPr>
        </w:pPr>
        <w:r w:rsidRPr="00DD6DBE">
          <w:rPr>
            <w:rFonts w:ascii="Segoe UI Black" w:hAnsi="Segoe UI Black"/>
          </w:rPr>
          <w:fldChar w:fldCharType="begin"/>
        </w:r>
        <w:r w:rsidRPr="00DD6DBE">
          <w:rPr>
            <w:rFonts w:ascii="Segoe UI Black" w:hAnsi="Segoe UI Black"/>
          </w:rPr>
          <w:instrText xml:space="preserve"> PAGE   \* MERGEFORMAT </w:instrText>
        </w:r>
        <w:r w:rsidRPr="00DD6DBE">
          <w:rPr>
            <w:rFonts w:ascii="Segoe UI Black" w:hAnsi="Segoe UI Black"/>
          </w:rPr>
          <w:fldChar w:fldCharType="separate"/>
        </w:r>
        <w:r w:rsidR="00F65D9C">
          <w:rPr>
            <w:rFonts w:ascii="Segoe UI Black" w:hAnsi="Segoe UI Black"/>
            <w:noProof/>
          </w:rPr>
          <w:t>88</w:t>
        </w:r>
        <w:r w:rsidRPr="00DD6DBE">
          <w:rPr>
            <w:rFonts w:ascii="Segoe UI Black" w:hAnsi="Segoe UI Blac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323769"/>
      <w:docPartObj>
        <w:docPartGallery w:val="Page Numbers (Bottom of Page)"/>
        <w:docPartUnique/>
      </w:docPartObj>
    </w:sdtPr>
    <w:sdtEndPr>
      <w:rPr>
        <w:rFonts w:ascii="Segoe UI Black" w:hAnsi="Segoe UI Black"/>
      </w:rPr>
    </w:sdtEndPr>
    <w:sdtContent>
      <w:p w14:paraId="5C5A1A06" w14:textId="73409E77" w:rsidR="00FD7043" w:rsidRPr="004818D5" w:rsidRDefault="00FD7043" w:rsidP="004818D5">
        <w:pPr>
          <w:pStyle w:val="Footer"/>
          <w:jc w:val="right"/>
          <w:rPr>
            <w:rFonts w:ascii="Segoe UI Black" w:hAnsi="Segoe UI Black"/>
          </w:rPr>
        </w:pPr>
        <w:r w:rsidRPr="00DD6DBE">
          <w:rPr>
            <w:rFonts w:ascii="Segoe UI Black" w:hAnsi="Segoe UI Black"/>
          </w:rPr>
          <w:fldChar w:fldCharType="begin"/>
        </w:r>
        <w:r w:rsidRPr="00DD6DBE">
          <w:rPr>
            <w:rFonts w:ascii="Segoe UI Black" w:hAnsi="Segoe UI Black"/>
          </w:rPr>
          <w:instrText xml:space="preserve"> PAGE   \* MERGEFORMAT </w:instrText>
        </w:r>
        <w:r w:rsidRPr="00DD6DBE">
          <w:rPr>
            <w:rFonts w:ascii="Segoe UI Black" w:hAnsi="Segoe UI Black"/>
          </w:rPr>
          <w:fldChar w:fldCharType="separate"/>
        </w:r>
        <w:r w:rsidR="00F65D9C">
          <w:rPr>
            <w:rFonts w:ascii="Segoe UI Black" w:hAnsi="Segoe UI Black"/>
            <w:noProof/>
          </w:rPr>
          <w:t>87</w:t>
        </w:r>
        <w:r w:rsidRPr="00DD6DBE">
          <w:rPr>
            <w:rFonts w:ascii="Segoe UI Black" w:hAnsi="Segoe UI Black"/>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101126"/>
      <w:docPartObj>
        <w:docPartGallery w:val="Page Numbers (Bottom of Page)"/>
        <w:docPartUnique/>
      </w:docPartObj>
    </w:sdtPr>
    <w:sdtEndPr>
      <w:rPr>
        <w:rFonts w:ascii="Segoe UI Black" w:hAnsi="Segoe UI Black"/>
        <w:noProof/>
      </w:rPr>
    </w:sdtEndPr>
    <w:sdtContent>
      <w:p w14:paraId="7018E4AA" w14:textId="70238E87" w:rsidR="00FD7043" w:rsidRPr="00D16619" w:rsidRDefault="00FD7043" w:rsidP="00385AF2">
        <w:pPr>
          <w:pStyle w:val="Footer"/>
          <w:jc w:val="left"/>
          <w:rPr>
            <w:rFonts w:ascii="Segoe UI Black" w:hAnsi="Segoe UI Black"/>
          </w:rPr>
        </w:pPr>
        <w:r w:rsidRPr="00D16619">
          <w:rPr>
            <w:rFonts w:ascii="Segoe UI Black" w:hAnsi="Segoe UI Black"/>
          </w:rPr>
          <w:fldChar w:fldCharType="begin"/>
        </w:r>
        <w:r w:rsidRPr="00D16619">
          <w:rPr>
            <w:rFonts w:ascii="Segoe UI Black" w:hAnsi="Segoe UI Black"/>
          </w:rPr>
          <w:instrText xml:space="preserve"> PAGE   \* MERGEFORMAT </w:instrText>
        </w:r>
        <w:r w:rsidRPr="00D16619">
          <w:rPr>
            <w:rFonts w:ascii="Segoe UI Black" w:hAnsi="Segoe UI Black"/>
          </w:rPr>
          <w:fldChar w:fldCharType="separate"/>
        </w:r>
        <w:r w:rsidR="00F65D9C">
          <w:rPr>
            <w:rFonts w:ascii="Segoe UI Black" w:hAnsi="Segoe UI Black"/>
            <w:noProof/>
          </w:rPr>
          <w:t>96</w:t>
        </w:r>
        <w:r w:rsidRPr="00D16619">
          <w:rPr>
            <w:rFonts w:ascii="Segoe UI Black" w:hAnsi="Segoe UI Black"/>
            <w:noProof/>
          </w:rPr>
          <w:fldChar w:fldCharType="end"/>
        </w:r>
      </w:p>
    </w:sdtContent>
  </w:sdt>
  <w:p w14:paraId="06094486" w14:textId="77777777" w:rsidR="00FD7043" w:rsidRDefault="00FD7043" w:rsidP="0067447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342587"/>
      <w:docPartObj>
        <w:docPartGallery w:val="Page Numbers (Bottom of Page)"/>
        <w:docPartUnique/>
      </w:docPartObj>
    </w:sdtPr>
    <w:sdtEndPr>
      <w:rPr>
        <w:noProof/>
      </w:rPr>
    </w:sdtEndPr>
    <w:sdtContent>
      <w:p w14:paraId="239622AC" w14:textId="1C06A66F" w:rsidR="00FD7043" w:rsidRDefault="00FD7043" w:rsidP="00385AF2">
        <w:pPr>
          <w:pStyle w:val="Footer"/>
          <w:jc w:val="right"/>
        </w:pPr>
        <w:r w:rsidRPr="00581945">
          <w:rPr>
            <w:rFonts w:ascii="Segoe UI Black" w:hAnsi="Segoe UI Black"/>
          </w:rPr>
          <w:fldChar w:fldCharType="begin"/>
        </w:r>
        <w:r w:rsidRPr="00581945">
          <w:rPr>
            <w:rFonts w:ascii="Segoe UI Black" w:hAnsi="Segoe UI Black"/>
          </w:rPr>
          <w:instrText xml:space="preserve"> PAGE   \* MERGEFORMAT </w:instrText>
        </w:r>
        <w:r w:rsidRPr="00581945">
          <w:rPr>
            <w:rFonts w:ascii="Segoe UI Black" w:hAnsi="Segoe UI Black"/>
          </w:rPr>
          <w:fldChar w:fldCharType="separate"/>
        </w:r>
        <w:r w:rsidR="00F65D9C">
          <w:rPr>
            <w:rFonts w:ascii="Segoe UI Black" w:hAnsi="Segoe UI Black"/>
            <w:noProof/>
          </w:rPr>
          <w:t>95</w:t>
        </w:r>
        <w:r w:rsidRPr="00581945">
          <w:rPr>
            <w:rFonts w:ascii="Segoe UI Black" w:hAnsi="Segoe UI Black"/>
            <w:noProof/>
          </w:rPr>
          <w:fldChar w:fldCharType="end"/>
        </w:r>
      </w:p>
    </w:sdtContent>
  </w:sdt>
  <w:p w14:paraId="51BCE1BF" w14:textId="77777777" w:rsidR="00FD7043" w:rsidRDefault="00FD7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AD2D3" w14:textId="77777777" w:rsidR="00FD7043" w:rsidRDefault="00FD7043" w:rsidP="00B96F9D">
      <w:pPr>
        <w:spacing w:after="0" w:line="240" w:lineRule="auto"/>
      </w:pPr>
      <w:r>
        <w:separator/>
      </w:r>
    </w:p>
  </w:footnote>
  <w:footnote w:type="continuationSeparator" w:id="0">
    <w:p w14:paraId="6F5A678D" w14:textId="77777777" w:rsidR="00FD7043" w:rsidRDefault="00FD7043" w:rsidP="00B96F9D">
      <w:pPr>
        <w:spacing w:after="0" w:line="240" w:lineRule="auto"/>
      </w:pPr>
      <w:r>
        <w:continuationSeparator/>
      </w:r>
    </w:p>
  </w:footnote>
  <w:footnote w:type="continuationNotice" w:id="1">
    <w:p w14:paraId="09A343A0" w14:textId="77777777" w:rsidR="00FD7043" w:rsidRDefault="00FD7043">
      <w:pPr>
        <w:spacing w:after="0" w:line="240" w:lineRule="auto"/>
      </w:pPr>
    </w:p>
  </w:footnote>
  <w:footnote w:id="2">
    <w:p w14:paraId="01915F8A" w14:textId="77777777" w:rsidR="00FD7043" w:rsidRDefault="00FD7043" w:rsidP="00653AF7">
      <w:pPr>
        <w:pStyle w:val="FootnoteText"/>
      </w:pPr>
      <w:r>
        <w:t>(</w:t>
      </w:r>
      <w:r>
        <w:rPr>
          <w:rStyle w:val="FootnoteReference"/>
        </w:rPr>
        <w:footnoteRef/>
      </w:r>
      <w:r>
        <w:t xml:space="preserve">) Available at </w:t>
      </w:r>
      <w:hyperlink r:id="rId1" w:history="1">
        <w:r>
          <w:rPr>
            <w:rStyle w:val="Hyperlink"/>
          </w:rPr>
          <w:t>http://docs.oasis-open.org/ubl/UBL-2.3.html</w:t>
        </w:r>
      </w:hyperlink>
      <w:r>
        <w:t xml:space="preserve"> </w:t>
      </w:r>
    </w:p>
  </w:footnote>
  <w:footnote w:id="3">
    <w:p w14:paraId="410AF4CB" w14:textId="77777777" w:rsidR="00FD7043" w:rsidRDefault="00FD7043" w:rsidP="00653AF7">
      <w:pPr>
        <w:pStyle w:val="FootnoteText"/>
        <w:rPr>
          <w:lang w:val="en-GB"/>
        </w:rPr>
      </w:pPr>
      <w:r>
        <w:rPr>
          <w:lang w:val="en-GB"/>
        </w:rPr>
        <w:t>(</w:t>
      </w:r>
      <w:r>
        <w:rPr>
          <w:rStyle w:val="FootnoteReference"/>
          <w:lang w:val="en-GB"/>
        </w:rPr>
        <w:footnoteRef/>
      </w:r>
      <w:r>
        <w:rPr>
          <w:lang w:val="en-GB"/>
        </w:rPr>
        <w:t xml:space="preserve">) Accessible from </w:t>
      </w:r>
      <w:hyperlink r:id="rId2" w:history="1">
        <w:r>
          <w:rPr>
            <w:rStyle w:val="Hyperlink"/>
          </w:rPr>
          <w:t>https://ec.europa.eu/growth/single-market/public-procurement/digital/eforms_en</w:t>
        </w:r>
      </w:hyperlink>
    </w:p>
  </w:footnote>
  <w:footnote w:id="4">
    <w:p w14:paraId="5C5DEA69" w14:textId="77777777" w:rsidR="00FD7043" w:rsidRDefault="00FD7043" w:rsidP="00653AF7">
      <w:pPr>
        <w:pStyle w:val="FootnoteText"/>
      </w:pPr>
      <w:r>
        <w:t>(</w:t>
      </w:r>
      <w:r>
        <w:rPr>
          <w:rStyle w:val="FootnoteReference"/>
        </w:rPr>
        <w:footnoteRef/>
      </w:r>
      <w:r>
        <w:t xml:space="preserve">) Accessible at </w:t>
      </w:r>
      <w:hyperlink r:id="rId3" w:history="1">
        <w:r>
          <w:rPr>
            <w:rStyle w:val="Hyperlink"/>
          </w:rPr>
          <w:t>https://github.com/eForms/eForms/issues</w:t>
        </w:r>
      </w:hyperlink>
      <w:r>
        <w:t xml:space="preserve"> </w:t>
      </w:r>
    </w:p>
  </w:footnote>
  <w:footnote w:id="5">
    <w:p w14:paraId="19F69B35" w14:textId="77777777" w:rsidR="00FD7043" w:rsidRDefault="00FD7043" w:rsidP="00653AF7">
      <w:pPr>
        <w:pStyle w:val="FootnoteText"/>
      </w:pPr>
      <w:r>
        <w:t>(</w:t>
      </w:r>
      <w:r>
        <w:rPr>
          <w:rStyle w:val="FootnoteReference"/>
        </w:rPr>
        <w:footnoteRef/>
      </w:r>
      <w:r>
        <w:t xml:space="preserve">) More information available at </w:t>
      </w:r>
      <w:hyperlink r:id="rId4" w:history="1">
        <w:r>
          <w:rPr>
            <w:rStyle w:val="Hyperlink"/>
          </w:rPr>
          <w:t>https://github.com/eprocurementontology/eprocurementontology</w:t>
        </w:r>
      </w:hyperlink>
      <w:r>
        <w:t xml:space="preserve"> </w:t>
      </w:r>
    </w:p>
  </w:footnote>
  <w:footnote w:id="6">
    <w:p w14:paraId="1C9EFE62" w14:textId="3A820CB6" w:rsidR="00FD7043" w:rsidRDefault="00FD7043">
      <w:pPr>
        <w:pStyle w:val="FootnoteText"/>
      </w:pPr>
      <w:r>
        <w:t>(</w:t>
      </w:r>
      <w:r>
        <w:rPr>
          <w:rStyle w:val="FootnoteReference"/>
        </w:rPr>
        <w:footnoteRef/>
      </w:r>
      <w:r>
        <w:t>) Also referred to as “technical codelists”.</w:t>
      </w:r>
    </w:p>
  </w:footnote>
  <w:footnote w:id="7">
    <w:p w14:paraId="24AD0AA9" w14:textId="77777777" w:rsidR="00FD7043" w:rsidRDefault="00FD7043" w:rsidP="00653AF7">
      <w:pPr>
        <w:pStyle w:val="FootnoteText"/>
      </w:pPr>
      <w:r>
        <w:t>(</w:t>
      </w:r>
      <w:r>
        <w:rPr>
          <w:rStyle w:val="FootnoteReference"/>
        </w:rPr>
        <w:footnoteRef/>
      </w:r>
      <w:r>
        <w:t>) For a CAN, when awarded, the contract is signed shortly before; when not awarded, the contract is not signed.</w:t>
      </w:r>
    </w:p>
  </w:footnote>
  <w:footnote w:id="8">
    <w:p w14:paraId="21408C3E" w14:textId="77777777" w:rsidR="00FD7043" w:rsidRDefault="00FD7043" w:rsidP="00653AF7">
      <w:pPr>
        <w:pStyle w:val="FootnoteText"/>
        <w:rPr>
          <w:sz w:val="18"/>
        </w:rPr>
      </w:pPr>
      <w:r>
        <w:t>(</w:t>
      </w:r>
      <w:r>
        <w:rPr>
          <w:rStyle w:val="FootnoteReference"/>
        </w:rPr>
        <w:footnoteRef/>
      </w:r>
      <w:r>
        <w:t xml:space="preserve">) </w:t>
      </w:r>
      <w:r>
        <w:rPr>
          <w:sz w:val="18"/>
        </w:rPr>
        <w:t>The first received notice within a given procedure shall:</w:t>
      </w:r>
    </w:p>
    <w:p w14:paraId="4450F44D" w14:textId="77777777" w:rsidR="00FD7043" w:rsidRDefault="00FD7043" w:rsidP="006C76E4">
      <w:pPr>
        <w:pStyle w:val="FootnoteText"/>
        <w:numPr>
          <w:ilvl w:val="0"/>
          <w:numId w:val="51"/>
        </w:numPr>
      </w:pPr>
      <w:r>
        <w:rPr>
          <w:sz w:val="18"/>
        </w:rPr>
        <w:t xml:space="preserve">either trigger the record of the corresponding procedure ID, </w:t>
      </w:r>
    </w:p>
    <w:p w14:paraId="70B8F647" w14:textId="77777777" w:rsidR="00FD7043" w:rsidRDefault="00FD7043" w:rsidP="006C76E4">
      <w:pPr>
        <w:pStyle w:val="FootnoteText"/>
        <w:numPr>
          <w:ilvl w:val="0"/>
          <w:numId w:val="51"/>
        </w:numPr>
      </w:pPr>
      <w:r>
        <w:rPr>
          <w:sz w:val="18"/>
        </w:rPr>
        <w:t>or the generation of an error when this value is already used.</w:t>
      </w:r>
    </w:p>
  </w:footnote>
  <w:footnote w:id="9">
    <w:p w14:paraId="02CCE680" w14:textId="77777777" w:rsidR="00FD7043" w:rsidRDefault="00FD7043" w:rsidP="00653AF7">
      <w:pPr>
        <w:pStyle w:val="FootnoteText"/>
      </w:pPr>
      <w:r>
        <w:t>(</w:t>
      </w:r>
      <w:r>
        <w:rPr>
          <w:rStyle w:val="FootnoteReference"/>
        </w:rPr>
        <w:footnoteRef/>
      </w:r>
      <w:r>
        <w:t xml:space="preserve">) </w:t>
      </w:r>
      <w:r>
        <w:rPr>
          <w:sz w:val="18"/>
          <w:szCs w:val="18"/>
        </w:rPr>
        <w:t>A few text-type elements will use codes instead and for these the languageID attribute shall not be used. They will be presented later on.</w:t>
      </w:r>
    </w:p>
  </w:footnote>
  <w:footnote w:id="10">
    <w:p w14:paraId="2788C332" w14:textId="128B2DFA" w:rsidR="00FD7043" w:rsidRDefault="00FD7043">
      <w:pPr>
        <w:pStyle w:val="FootnoteText"/>
      </w:pPr>
      <w:r>
        <w:t>(</w:t>
      </w:r>
      <w:r>
        <w:rPr>
          <w:rStyle w:val="FootnoteReference"/>
        </w:rPr>
        <w:footnoteRef/>
      </w:r>
      <w:r>
        <w:t xml:space="preserve">) </w:t>
      </w:r>
      <w:r>
        <w:rPr>
          <w:sz w:val="18"/>
        </w:rPr>
        <w:t>Internal Identifier assigned by the Contracting Authority. It is not required to be globally unique.</w:t>
      </w:r>
    </w:p>
  </w:footnote>
  <w:footnote w:id="11">
    <w:p w14:paraId="44939338" w14:textId="77777777" w:rsidR="00FD7043" w:rsidRDefault="00FD7043" w:rsidP="00653AF7">
      <w:pPr>
        <w:pStyle w:val="FootnoteText"/>
        <w:rPr>
          <w:sz w:val="18"/>
          <w:szCs w:val="18"/>
        </w:rPr>
      </w:pPr>
      <w:r>
        <w:t>(</w:t>
      </w:r>
      <w:r>
        <w:rPr>
          <w:rStyle w:val="FootnoteReference"/>
        </w:rPr>
        <w:footnoteRef/>
      </w:r>
      <w:r>
        <w:t xml:space="preserve">) </w:t>
      </w:r>
      <w:r>
        <w:rPr>
          <w:sz w:val="18"/>
          <w:szCs w:val="18"/>
        </w:rPr>
        <w:t>For readability and quick access, the number of columns has been reduced and cardinalities synthetized. While further details may be provided in the explanations after the table, the Annexes of the Regulation will remain the reference.</w:t>
      </w:r>
    </w:p>
  </w:footnote>
  <w:footnote w:id="12">
    <w:p w14:paraId="6C839A28" w14:textId="77777777" w:rsidR="00FD7043" w:rsidRDefault="00FD7043" w:rsidP="00653AF7">
      <w:pPr>
        <w:pStyle w:val="FootnoteText"/>
      </w:pPr>
      <w:r>
        <w:t>(</w:t>
      </w:r>
      <w:r>
        <w:rPr>
          <w:rStyle w:val="FootnoteReference"/>
        </w:rPr>
        <w:footnoteRef/>
      </w:r>
      <w:r>
        <w:t xml:space="preserve">) </w:t>
      </w:r>
      <w:r>
        <w:rPr>
          <w:sz w:val="18"/>
        </w:rPr>
        <w:t>The same logic applies to awarding criteria, and the way tenders for the group will be compared to tenders for lots shall be explicitly stated.</w:t>
      </w:r>
    </w:p>
  </w:footnote>
  <w:footnote w:id="13">
    <w:p w14:paraId="0FBDE4C0" w14:textId="77777777" w:rsidR="00FD7043" w:rsidRDefault="00FD7043" w:rsidP="00653AF7">
      <w:pPr>
        <w:pStyle w:val="FootnoteText"/>
      </w:pPr>
      <w:r>
        <w:t>(</w:t>
      </w:r>
      <w:r>
        <w:rPr>
          <w:rStyle w:val="FootnoteReference"/>
        </w:rPr>
        <w:footnoteRef/>
      </w:r>
      <w:r>
        <w:t xml:space="preserve">) </w:t>
      </w:r>
      <w:r>
        <w:rPr>
          <w:sz w:val="18"/>
        </w:rPr>
        <w:t>meaning that “</w:t>
      </w:r>
      <w:r>
        <w:rPr>
          <w:i/>
          <w:sz w:val="18"/>
        </w:rPr>
        <w:t>The contractor must subcontract a minimum percentage of the contract using the procedure set out in Title III of Directive 2009/81/EC.</w:t>
      </w:r>
      <w:r>
        <w:rPr>
          <w:sz w:val="18"/>
        </w:rPr>
        <w:t>”</w:t>
      </w:r>
    </w:p>
  </w:footnote>
  <w:footnote w:id="14">
    <w:p w14:paraId="02FD42BD" w14:textId="77777777" w:rsidR="00FD7043" w:rsidRDefault="00FD7043" w:rsidP="00653AF7">
      <w:pPr>
        <w:pStyle w:val="FootnoteText"/>
      </w:pPr>
      <w:r>
        <w:t>(</w:t>
      </w:r>
      <w:r>
        <w:rPr>
          <w:rStyle w:val="FootnoteReference"/>
        </w:rPr>
        <w:footnoteRef/>
      </w:r>
      <w:r>
        <w:t xml:space="preserve">) </w:t>
      </w:r>
      <w:r>
        <w:rPr>
          <w:sz w:val="18"/>
        </w:rPr>
        <w:t>meaning that “</w:t>
      </w:r>
      <w:r>
        <w:rPr>
          <w:i/>
          <w:sz w:val="18"/>
        </w:rPr>
        <w:t>The contractor must indicate any change of subcontractors during the execution of the contract.</w:t>
      </w:r>
      <w:r>
        <w:rPr>
          <w:sz w:val="18"/>
        </w:rPr>
        <w:t>”</w:t>
      </w:r>
    </w:p>
  </w:footnote>
  <w:footnote w:id="15">
    <w:p w14:paraId="48F60DD9" w14:textId="77777777" w:rsidR="00FD7043" w:rsidRDefault="00FD7043" w:rsidP="00653AF7">
      <w:pPr>
        <w:pStyle w:val="FootnoteText"/>
      </w:pPr>
      <w:r>
        <w:t>(</w:t>
      </w:r>
      <w:r>
        <w:rPr>
          <w:rStyle w:val="FootnoteReference"/>
        </w:rPr>
        <w:footnoteRef/>
      </w:r>
      <w:r>
        <w:t xml:space="preserve">) </w:t>
      </w:r>
      <w:r w:rsidRPr="00886506">
        <w:rPr>
          <w:sz w:val="18"/>
          <w:lang w:val="en-GB"/>
        </w:rPr>
        <w:t>as defined in Regulation (EU) No 910/2014</w:t>
      </w:r>
    </w:p>
  </w:footnote>
  <w:footnote w:id="16">
    <w:p w14:paraId="227E18B9" w14:textId="77777777" w:rsidR="00FD7043" w:rsidRDefault="00FD7043" w:rsidP="00653AF7">
      <w:pPr>
        <w:pStyle w:val="FootnoteText"/>
      </w:pPr>
      <w:r>
        <w:t>(</w:t>
      </w:r>
      <w:r>
        <w:rPr>
          <w:rStyle w:val="FootnoteReference"/>
        </w:rPr>
        <w:footnoteRef/>
      </w:r>
      <w:r>
        <w:t xml:space="preserve">) </w:t>
      </w:r>
      <w:r>
        <w:rPr>
          <w:sz w:val="18"/>
        </w:rPr>
        <w:t>Its specification implies a “true” value for BT-778.</w:t>
      </w:r>
    </w:p>
  </w:footnote>
  <w:footnote w:id="17">
    <w:p w14:paraId="5A874859" w14:textId="77777777" w:rsidR="00FD7043" w:rsidRDefault="00FD7043" w:rsidP="00653AF7">
      <w:pPr>
        <w:pStyle w:val="FootnoteText"/>
      </w:pPr>
      <w:r>
        <w:t>(</w:t>
      </w:r>
      <w:r>
        <w:rPr>
          <w:rStyle w:val="FootnoteReference"/>
        </w:rPr>
        <w:footnoteRef/>
      </w:r>
      <w:r>
        <w:t xml:space="preserve">) </w:t>
      </w:r>
      <w:r>
        <w:rPr>
          <w:sz w:val="18"/>
        </w:rPr>
        <w:t>This information is to be provided only when the duration exceeds 4 years for general directive (Dir. 24), 7 years for defence (Dir. 81) and 8 years for the sectoral directive (Dir. 25).</w:t>
      </w:r>
    </w:p>
  </w:footnote>
  <w:footnote w:id="18">
    <w:p w14:paraId="12EF61B1" w14:textId="77777777" w:rsidR="00FD7043" w:rsidRDefault="00FD7043" w:rsidP="00653AF7">
      <w:pPr>
        <w:pStyle w:val="FootnoteText"/>
      </w:pPr>
      <w:r>
        <w:t>(</w:t>
      </w:r>
      <w:r>
        <w:rPr>
          <w:rStyle w:val="FootnoteReference"/>
        </w:rPr>
        <w:footnoteRef/>
      </w:r>
      <w:r>
        <w:t xml:space="preserve">) </w:t>
      </w:r>
      <w:r>
        <w:rPr>
          <w:sz w:val="18"/>
        </w:rPr>
        <w:t>Evaluation at start of the call for competition, only in the context of a group when this group has a foreseen framework agreement.</w:t>
      </w:r>
    </w:p>
  </w:footnote>
  <w:footnote w:id="19">
    <w:p w14:paraId="419BCB89" w14:textId="78CB61B3" w:rsidR="00FD7043" w:rsidRDefault="00FD7043" w:rsidP="00653AF7">
      <w:pPr>
        <w:pStyle w:val="FootnoteText"/>
      </w:pPr>
      <w:r>
        <w:t>(</w:t>
      </w:r>
      <w:r>
        <w:rPr>
          <w:rStyle w:val="FootnoteReference"/>
        </w:rPr>
        <w:footnoteRef/>
      </w:r>
      <w:r>
        <w:t xml:space="preserve">) Monetary value units are not to be expected here, since dedicated terms have also been defined (cf. § </w:t>
      </w:r>
      <w:r>
        <w:fldChar w:fldCharType="begin"/>
      </w:r>
      <w:r>
        <w:instrText xml:space="preserve"> REF _Ref32407616 \r \h </w:instrText>
      </w:r>
      <w:r>
        <w:fldChar w:fldCharType="separate"/>
      </w:r>
      <w:r w:rsidR="00F65D9C">
        <w:t>4.4.5.7</w:t>
      </w:r>
      <w:r>
        <w:fldChar w:fldCharType="end"/>
      </w:r>
      <w:r>
        <w:t xml:space="preserve">, </w:t>
      </w:r>
      <w:r>
        <w:fldChar w:fldCharType="begin"/>
      </w:r>
      <w:r>
        <w:instrText xml:space="preserve"> REF _Ref32407685 \r \h </w:instrText>
      </w:r>
      <w:r>
        <w:fldChar w:fldCharType="separate"/>
      </w:r>
      <w:r w:rsidR="00F65D9C">
        <w:t>4.4.5.8</w:t>
      </w:r>
      <w:r>
        <w:fldChar w:fldCharType="end"/>
      </w:r>
      <w:r>
        <w:t>).</w:t>
      </w:r>
    </w:p>
  </w:footnote>
  <w:footnote w:id="20">
    <w:p w14:paraId="10DC1E37" w14:textId="77777777" w:rsidR="00FD7043" w:rsidRDefault="00FD7043" w:rsidP="00653AF7">
      <w:pPr>
        <w:pStyle w:val="FootnoteText"/>
      </w:pPr>
      <w:r>
        <w:t>(</w:t>
      </w:r>
      <w:r>
        <w:rPr>
          <w:rStyle w:val="FootnoteReference"/>
        </w:rPr>
        <w:footnoteRef/>
      </w:r>
      <w:r>
        <w:t>) ATC is another example mentioned in a discussion on BT-26.</w:t>
      </w:r>
    </w:p>
  </w:footnote>
  <w:footnote w:id="21">
    <w:p w14:paraId="266A95FF" w14:textId="77777777" w:rsidR="00FD7043" w:rsidRDefault="00FD7043" w:rsidP="00501927">
      <w:pPr>
        <w:pStyle w:val="FootnoteText"/>
      </w:pPr>
      <w:r>
        <w:t>(</w:t>
      </w:r>
      <w:r>
        <w:rPr>
          <w:rStyle w:val="FootnoteReference"/>
        </w:rPr>
        <w:footnoteRef/>
      </w:r>
      <w:r>
        <w:t>) /ContractAwardNotice/cac:TenderResult/cac:AwardedTenderedProject</w:t>
      </w:r>
    </w:p>
  </w:footnote>
  <w:footnote w:id="22">
    <w:p w14:paraId="677FD67B" w14:textId="7A87CA8B" w:rsidR="00FD7043" w:rsidRDefault="00FD7043" w:rsidP="00653AF7">
      <w:pPr>
        <w:pStyle w:val="FootnoteText"/>
      </w:pPr>
      <w:r>
        <w:t>(</w:t>
      </w:r>
      <w:r>
        <w:rPr>
          <w:rStyle w:val="FootnoteReference"/>
        </w:rPr>
        <w:footnoteRef/>
      </w:r>
      <w:r>
        <w:t xml:space="preserve">) </w:t>
      </w:r>
      <w:r w:rsidRPr="00166518">
        <w:rPr>
          <w:sz w:val="18"/>
        </w:rPr>
        <w:t>This list currently has a single code: “</w:t>
      </w:r>
      <w:r>
        <w:rPr>
          <w:sz w:val="18"/>
        </w:rPr>
        <w:t>c</w:t>
      </w:r>
      <w:r w:rsidRPr="00166518">
        <w:rPr>
          <w:sz w:val="18"/>
        </w:rPr>
        <w:t>omplainants”</w:t>
      </w:r>
    </w:p>
  </w:footnote>
  <w:footnote w:id="23">
    <w:p w14:paraId="0EBE5DC0" w14:textId="32E0E7C6" w:rsidR="00FD7043" w:rsidRDefault="00FD7043">
      <w:pPr>
        <w:pStyle w:val="FootnoteText"/>
      </w:pPr>
      <w:r>
        <w:t>(</w:t>
      </w:r>
      <w:r>
        <w:rPr>
          <w:rStyle w:val="FootnoteReference"/>
        </w:rPr>
        <w:footnoteRef/>
      </w:r>
      <w:r>
        <w:t xml:space="preserve">) </w:t>
      </w:r>
      <w:r w:rsidRPr="00EA73E8">
        <w:rPr>
          <w:sz w:val="18"/>
        </w:rPr>
        <w:t>This role has been added for production purpose and will never be published.</w:t>
      </w:r>
    </w:p>
  </w:footnote>
  <w:footnote w:id="24">
    <w:p w14:paraId="2E5416DC" w14:textId="77777777" w:rsidR="00FD7043" w:rsidRDefault="00FD7043" w:rsidP="00653AF7">
      <w:pPr>
        <w:pStyle w:val="FootnoteText"/>
        <w:rPr>
          <w:lang w:val="fr-BE"/>
        </w:rPr>
      </w:pPr>
      <w:r>
        <w:rPr>
          <w:lang w:val="fr-BE"/>
        </w:rPr>
        <w:t>(</w:t>
      </w:r>
      <w:r>
        <w:rPr>
          <w:rStyle w:val="FootnoteReference"/>
        </w:rPr>
        <w:footnoteRef/>
      </w:r>
      <w:r>
        <w:rPr>
          <w:lang w:val="fr-BE"/>
        </w:rPr>
        <w:t xml:space="preserve">) </w:t>
      </w:r>
      <w:r>
        <w:rPr>
          <w:sz w:val="18"/>
          <w:lang w:val="fr-BE"/>
        </w:rPr>
        <w:t xml:space="preserve">eProcurement Ontology </w:t>
      </w:r>
      <w:hyperlink r:id="rId5" w:history="1">
        <w:r>
          <w:rPr>
            <w:rStyle w:val="Hyperlink"/>
            <w:sz w:val="18"/>
            <w:lang w:val="fr-BE"/>
          </w:rPr>
          <w:t>https://eprocurementontology.github.io/CDM_Report/HTML/index.htm?goto=4:313</w:t>
        </w:r>
      </w:hyperlink>
      <w:r>
        <w:rPr>
          <w:sz w:val="18"/>
          <w:lang w:val="fr-BE"/>
        </w:rPr>
        <w:t xml:space="preserve"> </w:t>
      </w:r>
    </w:p>
  </w:footnote>
  <w:footnote w:id="25">
    <w:p w14:paraId="6AFDB828" w14:textId="77777777" w:rsidR="00FD7043" w:rsidRPr="00957C5C" w:rsidRDefault="00FD7043" w:rsidP="00653AF7">
      <w:pPr>
        <w:pStyle w:val="FootnoteText"/>
        <w:rPr>
          <w:lang w:val="fr-BE"/>
        </w:rPr>
      </w:pPr>
      <w:r>
        <w:rPr>
          <w:lang w:val="fr-BE"/>
        </w:rPr>
        <w:t>(</w:t>
      </w:r>
      <w:r>
        <w:rPr>
          <w:rStyle w:val="FootnoteReference"/>
        </w:rPr>
        <w:footnoteRef/>
      </w:r>
      <w:r>
        <w:rPr>
          <w:lang w:val="fr-BE"/>
        </w:rPr>
        <w:t xml:space="preserve">) </w:t>
      </w:r>
      <w:r>
        <w:rPr>
          <w:sz w:val="18"/>
          <w:lang w:val="fr-BE"/>
        </w:rPr>
        <w:t xml:space="preserve">eProcurement Ontology </w:t>
      </w:r>
      <w:hyperlink r:id="rId6" w:history="1">
        <w:r>
          <w:rPr>
            <w:rStyle w:val="Hyperlink"/>
            <w:sz w:val="18"/>
            <w:lang w:val="fr-BE"/>
          </w:rPr>
          <w:t>https://eprocurementontology.github.io/CDM_Report/HTML/index.htm?goto=4:312</w:t>
        </w:r>
      </w:hyperlink>
      <w:r>
        <w:rPr>
          <w:sz w:val="18"/>
          <w:lang w:val="fr-B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4C306" w14:textId="18E17615" w:rsidR="00FD7043" w:rsidRDefault="00FD7043">
    <w:pPr>
      <w:pStyle w:val="Header"/>
    </w:pPr>
    <w:r>
      <w:rPr>
        <w:noProof/>
      </w:rPr>
      <w:pict w14:anchorId="213432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88" o:spid="_x0000_s4098" type="#_x0000_t136" style="position:absolute;left:0;text-align:left;margin-left:0;margin-top:0;width:465.7pt;height:174.6pt;rotation:315;z-index:-251655168;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r>
      <w:rPr>
        <w:rFonts w:ascii="Segoe UI Black" w:hAnsi="Segoe UI Black"/>
        <w:noProof/>
      </w:rPr>
      <w:fldChar w:fldCharType="begin"/>
    </w:r>
    <w:r>
      <w:rPr>
        <w:rFonts w:ascii="Segoe UI Black" w:hAnsi="Segoe UI Black"/>
        <w:noProof/>
      </w:rPr>
      <w:instrText xml:space="preserve"> STYLEREF  "Heading 2"  \* MERGEFORMAT </w:instrText>
    </w:r>
    <w:r>
      <w:rPr>
        <w:rFonts w:ascii="Segoe UI Black" w:hAnsi="Segoe UI Black"/>
        <w:noProof/>
      </w:rPr>
      <w:fldChar w:fldCharType="separate"/>
    </w:r>
    <w:r w:rsidR="00F65D9C">
      <w:rPr>
        <w:rFonts w:ascii="Segoe UI Black" w:hAnsi="Segoe UI Black"/>
        <w:noProof/>
      </w:rPr>
      <w:t>Parties</w:t>
    </w:r>
    <w:r>
      <w:rPr>
        <w:rFonts w:ascii="Segoe UI Black" w:hAnsi="Segoe UI Black"/>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B4F58" w14:textId="05C16AA1" w:rsidR="00FD7043" w:rsidRDefault="00FD7043" w:rsidP="005846CA">
    <w:pPr>
      <w:pStyle w:val="Header"/>
      <w:jc w:val="right"/>
      <w:rPr>
        <w:rFonts w:ascii="Segoe UI Black" w:hAnsi="Segoe UI Black"/>
      </w:rPr>
    </w:pPr>
    <w:sdt>
      <w:sdtPr>
        <w:rPr>
          <w:rFonts w:ascii="Segoe UI Black" w:hAnsi="Segoe UI Black"/>
        </w:rPr>
        <w:alias w:val="Title"/>
        <w:id w:val="-1040964072"/>
        <w:dataBinding w:prefixMappings="xmlns:ns0='http://purl.org/dc/elements/1.1/' xmlns:ns1='http://schemas.openxmlformats.org/package/2006/metadata/core-properties' " w:xpath="/ns1:coreProperties[1]/ns0:title[1]" w:storeItemID="{6C3C8BC8-F283-45AE-878A-BAB7291924A1}"/>
        <w:text/>
      </w:sdtPr>
      <w:sdtContent>
        <w:r>
          <w:rPr>
            <w:rFonts w:ascii="Segoe UI Black" w:hAnsi="Segoe UI Black"/>
          </w:rPr>
          <w:t>eForms schemas usage</w:t>
        </w:r>
      </w:sdtContent>
    </w:sdt>
    <w:r>
      <w:rPr>
        <w:noProof/>
      </w:rPr>
      <w:pict w14:anchorId="53453F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89" o:spid="_x0000_s4099" type="#_x0000_t136" style="position:absolute;left:0;text-align:left;margin-left:0;margin-top:0;width:465.7pt;height:174.6pt;rotation:315;z-index:-251653120;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r>
      <w:rPr>
        <w:rFonts w:ascii="Segoe UI Black" w:hAnsi="Segoe UI Black"/>
      </w:rPr>
      <w:t xml:space="preserve"> – </w:t>
    </w:r>
    <w:r w:rsidRPr="005846CA">
      <w:rPr>
        <w:rFonts w:ascii="Segoe UI Black" w:hAnsi="Segoe UI Black"/>
        <w:i/>
      </w:rPr>
      <w:t xml:space="preserve">v. </w:t>
    </w:r>
    <w:r>
      <w:rPr>
        <w:rFonts w:ascii="Segoe UI Black" w:hAnsi="Segoe UI Black"/>
        <w:i/>
      </w:rPr>
      <w:fldChar w:fldCharType="begin"/>
    </w:r>
    <w:r>
      <w:rPr>
        <w:rFonts w:ascii="Segoe UI Black" w:hAnsi="Segoe UI Black"/>
        <w:i/>
      </w:rPr>
      <w:instrText xml:space="preserve"> DOCPROPERTY  DocVersion  \* MERGEFORMAT </w:instrText>
    </w:r>
    <w:r>
      <w:rPr>
        <w:rFonts w:ascii="Segoe UI Black" w:hAnsi="Segoe UI Black"/>
        <w:i/>
      </w:rPr>
      <w:fldChar w:fldCharType="separate"/>
    </w:r>
    <w:r w:rsidR="00F65D9C">
      <w:rPr>
        <w:rFonts w:ascii="Segoe UI Black" w:hAnsi="Segoe UI Black"/>
        <w:i/>
      </w:rPr>
      <w:t>1.1</w:t>
    </w:r>
    <w:r>
      <w:rPr>
        <w:rFonts w:ascii="Segoe UI Black" w:hAnsi="Segoe UI Black"/>
        <w:i/>
      </w:rPr>
      <w:fldChar w:fldCharType="end"/>
    </w:r>
  </w:p>
  <w:p w14:paraId="635A166E" w14:textId="4F080124" w:rsidR="00FD7043" w:rsidRDefault="00FD7043" w:rsidP="00DD6DBE">
    <w:pPr>
      <w:pStyle w:val="Header"/>
      <w:jc w:val="right"/>
      <w:rPr>
        <w:rFonts w:ascii="Segoe UI Black" w:hAnsi="Segoe UI Black"/>
      </w:rPr>
    </w:pPr>
  </w:p>
  <w:p w14:paraId="5A41CCD2" w14:textId="77777777" w:rsidR="00FD7043" w:rsidRDefault="00FD7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7DFA2" w14:textId="7B800717" w:rsidR="00FD7043" w:rsidRDefault="00FD7043">
    <w:pPr>
      <w:pStyle w:val="Header"/>
    </w:pPr>
    <w:r>
      <w:rPr>
        <w:noProof/>
      </w:rPr>
      <w:pict w14:anchorId="65B212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87" o:spid="_x0000_s4097" type="#_x0000_t136" style="position:absolute;left:0;text-align:left;margin-left:0;margin-top:0;width:465.7pt;height:174.6pt;rotation:315;z-index:-251657216;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A0E53" w14:textId="148AF1E3" w:rsidR="00FD7043" w:rsidRPr="00EC60D2" w:rsidRDefault="00FD7043" w:rsidP="00314C62">
    <w:pPr>
      <w:pStyle w:val="Header"/>
      <w:jc w:val="left"/>
      <w:rPr>
        <w:rFonts w:ascii="Segoe UI Black" w:hAnsi="Segoe UI Black"/>
      </w:rPr>
    </w:pPr>
    <w:r>
      <w:rPr>
        <w:noProof/>
      </w:rPr>
      <w:pict w14:anchorId="619CB7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91" o:spid="_x0000_s4101" type="#_x0000_t136" style="position:absolute;margin-left:0;margin-top:0;width:465.7pt;height:174.6pt;rotation:315;z-index:-251649024;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r w:rsidRPr="00EC60D2">
      <w:rPr>
        <w:rFonts w:ascii="Segoe UI Black" w:hAnsi="Segoe UI Black"/>
        <w:noProof/>
      </w:rPr>
      <w:fldChar w:fldCharType="begin"/>
    </w:r>
    <w:r w:rsidRPr="00EC60D2">
      <w:rPr>
        <w:rFonts w:ascii="Segoe UI Black" w:hAnsi="Segoe UI Black"/>
        <w:noProof/>
      </w:rPr>
      <w:instrText xml:space="preserve"> STYLEREF  "Heading 3"  \* MERGEFORMAT </w:instrText>
    </w:r>
    <w:r w:rsidRPr="00EC60D2">
      <w:rPr>
        <w:rFonts w:ascii="Segoe UI Black" w:hAnsi="Segoe UI Black"/>
        <w:noProof/>
      </w:rPr>
      <w:fldChar w:fldCharType="separate"/>
    </w:r>
    <w:r w:rsidR="00F65D9C">
      <w:rPr>
        <w:rFonts w:ascii="Segoe UI Black" w:hAnsi="Segoe UI Black"/>
        <w:noProof/>
      </w:rPr>
      <w:t>Roles &amp; notices</w:t>
    </w:r>
    <w:r w:rsidRPr="00EC60D2">
      <w:rPr>
        <w:rFonts w:ascii="Segoe UI Black" w:hAnsi="Segoe UI Black"/>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1A957" w14:textId="343CBAB6" w:rsidR="00FD7043" w:rsidRPr="00EC60D2" w:rsidRDefault="00FD7043" w:rsidP="00D10576">
    <w:pPr>
      <w:pStyle w:val="Header"/>
      <w:jc w:val="right"/>
      <w:rPr>
        <w:rFonts w:ascii="Segoe UI Black" w:hAnsi="Segoe UI Black"/>
      </w:rPr>
    </w:pPr>
    <w:r>
      <w:rPr>
        <w:noProof/>
      </w:rPr>
      <w:pict w14:anchorId="681622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92" o:spid="_x0000_s4102" type="#_x0000_t136" style="position:absolute;left:0;text-align:left;margin-left:0;margin-top:0;width:465.7pt;height:174.6pt;rotation:315;z-index:-251646976;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p>
  <w:p w14:paraId="29519C2C" w14:textId="6D3EF4E3" w:rsidR="00786528" w:rsidRDefault="00786528" w:rsidP="00786528">
    <w:pPr>
      <w:pStyle w:val="Header"/>
      <w:jc w:val="right"/>
      <w:rPr>
        <w:rFonts w:ascii="Segoe UI Black" w:hAnsi="Segoe UI Black"/>
      </w:rPr>
    </w:pPr>
    <w:sdt>
      <w:sdtPr>
        <w:rPr>
          <w:rFonts w:ascii="Segoe UI Black" w:hAnsi="Segoe UI Black"/>
        </w:rPr>
        <w:alias w:val="Title"/>
        <w:id w:val="1446112884"/>
        <w:dataBinding w:prefixMappings="xmlns:ns0='http://purl.org/dc/elements/1.1/' xmlns:ns1='http://schemas.openxmlformats.org/package/2006/metadata/core-properties' " w:xpath="/ns1:coreProperties[1]/ns0:title[1]" w:storeItemID="{6C3C8BC8-F283-45AE-878A-BAB7291924A1}"/>
        <w:text/>
      </w:sdtPr>
      <w:sdtContent>
        <w:r>
          <w:rPr>
            <w:rFonts w:ascii="Segoe UI Black" w:hAnsi="Segoe UI Black"/>
          </w:rPr>
          <w:t>eForms schemas usage</w:t>
        </w:r>
      </w:sdtContent>
    </w:sdt>
    <w:r>
      <w:rPr>
        <w:noProof/>
      </w:rPr>
      <w:pict w14:anchorId="209FBCC1">
        <v:shape id="_x0000_s4103" type="#_x0000_t136" style="position:absolute;left:0;text-align:left;margin-left:0;margin-top:0;width:465.7pt;height:174.6pt;rotation:315;z-index:-251644928;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r>
      <w:rPr>
        <w:rFonts w:ascii="Segoe UI Black" w:hAnsi="Segoe UI Black"/>
      </w:rPr>
      <w:t xml:space="preserve"> – </w:t>
    </w:r>
    <w:r w:rsidRPr="005846CA">
      <w:rPr>
        <w:rFonts w:ascii="Segoe UI Black" w:hAnsi="Segoe UI Black"/>
        <w:i/>
      </w:rPr>
      <w:t xml:space="preserve">v. </w:t>
    </w:r>
    <w:r>
      <w:rPr>
        <w:rFonts w:ascii="Segoe UI Black" w:hAnsi="Segoe UI Black"/>
        <w:i/>
      </w:rPr>
      <w:fldChar w:fldCharType="begin"/>
    </w:r>
    <w:r>
      <w:rPr>
        <w:rFonts w:ascii="Segoe UI Black" w:hAnsi="Segoe UI Black"/>
        <w:i/>
      </w:rPr>
      <w:instrText xml:space="preserve"> DOCPROPERTY  DocVersion  \* MERGEFORMAT </w:instrText>
    </w:r>
    <w:r>
      <w:rPr>
        <w:rFonts w:ascii="Segoe UI Black" w:hAnsi="Segoe UI Black"/>
        <w:i/>
      </w:rPr>
      <w:fldChar w:fldCharType="separate"/>
    </w:r>
    <w:r w:rsidR="00F65D9C">
      <w:rPr>
        <w:rFonts w:ascii="Segoe UI Black" w:hAnsi="Segoe UI Black"/>
        <w:i/>
      </w:rPr>
      <w:t>1.1</w:t>
    </w:r>
    <w:r>
      <w:rPr>
        <w:rFonts w:ascii="Segoe UI Black" w:hAnsi="Segoe UI Black"/>
        <w:i/>
      </w:rPr>
      <w:fldChar w:fldCharType="end"/>
    </w:r>
  </w:p>
  <w:p w14:paraId="52C98F1A" w14:textId="3BFAD3E5" w:rsidR="00FD7043" w:rsidRPr="00EC60D2" w:rsidRDefault="00FD7043" w:rsidP="00786528">
    <w:pPr>
      <w:pStyle w:val="Header"/>
      <w:jc w:val="right"/>
      <w:rPr>
        <w:rFonts w:ascii="Segoe UI Black" w:hAnsi="Segoe UI Black"/>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5C04F" w14:textId="6DDB49BA" w:rsidR="00FD7043" w:rsidRDefault="00FD7043">
    <w:pPr>
      <w:pStyle w:val="Header"/>
    </w:pPr>
    <w:r>
      <w:rPr>
        <w:noProof/>
      </w:rPr>
      <w:pict w14:anchorId="0A0145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690" o:spid="_x0000_s4100" type="#_x0000_t136" style="position:absolute;left:0;text-align:left;margin-left:0;margin-top:0;width:465.7pt;height:174.6pt;rotation:315;z-index:-251651072;mso-position-horizontal:center;mso-position-horizontal-relative:margin;mso-position-vertical:center;mso-position-vertical-relative:margin" o:allowincell="f" fillcolor="silver" stroked="f">
          <v:fill opacity=".5"/>
          <v:textpath style="font-family:&quot;Calibri&quot;;font-size:1pt" string="Provisio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B80"/>
    <w:multiLevelType w:val="hybridMultilevel"/>
    <w:tmpl w:val="D4CA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5D96"/>
    <w:multiLevelType w:val="hybridMultilevel"/>
    <w:tmpl w:val="20162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B247F"/>
    <w:multiLevelType w:val="hybridMultilevel"/>
    <w:tmpl w:val="C6EA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583"/>
    <w:multiLevelType w:val="hybridMultilevel"/>
    <w:tmpl w:val="9052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12D98"/>
    <w:multiLevelType w:val="hybridMultilevel"/>
    <w:tmpl w:val="025A7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115D7B"/>
    <w:multiLevelType w:val="hybridMultilevel"/>
    <w:tmpl w:val="E0A0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11F5C"/>
    <w:multiLevelType w:val="hybridMultilevel"/>
    <w:tmpl w:val="95A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D2AF3"/>
    <w:multiLevelType w:val="hybridMultilevel"/>
    <w:tmpl w:val="EEDAB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E45ADB"/>
    <w:multiLevelType w:val="hybridMultilevel"/>
    <w:tmpl w:val="819C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0631F"/>
    <w:multiLevelType w:val="hybridMultilevel"/>
    <w:tmpl w:val="CD387F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15EF3405"/>
    <w:multiLevelType w:val="hybridMultilevel"/>
    <w:tmpl w:val="B940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04F16"/>
    <w:multiLevelType w:val="hybridMultilevel"/>
    <w:tmpl w:val="918E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74511E"/>
    <w:multiLevelType w:val="hybridMultilevel"/>
    <w:tmpl w:val="4788B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F913C8"/>
    <w:multiLevelType w:val="hybridMultilevel"/>
    <w:tmpl w:val="1E4C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D00D8"/>
    <w:multiLevelType w:val="hybridMultilevel"/>
    <w:tmpl w:val="29C0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885B79"/>
    <w:multiLevelType w:val="hybridMultilevel"/>
    <w:tmpl w:val="FB96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3149F"/>
    <w:multiLevelType w:val="hybridMultilevel"/>
    <w:tmpl w:val="F4B0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C7BC0"/>
    <w:multiLevelType w:val="hybridMultilevel"/>
    <w:tmpl w:val="B09A8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E14BCA"/>
    <w:multiLevelType w:val="hybridMultilevel"/>
    <w:tmpl w:val="15F6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975AD"/>
    <w:multiLevelType w:val="hybridMultilevel"/>
    <w:tmpl w:val="976EF4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5AB5257"/>
    <w:multiLevelType w:val="hybridMultilevel"/>
    <w:tmpl w:val="248E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263D03"/>
    <w:multiLevelType w:val="hybridMultilevel"/>
    <w:tmpl w:val="DA84B2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26FC5C8A"/>
    <w:multiLevelType w:val="hybridMultilevel"/>
    <w:tmpl w:val="BE3A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471970"/>
    <w:multiLevelType w:val="hybridMultilevel"/>
    <w:tmpl w:val="0F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4366B"/>
    <w:multiLevelType w:val="hybridMultilevel"/>
    <w:tmpl w:val="ADD41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402E3A"/>
    <w:multiLevelType w:val="hybridMultilevel"/>
    <w:tmpl w:val="62443756"/>
    <w:lvl w:ilvl="0" w:tplc="603066F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8A2FBF"/>
    <w:multiLevelType w:val="hybridMultilevel"/>
    <w:tmpl w:val="C356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934F6"/>
    <w:multiLevelType w:val="hybridMultilevel"/>
    <w:tmpl w:val="110C6E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38EC745F"/>
    <w:multiLevelType w:val="hybridMultilevel"/>
    <w:tmpl w:val="619AA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98E4AC3"/>
    <w:multiLevelType w:val="hybridMultilevel"/>
    <w:tmpl w:val="C9CE86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3DA525E9"/>
    <w:multiLevelType w:val="hybridMultilevel"/>
    <w:tmpl w:val="30080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015DA6"/>
    <w:multiLevelType w:val="hybridMultilevel"/>
    <w:tmpl w:val="F3D4C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FFD0BF0"/>
    <w:multiLevelType w:val="hybridMultilevel"/>
    <w:tmpl w:val="7392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930B2C"/>
    <w:multiLevelType w:val="hybridMultilevel"/>
    <w:tmpl w:val="AE46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A22415"/>
    <w:multiLevelType w:val="hybridMultilevel"/>
    <w:tmpl w:val="D772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152C36"/>
    <w:multiLevelType w:val="hybridMultilevel"/>
    <w:tmpl w:val="8D7C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F5459D"/>
    <w:multiLevelType w:val="hybridMultilevel"/>
    <w:tmpl w:val="E900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0F48CC"/>
    <w:multiLevelType w:val="hybridMultilevel"/>
    <w:tmpl w:val="1268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B158D0"/>
    <w:multiLevelType w:val="hybridMultilevel"/>
    <w:tmpl w:val="CDE6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B90B6F"/>
    <w:multiLevelType w:val="hybridMultilevel"/>
    <w:tmpl w:val="A2866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7500CFB"/>
    <w:multiLevelType w:val="multilevel"/>
    <w:tmpl w:val="BB36BB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4B2C16B5"/>
    <w:multiLevelType w:val="hybridMultilevel"/>
    <w:tmpl w:val="AE78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F4F3DE5"/>
    <w:multiLevelType w:val="hybridMultilevel"/>
    <w:tmpl w:val="751C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6A18C0"/>
    <w:multiLevelType w:val="hybridMultilevel"/>
    <w:tmpl w:val="633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512893"/>
    <w:multiLevelType w:val="hybridMultilevel"/>
    <w:tmpl w:val="F93C2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1C04A65"/>
    <w:multiLevelType w:val="hybridMultilevel"/>
    <w:tmpl w:val="751C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41228B"/>
    <w:multiLevelType w:val="hybridMultilevel"/>
    <w:tmpl w:val="AA88D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E45EB7"/>
    <w:multiLevelType w:val="hybridMultilevel"/>
    <w:tmpl w:val="A63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B56F80"/>
    <w:multiLevelType w:val="hybridMultilevel"/>
    <w:tmpl w:val="9648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6C71D2"/>
    <w:multiLevelType w:val="hybridMultilevel"/>
    <w:tmpl w:val="BC8CC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76D169A"/>
    <w:multiLevelType w:val="hybridMultilevel"/>
    <w:tmpl w:val="DFCC2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C7084F"/>
    <w:multiLevelType w:val="hybridMultilevel"/>
    <w:tmpl w:val="FC7E3B5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2" w15:restartNumberingAfterBreak="0">
    <w:nsid w:val="68717EC3"/>
    <w:multiLevelType w:val="hybridMultilevel"/>
    <w:tmpl w:val="92A68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8F135CB"/>
    <w:multiLevelType w:val="hybridMultilevel"/>
    <w:tmpl w:val="BF30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1021D1"/>
    <w:multiLevelType w:val="hybridMultilevel"/>
    <w:tmpl w:val="F182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9176FD"/>
    <w:multiLevelType w:val="hybridMultilevel"/>
    <w:tmpl w:val="C83E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F279B3"/>
    <w:multiLevelType w:val="hybridMultilevel"/>
    <w:tmpl w:val="422A9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CC473B0"/>
    <w:multiLevelType w:val="hybridMultilevel"/>
    <w:tmpl w:val="D144A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D7A31CB"/>
    <w:multiLevelType w:val="hybridMultilevel"/>
    <w:tmpl w:val="FD04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A6424D"/>
    <w:multiLevelType w:val="hybridMultilevel"/>
    <w:tmpl w:val="A620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5C63AF"/>
    <w:multiLevelType w:val="hybridMultilevel"/>
    <w:tmpl w:val="EDAC6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74A81A83"/>
    <w:multiLevelType w:val="hybridMultilevel"/>
    <w:tmpl w:val="7C487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54B1801"/>
    <w:multiLevelType w:val="hybridMultilevel"/>
    <w:tmpl w:val="027CA0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75D8418D"/>
    <w:multiLevelType w:val="hybridMultilevel"/>
    <w:tmpl w:val="B5C0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8B136B"/>
    <w:multiLevelType w:val="hybridMultilevel"/>
    <w:tmpl w:val="B9E40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D06308"/>
    <w:multiLevelType w:val="hybridMultilevel"/>
    <w:tmpl w:val="D23C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371C38"/>
    <w:multiLevelType w:val="hybridMultilevel"/>
    <w:tmpl w:val="77AA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6F7A29"/>
    <w:multiLevelType w:val="hybridMultilevel"/>
    <w:tmpl w:val="1CD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B93117"/>
    <w:multiLevelType w:val="hybridMultilevel"/>
    <w:tmpl w:val="18AC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E3797A"/>
    <w:multiLevelType w:val="hybridMultilevel"/>
    <w:tmpl w:val="016E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DDC466C"/>
    <w:multiLevelType w:val="hybridMultilevel"/>
    <w:tmpl w:val="3A4844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1" w15:restartNumberingAfterBreak="0">
    <w:nsid w:val="7E170D4A"/>
    <w:multiLevelType w:val="hybridMultilevel"/>
    <w:tmpl w:val="EE94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9"/>
  </w:num>
  <w:num w:numId="5">
    <w:abstractNumId w:val="27"/>
  </w:num>
  <w:num w:numId="6">
    <w:abstractNumId w:val="35"/>
  </w:num>
  <w:num w:numId="7">
    <w:abstractNumId w:val="60"/>
  </w:num>
  <w:num w:numId="8">
    <w:abstractNumId w:val="48"/>
  </w:num>
  <w:num w:numId="9">
    <w:abstractNumId w:val="68"/>
  </w:num>
  <w:num w:numId="10">
    <w:abstractNumId w:val="15"/>
  </w:num>
  <w:num w:numId="11">
    <w:abstractNumId w:val="16"/>
  </w:num>
  <w:num w:numId="12">
    <w:abstractNumId w:val="47"/>
  </w:num>
  <w:num w:numId="13">
    <w:abstractNumId w:val="66"/>
  </w:num>
  <w:num w:numId="14">
    <w:abstractNumId w:val="45"/>
  </w:num>
  <w:num w:numId="15">
    <w:abstractNumId w:val="51"/>
  </w:num>
  <w:num w:numId="16">
    <w:abstractNumId w:val="67"/>
  </w:num>
  <w:num w:numId="17">
    <w:abstractNumId w:val="36"/>
  </w:num>
  <w:num w:numId="18">
    <w:abstractNumId w:val="64"/>
  </w:num>
  <w:num w:numId="19">
    <w:abstractNumId w:val="18"/>
  </w:num>
  <w:num w:numId="20">
    <w:abstractNumId w:val="10"/>
  </w:num>
  <w:num w:numId="21">
    <w:abstractNumId w:val="23"/>
  </w:num>
  <w:num w:numId="22">
    <w:abstractNumId w:val="26"/>
  </w:num>
  <w:num w:numId="23">
    <w:abstractNumId w:val="0"/>
  </w:num>
  <w:num w:numId="24">
    <w:abstractNumId w:val="43"/>
  </w:num>
  <w:num w:numId="25">
    <w:abstractNumId w:val="37"/>
  </w:num>
  <w:num w:numId="26">
    <w:abstractNumId w:val="6"/>
  </w:num>
  <w:num w:numId="27">
    <w:abstractNumId w:val="65"/>
  </w:num>
  <w:num w:numId="28">
    <w:abstractNumId w:val="69"/>
  </w:num>
  <w:num w:numId="29">
    <w:abstractNumId w:val="42"/>
  </w:num>
  <w:num w:numId="30">
    <w:abstractNumId w:val="70"/>
  </w:num>
  <w:num w:numId="31">
    <w:abstractNumId w:val="63"/>
  </w:num>
  <w:num w:numId="32">
    <w:abstractNumId w:val="57"/>
  </w:num>
  <w:num w:numId="33">
    <w:abstractNumId w:val="13"/>
  </w:num>
  <w:num w:numId="34">
    <w:abstractNumId w:val="11"/>
  </w:num>
  <w:num w:numId="35">
    <w:abstractNumId w:val="58"/>
  </w:num>
  <w:num w:numId="36">
    <w:abstractNumId w:val="2"/>
  </w:num>
  <w:num w:numId="37">
    <w:abstractNumId w:val="62"/>
  </w:num>
  <w:num w:numId="38">
    <w:abstractNumId w:val="8"/>
  </w:num>
  <w:num w:numId="39">
    <w:abstractNumId w:val="59"/>
  </w:num>
  <w:num w:numId="40">
    <w:abstractNumId w:val="33"/>
  </w:num>
  <w:num w:numId="41">
    <w:abstractNumId w:val="54"/>
  </w:num>
  <w:num w:numId="42">
    <w:abstractNumId w:val="5"/>
  </w:num>
  <w:num w:numId="43">
    <w:abstractNumId w:val="38"/>
  </w:num>
  <w:num w:numId="44">
    <w:abstractNumId w:val="20"/>
  </w:num>
  <w:num w:numId="45">
    <w:abstractNumId w:val="7"/>
  </w:num>
  <w:num w:numId="46">
    <w:abstractNumId w:val="30"/>
  </w:num>
  <w:num w:numId="47">
    <w:abstractNumId w:val="9"/>
  </w:num>
  <w:num w:numId="48">
    <w:abstractNumId w:val="39"/>
  </w:num>
  <w:num w:numId="49">
    <w:abstractNumId w:val="21"/>
  </w:num>
  <w:num w:numId="50">
    <w:abstractNumId w:val="56"/>
  </w:num>
  <w:num w:numId="51">
    <w:abstractNumId w:val="41"/>
  </w:num>
  <w:num w:numId="52">
    <w:abstractNumId w:val="4"/>
  </w:num>
  <w:num w:numId="53">
    <w:abstractNumId w:val="44"/>
  </w:num>
  <w:num w:numId="54">
    <w:abstractNumId w:val="49"/>
  </w:num>
  <w:num w:numId="55">
    <w:abstractNumId w:val="28"/>
  </w:num>
  <w:num w:numId="56">
    <w:abstractNumId w:val="1"/>
  </w:num>
  <w:num w:numId="57">
    <w:abstractNumId w:val="52"/>
  </w:num>
  <w:num w:numId="58">
    <w:abstractNumId w:val="17"/>
  </w:num>
  <w:num w:numId="59">
    <w:abstractNumId w:val="46"/>
  </w:num>
  <w:num w:numId="60">
    <w:abstractNumId w:val="14"/>
  </w:num>
  <w:num w:numId="61">
    <w:abstractNumId w:val="61"/>
  </w:num>
  <w:num w:numId="62">
    <w:abstractNumId w:val="34"/>
  </w:num>
  <w:num w:numId="63">
    <w:abstractNumId w:val="12"/>
  </w:num>
  <w:num w:numId="64">
    <w:abstractNumId w:val="31"/>
  </w:num>
  <w:num w:numId="65">
    <w:abstractNumId w:val="25"/>
  </w:num>
  <w:num w:numId="66">
    <w:abstractNumId w:val="55"/>
  </w:num>
  <w:num w:numId="67">
    <w:abstractNumId w:val="32"/>
  </w:num>
  <w:num w:numId="68">
    <w:abstractNumId w:val="22"/>
  </w:num>
  <w:num w:numId="69">
    <w:abstractNumId w:val="71"/>
  </w:num>
  <w:num w:numId="70">
    <w:abstractNumId w:val="24"/>
  </w:num>
  <w:num w:numId="71">
    <w:abstractNumId w:val="50"/>
  </w:num>
  <w:num w:numId="72">
    <w:abstractNumId w:val="3"/>
  </w:num>
  <w:num w:numId="73">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pt-PT" w:vendorID="64" w:dllVersion="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BE" w:vendorID="64" w:dllVersion="131078" w:nlCheck="1" w:checkStyle="0"/>
  <w:defaultTabStop w:val="708"/>
  <w:hyphenationZone w:val="425"/>
  <w:evenAndOddHeaders/>
  <w:characterSpacingControl w:val="doNotCompress"/>
  <w:hdrShapeDefaults>
    <o:shapedefaults v:ext="edit" spidmax="4104"/>
    <o:shapelayout v:ext="edit">
      <o:idmap v:ext="edit" data="4"/>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CF"/>
    <w:rsid w:val="00001019"/>
    <w:rsid w:val="000010DA"/>
    <w:rsid w:val="00005FBA"/>
    <w:rsid w:val="000075C6"/>
    <w:rsid w:val="000129A8"/>
    <w:rsid w:val="000133A5"/>
    <w:rsid w:val="000148EF"/>
    <w:rsid w:val="0001519A"/>
    <w:rsid w:val="00016066"/>
    <w:rsid w:val="00016680"/>
    <w:rsid w:val="00017705"/>
    <w:rsid w:val="0001788B"/>
    <w:rsid w:val="00017AF8"/>
    <w:rsid w:val="00017E9C"/>
    <w:rsid w:val="000208C1"/>
    <w:rsid w:val="00020D9A"/>
    <w:rsid w:val="00021867"/>
    <w:rsid w:val="00021EB1"/>
    <w:rsid w:val="000227CC"/>
    <w:rsid w:val="00022ABD"/>
    <w:rsid w:val="00022CB7"/>
    <w:rsid w:val="000279AD"/>
    <w:rsid w:val="00027AA0"/>
    <w:rsid w:val="0003040D"/>
    <w:rsid w:val="00030569"/>
    <w:rsid w:val="00031EA9"/>
    <w:rsid w:val="000325CF"/>
    <w:rsid w:val="00032C55"/>
    <w:rsid w:val="00036830"/>
    <w:rsid w:val="00037874"/>
    <w:rsid w:val="00040367"/>
    <w:rsid w:val="00040EF6"/>
    <w:rsid w:val="00042D31"/>
    <w:rsid w:val="000430BD"/>
    <w:rsid w:val="00043F81"/>
    <w:rsid w:val="000443B7"/>
    <w:rsid w:val="00045964"/>
    <w:rsid w:val="00051647"/>
    <w:rsid w:val="00054971"/>
    <w:rsid w:val="00055504"/>
    <w:rsid w:val="00055E47"/>
    <w:rsid w:val="000565E1"/>
    <w:rsid w:val="000568B5"/>
    <w:rsid w:val="00057990"/>
    <w:rsid w:val="00057AE4"/>
    <w:rsid w:val="000604F0"/>
    <w:rsid w:val="00060960"/>
    <w:rsid w:val="00061F87"/>
    <w:rsid w:val="00062717"/>
    <w:rsid w:val="00062B17"/>
    <w:rsid w:val="000635D2"/>
    <w:rsid w:val="00063E3D"/>
    <w:rsid w:val="00065F32"/>
    <w:rsid w:val="00066BA4"/>
    <w:rsid w:val="00071885"/>
    <w:rsid w:val="0007434C"/>
    <w:rsid w:val="0007704E"/>
    <w:rsid w:val="00080D42"/>
    <w:rsid w:val="00081A95"/>
    <w:rsid w:val="00082E38"/>
    <w:rsid w:val="00083536"/>
    <w:rsid w:val="00083774"/>
    <w:rsid w:val="0008674A"/>
    <w:rsid w:val="0009041B"/>
    <w:rsid w:val="000906DA"/>
    <w:rsid w:val="000917FD"/>
    <w:rsid w:val="0009214A"/>
    <w:rsid w:val="000934BC"/>
    <w:rsid w:val="00093737"/>
    <w:rsid w:val="000944F4"/>
    <w:rsid w:val="00095D59"/>
    <w:rsid w:val="000969BD"/>
    <w:rsid w:val="00096D83"/>
    <w:rsid w:val="00097110"/>
    <w:rsid w:val="00097A81"/>
    <w:rsid w:val="000A007C"/>
    <w:rsid w:val="000A0AB2"/>
    <w:rsid w:val="000A16B5"/>
    <w:rsid w:val="000A3C9B"/>
    <w:rsid w:val="000A3F7B"/>
    <w:rsid w:val="000A3FDE"/>
    <w:rsid w:val="000A4A80"/>
    <w:rsid w:val="000A61DA"/>
    <w:rsid w:val="000B03FB"/>
    <w:rsid w:val="000B1B3C"/>
    <w:rsid w:val="000B1E25"/>
    <w:rsid w:val="000B1F65"/>
    <w:rsid w:val="000B307B"/>
    <w:rsid w:val="000B7851"/>
    <w:rsid w:val="000C026D"/>
    <w:rsid w:val="000C0EF7"/>
    <w:rsid w:val="000C2374"/>
    <w:rsid w:val="000C2E67"/>
    <w:rsid w:val="000C33F9"/>
    <w:rsid w:val="000C363C"/>
    <w:rsid w:val="000C48B2"/>
    <w:rsid w:val="000C522A"/>
    <w:rsid w:val="000C55AC"/>
    <w:rsid w:val="000C605C"/>
    <w:rsid w:val="000C6245"/>
    <w:rsid w:val="000C6917"/>
    <w:rsid w:val="000C6FA6"/>
    <w:rsid w:val="000D0372"/>
    <w:rsid w:val="000D2654"/>
    <w:rsid w:val="000D3020"/>
    <w:rsid w:val="000D32FF"/>
    <w:rsid w:val="000D3935"/>
    <w:rsid w:val="000D7F18"/>
    <w:rsid w:val="000E07C5"/>
    <w:rsid w:val="000E1DDE"/>
    <w:rsid w:val="000E20C6"/>
    <w:rsid w:val="000E376F"/>
    <w:rsid w:val="000E38F7"/>
    <w:rsid w:val="000E3B67"/>
    <w:rsid w:val="000E3D94"/>
    <w:rsid w:val="000E41DB"/>
    <w:rsid w:val="000E4200"/>
    <w:rsid w:val="000E5F02"/>
    <w:rsid w:val="000E638C"/>
    <w:rsid w:val="000E6B62"/>
    <w:rsid w:val="000E7FF5"/>
    <w:rsid w:val="000F03D5"/>
    <w:rsid w:val="000F0839"/>
    <w:rsid w:val="000F2483"/>
    <w:rsid w:val="000F343B"/>
    <w:rsid w:val="000F4149"/>
    <w:rsid w:val="000F5E24"/>
    <w:rsid w:val="00100BCE"/>
    <w:rsid w:val="00101F43"/>
    <w:rsid w:val="00103FEE"/>
    <w:rsid w:val="00106DC0"/>
    <w:rsid w:val="001073A5"/>
    <w:rsid w:val="00111E4C"/>
    <w:rsid w:val="00112ADA"/>
    <w:rsid w:val="00114588"/>
    <w:rsid w:val="001148CF"/>
    <w:rsid w:val="00115A58"/>
    <w:rsid w:val="00116AD2"/>
    <w:rsid w:val="0011789F"/>
    <w:rsid w:val="0012028E"/>
    <w:rsid w:val="00120AE8"/>
    <w:rsid w:val="00120FA2"/>
    <w:rsid w:val="0012128D"/>
    <w:rsid w:val="00121540"/>
    <w:rsid w:val="001225C8"/>
    <w:rsid w:val="0012274A"/>
    <w:rsid w:val="0012278E"/>
    <w:rsid w:val="00124972"/>
    <w:rsid w:val="00124E00"/>
    <w:rsid w:val="00125AB0"/>
    <w:rsid w:val="0012633F"/>
    <w:rsid w:val="001322C1"/>
    <w:rsid w:val="00132B5F"/>
    <w:rsid w:val="0013325A"/>
    <w:rsid w:val="00133F40"/>
    <w:rsid w:val="00134058"/>
    <w:rsid w:val="001345E3"/>
    <w:rsid w:val="0013511B"/>
    <w:rsid w:val="00135877"/>
    <w:rsid w:val="001372CE"/>
    <w:rsid w:val="00137488"/>
    <w:rsid w:val="00140F29"/>
    <w:rsid w:val="0014279C"/>
    <w:rsid w:val="00142E1E"/>
    <w:rsid w:val="001436C4"/>
    <w:rsid w:val="001441FD"/>
    <w:rsid w:val="001464B8"/>
    <w:rsid w:val="001464F6"/>
    <w:rsid w:val="00146F7B"/>
    <w:rsid w:val="00147602"/>
    <w:rsid w:val="00151337"/>
    <w:rsid w:val="00151ED4"/>
    <w:rsid w:val="001523FF"/>
    <w:rsid w:val="00152C95"/>
    <w:rsid w:val="00153CB4"/>
    <w:rsid w:val="00154631"/>
    <w:rsid w:val="001549E6"/>
    <w:rsid w:val="001553C9"/>
    <w:rsid w:val="00155F2C"/>
    <w:rsid w:val="00156051"/>
    <w:rsid w:val="001562D9"/>
    <w:rsid w:val="00156C72"/>
    <w:rsid w:val="00157B40"/>
    <w:rsid w:val="00161212"/>
    <w:rsid w:val="00163C08"/>
    <w:rsid w:val="00165356"/>
    <w:rsid w:val="00166518"/>
    <w:rsid w:val="001670C3"/>
    <w:rsid w:val="001705B5"/>
    <w:rsid w:val="00171375"/>
    <w:rsid w:val="0017314B"/>
    <w:rsid w:val="00175B89"/>
    <w:rsid w:val="00175E95"/>
    <w:rsid w:val="00175F10"/>
    <w:rsid w:val="00177890"/>
    <w:rsid w:val="00177CFF"/>
    <w:rsid w:val="00182B35"/>
    <w:rsid w:val="00184C67"/>
    <w:rsid w:val="00184E48"/>
    <w:rsid w:val="00185045"/>
    <w:rsid w:val="00185853"/>
    <w:rsid w:val="001873F2"/>
    <w:rsid w:val="00187AF7"/>
    <w:rsid w:val="00190152"/>
    <w:rsid w:val="00191150"/>
    <w:rsid w:val="00192448"/>
    <w:rsid w:val="001953DD"/>
    <w:rsid w:val="00196052"/>
    <w:rsid w:val="001967DF"/>
    <w:rsid w:val="00196F5E"/>
    <w:rsid w:val="001A01CC"/>
    <w:rsid w:val="001A1A5D"/>
    <w:rsid w:val="001A24FA"/>
    <w:rsid w:val="001A3BB4"/>
    <w:rsid w:val="001A3F05"/>
    <w:rsid w:val="001A57FE"/>
    <w:rsid w:val="001A5F22"/>
    <w:rsid w:val="001A6A11"/>
    <w:rsid w:val="001A6CDD"/>
    <w:rsid w:val="001B05F3"/>
    <w:rsid w:val="001B1F2D"/>
    <w:rsid w:val="001B2E55"/>
    <w:rsid w:val="001B2F6D"/>
    <w:rsid w:val="001B3668"/>
    <w:rsid w:val="001B3885"/>
    <w:rsid w:val="001B4674"/>
    <w:rsid w:val="001B6498"/>
    <w:rsid w:val="001B66D3"/>
    <w:rsid w:val="001C0559"/>
    <w:rsid w:val="001C0FBB"/>
    <w:rsid w:val="001C14DF"/>
    <w:rsid w:val="001C4F15"/>
    <w:rsid w:val="001C5B49"/>
    <w:rsid w:val="001C5F81"/>
    <w:rsid w:val="001D054E"/>
    <w:rsid w:val="001D106E"/>
    <w:rsid w:val="001D2EFD"/>
    <w:rsid w:val="001D3B20"/>
    <w:rsid w:val="001D3B6B"/>
    <w:rsid w:val="001D6151"/>
    <w:rsid w:val="001E2194"/>
    <w:rsid w:val="001E3289"/>
    <w:rsid w:val="001E354C"/>
    <w:rsid w:val="001E49EB"/>
    <w:rsid w:val="001E531D"/>
    <w:rsid w:val="001E58D2"/>
    <w:rsid w:val="001E7538"/>
    <w:rsid w:val="001F1D72"/>
    <w:rsid w:val="001F30E0"/>
    <w:rsid w:val="001F437A"/>
    <w:rsid w:val="001F5CCC"/>
    <w:rsid w:val="001F5E66"/>
    <w:rsid w:val="001F6C76"/>
    <w:rsid w:val="00201986"/>
    <w:rsid w:val="00201FDC"/>
    <w:rsid w:val="002072BA"/>
    <w:rsid w:val="002108AC"/>
    <w:rsid w:val="00213201"/>
    <w:rsid w:val="00214C91"/>
    <w:rsid w:val="00220DAA"/>
    <w:rsid w:val="0022123E"/>
    <w:rsid w:val="0022170A"/>
    <w:rsid w:val="00221C58"/>
    <w:rsid w:val="00226837"/>
    <w:rsid w:val="00232925"/>
    <w:rsid w:val="00233279"/>
    <w:rsid w:val="00233D46"/>
    <w:rsid w:val="0023491E"/>
    <w:rsid w:val="00234951"/>
    <w:rsid w:val="00236BDD"/>
    <w:rsid w:val="0024067C"/>
    <w:rsid w:val="00240ED7"/>
    <w:rsid w:val="002427C6"/>
    <w:rsid w:val="0024435D"/>
    <w:rsid w:val="00244E22"/>
    <w:rsid w:val="00247393"/>
    <w:rsid w:val="00247CA1"/>
    <w:rsid w:val="0025148D"/>
    <w:rsid w:val="002531A1"/>
    <w:rsid w:val="00253C90"/>
    <w:rsid w:val="00257113"/>
    <w:rsid w:val="00257DBE"/>
    <w:rsid w:val="002638F5"/>
    <w:rsid w:val="00271074"/>
    <w:rsid w:val="00272722"/>
    <w:rsid w:val="00273719"/>
    <w:rsid w:val="00273CF0"/>
    <w:rsid w:val="00273EFF"/>
    <w:rsid w:val="00273F98"/>
    <w:rsid w:val="002749C2"/>
    <w:rsid w:val="00276E97"/>
    <w:rsid w:val="0028112C"/>
    <w:rsid w:val="002815CB"/>
    <w:rsid w:val="00281BC8"/>
    <w:rsid w:val="00282817"/>
    <w:rsid w:val="00282A38"/>
    <w:rsid w:val="00283067"/>
    <w:rsid w:val="00286FE5"/>
    <w:rsid w:val="002912C2"/>
    <w:rsid w:val="00292063"/>
    <w:rsid w:val="00292B27"/>
    <w:rsid w:val="00292B97"/>
    <w:rsid w:val="00292E0C"/>
    <w:rsid w:val="00293CF3"/>
    <w:rsid w:val="0029562A"/>
    <w:rsid w:val="00295C2B"/>
    <w:rsid w:val="002A0093"/>
    <w:rsid w:val="002A11FC"/>
    <w:rsid w:val="002A1DE9"/>
    <w:rsid w:val="002A31B8"/>
    <w:rsid w:val="002A322D"/>
    <w:rsid w:val="002A4692"/>
    <w:rsid w:val="002A610A"/>
    <w:rsid w:val="002A66A4"/>
    <w:rsid w:val="002A67A6"/>
    <w:rsid w:val="002A67BF"/>
    <w:rsid w:val="002A6EA6"/>
    <w:rsid w:val="002A6F27"/>
    <w:rsid w:val="002A7662"/>
    <w:rsid w:val="002B0237"/>
    <w:rsid w:val="002B0974"/>
    <w:rsid w:val="002B18CA"/>
    <w:rsid w:val="002B221F"/>
    <w:rsid w:val="002B34B5"/>
    <w:rsid w:val="002B436E"/>
    <w:rsid w:val="002B4416"/>
    <w:rsid w:val="002B49A0"/>
    <w:rsid w:val="002B67DB"/>
    <w:rsid w:val="002B699C"/>
    <w:rsid w:val="002B71E0"/>
    <w:rsid w:val="002B7433"/>
    <w:rsid w:val="002C02A5"/>
    <w:rsid w:val="002C03C9"/>
    <w:rsid w:val="002C05A0"/>
    <w:rsid w:val="002C16FC"/>
    <w:rsid w:val="002C199E"/>
    <w:rsid w:val="002C1FB3"/>
    <w:rsid w:val="002C1FE8"/>
    <w:rsid w:val="002C236B"/>
    <w:rsid w:val="002C414C"/>
    <w:rsid w:val="002C42D8"/>
    <w:rsid w:val="002C48E4"/>
    <w:rsid w:val="002C526E"/>
    <w:rsid w:val="002C52DA"/>
    <w:rsid w:val="002C6424"/>
    <w:rsid w:val="002C6A6E"/>
    <w:rsid w:val="002C6B83"/>
    <w:rsid w:val="002C7E3F"/>
    <w:rsid w:val="002D0148"/>
    <w:rsid w:val="002D110A"/>
    <w:rsid w:val="002D247E"/>
    <w:rsid w:val="002D3904"/>
    <w:rsid w:val="002D448A"/>
    <w:rsid w:val="002D6AA7"/>
    <w:rsid w:val="002D7223"/>
    <w:rsid w:val="002D75D6"/>
    <w:rsid w:val="002D7CF5"/>
    <w:rsid w:val="002E18F9"/>
    <w:rsid w:val="002E2457"/>
    <w:rsid w:val="002E24DE"/>
    <w:rsid w:val="002E33B6"/>
    <w:rsid w:val="002E3D45"/>
    <w:rsid w:val="002E4017"/>
    <w:rsid w:val="002E4561"/>
    <w:rsid w:val="002E5702"/>
    <w:rsid w:val="002E6C1B"/>
    <w:rsid w:val="002E74FF"/>
    <w:rsid w:val="002E778C"/>
    <w:rsid w:val="002E7DA4"/>
    <w:rsid w:val="002F17CE"/>
    <w:rsid w:val="002F189C"/>
    <w:rsid w:val="002F641E"/>
    <w:rsid w:val="0030002F"/>
    <w:rsid w:val="00301E2D"/>
    <w:rsid w:val="003020C9"/>
    <w:rsid w:val="0030214A"/>
    <w:rsid w:val="0030351C"/>
    <w:rsid w:val="0030455D"/>
    <w:rsid w:val="00304C18"/>
    <w:rsid w:val="0030667C"/>
    <w:rsid w:val="003069F9"/>
    <w:rsid w:val="003109AD"/>
    <w:rsid w:val="00310FF5"/>
    <w:rsid w:val="00311155"/>
    <w:rsid w:val="003144D1"/>
    <w:rsid w:val="00314C62"/>
    <w:rsid w:val="0031617D"/>
    <w:rsid w:val="0031718D"/>
    <w:rsid w:val="0032017E"/>
    <w:rsid w:val="00320C15"/>
    <w:rsid w:val="003215B0"/>
    <w:rsid w:val="003218FF"/>
    <w:rsid w:val="00321DC1"/>
    <w:rsid w:val="00322F79"/>
    <w:rsid w:val="00324086"/>
    <w:rsid w:val="003246D7"/>
    <w:rsid w:val="0032669A"/>
    <w:rsid w:val="0033172B"/>
    <w:rsid w:val="0033172E"/>
    <w:rsid w:val="003324FB"/>
    <w:rsid w:val="003328AF"/>
    <w:rsid w:val="003401F1"/>
    <w:rsid w:val="003402A3"/>
    <w:rsid w:val="0034125F"/>
    <w:rsid w:val="00341811"/>
    <w:rsid w:val="003422CC"/>
    <w:rsid w:val="003425B4"/>
    <w:rsid w:val="00344DDC"/>
    <w:rsid w:val="00345733"/>
    <w:rsid w:val="00345823"/>
    <w:rsid w:val="00346C98"/>
    <w:rsid w:val="003502BA"/>
    <w:rsid w:val="00351698"/>
    <w:rsid w:val="003519F7"/>
    <w:rsid w:val="0035356B"/>
    <w:rsid w:val="00354B4D"/>
    <w:rsid w:val="0035528C"/>
    <w:rsid w:val="003553A0"/>
    <w:rsid w:val="00357072"/>
    <w:rsid w:val="003600CE"/>
    <w:rsid w:val="00360E46"/>
    <w:rsid w:val="0036118D"/>
    <w:rsid w:val="003625CF"/>
    <w:rsid w:val="003626F2"/>
    <w:rsid w:val="0036449B"/>
    <w:rsid w:val="003646B9"/>
    <w:rsid w:val="00364AA8"/>
    <w:rsid w:val="00366144"/>
    <w:rsid w:val="00366503"/>
    <w:rsid w:val="00366537"/>
    <w:rsid w:val="00367511"/>
    <w:rsid w:val="00367E8A"/>
    <w:rsid w:val="003700C3"/>
    <w:rsid w:val="00370A63"/>
    <w:rsid w:val="0037137F"/>
    <w:rsid w:val="00373F18"/>
    <w:rsid w:val="00374519"/>
    <w:rsid w:val="0037707D"/>
    <w:rsid w:val="003770D3"/>
    <w:rsid w:val="00380CD9"/>
    <w:rsid w:val="00381BE7"/>
    <w:rsid w:val="00382731"/>
    <w:rsid w:val="00383051"/>
    <w:rsid w:val="003835A1"/>
    <w:rsid w:val="003849FB"/>
    <w:rsid w:val="00385AF2"/>
    <w:rsid w:val="00385B79"/>
    <w:rsid w:val="003878E8"/>
    <w:rsid w:val="00387FA1"/>
    <w:rsid w:val="003910F4"/>
    <w:rsid w:val="00391DA6"/>
    <w:rsid w:val="00396FBC"/>
    <w:rsid w:val="003A03BB"/>
    <w:rsid w:val="003A051A"/>
    <w:rsid w:val="003A2F5C"/>
    <w:rsid w:val="003A3893"/>
    <w:rsid w:val="003A4FC0"/>
    <w:rsid w:val="003A7F75"/>
    <w:rsid w:val="003B29C3"/>
    <w:rsid w:val="003B35AE"/>
    <w:rsid w:val="003B36F5"/>
    <w:rsid w:val="003B3A69"/>
    <w:rsid w:val="003B4B39"/>
    <w:rsid w:val="003B520E"/>
    <w:rsid w:val="003B556F"/>
    <w:rsid w:val="003B6560"/>
    <w:rsid w:val="003B7024"/>
    <w:rsid w:val="003B7E59"/>
    <w:rsid w:val="003C0465"/>
    <w:rsid w:val="003C1C55"/>
    <w:rsid w:val="003C1DE3"/>
    <w:rsid w:val="003C2AE5"/>
    <w:rsid w:val="003C2C88"/>
    <w:rsid w:val="003C479B"/>
    <w:rsid w:val="003C540A"/>
    <w:rsid w:val="003C6E36"/>
    <w:rsid w:val="003C74AB"/>
    <w:rsid w:val="003D16E4"/>
    <w:rsid w:val="003D2410"/>
    <w:rsid w:val="003D5C83"/>
    <w:rsid w:val="003D6A70"/>
    <w:rsid w:val="003D750A"/>
    <w:rsid w:val="003E00EA"/>
    <w:rsid w:val="003E1CD9"/>
    <w:rsid w:val="003E4B36"/>
    <w:rsid w:val="003E50FF"/>
    <w:rsid w:val="003E5B0A"/>
    <w:rsid w:val="003E6519"/>
    <w:rsid w:val="003E6E95"/>
    <w:rsid w:val="003E6EC9"/>
    <w:rsid w:val="003E716C"/>
    <w:rsid w:val="003E72F3"/>
    <w:rsid w:val="003E78EF"/>
    <w:rsid w:val="003F30DB"/>
    <w:rsid w:val="003F34D1"/>
    <w:rsid w:val="003F6361"/>
    <w:rsid w:val="003F7CAA"/>
    <w:rsid w:val="003F7ED3"/>
    <w:rsid w:val="00400F1C"/>
    <w:rsid w:val="004024EA"/>
    <w:rsid w:val="00402522"/>
    <w:rsid w:val="0040314C"/>
    <w:rsid w:val="004047B3"/>
    <w:rsid w:val="0040631B"/>
    <w:rsid w:val="00407310"/>
    <w:rsid w:val="00407A6F"/>
    <w:rsid w:val="00411D37"/>
    <w:rsid w:val="00413233"/>
    <w:rsid w:val="0041516F"/>
    <w:rsid w:val="00421356"/>
    <w:rsid w:val="00422079"/>
    <w:rsid w:val="0042284C"/>
    <w:rsid w:val="00423292"/>
    <w:rsid w:val="00423E93"/>
    <w:rsid w:val="004255CD"/>
    <w:rsid w:val="0042587F"/>
    <w:rsid w:val="00426825"/>
    <w:rsid w:val="00426A22"/>
    <w:rsid w:val="00430075"/>
    <w:rsid w:val="00430EE0"/>
    <w:rsid w:val="00431A95"/>
    <w:rsid w:val="00432E90"/>
    <w:rsid w:val="00432FBC"/>
    <w:rsid w:val="00435654"/>
    <w:rsid w:val="00435C2D"/>
    <w:rsid w:val="00436550"/>
    <w:rsid w:val="00436B11"/>
    <w:rsid w:val="004379F0"/>
    <w:rsid w:val="00437CD2"/>
    <w:rsid w:val="00440242"/>
    <w:rsid w:val="00442CF2"/>
    <w:rsid w:val="004433A1"/>
    <w:rsid w:val="00443E78"/>
    <w:rsid w:val="004443F7"/>
    <w:rsid w:val="00444694"/>
    <w:rsid w:val="0044533C"/>
    <w:rsid w:val="00445C93"/>
    <w:rsid w:val="00446686"/>
    <w:rsid w:val="004470A6"/>
    <w:rsid w:val="0045017D"/>
    <w:rsid w:val="004512AF"/>
    <w:rsid w:val="0045197F"/>
    <w:rsid w:val="00452962"/>
    <w:rsid w:val="00452A0E"/>
    <w:rsid w:val="00452ACE"/>
    <w:rsid w:val="00454E58"/>
    <w:rsid w:val="004554F2"/>
    <w:rsid w:val="004561D5"/>
    <w:rsid w:val="004562B9"/>
    <w:rsid w:val="004563F1"/>
    <w:rsid w:val="00457E27"/>
    <w:rsid w:val="00457F8F"/>
    <w:rsid w:val="00460363"/>
    <w:rsid w:val="00465DB2"/>
    <w:rsid w:val="00470CB2"/>
    <w:rsid w:val="004719B0"/>
    <w:rsid w:val="00472B9D"/>
    <w:rsid w:val="00472BA2"/>
    <w:rsid w:val="00472F89"/>
    <w:rsid w:val="0047432C"/>
    <w:rsid w:val="00474D16"/>
    <w:rsid w:val="0048004F"/>
    <w:rsid w:val="004806DD"/>
    <w:rsid w:val="00480BD8"/>
    <w:rsid w:val="004818D5"/>
    <w:rsid w:val="00482AEC"/>
    <w:rsid w:val="00483A3F"/>
    <w:rsid w:val="004843A8"/>
    <w:rsid w:val="00485267"/>
    <w:rsid w:val="00485DD3"/>
    <w:rsid w:val="0048663B"/>
    <w:rsid w:val="00486E83"/>
    <w:rsid w:val="004909C2"/>
    <w:rsid w:val="00492293"/>
    <w:rsid w:val="00493831"/>
    <w:rsid w:val="0049461F"/>
    <w:rsid w:val="0049518F"/>
    <w:rsid w:val="00495C55"/>
    <w:rsid w:val="00495D07"/>
    <w:rsid w:val="00497669"/>
    <w:rsid w:val="004976C9"/>
    <w:rsid w:val="00497F64"/>
    <w:rsid w:val="004A29AD"/>
    <w:rsid w:val="004A4D17"/>
    <w:rsid w:val="004A5DE6"/>
    <w:rsid w:val="004A5E67"/>
    <w:rsid w:val="004B0CDB"/>
    <w:rsid w:val="004B115D"/>
    <w:rsid w:val="004B2219"/>
    <w:rsid w:val="004B368D"/>
    <w:rsid w:val="004B3AB6"/>
    <w:rsid w:val="004B44E3"/>
    <w:rsid w:val="004B47B4"/>
    <w:rsid w:val="004B4871"/>
    <w:rsid w:val="004B4D5A"/>
    <w:rsid w:val="004B5CAF"/>
    <w:rsid w:val="004B68AC"/>
    <w:rsid w:val="004B75B0"/>
    <w:rsid w:val="004B7875"/>
    <w:rsid w:val="004B7E94"/>
    <w:rsid w:val="004C2294"/>
    <w:rsid w:val="004C27C8"/>
    <w:rsid w:val="004C397B"/>
    <w:rsid w:val="004C3B7D"/>
    <w:rsid w:val="004C780C"/>
    <w:rsid w:val="004C7F50"/>
    <w:rsid w:val="004D1B28"/>
    <w:rsid w:val="004D39CA"/>
    <w:rsid w:val="004D5DAD"/>
    <w:rsid w:val="004D5FCE"/>
    <w:rsid w:val="004D66FA"/>
    <w:rsid w:val="004D6EB7"/>
    <w:rsid w:val="004D7D0D"/>
    <w:rsid w:val="004E004C"/>
    <w:rsid w:val="004E1DDE"/>
    <w:rsid w:val="004E23CA"/>
    <w:rsid w:val="004E3E51"/>
    <w:rsid w:val="004E4D41"/>
    <w:rsid w:val="004E585D"/>
    <w:rsid w:val="004E62C4"/>
    <w:rsid w:val="004E6474"/>
    <w:rsid w:val="004F4049"/>
    <w:rsid w:val="004F4D7E"/>
    <w:rsid w:val="004F4DE4"/>
    <w:rsid w:val="004F6073"/>
    <w:rsid w:val="00500490"/>
    <w:rsid w:val="005014D5"/>
    <w:rsid w:val="00501927"/>
    <w:rsid w:val="005025EC"/>
    <w:rsid w:val="0050500B"/>
    <w:rsid w:val="005068FC"/>
    <w:rsid w:val="00506B87"/>
    <w:rsid w:val="0050740B"/>
    <w:rsid w:val="0050763B"/>
    <w:rsid w:val="005116D7"/>
    <w:rsid w:val="0051563E"/>
    <w:rsid w:val="005164A2"/>
    <w:rsid w:val="005166BD"/>
    <w:rsid w:val="00516C84"/>
    <w:rsid w:val="00517056"/>
    <w:rsid w:val="00517795"/>
    <w:rsid w:val="00521222"/>
    <w:rsid w:val="005213D4"/>
    <w:rsid w:val="00521C96"/>
    <w:rsid w:val="005240CA"/>
    <w:rsid w:val="00524A8E"/>
    <w:rsid w:val="00525D22"/>
    <w:rsid w:val="0052661B"/>
    <w:rsid w:val="00530AEB"/>
    <w:rsid w:val="00530B3D"/>
    <w:rsid w:val="005318C3"/>
    <w:rsid w:val="00533AA5"/>
    <w:rsid w:val="00537120"/>
    <w:rsid w:val="005377CE"/>
    <w:rsid w:val="00537FF9"/>
    <w:rsid w:val="00541D9A"/>
    <w:rsid w:val="005426A9"/>
    <w:rsid w:val="00543192"/>
    <w:rsid w:val="00544F7C"/>
    <w:rsid w:val="00545234"/>
    <w:rsid w:val="00546964"/>
    <w:rsid w:val="00547ECE"/>
    <w:rsid w:val="00551D34"/>
    <w:rsid w:val="005523A2"/>
    <w:rsid w:val="00552B91"/>
    <w:rsid w:val="00553275"/>
    <w:rsid w:val="005538E6"/>
    <w:rsid w:val="00553D05"/>
    <w:rsid w:val="00556654"/>
    <w:rsid w:val="00556ED5"/>
    <w:rsid w:val="00560B10"/>
    <w:rsid w:val="00561443"/>
    <w:rsid w:val="0056577E"/>
    <w:rsid w:val="00565E14"/>
    <w:rsid w:val="00565FA4"/>
    <w:rsid w:val="0056741E"/>
    <w:rsid w:val="0057107C"/>
    <w:rsid w:val="00571318"/>
    <w:rsid w:val="0057422C"/>
    <w:rsid w:val="00580864"/>
    <w:rsid w:val="00580CEC"/>
    <w:rsid w:val="00581656"/>
    <w:rsid w:val="0058168A"/>
    <w:rsid w:val="005818AA"/>
    <w:rsid w:val="00581945"/>
    <w:rsid w:val="00582626"/>
    <w:rsid w:val="005829DD"/>
    <w:rsid w:val="00582EA5"/>
    <w:rsid w:val="005831A5"/>
    <w:rsid w:val="0058347E"/>
    <w:rsid w:val="00583AF5"/>
    <w:rsid w:val="005846CA"/>
    <w:rsid w:val="00585232"/>
    <w:rsid w:val="00586007"/>
    <w:rsid w:val="00586E21"/>
    <w:rsid w:val="005910E5"/>
    <w:rsid w:val="00591313"/>
    <w:rsid w:val="00591BBA"/>
    <w:rsid w:val="005952B5"/>
    <w:rsid w:val="00595501"/>
    <w:rsid w:val="00595674"/>
    <w:rsid w:val="0059601C"/>
    <w:rsid w:val="005975FA"/>
    <w:rsid w:val="005A08C3"/>
    <w:rsid w:val="005A0AA0"/>
    <w:rsid w:val="005A1198"/>
    <w:rsid w:val="005A2BA4"/>
    <w:rsid w:val="005A331F"/>
    <w:rsid w:val="005A408F"/>
    <w:rsid w:val="005A79F9"/>
    <w:rsid w:val="005B09C4"/>
    <w:rsid w:val="005B619D"/>
    <w:rsid w:val="005B7C09"/>
    <w:rsid w:val="005C02B4"/>
    <w:rsid w:val="005C08B1"/>
    <w:rsid w:val="005C2097"/>
    <w:rsid w:val="005C2206"/>
    <w:rsid w:val="005C2795"/>
    <w:rsid w:val="005C3E3C"/>
    <w:rsid w:val="005C55BB"/>
    <w:rsid w:val="005C7B99"/>
    <w:rsid w:val="005D29F4"/>
    <w:rsid w:val="005D784D"/>
    <w:rsid w:val="005D7BCE"/>
    <w:rsid w:val="005E20A1"/>
    <w:rsid w:val="005E38F2"/>
    <w:rsid w:val="005E4459"/>
    <w:rsid w:val="005E5BBF"/>
    <w:rsid w:val="005E6A94"/>
    <w:rsid w:val="005E6DAF"/>
    <w:rsid w:val="005F1FC5"/>
    <w:rsid w:val="005F38B4"/>
    <w:rsid w:val="005F53A9"/>
    <w:rsid w:val="005F6676"/>
    <w:rsid w:val="005F6BE8"/>
    <w:rsid w:val="005F786F"/>
    <w:rsid w:val="005F79B8"/>
    <w:rsid w:val="005F7D5A"/>
    <w:rsid w:val="00600003"/>
    <w:rsid w:val="00604AD1"/>
    <w:rsid w:val="0060779B"/>
    <w:rsid w:val="006079A1"/>
    <w:rsid w:val="006100CA"/>
    <w:rsid w:val="006107F2"/>
    <w:rsid w:val="00611324"/>
    <w:rsid w:val="0061145F"/>
    <w:rsid w:val="006118A3"/>
    <w:rsid w:val="00611E40"/>
    <w:rsid w:val="0061207C"/>
    <w:rsid w:val="00612867"/>
    <w:rsid w:val="00613964"/>
    <w:rsid w:val="006139CE"/>
    <w:rsid w:val="00615893"/>
    <w:rsid w:val="006159E1"/>
    <w:rsid w:val="00616B27"/>
    <w:rsid w:val="006171A6"/>
    <w:rsid w:val="00617454"/>
    <w:rsid w:val="00620DA8"/>
    <w:rsid w:val="00621790"/>
    <w:rsid w:val="00623D2B"/>
    <w:rsid w:val="006268A8"/>
    <w:rsid w:val="00626C6F"/>
    <w:rsid w:val="00626CBC"/>
    <w:rsid w:val="00626DFF"/>
    <w:rsid w:val="00627AF4"/>
    <w:rsid w:val="00630662"/>
    <w:rsid w:val="00630749"/>
    <w:rsid w:val="00635798"/>
    <w:rsid w:val="00636091"/>
    <w:rsid w:val="00636BA8"/>
    <w:rsid w:val="00637217"/>
    <w:rsid w:val="00637888"/>
    <w:rsid w:val="0064117E"/>
    <w:rsid w:val="0064156A"/>
    <w:rsid w:val="006415F9"/>
    <w:rsid w:val="006423E5"/>
    <w:rsid w:val="00642419"/>
    <w:rsid w:val="006429AA"/>
    <w:rsid w:val="00644D5D"/>
    <w:rsid w:val="00646C22"/>
    <w:rsid w:val="0065076B"/>
    <w:rsid w:val="00650A4C"/>
    <w:rsid w:val="006521EC"/>
    <w:rsid w:val="00653AF7"/>
    <w:rsid w:val="00653DAB"/>
    <w:rsid w:val="006574EB"/>
    <w:rsid w:val="00657F11"/>
    <w:rsid w:val="00660AA3"/>
    <w:rsid w:val="00660B46"/>
    <w:rsid w:val="00661C62"/>
    <w:rsid w:val="00661D3A"/>
    <w:rsid w:val="00662069"/>
    <w:rsid w:val="00664755"/>
    <w:rsid w:val="00664988"/>
    <w:rsid w:val="00666B35"/>
    <w:rsid w:val="006701BB"/>
    <w:rsid w:val="006728BE"/>
    <w:rsid w:val="006733A1"/>
    <w:rsid w:val="00673606"/>
    <w:rsid w:val="00673B30"/>
    <w:rsid w:val="00674479"/>
    <w:rsid w:val="00674FCD"/>
    <w:rsid w:val="006752CA"/>
    <w:rsid w:val="00676A67"/>
    <w:rsid w:val="006776ED"/>
    <w:rsid w:val="0068016F"/>
    <w:rsid w:val="00680725"/>
    <w:rsid w:val="006822D8"/>
    <w:rsid w:val="00684BE1"/>
    <w:rsid w:val="0068739C"/>
    <w:rsid w:val="0068793B"/>
    <w:rsid w:val="00687B18"/>
    <w:rsid w:val="00692202"/>
    <w:rsid w:val="00692A5D"/>
    <w:rsid w:val="00692F80"/>
    <w:rsid w:val="00693859"/>
    <w:rsid w:val="00693954"/>
    <w:rsid w:val="006964C6"/>
    <w:rsid w:val="00696FFD"/>
    <w:rsid w:val="006A0BFD"/>
    <w:rsid w:val="006A2530"/>
    <w:rsid w:val="006A2616"/>
    <w:rsid w:val="006A2C9E"/>
    <w:rsid w:val="006A31A6"/>
    <w:rsid w:val="006A3B83"/>
    <w:rsid w:val="006A48A1"/>
    <w:rsid w:val="006A4AB0"/>
    <w:rsid w:val="006A5844"/>
    <w:rsid w:val="006A5FBE"/>
    <w:rsid w:val="006A74FC"/>
    <w:rsid w:val="006B059E"/>
    <w:rsid w:val="006B078C"/>
    <w:rsid w:val="006B1074"/>
    <w:rsid w:val="006B1584"/>
    <w:rsid w:val="006B2FF1"/>
    <w:rsid w:val="006B3D8C"/>
    <w:rsid w:val="006B58DF"/>
    <w:rsid w:val="006B5A74"/>
    <w:rsid w:val="006B5E80"/>
    <w:rsid w:val="006C010B"/>
    <w:rsid w:val="006C33BD"/>
    <w:rsid w:val="006C500C"/>
    <w:rsid w:val="006C5359"/>
    <w:rsid w:val="006C5998"/>
    <w:rsid w:val="006C76E4"/>
    <w:rsid w:val="006D060D"/>
    <w:rsid w:val="006D0808"/>
    <w:rsid w:val="006D10C0"/>
    <w:rsid w:val="006D1FBB"/>
    <w:rsid w:val="006D3E4F"/>
    <w:rsid w:val="006D638F"/>
    <w:rsid w:val="006D7219"/>
    <w:rsid w:val="006E0088"/>
    <w:rsid w:val="006E089B"/>
    <w:rsid w:val="006E1FA2"/>
    <w:rsid w:val="006E219A"/>
    <w:rsid w:val="006E306F"/>
    <w:rsid w:val="006E3F1D"/>
    <w:rsid w:val="006E4C0F"/>
    <w:rsid w:val="006E6442"/>
    <w:rsid w:val="006E672C"/>
    <w:rsid w:val="006E672F"/>
    <w:rsid w:val="006F0468"/>
    <w:rsid w:val="006F0DC4"/>
    <w:rsid w:val="006F2EB1"/>
    <w:rsid w:val="006F65DA"/>
    <w:rsid w:val="006F6A9C"/>
    <w:rsid w:val="006F6C1A"/>
    <w:rsid w:val="0070115B"/>
    <w:rsid w:val="00703139"/>
    <w:rsid w:val="00703AAA"/>
    <w:rsid w:val="00704A83"/>
    <w:rsid w:val="00705EDD"/>
    <w:rsid w:val="007065B1"/>
    <w:rsid w:val="007114C0"/>
    <w:rsid w:val="00711C28"/>
    <w:rsid w:val="00713FD8"/>
    <w:rsid w:val="007143C4"/>
    <w:rsid w:val="0071536B"/>
    <w:rsid w:val="0071538A"/>
    <w:rsid w:val="0071765C"/>
    <w:rsid w:val="00717989"/>
    <w:rsid w:val="00717BFE"/>
    <w:rsid w:val="007200EA"/>
    <w:rsid w:val="0072094A"/>
    <w:rsid w:val="00720BE1"/>
    <w:rsid w:val="00721577"/>
    <w:rsid w:val="00721924"/>
    <w:rsid w:val="007225D5"/>
    <w:rsid w:val="00722B04"/>
    <w:rsid w:val="00723091"/>
    <w:rsid w:val="00723901"/>
    <w:rsid w:val="007250D1"/>
    <w:rsid w:val="0072792D"/>
    <w:rsid w:val="00731564"/>
    <w:rsid w:val="007325B1"/>
    <w:rsid w:val="00732CB7"/>
    <w:rsid w:val="00733B7D"/>
    <w:rsid w:val="00734E7A"/>
    <w:rsid w:val="0073504B"/>
    <w:rsid w:val="00737115"/>
    <w:rsid w:val="00741AA6"/>
    <w:rsid w:val="00742925"/>
    <w:rsid w:val="00742C32"/>
    <w:rsid w:val="00743B1F"/>
    <w:rsid w:val="00745BBE"/>
    <w:rsid w:val="00745EFE"/>
    <w:rsid w:val="00746104"/>
    <w:rsid w:val="00747237"/>
    <w:rsid w:val="00747856"/>
    <w:rsid w:val="007500F5"/>
    <w:rsid w:val="0075060F"/>
    <w:rsid w:val="007513A7"/>
    <w:rsid w:val="00752F4B"/>
    <w:rsid w:val="0075356A"/>
    <w:rsid w:val="007540C9"/>
    <w:rsid w:val="00754192"/>
    <w:rsid w:val="007602A1"/>
    <w:rsid w:val="00760E68"/>
    <w:rsid w:val="00761E2A"/>
    <w:rsid w:val="00762BBE"/>
    <w:rsid w:val="0076376B"/>
    <w:rsid w:val="00765329"/>
    <w:rsid w:val="007661DB"/>
    <w:rsid w:val="00767373"/>
    <w:rsid w:val="0077189A"/>
    <w:rsid w:val="00773BD1"/>
    <w:rsid w:val="0077653D"/>
    <w:rsid w:val="00781609"/>
    <w:rsid w:val="00783811"/>
    <w:rsid w:val="00785C3B"/>
    <w:rsid w:val="00786413"/>
    <w:rsid w:val="00786528"/>
    <w:rsid w:val="0078673F"/>
    <w:rsid w:val="00786B6C"/>
    <w:rsid w:val="00786E50"/>
    <w:rsid w:val="00790EAB"/>
    <w:rsid w:val="007919B8"/>
    <w:rsid w:val="00793715"/>
    <w:rsid w:val="007938F2"/>
    <w:rsid w:val="00794190"/>
    <w:rsid w:val="00795C32"/>
    <w:rsid w:val="00796289"/>
    <w:rsid w:val="00796708"/>
    <w:rsid w:val="00797D36"/>
    <w:rsid w:val="007A140A"/>
    <w:rsid w:val="007A1A2D"/>
    <w:rsid w:val="007A2367"/>
    <w:rsid w:val="007A462E"/>
    <w:rsid w:val="007A4DFC"/>
    <w:rsid w:val="007A5E0C"/>
    <w:rsid w:val="007A622E"/>
    <w:rsid w:val="007A6639"/>
    <w:rsid w:val="007A79D7"/>
    <w:rsid w:val="007A7ED7"/>
    <w:rsid w:val="007B0D3D"/>
    <w:rsid w:val="007B2CC8"/>
    <w:rsid w:val="007B31DF"/>
    <w:rsid w:val="007B413D"/>
    <w:rsid w:val="007B48E1"/>
    <w:rsid w:val="007B5D5E"/>
    <w:rsid w:val="007B6ADE"/>
    <w:rsid w:val="007B7877"/>
    <w:rsid w:val="007B7CDD"/>
    <w:rsid w:val="007C22BB"/>
    <w:rsid w:val="007C3777"/>
    <w:rsid w:val="007C4489"/>
    <w:rsid w:val="007C719B"/>
    <w:rsid w:val="007C77C1"/>
    <w:rsid w:val="007C7AB8"/>
    <w:rsid w:val="007D1902"/>
    <w:rsid w:val="007D1B9C"/>
    <w:rsid w:val="007D1F5D"/>
    <w:rsid w:val="007D2D63"/>
    <w:rsid w:val="007D39A6"/>
    <w:rsid w:val="007D4EB1"/>
    <w:rsid w:val="007D5656"/>
    <w:rsid w:val="007D5F42"/>
    <w:rsid w:val="007D6515"/>
    <w:rsid w:val="007D655F"/>
    <w:rsid w:val="007D7896"/>
    <w:rsid w:val="007E2246"/>
    <w:rsid w:val="007E2793"/>
    <w:rsid w:val="007E3DC0"/>
    <w:rsid w:val="007E44A3"/>
    <w:rsid w:val="007E49CC"/>
    <w:rsid w:val="007E5A25"/>
    <w:rsid w:val="007F0C02"/>
    <w:rsid w:val="007F1E0F"/>
    <w:rsid w:val="007F350E"/>
    <w:rsid w:val="007F35FF"/>
    <w:rsid w:val="007F3C35"/>
    <w:rsid w:val="007F5D6E"/>
    <w:rsid w:val="007F7772"/>
    <w:rsid w:val="0080080B"/>
    <w:rsid w:val="00803884"/>
    <w:rsid w:val="00803ED1"/>
    <w:rsid w:val="00804DCC"/>
    <w:rsid w:val="008069F9"/>
    <w:rsid w:val="00806CCF"/>
    <w:rsid w:val="00810687"/>
    <w:rsid w:val="0081087C"/>
    <w:rsid w:val="00815D69"/>
    <w:rsid w:val="00816BA0"/>
    <w:rsid w:val="00821125"/>
    <w:rsid w:val="0082277F"/>
    <w:rsid w:val="00823508"/>
    <w:rsid w:val="008262A4"/>
    <w:rsid w:val="00830DF5"/>
    <w:rsid w:val="00830ECF"/>
    <w:rsid w:val="008337C1"/>
    <w:rsid w:val="008351C5"/>
    <w:rsid w:val="00835F1B"/>
    <w:rsid w:val="008379CA"/>
    <w:rsid w:val="00840E2A"/>
    <w:rsid w:val="00841C9C"/>
    <w:rsid w:val="008426C3"/>
    <w:rsid w:val="00842E18"/>
    <w:rsid w:val="00843F0E"/>
    <w:rsid w:val="00844495"/>
    <w:rsid w:val="008466B9"/>
    <w:rsid w:val="0084700C"/>
    <w:rsid w:val="00850E73"/>
    <w:rsid w:val="00852997"/>
    <w:rsid w:val="008568B7"/>
    <w:rsid w:val="00860A6C"/>
    <w:rsid w:val="008623A6"/>
    <w:rsid w:val="008627A7"/>
    <w:rsid w:val="00862D50"/>
    <w:rsid w:val="00862DB7"/>
    <w:rsid w:val="00863536"/>
    <w:rsid w:val="00863675"/>
    <w:rsid w:val="00863BAB"/>
    <w:rsid w:val="0086425E"/>
    <w:rsid w:val="008656F9"/>
    <w:rsid w:val="00865782"/>
    <w:rsid w:val="008702EB"/>
    <w:rsid w:val="00870B62"/>
    <w:rsid w:val="00870BBF"/>
    <w:rsid w:val="00871018"/>
    <w:rsid w:val="00872118"/>
    <w:rsid w:val="00874339"/>
    <w:rsid w:val="008761A3"/>
    <w:rsid w:val="00876ED2"/>
    <w:rsid w:val="0087787A"/>
    <w:rsid w:val="00877B2B"/>
    <w:rsid w:val="00880749"/>
    <w:rsid w:val="008808B7"/>
    <w:rsid w:val="0088119C"/>
    <w:rsid w:val="008833FF"/>
    <w:rsid w:val="0088387B"/>
    <w:rsid w:val="00884FA0"/>
    <w:rsid w:val="00885D2C"/>
    <w:rsid w:val="00886506"/>
    <w:rsid w:val="008867FD"/>
    <w:rsid w:val="00893C22"/>
    <w:rsid w:val="00893CE2"/>
    <w:rsid w:val="0089415F"/>
    <w:rsid w:val="0089579E"/>
    <w:rsid w:val="00895F59"/>
    <w:rsid w:val="00896C4E"/>
    <w:rsid w:val="0089713E"/>
    <w:rsid w:val="008A1AF6"/>
    <w:rsid w:val="008A313F"/>
    <w:rsid w:val="008A719F"/>
    <w:rsid w:val="008A7B06"/>
    <w:rsid w:val="008B0C36"/>
    <w:rsid w:val="008B1FB2"/>
    <w:rsid w:val="008B2236"/>
    <w:rsid w:val="008B3062"/>
    <w:rsid w:val="008B64F9"/>
    <w:rsid w:val="008C0EFE"/>
    <w:rsid w:val="008C3426"/>
    <w:rsid w:val="008C6E78"/>
    <w:rsid w:val="008C758D"/>
    <w:rsid w:val="008C7C23"/>
    <w:rsid w:val="008D0A05"/>
    <w:rsid w:val="008D14C5"/>
    <w:rsid w:val="008D20B6"/>
    <w:rsid w:val="008D25E7"/>
    <w:rsid w:val="008D30E9"/>
    <w:rsid w:val="008D599F"/>
    <w:rsid w:val="008D7F4D"/>
    <w:rsid w:val="008E0DA4"/>
    <w:rsid w:val="008E2562"/>
    <w:rsid w:val="008E2645"/>
    <w:rsid w:val="008E5F2C"/>
    <w:rsid w:val="008E628E"/>
    <w:rsid w:val="008E6AA9"/>
    <w:rsid w:val="008E6BEF"/>
    <w:rsid w:val="008E791A"/>
    <w:rsid w:val="008F1A8A"/>
    <w:rsid w:val="008F1D6A"/>
    <w:rsid w:val="008F1FA5"/>
    <w:rsid w:val="008F5172"/>
    <w:rsid w:val="008F61CC"/>
    <w:rsid w:val="008F7FB0"/>
    <w:rsid w:val="009002A9"/>
    <w:rsid w:val="009017EE"/>
    <w:rsid w:val="00901A58"/>
    <w:rsid w:val="0090389B"/>
    <w:rsid w:val="00903B21"/>
    <w:rsid w:val="00905CA1"/>
    <w:rsid w:val="00905D99"/>
    <w:rsid w:val="0090667B"/>
    <w:rsid w:val="00910D8E"/>
    <w:rsid w:val="00911564"/>
    <w:rsid w:val="00914097"/>
    <w:rsid w:val="00915FB2"/>
    <w:rsid w:val="0091632D"/>
    <w:rsid w:val="00916798"/>
    <w:rsid w:val="00920183"/>
    <w:rsid w:val="0092134B"/>
    <w:rsid w:val="00921A2F"/>
    <w:rsid w:val="00922415"/>
    <w:rsid w:val="009231EA"/>
    <w:rsid w:val="00926849"/>
    <w:rsid w:val="00926F2D"/>
    <w:rsid w:val="00927740"/>
    <w:rsid w:val="0093152B"/>
    <w:rsid w:val="00931E7C"/>
    <w:rsid w:val="00932792"/>
    <w:rsid w:val="00933378"/>
    <w:rsid w:val="009343A3"/>
    <w:rsid w:val="00934487"/>
    <w:rsid w:val="009346E2"/>
    <w:rsid w:val="00935242"/>
    <w:rsid w:val="00935850"/>
    <w:rsid w:val="00935D11"/>
    <w:rsid w:val="009376EE"/>
    <w:rsid w:val="0094027F"/>
    <w:rsid w:val="00942DAA"/>
    <w:rsid w:val="00943D5C"/>
    <w:rsid w:val="009455A9"/>
    <w:rsid w:val="009464CF"/>
    <w:rsid w:val="00946541"/>
    <w:rsid w:val="00947DC2"/>
    <w:rsid w:val="00947F35"/>
    <w:rsid w:val="00950A19"/>
    <w:rsid w:val="009514E7"/>
    <w:rsid w:val="00953227"/>
    <w:rsid w:val="00954A6C"/>
    <w:rsid w:val="00957860"/>
    <w:rsid w:val="00957C5C"/>
    <w:rsid w:val="00960791"/>
    <w:rsid w:val="00960C75"/>
    <w:rsid w:val="00961128"/>
    <w:rsid w:val="00962C24"/>
    <w:rsid w:val="009635B6"/>
    <w:rsid w:val="009669BD"/>
    <w:rsid w:val="009672BA"/>
    <w:rsid w:val="00970173"/>
    <w:rsid w:val="0097072B"/>
    <w:rsid w:val="00972A4C"/>
    <w:rsid w:val="0097635C"/>
    <w:rsid w:val="00976F13"/>
    <w:rsid w:val="00980A84"/>
    <w:rsid w:val="00980B6B"/>
    <w:rsid w:val="009811BE"/>
    <w:rsid w:val="00981203"/>
    <w:rsid w:val="00982608"/>
    <w:rsid w:val="00982F4B"/>
    <w:rsid w:val="00983473"/>
    <w:rsid w:val="009856F4"/>
    <w:rsid w:val="00985DB2"/>
    <w:rsid w:val="00986295"/>
    <w:rsid w:val="00987560"/>
    <w:rsid w:val="00990568"/>
    <w:rsid w:val="0099060C"/>
    <w:rsid w:val="009948C2"/>
    <w:rsid w:val="00994A9D"/>
    <w:rsid w:val="009950F1"/>
    <w:rsid w:val="00995C1C"/>
    <w:rsid w:val="00996971"/>
    <w:rsid w:val="009974E1"/>
    <w:rsid w:val="00997740"/>
    <w:rsid w:val="009A0862"/>
    <w:rsid w:val="009A164E"/>
    <w:rsid w:val="009A309F"/>
    <w:rsid w:val="009A311A"/>
    <w:rsid w:val="009A33EC"/>
    <w:rsid w:val="009A3E92"/>
    <w:rsid w:val="009A469A"/>
    <w:rsid w:val="009A5AB7"/>
    <w:rsid w:val="009A730B"/>
    <w:rsid w:val="009B0B67"/>
    <w:rsid w:val="009B0D9E"/>
    <w:rsid w:val="009B112F"/>
    <w:rsid w:val="009B18BD"/>
    <w:rsid w:val="009B2E58"/>
    <w:rsid w:val="009B3CB2"/>
    <w:rsid w:val="009B3E64"/>
    <w:rsid w:val="009B42F3"/>
    <w:rsid w:val="009B7719"/>
    <w:rsid w:val="009B7CC8"/>
    <w:rsid w:val="009C040F"/>
    <w:rsid w:val="009C0D40"/>
    <w:rsid w:val="009C187E"/>
    <w:rsid w:val="009C1C43"/>
    <w:rsid w:val="009C39F9"/>
    <w:rsid w:val="009C5170"/>
    <w:rsid w:val="009C5242"/>
    <w:rsid w:val="009C6928"/>
    <w:rsid w:val="009C6AB2"/>
    <w:rsid w:val="009C6DF1"/>
    <w:rsid w:val="009C7D4F"/>
    <w:rsid w:val="009C7F90"/>
    <w:rsid w:val="009D06CA"/>
    <w:rsid w:val="009D0F37"/>
    <w:rsid w:val="009D144E"/>
    <w:rsid w:val="009D196B"/>
    <w:rsid w:val="009D1D4D"/>
    <w:rsid w:val="009D1FB0"/>
    <w:rsid w:val="009D3411"/>
    <w:rsid w:val="009D7660"/>
    <w:rsid w:val="009E0471"/>
    <w:rsid w:val="009E0587"/>
    <w:rsid w:val="009E177D"/>
    <w:rsid w:val="009E1CBC"/>
    <w:rsid w:val="009E24B2"/>
    <w:rsid w:val="009E299E"/>
    <w:rsid w:val="009E360E"/>
    <w:rsid w:val="009E42DB"/>
    <w:rsid w:val="009E4537"/>
    <w:rsid w:val="009E473E"/>
    <w:rsid w:val="009E60C0"/>
    <w:rsid w:val="009E62B0"/>
    <w:rsid w:val="009E683B"/>
    <w:rsid w:val="009E7176"/>
    <w:rsid w:val="009E79B6"/>
    <w:rsid w:val="009E7C7A"/>
    <w:rsid w:val="009F10D8"/>
    <w:rsid w:val="009F13A2"/>
    <w:rsid w:val="009F3542"/>
    <w:rsid w:val="009F39A1"/>
    <w:rsid w:val="009F3AF0"/>
    <w:rsid w:val="009F4C6E"/>
    <w:rsid w:val="009F52EA"/>
    <w:rsid w:val="009F5DE6"/>
    <w:rsid w:val="009F6EE5"/>
    <w:rsid w:val="009F739F"/>
    <w:rsid w:val="00A004C4"/>
    <w:rsid w:val="00A006BA"/>
    <w:rsid w:val="00A024AD"/>
    <w:rsid w:val="00A025FD"/>
    <w:rsid w:val="00A02C8B"/>
    <w:rsid w:val="00A056D8"/>
    <w:rsid w:val="00A06D23"/>
    <w:rsid w:val="00A101C5"/>
    <w:rsid w:val="00A11C4A"/>
    <w:rsid w:val="00A12192"/>
    <w:rsid w:val="00A12EC9"/>
    <w:rsid w:val="00A15A98"/>
    <w:rsid w:val="00A16B63"/>
    <w:rsid w:val="00A219A8"/>
    <w:rsid w:val="00A2308B"/>
    <w:rsid w:val="00A236B1"/>
    <w:rsid w:val="00A23E82"/>
    <w:rsid w:val="00A257B0"/>
    <w:rsid w:val="00A2643B"/>
    <w:rsid w:val="00A329BA"/>
    <w:rsid w:val="00A34CD3"/>
    <w:rsid w:val="00A34D2F"/>
    <w:rsid w:val="00A359D1"/>
    <w:rsid w:val="00A36689"/>
    <w:rsid w:val="00A3694D"/>
    <w:rsid w:val="00A40216"/>
    <w:rsid w:val="00A42666"/>
    <w:rsid w:val="00A43611"/>
    <w:rsid w:val="00A45177"/>
    <w:rsid w:val="00A4608F"/>
    <w:rsid w:val="00A4633E"/>
    <w:rsid w:val="00A47113"/>
    <w:rsid w:val="00A47C71"/>
    <w:rsid w:val="00A500D2"/>
    <w:rsid w:val="00A51BF8"/>
    <w:rsid w:val="00A51D2C"/>
    <w:rsid w:val="00A52CBF"/>
    <w:rsid w:val="00A5359B"/>
    <w:rsid w:val="00A54CA2"/>
    <w:rsid w:val="00A55E66"/>
    <w:rsid w:val="00A60001"/>
    <w:rsid w:val="00A611F8"/>
    <w:rsid w:val="00A61A78"/>
    <w:rsid w:val="00A625EF"/>
    <w:rsid w:val="00A6542F"/>
    <w:rsid w:val="00A65A5F"/>
    <w:rsid w:val="00A65D3A"/>
    <w:rsid w:val="00A65F11"/>
    <w:rsid w:val="00A6718F"/>
    <w:rsid w:val="00A708AB"/>
    <w:rsid w:val="00A716DF"/>
    <w:rsid w:val="00A71769"/>
    <w:rsid w:val="00A73C58"/>
    <w:rsid w:val="00A74161"/>
    <w:rsid w:val="00A74C5E"/>
    <w:rsid w:val="00A751EE"/>
    <w:rsid w:val="00A75327"/>
    <w:rsid w:val="00A762C6"/>
    <w:rsid w:val="00A765FF"/>
    <w:rsid w:val="00A76C97"/>
    <w:rsid w:val="00A80133"/>
    <w:rsid w:val="00A82DE2"/>
    <w:rsid w:val="00A8306B"/>
    <w:rsid w:val="00A84770"/>
    <w:rsid w:val="00A848CB"/>
    <w:rsid w:val="00A84A71"/>
    <w:rsid w:val="00A86920"/>
    <w:rsid w:val="00A86F7B"/>
    <w:rsid w:val="00A8738D"/>
    <w:rsid w:val="00A874A2"/>
    <w:rsid w:val="00A92450"/>
    <w:rsid w:val="00A94FDB"/>
    <w:rsid w:val="00A95228"/>
    <w:rsid w:val="00A95A3C"/>
    <w:rsid w:val="00A97B79"/>
    <w:rsid w:val="00AA221F"/>
    <w:rsid w:val="00AA225F"/>
    <w:rsid w:val="00AA3291"/>
    <w:rsid w:val="00AA4898"/>
    <w:rsid w:val="00AA56FD"/>
    <w:rsid w:val="00AA6536"/>
    <w:rsid w:val="00AA7533"/>
    <w:rsid w:val="00AB010C"/>
    <w:rsid w:val="00AB0938"/>
    <w:rsid w:val="00AB0A7F"/>
    <w:rsid w:val="00AB161F"/>
    <w:rsid w:val="00AB18BF"/>
    <w:rsid w:val="00AB26D6"/>
    <w:rsid w:val="00AB308B"/>
    <w:rsid w:val="00AB3F69"/>
    <w:rsid w:val="00AB400E"/>
    <w:rsid w:val="00AB5380"/>
    <w:rsid w:val="00AB6AF4"/>
    <w:rsid w:val="00AB7D38"/>
    <w:rsid w:val="00AC084E"/>
    <w:rsid w:val="00AC238F"/>
    <w:rsid w:val="00AC2F33"/>
    <w:rsid w:val="00AC5266"/>
    <w:rsid w:val="00AC5C48"/>
    <w:rsid w:val="00AC635B"/>
    <w:rsid w:val="00AD1D6B"/>
    <w:rsid w:val="00AD1EE8"/>
    <w:rsid w:val="00AD2B41"/>
    <w:rsid w:val="00AD49E6"/>
    <w:rsid w:val="00AD4E6B"/>
    <w:rsid w:val="00AD71C8"/>
    <w:rsid w:val="00AD76E6"/>
    <w:rsid w:val="00AD7855"/>
    <w:rsid w:val="00AE0FB3"/>
    <w:rsid w:val="00AE2B08"/>
    <w:rsid w:val="00AE4D01"/>
    <w:rsid w:val="00AE6088"/>
    <w:rsid w:val="00AE60A8"/>
    <w:rsid w:val="00AE75B2"/>
    <w:rsid w:val="00AF0708"/>
    <w:rsid w:val="00AF219B"/>
    <w:rsid w:val="00AF3588"/>
    <w:rsid w:val="00AF499F"/>
    <w:rsid w:val="00AF554B"/>
    <w:rsid w:val="00AF707A"/>
    <w:rsid w:val="00AF78AA"/>
    <w:rsid w:val="00B01B0C"/>
    <w:rsid w:val="00B029AB"/>
    <w:rsid w:val="00B02AC0"/>
    <w:rsid w:val="00B02EB5"/>
    <w:rsid w:val="00B0463E"/>
    <w:rsid w:val="00B05831"/>
    <w:rsid w:val="00B05D3F"/>
    <w:rsid w:val="00B06E04"/>
    <w:rsid w:val="00B07557"/>
    <w:rsid w:val="00B10C30"/>
    <w:rsid w:val="00B11BEB"/>
    <w:rsid w:val="00B11D39"/>
    <w:rsid w:val="00B121E6"/>
    <w:rsid w:val="00B14404"/>
    <w:rsid w:val="00B15615"/>
    <w:rsid w:val="00B15CF1"/>
    <w:rsid w:val="00B17015"/>
    <w:rsid w:val="00B234B0"/>
    <w:rsid w:val="00B2435F"/>
    <w:rsid w:val="00B24868"/>
    <w:rsid w:val="00B267DF"/>
    <w:rsid w:val="00B26C60"/>
    <w:rsid w:val="00B308AE"/>
    <w:rsid w:val="00B316B2"/>
    <w:rsid w:val="00B3488E"/>
    <w:rsid w:val="00B34DED"/>
    <w:rsid w:val="00B4099E"/>
    <w:rsid w:val="00B42194"/>
    <w:rsid w:val="00B426CD"/>
    <w:rsid w:val="00B42C08"/>
    <w:rsid w:val="00B430C3"/>
    <w:rsid w:val="00B44787"/>
    <w:rsid w:val="00B44E48"/>
    <w:rsid w:val="00B4613C"/>
    <w:rsid w:val="00B4694F"/>
    <w:rsid w:val="00B469D1"/>
    <w:rsid w:val="00B47DB4"/>
    <w:rsid w:val="00B5658E"/>
    <w:rsid w:val="00B575D2"/>
    <w:rsid w:val="00B60092"/>
    <w:rsid w:val="00B60DA0"/>
    <w:rsid w:val="00B61DFC"/>
    <w:rsid w:val="00B627F7"/>
    <w:rsid w:val="00B6304B"/>
    <w:rsid w:val="00B6479D"/>
    <w:rsid w:val="00B64D59"/>
    <w:rsid w:val="00B661F3"/>
    <w:rsid w:val="00B67C83"/>
    <w:rsid w:val="00B702D5"/>
    <w:rsid w:val="00B70659"/>
    <w:rsid w:val="00B70AAC"/>
    <w:rsid w:val="00B71930"/>
    <w:rsid w:val="00B71C0D"/>
    <w:rsid w:val="00B721E9"/>
    <w:rsid w:val="00B7307F"/>
    <w:rsid w:val="00B73753"/>
    <w:rsid w:val="00B74A36"/>
    <w:rsid w:val="00B75834"/>
    <w:rsid w:val="00B76248"/>
    <w:rsid w:val="00B7734C"/>
    <w:rsid w:val="00B778E8"/>
    <w:rsid w:val="00B8109D"/>
    <w:rsid w:val="00B81A2D"/>
    <w:rsid w:val="00B83361"/>
    <w:rsid w:val="00B8363D"/>
    <w:rsid w:val="00B83682"/>
    <w:rsid w:val="00B8518B"/>
    <w:rsid w:val="00B87DBD"/>
    <w:rsid w:val="00B9122F"/>
    <w:rsid w:val="00B91D6D"/>
    <w:rsid w:val="00B9336D"/>
    <w:rsid w:val="00B95F18"/>
    <w:rsid w:val="00B96430"/>
    <w:rsid w:val="00B96F9D"/>
    <w:rsid w:val="00B9714A"/>
    <w:rsid w:val="00BA1352"/>
    <w:rsid w:val="00BA1386"/>
    <w:rsid w:val="00BA1873"/>
    <w:rsid w:val="00BA293A"/>
    <w:rsid w:val="00BA3C5B"/>
    <w:rsid w:val="00BA795A"/>
    <w:rsid w:val="00BB092E"/>
    <w:rsid w:val="00BB09E6"/>
    <w:rsid w:val="00BB0ECA"/>
    <w:rsid w:val="00BB2063"/>
    <w:rsid w:val="00BB2A60"/>
    <w:rsid w:val="00BB2C09"/>
    <w:rsid w:val="00BB302B"/>
    <w:rsid w:val="00BB306E"/>
    <w:rsid w:val="00BB5273"/>
    <w:rsid w:val="00BB52E6"/>
    <w:rsid w:val="00BB7166"/>
    <w:rsid w:val="00BC0EBB"/>
    <w:rsid w:val="00BC13C1"/>
    <w:rsid w:val="00BC226D"/>
    <w:rsid w:val="00BC3899"/>
    <w:rsid w:val="00BC5141"/>
    <w:rsid w:val="00BC53A2"/>
    <w:rsid w:val="00BC5831"/>
    <w:rsid w:val="00BC69C1"/>
    <w:rsid w:val="00BC7582"/>
    <w:rsid w:val="00BC7674"/>
    <w:rsid w:val="00BD0C81"/>
    <w:rsid w:val="00BD2391"/>
    <w:rsid w:val="00BD3838"/>
    <w:rsid w:val="00BD4655"/>
    <w:rsid w:val="00BD5368"/>
    <w:rsid w:val="00BD5F9B"/>
    <w:rsid w:val="00BD6C6F"/>
    <w:rsid w:val="00BE077F"/>
    <w:rsid w:val="00BE1B5F"/>
    <w:rsid w:val="00BE1E9E"/>
    <w:rsid w:val="00BE26E6"/>
    <w:rsid w:val="00BE37D0"/>
    <w:rsid w:val="00BE5204"/>
    <w:rsid w:val="00BE561E"/>
    <w:rsid w:val="00BE7C03"/>
    <w:rsid w:val="00BF009B"/>
    <w:rsid w:val="00BF00F1"/>
    <w:rsid w:val="00BF0918"/>
    <w:rsid w:val="00BF1F2F"/>
    <w:rsid w:val="00BF24DA"/>
    <w:rsid w:val="00BF26B0"/>
    <w:rsid w:val="00BF3AD5"/>
    <w:rsid w:val="00BF518F"/>
    <w:rsid w:val="00BF59B3"/>
    <w:rsid w:val="00BF5A57"/>
    <w:rsid w:val="00BF6371"/>
    <w:rsid w:val="00BF6548"/>
    <w:rsid w:val="00BF7417"/>
    <w:rsid w:val="00C038DB"/>
    <w:rsid w:val="00C045E6"/>
    <w:rsid w:val="00C05DDD"/>
    <w:rsid w:val="00C066F1"/>
    <w:rsid w:val="00C07009"/>
    <w:rsid w:val="00C07213"/>
    <w:rsid w:val="00C07E28"/>
    <w:rsid w:val="00C10393"/>
    <w:rsid w:val="00C12171"/>
    <w:rsid w:val="00C1285F"/>
    <w:rsid w:val="00C1341B"/>
    <w:rsid w:val="00C13618"/>
    <w:rsid w:val="00C14CE1"/>
    <w:rsid w:val="00C15AD0"/>
    <w:rsid w:val="00C16BD9"/>
    <w:rsid w:val="00C17890"/>
    <w:rsid w:val="00C203BF"/>
    <w:rsid w:val="00C20BB3"/>
    <w:rsid w:val="00C21092"/>
    <w:rsid w:val="00C225A7"/>
    <w:rsid w:val="00C225F9"/>
    <w:rsid w:val="00C2266A"/>
    <w:rsid w:val="00C22CAD"/>
    <w:rsid w:val="00C22EAA"/>
    <w:rsid w:val="00C23403"/>
    <w:rsid w:val="00C23B1B"/>
    <w:rsid w:val="00C2631C"/>
    <w:rsid w:val="00C306B6"/>
    <w:rsid w:val="00C3107C"/>
    <w:rsid w:val="00C315D2"/>
    <w:rsid w:val="00C31F8C"/>
    <w:rsid w:val="00C342C4"/>
    <w:rsid w:val="00C342DA"/>
    <w:rsid w:val="00C40119"/>
    <w:rsid w:val="00C40722"/>
    <w:rsid w:val="00C419E2"/>
    <w:rsid w:val="00C424C0"/>
    <w:rsid w:val="00C42BE1"/>
    <w:rsid w:val="00C43312"/>
    <w:rsid w:val="00C4367F"/>
    <w:rsid w:val="00C44F58"/>
    <w:rsid w:val="00C46AA2"/>
    <w:rsid w:val="00C4735D"/>
    <w:rsid w:val="00C500B2"/>
    <w:rsid w:val="00C5457B"/>
    <w:rsid w:val="00C56915"/>
    <w:rsid w:val="00C57625"/>
    <w:rsid w:val="00C607E2"/>
    <w:rsid w:val="00C624EA"/>
    <w:rsid w:val="00C6326C"/>
    <w:rsid w:val="00C64243"/>
    <w:rsid w:val="00C64CFA"/>
    <w:rsid w:val="00C65536"/>
    <w:rsid w:val="00C65E48"/>
    <w:rsid w:val="00C67262"/>
    <w:rsid w:val="00C70700"/>
    <w:rsid w:val="00C7181E"/>
    <w:rsid w:val="00C73AA7"/>
    <w:rsid w:val="00C74076"/>
    <w:rsid w:val="00C754D2"/>
    <w:rsid w:val="00C76BE0"/>
    <w:rsid w:val="00C77D23"/>
    <w:rsid w:val="00C800D0"/>
    <w:rsid w:val="00C809EF"/>
    <w:rsid w:val="00C820FD"/>
    <w:rsid w:val="00C82120"/>
    <w:rsid w:val="00C82666"/>
    <w:rsid w:val="00C82E62"/>
    <w:rsid w:val="00C83241"/>
    <w:rsid w:val="00C83B54"/>
    <w:rsid w:val="00C843C9"/>
    <w:rsid w:val="00C84404"/>
    <w:rsid w:val="00C8471E"/>
    <w:rsid w:val="00C84FC6"/>
    <w:rsid w:val="00C873DF"/>
    <w:rsid w:val="00C87541"/>
    <w:rsid w:val="00C91A60"/>
    <w:rsid w:val="00C9392E"/>
    <w:rsid w:val="00C9406B"/>
    <w:rsid w:val="00C94E5B"/>
    <w:rsid w:val="00C9699B"/>
    <w:rsid w:val="00C9699E"/>
    <w:rsid w:val="00C97B86"/>
    <w:rsid w:val="00CA0F39"/>
    <w:rsid w:val="00CA2667"/>
    <w:rsid w:val="00CA2A17"/>
    <w:rsid w:val="00CA2E19"/>
    <w:rsid w:val="00CA4391"/>
    <w:rsid w:val="00CA50C9"/>
    <w:rsid w:val="00CA662A"/>
    <w:rsid w:val="00CA71F5"/>
    <w:rsid w:val="00CA79FD"/>
    <w:rsid w:val="00CA7F63"/>
    <w:rsid w:val="00CB2955"/>
    <w:rsid w:val="00CB2C4D"/>
    <w:rsid w:val="00CB324E"/>
    <w:rsid w:val="00CB455D"/>
    <w:rsid w:val="00CB5F87"/>
    <w:rsid w:val="00CB65DF"/>
    <w:rsid w:val="00CB6CA2"/>
    <w:rsid w:val="00CB6E88"/>
    <w:rsid w:val="00CB7825"/>
    <w:rsid w:val="00CC0897"/>
    <w:rsid w:val="00CC211B"/>
    <w:rsid w:val="00CC3148"/>
    <w:rsid w:val="00CC3C32"/>
    <w:rsid w:val="00CC4285"/>
    <w:rsid w:val="00CC43E7"/>
    <w:rsid w:val="00CC5A26"/>
    <w:rsid w:val="00CC5FAB"/>
    <w:rsid w:val="00CC661F"/>
    <w:rsid w:val="00CC70E5"/>
    <w:rsid w:val="00CD006C"/>
    <w:rsid w:val="00CD12CF"/>
    <w:rsid w:val="00CD1A99"/>
    <w:rsid w:val="00CD1C91"/>
    <w:rsid w:val="00CD22BC"/>
    <w:rsid w:val="00CD26D2"/>
    <w:rsid w:val="00CD3616"/>
    <w:rsid w:val="00CD5DF4"/>
    <w:rsid w:val="00CD7BE8"/>
    <w:rsid w:val="00CE1E6D"/>
    <w:rsid w:val="00CE28CE"/>
    <w:rsid w:val="00CE295F"/>
    <w:rsid w:val="00CE3BEA"/>
    <w:rsid w:val="00CE5257"/>
    <w:rsid w:val="00CE5E72"/>
    <w:rsid w:val="00CF03D1"/>
    <w:rsid w:val="00CF09CB"/>
    <w:rsid w:val="00CF0B01"/>
    <w:rsid w:val="00CF1435"/>
    <w:rsid w:val="00CF2C30"/>
    <w:rsid w:val="00CF3914"/>
    <w:rsid w:val="00CF5241"/>
    <w:rsid w:val="00CF5672"/>
    <w:rsid w:val="00CF6650"/>
    <w:rsid w:val="00CF7ADD"/>
    <w:rsid w:val="00D002CD"/>
    <w:rsid w:val="00D007B0"/>
    <w:rsid w:val="00D01612"/>
    <w:rsid w:val="00D01E3A"/>
    <w:rsid w:val="00D0329A"/>
    <w:rsid w:val="00D037EE"/>
    <w:rsid w:val="00D05D19"/>
    <w:rsid w:val="00D07BE4"/>
    <w:rsid w:val="00D10023"/>
    <w:rsid w:val="00D1008B"/>
    <w:rsid w:val="00D10576"/>
    <w:rsid w:val="00D10ED7"/>
    <w:rsid w:val="00D113DA"/>
    <w:rsid w:val="00D12BDC"/>
    <w:rsid w:val="00D12CF2"/>
    <w:rsid w:val="00D14A9E"/>
    <w:rsid w:val="00D154FE"/>
    <w:rsid w:val="00D15EB3"/>
    <w:rsid w:val="00D16619"/>
    <w:rsid w:val="00D17086"/>
    <w:rsid w:val="00D22337"/>
    <w:rsid w:val="00D23E92"/>
    <w:rsid w:val="00D27C26"/>
    <w:rsid w:val="00D32BB0"/>
    <w:rsid w:val="00D34CE5"/>
    <w:rsid w:val="00D35FCC"/>
    <w:rsid w:val="00D366AB"/>
    <w:rsid w:val="00D3706A"/>
    <w:rsid w:val="00D374C8"/>
    <w:rsid w:val="00D379D5"/>
    <w:rsid w:val="00D401A1"/>
    <w:rsid w:val="00D40A3D"/>
    <w:rsid w:val="00D41952"/>
    <w:rsid w:val="00D43BF9"/>
    <w:rsid w:val="00D45748"/>
    <w:rsid w:val="00D4630D"/>
    <w:rsid w:val="00D4638D"/>
    <w:rsid w:val="00D46C82"/>
    <w:rsid w:val="00D47291"/>
    <w:rsid w:val="00D50FB3"/>
    <w:rsid w:val="00D52FDB"/>
    <w:rsid w:val="00D530E8"/>
    <w:rsid w:val="00D557A2"/>
    <w:rsid w:val="00D5580B"/>
    <w:rsid w:val="00D5645E"/>
    <w:rsid w:val="00D571E3"/>
    <w:rsid w:val="00D60AF7"/>
    <w:rsid w:val="00D63E56"/>
    <w:rsid w:val="00D63F0E"/>
    <w:rsid w:val="00D649FF"/>
    <w:rsid w:val="00D67E75"/>
    <w:rsid w:val="00D73882"/>
    <w:rsid w:val="00D73F16"/>
    <w:rsid w:val="00D7454C"/>
    <w:rsid w:val="00D75FCD"/>
    <w:rsid w:val="00D760BE"/>
    <w:rsid w:val="00D80AE6"/>
    <w:rsid w:val="00D8150D"/>
    <w:rsid w:val="00D81B98"/>
    <w:rsid w:val="00D839C2"/>
    <w:rsid w:val="00D83CE6"/>
    <w:rsid w:val="00D83DE3"/>
    <w:rsid w:val="00D85253"/>
    <w:rsid w:val="00D86287"/>
    <w:rsid w:val="00D864BE"/>
    <w:rsid w:val="00D8704D"/>
    <w:rsid w:val="00D90750"/>
    <w:rsid w:val="00D92AB0"/>
    <w:rsid w:val="00D9604F"/>
    <w:rsid w:val="00D961DD"/>
    <w:rsid w:val="00D96B8C"/>
    <w:rsid w:val="00D96E2F"/>
    <w:rsid w:val="00D96E37"/>
    <w:rsid w:val="00D9764A"/>
    <w:rsid w:val="00DA14F7"/>
    <w:rsid w:val="00DA2133"/>
    <w:rsid w:val="00DA4589"/>
    <w:rsid w:val="00DA4B2B"/>
    <w:rsid w:val="00DA4B73"/>
    <w:rsid w:val="00DA60B0"/>
    <w:rsid w:val="00DA702B"/>
    <w:rsid w:val="00DA72F6"/>
    <w:rsid w:val="00DA7662"/>
    <w:rsid w:val="00DB0F1E"/>
    <w:rsid w:val="00DB11E9"/>
    <w:rsid w:val="00DB20D0"/>
    <w:rsid w:val="00DB282E"/>
    <w:rsid w:val="00DB42E3"/>
    <w:rsid w:val="00DB6A4D"/>
    <w:rsid w:val="00DB6C80"/>
    <w:rsid w:val="00DB7314"/>
    <w:rsid w:val="00DB78A8"/>
    <w:rsid w:val="00DC011A"/>
    <w:rsid w:val="00DC3206"/>
    <w:rsid w:val="00DC631A"/>
    <w:rsid w:val="00DC6BBC"/>
    <w:rsid w:val="00DC7F85"/>
    <w:rsid w:val="00DD0444"/>
    <w:rsid w:val="00DD225F"/>
    <w:rsid w:val="00DD5BF6"/>
    <w:rsid w:val="00DD6148"/>
    <w:rsid w:val="00DD6DBE"/>
    <w:rsid w:val="00DD7DE0"/>
    <w:rsid w:val="00DD7FBC"/>
    <w:rsid w:val="00DE503F"/>
    <w:rsid w:val="00DE6E7C"/>
    <w:rsid w:val="00DE772B"/>
    <w:rsid w:val="00DF0DF8"/>
    <w:rsid w:val="00DF18E4"/>
    <w:rsid w:val="00DF1A5D"/>
    <w:rsid w:val="00DF1D34"/>
    <w:rsid w:val="00DF25AB"/>
    <w:rsid w:val="00DF37EF"/>
    <w:rsid w:val="00DF3C5A"/>
    <w:rsid w:val="00DF4D31"/>
    <w:rsid w:val="00DF6134"/>
    <w:rsid w:val="00DF61D0"/>
    <w:rsid w:val="00DF6D04"/>
    <w:rsid w:val="00E01D38"/>
    <w:rsid w:val="00E027BB"/>
    <w:rsid w:val="00E0482D"/>
    <w:rsid w:val="00E04970"/>
    <w:rsid w:val="00E05904"/>
    <w:rsid w:val="00E072A7"/>
    <w:rsid w:val="00E07D7B"/>
    <w:rsid w:val="00E12818"/>
    <w:rsid w:val="00E13547"/>
    <w:rsid w:val="00E14A19"/>
    <w:rsid w:val="00E15A1E"/>
    <w:rsid w:val="00E165FD"/>
    <w:rsid w:val="00E1687D"/>
    <w:rsid w:val="00E16B4E"/>
    <w:rsid w:val="00E177B2"/>
    <w:rsid w:val="00E17832"/>
    <w:rsid w:val="00E20043"/>
    <w:rsid w:val="00E22A74"/>
    <w:rsid w:val="00E22E5E"/>
    <w:rsid w:val="00E23945"/>
    <w:rsid w:val="00E24970"/>
    <w:rsid w:val="00E254A5"/>
    <w:rsid w:val="00E2565F"/>
    <w:rsid w:val="00E2596A"/>
    <w:rsid w:val="00E25D9A"/>
    <w:rsid w:val="00E309E3"/>
    <w:rsid w:val="00E30E77"/>
    <w:rsid w:val="00E314BD"/>
    <w:rsid w:val="00E34556"/>
    <w:rsid w:val="00E35A7F"/>
    <w:rsid w:val="00E367B7"/>
    <w:rsid w:val="00E36ACC"/>
    <w:rsid w:val="00E37075"/>
    <w:rsid w:val="00E40E6D"/>
    <w:rsid w:val="00E412A7"/>
    <w:rsid w:val="00E41F6F"/>
    <w:rsid w:val="00E44038"/>
    <w:rsid w:val="00E4434A"/>
    <w:rsid w:val="00E450EF"/>
    <w:rsid w:val="00E454A8"/>
    <w:rsid w:val="00E46032"/>
    <w:rsid w:val="00E50833"/>
    <w:rsid w:val="00E50A71"/>
    <w:rsid w:val="00E514F7"/>
    <w:rsid w:val="00E539D6"/>
    <w:rsid w:val="00E53DDF"/>
    <w:rsid w:val="00E550F8"/>
    <w:rsid w:val="00E61227"/>
    <w:rsid w:val="00E61C57"/>
    <w:rsid w:val="00E621EB"/>
    <w:rsid w:val="00E64694"/>
    <w:rsid w:val="00E65663"/>
    <w:rsid w:val="00E65E70"/>
    <w:rsid w:val="00E66195"/>
    <w:rsid w:val="00E66D6F"/>
    <w:rsid w:val="00E678DB"/>
    <w:rsid w:val="00E71CBF"/>
    <w:rsid w:val="00E725AB"/>
    <w:rsid w:val="00E738AA"/>
    <w:rsid w:val="00E74C67"/>
    <w:rsid w:val="00E75378"/>
    <w:rsid w:val="00E75862"/>
    <w:rsid w:val="00E76637"/>
    <w:rsid w:val="00E768CC"/>
    <w:rsid w:val="00E769BA"/>
    <w:rsid w:val="00E76C53"/>
    <w:rsid w:val="00E80FA2"/>
    <w:rsid w:val="00E81621"/>
    <w:rsid w:val="00E81832"/>
    <w:rsid w:val="00E81BEE"/>
    <w:rsid w:val="00E81C5B"/>
    <w:rsid w:val="00E81DFA"/>
    <w:rsid w:val="00E8279D"/>
    <w:rsid w:val="00E83F15"/>
    <w:rsid w:val="00E84313"/>
    <w:rsid w:val="00E84D12"/>
    <w:rsid w:val="00E84DE0"/>
    <w:rsid w:val="00E854A6"/>
    <w:rsid w:val="00E857E3"/>
    <w:rsid w:val="00E8691B"/>
    <w:rsid w:val="00E8778E"/>
    <w:rsid w:val="00E909DC"/>
    <w:rsid w:val="00E90BCA"/>
    <w:rsid w:val="00E90FCC"/>
    <w:rsid w:val="00E91A38"/>
    <w:rsid w:val="00E92C2F"/>
    <w:rsid w:val="00E939F3"/>
    <w:rsid w:val="00E95B46"/>
    <w:rsid w:val="00E96C3E"/>
    <w:rsid w:val="00E972BE"/>
    <w:rsid w:val="00E9763A"/>
    <w:rsid w:val="00EA0972"/>
    <w:rsid w:val="00EA0AA3"/>
    <w:rsid w:val="00EA3B7B"/>
    <w:rsid w:val="00EA3E1F"/>
    <w:rsid w:val="00EA699C"/>
    <w:rsid w:val="00EA73E8"/>
    <w:rsid w:val="00EB0229"/>
    <w:rsid w:val="00EB2064"/>
    <w:rsid w:val="00EB2272"/>
    <w:rsid w:val="00EB2369"/>
    <w:rsid w:val="00EB3700"/>
    <w:rsid w:val="00EB3DEC"/>
    <w:rsid w:val="00EB54D7"/>
    <w:rsid w:val="00EC10B4"/>
    <w:rsid w:val="00EC361E"/>
    <w:rsid w:val="00EC53E9"/>
    <w:rsid w:val="00EC60D2"/>
    <w:rsid w:val="00EC65DF"/>
    <w:rsid w:val="00EC687E"/>
    <w:rsid w:val="00EC7AAE"/>
    <w:rsid w:val="00EC7DF4"/>
    <w:rsid w:val="00EC7F7F"/>
    <w:rsid w:val="00ED1255"/>
    <w:rsid w:val="00ED1720"/>
    <w:rsid w:val="00ED25DF"/>
    <w:rsid w:val="00ED2A58"/>
    <w:rsid w:val="00ED4A86"/>
    <w:rsid w:val="00ED68F2"/>
    <w:rsid w:val="00ED74A2"/>
    <w:rsid w:val="00ED763A"/>
    <w:rsid w:val="00EE05A4"/>
    <w:rsid w:val="00EE05D5"/>
    <w:rsid w:val="00EE0FF5"/>
    <w:rsid w:val="00EE22B1"/>
    <w:rsid w:val="00EE2C73"/>
    <w:rsid w:val="00EE3737"/>
    <w:rsid w:val="00EE430F"/>
    <w:rsid w:val="00EE505D"/>
    <w:rsid w:val="00EE5415"/>
    <w:rsid w:val="00EE5EF9"/>
    <w:rsid w:val="00EE7CF0"/>
    <w:rsid w:val="00EF18CF"/>
    <w:rsid w:val="00EF2C09"/>
    <w:rsid w:val="00EF706F"/>
    <w:rsid w:val="00F00219"/>
    <w:rsid w:val="00F018E9"/>
    <w:rsid w:val="00F020A4"/>
    <w:rsid w:val="00F03D8A"/>
    <w:rsid w:val="00F0680B"/>
    <w:rsid w:val="00F11387"/>
    <w:rsid w:val="00F1272E"/>
    <w:rsid w:val="00F13B46"/>
    <w:rsid w:val="00F14F27"/>
    <w:rsid w:val="00F15F25"/>
    <w:rsid w:val="00F16547"/>
    <w:rsid w:val="00F23D5D"/>
    <w:rsid w:val="00F25C0D"/>
    <w:rsid w:val="00F2608B"/>
    <w:rsid w:val="00F27642"/>
    <w:rsid w:val="00F30F41"/>
    <w:rsid w:val="00F330B1"/>
    <w:rsid w:val="00F33F6A"/>
    <w:rsid w:val="00F34238"/>
    <w:rsid w:val="00F36032"/>
    <w:rsid w:val="00F36727"/>
    <w:rsid w:val="00F37FE2"/>
    <w:rsid w:val="00F40D36"/>
    <w:rsid w:val="00F426DA"/>
    <w:rsid w:val="00F4282F"/>
    <w:rsid w:val="00F42E31"/>
    <w:rsid w:val="00F42EAA"/>
    <w:rsid w:val="00F45F51"/>
    <w:rsid w:val="00F46489"/>
    <w:rsid w:val="00F46DC5"/>
    <w:rsid w:val="00F52A23"/>
    <w:rsid w:val="00F531D0"/>
    <w:rsid w:val="00F5407E"/>
    <w:rsid w:val="00F57202"/>
    <w:rsid w:val="00F57B44"/>
    <w:rsid w:val="00F60F80"/>
    <w:rsid w:val="00F61486"/>
    <w:rsid w:val="00F64DC6"/>
    <w:rsid w:val="00F65055"/>
    <w:rsid w:val="00F65749"/>
    <w:rsid w:val="00F65D9C"/>
    <w:rsid w:val="00F66680"/>
    <w:rsid w:val="00F67FD8"/>
    <w:rsid w:val="00F70E3E"/>
    <w:rsid w:val="00F70F3A"/>
    <w:rsid w:val="00F73790"/>
    <w:rsid w:val="00F75EAC"/>
    <w:rsid w:val="00F7604B"/>
    <w:rsid w:val="00F763E2"/>
    <w:rsid w:val="00F76C42"/>
    <w:rsid w:val="00F77FA4"/>
    <w:rsid w:val="00F8019C"/>
    <w:rsid w:val="00F804C1"/>
    <w:rsid w:val="00F804C8"/>
    <w:rsid w:val="00F8292D"/>
    <w:rsid w:val="00F829BA"/>
    <w:rsid w:val="00F832E4"/>
    <w:rsid w:val="00F84A4C"/>
    <w:rsid w:val="00F86689"/>
    <w:rsid w:val="00F86FAC"/>
    <w:rsid w:val="00F90360"/>
    <w:rsid w:val="00F906BF"/>
    <w:rsid w:val="00F91E21"/>
    <w:rsid w:val="00F93677"/>
    <w:rsid w:val="00F947CF"/>
    <w:rsid w:val="00F948D7"/>
    <w:rsid w:val="00F97148"/>
    <w:rsid w:val="00FA159C"/>
    <w:rsid w:val="00FA2021"/>
    <w:rsid w:val="00FA3664"/>
    <w:rsid w:val="00FA3D1E"/>
    <w:rsid w:val="00FA53FD"/>
    <w:rsid w:val="00FA72BA"/>
    <w:rsid w:val="00FA73F8"/>
    <w:rsid w:val="00FA75E9"/>
    <w:rsid w:val="00FB364D"/>
    <w:rsid w:val="00FB56B5"/>
    <w:rsid w:val="00FB5963"/>
    <w:rsid w:val="00FB79B2"/>
    <w:rsid w:val="00FC0B43"/>
    <w:rsid w:val="00FC2E98"/>
    <w:rsid w:val="00FC2F09"/>
    <w:rsid w:val="00FC56B4"/>
    <w:rsid w:val="00FD00C8"/>
    <w:rsid w:val="00FD0C66"/>
    <w:rsid w:val="00FD1DD2"/>
    <w:rsid w:val="00FD2218"/>
    <w:rsid w:val="00FD2616"/>
    <w:rsid w:val="00FD29F7"/>
    <w:rsid w:val="00FD2C87"/>
    <w:rsid w:val="00FD3131"/>
    <w:rsid w:val="00FD3E16"/>
    <w:rsid w:val="00FD450F"/>
    <w:rsid w:val="00FD4529"/>
    <w:rsid w:val="00FD6097"/>
    <w:rsid w:val="00FD6174"/>
    <w:rsid w:val="00FD6560"/>
    <w:rsid w:val="00FD7043"/>
    <w:rsid w:val="00FD70A5"/>
    <w:rsid w:val="00FD7860"/>
    <w:rsid w:val="00FD7B0D"/>
    <w:rsid w:val="00FE115C"/>
    <w:rsid w:val="00FE38F5"/>
    <w:rsid w:val="00FE4E0C"/>
    <w:rsid w:val="00FE5A44"/>
    <w:rsid w:val="00FE5AD3"/>
    <w:rsid w:val="00FE62A4"/>
    <w:rsid w:val="00FE66A5"/>
    <w:rsid w:val="00FE6B56"/>
    <w:rsid w:val="00FE7434"/>
    <w:rsid w:val="00FE7914"/>
    <w:rsid w:val="00FE7C37"/>
    <w:rsid w:val="00FE7C46"/>
    <w:rsid w:val="00FF0C1C"/>
    <w:rsid w:val="00FF1102"/>
    <w:rsid w:val="00FF2968"/>
    <w:rsid w:val="00FF38AA"/>
    <w:rsid w:val="00FF41E4"/>
    <w:rsid w:val="00FF48E4"/>
    <w:rsid w:val="00FF58CD"/>
    <w:rsid w:val="00FF62C4"/>
    <w:rsid w:val="00FF62DE"/>
    <w:rsid w:val="00FF76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ecimalSymbol w:val="."/>
  <w:listSeparator w:val=","/>
  <w14:docId w14:val="106B95B2"/>
  <w15:docId w15:val="{D5C26537-2ACF-4AF9-88C4-486590E8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68D"/>
    <w:pPr>
      <w:jc w:val="both"/>
    </w:pPr>
    <w:rPr>
      <w:lang w:val="en-US"/>
    </w:rPr>
  </w:style>
  <w:style w:type="paragraph" w:styleId="Heading1">
    <w:name w:val="heading 1"/>
    <w:basedOn w:val="Normal"/>
    <w:next w:val="Normal"/>
    <w:link w:val="Heading1Char"/>
    <w:uiPriority w:val="9"/>
    <w:qFormat/>
    <w:rsid w:val="00FC2E98"/>
    <w:pPr>
      <w:keepNext/>
      <w:keepLines/>
      <w:pageBreakBefore/>
      <w:numPr>
        <w:numId w:val="1"/>
      </w:numPr>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E2246"/>
    <w:pPr>
      <w:keepNext/>
      <w:keepLines/>
      <w:numPr>
        <w:ilvl w:val="1"/>
        <w:numId w:val="1"/>
      </w:numPr>
      <w:spacing w:before="200" w:after="0"/>
      <w:outlineLvl w:val="1"/>
    </w:pPr>
    <w:rPr>
      <w:rFonts w:eastAsiaTheme="majorEastAsia" w:cstheme="minorHAnsi"/>
      <w:b/>
      <w:bCs/>
      <w:color w:val="4F81BD" w:themeColor="accent1"/>
      <w:sz w:val="26"/>
      <w:szCs w:val="26"/>
      <w:lang w:val="en-GB"/>
    </w:rPr>
  </w:style>
  <w:style w:type="paragraph" w:styleId="Heading3">
    <w:name w:val="heading 3"/>
    <w:basedOn w:val="Normal"/>
    <w:next w:val="Normal"/>
    <w:link w:val="Heading3Char"/>
    <w:uiPriority w:val="9"/>
    <w:unhideWhenUsed/>
    <w:qFormat/>
    <w:rsid w:val="007E2246"/>
    <w:pPr>
      <w:keepNext/>
      <w:keepLines/>
      <w:numPr>
        <w:ilvl w:val="2"/>
        <w:numId w:val="1"/>
      </w:numPr>
      <w:spacing w:before="200" w:after="0"/>
      <w:outlineLvl w:val="2"/>
    </w:pPr>
    <w:rPr>
      <w:rFonts w:eastAsiaTheme="majorEastAsia" w:cstheme="minorHAnsi"/>
      <w:b/>
      <w:bCs/>
      <w:color w:val="4F81BD" w:themeColor="accent1"/>
      <w:lang w:val="en-GB"/>
    </w:rPr>
  </w:style>
  <w:style w:type="paragraph" w:styleId="Heading4">
    <w:name w:val="heading 4"/>
    <w:basedOn w:val="Normal"/>
    <w:next w:val="Normal"/>
    <w:link w:val="Heading4Char"/>
    <w:uiPriority w:val="9"/>
    <w:unhideWhenUsed/>
    <w:qFormat/>
    <w:rsid w:val="00CF7ADD"/>
    <w:pPr>
      <w:keepNext/>
      <w:keepLines/>
      <w:numPr>
        <w:ilvl w:val="3"/>
        <w:numId w:val="1"/>
      </w:numPr>
      <w:spacing w:before="200" w:after="0"/>
      <w:outlineLvl w:val="3"/>
    </w:pPr>
    <w:rPr>
      <w:rFonts w:ascii="Calibri" w:eastAsiaTheme="majorEastAsia" w:hAnsi="Calibri" w:cstheme="majorBidi"/>
      <w:b/>
      <w:bCs/>
      <w:i/>
      <w:iCs/>
      <w:color w:val="4F81BD" w:themeColor="accent1"/>
    </w:rPr>
  </w:style>
  <w:style w:type="paragraph" w:styleId="Heading5">
    <w:name w:val="heading 5"/>
    <w:basedOn w:val="Normal"/>
    <w:next w:val="Normal"/>
    <w:link w:val="Heading5Char"/>
    <w:uiPriority w:val="9"/>
    <w:unhideWhenUsed/>
    <w:qFormat/>
    <w:rsid w:val="00664755"/>
    <w:pPr>
      <w:keepNext/>
      <w:keepLines/>
      <w:numPr>
        <w:ilvl w:val="4"/>
        <w:numId w:val="1"/>
      </w:numPr>
      <w:spacing w:before="200" w:after="0"/>
      <w:outlineLvl w:val="4"/>
    </w:pPr>
    <w:rPr>
      <w:rFonts w:eastAsiaTheme="majorEastAsia" w:cstheme="minorHAnsi"/>
      <w:color w:val="243F60" w:themeColor="accent1" w:themeShade="7F"/>
      <w:lang w:val="en-GB"/>
    </w:rPr>
  </w:style>
  <w:style w:type="paragraph" w:styleId="Heading6">
    <w:name w:val="heading 6"/>
    <w:basedOn w:val="Normal"/>
    <w:next w:val="Normal"/>
    <w:link w:val="Heading6Char"/>
    <w:uiPriority w:val="9"/>
    <w:semiHidden/>
    <w:unhideWhenUsed/>
    <w:qFormat/>
    <w:rsid w:val="000E63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63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63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63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E98"/>
    <w:rPr>
      <w:rFonts w:eastAsiaTheme="majorEastAsia" w:cstheme="minorHAnsi"/>
      <w:b/>
      <w:bCs/>
      <w:color w:val="365F91" w:themeColor="accent1" w:themeShade="BF"/>
      <w:sz w:val="28"/>
      <w:szCs w:val="28"/>
      <w:lang w:val="en-US"/>
    </w:rPr>
  </w:style>
  <w:style w:type="character" w:customStyle="1" w:styleId="Heading2Char">
    <w:name w:val="Heading 2 Char"/>
    <w:basedOn w:val="DefaultParagraphFont"/>
    <w:link w:val="Heading2"/>
    <w:uiPriority w:val="9"/>
    <w:rsid w:val="007E2246"/>
    <w:rPr>
      <w:rFonts w:eastAsiaTheme="majorEastAsia" w:cstheme="minorHAnsi"/>
      <w:b/>
      <w:bCs/>
      <w:color w:val="4F81BD" w:themeColor="accent1"/>
      <w:sz w:val="26"/>
      <w:szCs w:val="26"/>
      <w:lang w:val="en-GB"/>
    </w:rPr>
  </w:style>
  <w:style w:type="character" w:customStyle="1" w:styleId="Heading3Char">
    <w:name w:val="Heading 3 Char"/>
    <w:basedOn w:val="DefaultParagraphFont"/>
    <w:link w:val="Heading3"/>
    <w:uiPriority w:val="9"/>
    <w:rsid w:val="007E2246"/>
    <w:rPr>
      <w:rFonts w:eastAsiaTheme="majorEastAsia" w:cstheme="minorHAnsi"/>
      <w:b/>
      <w:bCs/>
      <w:color w:val="4F81BD" w:themeColor="accent1"/>
      <w:lang w:val="en-GB"/>
    </w:rPr>
  </w:style>
  <w:style w:type="character" w:customStyle="1" w:styleId="Heading4Char">
    <w:name w:val="Heading 4 Char"/>
    <w:basedOn w:val="DefaultParagraphFont"/>
    <w:link w:val="Heading4"/>
    <w:uiPriority w:val="9"/>
    <w:rsid w:val="00CF7ADD"/>
    <w:rPr>
      <w:rFonts w:ascii="Calibri" w:eastAsiaTheme="majorEastAsia" w:hAnsi="Calibri" w:cstheme="majorBidi"/>
      <w:b/>
      <w:bCs/>
      <w:i/>
      <w:iCs/>
      <w:color w:val="4F81BD" w:themeColor="accent1"/>
      <w:lang w:val="en-US"/>
    </w:rPr>
  </w:style>
  <w:style w:type="character" w:customStyle="1" w:styleId="Heading5Char">
    <w:name w:val="Heading 5 Char"/>
    <w:basedOn w:val="DefaultParagraphFont"/>
    <w:link w:val="Heading5"/>
    <w:uiPriority w:val="9"/>
    <w:rsid w:val="00664755"/>
    <w:rPr>
      <w:rFonts w:eastAsiaTheme="majorEastAsia" w:cstheme="minorHAnsi"/>
      <w:color w:val="243F60" w:themeColor="accent1" w:themeShade="7F"/>
      <w:lang w:val="en-GB"/>
    </w:rPr>
  </w:style>
  <w:style w:type="character" w:customStyle="1" w:styleId="Heading6Char">
    <w:name w:val="Heading 6 Char"/>
    <w:basedOn w:val="DefaultParagraphFont"/>
    <w:link w:val="Heading6"/>
    <w:uiPriority w:val="9"/>
    <w:semiHidden/>
    <w:rsid w:val="000E638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0E638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0E638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E638C"/>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BB52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2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B52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527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9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39F"/>
    <w:pPr>
      <w:ind w:left="720"/>
      <w:contextualSpacing/>
    </w:pPr>
  </w:style>
  <w:style w:type="table" w:styleId="LightShading-Accent1">
    <w:name w:val="Light Shading Accent 1"/>
    <w:basedOn w:val="TableNormal"/>
    <w:uiPriority w:val="60"/>
    <w:rsid w:val="00F936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517795"/>
    <w:rPr>
      <w:color w:val="0000FF" w:themeColor="hyperlink"/>
      <w:u w:val="single"/>
    </w:rPr>
  </w:style>
  <w:style w:type="paragraph" w:styleId="FootnoteText">
    <w:name w:val="footnote text"/>
    <w:basedOn w:val="Normal"/>
    <w:link w:val="FootnoteTextChar"/>
    <w:uiPriority w:val="99"/>
    <w:semiHidden/>
    <w:unhideWhenUsed/>
    <w:rsid w:val="00B96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F9D"/>
    <w:rPr>
      <w:sz w:val="20"/>
      <w:szCs w:val="20"/>
    </w:rPr>
  </w:style>
  <w:style w:type="character" w:styleId="FootnoteReference">
    <w:name w:val="footnote reference"/>
    <w:basedOn w:val="DefaultParagraphFont"/>
    <w:uiPriority w:val="99"/>
    <w:semiHidden/>
    <w:unhideWhenUsed/>
    <w:rsid w:val="00B96F9D"/>
    <w:rPr>
      <w:vertAlign w:val="superscript"/>
    </w:rPr>
  </w:style>
  <w:style w:type="table" w:styleId="MediumShading1-Accent1">
    <w:name w:val="Medium Shading 1 Accent 1"/>
    <w:basedOn w:val="TableNormal"/>
    <w:uiPriority w:val="63"/>
    <w:rsid w:val="000C02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71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89A"/>
    <w:rPr>
      <w:rFonts w:ascii="Tahoma" w:hAnsi="Tahoma" w:cs="Tahoma"/>
      <w:sz w:val="16"/>
      <w:szCs w:val="16"/>
    </w:rPr>
  </w:style>
  <w:style w:type="paragraph" w:styleId="Caption">
    <w:name w:val="caption"/>
    <w:basedOn w:val="Normal"/>
    <w:next w:val="Normal"/>
    <w:uiPriority w:val="35"/>
    <w:unhideWhenUsed/>
    <w:qFormat/>
    <w:rsid w:val="00AC238F"/>
    <w:pPr>
      <w:spacing w:line="240" w:lineRule="auto"/>
      <w:jc w:val="center"/>
    </w:pPr>
    <w:rPr>
      <w:b/>
      <w:bCs/>
      <w:color w:val="365F91" w:themeColor="accent1" w:themeShade="BF"/>
      <w:szCs w:val="18"/>
    </w:rPr>
  </w:style>
  <w:style w:type="character" w:styleId="FollowedHyperlink">
    <w:name w:val="FollowedHyperlink"/>
    <w:basedOn w:val="DefaultParagraphFont"/>
    <w:uiPriority w:val="99"/>
    <w:semiHidden/>
    <w:unhideWhenUsed/>
    <w:rsid w:val="002E33B6"/>
    <w:rPr>
      <w:color w:val="800080" w:themeColor="followedHyperlink"/>
      <w:u w:val="single"/>
    </w:rPr>
  </w:style>
  <w:style w:type="paragraph" w:customStyle="1" w:styleId="MarkUp">
    <w:name w:val="MarkUp"/>
    <w:basedOn w:val="Normal"/>
    <w:qFormat/>
    <w:rsid w:val="00E550F8"/>
    <w:pPr>
      <w:spacing w:after="0" w:line="360" w:lineRule="auto"/>
    </w:pPr>
    <w:rPr>
      <w:rFonts w:ascii="Arial Rounded MT Bold" w:hAnsi="Arial Rounded MT Bold"/>
      <w:color w:val="17365D" w:themeColor="text2" w:themeShade="BF"/>
      <w:sz w:val="18"/>
      <w:lang w:val="en-GB"/>
    </w:rPr>
  </w:style>
  <w:style w:type="paragraph" w:customStyle="1" w:styleId="Text1">
    <w:name w:val="Text 1"/>
    <w:basedOn w:val="Normal"/>
    <w:rsid w:val="003B4B39"/>
    <w:pPr>
      <w:spacing w:before="120" w:after="120" w:line="240" w:lineRule="auto"/>
      <w:ind w:left="850"/>
    </w:pPr>
    <w:rPr>
      <w:rFonts w:ascii="Times New Roman" w:hAnsi="Times New Roman" w:cs="Times New Roman"/>
      <w:sz w:val="24"/>
      <w:lang w:val="en-GB"/>
    </w:rPr>
  </w:style>
  <w:style w:type="paragraph" w:styleId="TOCHeading">
    <w:name w:val="TOC Heading"/>
    <w:basedOn w:val="Heading1"/>
    <w:next w:val="Normal"/>
    <w:uiPriority w:val="39"/>
    <w:unhideWhenUsed/>
    <w:qFormat/>
    <w:rsid w:val="000C522A"/>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C522A"/>
    <w:pPr>
      <w:spacing w:after="100"/>
    </w:pPr>
  </w:style>
  <w:style w:type="paragraph" w:styleId="TOC2">
    <w:name w:val="toc 2"/>
    <w:basedOn w:val="Normal"/>
    <w:next w:val="Normal"/>
    <w:autoRedefine/>
    <w:uiPriority w:val="39"/>
    <w:unhideWhenUsed/>
    <w:rsid w:val="000C522A"/>
    <w:pPr>
      <w:spacing w:after="100"/>
      <w:ind w:left="220"/>
    </w:pPr>
  </w:style>
  <w:style w:type="paragraph" w:styleId="TOC3">
    <w:name w:val="toc 3"/>
    <w:basedOn w:val="Normal"/>
    <w:next w:val="Normal"/>
    <w:autoRedefine/>
    <w:uiPriority w:val="39"/>
    <w:unhideWhenUsed/>
    <w:rsid w:val="000C522A"/>
    <w:pPr>
      <w:spacing w:after="100"/>
      <w:ind w:left="440"/>
    </w:pPr>
  </w:style>
  <w:style w:type="paragraph" w:styleId="NoSpacing">
    <w:name w:val="No Spacing"/>
    <w:link w:val="NoSpacingChar"/>
    <w:uiPriority w:val="5"/>
    <w:qFormat/>
    <w:rsid w:val="001F437A"/>
    <w:pPr>
      <w:spacing w:after="0" w:line="240" w:lineRule="auto"/>
    </w:pPr>
    <w:rPr>
      <w:rFonts w:eastAsiaTheme="minorEastAsia"/>
      <w:lang w:val="en-US"/>
    </w:rPr>
  </w:style>
  <w:style w:type="character" w:customStyle="1" w:styleId="NoSpacingChar">
    <w:name w:val="No Spacing Char"/>
    <w:basedOn w:val="DefaultParagraphFont"/>
    <w:link w:val="NoSpacing"/>
    <w:uiPriority w:val="5"/>
    <w:rsid w:val="001F437A"/>
    <w:rPr>
      <w:rFonts w:eastAsiaTheme="minorEastAsia"/>
      <w:lang w:val="en-US"/>
    </w:rPr>
  </w:style>
  <w:style w:type="paragraph" w:styleId="Header">
    <w:name w:val="header"/>
    <w:basedOn w:val="Normal"/>
    <w:link w:val="HeaderChar"/>
    <w:uiPriority w:val="99"/>
    <w:unhideWhenUsed/>
    <w:rsid w:val="003E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16C"/>
  </w:style>
  <w:style w:type="paragraph" w:styleId="Footer">
    <w:name w:val="footer"/>
    <w:basedOn w:val="Normal"/>
    <w:link w:val="FooterChar"/>
    <w:uiPriority w:val="99"/>
    <w:unhideWhenUsed/>
    <w:rsid w:val="003E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16C"/>
  </w:style>
  <w:style w:type="paragraph" w:styleId="TableofFigures">
    <w:name w:val="table of figures"/>
    <w:basedOn w:val="Normal"/>
    <w:next w:val="Normal"/>
    <w:uiPriority w:val="99"/>
    <w:unhideWhenUsed/>
    <w:rsid w:val="009D196B"/>
    <w:pPr>
      <w:spacing w:after="0"/>
    </w:pPr>
  </w:style>
  <w:style w:type="character" w:styleId="CommentReference">
    <w:name w:val="annotation reference"/>
    <w:basedOn w:val="DefaultParagraphFont"/>
    <w:uiPriority w:val="99"/>
    <w:semiHidden/>
    <w:unhideWhenUsed/>
    <w:rsid w:val="00752F4B"/>
    <w:rPr>
      <w:sz w:val="16"/>
      <w:szCs w:val="16"/>
    </w:rPr>
  </w:style>
  <w:style w:type="paragraph" w:styleId="CommentText">
    <w:name w:val="annotation text"/>
    <w:basedOn w:val="Normal"/>
    <w:link w:val="CommentTextChar"/>
    <w:uiPriority w:val="99"/>
    <w:semiHidden/>
    <w:unhideWhenUsed/>
    <w:rsid w:val="00752F4B"/>
    <w:pPr>
      <w:spacing w:line="240" w:lineRule="auto"/>
    </w:pPr>
    <w:rPr>
      <w:sz w:val="20"/>
      <w:szCs w:val="20"/>
    </w:rPr>
  </w:style>
  <w:style w:type="character" w:customStyle="1" w:styleId="CommentTextChar">
    <w:name w:val="Comment Text Char"/>
    <w:basedOn w:val="DefaultParagraphFont"/>
    <w:link w:val="CommentText"/>
    <w:uiPriority w:val="99"/>
    <w:semiHidden/>
    <w:rsid w:val="00752F4B"/>
    <w:rPr>
      <w:sz w:val="20"/>
      <w:szCs w:val="20"/>
    </w:rPr>
  </w:style>
  <w:style w:type="paragraph" w:styleId="CommentSubject">
    <w:name w:val="annotation subject"/>
    <w:basedOn w:val="CommentText"/>
    <w:next w:val="CommentText"/>
    <w:link w:val="CommentSubjectChar"/>
    <w:uiPriority w:val="99"/>
    <w:semiHidden/>
    <w:unhideWhenUsed/>
    <w:rsid w:val="00752F4B"/>
    <w:rPr>
      <w:b/>
      <w:bCs/>
    </w:rPr>
  </w:style>
  <w:style w:type="character" w:customStyle="1" w:styleId="CommentSubjectChar">
    <w:name w:val="Comment Subject Char"/>
    <w:basedOn w:val="CommentTextChar"/>
    <w:link w:val="CommentSubject"/>
    <w:uiPriority w:val="99"/>
    <w:semiHidden/>
    <w:rsid w:val="00752F4B"/>
    <w:rPr>
      <w:b/>
      <w:bCs/>
      <w:sz w:val="20"/>
      <w:szCs w:val="20"/>
    </w:rPr>
  </w:style>
  <w:style w:type="character" w:styleId="PlaceholderText">
    <w:name w:val="Placeholder Text"/>
    <w:basedOn w:val="DefaultParagraphFont"/>
    <w:uiPriority w:val="99"/>
    <w:semiHidden/>
    <w:rsid w:val="00842E18"/>
    <w:rPr>
      <w:color w:val="808080"/>
    </w:rPr>
  </w:style>
  <w:style w:type="paragraph" w:customStyle="1" w:styleId="SampleMarkUp">
    <w:name w:val="SampleMarkUp"/>
    <w:basedOn w:val="Normal"/>
    <w:link w:val="SampleMarkUpChar"/>
    <w:qFormat/>
    <w:rsid w:val="00865782"/>
    <w:pPr>
      <w:shd w:val="clear" w:color="auto" w:fill="EAE8DA"/>
      <w:spacing w:after="0"/>
    </w:pPr>
    <w:rPr>
      <w:rFonts w:ascii="Consolas" w:hAnsi="Consolas" w:cs="Arial"/>
      <w:sz w:val="16"/>
      <w:szCs w:val="18"/>
    </w:rPr>
  </w:style>
  <w:style w:type="character" w:customStyle="1" w:styleId="SampleMarkUpChar">
    <w:name w:val="SampleMarkUp Char"/>
    <w:basedOn w:val="DefaultParagraphFont"/>
    <w:link w:val="SampleMarkUp"/>
    <w:rsid w:val="00865782"/>
    <w:rPr>
      <w:rFonts w:ascii="Consolas" w:hAnsi="Consolas" w:cs="Arial"/>
      <w:sz w:val="16"/>
      <w:szCs w:val="18"/>
      <w:shd w:val="clear" w:color="auto" w:fill="EAE8DA"/>
      <w:lang w:val="en-US"/>
    </w:rPr>
  </w:style>
  <w:style w:type="character" w:styleId="Emphasis">
    <w:name w:val="Emphasis"/>
    <w:basedOn w:val="DefaultParagraphFont"/>
    <w:uiPriority w:val="20"/>
    <w:qFormat/>
    <w:rsid w:val="00346C98"/>
    <w:rPr>
      <w:i/>
      <w:iCs/>
    </w:rPr>
  </w:style>
  <w:style w:type="paragraph" w:styleId="TOC4">
    <w:name w:val="toc 4"/>
    <w:basedOn w:val="Normal"/>
    <w:next w:val="Normal"/>
    <w:autoRedefine/>
    <w:uiPriority w:val="39"/>
    <w:unhideWhenUsed/>
    <w:rsid w:val="00F906BF"/>
    <w:pPr>
      <w:spacing w:after="100" w:line="259" w:lineRule="auto"/>
      <w:ind w:left="660"/>
      <w:jc w:val="left"/>
    </w:pPr>
    <w:rPr>
      <w:rFonts w:eastAsiaTheme="minorEastAsia"/>
    </w:rPr>
  </w:style>
  <w:style w:type="paragraph" w:styleId="TOC5">
    <w:name w:val="toc 5"/>
    <w:basedOn w:val="Normal"/>
    <w:next w:val="Normal"/>
    <w:autoRedefine/>
    <w:uiPriority w:val="39"/>
    <w:unhideWhenUsed/>
    <w:rsid w:val="00F906BF"/>
    <w:pPr>
      <w:spacing w:after="100" w:line="259" w:lineRule="auto"/>
      <w:ind w:left="880"/>
      <w:jc w:val="left"/>
    </w:pPr>
    <w:rPr>
      <w:rFonts w:eastAsiaTheme="minorEastAsia"/>
    </w:rPr>
  </w:style>
  <w:style w:type="paragraph" w:styleId="TOC6">
    <w:name w:val="toc 6"/>
    <w:basedOn w:val="Normal"/>
    <w:next w:val="Normal"/>
    <w:autoRedefine/>
    <w:uiPriority w:val="39"/>
    <w:unhideWhenUsed/>
    <w:rsid w:val="00F906BF"/>
    <w:pPr>
      <w:spacing w:after="100" w:line="259" w:lineRule="auto"/>
      <w:ind w:left="1100"/>
      <w:jc w:val="left"/>
    </w:pPr>
    <w:rPr>
      <w:rFonts w:eastAsiaTheme="minorEastAsia"/>
    </w:rPr>
  </w:style>
  <w:style w:type="paragraph" w:styleId="TOC7">
    <w:name w:val="toc 7"/>
    <w:basedOn w:val="Normal"/>
    <w:next w:val="Normal"/>
    <w:autoRedefine/>
    <w:uiPriority w:val="39"/>
    <w:unhideWhenUsed/>
    <w:rsid w:val="00F906BF"/>
    <w:pPr>
      <w:spacing w:after="100" w:line="259" w:lineRule="auto"/>
      <w:ind w:left="1320"/>
      <w:jc w:val="left"/>
    </w:pPr>
    <w:rPr>
      <w:rFonts w:eastAsiaTheme="minorEastAsia"/>
    </w:rPr>
  </w:style>
  <w:style w:type="paragraph" w:styleId="TOC8">
    <w:name w:val="toc 8"/>
    <w:basedOn w:val="Normal"/>
    <w:next w:val="Normal"/>
    <w:autoRedefine/>
    <w:uiPriority w:val="39"/>
    <w:unhideWhenUsed/>
    <w:rsid w:val="00F906BF"/>
    <w:pPr>
      <w:spacing w:after="100" w:line="259" w:lineRule="auto"/>
      <w:ind w:left="1540"/>
      <w:jc w:val="left"/>
    </w:pPr>
    <w:rPr>
      <w:rFonts w:eastAsiaTheme="minorEastAsia"/>
    </w:rPr>
  </w:style>
  <w:style w:type="paragraph" w:styleId="TOC9">
    <w:name w:val="toc 9"/>
    <w:basedOn w:val="Normal"/>
    <w:next w:val="Normal"/>
    <w:autoRedefine/>
    <w:uiPriority w:val="39"/>
    <w:unhideWhenUsed/>
    <w:rsid w:val="00F906BF"/>
    <w:pPr>
      <w:spacing w:after="100" w:line="259" w:lineRule="auto"/>
      <w:ind w:left="1760"/>
      <w:jc w:val="left"/>
    </w:pPr>
    <w:rPr>
      <w:rFonts w:eastAsiaTheme="minorEastAsia"/>
    </w:rPr>
  </w:style>
  <w:style w:type="paragraph" w:styleId="EndnoteText">
    <w:name w:val="endnote text"/>
    <w:basedOn w:val="Normal"/>
    <w:link w:val="EndnoteTextChar"/>
    <w:uiPriority w:val="99"/>
    <w:semiHidden/>
    <w:unhideWhenUsed/>
    <w:rsid w:val="00D73F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3F16"/>
    <w:rPr>
      <w:sz w:val="20"/>
      <w:szCs w:val="20"/>
      <w:lang w:val="en-US"/>
    </w:rPr>
  </w:style>
  <w:style w:type="character" w:styleId="EndnoteReference">
    <w:name w:val="endnote reference"/>
    <w:basedOn w:val="DefaultParagraphFont"/>
    <w:uiPriority w:val="99"/>
    <w:semiHidden/>
    <w:unhideWhenUsed/>
    <w:rsid w:val="00D73F16"/>
    <w:rPr>
      <w:vertAlign w:val="superscript"/>
    </w:rPr>
  </w:style>
  <w:style w:type="paragraph" w:customStyle="1" w:styleId="msonormal0">
    <w:name w:val="msonormal"/>
    <w:basedOn w:val="Normal"/>
    <w:rsid w:val="000E5F0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Revision">
    <w:name w:val="Revision"/>
    <w:hidden/>
    <w:uiPriority w:val="99"/>
    <w:semiHidden/>
    <w:rsid w:val="00CE3BEA"/>
    <w:pPr>
      <w:spacing w:after="0" w:line="240" w:lineRule="auto"/>
    </w:pPr>
    <w:rPr>
      <w:lang w:val="en-US"/>
    </w:rPr>
  </w:style>
  <w:style w:type="table" w:customStyle="1" w:styleId="GridTable5Dark-Accent11">
    <w:name w:val="Grid Table 5 Dark - Accent 11"/>
    <w:basedOn w:val="TableNormal"/>
    <w:uiPriority w:val="50"/>
    <w:rsid w:val="00C545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GridLight1">
    <w:name w:val="Table Grid Light1"/>
    <w:basedOn w:val="TableNormal"/>
    <w:uiPriority w:val="40"/>
    <w:rsid w:val="00C545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1">
    <w:name w:val="Grid Table 4 - Accent 11"/>
    <w:basedOn w:val="TableNormal"/>
    <w:uiPriority w:val="49"/>
    <w:rsid w:val="00C5457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41">
    <w:name w:val="Plain Table 41"/>
    <w:basedOn w:val="TableNormal"/>
    <w:uiPriority w:val="44"/>
    <w:rsid w:val="00C54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11">
    <w:name w:val="List Table 4 - Accent 11"/>
    <w:basedOn w:val="TableNormal"/>
    <w:uiPriority w:val="49"/>
    <w:rsid w:val="00C5457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2A1D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743B1F"/>
    <w:pPr>
      <w:spacing w:after="0" w:line="240" w:lineRule="auto"/>
    </w:pPr>
    <w:rPr>
      <w:lang w:val="en-GB"/>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743B1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
    <w:name w:val="Unresolved Mention"/>
    <w:basedOn w:val="DefaultParagraphFont"/>
    <w:uiPriority w:val="99"/>
    <w:semiHidden/>
    <w:unhideWhenUsed/>
    <w:rsid w:val="00E86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524">
      <w:bodyDiv w:val="1"/>
      <w:marLeft w:val="0"/>
      <w:marRight w:val="0"/>
      <w:marTop w:val="0"/>
      <w:marBottom w:val="0"/>
      <w:divBdr>
        <w:top w:val="none" w:sz="0" w:space="0" w:color="auto"/>
        <w:left w:val="none" w:sz="0" w:space="0" w:color="auto"/>
        <w:bottom w:val="none" w:sz="0" w:space="0" w:color="auto"/>
        <w:right w:val="none" w:sz="0" w:space="0" w:color="auto"/>
      </w:divBdr>
    </w:div>
    <w:div w:id="40443198">
      <w:bodyDiv w:val="1"/>
      <w:marLeft w:val="0"/>
      <w:marRight w:val="0"/>
      <w:marTop w:val="0"/>
      <w:marBottom w:val="0"/>
      <w:divBdr>
        <w:top w:val="none" w:sz="0" w:space="0" w:color="auto"/>
        <w:left w:val="none" w:sz="0" w:space="0" w:color="auto"/>
        <w:bottom w:val="none" w:sz="0" w:space="0" w:color="auto"/>
        <w:right w:val="none" w:sz="0" w:space="0" w:color="auto"/>
      </w:divBdr>
    </w:div>
    <w:div w:id="90786630">
      <w:bodyDiv w:val="1"/>
      <w:marLeft w:val="0"/>
      <w:marRight w:val="0"/>
      <w:marTop w:val="0"/>
      <w:marBottom w:val="0"/>
      <w:divBdr>
        <w:top w:val="none" w:sz="0" w:space="0" w:color="auto"/>
        <w:left w:val="none" w:sz="0" w:space="0" w:color="auto"/>
        <w:bottom w:val="none" w:sz="0" w:space="0" w:color="auto"/>
        <w:right w:val="none" w:sz="0" w:space="0" w:color="auto"/>
      </w:divBdr>
    </w:div>
    <w:div w:id="225189691">
      <w:bodyDiv w:val="1"/>
      <w:marLeft w:val="0"/>
      <w:marRight w:val="0"/>
      <w:marTop w:val="0"/>
      <w:marBottom w:val="0"/>
      <w:divBdr>
        <w:top w:val="none" w:sz="0" w:space="0" w:color="auto"/>
        <w:left w:val="none" w:sz="0" w:space="0" w:color="auto"/>
        <w:bottom w:val="none" w:sz="0" w:space="0" w:color="auto"/>
        <w:right w:val="none" w:sz="0" w:space="0" w:color="auto"/>
      </w:divBdr>
    </w:div>
    <w:div w:id="230622808">
      <w:bodyDiv w:val="1"/>
      <w:marLeft w:val="0"/>
      <w:marRight w:val="0"/>
      <w:marTop w:val="0"/>
      <w:marBottom w:val="0"/>
      <w:divBdr>
        <w:top w:val="none" w:sz="0" w:space="0" w:color="auto"/>
        <w:left w:val="none" w:sz="0" w:space="0" w:color="auto"/>
        <w:bottom w:val="none" w:sz="0" w:space="0" w:color="auto"/>
        <w:right w:val="none" w:sz="0" w:space="0" w:color="auto"/>
      </w:divBdr>
    </w:div>
    <w:div w:id="264775528">
      <w:bodyDiv w:val="1"/>
      <w:marLeft w:val="0"/>
      <w:marRight w:val="0"/>
      <w:marTop w:val="0"/>
      <w:marBottom w:val="0"/>
      <w:divBdr>
        <w:top w:val="none" w:sz="0" w:space="0" w:color="auto"/>
        <w:left w:val="none" w:sz="0" w:space="0" w:color="auto"/>
        <w:bottom w:val="none" w:sz="0" w:space="0" w:color="auto"/>
        <w:right w:val="none" w:sz="0" w:space="0" w:color="auto"/>
      </w:divBdr>
    </w:div>
    <w:div w:id="318578956">
      <w:bodyDiv w:val="1"/>
      <w:marLeft w:val="0"/>
      <w:marRight w:val="0"/>
      <w:marTop w:val="0"/>
      <w:marBottom w:val="0"/>
      <w:divBdr>
        <w:top w:val="none" w:sz="0" w:space="0" w:color="auto"/>
        <w:left w:val="none" w:sz="0" w:space="0" w:color="auto"/>
        <w:bottom w:val="none" w:sz="0" w:space="0" w:color="auto"/>
        <w:right w:val="none" w:sz="0" w:space="0" w:color="auto"/>
      </w:divBdr>
    </w:div>
    <w:div w:id="357972689">
      <w:bodyDiv w:val="1"/>
      <w:marLeft w:val="0"/>
      <w:marRight w:val="0"/>
      <w:marTop w:val="0"/>
      <w:marBottom w:val="0"/>
      <w:divBdr>
        <w:top w:val="none" w:sz="0" w:space="0" w:color="auto"/>
        <w:left w:val="none" w:sz="0" w:space="0" w:color="auto"/>
        <w:bottom w:val="none" w:sz="0" w:space="0" w:color="auto"/>
        <w:right w:val="none" w:sz="0" w:space="0" w:color="auto"/>
      </w:divBdr>
      <w:divsChild>
        <w:div w:id="1039470860">
          <w:marLeft w:val="547"/>
          <w:marRight w:val="0"/>
          <w:marTop w:val="0"/>
          <w:marBottom w:val="0"/>
          <w:divBdr>
            <w:top w:val="none" w:sz="0" w:space="0" w:color="auto"/>
            <w:left w:val="none" w:sz="0" w:space="0" w:color="auto"/>
            <w:bottom w:val="none" w:sz="0" w:space="0" w:color="auto"/>
            <w:right w:val="none" w:sz="0" w:space="0" w:color="auto"/>
          </w:divBdr>
        </w:div>
      </w:divsChild>
    </w:div>
    <w:div w:id="566720080">
      <w:bodyDiv w:val="1"/>
      <w:marLeft w:val="0"/>
      <w:marRight w:val="0"/>
      <w:marTop w:val="0"/>
      <w:marBottom w:val="0"/>
      <w:divBdr>
        <w:top w:val="none" w:sz="0" w:space="0" w:color="auto"/>
        <w:left w:val="none" w:sz="0" w:space="0" w:color="auto"/>
        <w:bottom w:val="none" w:sz="0" w:space="0" w:color="auto"/>
        <w:right w:val="none" w:sz="0" w:space="0" w:color="auto"/>
      </w:divBdr>
    </w:div>
    <w:div w:id="618754877">
      <w:bodyDiv w:val="1"/>
      <w:marLeft w:val="0"/>
      <w:marRight w:val="0"/>
      <w:marTop w:val="0"/>
      <w:marBottom w:val="0"/>
      <w:divBdr>
        <w:top w:val="none" w:sz="0" w:space="0" w:color="auto"/>
        <w:left w:val="none" w:sz="0" w:space="0" w:color="auto"/>
        <w:bottom w:val="none" w:sz="0" w:space="0" w:color="auto"/>
        <w:right w:val="none" w:sz="0" w:space="0" w:color="auto"/>
      </w:divBdr>
    </w:div>
    <w:div w:id="669063382">
      <w:bodyDiv w:val="1"/>
      <w:marLeft w:val="0"/>
      <w:marRight w:val="0"/>
      <w:marTop w:val="0"/>
      <w:marBottom w:val="0"/>
      <w:divBdr>
        <w:top w:val="none" w:sz="0" w:space="0" w:color="auto"/>
        <w:left w:val="none" w:sz="0" w:space="0" w:color="auto"/>
        <w:bottom w:val="none" w:sz="0" w:space="0" w:color="auto"/>
        <w:right w:val="none" w:sz="0" w:space="0" w:color="auto"/>
      </w:divBdr>
    </w:div>
    <w:div w:id="695042042">
      <w:bodyDiv w:val="1"/>
      <w:marLeft w:val="0"/>
      <w:marRight w:val="0"/>
      <w:marTop w:val="0"/>
      <w:marBottom w:val="0"/>
      <w:divBdr>
        <w:top w:val="none" w:sz="0" w:space="0" w:color="auto"/>
        <w:left w:val="none" w:sz="0" w:space="0" w:color="auto"/>
        <w:bottom w:val="none" w:sz="0" w:space="0" w:color="auto"/>
        <w:right w:val="none" w:sz="0" w:space="0" w:color="auto"/>
      </w:divBdr>
    </w:div>
    <w:div w:id="823934268">
      <w:bodyDiv w:val="1"/>
      <w:marLeft w:val="0"/>
      <w:marRight w:val="0"/>
      <w:marTop w:val="0"/>
      <w:marBottom w:val="0"/>
      <w:divBdr>
        <w:top w:val="none" w:sz="0" w:space="0" w:color="auto"/>
        <w:left w:val="none" w:sz="0" w:space="0" w:color="auto"/>
        <w:bottom w:val="none" w:sz="0" w:space="0" w:color="auto"/>
        <w:right w:val="none" w:sz="0" w:space="0" w:color="auto"/>
      </w:divBdr>
    </w:div>
    <w:div w:id="906841757">
      <w:bodyDiv w:val="1"/>
      <w:marLeft w:val="0"/>
      <w:marRight w:val="0"/>
      <w:marTop w:val="0"/>
      <w:marBottom w:val="0"/>
      <w:divBdr>
        <w:top w:val="none" w:sz="0" w:space="0" w:color="auto"/>
        <w:left w:val="none" w:sz="0" w:space="0" w:color="auto"/>
        <w:bottom w:val="none" w:sz="0" w:space="0" w:color="auto"/>
        <w:right w:val="none" w:sz="0" w:space="0" w:color="auto"/>
      </w:divBdr>
    </w:div>
    <w:div w:id="931478250">
      <w:bodyDiv w:val="1"/>
      <w:marLeft w:val="0"/>
      <w:marRight w:val="0"/>
      <w:marTop w:val="0"/>
      <w:marBottom w:val="0"/>
      <w:divBdr>
        <w:top w:val="none" w:sz="0" w:space="0" w:color="auto"/>
        <w:left w:val="none" w:sz="0" w:space="0" w:color="auto"/>
        <w:bottom w:val="none" w:sz="0" w:space="0" w:color="auto"/>
        <w:right w:val="none" w:sz="0" w:space="0" w:color="auto"/>
      </w:divBdr>
    </w:div>
    <w:div w:id="942150152">
      <w:bodyDiv w:val="1"/>
      <w:marLeft w:val="0"/>
      <w:marRight w:val="0"/>
      <w:marTop w:val="0"/>
      <w:marBottom w:val="0"/>
      <w:divBdr>
        <w:top w:val="none" w:sz="0" w:space="0" w:color="auto"/>
        <w:left w:val="none" w:sz="0" w:space="0" w:color="auto"/>
        <w:bottom w:val="none" w:sz="0" w:space="0" w:color="auto"/>
        <w:right w:val="none" w:sz="0" w:space="0" w:color="auto"/>
      </w:divBdr>
    </w:div>
    <w:div w:id="1206067506">
      <w:bodyDiv w:val="1"/>
      <w:marLeft w:val="0"/>
      <w:marRight w:val="0"/>
      <w:marTop w:val="0"/>
      <w:marBottom w:val="0"/>
      <w:divBdr>
        <w:top w:val="none" w:sz="0" w:space="0" w:color="auto"/>
        <w:left w:val="none" w:sz="0" w:space="0" w:color="auto"/>
        <w:bottom w:val="none" w:sz="0" w:space="0" w:color="auto"/>
        <w:right w:val="none" w:sz="0" w:space="0" w:color="auto"/>
      </w:divBdr>
    </w:div>
    <w:div w:id="1249774918">
      <w:bodyDiv w:val="1"/>
      <w:marLeft w:val="0"/>
      <w:marRight w:val="0"/>
      <w:marTop w:val="0"/>
      <w:marBottom w:val="0"/>
      <w:divBdr>
        <w:top w:val="none" w:sz="0" w:space="0" w:color="auto"/>
        <w:left w:val="none" w:sz="0" w:space="0" w:color="auto"/>
        <w:bottom w:val="none" w:sz="0" w:space="0" w:color="auto"/>
        <w:right w:val="none" w:sz="0" w:space="0" w:color="auto"/>
      </w:divBdr>
    </w:div>
    <w:div w:id="1353146728">
      <w:bodyDiv w:val="1"/>
      <w:marLeft w:val="0"/>
      <w:marRight w:val="0"/>
      <w:marTop w:val="0"/>
      <w:marBottom w:val="0"/>
      <w:divBdr>
        <w:top w:val="none" w:sz="0" w:space="0" w:color="auto"/>
        <w:left w:val="none" w:sz="0" w:space="0" w:color="auto"/>
        <w:bottom w:val="none" w:sz="0" w:space="0" w:color="auto"/>
        <w:right w:val="none" w:sz="0" w:space="0" w:color="auto"/>
      </w:divBdr>
    </w:div>
    <w:div w:id="1368217339">
      <w:bodyDiv w:val="1"/>
      <w:marLeft w:val="0"/>
      <w:marRight w:val="0"/>
      <w:marTop w:val="0"/>
      <w:marBottom w:val="0"/>
      <w:divBdr>
        <w:top w:val="none" w:sz="0" w:space="0" w:color="auto"/>
        <w:left w:val="none" w:sz="0" w:space="0" w:color="auto"/>
        <w:bottom w:val="none" w:sz="0" w:space="0" w:color="auto"/>
        <w:right w:val="none" w:sz="0" w:space="0" w:color="auto"/>
      </w:divBdr>
    </w:div>
    <w:div w:id="1448425222">
      <w:bodyDiv w:val="1"/>
      <w:marLeft w:val="0"/>
      <w:marRight w:val="0"/>
      <w:marTop w:val="0"/>
      <w:marBottom w:val="0"/>
      <w:divBdr>
        <w:top w:val="none" w:sz="0" w:space="0" w:color="auto"/>
        <w:left w:val="none" w:sz="0" w:space="0" w:color="auto"/>
        <w:bottom w:val="none" w:sz="0" w:space="0" w:color="auto"/>
        <w:right w:val="none" w:sz="0" w:space="0" w:color="auto"/>
      </w:divBdr>
    </w:div>
    <w:div w:id="1481848249">
      <w:bodyDiv w:val="1"/>
      <w:marLeft w:val="0"/>
      <w:marRight w:val="0"/>
      <w:marTop w:val="0"/>
      <w:marBottom w:val="0"/>
      <w:divBdr>
        <w:top w:val="none" w:sz="0" w:space="0" w:color="auto"/>
        <w:left w:val="none" w:sz="0" w:space="0" w:color="auto"/>
        <w:bottom w:val="none" w:sz="0" w:space="0" w:color="auto"/>
        <w:right w:val="none" w:sz="0" w:space="0" w:color="auto"/>
      </w:divBdr>
    </w:div>
    <w:div w:id="1567180591">
      <w:bodyDiv w:val="1"/>
      <w:marLeft w:val="0"/>
      <w:marRight w:val="0"/>
      <w:marTop w:val="0"/>
      <w:marBottom w:val="0"/>
      <w:divBdr>
        <w:top w:val="none" w:sz="0" w:space="0" w:color="auto"/>
        <w:left w:val="none" w:sz="0" w:space="0" w:color="auto"/>
        <w:bottom w:val="none" w:sz="0" w:space="0" w:color="auto"/>
        <w:right w:val="none" w:sz="0" w:space="0" w:color="auto"/>
      </w:divBdr>
    </w:div>
    <w:div w:id="1649817119">
      <w:bodyDiv w:val="1"/>
      <w:marLeft w:val="0"/>
      <w:marRight w:val="0"/>
      <w:marTop w:val="0"/>
      <w:marBottom w:val="0"/>
      <w:divBdr>
        <w:top w:val="none" w:sz="0" w:space="0" w:color="auto"/>
        <w:left w:val="none" w:sz="0" w:space="0" w:color="auto"/>
        <w:bottom w:val="none" w:sz="0" w:space="0" w:color="auto"/>
        <w:right w:val="none" w:sz="0" w:space="0" w:color="auto"/>
      </w:divBdr>
    </w:div>
    <w:div w:id="1697076743">
      <w:bodyDiv w:val="1"/>
      <w:marLeft w:val="0"/>
      <w:marRight w:val="0"/>
      <w:marTop w:val="0"/>
      <w:marBottom w:val="0"/>
      <w:divBdr>
        <w:top w:val="none" w:sz="0" w:space="0" w:color="auto"/>
        <w:left w:val="none" w:sz="0" w:space="0" w:color="auto"/>
        <w:bottom w:val="none" w:sz="0" w:space="0" w:color="auto"/>
        <w:right w:val="none" w:sz="0" w:space="0" w:color="auto"/>
      </w:divBdr>
      <w:divsChild>
        <w:div w:id="1228420729">
          <w:marLeft w:val="547"/>
          <w:marRight w:val="0"/>
          <w:marTop w:val="0"/>
          <w:marBottom w:val="0"/>
          <w:divBdr>
            <w:top w:val="none" w:sz="0" w:space="0" w:color="auto"/>
            <w:left w:val="none" w:sz="0" w:space="0" w:color="auto"/>
            <w:bottom w:val="none" w:sz="0" w:space="0" w:color="auto"/>
            <w:right w:val="none" w:sz="0" w:space="0" w:color="auto"/>
          </w:divBdr>
        </w:div>
        <w:div w:id="265619365">
          <w:marLeft w:val="1166"/>
          <w:marRight w:val="0"/>
          <w:marTop w:val="0"/>
          <w:marBottom w:val="0"/>
          <w:divBdr>
            <w:top w:val="none" w:sz="0" w:space="0" w:color="auto"/>
            <w:left w:val="none" w:sz="0" w:space="0" w:color="auto"/>
            <w:bottom w:val="none" w:sz="0" w:space="0" w:color="auto"/>
            <w:right w:val="none" w:sz="0" w:space="0" w:color="auto"/>
          </w:divBdr>
        </w:div>
        <w:div w:id="1341589632">
          <w:marLeft w:val="1166"/>
          <w:marRight w:val="0"/>
          <w:marTop w:val="0"/>
          <w:marBottom w:val="0"/>
          <w:divBdr>
            <w:top w:val="none" w:sz="0" w:space="0" w:color="auto"/>
            <w:left w:val="none" w:sz="0" w:space="0" w:color="auto"/>
            <w:bottom w:val="none" w:sz="0" w:space="0" w:color="auto"/>
            <w:right w:val="none" w:sz="0" w:space="0" w:color="auto"/>
          </w:divBdr>
        </w:div>
        <w:div w:id="497426564">
          <w:marLeft w:val="1166"/>
          <w:marRight w:val="0"/>
          <w:marTop w:val="0"/>
          <w:marBottom w:val="0"/>
          <w:divBdr>
            <w:top w:val="none" w:sz="0" w:space="0" w:color="auto"/>
            <w:left w:val="none" w:sz="0" w:space="0" w:color="auto"/>
            <w:bottom w:val="none" w:sz="0" w:space="0" w:color="auto"/>
            <w:right w:val="none" w:sz="0" w:space="0" w:color="auto"/>
          </w:divBdr>
        </w:div>
        <w:div w:id="76905052">
          <w:marLeft w:val="1800"/>
          <w:marRight w:val="0"/>
          <w:marTop w:val="0"/>
          <w:marBottom w:val="0"/>
          <w:divBdr>
            <w:top w:val="none" w:sz="0" w:space="0" w:color="auto"/>
            <w:left w:val="none" w:sz="0" w:space="0" w:color="auto"/>
            <w:bottom w:val="none" w:sz="0" w:space="0" w:color="auto"/>
            <w:right w:val="none" w:sz="0" w:space="0" w:color="auto"/>
          </w:divBdr>
        </w:div>
        <w:div w:id="1411733312">
          <w:marLeft w:val="1800"/>
          <w:marRight w:val="0"/>
          <w:marTop w:val="0"/>
          <w:marBottom w:val="0"/>
          <w:divBdr>
            <w:top w:val="none" w:sz="0" w:space="0" w:color="auto"/>
            <w:left w:val="none" w:sz="0" w:space="0" w:color="auto"/>
            <w:bottom w:val="none" w:sz="0" w:space="0" w:color="auto"/>
            <w:right w:val="none" w:sz="0" w:space="0" w:color="auto"/>
          </w:divBdr>
        </w:div>
        <w:div w:id="1324118425">
          <w:marLeft w:val="1800"/>
          <w:marRight w:val="0"/>
          <w:marTop w:val="0"/>
          <w:marBottom w:val="0"/>
          <w:divBdr>
            <w:top w:val="none" w:sz="0" w:space="0" w:color="auto"/>
            <w:left w:val="none" w:sz="0" w:space="0" w:color="auto"/>
            <w:bottom w:val="none" w:sz="0" w:space="0" w:color="auto"/>
            <w:right w:val="none" w:sz="0" w:space="0" w:color="auto"/>
          </w:divBdr>
        </w:div>
        <w:div w:id="1032725739">
          <w:marLeft w:val="1800"/>
          <w:marRight w:val="0"/>
          <w:marTop w:val="0"/>
          <w:marBottom w:val="0"/>
          <w:divBdr>
            <w:top w:val="none" w:sz="0" w:space="0" w:color="auto"/>
            <w:left w:val="none" w:sz="0" w:space="0" w:color="auto"/>
            <w:bottom w:val="none" w:sz="0" w:space="0" w:color="auto"/>
            <w:right w:val="none" w:sz="0" w:space="0" w:color="auto"/>
          </w:divBdr>
        </w:div>
        <w:div w:id="608583536">
          <w:marLeft w:val="1800"/>
          <w:marRight w:val="0"/>
          <w:marTop w:val="0"/>
          <w:marBottom w:val="0"/>
          <w:divBdr>
            <w:top w:val="none" w:sz="0" w:space="0" w:color="auto"/>
            <w:left w:val="none" w:sz="0" w:space="0" w:color="auto"/>
            <w:bottom w:val="none" w:sz="0" w:space="0" w:color="auto"/>
            <w:right w:val="none" w:sz="0" w:space="0" w:color="auto"/>
          </w:divBdr>
        </w:div>
        <w:div w:id="622805442">
          <w:marLeft w:val="1166"/>
          <w:marRight w:val="0"/>
          <w:marTop w:val="0"/>
          <w:marBottom w:val="0"/>
          <w:divBdr>
            <w:top w:val="none" w:sz="0" w:space="0" w:color="auto"/>
            <w:left w:val="none" w:sz="0" w:space="0" w:color="auto"/>
            <w:bottom w:val="none" w:sz="0" w:space="0" w:color="auto"/>
            <w:right w:val="none" w:sz="0" w:space="0" w:color="auto"/>
          </w:divBdr>
        </w:div>
        <w:div w:id="865756869">
          <w:marLeft w:val="1800"/>
          <w:marRight w:val="0"/>
          <w:marTop w:val="0"/>
          <w:marBottom w:val="0"/>
          <w:divBdr>
            <w:top w:val="none" w:sz="0" w:space="0" w:color="auto"/>
            <w:left w:val="none" w:sz="0" w:space="0" w:color="auto"/>
            <w:bottom w:val="none" w:sz="0" w:space="0" w:color="auto"/>
            <w:right w:val="none" w:sz="0" w:space="0" w:color="auto"/>
          </w:divBdr>
        </w:div>
        <w:div w:id="196084184">
          <w:marLeft w:val="1800"/>
          <w:marRight w:val="0"/>
          <w:marTop w:val="0"/>
          <w:marBottom w:val="0"/>
          <w:divBdr>
            <w:top w:val="none" w:sz="0" w:space="0" w:color="auto"/>
            <w:left w:val="none" w:sz="0" w:space="0" w:color="auto"/>
            <w:bottom w:val="none" w:sz="0" w:space="0" w:color="auto"/>
            <w:right w:val="none" w:sz="0" w:space="0" w:color="auto"/>
          </w:divBdr>
        </w:div>
        <w:div w:id="553394540">
          <w:marLeft w:val="1800"/>
          <w:marRight w:val="0"/>
          <w:marTop w:val="0"/>
          <w:marBottom w:val="0"/>
          <w:divBdr>
            <w:top w:val="none" w:sz="0" w:space="0" w:color="auto"/>
            <w:left w:val="none" w:sz="0" w:space="0" w:color="auto"/>
            <w:bottom w:val="none" w:sz="0" w:space="0" w:color="auto"/>
            <w:right w:val="none" w:sz="0" w:space="0" w:color="auto"/>
          </w:divBdr>
        </w:div>
        <w:div w:id="954361840">
          <w:marLeft w:val="1800"/>
          <w:marRight w:val="0"/>
          <w:marTop w:val="0"/>
          <w:marBottom w:val="0"/>
          <w:divBdr>
            <w:top w:val="none" w:sz="0" w:space="0" w:color="auto"/>
            <w:left w:val="none" w:sz="0" w:space="0" w:color="auto"/>
            <w:bottom w:val="none" w:sz="0" w:space="0" w:color="auto"/>
            <w:right w:val="none" w:sz="0" w:space="0" w:color="auto"/>
          </w:divBdr>
        </w:div>
        <w:div w:id="1418208058">
          <w:marLeft w:val="1166"/>
          <w:marRight w:val="0"/>
          <w:marTop w:val="0"/>
          <w:marBottom w:val="0"/>
          <w:divBdr>
            <w:top w:val="none" w:sz="0" w:space="0" w:color="auto"/>
            <w:left w:val="none" w:sz="0" w:space="0" w:color="auto"/>
            <w:bottom w:val="none" w:sz="0" w:space="0" w:color="auto"/>
            <w:right w:val="none" w:sz="0" w:space="0" w:color="auto"/>
          </w:divBdr>
        </w:div>
        <w:div w:id="1277442179">
          <w:marLeft w:val="1800"/>
          <w:marRight w:val="0"/>
          <w:marTop w:val="0"/>
          <w:marBottom w:val="0"/>
          <w:divBdr>
            <w:top w:val="none" w:sz="0" w:space="0" w:color="auto"/>
            <w:left w:val="none" w:sz="0" w:space="0" w:color="auto"/>
            <w:bottom w:val="none" w:sz="0" w:space="0" w:color="auto"/>
            <w:right w:val="none" w:sz="0" w:space="0" w:color="auto"/>
          </w:divBdr>
        </w:div>
        <w:div w:id="414937924">
          <w:marLeft w:val="1800"/>
          <w:marRight w:val="0"/>
          <w:marTop w:val="0"/>
          <w:marBottom w:val="0"/>
          <w:divBdr>
            <w:top w:val="none" w:sz="0" w:space="0" w:color="auto"/>
            <w:left w:val="none" w:sz="0" w:space="0" w:color="auto"/>
            <w:bottom w:val="none" w:sz="0" w:space="0" w:color="auto"/>
            <w:right w:val="none" w:sz="0" w:space="0" w:color="auto"/>
          </w:divBdr>
        </w:div>
        <w:div w:id="1802724434">
          <w:marLeft w:val="1166"/>
          <w:marRight w:val="0"/>
          <w:marTop w:val="0"/>
          <w:marBottom w:val="0"/>
          <w:divBdr>
            <w:top w:val="none" w:sz="0" w:space="0" w:color="auto"/>
            <w:left w:val="none" w:sz="0" w:space="0" w:color="auto"/>
            <w:bottom w:val="none" w:sz="0" w:space="0" w:color="auto"/>
            <w:right w:val="none" w:sz="0" w:space="0" w:color="auto"/>
          </w:divBdr>
        </w:div>
        <w:div w:id="430275730">
          <w:marLeft w:val="1800"/>
          <w:marRight w:val="0"/>
          <w:marTop w:val="0"/>
          <w:marBottom w:val="0"/>
          <w:divBdr>
            <w:top w:val="none" w:sz="0" w:space="0" w:color="auto"/>
            <w:left w:val="none" w:sz="0" w:space="0" w:color="auto"/>
            <w:bottom w:val="none" w:sz="0" w:space="0" w:color="auto"/>
            <w:right w:val="none" w:sz="0" w:space="0" w:color="auto"/>
          </w:divBdr>
        </w:div>
        <w:div w:id="1901940503">
          <w:marLeft w:val="1800"/>
          <w:marRight w:val="0"/>
          <w:marTop w:val="0"/>
          <w:marBottom w:val="0"/>
          <w:divBdr>
            <w:top w:val="none" w:sz="0" w:space="0" w:color="auto"/>
            <w:left w:val="none" w:sz="0" w:space="0" w:color="auto"/>
            <w:bottom w:val="none" w:sz="0" w:space="0" w:color="auto"/>
            <w:right w:val="none" w:sz="0" w:space="0" w:color="auto"/>
          </w:divBdr>
        </w:div>
        <w:div w:id="1625844102">
          <w:marLeft w:val="1166"/>
          <w:marRight w:val="0"/>
          <w:marTop w:val="0"/>
          <w:marBottom w:val="0"/>
          <w:divBdr>
            <w:top w:val="none" w:sz="0" w:space="0" w:color="auto"/>
            <w:left w:val="none" w:sz="0" w:space="0" w:color="auto"/>
            <w:bottom w:val="none" w:sz="0" w:space="0" w:color="auto"/>
            <w:right w:val="none" w:sz="0" w:space="0" w:color="auto"/>
          </w:divBdr>
        </w:div>
        <w:div w:id="473717842">
          <w:marLeft w:val="1800"/>
          <w:marRight w:val="0"/>
          <w:marTop w:val="0"/>
          <w:marBottom w:val="0"/>
          <w:divBdr>
            <w:top w:val="none" w:sz="0" w:space="0" w:color="auto"/>
            <w:left w:val="none" w:sz="0" w:space="0" w:color="auto"/>
            <w:bottom w:val="none" w:sz="0" w:space="0" w:color="auto"/>
            <w:right w:val="none" w:sz="0" w:space="0" w:color="auto"/>
          </w:divBdr>
        </w:div>
        <w:div w:id="64692288">
          <w:marLeft w:val="1800"/>
          <w:marRight w:val="0"/>
          <w:marTop w:val="0"/>
          <w:marBottom w:val="0"/>
          <w:divBdr>
            <w:top w:val="none" w:sz="0" w:space="0" w:color="auto"/>
            <w:left w:val="none" w:sz="0" w:space="0" w:color="auto"/>
            <w:bottom w:val="none" w:sz="0" w:space="0" w:color="auto"/>
            <w:right w:val="none" w:sz="0" w:space="0" w:color="auto"/>
          </w:divBdr>
        </w:div>
        <w:div w:id="941500531">
          <w:marLeft w:val="1166"/>
          <w:marRight w:val="0"/>
          <w:marTop w:val="0"/>
          <w:marBottom w:val="0"/>
          <w:divBdr>
            <w:top w:val="none" w:sz="0" w:space="0" w:color="auto"/>
            <w:left w:val="none" w:sz="0" w:space="0" w:color="auto"/>
            <w:bottom w:val="none" w:sz="0" w:space="0" w:color="auto"/>
            <w:right w:val="none" w:sz="0" w:space="0" w:color="auto"/>
          </w:divBdr>
        </w:div>
        <w:div w:id="598756466">
          <w:marLeft w:val="1800"/>
          <w:marRight w:val="0"/>
          <w:marTop w:val="0"/>
          <w:marBottom w:val="0"/>
          <w:divBdr>
            <w:top w:val="none" w:sz="0" w:space="0" w:color="auto"/>
            <w:left w:val="none" w:sz="0" w:space="0" w:color="auto"/>
            <w:bottom w:val="none" w:sz="0" w:space="0" w:color="auto"/>
            <w:right w:val="none" w:sz="0" w:space="0" w:color="auto"/>
          </w:divBdr>
        </w:div>
        <w:div w:id="844587615">
          <w:marLeft w:val="1800"/>
          <w:marRight w:val="0"/>
          <w:marTop w:val="0"/>
          <w:marBottom w:val="0"/>
          <w:divBdr>
            <w:top w:val="none" w:sz="0" w:space="0" w:color="auto"/>
            <w:left w:val="none" w:sz="0" w:space="0" w:color="auto"/>
            <w:bottom w:val="none" w:sz="0" w:space="0" w:color="auto"/>
            <w:right w:val="none" w:sz="0" w:space="0" w:color="auto"/>
          </w:divBdr>
        </w:div>
        <w:div w:id="1658535472">
          <w:marLeft w:val="1800"/>
          <w:marRight w:val="0"/>
          <w:marTop w:val="0"/>
          <w:marBottom w:val="0"/>
          <w:divBdr>
            <w:top w:val="none" w:sz="0" w:space="0" w:color="auto"/>
            <w:left w:val="none" w:sz="0" w:space="0" w:color="auto"/>
            <w:bottom w:val="none" w:sz="0" w:space="0" w:color="auto"/>
            <w:right w:val="none" w:sz="0" w:space="0" w:color="auto"/>
          </w:divBdr>
        </w:div>
        <w:div w:id="1592813789">
          <w:marLeft w:val="1800"/>
          <w:marRight w:val="0"/>
          <w:marTop w:val="0"/>
          <w:marBottom w:val="0"/>
          <w:divBdr>
            <w:top w:val="none" w:sz="0" w:space="0" w:color="auto"/>
            <w:left w:val="none" w:sz="0" w:space="0" w:color="auto"/>
            <w:bottom w:val="none" w:sz="0" w:space="0" w:color="auto"/>
            <w:right w:val="none" w:sz="0" w:space="0" w:color="auto"/>
          </w:divBdr>
        </w:div>
        <w:div w:id="1790007878">
          <w:marLeft w:val="1800"/>
          <w:marRight w:val="0"/>
          <w:marTop w:val="0"/>
          <w:marBottom w:val="0"/>
          <w:divBdr>
            <w:top w:val="none" w:sz="0" w:space="0" w:color="auto"/>
            <w:left w:val="none" w:sz="0" w:space="0" w:color="auto"/>
            <w:bottom w:val="none" w:sz="0" w:space="0" w:color="auto"/>
            <w:right w:val="none" w:sz="0" w:space="0" w:color="auto"/>
          </w:divBdr>
        </w:div>
        <w:div w:id="825897055">
          <w:marLeft w:val="1166"/>
          <w:marRight w:val="0"/>
          <w:marTop w:val="0"/>
          <w:marBottom w:val="0"/>
          <w:divBdr>
            <w:top w:val="none" w:sz="0" w:space="0" w:color="auto"/>
            <w:left w:val="none" w:sz="0" w:space="0" w:color="auto"/>
            <w:bottom w:val="none" w:sz="0" w:space="0" w:color="auto"/>
            <w:right w:val="none" w:sz="0" w:space="0" w:color="auto"/>
          </w:divBdr>
        </w:div>
        <w:div w:id="1544947923">
          <w:marLeft w:val="1800"/>
          <w:marRight w:val="0"/>
          <w:marTop w:val="0"/>
          <w:marBottom w:val="0"/>
          <w:divBdr>
            <w:top w:val="none" w:sz="0" w:space="0" w:color="auto"/>
            <w:left w:val="none" w:sz="0" w:space="0" w:color="auto"/>
            <w:bottom w:val="none" w:sz="0" w:space="0" w:color="auto"/>
            <w:right w:val="none" w:sz="0" w:space="0" w:color="auto"/>
          </w:divBdr>
        </w:div>
        <w:div w:id="761534552">
          <w:marLeft w:val="1800"/>
          <w:marRight w:val="0"/>
          <w:marTop w:val="0"/>
          <w:marBottom w:val="0"/>
          <w:divBdr>
            <w:top w:val="none" w:sz="0" w:space="0" w:color="auto"/>
            <w:left w:val="none" w:sz="0" w:space="0" w:color="auto"/>
            <w:bottom w:val="none" w:sz="0" w:space="0" w:color="auto"/>
            <w:right w:val="none" w:sz="0" w:space="0" w:color="auto"/>
          </w:divBdr>
        </w:div>
      </w:divsChild>
    </w:div>
    <w:div w:id="1719432553">
      <w:bodyDiv w:val="1"/>
      <w:marLeft w:val="0"/>
      <w:marRight w:val="0"/>
      <w:marTop w:val="0"/>
      <w:marBottom w:val="0"/>
      <w:divBdr>
        <w:top w:val="none" w:sz="0" w:space="0" w:color="auto"/>
        <w:left w:val="none" w:sz="0" w:space="0" w:color="auto"/>
        <w:bottom w:val="none" w:sz="0" w:space="0" w:color="auto"/>
        <w:right w:val="none" w:sz="0" w:space="0" w:color="auto"/>
      </w:divBdr>
    </w:div>
    <w:div w:id="1728871115">
      <w:bodyDiv w:val="1"/>
      <w:marLeft w:val="0"/>
      <w:marRight w:val="0"/>
      <w:marTop w:val="0"/>
      <w:marBottom w:val="0"/>
      <w:divBdr>
        <w:top w:val="none" w:sz="0" w:space="0" w:color="auto"/>
        <w:left w:val="none" w:sz="0" w:space="0" w:color="auto"/>
        <w:bottom w:val="none" w:sz="0" w:space="0" w:color="auto"/>
        <w:right w:val="none" w:sz="0" w:space="0" w:color="auto"/>
      </w:divBdr>
    </w:div>
    <w:div w:id="1754085502">
      <w:bodyDiv w:val="1"/>
      <w:marLeft w:val="0"/>
      <w:marRight w:val="0"/>
      <w:marTop w:val="0"/>
      <w:marBottom w:val="0"/>
      <w:divBdr>
        <w:top w:val="none" w:sz="0" w:space="0" w:color="auto"/>
        <w:left w:val="none" w:sz="0" w:space="0" w:color="auto"/>
        <w:bottom w:val="none" w:sz="0" w:space="0" w:color="auto"/>
        <w:right w:val="none" w:sz="0" w:space="0" w:color="auto"/>
      </w:divBdr>
    </w:div>
    <w:div w:id="2118870362">
      <w:bodyDiv w:val="1"/>
      <w:marLeft w:val="0"/>
      <w:marRight w:val="0"/>
      <w:marTop w:val="0"/>
      <w:marBottom w:val="0"/>
      <w:divBdr>
        <w:top w:val="none" w:sz="0" w:space="0" w:color="auto"/>
        <w:left w:val="none" w:sz="0" w:space="0" w:color="auto"/>
        <w:bottom w:val="none" w:sz="0" w:space="0" w:color="auto"/>
        <w:right w:val="none" w:sz="0" w:space="0" w:color="auto"/>
      </w:divBdr>
    </w:div>
    <w:div w:id="2138909743">
      <w:bodyDiv w:val="1"/>
      <w:marLeft w:val="0"/>
      <w:marRight w:val="0"/>
      <w:marTop w:val="0"/>
      <w:marBottom w:val="0"/>
      <w:divBdr>
        <w:top w:val="none" w:sz="0" w:space="0" w:color="auto"/>
        <w:left w:val="none" w:sz="0" w:space="0" w:color="auto"/>
        <w:bottom w:val="none" w:sz="0" w:space="0" w:color="auto"/>
        <w:right w:val="none" w:sz="0" w:space="0" w:color="auto"/>
      </w:divBdr>
    </w:div>
    <w:div w:id="213903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hyperlink" Target="https://op.europa.eu/web/eu-vocabularies/at-dataset/-/resource/dataset/subcontracting-indication" TargetMode="External"/><Relationship Id="rId47" Type="http://schemas.openxmlformats.org/officeDocument/2006/relationships/hyperlink" Target="https://op.europa.eu/web/eu-vocabularies/at-dataset/-/resource/dataset/number-fixed" TargetMode="External"/><Relationship Id="rId63" Type="http://schemas.openxmlformats.org/officeDocument/2006/relationships/hyperlink" Target="https://op.europa.eu/web/eu-vocabularies/at-dataset/-/resource/dataset/accessibility" TargetMode="External"/><Relationship Id="rId68" Type="http://schemas.openxmlformats.org/officeDocument/2006/relationships/hyperlink" Target="https://op.europa.eu/en/web/eu-vocabularies/at-dataset/-/resource/dataset/timeperiod" TargetMode="External"/><Relationship Id="rId84" Type="http://schemas.openxmlformats.org/officeDocument/2006/relationships/hyperlink" Target="https://op.europa.eu/web/eu-vocabularies/at-dataset/-/resource/dataset/country" TargetMode="External"/><Relationship Id="rId89"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ec.europa.eu/docsroom/documents/38172" TargetMode="External"/><Relationship Id="rId107" Type="http://schemas.openxmlformats.org/officeDocument/2006/relationships/footer" Target="footer3.xml"/><Relationship Id="rId11" Type="http://schemas.openxmlformats.org/officeDocument/2006/relationships/webSettings" Target="webSettings.xml"/><Relationship Id="rId24" Type="http://schemas.openxmlformats.org/officeDocument/2006/relationships/diagramData" Target="diagrams/data2.xml"/><Relationship Id="rId32" Type="http://schemas.openxmlformats.org/officeDocument/2006/relationships/hyperlink" Target="https://op.europa.eu/web/eu-vocabularies/at-dataset/-/resource/dataset/notice-type" TargetMode="External"/><Relationship Id="rId37" Type="http://schemas.openxmlformats.org/officeDocument/2006/relationships/hyperlink" Target="http://unknown-URL/" TargetMode="External"/><Relationship Id="rId40" Type="http://schemas.openxmlformats.org/officeDocument/2006/relationships/hyperlink" Target="https://op.europa.eu/web/eu-vocabularies/at-dataset/-/resource/dataset/missing-info-submission" TargetMode="External"/><Relationship Id="rId45" Type="http://schemas.openxmlformats.org/officeDocument/2006/relationships/hyperlink" Target="https://op.europa.eu/web/eu-vocabularies/at-dataset/-/resource/dataset/permission" TargetMode="External"/><Relationship Id="rId53" Type="http://schemas.openxmlformats.org/officeDocument/2006/relationships/hyperlink" Target="https://op.europa.eu/web/eu-vocabularies/at-dataset/-/resource/dataset/permission" TargetMode="External"/><Relationship Id="rId58" Type="http://schemas.openxmlformats.org/officeDocument/2006/relationships/hyperlink" Target="https://op.europa.eu/web/eu-vocabularies/at-dataset/-/resource/dataset/contract-nature" TargetMode="External"/><Relationship Id="rId66" Type="http://schemas.openxmlformats.org/officeDocument/2006/relationships/hyperlink" Target="https://op.europa.eu/web/eu-vocabularies/at-dataset/-/resource/dataset/other-place-service" TargetMode="External"/><Relationship Id="rId74" Type="http://schemas.openxmlformats.org/officeDocument/2006/relationships/diagramData" Target="diagrams/data3.xml"/><Relationship Id="rId79" Type="http://schemas.openxmlformats.org/officeDocument/2006/relationships/diagramData" Target="diagrams/data4.xml"/><Relationship Id="rId87" Type="http://schemas.openxmlformats.org/officeDocument/2006/relationships/footer" Target="footer1.xml"/><Relationship Id="rId102" Type="http://schemas.openxmlformats.org/officeDocument/2006/relationships/hyperlink" Target="https://github.com/eprocurementontology/eprocurementontology" TargetMode="External"/><Relationship Id="rId110"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op.europa.eu/web/eu-vocabularies/at-dataset/-/resource/dataset/social-objective" TargetMode="External"/><Relationship Id="rId82" Type="http://schemas.openxmlformats.org/officeDocument/2006/relationships/diagramColors" Target="diagrams/colors4.xml"/><Relationship Id="rId90" Type="http://schemas.openxmlformats.org/officeDocument/2006/relationships/hyperlink" Target="https://op.europa.eu/web/eu-vocabularies/at-dataset/-/resource/dataset/change-corrig-justification" TargetMode="External"/><Relationship Id="rId95" Type="http://schemas.openxmlformats.org/officeDocument/2006/relationships/hyperlink" Target="https://eur-lex.europa.eu/legal-content/EN/TXT/?uri=CELEX:52015DC0550" TargetMode="External"/><Relationship Id="rId1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op.europa.eu/web/eu-vocabularies/at-dataset/-/resource/dataset/legal-basis" TargetMode="External"/><Relationship Id="rId35" Type="http://schemas.openxmlformats.org/officeDocument/2006/relationships/hyperlink" Target="https://op.europa.eu/web/eu-vocabularies/at-dataset/-/resource/dataset/usage" TargetMode="External"/><Relationship Id="rId43" Type="http://schemas.openxmlformats.org/officeDocument/2006/relationships/hyperlink" Target="https://op.europa.eu/web/eu-vocabularies/at-dataset/-/resource/dataset/applicability" TargetMode="External"/><Relationship Id="rId48" Type="http://schemas.openxmlformats.org/officeDocument/2006/relationships/hyperlink" Target="https://op.europa.eu/web/eu-vocabularies/at-dataset/-/resource/dataset/number-threshold" TargetMode="External"/><Relationship Id="rId56" Type="http://schemas.openxmlformats.org/officeDocument/2006/relationships/hyperlink" Target="https://op.europa.eu/web/eu-vocabularies/at-dataset/-/resource/dataset/dps-usage" TargetMode="External"/><Relationship Id="rId64" Type="http://schemas.openxmlformats.org/officeDocument/2006/relationships/hyperlink" Target="https://op.europa.eu/web/eu-vocabularies/at-dataset/-/resource/dataset/measurement-unit" TargetMode="External"/><Relationship Id="rId69" Type="http://schemas.openxmlformats.org/officeDocument/2006/relationships/hyperlink" Target="https://op.europa.eu/web/eu-vocabularies/at-dataset/-/resource/dataset/non-award-justification" TargetMode="External"/><Relationship Id="rId77" Type="http://schemas.openxmlformats.org/officeDocument/2006/relationships/diagramColors" Target="diagrams/colors3.xml"/><Relationship Id="rId100" Type="http://schemas.openxmlformats.org/officeDocument/2006/relationships/hyperlink" Target="http://data.europa.eu/eli/dir/2009/81/oj" TargetMode="External"/><Relationship Id="rId105" Type="http://schemas.openxmlformats.org/officeDocument/2006/relationships/header" Target="header4.xml"/><Relationship Id="rId8" Type="http://schemas.openxmlformats.org/officeDocument/2006/relationships/numbering" Target="numbering.xml"/><Relationship Id="rId51" Type="http://schemas.openxmlformats.org/officeDocument/2006/relationships/hyperlink" Target="https://op.europa.eu/web/eu-vocabularies/at-dataset/-/resource/dataset/procurement-procedure-type" TargetMode="External"/><Relationship Id="rId72" Type="http://schemas.openxmlformats.org/officeDocument/2006/relationships/hyperlink" Target="https://op.europa.eu/web/eu-vocabularies/at-dataset/-/resource/dataset/applicability" TargetMode="External"/><Relationship Id="rId80" Type="http://schemas.openxmlformats.org/officeDocument/2006/relationships/diagramLayout" Target="diagrams/layout4.xml"/><Relationship Id="rId85" Type="http://schemas.openxmlformats.org/officeDocument/2006/relationships/header" Target="header1.xml"/><Relationship Id="rId93" Type="http://schemas.openxmlformats.org/officeDocument/2006/relationships/hyperlink" Target="https://ec.europa.eu/environment/gpp/pdf/toolkit/module1_factsheet_joint_procurement.pdf" TargetMode="External"/><Relationship Id="rId98" Type="http://schemas.openxmlformats.org/officeDocument/2006/relationships/hyperlink" Target="http://data.europa.eu/eli/dir/2014/24/oj"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simap.ted.europa.eu/contact" TargetMode="External"/><Relationship Id="rId25" Type="http://schemas.openxmlformats.org/officeDocument/2006/relationships/diagramLayout" Target="diagrams/layout2.xml"/><Relationship Id="rId33" Type="http://schemas.openxmlformats.org/officeDocument/2006/relationships/hyperlink" Target="https://op.europa.eu/web/eu-vocabularies/at-dataset/-/resource/dataset/language" TargetMode="External"/><Relationship Id="rId38" Type="http://schemas.openxmlformats.org/officeDocument/2006/relationships/hyperlink" Target="https://op.europa.eu/web/eu-vocabularies/at-dataset/-/resource/dataset/communication-justification" TargetMode="External"/><Relationship Id="rId46" Type="http://schemas.openxmlformats.org/officeDocument/2006/relationships/hyperlink" Target="https://op.europa.eu/web/eu-vocabularies/at-dataset/-/resource/dataset/number-weight" TargetMode="External"/><Relationship Id="rId59" Type="http://schemas.openxmlformats.org/officeDocument/2006/relationships/hyperlink" Target="https://op.europa.eu/web/eu-vocabularies/at-dataset/-/resource/dataset/environmental-impact" TargetMode="External"/><Relationship Id="rId67" Type="http://schemas.openxmlformats.org/officeDocument/2006/relationships/hyperlink" Target="https://op.europa.eu/en/web/eu-vocabularies/at-dataset/-/resource/dataset/timeperiod" TargetMode="External"/><Relationship Id="rId103" Type="http://schemas.openxmlformats.org/officeDocument/2006/relationships/hyperlink" Target="https://github.com/eForms/eForms" TargetMode="External"/><Relationship Id="rId108" Type="http://schemas.openxmlformats.org/officeDocument/2006/relationships/footer" Target="footer4.xml"/><Relationship Id="rId20" Type="http://schemas.openxmlformats.org/officeDocument/2006/relationships/diagramLayout" Target="diagrams/layout1.xml"/><Relationship Id="rId41" Type="http://schemas.openxmlformats.org/officeDocument/2006/relationships/hyperlink" Target="https://op.europa.eu/web/eu-vocabularies/at-dataset/-/resource/dataset/subcontracting-obligation" TargetMode="External"/><Relationship Id="rId54" Type="http://schemas.openxmlformats.org/officeDocument/2006/relationships/hyperlink" Target="https://op.europa.eu/web/eu-vocabularies/at-dataset/-/resource/dataset/communication-justification" TargetMode="External"/><Relationship Id="rId62" Type="http://schemas.openxmlformats.org/officeDocument/2006/relationships/hyperlink" Target="https://op.europa.eu/web/eu-vocabularies/at-dataset/-/resource/dataset/strategic-procurement" TargetMode="External"/><Relationship Id="rId70" Type="http://schemas.openxmlformats.org/officeDocument/2006/relationships/hyperlink" Target="https://op.europa.eu/web/eu-vocabularies/at-dataset/-/resource/dataset/eu-programme" TargetMode="External"/><Relationship Id="rId75" Type="http://schemas.openxmlformats.org/officeDocument/2006/relationships/diagramLayout" Target="diagrams/layout3.xml"/><Relationship Id="rId83" Type="http://schemas.microsoft.com/office/2007/relationships/diagramDrawing" Target="diagrams/drawing4.xml"/><Relationship Id="rId88" Type="http://schemas.openxmlformats.org/officeDocument/2006/relationships/footer" Target="footer2.xml"/><Relationship Id="rId91" Type="http://schemas.openxmlformats.org/officeDocument/2006/relationships/hyperlink" Target="https://op.europa.eu/web/eu-vocabularies/at-dataset/-/resource/dataset/modification-justification" TargetMode="External"/><Relationship Id="rId96" Type="http://schemas.openxmlformats.org/officeDocument/2006/relationships/hyperlink" Target="https://ec.europa.eu/eurostat/web/nuts/background"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op.europa.eu/web/eu-vocabularies/at-dataset/-/resource/dataset/permission" TargetMode="External"/><Relationship Id="rId49" Type="http://schemas.openxmlformats.org/officeDocument/2006/relationships/hyperlink" Target="https://op.europa.eu/web/eu-vocabularies/at-dataset/-/resource/dataset/timeperiod" TargetMode="External"/><Relationship Id="rId57" Type="http://schemas.openxmlformats.org/officeDocument/2006/relationships/hyperlink" Target="https://op.europa.eu/web/eu-vocabularies/at-dataset/-/resource/dataset/language" TargetMode="External"/><Relationship Id="rId106" Type="http://schemas.openxmlformats.org/officeDocument/2006/relationships/header" Target="header5.xml"/><Relationship Id="rId10" Type="http://schemas.openxmlformats.org/officeDocument/2006/relationships/settings" Target="settings.xml"/><Relationship Id="rId31" Type="http://schemas.openxmlformats.org/officeDocument/2006/relationships/hyperlink" Target="https://op.europa.eu/web/eu-vocabularies/at-dataset/-/resource/dataset/form-type" TargetMode="External"/><Relationship Id="rId44" Type="http://schemas.openxmlformats.org/officeDocument/2006/relationships/hyperlink" Target="https://op.europa.eu/web/eu-vocabularies/at-dataset/-/resource/dataset/permission" TargetMode="External"/><Relationship Id="rId52" Type="http://schemas.openxmlformats.org/officeDocument/2006/relationships/hyperlink" Target="https://op.europa.eu/web/eu-vocabularies/at-dataset/-/resource/dataset/procurement-procedure-type" TargetMode="External"/><Relationship Id="rId60" Type="http://schemas.openxmlformats.org/officeDocument/2006/relationships/hyperlink" Target="https://op.europa.eu/web/eu-vocabularies/at-dataset/-/resource/dataset/innovative-acquisition" TargetMode="External"/><Relationship Id="rId65" Type="http://schemas.openxmlformats.org/officeDocument/2006/relationships/hyperlink" Target="https://op.europa.eu/web/eu-vocabularies/at-dataset/-/resource/dataset/currency" TargetMode="External"/><Relationship Id="rId73" Type="http://schemas.openxmlformats.org/officeDocument/2006/relationships/hyperlink" Target="https://op.europa.eu/web/eu-vocabularies/at-dataset/-/resource/dataset/received-submission-type" TargetMode="External"/><Relationship Id="rId78" Type="http://schemas.microsoft.com/office/2007/relationships/diagramDrawing" Target="diagrams/drawing3.xml"/><Relationship Id="rId81" Type="http://schemas.openxmlformats.org/officeDocument/2006/relationships/diagramQuickStyle" Target="diagrams/quickStyle4.xml"/><Relationship Id="rId86" Type="http://schemas.openxmlformats.org/officeDocument/2006/relationships/header" Target="header2.xml"/><Relationship Id="rId94" Type="http://schemas.openxmlformats.org/officeDocument/2006/relationships/hyperlink" Target="https://definitions.uslegal.com/l/legal-regime/" TargetMode="External"/><Relationship Id="rId99" Type="http://schemas.openxmlformats.org/officeDocument/2006/relationships/hyperlink" Target="http://data.europa.eu/eli/dir/2014/25/oj" TargetMode="External"/><Relationship Id="rId101" Type="http://schemas.openxmlformats.org/officeDocument/2006/relationships/hyperlink" Target="https://op.europa.eu/en/web/eu-vocabularies/e-procurement/tables" TargetMode="Externa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ur-lex.europa.eu/legal-content/EN/TXT/?uri=uriserv:OJ.L_.2019.272.01.0007.01.ENG&amp;toc=OJ:L:2019:272:TOC" TargetMode="External"/><Relationship Id="rId39" Type="http://schemas.openxmlformats.org/officeDocument/2006/relationships/hyperlink" Target="https://op.europa.eu/web/eu-vocabularies/at-dataset/-/resource/dataset/reserved-procurement" TargetMode="External"/><Relationship Id="rId109" Type="http://schemas.openxmlformats.org/officeDocument/2006/relationships/header" Target="header6.xml"/><Relationship Id="rId34" Type="http://schemas.openxmlformats.org/officeDocument/2006/relationships/hyperlink" Target="https://op.europa.eu/web/eu-vocabularies/at-dataset/-/resource/dataset/selection-criterion" TargetMode="External"/><Relationship Id="rId50" Type="http://schemas.openxmlformats.org/officeDocument/2006/relationships/hyperlink" Target="https://op.europa.eu/web/eu-vocabularies/at-dataset/-/resource/dataset/language" TargetMode="External"/><Relationship Id="rId55" Type="http://schemas.openxmlformats.org/officeDocument/2006/relationships/hyperlink" Target="https://op.europa.eu/web/eu-vocabularies/at-dataset/-/resource/dataset/framework-agreement" TargetMode="External"/><Relationship Id="rId76" Type="http://schemas.openxmlformats.org/officeDocument/2006/relationships/diagramQuickStyle" Target="diagrams/quickStyle3.xml"/><Relationship Id="rId97" Type="http://schemas.openxmlformats.org/officeDocument/2006/relationships/hyperlink" Target="http://data.europa.eu/eli/dir/2014/23/oj" TargetMode="External"/><Relationship Id="rId104" Type="http://schemas.openxmlformats.org/officeDocument/2006/relationships/hyperlink" Target="https://simap.ted.europa.eu/en_GB/web/simap/eforms" TargetMode="External"/><Relationship Id="rId7" Type="http://schemas.openxmlformats.org/officeDocument/2006/relationships/customXml" Target="../customXml/item7.xml"/><Relationship Id="rId71" Type="http://schemas.openxmlformats.org/officeDocument/2006/relationships/hyperlink" Target="https://op.europa.eu/web/eu-vocabularies/at-dataset/-/resource/dataset/direct-award-justification" TargetMode="External"/><Relationship Id="rId92" Type="http://schemas.openxmlformats.org/officeDocument/2006/relationships/hyperlink" Target="https://eur-lex.europa.eu/content/help/faq/celex-number.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eForms/eForms/issues" TargetMode="External"/><Relationship Id="rId2" Type="http://schemas.openxmlformats.org/officeDocument/2006/relationships/hyperlink" Target="https://ec.europa.eu/growth/single-market/public-procurement/digital/eforms_en" TargetMode="External"/><Relationship Id="rId1" Type="http://schemas.openxmlformats.org/officeDocument/2006/relationships/hyperlink" Target="http://docs.oasis-open.org/ubl/UBL-2.3.html" TargetMode="External"/><Relationship Id="rId6" Type="http://schemas.openxmlformats.org/officeDocument/2006/relationships/hyperlink" Target="https://eprocurementontology.github.io/CDM_Report/HTML/index.htm?goto=4:312" TargetMode="External"/><Relationship Id="rId5" Type="http://schemas.openxmlformats.org/officeDocument/2006/relationships/hyperlink" Target="https://eprocurementontology.github.io/CDM_Report/HTML/index.htm?goto=4:313" TargetMode="External"/><Relationship Id="rId4" Type="http://schemas.openxmlformats.org/officeDocument/2006/relationships/hyperlink" Target="https://github.com/eprocurementontology/eprocurementontology"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43C0B-EF16-42F3-A04D-36CA8D768959}" type="doc">
      <dgm:prSet loTypeId="urn:microsoft.com/office/officeart/2005/8/layout/default" loCatId="list" qsTypeId="urn:microsoft.com/office/officeart/2005/8/quickstyle/simple4" qsCatId="simple" csTypeId="urn:microsoft.com/office/officeart/2005/8/colors/colorful1" csCatId="colorful" phldr="1"/>
      <dgm:spPr/>
      <dgm:t>
        <a:bodyPr/>
        <a:lstStyle/>
        <a:p>
          <a:endParaRPr lang="en-US"/>
        </a:p>
      </dgm:t>
    </dgm:pt>
    <dgm:pt modelId="{8806C863-C4DF-417D-A66D-05F220899E2F}">
      <dgm:prSet phldrT="[Text]"/>
      <dgm:spPr/>
      <dgm:t>
        <a:bodyPr/>
        <a:lstStyle/>
        <a:p>
          <a:r>
            <a:rPr lang="en-US" b="1"/>
            <a:t>Notice information</a:t>
          </a:r>
          <a:endParaRPr lang="en-US"/>
        </a:p>
      </dgm:t>
    </dgm:pt>
    <dgm:pt modelId="{215B33E5-7223-4F62-B914-447E2F580BA7}" type="parTrans" cxnId="{1CC67BEB-7643-4F53-AFC2-B0460B47DD2D}">
      <dgm:prSet/>
      <dgm:spPr/>
      <dgm:t>
        <a:bodyPr/>
        <a:lstStyle/>
        <a:p>
          <a:endParaRPr lang="en-US"/>
        </a:p>
      </dgm:t>
    </dgm:pt>
    <dgm:pt modelId="{30ED3274-FFB2-4234-9B8A-1FF3DAA706E9}" type="sibTrans" cxnId="{1CC67BEB-7643-4F53-AFC2-B0460B47DD2D}">
      <dgm:prSet/>
      <dgm:spPr/>
      <dgm:t>
        <a:bodyPr/>
        <a:lstStyle/>
        <a:p>
          <a:endParaRPr lang="en-US"/>
        </a:p>
      </dgm:t>
    </dgm:pt>
    <dgm:pt modelId="{280FFFF8-1D17-40D5-BB77-1900764886FB}">
      <dgm:prSet phldrT="[Text]"/>
      <dgm:spPr/>
      <dgm:t>
        <a:bodyPr/>
        <a:lstStyle/>
        <a:p>
          <a:r>
            <a:rPr lang="en-US" b="1"/>
            <a:t>Buyer</a:t>
          </a:r>
          <a:endParaRPr lang="en-US" b="0" i="1"/>
        </a:p>
      </dgm:t>
    </dgm:pt>
    <dgm:pt modelId="{CBFF124F-D994-4603-AEA0-E1191120F89F}" type="parTrans" cxnId="{01C9A8D8-B9D2-4748-AF71-B9CCBD2C6251}">
      <dgm:prSet/>
      <dgm:spPr/>
      <dgm:t>
        <a:bodyPr/>
        <a:lstStyle/>
        <a:p>
          <a:endParaRPr lang="en-US"/>
        </a:p>
      </dgm:t>
    </dgm:pt>
    <dgm:pt modelId="{7FBE150C-67E1-4932-81AF-1225797B764F}" type="sibTrans" cxnId="{01C9A8D8-B9D2-4748-AF71-B9CCBD2C6251}">
      <dgm:prSet/>
      <dgm:spPr/>
      <dgm:t>
        <a:bodyPr/>
        <a:lstStyle/>
        <a:p>
          <a:endParaRPr lang="en-US"/>
        </a:p>
      </dgm:t>
    </dgm:pt>
    <dgm:pt modelId="{8935120C-A76D-4A6B-A953-61BDC2F38267}">
      <dgm:prSet phldrT="[Text]"/>
      <dgm:spPr/>
      <dgm:t>
        <a:bodyPr/>
        <a:lstStyle/>
        <a:p>
          <a:r>
            <a:rPr lang="en-US" b="0" i="1"/>
            <a:t>Name &amp; address</a:t>
          </a:r>
        </a:p>
      </dgm:t>
    </dgm:pt>
    <dgm:pt modelId="{B711ECD5-F342-431A-8071-38C0A75BBEC8}" type="parTrans" cxnId="{39D5FE3A-4B86-4DF5-9FC8-AEC99E7AF0B4}">
      <dgm:prSet/>
      <dgm:spPr/>
      <dgm:t>
        <a:bodyPr/>
        <a:lstStyle/>
        <a:p>
          <a:endParaRPr lang="en-US"/>
        </a:p>
      </dgm:t>
    </dgm:pt>
    <dgm:pt modelId="{D51FA8CD-F180-4E30-9BC8-0C440734D1E8}" type="sibTrans" cxnId="{39D5FE3A-4B86-4DF5-9FC8-AEC99E7AF0B4}">
      <dgm:prSet/>
      <dgm:spPr/>
      <dgm:t>
        <a:bodyPr/>
        <a:lstStyle/>
        <a:p>
          <a:endParaRPr lang="en-US"/>
        </a:p>
      </dgm:t>
    </dgm:pt>
    <dgm:pt modelId="{D2BC88CB-4749-4BEA-9C55-3F6D3E6F7875}">
      <dgm:prSet/>
      <dgm:spPr/>
      <dgm:t>
        <a:bodyPr/>
        <a:lstStyle/>
        <a:p>
          <a:r>
            <a:rPr lang="en-US" b="0" i="1"/>
            <a:t>Joint procurement</a:t>
          </a:r>
        </a:p>
      </dgm:t>
    </dgm:pt>
    <dgm:pt modelId="{8A3152C3-BA64-4780-8E9E-22F1F61F4D80}" type="parTrans" cxnId="{6B47DA61-DB5D-4479-8A46-1D7F6DE0E5B8}">
      <dgm:prSet/>
      <dgm:spPr/>
      <dgm:t>
        <a:bodyPr/>
        <a:lstStyle/>
        <a:p>
          <a:endParaRPr lang="en-US"/>
        </a:p>
      </dgm:t>
    </dgm:pt>
    <dgm:pt modelId="{33504BC4-D800-4FF4-9F7D-A145AB51AB66}" type="sibTrans" cxnId="{6B47DA61-DB5D-4479-8A46-1D7F6DE0E5B8}">
      <dgm:prSet/>
      <dgm:spPr/>
      <dgm:t>
        <a:bodyPr/>
        <a:lstStyle/>
        <a:p>
          <a:endParaRPr lang="en-US"/>
        </a:p>
      </dgm:t>
    </dgm:pt>
    <dgm:pt modelId="{D262354D-631A-405B-808C-78DE3B54DC3D}">
      <dgm:prSet/>
      <dgm:spPr/>
      <dgm:t>
        <a:bodyPr/>
        <a:lstStyle/>
        <a:p>
          <a:r>
            <a:rPr lang="en-US" b="0" i="1"/>
            <a:t>Communication</a:t>
          </a:r>
        </a:p>
      </dgm:t>
    </dgm:pt>
    <dgm:pt modelId="{BB6BE76F-941B-4A18-A085-C231AF78A167}" type="parTrans" cxnId="{131FDFAD-558F-47E6-B0A8-BF6BF83AEBC8}">
      <dgm:prSet/>
      <dgm:spPr/>
      <dgm:t>
        <a:bodyPr/>
        <a:lstStyle/>
        <a:p>
          <a:endParaRPr lang="en-US"/>
        </a:p>
      </dgm:t>
    </dgm:pt>
    <dgm:pt modelId="{53C04ABE-96B7-4CD4-88AD-71E43BBC8DF6}" type="sibTrans" cxnId="{131FDFAD-558F-47E6-B0A8-BF6BF83AEBC8}">
      <dgm:prSet/>
      <dgm:spPr/>
      <dgm:t>
        <a:bodyPr/>
        <a:lstStyle/>
        <a:p>
          <a:endParaRPr lang="en-US"/>
        </a:p>
      </dgm:t>
    </dgm:pt>
    <dgm:pt modelId="{1323D5DA-19E4-4534-A189-EFABF58F6E66}">
      <dgm:prSet/>
      <dgm:spPr/>
      <dgm:t>
        <a:bodyPr/>
        <a:lstStyle/>
        <a:p>
          <a:r>
            <a:rPr lang="en-US" b="0" i="1"/>
            <a:t>CA/CE type</a:t>
          </a:r>
        </a:p>
      </dgm:t>
    </dgm:pt>
    <dgm:pt modelId="{D8228C60-6D9A-4740-AE63-90612FBE6E79}" type="parTrans" cxnId="{BD65FF09-33E4-4898-913C-C69F42051B25}">
      <dgm:prSet/>
      <dgm:spPr/>
      <dgm:t>
        <a:bodyPr/>
        <a:lstStyle/>
        <a:p>
          <a:endParaRPr lang="en-US"/>
        </a:p>
      </dgm:t>
    </dgm:pt>
    <dgm:pt modelId="{86D97D5C-F422-4C92-ABE7-605641557F40}" type="sibTrans" cxnId="{BD65FF09-33E4-4898-913C-C69F42051B25}">
      <dgm:prSet/>
      <dgm:spPr/>
      <dgm:t>
        <a:bodyPr/>
        <a:lstStyle/>
        <a:p>
          <a:endParaRPr lang="en-US"/>
        </a:p>
      </dgm:t>
    </dgm:pt>
    <dgm:pt modelId="{BC999966-6C32-49E0-AD4F-4AD6BCB0C962}">
      <dgm:prSet/>
      <dgm:spPr/>
      <dgm:t>
        <a:bodyPr/>
        <a:lstStyle/>
        <a:p>
          <a:r>
            <a:rPr lang="en-US" b="0" i="1"/>
            <a:t>Main activity</a:t>
          </a:r>
        </a:p>
      </dgm:t>
    </dgm:pt>
    <dgm:pt modelId="{688BD912-72EC-409E-826C-06EF7F8815C4}" type="parTrans" cxnId="{FF616A21-2985-4247-ABA4-78042FEAB019}">
      <dgm:prSet/>
      <dgm:spPr/>
      <dgm:t>
        <a:bodyPr/>
        <a:lstStyle/>
        <a:p>
          <a:endParaRPr lang="en-US"/>
        </a:p>
      </dgm:t>
    </dgm:pt>
    <dgm:pt modelId="{83AE16A1-F29A-4513-BEC0-07A7F9CD1802}" type="sibTrans" cxnId="{FF616A21-2985-4247-ABA4-78042FEAB019}">
      <dgm:prSet/>
      <dgm:spPr/>
      <dgm:t>
        <a:bodyPr/>
        <a:lstStyle/>
        <a:p>
          <a:endParaRPr lang="en-US"/>
        </a:p>
      </dgm:t>
    </dgm:pt>
    <dgm:pt modelId="{13D47876-CB38-458E-9964-A5AFAFD21B71}">
      <dgm:prSet phldrT="[Text]"/>
      <dgm:spPr/>
      <dgm:t>
        <a:bodyPr/>
        <a:lstStyle/>
        <a:p>
          <a:r>
            <a:rPr lang="en-US" sz="1000" b="1"/>
            <a:t>Object</a:t>
          </a:r>
        </a:p>
      </dgm:t>
    </dgm:pt>
    <dgm:pt modelId="{F0EB4FED-2301-4FC4-86E0-EBC755D4CB19}" type="parTrans" cxnId="{E0D402B4-6451-4C9A-8FFA-1C251473F9E9}">
      <dgm:prSet/>
      <dgm:spPr/>
      <dgm:t>
        <a:bodyPr/>
        <a:lstStyle/>
        <a:p>
          <a:endParaRPr lang="en-US"/>
        </a:p>
      </dgm:t>
    </dgm:pt>
    <dgm:pt modelId="{B8BFC456-0C73-4B66-9275-A5E95970803A}" type="sibTrans" cxnId="{E0D402B4-6451-4C9A-8FFA-1C251473F9E9}">
      <dgm:prSet/>
      <dgm:spPr/>
      <dgm:t>
        <a:bodyPr/>
        <a:lstStyle/>
        <a:p>
          <a:endParaRPr lang="en-US"/>
        </a:p>
      </dgm:t>
    </dgm:pt>
    <dgm:pt modelId="{CF724E7A-C330-473B-BAF7-1DE2C753DD78}">
      <dgm:prSet phldrT="[Text]"/>
      <dgm:spPr/>
      <dgm:t>
        <a:bodyPr/>
        <a:lstStyle/>
        <a:p>
          <a:r>
            <a:rPr lang="en-US" sz="800" b="0" i="1"/>
            <a:t>Procurement scope</a:t>
          </a:r>
          <a:endParaRPr lang="en-US" sz="800" b="1"/>
        </a:p>
      </dgm:t>
    </dgm:pt>
    <dgm:pt modelId="{193CE98F-E376-463B-A5F9-6E780FE4E667}" type="parTrans" cxnId="{5E57BEEF-B8BD-4386-9DA4-ECB5F3CD93A5}">
      <dgm:prSet/>
      <dgm:spPr/>
      <dgm:t>
        <a:bodyPr/>
        <a:lstStyle/>
        <a:p>
          <a:endParaRPr lang="en-US"/>
        </a:p>
      </dgm:t>
    </dgm:pt>
    <dgm:pt modelId="{BABF787C-779D-48D0-A74E-05A47B6FADD0}" type="sibTrans" cxnId="{5E57BEEF-B8BD-4386-9DA4-ECB5F3CD93A5}">
      <dgm:prSet/>
      <dgm:spPr/>
      <dgm:t>
        <a:bodyPr/>
        <a:lstStyle/>
        <a:p>
          <a:endParaRPr lang="en-US"/>
        </a:p>
      </dgm:t>
    </dgm:pt>
    <dgm:pt modelId="{35E4ECB6-9888-4EEF-87A7-7FCA20306F80}">
      <dgm:prSet/>
      <dgm:spPr/>
      <dgm:t>
        <a:bodyPr/>
        <a:lstStyle/>
        <a:p>
          <a:r>
            <a:rPr lang="en-US" sz="800" b="0" i="1"/>
            <a:t>Group of lots/Lot/Part description</a:t>
          </a:r>
        </a:p>
      </dgm:t>
    </dgm:pt>
    <dgm:pt modelId="{27D5A654-2AE8-43D6-A220-B676DA3BB559}" type="parTrans" cxnId="{2254FB0D-0EB4-4740-B565-FC96875BEBFA}">
      <dgm:prSet/>
      <dgm:spPr/>
      <dgm:t>
        <a:bodyPr/>
        <a:lstStyle/>
        <a:p>
          <a:endParaRPr lang="en-US"/>
        </a:p>
      </dgm:t>
    </dgm:pt>
    <dgm:pt modelId="{22DEE40D-31E9-4CDC-AEEA-1629E3B45EA6}" type="sibTrans" cxnId="{2254FB0D-0EB4-4740-B565-FC96875BEBFA}">
      <dgm:prSet/>
      <dgm:spPr/>
      <dgm:t>
        <a:bodyPr/>
        <a:lstStyle/>
        <a:p>
          <a:endParaRPr lang="en-US"/>
        </a:p>
      </dgm:t>
    </dgm:pt>
    <dgm:pt modelId="{DFDCBAED-E00D-4B99-97F6-EE56E5570EA9}">
      <dgm:prSet/>
      <dgm:spPr/>
      <dgm:t>
        <a:bodyPr/>
        <a:lstStyle/>
        <a:p>
          <a:r>
            <a:rPr lang="en-US" sz="800" b="0" i="1"/>
            <a:t>CN publication date</a:t>
          </a:r>
        </a:p>
      </dgm:t>
    </dgm:pt>
    <dgm:pt modelId="{A002D19B-8C30-4F3F-B5AF-9B8BF8239E64}" type="parTrans" cxnId="{2EA0F380-B118-49AB-8EAE-96246EE92018}">
      <dgm:prSet/>
      <dgm:spPr/>
      <dgm:t>
        <a:bodyPr/>
        <a:lstStyle/>
        <a:p>
          <a:endParaRPr lang="en-US"/>
        </a:p>
      </dgm:t>
    </dgm:pt>
    <dgm:pt modelId="{C32250B4-8064-42D1-8EC8-FF454E83B2F7}" type="sibTrans" cxnId="{2EA0F380-B118-49AB-8EAE-96246EE92018}">
      <dgm:prSet/>
      <dgm:spPr/>
      <dgm:t>
        <a:bodyPr/>
        <a:lstStyle/>
        <a:p>
          <a:endParaRPr lang="en-US"/>
        </a:p>
      </dgm:t>
    </dgm:pt>
    <dgm:pt modelId="{7F2EB33B-855B-4080-8FFC-86EEFDE05DBA}">
      <dgm:prSet phldrT="[Text]"/>
      <dgm:spPr/>
      <dgm:t>
        <a:bodyPr/>
        <a:lstStyle/>
        <a:p>
          <a:r>
            <a:rPr lang="en-US" b="1"/>
            <a:t>Selection criteria</a:t>
          </a:r>
        </a:p>
      </dgm:t>
    </dgm:pt>
    <dgm:pt modelId="{3B0C899D-3707-4870-AE99-925B86226F81}" type="parTrans" cxnId="{A1D1760D-E8D1-4803-BFDC-0D6316EA4183}">
      <dgm:prSet/>
      <dgm:spPr/>
      <dgm:t>
        <a:bodyPr/>
        <a:lstStyle/>
        <a:p>
          <a:endParaRPr lang="en-US"/>
        </a:p>
      </dgm:t>
    </dgm:pt>
    <dgm:pt modelId="{C278DC1B-FB3C-4166-85B7-891530B4F176}" type="sibTrans" cxnId="{A1D1760D-E8D1-4803-BFDC-0D6316EA4183}">
      <dgm:prSet/>
      <dgm:spPr/>
      <dgm:t>
        <a:bodyPr/>
        <a:lstStyle/>
        <a:p>
          <a:endParaRPr lang="en-US"/>
        </a:p>
      </dgm:t>
    </dgm:pt>
    <dgm:pt modelId="{5F21D646-4947-4218-9B6B-40189984C65F}">
      <dgm:prSet phldrT="[Text]"/>
      <dgm:spPr/>
      <dgm:t>
        <a:bodyPr/>
        <a:lstStyle/>
        <a:p>
          <a:r>
            <a:rPr lang="en-US" b="0" i="1"/>
            <a:t>Conditions for participation</a:t>
          </a:r>
        </a:p>
      </dgm:t>
    </dgm:pt>
    <dgm:pt modelId="{EC610ADF-D7E0-405B-8190-D31A279AC17E}" type="parTrans" cxnId="{9A4F8CAA-58D3-4EFB-95AC-7CC85219101F}">
      <dgm:prSet/>
      <dgm:spPr/>
      <dgm:t>
        <a:bodyPr/>
        <a:lstStyle/>
        <a:p>
          <a:endParaRPr lang="en-US"/>
        </a:p>
      </dgm:t>
    </dgm:pt>
    <dgm:pt modelId="{AE749210-D6D1-44F1-8DC0-5EAE3C390C13}" type="sibTrans" cxnId="{9A4F8CAA-58D3-4EFB-95AC-7CC85219101F}">
      <dgm:prSet/>
      <dgm:spPr/>
      <dgm:t>
        <a:bodyPr/>
        <a:lstStyle/>
        <a:p>
          <a:endParaRPr lang="en-US"/>
        </a:p>
      </dgm:t>
    </dgm:pt>
    <dgm:pt modelId="{C034F5DF-1583-47C8-A6C3-11774EFE269E}">
      <dgm:prSet phldrT="[Text]"/>
      <dgm:spPr/>
      <dgm:t>
        <a:bodyPr/>
        <a:lstStyle/>
        <a:p>
          <a:r>
            <a:rPr lang="en-US" b="0" i="1"/>
            <a:t>Contract conditions</a:t>
          </a:r>
        </a:p>
      </dgm:t>
    </dgm:pt>
    <dgm:pt modelId="{15432878-9902-4A92-976A-1784F3A73D80}" type="parTrans" cxnId="{99E9443B-3522-484E-82CE-32B1EB5A1600}">
      <dgm:prSet/>
      <dgm:spPr/>
      <dgm:t>
        <a:bodyPr/>
        <a:lstStyle/>
        <a:p>
          <a:endParaRPr lang="en-US"/>
        </a:p>
      </dgm:t>
    </dgm:pt>
    <dgm:pt modelId="{9257C5A9-A19F-4224-99FD-85E07A14C375}" type="sibTrans" cxnId="{99E9443B-3522-484E-82CE-32B1EB5A1600}">
      <dgm:prSet/>
      <dgm:spPr/>
      <dgm:t>
        <a:bodyPr/>
        <a:lstStyle/>
        <a:p>
          <a:endParaRPr lang="en-US"/>
        </a:p>
      </dgm:t>
    </dgm:pt>
    <dgm:pt modelId="{BB264B31-9E2D-4677-B7BC-50ACDED20A9F}">
      <dgm:prSet phldrT="[Text]"/>
      <dgm:spPr/>
      <dgm:t>
        <a:bodyPr/>
        <a:lstStyle/>
        <a:p>
          <a:r>
            <a:rPr lang="en-US" b="1"/>
            <a:t>Procedure</a:t>
          </a:r>
        </a:p>
      </dgm:t>
    </dgm:pt>
    <dgm:pt modelId="{FB8193C7-28FF-427A-8576-D56C3230B8AD}" type="parTrans" cxnId="{A699C160-657D-4163-B71B-C9C32C009AE9}">
      <dgm:prSet/>
      <dgm:spPr/>
      <dgm:t>
        <a:bodyPr/>
        <a:lstStyle/>
        <a:p>
          <a:endParaRPr lang="en-US"/>
        </a:p>
      </dgm:t>
    </dgm:pt>
    <dgm:pt modelId="{E06AC295-DB11-473E-B6C3-621A8EF86544}" type="sibTrans" cxnId="{A699C160-657D-4163-B71B-C9C32C009AE9}">
      <dgm:prSet/>
      <dgm:spPr/>
      <dgm:t>
        <a:bodyPr/>
        <a:lstStyle/>
        <a:p>
          <a:endParaRPr lang="en-US"/>
        </a:p>
      </dgm:t>
    </dgm:pt>
    <dgm:pt modelId="{25298EFE-3224-42A8-9A7F-7B6C2F46F27C}">
      <dgm:prSet phldrT="[Text]"/>
      <dgm:spPr/>
      <dgm:t>
        <a:bodyPr/>
        <a:lstStyle/>
        <a:p>
          <a:r>
            <a:rPr lang="en-US" b="0" i="1"/>
            <a:t>Description</a:t>
          </a:r>
        </a:p>
      </dgm:t>
    </dgm:pt>
    <dgm:pt modelId="{A7D47A57-581C-4FD7-9FED-5DEED7D76D34}" type="parTrans" cxnId="{F5798B4A-A24D-4C64-877E-9DE71D754D8B}">
      <dgm:prSet/>
      <dgm:spPr/>
      <dgm:t>
        <a:bodyPr/>
        <a:lstStyle/>
        <a:p>
          <a:endParaRPr lang="en-US"/>
        </a:p>
      </dgm:t>
    </dgm:pt>
    <dgm:pt modelId="{18B1933C-D6FC-4792-B9DE-3A646249453B}" type="sibTrans" cxnId="{F5798B4A-A24D-4C64-877E-9DE71D754D8B}">
      <dgm:prSet/>
      <dgm:spPr/>
      <dgm:t>
        <a:bodyPr/>
        <a:lstStyle/>
        <a:p>
          <a:endParaRPr lang="en-US"/>
        </a:p>
      </dgm:t>
    </dgm:pt>
    <dgm:pt modelId="{228BD17D-5E46-4846-AB37-7A1CDDC4211E}">
      <dgm:prSet phldrT="[Text]"/>
      <dgm:spPr/>
      <dgm:t>
        <a:bodyPr/>
        <a:lstStyle/>
        <a:p>
          <a:r>
            <a:rPr lang="en-US" b="0" i="1"/>
            <a:t>Administrative information</a:t>
          </a:r>
        </a:p>
      </dgm:t>
    </dgm:pt>
    <dgm:pt modelId="{496F1F42-94A2-4423-8E97-253855A404CC}" type="parTrans" cxnId="{36F9932B-E9A5-46C5-9EE2-17F9BEE8AFFF}">
      <dgm:prSet/>
      <dgm:spPr/>
      <dgm:t>
        <a:bodyPr/>
        <a:lstStyle/>
        <a:p>
          <a:endParaRPr lang="en-US"/>
        </a:p>
      </dgm:t>
    </dgm:pt>
    <dgm:pt modelId="{2266CF63-9A7E-45E9-B692-1981D65163DA}" type="sibTrans" cxnId="{36F9932B-E9A5-46C5-9EE2-17F9BEE8AFFF}">
      <dgm:prSet/>
      <dgm:spPr/>
      <dgm:t>
        <a:bodyPr/>
        <a:lstStyle/>
        <a:p>
          <a:endParaRPr lang="en-US"/>
        </a:p>
      </dgm:t>
    </dgm:pt>
    <dgm:pt modelId="{79D03A3D-A514-4701-AC8D-A5BEE8CFCC5B}">
      <dgm:prSet phldrT="[Text]"/>
      <dgm:spPr/>
      <dgm:t>
        <a:bodyPr/>
        <a:lstStyle/>
        <a:p>
          <a:r>
            <a:rPr lang="en-US" b="1"/>
            <a:t>Contract award (*)</a:t>
          </a:r>
        </a:p>
      </dgm:t>
    </dgm:pt>
    <dgm:pt modelId="{1D55FD74-B70F-401E-A8E8-E60071236E11}" type="parTrans" cxnId="{28AB82A9-5A0F-471B-AE5F-427055BD4505}">
      <dgm:prSet/>
      <dgm:spPr/>
      <dgm:t>
        <a:bodyPr/>
        <a:lstStyle/>
        <a:p>
          <a:endParaRPr lang="en-US"/>
        </a:p>
      </dgm:t>
    </dgm:pt>
    <dgm:pt modelId="{CDC1C5A7-054B-42FD-BA68-EE4BD4DC1C37}" type="sibTrans" cxnId="{28AB82A9-5A0F-471B-AE5F-427055BD4505}">
      <dgm:prSet/>
      <dgm:spPr/>
      <dgm:t>
        <a:bodyPr/>
        <a:lstStyle/>
        <a:p>
          <a:endParaRPr lang="en-US"/>
        </a:p>
      </dgm:t>
    </dgm:pt>
    <dgm:pt modelId="{D97C1AB7-2332-40E3-A4CA-E3C6DCEA27E0}">
      <dgm:prSet phldrT="[Text]"/>
      <dgm:spPr/>
      <dgm:t>
        <a:bodyPr/>
        <a:lstStyle/>
        <a:p>
          <a:r>
            <a:rPr lang="en-US" b="0" i="1"/>
            <a:t>Non-award information</a:t>
          </a:r>
        </a:p>
      </dgm:t>
    </dgm:pt>
    <dgm:pt modelId="{E7FCE591-09B6-47F8-8000-AFEFB31826AD}" type="parTrans" cxnId="{EED25AC3-2D90-4DE5-932E-29D9AB91FC61}">
      <dgm:prSet/>
      <dgm:spPr/>
      <dgm:t>
        <a:bodyPr/>
        <a:lstStyle/>
        <a:p>
          <a:endParaRPr lang="en-US"/>
        </a:p>
      </dgm:t>
    </dgm:pt>
    <dgm:pt modelId="{F1A7803F-669D-43B0-8A1D-3552B716E179}" type="sibTrans" cxnId="{EED25AC3-2D90-4DE5-932E-29D9AB91FC61}">
      <dgm:prSet/>
      <dgm:spPr/>
      <dgm:t>
        <a:bodyPr/>
        <a:lstStyle/>
        <a:p>
          <a:endParaRPr lang="en-US"/>
        </a:p>
      </dgm:t>
    </dgm:pt>
    <dgm:pt modelId="{7CE2DC0E-DFD8-42F4-8BD6-59795E04061E}">
      <dgm:prSet phldrT="[Text]"/>
      <dgm:spPr/>
      <dgm:t>
        <a:bodyPr/>
        <a:lstStyle/>
        <a:p>
          <a:r>
            <a:rPr lang="en-US" b="0" i="1"/>
            <a:t>Contract award</a:t>
          </a:r>
        </a:p>
      </dgm:t>
    </dgm:pt>
    <dgm:pt modelId="{6820413E-56A6-40D6-8717-1EF7338A2666}" type="parTrans" cxnId="{E5BCFF05-5C56-43A8-B300-905880308AC4}">
      <dgm:prSet/>
      <dgm:spPr/>
      <dgm:t>
        <a:bodyPr/>
        <a:lstStyle/>
        <a:p>
          <a:endParaRPr lang="en-US"/>
        </a:p>
      </dgm:t>
    </dgm:pt>
    <dgm:pt modelId="{C4AC832B-5E28-4FAC-B7A9-964B0F1F0864}" type="sibTrans" cxnId="{E5BCFF05-5C56-43A8-B300-905880308AC4}">
      <dgm:prSet/>
      <dgm:spPr/>
      <dgm:t>
        <a:bodyPr/>
        <a:lstStyle/>
        <a:p>
          <a:endParaRPr lang="en-US"/>
        </a:p>
      </dgm:t>
    </dgm:pt>
    <dgm:pt modelId="{73C8FA89-C990-4D68-94F7-8C7F13204ACE}">
      <dgm:prSet phldrT="[Text]"/>
      <dgm:spPr>
        <a:solidFill>
          <a:srgbClr val="669900"/>
        </a:solidFill>
      </dgm:spPr>
      <dgm:t>
        <a:bodyPr/>
        <a:lstStyle/>
        <a:p>
          <a:r>
            <a:rPr lang="en-US" b="1"/>
            <a:t>Further information</a:t>
          </a:r>
        </a:p>
      </dgm:t>
    </dgm:pt>
    <dgm:pt modelId="{9C0DBEAB-26BA-410E-AB56-03F0147913B8}" type="parTrans" cxnId="{77099EAC-B5DA-44DF-BB4B-621B24878B26}">
      <dgm:prSet/>
      <dgm:spPr/>
      <dgm:t>
        <a:bodyPr/>
        <a:lstStyle/>
        <a:p>
          <a:endParaRPr lang="en-US"/>
        </a:p>
      </dgm:t>
    </dgm:pt>
    <dgm:pt modelId="{1242A73E-9B98-4F56-9BCF-1DF9453712B4}" type="sibTrans" cxnId="{77099EAC-B5DA-44DF-BB4B-621B24878B26}">
      <dgm:prSet/>
      <dgm:spPr/>
      <dgm:t>
        <a:bodyPr/>
        <a:lstStyle/>
        <a:p>
          <a:endParaRPr lang="en-US"/>
        </a:p>
      </dgm:t>
    </dgm:pt>
    <dgm:pt modelId="{0CFFE639-00DA-45D8-8240-6E72613B0917}">
      <dgm:prSet phldrT="[Text]"/>
      <dgm:spPr>
        <a:solidFill>
          <a:srgbClr val="669900"/>
        </a:solidFill>
      </dgm:spPr>
      <dgm:t>
        <a:bodyPr/>
        <a:lstStyle/>
        <a:p>
          <a:r>
            <a:rPr lang="en-US" b="0" i="1"/>
            <a:t>Recurring information</a:t>
          </a:r>
        </a:p>
      </dgm:t>
    </dgm:pt>
    <dgm:pt modelId="{247C479F-53BF-48F0-8D8C-E9B148D80DAE}" type="parTrans" cxnId="{725110E3-0033-4DE7-BE18-FDB1540B1E69}">
      <dgm:prSet/>
      <dgm:spPr/>
      <dgm:t>
        <a:bodyPr/>
        <a:lstStyle/>
        <a:p>
          <a:endParaRPr lang="en-US"/>
        </a:p>
      </dgm:t>
    </dgm:pt>
    <dgm:pt modelId="{58AAC996-2FD6-4FC1-A469-80ED1D442785}" type="sibTrans" cxnId="{725110E3-0033-4DE7-BE18-FDB1540B1E69}">
      <dgm:prSet/>
      <dgm:spPr/>
      <dgm:t>
        <a:bodyPr/>
        <a:lstStyle/>
        <a:p>
          <a:endParaRPr lang="en-US"/>
        </a:p>
      </dgm:t>
    </dgm:pt>
    <dgm:pt modelId="{6EE5E09F-96BD-4350-B31C-1FC6C9514101}">
      <dgm:prSet phldrT="[Text]"/>
      <dgm:spPr>
        <a:solidFill>
          <a:srgbClr val="669900"/>
        </a:solidFill>
      </dgm:spPr>
      <dgm:t>
        <a:bodyPr/>
        <a:lstStyle/>
        <a:p>
          <a:r>
            <a:rPr lang="en-US" b="0" i="1"/>
            <a:t>Electronic workflows</a:t>
          </a:r>
        </a:p>
      </dgm:t>
    </dgm:pt>
    <dgm:pt modelId="{406B8EB1-50B5-47B0-A5B8-8AEE2D58B2B0}" type="parTrans" cxnId="{4B30EA62-DCE3-4D81-AD9C-5A967E4705CD}">
      <dgm:prSet/>
      <dgm:spPr/>
      <dgm:t>
        <a:bodyPr/>
        <a:lstStyle/>
        <a:p>
          <a:endParaRPr lang="en-US"/>
        </a:p>
      </dgm:t>
    </dgm:pt>
    <dgm:pt modelId="{EA71E0FC-7CD9-4BD0-A5F0-E84FCEED652A}" type="sibTrans" cxnId="{4B30EA62-DCE3-4D81-AD9C-5A967E4705CD}">
      <dgm:prSet/>
      <dgm:spPr/>
      <dgm:t>
        <a:bodyPr/>
        <a:lstStyle/>
        <a:p>
          <a:endParaRPr lang="en-US"/>
        </a:p>
      </dgm:t>
    </dgm:pt>
    <dgm:pt modelId="{EB2CBE17-4CF6-498A-A48D-EFC4A074D426}">
      <dgm:prSet phldrT="[Text]"/>
      <dgm:spPr>
        <a:solidFill>
          <a:srgbClr val="669900"/>
        </a:solidFill>
      </dgm:spPr>
      <dgm:t>
        <a:bodyPr/>
        <a:lstStyle/>
        <a:p>
          <a:r>
            <a:rPr lang="en-US" b="0" i="1"/>
            <a:t>Additional information</a:t>
          </a:r>
        </a:p>
      </dgm:t>
    </dgm:pt>
    <dgm:pt modelId="{F94643F2-7AE3-4F4D-B506-70BD653ED91B}" type="parTrans" cxnId="{D1FCF608-B2DE-4E14-AA3D-FE010B6FC3A0}">
      <dgm:prSet/>
      <dgm:spPr/>
      <dgm:t>
        <a:bodyPr/>
        <a:lstStyle/>
        <a:p>
          <a:endParaRPr lang="en-US"/>
        </a:p>
      </dgm:t>
    </dgm:pt>
    <dgm:pt modelId="{29A2791D-946A-4A58-AB8A-D9CD37A8543F}" type="sibTrans" cxnId="{D1FCF608-B2DE-4E14-AA3D-FE010B6FC3A0}">
      <dgm:prSet/>
      <dgm:spPr/>
      <dgm:t>
        <a:bodyPr/>
        <a:lstStyle/>
        <a:p>
          <a:endParaRPr lang="en-US"/>
        </a:p>
      </dgm:t>
    </dgm:pt>
    <dgm:pt modelId="{CD6A6680-BCE1-449E-AC27-0CE3B9647493}">
      <dgm:prSet phldrT="[Text]"/>
      <dgm:spPr>
        <a:solidFill>
          <a:srgbClr val="669900"/>
        </a:solidFill>
      </dgm:spPr>
      <dgm:t>
        <a:bodyPr/>
        <a:lstStyle/>
        <a:p>
          <a:r>
            <a:rPr lang="en-US" b="0" i="1"/>
            <a:t>Review procedures</a:t>
          </a:r>
        </a:p>
      </dgm:t>
    </dgm:pt>
    <dgm:pt modelId="{160F32CF-514A-4C5B-8AA2-41F8ADA1F5E7}" type="parTrans" cxnId="{5BC86791-1471-4648-8A17-17F849D4E021}">
      <dgm:prSet/>
      <dgm:spPr/>
      <dgm:t>
        <a:bodyPr/>
        <a:lstStyle/>
        <a:p>
          <a:endParaRPr lang="en-US"/>
        </a:p>
      </dgm:t>
    </dgm:pt>
    <dgm:pt modelId="{B25D244C-7160-47D5-A45E-B0D6CD1F54A8}" type="sibTrans" cxnId="{5BC86791-1471-4648-8A17-17F849D4E021}">
      <dgm:prSet/>
      <dgm:spPr/>
      <dgm:t>
        <a:bodyPr/>
        <a:lstStyle/>
        <a:p>
          <a:endParaRPr lang="en-US"/>
        </a:p>
      </dgm:t>
    </dgm:pt>
    <dgm:pt modelId="{B38554FE-6784-4E9C-84B4-514BD277D664}">
      <dgm:prSet phldrT="[Text]"/>
      <dgm:spPr>
        <a:solidFill>
          <a:srgbClr val="669900"/>
        </a:solidFill>
      </dgm:spPr>
      <dgm:t>
        <a:bodyPr/>
        <a:lstStyle/>
        <a:p>
          <a:r>
            <a:rPr lang="en-US" b="0" i="1"/>
            <a:t>Direct award justification (*)</a:t>
          </a:r>
        </a:p>
      </dgm:t>
    </dgm:pt>
    <dgm:pt modelId="{2BC6E011-FEE4-4BCB-AC23-88E3D2911E1C}" type="parTrans" cxnId="{3838A940-01FB-4C8B-8D5D-F04DC949EAE3}">
      <dgm:prSet/>
      <dgm:spPr/>
    </dgm:pt>
    <dgm:pt modelId="{847C3362-3B61-4725-A9E7-80A697C8F330}" type="sibTrans" cxnId="{3838A940-01FB-4C8B-8D5D-F04DC949EAE3}">
      <dgm:prSet/>
      <dgm:spPr/>
    </dgm:pt>
    <dgm:pt modelId="{4D8FC108-F3D2-4120-A460-86FB398EBC03}">
      <dgm:prSet/>
      <dgm:spPr>
        <a:solidFill>
          <a:srgbClr val="669900"/>
        </a:solidFill>
      </dgm:spPr>
      <dgm:t>
        <a:bodyPr/>
        <a:lstStyle/>
        <a:p>
          <a:r>
            <a:rPr lang="en-US" b="0" i="1"/>
            <a:t>Additional contacts</a:t>
          </a:r>
        </a:p>
      </dgm:t>
    </dgm:pt>
    <dgm:pt modelId="{17FCDBCA-E2CB-4EDB-BE9E-B753DCE120E1}" type="parTrans" cxnId="{CE1FA3FC-50E8-4EFC-A752-1E7F07AD0A74}">
      <dgm:prSet/>
      <dgm:spPr/>
      <dgm:t>
        <a:bodyPr/>
        <a:lstStyle/>
        <a:p>
          <a:endParaRPr lang="en-US"/>
        </a:p>
      </dgm:t>
    </dgm:pt>
    <dgm:pt modelId="{10A699B0-E158-4F88-B5F4-8DC968D98648}" type="sibTrans" cxnId="{CE1FA3FC-50E8-4EFC-A752-1E7F07AD0A74}">
      <dgm:prSet/>
      <dgm:spPr/>
      <dgm:t>
        <a:bodyPr/>
        <a:lstStyle/>
        <a:p>
          <a:endParaRPr lang="en-US"/>
        </a:p>
      </dgm:t>
    </dgm:pt>
    <dgm:pt modelId="{60905B45-A6EF-4814-86BC-6E75D5C51A7E}" type="pres">
      <dgm:prSet presAssocID="{81A43C0B-EF16-42F3-A04D-36CA8D768959}" presName="diagram" presStyleCnt="0">
        <dgm:presLayoutVars>
          <dgm:dir/>
          <dgm:resizeHandles val="exact"/>
        </dgm:presLayoutVars>
      </dgm:prSet>
      <dgm:spPr/>
      <dgm:t>
        <a:bodyPr/>
        <a:lstStyle/>
        <a:p>
          <a:endParaRPr lang="en-US"/>
        </a:p>
      </dgm:t>
    </dgm:pt>
    <dgm:pt modelId="{A27A8498-A0D8-4C18-8225-594444322106}" type="pres">
      <dgm:prSet presAssocID="{8806C863-C4DF-417D-A66D-05F220899E2F}" presName="node" presStyleLbl="node1" presStyleIdx="0" presStyleCnt="7">
        <dgm:presLayoutVars>
          <dgm:bulletEnabled val="1"/>
        </dgm:presLayoutVars>
      </dgm:prSet>
      <dgm:spPr/>
      <dgm:t>
        <a:bodyPr/>
        <a:lstStyle/>
        <a:p>
          <a:endParaRPr lang="en-US"/>
        </a:p>
      </dgm:t>
    </dgm:pt>
    <dgm:pt modelId="{01557382-2827-4EE7-A8D2-844F1E6F17BF}" type="pres">
      <dgm:prSet presAssocID="{30ED3274-FFB2-4234-9B8A-1FF3DAA706E9}" presName="sibTrans" presStyleCnt="0"/>
      <dgm:spPr/>
    </dgm:pt>
    <dgm:pt modelId="{FD0D5CD7-B2DF-4AC5-88BE-98342BA4CC47}" type="pres">
      <dgm:prSet presAssocID="{280FFFF8-1D17-40D5-BB77-1900764886FB}" presName="node" presStyleLbl="node1" presStyleIdx="1" presStyleCnt="7">
        <dgm:presLayoutVars>
          <dgm:bulletEnabled val="1"/>
        </dgm:presLayoutVars>
      </dgm:prSet>
      <dgm:spPr/>
      <dgm:t>
        <a:bodyPr/>
        <a:lstStyle/>
        <a:p>
          <a:endParaRPr lang="en-US"/>
        </a:p>
      </dgm:t>
    </dgm:pt>
    <dgm:pt modelId="{A0A7D515-AC3B-4B58-B133-F365AC13C1E8}" type="pres">
      <dgm:prSet presAssocID="{7FBE150C-67E1-4932-81AF-1225797B764F}" presName="sibTrans" presStyleCnt="0"/>
      <dgm:spPr/>
    </dgm:pt>
    <dgm:pt modelId="{4A04A8E4-887C-4BA2-97FC-590BE190C938}" type="pres">
      <dgm:prSet presAssocID="{13D47876-CB38-458E-9964-A5AFAFD21B71}" presName="node" presStyleLbl="node1" presStyleIdx="2" presStyleCnt="7">
        <dgm:presLayoutVars>
          <dgm:bulletEnabled val="1"/>
        </dgm:presLayoutVars>
      </dgm:prSet>
      <dgm:spPr/>
      <dgm:t>
        <a:bodyPr/>
        <a:lstStyle/>
        <a:p>
          <a:endParaRPr lang="en-US"/>
        </a:p>
      </dgm:t>
    </dgm:pt>
    <dgm:pt modelId="{D3748E8F-DA77-4F90-AB87-DB3F8BEC85BC}" type="pres">
      <dgm:prSet presAssocID="{B8BFC456-0C73-4B66-9275-A5E95970803A}" presName="sibTrans" presStyleCnt="0"/>
      <dgm:spPr/>
    </dgm:pt>
    <dgm:pt modelId="{72D331CD-9666-465D-AAB5-1DF08D8E8F3F}" type="pres">
      <dgm:prSet presAssocID="{7F2EB33B-855B-4080-8FFC-86EEFDE05DBA}" presName="node" presStyleLbl="node1" presStyleIdx="3" presStyleCnt="7">
        <dgm:presLayoutVars>
          <dgm:bulletEnabled val="1"/>
        </dgm:presLayoutVars>
      </dgm:prSet>
      <dgm:spPr/>
      <dgm:t>
        <a:bodyPr/>
        <a:lstStyle/>
        <a:p>
          <a:endParaRPr lang="en-US"/>
        </a:p>
      </dgm:t>
    </dgm:pt>
    <dgm:pt modelId="{C47F473D-2C87-4CB0-BC26-A97CD6FB5F89}" type="pres">
      <dgm:prSet presAssocID="{C278DC1B-FB3C-4166-85B7-891530B4F176}" presName="sibTrans" presStyleCnt="0"/>
      <dgm:spPr/>
    </dgm:pt>
    <dgm:pt modelId="{5780F124-E946-407A-A332-350DD0EE1CE2}" type="pres">
      <dgm:prSet presAssocID="{BB264B31-9E2D-4677-B7BC-50ACDED20A9F}" presName="node" presStyleLbl="node1" presStyleIdx="4" presStyleCnt="7">
        <dgm:presLayoutVars>
          <dgm:bulletEnabled val="1"/>
        </dgm:presLayoutVars>
      </dgm:prSet>
      <dgm:spPr/>
      <dgm:t>
        <a:bodyPr/>
        <a:lstStyle/>
        <a:p>
          <a:endParaRPr lang="en-US"/>
        </a:p>
      </dgm:t>
    </dgm:pt>
    <dgm:pt modelId="{623AF72A-EDEA-4BA3-8179-1F0E013C61A4}" type="pres">
      <dgm:prSet presAssocID="{E06AC295-DB11-473E-B6C3-621A8EF86544}" presName="sibTrans" presStyleCnt="0"/>
      <dgm:spPr/>
    </dgm:pt>
    <dgm:pt modelId="{D342F1AC-BD4C-4CB4-A9DD-CCFB60230C65}" type="pres">
      <dgm:prSet presAssocID="{79D03A3D-A514-4701-AC8D-A5BEE8CFCC5B}" presName="node" presStyleLbl="node1" presStyleIdx="5" presStyleCnt="7">
        <dgm:presLayoutVars>
          <dgm:bulletEnabled val="1"/>
        </dgm:presLayoutVars>
      </dgm:prSet>
      <dgm:spPr/>
      <dgm:t>
        <a:bodyPr/>
        <a:lstStyle/>
        <a:p>
          <a:endParaRPr lang="en-US"/>
        </a:p>
      </dgm:t>
    </dgm:pt>
    <dgm:pt modelId="{40D033EE-AC7A-423C-B968-4773F71F9559}" type="pres">
      <dgm:prSet presAssocID="{CDC1C5A7-054B-42FD-BA68-EE4BD4DC1C37}" presName="sibTrans" presStyleCnt="0"/>
      <dgm:spPr/>
    </dgm:pt>
    <dgm:pt modelId="{C5D09C5A-59D1-4C59-BDA2-C3AD044304D3}" type="pres">
      <dgm:prSet presAssocID="{73C8FA89-C990-4D68-94F7-8C7F13204ACE}" presName="node" presStyleLbl="node1" presStyleIdx="6" presStyleCnt="7">
        <dgm:presLayoutVars>
          <dgm:bulletEnabled val="1"/>
        </dgm:presLayoutVars>
      </dgm:prSet>
      <dgm:spPr/>
      <dgm:t>
        <a:bodyPr/>
        <a:lstStyle/>
        <a:p>
          <a:endParaRPr lang="en-US"/>
        </a:p>
      </dgm:t>
    </dgm:pt>
  </dgm:ptLst>
  <dgm:cxnLst>
    <dgm:cxn modelId="{A1D1760D-E8D1-4803-BFDC-0D6316EA4183}" srcId="{81A43C0B-EF16-42F3-A04D-36CA8D768959}" destId="{7F2EB33B-855B-4080-8FFC-86EEFDE05DBA}" srcOrd="3" destOrd="0" parTransId="{3B0C899D-3707-4870-AE99-925B86226F81}" sibTransId="{C278DC1B-FB3C-4166-85B7-891530B4F176}"/>
    <dgm:cxn modelId="{28AB82A9-5A0F-471B-AE5F-427055BD4505}" srcId="{81A43C0B-EF16-42F3-A04D-36CA8D768959}" destId="{79D03A3D-A514-4701-AC8D-A5BEE8CFCC5B}" srcOrd="5" destOrd="0" parTransId="{1D55FD74-B70F-401E-A8E8-E60071236E11}" sibTransId="{CDC1C5A7-054B-42FD-BA68-EE4BD4DC1C37}"/>
    <dgm:cxn modelId="{5ABD96BE-EBFA-44B6-A5A6-23059B55AA90}" type="presOf" srcId="{73C8FA89-C990-4D68-94F7-8C7F13204ACE}" destId="{C5D09C5A-59D1-4C59-BDA2-C3AD044304D3}" srcOrd="0" destOrd="0" presId="urn:microsoft.com/office/officeart/2005/8/layout/default"/>
    <dgm:cxn modelId="{8B9DBE7E-A166-4251-BC1A-9BD7C00ADE30}" type="presOf" srcId="{4D8FC108-F3D2-4120-A460-86FB398EBC03}" destId="{C5D09C5A-59D1-4C59-BDA2-C3AD044304D3}" srcOrd="0" destOrd="6" presId="urn:microsoft.com/office/officeart/2005/8/layout/default"/>
    <dgm:cxn modelId="{1CC67BEB-7643-4F53-AFC2-B0460B47DD2D}" srcId="{81A43C0B-EF16-42F3-A04D-36CA8D768959}" destId="{8806C863-C4DF-417D-A66D-05F220899E2F}" srcOrd="0" destOrd="0" parTransId="{215B33E5-7223-4F62-B914-447E2F580BA7}" sibTransId="{30ED3274-FFB2-4234-9B8A-1FF3DAA706E9}"/>
    <dgm:cxn modelId="{FF616A21-2985-4247-ABA4-78042FEAB019}" srcId="{280FFFF8-1D17-40D5-BB77-1900764886FB}" destId="{BC999966-6C32-49E0-AD4F-4AD6BCB0C962}" srcOrd="4" destOrd="0" parTransId="{688BD912-72EC-409E-826C-06EF7F8815C4}" sibTransId="{83AE16A1-F29A-4513-BEC0-07A7F9CD1802}"/>
    <dgm:cxn modelId="{01C9A8D8-B9D2-4748-AF71-B9CCBD2C6251}" srcId="{81A43C0B-EF16-42F3-A04D-36CA8D768959}" destId="{280FFFF8-1D17-40D5-BB77-1900764886FB}" srcOrd="1" destOrd="0" parTransId="{CBFF124F-D994-4603-AEA0-E1191120F89F}" sibTransId="{7FBE150C-67E1-4932-81AF-1225797B764F}"/>
    <dgm:cxn modelId="{144AB23D-2BFA-4189-BA82-AC7C5E0EA909}" type="presOf" srcId="{B38554FE-6784-4E9C-84B4-514BD277D664}" destId="{C5D09C5A-59D1-4C59-BDA2-C3AD044304D3}" srcOrd="0" destOrd="5" presId="urn:microsoft.com/office/officeart/2005/8/layout/default"/>
    <dgm:cxn modelId="{2D505688-916E-4697-AB87-4E02AEFD5297}" type="presOf" srcId="{BB264B31-9E2D-4677-B7BC-50ACDED20A9F}" destId="{5780F124-E946-407A-A332-350DD0EE1CE2}" srcOrd="0" destOrd="0" presId="urn:microsoft.com/office/officeart/2005/8/layout/default"/>
    <dgm:cxn modelId="{F4045F08-C9E7-4714-8E3F-F5018070570A}" type="presOf" srcId="{7CE2DC0E-DFD8-42F4-8BD6-59795E04061E}" destId="{D342F1AC-BD4C-4CB4-A9DD-CCFB60230C65}" srcOrd="0" destOrd="2" presId="urn:microsoft.com/office/officeart/2005/8/layout/default"/>
    <dgm:cxn modelId="{68489923-2EF0-4A84-83C4-3F02479D068D}" type="presOf" srcId="{0CFFE639-00DA-45D8-8240-6E72613B0917}" destId="{C5D09C5A-59D1-4C59-BDA2-C3AD044304D3}" srcOrd="0" destOrd="1" presId="urn:microsoft.com/office/officeart/2005/8/layout/default"/>
    <dgm:cxn modelId="{5AE48493-8887-404B-A41C-14353DEBD777}" type="presOf" srcId="{228BD17D-5E46-4846-AB37-7A1CDDC4211E}" destId="{5780F124-E946-407A-A332-350DD0EE1CE2}" srcOrd="0" destOrd="2" presId="urn:microsoft.com/office/officeart/2005/8/layout/default"/>
    <dgm:cxn modelId="{5BC86791-1471-4648-8A17-17F849D4E021}" srcId="{73C8FA89-C990-4D68-94F7-8C7F13204ACE}" destId="{CD6A6680-BCE1-449E-AC27-0CE3B9647493}" srcOrd="3" destOrd="0" parTransId="{160F32CF-514A-4C5B-8AA2-41F8ADA1F5E7}" sibTransId="{B25D244C-7160-47D5-A45E-B0D6CD1F54A8}"/>
    <dgm:cxn modelId="{39D5FE3A-4B86-4DF5-9FC8-AEC99E7AF0B4}" srcId="{280FFFF8-1D17-40D5-BB77-1900764886FB}" destId="{8935120C-A76D-4A6B-A953-61BDC2F38267}" srcOrd="0" destOrd="0" parTransId="{B711ECD5-F342-431A-8071-38C0A75BBEC8}" sibTransId="{D51FA8CD-F180-4E30-9BC8-0C440734D1E8}"/>
    <dgm:cxn modelId="{BD65FF09-33E4-4898-913C-C69F42051B25}" srcId="{280FFFF8-1D17-40D5-BB77-1900764886FB}" destId="{1323D5DA-19E4-4534-A189-EFABF58F6E66}" srcOrd="3" destOrd="0" parTransId="{D8228C60-6D9A-4740-AE63-90612FBE6E79}" sibTransId="{86D97D5C-F422-4C92-ABE7-605641557F40}"/>
    <dgm:cxn modelId="{36F9932B-E9A5-46C5-9EE2-17F9BEE8AFFF}" srcId="{BB264B31-9E2D-4677-B7BC-50ACDED20A9F}" destId="{228BD17D-5E46-4846-AB37-7A1CDDC4211E}" srcOrd="1" destOrd="0" parTransId="{496F1F42-94A2-4423-8E97-253855A404CC}" sibTransId="{2266CF63-9A7E-45E9-B692-1981D65163DA}"/>
    <dgm:cxn modelId="{5E4D3D15-EBED-44AA-BE6A-2C0E476082AC}" type="presOf" srcId="{280FFFF8-1D17-40D5-BB77-1900764886FB}" destId="{FD0D5CD7-B2DF-4AC5-88BE-98342BA4CC47}" srcOrd="0" destOrd="0" presId="urn:microsoft.com/office/officeart/2005/8/layout/default"/>
    <dgm:cxn modelId="{2EA0F380-B118-49AB-8EAE-96246EE92018}" srcId="{13D47876-CB38-458E-9964-A5AFAFD21B71}" destId="{DFDCBAED-E00D-4B99-97F6-EE56E5570EA9}" srcOrd="2" destOrd="0" parTransId="{A002D19B-8C30-4F3F-B5AF-9B8BF8239E64}" sibTransId="{C32250B4-8064-42D1-8EC8-FF454E83B2F7}"/>
    <dgm:cxn modelId="{A699C160-657D-4163-B71B-C9C32C009AE9}" srcId="{81A43C0B-EF16-42F3-A04D-36CA8D768959}" destId="{BB264B31-9E2D-4677-B7BC-50ACDED20A9F}" srcOrd="4" destOrd="0" parTransId="{FB8193C7-28FF-427A-8576-D56C3230B8AD}" sibTransId="{E06AC295-DB11-473E-B6C3-621A8EF86544}"/>
    <dgm:cxn modelId="{131FDFAD-558F-47E6-B0A8-BF6BF83AEBC8}" srcId="{280FFFF8-1D17-40D5-BB77-1900764886FB}" destId="{D262354D-631A-405B-808C-78DE3B54DC3D}" srcOrd="2" destOrd="0" parTransId="{BB6BE76F-941B-4A18-A085-C231AF78A167}" sibTransId="{53C04ABE-96B7-4CD4-88AD-71E43BBC8DF6}"/>
    <dgm:cxn modelId="{9A4F8CAA-58D3-4EFB-95AC-7CC85219101F}" srcId="{7F2EB33B-855B-4080-8FFC-86EEFDE05DBA}" destId="{5F21D646-4947-4218-9B6B-40189984C65F}" srcOrd="0" destOrd="0" parTransId="{EC610ADF-D7E0-405B-8190-D31A279AC17E}" sibTransId="{AE749210-D6D1-44F1-8DC0-5EAE3C390C13}"/>
    <dgm:cxn modelId="{18D7F0EA-21C6-4402-AD98-E9F3772503F8}" type="presOf" srcId="{25298EFE-3224-42A8-9A7F-7B6C2F46F27C}" destId="{5780F124-E946-407A-A332-350DD0EE1CE2}" srcOrd="0" destOrd="1" presId="urn:microsoft.com/office/officeart/2005/8/layout/default"/>
    <dgm:cxn modelId="{1A959B8B-D045-4A20-A7FC-D9D7CCC13B5A}" type="presOf" srcId="{79D03A3D-A514-4701-AC8D-A5BEE8CFCC5B}" destId="{D342F1AC-BD4C-4CB4-A9DD-CCFB60230C65}" srcOrd="0" destOrd="0" presId="urn:microsoft.com/office/officeart/2005/8/layout/default"/>
    <dgm:cxn modelId="{3838A940-01FB-4C8B-8D5D-F04DC949EAE3}" srcId="{73C8FA89-C990-4D68-94F7-8C7F13204ACE}" destId="{B38554FE-6784-4E9C-84B4-514BD277D664}" srcOrd="4" destOrd="0" parTransId="{2BC6E011-FEE4-4BCB-AC23-88E3D2911E1C}" sibTransId="{847C3362-3B61-4725-A9E7-80A697C8F330}"/>
    <dgm:cxn modelId="{E1F54BC7-5E89-4DC5-8F8E-B8859F424588}" type="presOf" srcId="{D262354D-631A-405B-808C-78DE3B54DC3D}" destId="{FD0D5CD7-B2DF-4AC5-88BE-98342BA4CC47}" srcOrd="0" destOrd="3" presId="urn:microsoft.com/office/officeart/2005/8/layout/default"/>
    <dgm:cxn modelId="{D7880C35-15DC-404B-8718-AB1EEA6CBC67}" type="presOf" srcId="{8935120C-A76D-4A6B-A953-61BDC2F38267}" destId="{FD0D5CD7-B2DF-4AC5-88BE-98342BA4CC47}" srcOrd="0" destOrd="1" presId="urn:microsoft.com/office/officeart/2005/8/layout/default"/>
    <dgm:cxn modelId="{4B30EA62-DCE3-4D81-AD9C-5A967E4705CD}" srcId="{73C8FA89-C990-4D68-94F7-8C7F13204ACE}" destId="{6EE5E09F-96BD-4350-B31C-1FC6C9514101}" srcOrd="1" destOrd="0" parTransId="{406B8EB1-50B5-47B0-A5B8-8AEE2D58B2B0}" sibTransId="{EA71E0FC-7CD9-4BD0-A5F0-E84FCEED652A}"/>
    <dgm:cxn modelId="{725110E3-0033-4DE7-BE18-FDB1540B1E69}" srcId="{73C8FA89-C990-4D68-94F7-8C7F13204ACE}" destId="{0CFFE639-00DA-45D8-8240-6E72613B0917}" srcOrd="0" destOrd="0" parTransId="{247C479F-53BF-48F0-8D8C-E9B148D80DAE}" sibTransId="{58AAC996-2FD6-4FC1-A469-80ED1D442785}"/>
    <dgm:cxn modelId="{D1FCF608-B2DE-4E14-AA3D-FE010B6FC3A0}" srcId="{73C8FA89-C990-4D68-94F7-8C7F13204ACE}" destId="{EB2CBE17-4CF6-498A-A48D-EFC4A074D426}" srcOrd="2" destOrd="0" parTransId="{F94643F2-7AE3-4F4D-B506-70BD653ED91B}" sibTransId="{29A2791D-946A-4A58-AB8A-D9CD37A8543F}"/>
    <dgm:cxn modelId="{F5798B4A-A24D-4C64-877E-9DE71D754D8B}" srcId="{BB264B31-9E2D-4677-B7BC-50ACDED20A9F}" destId="{25298EFE-3224-42A8-9A7F-7B6C2F46F27C}" srcOrd="0" destOrd="0" parTransId="{A7D47A57-581C-4FD7-9FED-5DEED7D76D34}" sibTransId="{18B1933C-D6FC-4792-B9DE-3A646249453B}"/>
    <dgm:cxn modelId="{51618D3A-E6FD-4B51-A396-3B4779086152}" type="presOf" srcId="{CD6A6680-BCE1-449E-AC27-0CE3B9647493}" destId="{C5D09C5A-59D1-4C59-BDA2-C3AD044304D3}" srcOrd="0" destOrd="4" presId="urn:microsoft.com/office/officeart/2005/8/layout/default"/>
    <dgm:cxn modelId="{11C9CAC6-E063-4251-A194-25964D51C45B}" type="presOf" srcId="{13D47876-CB38-458E-9964-A5AFAFD21B71}" destId="{4A04A8E4-887C-4BA2-97FC-590BE190C938}" srcOrd="0" destOrd="0" presId="urn:microsoft.com/office/officeart/2005/8/layout/default"/>
    <dgm:cxn modelId="{2254FB0D-0EB4-4740-B565-FC96875BEBFA}" srcId="{13D47876-CB38-458E-9964-A5AFAFD21B71}" destId="{35E4ECB6-9888-4EEF-87A7-7FCA20306F80}" srcOrd="1" destOrd="0" parTransId="{27D5A654-2AE8-43D6-A220-B676DA3BB559}" sibTransId="{22DEE40D-31E9-4CDC-AEEA-1629E3B45EA6}"/>
    <dgm:cxn modelId="{E5BCFF05-5C56-43A8-B300-905880308AC4}" srcId="{79D03A3D-A514-4701-AC8D-A5BEE8CFCC5B}" destId="{7CE2DC0E-DFD8-42F4-8BD6-59795E04061E}" srcOrd="1" destOrd="0" parTransId="{6820413E-56A6-40D6-8717-1EF7338A2666}" sibTransId="{C4AC832B-5E28-4FAC-B7A9-964B0F1F0864}"/>
    <dgm:cxn modelId="{62F2D62E-A324-4468-9959-B4C9DC301B86}" type="presOf" srcId="{35E4ECB6-9888-4EEF-87A7-7FCA20306F80}" destId="{4A04A8E4-887C-4BA2-97FC-590BE190C938}" srcOrd="0" destOrd="2" presId="urn:microsoft.com/office/officeart/2005/8/layout/default"/>
    <dgm:cxn modelId="{4A8C3B66-8637-49C5-97CB-0C5A96EF4186}" type="presOf" srcId="{CF724E7A-C330-473B-BAF7-1DE2C753DD78}" destId="{4A04A8E4-887C-4BA2-97FC-590BE190C938}" srcOrd="0" destOrd="1" presId="urn:microsoft.com/office/officeart/2005/8/layout/default"/>
    <dgm:cxn modelId="{EED25AC3-2D90-4DE5-932E-29D9AB91FC61}" srcId="{79D03A3D-A514-4701-AC8D-A5BEE8CFCC5B}" destId="{D97C1AB7-2332-40E3-A4CA-E3C6DCEA27E0}" srcOrd="0" destOrd="0" parTransId="{E7FCE591-09B6-47F8-8000-AFEFB31826AD}" sibTransId="{F1A7803F-669D-43B0-8A1D-3552B716E179}"/>
    <dgm:cxn modelId="{A95A411B-0D5D-4241-B116-F5044DEE3951}" type="presOf" srcId="{8806C863-C4DF-417D-A66D-05F220899E2F}" destId="{A27A8498-A0D8-4C18-8225-594444322106}" srcOrd="0" destOrd="0" presId="urn:microsoft.com/office/officeart/2005/8/layout/default"/>
    <dgm:cxn modelId="{9384B989-3266-4124-8970-E931D3CDC6C9}" type="presOf" srcId="{C034F5DF-1583-47C8-A6C3-11774EFE269E}" destId="{72D331CD-9666-465D-AAB5-1DF08D8E8F3F}" srcOrd="0" destOrd="2" presId="urn:microsoft.com/office/officeart/2005/8/layout/default"/>
    <dgm:cxn modelId="{E0D402B4-6451-4C9A-8FFA-1C251473F9E9}" srcId="{81A43C0B-EF16-42F3-A04D-36CA8D768959}" destId="{13D47876-CB38-458E-9964-A5AFAFD21B71}" srcOrd="2" destOrd="0" parTransId="{F0EB4FED-2301-4FC4-86E0-EBC755D4CB19}" sibTransId="{B8BFC456-0C73-4B66-9275-A5E95970803A}"/>
    <dgm:cxn modelId="{77099EAC-B5DA-44DF-BB4B-621B24878B26}" srcId="{81A43C0B-EF16-42F3-A04D-36CA8D768959}" destId="{73C8FA89-C990-4D68-94F7-8C7F13204ACE}" srcOrd="6" destOrd="0" parTransId="{9C0DBEAB-26BA-410E-AB56-03F0147913B8}" sibTransId="{1242A73E-9B98-4F56-9BCF-1DF9453712B4}"/>
    <dgm:cxn modelId="{34A45349-A568-48B2-BC0F-20694425AB1F}" type="presOf" srcId="{6EE5E09F-96BD-4350-B31C-1FC6C9514101}" destId="{C5D09C5A-59D1-4C59-BDA2-C3AD044304D3}" srcOrd="0" destOrd="2" presId="urn:microsoft.com/office/officeart/2005/8/layout/default"/>
    <dgm:cxn modelId="{D92392B5-731E-4DCE-A36D-6D67D586196D}" type="presOf" srcId="{EB2CBE17-4CF6-498A-A48D-EFC4A074D426}" destId="{C5D09C5A-59D1-4C59-BDA2-C3AD044304D3}" srcOrd="0" destOrd="3" presId="urn:microsoft.com/office/officeart/2005/8/layout/default"/>
    <dgm:cxn modelId="{B1DCDF82-40C8-4398-94C8-62272A108319}" type="presOf" srcId="{BC999966-6C32-49E0-AD4F-4AD6BCB0C962}" destId="{FD0D5CD7-B2DF-4AC5-88BE-98342BA4CC47}" srcOrd="0" destOrd="5" presId="urn:microsoft.com/office/officeart/2005/8/layout/default"/>
    <dgm:cxn modelId="{BEACD4CE-09CE-4F53-A79B-E6B2D6B3A3B4}" type="presOf" srcId="{DFDCBAED-E00D-4B99-97F6-EE56E5570EA9}" destId="{4A04A8E4-887C-4BA2-97FC-590BE190C938}" srcOrd="0" destOrd="3" presId="urn:microsoft.com/office/officeart/2005/8/layout/default"/>
    <dgm:cxn modelId="{F42BD412-2E61-484A-90FD-358C7270BC78}" type="presOf" srcId="{D97C1AB7-2332-40E3-A4CA-E3C6DCEA27E0}" destId="{D342F1AC-BD4C-4CB4-A9DD-CCFB60230C65}" srcOrd="0" destOrd="1" presId="urn:microsoft.com/office/officeart/2005/8/layout/default"/>
    <dgm:cxn modelId="{6B47DA61-DB5D-4479-8A46-1D7F6DE0E5B8}" srcId="{280FFFF8-1D17-40D5-BB77-1900764886FB}" destId="{D2BC88CB-4749-4BEA-9C55-3F6D3E6F7875}" srcOrd="1" destOrd="0" parTransId="{8A3152C3-BA64-4780-8E9E-22F1F61F4D80}" sibTransId="{33504BC4-D800-4FF4-9F7D-A145AB51AB66}"/>
    <dgm:cxn modelId="{EDFAA6DD-C3E3-4E28-B01B-6CA0058E7D61}" type="presOf" srcId="{5F21D646-4947-4218-9B6B-40189984C65F}" destId="{72D331CD-9666-465D-AAB5-1DF08D8E8F3F}" srcOrd="0" destOrd="1" presId="urn:microsoft.com/office/officeart/2005/8/layout/default"/>
    <dgm:cxn modelId="{FF22B44D-392D-4A3C-9436-2488E296F811}" type="presOf" srcId="{1323D5DA-19E4-4534-A189-EFABF58F6E66}" destId="{FD0D5CD7-B2DF-4AC5-88BE-98342BA4CC47}" srcOrd="0" destOrd="4" presId="urn:microsoft.com/office/officeart/2005/8/layout/default"/>
    <dgm:cxn modelId="{99E9443B-3522-484E-82CE-32B1EB5A1600}" srcId="{7F2EB33B-855B-4080-8FFC-86EEFDE05DBA}" destId="{C034F5DF-1583-47C8-A6C3-11774EFE269E}" srcOrd="1" destOrd="0" parTransId="{15432878-9902-4A92-976A-1784F3A73D80}" sibTransId="{9257C5A9-A19F-4224-99FD-85E07A14C375}"/>
    <dgm:cxn modelId="{CE1FA3FC-50E8-4EFC-A752-1E7F07AD0A74}" srcId="{73C8FA89-C990-4D68-94F7-8C7F13204ACE}" destId="{4D8FC108-F3D2-4120-A460-86FB398EBC03}" srcOrd="5" destOrd="0" parTransId="{17FCDBCA-E2CB-4EDB-BE9E-B753DCE120E1}" sibTransId="{10A699B0-E158-4F88-B5F4-8DC968D98648}"/>
    <dgm:cxn modelId="{4C183CF5-3EE8-4E78-9F37-B5E16FC7A516}" type="presOf" srcId="{81A43C0B-EF16-42F3-A04D-36CA8D768959}" destId="{60905B45-A6EF-4814-86BC-6E75D5C51A7E}" srcOrd="0" destOrd="0" presId="urn:microsoft.com/office/officeart/2005/8/layout/default"/>
    <dgm:cxn modelId="{5E57BEEF-B8BD-4386-9DA4-ECB5F3CD93A5}" srcId="{13D47876-CB38-458E-9964-A5AFAFD21B71}" destId="{CF724E7A-C330-473B-BAF7-1DE2C753DD78}" srcOrd="0" destOrd="0" parTransId="{193CE98F-E376-463B-A5F9-6E780FE4E667}" sibTransId="{BABF787C-779D-48D0-A74E-05A47B6FADD0}"/>
    <dgm:cxn modelId="{78A62AAE-6179-4C5B-B986-E06C7B71DBEA}" type="presOf" srcId="{D2BC88CB-4749-4BEA-9C55-3F6D3E6F7875}" destId="{FD0D5CD7-B2DF-4AC5-88BE-98342BA4CC47}" srcOrd="0" destOrd="2" presId="urn:microsoft.com/office/officeart/2005/8/layout/default"/>
    <dgm:cxn modelId="{E9AB1F2C-D95A-4407-A31A-A57958007A0E}" type="presOf" srcId="{7F2EB33B-855B-4080-8FFC-86EEFDE05DBA}" destId="{72D331CD-9666-465D-AAB5-1DF08D8E8F3F}" srcOrd="0" destOrd="0" presId="urn:microsoft.com/office/officeart/2005/8/layout/default"/>
    <dgm:cxn modelId="{8AC4FEB1-5002-428F-A8E9-213C18F17783}" type="presParOf" srcId="{60905B45-A6EF-4814-86BC-6E75D5C51A7E}" destId="{A27A8498-A0D8-4C18-8225-594444322106}" srcOrd="0" destOrd="0" presId="urn:microsoft.com/office/officeart/2005/8/layout/default"/>
    <dgm:cxn modelId="{DDB9D6AC-C92F-45B2-8BDB-827F763557E8}" type="presParOf" srcId="{60905B45-A6EF-4814-86BC-6E75D5C51A7E}" destId="{01557382-2827-4EE7-A8D2-844F1E6F17BF}" srcOrd="1" destOrd="0" presId="urn:microsoft.com/office/officeart/2005/8/layout/default"/>
    <dgm:cxn modelId="{505CF3D8-4C7C-4E48-943A-E3860E7CFA62}" type="presParOf" srcId="{60905B45-A6EF-4814-86BC-6E75D5C51A7E}" destId="{FD0D5CD7-B2DF-4AC5-88BE-98342BA4CC47}" srcOrd="2" destOrd="0" presId="urn:microsoft.com/office/officeart/2005/8/layout/default"/>
    <dgm:cxn modelId="{84255601-87EA-4A21-9A02-93A78559B591}" type="presParOf" srcId="{60905B45-A6EF-4814-86BC-6E75D5C51A7E}" destId="{A0A7D515-AC3B-4B58-B133-F365AC13C1E8}" srcOrd="3" destOrd="0" presId="urn:microsoft.com/office/officeart/2005/8/layout/default"/>
    <dgm:cxn modelId="{E427C113-089C-446B-A28B-FBA64B3A0032}" type="presParOf" srcId="{60905B45-A6EF-4814-86BC-6E75D5C51A7E}" destId="{4A04A8E4-887C-4BA2-97FC-590BE190C938}" srcOrd="4" destOrd="0" presId="urn:microsoft.com/office/officeart/2005/8/layout/default"/>
    <dgm:cxn modelId="{3797DEC5-7A3A-4596-A807-8A5FAEB97A53}" type="presParOf" srcId="{60905B45-A6EF-4814-86BC-6E75D5C51A7E}" destId="{D3748E8F-DA77-4F90-AB87-DB3F8BEC85BC}" srcOrd="5" destOrd="0" presId="urn:microsoft.com/office/officeart/2005/8/layout/default"/>
    <dgm:cxn modelId="{9BC2C51E-DBD4-4793-AEA6-BF6CAA8A4C2C}" type="presParOf" srcId="{60905B45-A6EF-4814-86BC-6E75D5C51A7E}" destId="{72D331CD-9666-465D-AAB5-1DF08D8E8F3F}" srcOrd="6" destOrd="0" presId="urn:microsoft.com/office/officeart/2005/8/layout/default"/>
    <dgm:cxn modelId="{0756AD26-CCC8-412E-8BC3-6FF5D8C92922}" type="presParOf" srcId="{60905B45-A6EF-4814-86BC-6E75D5C51A7E}" destId="{C47F473D-2C87-4CB0-BC26-A97CD6FB5F89}" srcOrd="7" destOrd="0" presId="urn:microsoft.com/office/officeart/2005/8/layout/default"/>
    <dgm:cxn modelId="{4F8CEDAF-5BEE-43E9-90E7-6448542E53E4}" type="presParOf" srcId="{60905B45-A6EF-4814-86BC-6E75D5C51A7E}" destId="{5780F124-E946-407A-A332-350DD0EE1CE2}" srcOrd="8" destOrd="0" presId="urn:microsoft.com/office/officeart/2005/8/layout/default"/>
    <dgm:cxn modelId="{23721670-E592-4A86-872D-D1025C4F663B}" type="presParOf" srcId="{60905B45-A6EF-4814-86BC-6E75D5C51A7E}" destId="{623AF72A-EDEA-4BA3-8179-1F0E013C61A4}" srcOrd="9" destOrd="0" presId="urn:microsoft.com/office/officeart/2005/8/layout/default"/>
    <dgm:cxn modelId="{A9CCF142-A491-4ADD-99A6-6BA69F87CFA3}" type="presParOf" srcId="{60905B45-A6EF-4814-86BC-6E75D5C51A7E}" destId="{D342F1AC-BD4C-4CB4-A9DD-CCFB60230C65}" srcOrd="10" destOrd="0" presId="urn:microsoft.com/office/officeart/2005/8/layout/default"/>
    <dgm:cxn modelId="{56551019-ECF9-496F-B12E-3276285B87DD}" type="presParOf" srcId="{60905B45-A6EF-4814-86BC-6E75D5C51A7E}" destId="{40D033EE-AC7A-423C-B968-4773F71F9559}" srcOrd="11" destOrd="0" presId="urn:microsoft.com/office/officeart/2005/8/layout/default"/>
    <dgm:cxn modelId="{0DCB53A4-9DBD-48F1-AF10-F30E65E80808}" type="presParOf" srcId="{60905B45-A6EF-4814-86BC-6E75D5C51A7E}" destId="{C5D09C5A-59D1-4C59-BDA2-C3AD044304D3}" srcOrd="12"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83989D-22AB-425B-808E-7E2F9ECE8BC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90428F8-4A03-4DF4-B42E-D203A575AD67}">
      <dgm:prSet phldrT="[Text]" custT="1"/>
      <dgm:spPr>
        <a:solidFill>
          <a:srgbClr val="00B050"/>
        </a:solidFill>
      </dgm:spPr>
      <dgm:t>
        <a:bodyPr/>
        <a:lstStyle/>
        <a:p>
          <a:r>
            <a:rPr lang="en-US" sz="1100" b="1"/>
            <a:t>Notice</a:t>
          </a:r>
        </a:p>
      </dgm:t>
    </dgm:pt>
    <dgm:pt modelId="{1225A6A7-85DB-4DC1-BCFC-D3CF198223FD}" type="parTrans" cxnId="{48972EB5-AC96-4DCA-9138-3905148E92BC}">
      <dgm:prSet/>
      <dgm:spPr/>
      <dgm:t>
        <a:bodyPr/>
        <a:lstStyle/>
        <a:p>
          <a:endParaRPr lang="en-US" sz="1200" b="1"/>
        </a:p>
      </dgm:t>
    </dgm:pt>
    <dgm:pt modelId="{6C5B0300-F035-4F17-AE67-8EF4921D4DF6}" type="sibTrans" cxnId="{48972EB5-AC96-4DCA-9138-3905148E92BC}">
      <dgm:prSet/>
      <dgm:spPr/>
      <dgm:t>
        <a:bodyPr/>
        <a:lstStyle/>
        <a:p>
          <a:endParaRPr lang="en-US" sz="1200" b="1"/>
        </a:p>
      </dgm:t>
    </dgm:pt>
    <dgm:pt modelId="{9410D676-6704-4D44-92B9-1326799432A8}">
      <dgm:prSet phldrT="[Text]" custT="1"/>
      <dgm:spPr>
        <a:solidFill>
          <a:srgbClr val="92D050"/>
        </a:solidFill>
      </dgm:spPr>
      <dgm:t>
        <a:bodyPr/>
        <a:lstStyle/>
        <a:p>
          <a:r>
            <a:rPr lang="en-US" sz="1050" b="0" i="1">
              <a:solidFill>
                <a:schemeClr val="tx1"/>
              </a:solidFill>
            </a:rPr>
            <a:t>Tendering Terms </a:t>
          </a:r>
        </a:p>
      </dgm:t>
    </dgm:pt>
    <dgm:pt modelId="{CE7898C0-A752-404C-8A72-6D2AF455F511}" type="parTrans" cxnId="{986F052C-9C2A-4DAA-A138-06030DCF55D4}">
      <dgm:prSet custT="1"/>
      <dgm:spPr/>
      <dgm:t>
        <a:bodyPr/>
        <a:lstStyle/>
        <a:p>
          <a:endParaRPr lang="en-US" sz="400" b="1"/>
        </a:p>
      </dgm:t>
    </dgm:pt>
    <dgm:pt modelId="{6BC0C18B-0BFC-499C-A094-C7517209A039}" type="sibTrans" cxnId="{986F052C-9C2A-4DAA-A138-06030DCF55D4}">
      <dgm:prSet/>
      <dgm:spPr/>
      <dgm:t>
        <a:bodyPr/>
        <a:lstStyle/>
        <a:p>
          <a:endParaRPr lang="en-US" sz="1200" b="1"/>
        </a:p>
      </dgm:t>
    </dgm:pt>
    <dgm:pt modelId="{B9C2D142-2D57-485E-AA3A-A59C66B9C0C8}">
      <dgm:prSet phldrT="[Text]" custT="1"/>
      <dgm:spPr>
        <a:solidFill>
          <a:srgbClr val="92D050"/>
        </a:solidFill>
      </dgm:spPr>
      <dgm:t>
        <a:bodyPr/>
        <a:lstStyle/>
        <a:p>
          <a:r>
            <a:rPr lang="en-US" sz="1050" b="0" i="1">
              <a:solidFill>
                <a:schemeClr val="tx1"/>
              </a:solidFill>
            </a:rPr>
            <a:t>Tendering Process</a:t>
          </a:r>
        </a:p>
      </dgm:t>
    </dgm:pt>
    <dgm:pt modelId="{6545B398-D614-4196-99D8-6569BD513F88}" type="parTrans" cxnId="{383964DC-765F-42E1-A7AA-A368975BDA80}">
      <dgm:prSet custT="1"/>
      <dgm:spPr/>
      <dgm:t>
        <a:bodyPr/>
        <a:lstStyle/>
        <a:p>
          <a:endParaRPr lang="en-US" sz="200" b="1"/>
        </a:p>
      </dgm:t>
    </dgm:pt>
    <dgm:pt modelId="{A196213A-28B8-48AE-9365-F178796482B3}" type="sibTrans" cxnId="{383964DC-765F-42E1-A7AA-A368975BDA80}">
      <dgm:prSet/>
      <dgm:spPr/>
      <dgm:t>
        <a:bodyPr/>
        <a:lstStyle/>
        <a:p>
          <a:endParaRPr lang="en-US" sz="1200" b="1"/>
        </a:p>
      </dgm:t>
    </dgm:pt>
    <dgm:pt modelId="{EA964B48-1434-4985-B9C9-9B9C1A4E0BD7}">
      <dgm:prSet phldrT="[Text]" custT="1"/>
      <dgm:spPr>
        <a:solidFill>
          <a:srgbClr val="92D050"/>
        </a:solidFill>
      </dgm:spPr>
      <dgm:t>
        <a:bodyPr/>
        <a:lstStyle/>
        <a:p>
          <a:r>
            <a:rPr lang="en-US" sz="1050" b="0" i="1">
              <a:solidFill>
                <a:schemeClr val="tx1"/>
              </a:solidFill>
            </a:rPr>
            <a:t>Procurement Project</a:t>
          </a:r>
        </a:p>
      </dgm:t>
    </dgm:pt>
    <dgm:pt modelId="{0FA80751-6E47-4555-8310-5768AFFD602E}" type="parTrans" cxnId="{2564C344-38A4-402A-B1EB-0CF14AFBA753}">
      <dgm:prSet custT="1"/>
      <dgm:spPr/>
      <dgm:t>
        <a:bodyPr/>
        <a:lstStyle/>
        <a:p>
          <a:endParaRPr lang="en-US" sz="200" b="1"/>
        </a:p>
      </dgm:t>
    </dgm:pt>
    <dgm:pt modelId="{1508E4B8-8AD2-4F73-876C-E8B474B9D3E4}" type="sibTrans" cxnId="{2564C344-38A4-402A-B1EB-0CF14AFBA753}">
      <dgm:prSet/>
      <dgm:spPr/>
      <dgm:t>
        <a:bodyPr/>
        <a:lstStyle/>
        <a:p>
          <a:endParaRPr lang="en-US" sz="1200" b="1"/>
        </a:p>
      </dgm:t>
    </dgm:pt>
    <dgm:pt modelId="{2EEB5518-08E3-46D6-A586-D580BD5FB8F6}">
      <dgm:prSet phldrT="[Text]" custT="1"/>
      <dgm:spPr>
        <a:solidFill>
          <a:srgbClr val="7030A0"/>
        </a:solidFill>
      </dgm:spPr>
      <dgm:t>
        <a:bodyPr/>
        <a:lstStyle/>
        <a:p>
          <a:r>
            <a:rPr lang="en-US" sz="1100" b="1"/>
            <a:t>Procurement Project Lot</a:t>
          </a:r>
        </a:p>
      </dgm:t>
    </dgm:pt>
    <dgm:pt modelId="{84421FD0-420C-45F0-AC0A-CA3BD396D611}" type="parTrans" cxnId="{C44BA95F-C933-4476-AA13-EC4800AC3F73}">
      <dgm:prSet custT="1"/>
      <dgm:spPr/>
      <dgm:t>
        <a:bodyPr/>
        <a:lstStyle/>
        <a:p>
          <a:endParaRPr lang="en-US" sz="200" b="1"/>
        </a:p>
      </dgm:t>
    </dgm:pt>
    <dgm:pt modelId="{638749FD-4CE0-4848-87AB-153EFB2682CC}" type="sibTrans" cxnId="{C44BA95F-C933-4476-AA13-EC4800AC3F73}">
      <dgm:prSet/>
      <dgm:spPr/>
      <dgm:t>
        <a:bodyPr/>
        <a:lstStyle/>
        <a:p>
          <a:endParaRPr lang="en-US" sz="1200" b="1"/>
        </a:p>
      </dgm:t>
    </dgm:pt>
    <dgm:pt modelId="{688EE514-4614-450C-81BD-CFB43D19B647}">
      <dgm:prSet phldrT="[Text]" custT="1"/>
      <dgm:spPr>
        <a:solidFill>
          <a:schemeClr val="accent4">
            <a:lumMod val="40000"/>
            <a:lumOff val="60000"/>
          </a:schemeClr>
        </a:solidFill>
      </dgm:spPr>
      <dgm:t>
        <a:bodyPr/>
        <a:lstStyle/>
        <a:p>
          <a:r>
            <a:rPr lang="en-US" sz="1050" b="0" i="1">
              <a:solidFill>
                <a:schemeClr val="tx1"/>
              </a:solidFill>
            </a:rPr>
            <a:t>Tendering Terms </a:t>
          </a:r>
        </a:p>
      </dgm:t>
    </dgm:pt>
    <dgm:pt modelId="{D9EDBB70-BE09-4ADF-8CA9-E2AA7B5CD6B5}" type="parTrans" cxnId="{2B1446D0-0EF8-4CDA-A9F4-E493B1CC03DA}">
      <dgm:prSet custT="1"/>
      <dgm:spPr/>
      <dgm:t>
        <a:bodyPr/>
        <a:lstStyle/>
        <a:p>
          <a:endParaRPr lang="en-US" sz="200" b="1"/>
        </a:p>
      </dgm:t>
    </dgm:pt>
    <dgm:pt modelId="{81AA16AD-9AFA-4C82-AA82-41EFE74BFAD7}" type="sibTrans" cxnId="{2B1446D0-0EF8-4CDA-A9F4-E493B1CC03DA}">
      <dgm:prSet/>
      <dgm:spPr/>
      <dgm:t>
        <a:bodyPr/>
        <a:lstStyle/>
        <a:p>
          <a:endParaRPr lang="en-US" sz="1200" b="1"/>
        </a:p>
      </dgm:t>
    </dgm:pt>
    <dgm:pt modelId="{8322F432-0339-48F6-86ED-D4E30A3CB1A6}">
      <dgm:prSet phldrT="[Text]" custT="1"/>
      <dgm:spPr>
        <a:solidFill>
          <a:schemeClr val="accent4">
            <a:lumMod val="40000"/>
            <a:lumOff val="60000"/>
          </a:schemeClr>
        </a:solidFill>
      </dgm:spPr>
      <dgm:t>
        <a:bodyPr/>
        <a:lstStyle/>
        <a:p>
          <a:r>
            <a:rPr lang="en-US" sz="1050" b="0" i="1">
              <a:solidFill>
                <a:schemeClr val="tx1"/>
              </a:solidFill>
            </a:rPr>
            <a:t>Tendering Process</a:t>
          </a:r>
        </a:p>
      </dgm:t>
    </dgm:pt>
    <dgm:pt modelId="{8FE57AC2-0344-4E09-A536-4633E113182F}" type="parTrans" cxnId="{4776DD72-A02F-4B51-81DB-AF3C15184256}">
      <dgm:prSet custT="1"/>
      <dgm:spPr/>
      <dgm:t>
        <a:bodyPr/>
        <a:lstStyle/>
        <a:p>
          <a:endParaRPr lang="en-US" sz="200" b="1"/>
        </a:p>
      </dgm:t>
    </dgm:pt>
    <dgm:pt modelId="{5F159133-2C62-43D5-964D-D3062D02A1A3}" type="sibTrans" cxnId="{4776DD72-A02F-4B51-81DB-AF3C15184256}">
      <dgm:prSet/>
      <dgm:spPr/>
      <dgm:t>
        <a:bodyPr/>
        <a:lstStyle/>
        <a:p>
          <a:endParaRPr lang="en-US" sz="1200" b="1"/>
        </a:p>
      </dgm:t>
    </dgm:pt>
    <dgm:pt modelId="{67FE742F-3BA1-4480-A72D-FA775494C921}">
      <dgm:prSet phldrT="[Text]" custT="1"/>
      <dgm:spPr>
        <a:solidFill>
          <a:schemeClr val="accent4">
            <a:lumMod val="40000"/>
            <a:lumOff val="60000"/>
          </a:schemeClr>
        </a:solidFill>
      </dgm:spPr>
      <dgm:t>
        <a:bodyPr/>
        <a:lstStyle/>
        <a:p>
          <a:r>
            <a:rPr lang="en-US" sz="1050" b="0" i="1">
              <a:solidFill>
                <a:schemeClr val="tx1"/>
              </a:solidFill>
            </a:rPr>
            <a:t>Procurement Project</a:t>
          </a:r>
        </a:p>
      </dgm:t>
    </dgm:pt>
    <dgm:pt modelId="{DDC7C0E8-ABEB-4E1E-B72B-779B354FD5C2}" type="parTrans" cxnId="{7028A94D-0FC1-4981-8A90-1CC52627F908}">
      <dgm:prSet custT="1"/>
      <dgm:spPr/>
      <dgm:t>
        <a:bodyPr/>
        <a:lstStyle/>
        <a:p>
          <a:endParaRPr lang="en-US" sz="200" b="1"/>
        </a:p>
      </dgm:t>
    </dgm:pt>
    <dgm:pt modelId="{BD9BE757-A409-4606-B191-FE380156257C}" type="sibTrans" cxnId="{7028A94D-0FC1-4981-8A90-1CC52627F908}">
      <dgm:prSet/>
      <dgm:spPr/>
      <dgm:t>
        <a:bodyPr/>
        <a:lstStyle/>
        <a:p>
          <a:endParaRPr lang="en-US" sz="1200" b="1"/>
        </a:p>
      </dgm:t>
    </dgm:pt>
    <dgm:pt modelId="{B00BF900-57ED-4CB2-AD0C-F9CF43EC683C}">
      <dgm:prSet phldrT="[Text]" custT="1"/>
      <dgm:spPr>
        <a:solidFill>
          <a:srgbClr val="7030A0"/>
        </a:solidFill>
      </dgm:spPr>
      <dgm:t>
        <a:bodyPr/>
        <a:lstStyle/>
        <a:p>
          <a:r>
            <a:rPr lang="en-US" sz="1100" b="1"/>
            <a:t>Procurement Project Lot</a:t>
          </a:r>
        </a:p>
      </dgm:t>
    </dgm:pt>
    <dgm:pt modelId="{1C43584F-75F3-4C1A-80DF-3338EC713FC9}" type="parTrans" cxnId="{E4BC6266-95E9-4358-886B-1680381CDD7B}">
      <dgm:prSet custT="1"/>
      <dgm:spPr/>
      <dgm:t>
        <a:bodyPr/>
        <a:lstStyle/>
        <a:p>
          <a:endParaRPr lang="en-US" sz="400" b="1"/>
        </a:p>
      </dgm:t>
    </dgm:pt>
    <dgm:pt modelId="{028D61DE-A673-48BB-B4EA-4C3475820F7A}" type="sibTrans" cxnId="{E4BC6266-95E9-4358-886B-1680381CDD7B}">
      <dgm:prSet/>
      <dgm:spPr/>
      <dgm:t>
        <a:bodyPr/>
        <a:lstStyle/>
        <a:p>
          <a:endParaRPr lang="en-US" sz="1200" b="1"/>
        </a:p>
      </dgm:t>
    </dgm:pt>
    <dgm:pt modelId="{DC48F42C-1B68-4BF0-B105-66CF6D3F5584}">
      <dgm:prSet phldrT="[Text]" custT="1"/>
      <dgm:spPr>
        <a:solidFill>
          <a:schemeClr val="accent4">
            <a:lumMod val="40000"/>
            <a:lumOff val="60000"/>
          </a:schemeClr>
        </a:solidFill>
      </dgm:spPr>
      <dgm:t>
        <a:bodyPr/>
        <a:lstStyle/>
        <a:p>
          <a:r>
            <a:rPr lang="en-US" sz="1050" b="0" i="1">
              <a:solidFill>
                <a:schemeClr val="tx1"/>
              </a:solidFill>
            </a:rPr>
            <a:t>Tendering Terms </a:t>
          </a:r>
        </a:p>
      </dgm:t>
    </dgm:pt>
    <dgm:pt modelId="{6A6684AF-2234-4394-9137-9A3FC05B6F80}" type="parTrans" cxnId="{8391563B-A9A7-46F9-9605-471BCF8000C0}">
      <dgm:prSet custT="1"/>
      <dgm:spPr/>
      <dgm:t>
        <a:bodyPr/>
        <a:lstStyle/>
        <a:p>
          <a:endParaRPr lang="en-US" sz="200" b="1"/>
        </a:p>
      </dgm:t>
    </dgm:pt>
    <dgm:pt modelId="{7059353E-D936-49B3-A996-317869756113}" type="sibTrans" cxnId="{8391563B-A9A7-46F9-9605-471BCF8000C0}">
      <dgm:prSet/>
      <dgm:spPr/>
      <dgm:t>
        <a:bodyPr/>
        <a:lstStyle/>
        <a:p>
          <a:endParaRPr lang="en-US" sz="1200" b="1"/>
        </a:p>
      </dgm:t>
    </dgm:pt>
    <dgm:pt modelId="{0A16E7E0-43C6-460E-8870-1D9CF5ECE148}">
      <dgm:prSet phldrT="[Text]" custT="1"/>
      <dgm:spPr>
        <a:solidFill>
          <a:schemeClr val="accent4">
            <a:lumMod val="40000"/>
            <a:lumOff val="60000"/>
          </a:schemeClr>
        </a:solidFill>
      </dgm:spPr>
      <dgm:t>
        <a:bodyPr/>
        <a:lstStyle/>
        <a:p>
          <a:r>
            <a:rPr lang="en-US" sz="1050" b="0" i="1">
              <a:solidFill>
                <a:schemeClr val="tx1"/>
              </a:solidFill>
            </a:rPr>
            <a:t>Tendering Process</a:t>
          </a:r>
        </a:p>
      </dgm:t>
    </dgm:pt>
    <dgm:pt modelId="{37B42D3A-F84F-412C-BC51-3B1A45D79EDA}" type="parTrans" cxnId="{ED34C68E-86B1-4F70-95E3-DC82F451F623}">
      <dgm:prSet custT="1"/>
      <dgm:spPr/>
      <dgm:t>
        <a:bodyPr/>
        <a:lstStyle/>
        <a:p>
          <a:endParaRPr lang="en-US" sz="200" b="1"/>
        </a:p>
      </dgm:t>
    </dgm:pt>
    <dgm:pt modelId="{A55C72DA-229B-4196-B9FC-CB95E4445901}" type="sibTrans" cxnId="{ED34C68E-86B1-4F70-95E3-DC82F451F623}">
      <dgm:prSet/>
      <dgm:spPr/>
      <dgm:t>
        <a:bodyPr/>
        <a:lstStyle/>
        <a:p>
          <a:endParaRPr lang="en-US" sz="1200" b="1"/>
        </a:p>
      </dgm:t>
    </dgm:pt>
    <dgm:pt modelId="{BA1A702E-FE1C-4B51-88BB-A3718D1800B2}">
      <dgm:prSet phldrT="[Text]" custT="1"/>
      <dgm:spPr>
        <a:solidFill>
          <a:schemeClr val="accent4">
            <a:lumMod val="40000"/>
            <a:lumOff val="60000"/>
          </a:schemeClr>
        </a:solidFill>
      </dgm:spPr>
      <dgm:t>
        <a:bodyPr/>
        <a:lstStyle/>
        <a:p>
          <a:r>
            <a:rPr lang="en-US" sz="1050" b="0" i="1">
              <a:solidFill>
                <a:schemeClr val="tx1"/>
              </a:solidFill>
            </a:rPr>
            <a:t>Procurement Project</a:t>
          </a:r>
        </a:p>
      </dgm:t>
    </dgm:pt>
    <dgm:pt modelId="{2AF74276-ADA7-4798-9EBE-39DA298CAEE0}" type="parTrans" cxnId="{BC8B8790-7727-4B97-895B-62E7A8A11BA2}">
      <dgm:prSet custT="1"/>
      <dgm:spPr/>
      <dgm:t>
        <a:bodyPr/>
        <a:lstStyle/>
        <a:p>
          <a:endParaRPr lang="en-US" sz="200" b="1"/>
        </a:p>
      </dgm:t>
    </dgm:pt>
    <dgm:pt modelId="{00B35861-F36A-4450-B3C7-BF73D7E7EC0C}" type="sibTrans" cxnId="{BC8B8790-7727-4B97-895B-62E7A8A11BA2}">
      <dgm:prSet/>
      <dgm:spPr/>
      <dgm:t>
        <a:bodyPr/>
        <a:lstStyle/>
        <a:p>
          <a:endParaRPr lang="en-US" sz="1200" b="1"/>
        </a:p>
      </dgm:t>
    </dgm:pt>
    <dgm:pt modelId="{4488D994-E8BC-493A-B82C-DB5C28194CD5}">
      <dgm:prSet phldrT="[Text]" custT="1"/>
      <dgm:spPr>
        <a:solidFill>
          <a:srgbClr val="FFC000"/>
        </a:solidFill>
      </dgm:spPr>
      <dgm:t>
        <a:bodyPr/>
        <a:lstStyle/>
        <a:p>
          <a:r>
            <a:rPr lang="en-US" sz="1050" b="0" i="1">
              <a:solidFill>
                <a:schemeClr val="tx1"/>
              </a:solidFill>
            </a:rPr>
            <a:t>Notice metadata </a:t>
          </a:r>
        </a:p>
      </dgm:t>
    </dgm:pt>
    <dgm:pt modelId="{9ED099C4-1422-4972-AE79-7F33C3B5800D}" type="parTrans" cxnId="{2FB288FC-2E7B-4BB8-B638-5CA4C5614850}">
      <dgm:prSet/>
      <dgm:spPr/>
      <dgm:t>
        <a:bodyPr/>
        <a:lstStyle/>
        <a:p>
          <a:endParaRPr lang="en-US"/>
        </a:p>
      </dgm:t>
    </dgm:pt>
    <dgm:pt modelId="{56B81857-0E83-4E5E-9EF7-F83CA4E661C6}" type="sibTrans" cxnId="{2FB288FC-2E7B-4BB8-B638-5CA4C5614850}">
      <dgm:prSet/>
      <dgm:spPr/>
      <dgm:t>
        <a:bodyPr/>
        <a:lstStyle/>
        <a:p>
          <a:endParaRPr lang="en-US"/>
        </a:p>
      </dgm:t>
    </dgm:pt>
    <dgm:pt modelId="{4282CFE6-53EC-480F-80CB-5ADF8AC6E7DC}" type="pres">
      <dgm:prSet presAssocID="{DC83989D-22AB-425B-808E-7E2F9ECE8BC6}" presName="diagram" presStyleCnt="0">
        <dgm:presLayoutVars>
          <dgm:chPref val="1"/>
          <dgm:dir/>
          <dgm:animOne val="branch"/>
          <dgm:animLvl val="lvl"/>
          <dgm:resizeHandles val="exact"/>
        </dgm:presLayoutVars>
      </dgm:prSet>
      <dgm:spPr/>
      <dgm:t>
        <a:bodyPr/>
        <a:lstStyle/>
        <a:p>
          <a:endParaRPr lang="en-US"/>
        </a:p>
      </dgm:t>
    </dgm:pt>
    <dgm:pt modelId="{AFD341F2-4787-4D20-AD8D-DEE971E3AE3F}" type="pres">
      <dgm:prSet presAssocID="{C90428F8-4A03-4DF4-B42E-D203A575AD67}" presName="root1" presStyleCnt="0"/>
      <dgm:spPr/>
    </dgm:pt>
    <dgm:pt modelId="{44AE5BCA-A11F-465C-A341-CADE6BE02D16}" type="pres">
      <dgm:prSet presAssocID="{C90428F8-4A03-4DF4-B42E-D203A575AD67}" presName="LevelOneTextNode" presStyleLbl="node0" presStyleIdx="0" presStyleCnt="1">
        <dgm:presLayoutVars>
          <dgm:chPref val="3"/>
        </dgm:presLayoutVars>
      </dgm:prSet>
      <dgm:spPr/>
      <dgm:t>
        <a:bodyPr/>
        <a:lstStyle/>
        <a:p>
          <a:endParaRPr lang="en-US"/>
        </a:p>
      </dgm:t>
    </dgm:pt>
    <dgm:pt modelId="{6DF9A9A5-5F24-4208-B5F6-9AE33DDE03AD}" type="pres">
      <dgm:prSet presAssocID="{C90428F8-4A03-4DF4-B42E-D203A575AD67}" presName="level2hierChild" presStyleCnt="0"/>
      <dgm:spPr/>
    </dgm:pt>
    <dgm:pt modelId="{841BB9E0-D8AC-4B62-9692-4DD2EED17D45}" type="pres">
      <dgm:prSet presAssocID="{9ED099C4-1422-4972-AE79-7F33C3B5800D}" presName="conn2-1" presStyleLbl="parChTrans1D2" presStyleIdx="0" presStyleCnt="6"/>
      <dgm:spPr/>
      <dgm:t>
        <a:bodyPr/>
        <a:lstStyle/>
        <a:p>
          <a:endParaRPr lang="en-US"/>
        </a:p>
      </dgm:t>
    </dgm:pt>
    <dgm:pt modelId="{44C06FD1-BF1C-4F2D-BEBC-EC4D9A1D208E}" type="pres">
      <dgm:prSet presAssocID="{9ED099C4-1422-4972-AE79-7F33C3B5800D}" presName="connTx" presStyleLbl="parChTrans1D2" presStyleIdx="0" presStyleCnt="6"/>
      <dgm:spPr/>
      <dgm:t>
        <a:bodyPr/>
        <a:lstStyle/>
        <a:p>
          <a:endParaRPr lang="en-US"/>
        </a:p>
      </dgm:t>
    </dgm:pt>
    <dgm:pt modelId="{08DA2EAE-08C2-4BA6-BEB0-3514219D1123}" type="pres">
      <dgm:prSet presAssocID="{4488D994-E8BC-493A-B82C-DB5C28194CD5}" presName="root2" presStyleCnt="0"/>
      <dgm:spPr/>
    </dgm:pt>
    <dgm:pt modelId="{CB95DF33-EA8C-46F9-BCCF-5DE81A3EE77F}" type="pres">
      <dgm:prSet presAssocID="{4488D994-E8BC-493A-B82C-DB5C28194CD5}" presName="LevelTwoTextNode" presStyleLbl="node2" presStyleIdx="0" presStyleCnt="6">
        <dgm:presLayoutVars>
          <dgm:chPref val="3"/>
        </dgm:presLayoutVars>
      </dgm:prSet>
      <dgm:spPr/>
      <dgm:t>
        <a:bodyPr/>
        <a:lstStyle/>
        <a:p>
          <a:endParaRPr lang="en-US"/>
        </a:p>
      </dgm:t>
    </dgm:pt>
    <dgm:pt modelId="{9B906103-4E3B-42A8-9DD8-2C8E20C8D9FA}" type="pres">
      <dgm:prSet presAssocID="{4488D994-E8BC-493A-B82C-DB5C28194CD5}" presName="level3hierChild" presStyleCnt="0"/>
      <dgm:spPr/>
    </dgm:pt>
    <dgm:pt modelId="{1E46452E-7EE8-4A2E-8754-87B6E6B31B08}" type="pres">
      <dgm:prSet presAssocID="{CE7898C0-A752-404C-8A72-6D2AF455F511}" presName="conn2-1" presStyleLbl="parChTrans1D2" presStyleIdx="1" presStyleCnt="6"/>
      <dgm:spPr/>
      <dgm:t>
        <a:bodyPr/>
        <a:lstStyle/>
        <a:p>
          <a:endParaRPr lang="en-US"/>
        </a:p>
      </dgm:t>
    </dgm:pt>
    <dgm:pt modelId="{7DE3986B-6BC8-4688-9278-60F2681DC91D}" type="pres">
      <dgm:prSet presAssocID="{CE7898C0-A752-404C-8A72-6D2AF455F511}" presName="connTx" presStyleLbl="parChTrans1D2" presStyleIdx="1" presStyleCnt="6"/>
      <dgm:spPr/>
      <dgm:t>
        <a:bodyPr/>
        <a:lstStyle/>
        <a:p>
          <a:endParaRPr lang="en-US"/>
        </a:p>
      </dgm:t>
    </dgm:pt>
    <dgm:pt modelId="{7B556779-1B3E-482E-A1E3-E4D2F398D3E3}" type="pres">
      <dgm:prSet presAssocID="{9410D676-6704-4D44-92B9-1326799432A8}" presName="root2" presStyleCnt="0"/>
      <dgm:spPr/>
    </dgm:pt>
    <dgm:pt modelId="{88186ED6-BC1D-462F-8D13-1F456DEA4239}" type="pres">
      <dgm:prSet presAssocID="{9410D676-6704-4D44-92B9-1326799432A8}" presName="LevelTwoTextNode" presStyleLbl="node2" presStyleIdx="1" presStyleCnt="6">
        <dgm:presLayoutVars>
          <dgm:chPref val="3"/>
        </dgm:presLayoutVars>
      </dgm:prSet>
      <dgm:spPr/>
      <dgm:t>
        <a:bodyPr/>
        <a:lstStyle/>
        <a:p>
          <a:endParaRPr lang="en-US"/>
        </a:p>
      </dgm:t>
    </dgm:pt>
    <dgm:pt modelId="{0BA15D89-1460-46AC-A14B-B3AE8542630A}" type="pres">
      <dgm:prSet presAssocID="{9410D676-6704-4D44-92B9-1326799432A8}" presName="level3hierChild" presStyleCnt="0"/>
      <dgm:spPr/>
    </dgm:pt>
    <dgm:pt modelId="{D60436E7-D84E-4EEB-BDB4-A1C8CD861C9A}" type="pres">
      <dgm:prSet presAssocID="{6545B398-D614-4196-99D8-6569BD513F88}" presName="conn2-1" presStyleLbl="parChTrans1D2" presStyleIdx="2" presStyleCnt="6"/>
      <dgm:spPr/>
      <dgm:t>
        <a:bodyPr/>
        <a:lstStyle/>
        <a:p>
          <a:endParaRPr lang="en-US"/>
        </a:p>
      </dgm:t>
    </dgm:pt>
    <dgm:pt modelId="{797913B8-A3E4-4ED7-9858-1C203F3211AD}" type="pres">
      <dgm:prSet presAssocID="{6545B398-D614-4196-99D8-6569BD513F88}" presName="connTx" presStyleLbl="parChTrans1D2" presStyleIdx="2" presStyleCnt="6"/>
      <dgm:spPr/>
      <dgm:t>
        <a:bodyPr/>
        <a:lstStyle/>
        <a:p>
          <a:endParaRPr lang="en-US"/>
        </a:p>
      </dgm:t>
    </dgm:pt>
    <dgm:pt modelId="{8588E386-F59C-428F-9964-572F0F800B85}" type="pres">
      <dgm:prSet presAssocID="{B9C2D142-2D57-485E-AA3A-A59C66B9C0C8}" presName="root2" presStyleCnt="0"/>
      <dgm:spPr/>
    </dgm:pt>
    <dgm:pt modelId="{64B929C4-8FC0-4848-A9BC-379F6D282330}" type="pres">
      <dgm:prSet presAssocID="{B9C2D142-2D57-485E-AA3A-A59C66B9C0C8}" presName="LevelTwoTextNode" presStyleLbl="node2" presStyleIdx="2" presStyleCnt="6">
        <dgm:presLayoutVars>
          <dgm:chPref val="3"/>
        </dgm:presLayoutVars>
      </dgm:prSet>
      <dgm:spPr/>
      <dgm:t>
        <a:bodyPr/>
        <a:lstStyle/>
        <a:p>
          <a:endParaRPr lang="en-US"/>
        </a:p>
      </dgm:t>
    </dgm:pt>
    <dgm:pt modelId="{1AACD208-1929-495F-B115-5F0F73683635}" type="pres">
      <dgm:prSet presAssocID="{B9C2D142-2D57-485E-AA3A-A59C66B9C0C8}" presName="level3hierChild" presStyleCnt="0"/>
      <dgm:spPr/>
    </dgm:pt>
    <dgm:pt modelId="{CAD480DE-8699-4F38-8A16-1A4A3E6131FB}" type="pres">
      <dgm:prSet presAssocID="{0FA80751-6E47-4555-8310-5768AFFD602E}" presName="conn2-1" presStyleLbl="parChTrans1D2" presStyleIdx="3" presStyleCnt="6"/>
      <dgm:spPr/>
      <dgm:t>
        <a:bodyPr/>
        <a:lstStyle/>
        <a:p>
          <a:endParaRPr lang="en-US"/>
        </a:p>
      </dgm:t>
    </dgm:pt>
    <dgm:pt modelId="{3B3D5DC3-6010-4CE1-B0E2-0FA81F74E466}" type="pres">
      <dgm:prSet presAssocID="{0FA80751-6E47-4555-8310-5768AFFD602E}" presName="connTx" presStyleLbl="parChTrans1D2" presStyleIdx="3" presStyleCnt="6"/>
      <dgm:spPr/>
      <dgm:t>
        <a:bodyPr/>
        <a:lstStyle/>
        <a:p>
          <a:endParaRPr lang="en-US"/>
        </a:p>
      </dgm:t>
    </dgm:pt>
    <dgm:pt modelId="{F602584F-FBDB-41F7-B0C7-28F5D4310A3F}" type="pres">
      <dgm:prSet presAssocID="{EA964B48-1434-4985-B9C9-9B9C1A4E0BD7}" presName="root2" presStyleCnt="0"/>
      <dgm:spPr/>
    </dgm:pt>
    <dgm:pt modelId="{12530497-F165-407E-9989-76EF2C8ACE49}" type="pres">
      <dgm:prSet presAssocID="{EA964B48-1434-4985-B9C9-9B9C1A4E0BD7}" presName="LevelTwoTextNode" presStyleLbl="node2" presStyleIdx="3" presStyleCnt="6">
        <dgm:presLayoutVars>
          <dgm:chPref val="3"/>
        </dgm:presLayoutVars>
      </dgm:prSet>
      <dgm:spPr/>
      <dgm:t>
        <a:bodyPr/>
        <a:lstStyle/>
        <a:p>
          <a:endParaRPr lang="en-US"/>
        </a:p>
      </dgm:t>
    </dgm:pt>
    <dgm:pt modelId="{F4DEB0EA-7F68-4E84-86FC-C3FD832E5BE7}" type="pres">
      <dgm:prSet presAssocID="{EA964B48-1434-4985-B9C9-9B9C1A4E0BD7}" presName="level3hierChild" presStyleCnt="0"/>
      <dgm:spPr/>
    </dgm:pt>
    <dgm:pt modelId="{C4CCE08F-86ED-4D66-81E4-E8968ED3D6D4}" type="pres">
      <dgm:prSet presAssocID="{84421FD0-420C-45F0-AC0A-CA3BD396D611}" presName="conn2-1" presStyleLbl="parChTrans1D2" presStyleIdx="4" presStyleCnt="6"/>
      <dgm:spPr/>
      <dgm:t>
        <a:bodyPr/>
        <a:lstStyle/>
        <a:p>
          <a:endParaRPr lang="en-US"/>
        </a:p>
      </dgm:t>
    </dgm:pt>
    <dgm:pt modelId="{BC01ABAA-1784-4056-97E6-292AF3C47DE1}" type="pres">
      <dgm:prSet presAssocID="{84421FD0-420C-45F0-AC0A-CA3BD396D611}" presName="connTx" presStyleLbl="parChTrans1D2" presStyleIdx="4" presStyleCnt="6"/>
      <dgm:spPr/>
      <dgm:t>
        <a:bodyPr/>
        <a:lstStyle/>
        <a:p>
          <a:endParaRPr lang="en-US"/>
        </a:p>
      </dgm:t>
    </dgm:pt>
    <dgm:pt modelId="{C781789C-C245-4967-89A7-DC45366E71B8}" type="pres">
      <dgm:prSet presAssocID="{2EEB5518-08E3-46D6-A586-D580BD5FB8F6}" presName="root2" presStyleCnt="0"/>
      <dgm:spPr/>
    </dgm:pt>
    <dgm:pt modelId="{18F0AA80-7E38-4224-A89C-4E4EFD5526D6}" type="pres">
      <dgm:prSet presAssocID="{2EEB5518-08E3-46D6-A586-D580BD5FB8F6}" presName="LevelTwoTextNode" presStyleLbl="node2" presStyleIdx="4" presStyleCnt="6">
        <dgm:presLayoutVars>
          <dgm:chPref val="3"/>
        </dgm:presLayoutVars>
      </dgm:prSet>
      <dgm:spPr/>
      <dgm:t>
        <a:bodyPr/>
        <a:lstStyle/>
        <a:p>
          <a:endParaRPr lang="en-US"/>
        </a:p>
      </dgm:t>
    </dgm:pt>
    <dgm:pt modelId="{EB57B897-8043-4466-9035-87C1669E45E8}" type="pres">
      <dgm:prSet presAssocID="{2EEB5518-08E3-46D6-A586-D580BD5FB8F6}" presName="level3hierChild" presStyleCnt="0"/>
      <dgm:spPr/>
    </dgm:pt>
    <dgm:pt modelId="{1144A458-AC29-4702-AFFA-85BCD3EDD269}" type="pres">
      <dgm:prSet presAssocID="{D9EDBB70-BE09-4ADF-8CA9-E2AA7B5CD6B5}" presName="conn2-1" presStyleLbl="parChTrans1D3" presStyleIdx="0" presStyleCnt="6"/>
      <dgm:spPr/>
      <dgm:t>
        <a:bodyPr/>
        <a:lstStyle/>
        <a:p>
          <a:endParaRPr lang="en-US"/>
        </a:p>
      </dgm:t>
    </dgm:pt>
    <dgm:pt modelId="{075C0037-AD6E-4D3F-8B75-2F92E7B3F3CD}" type="pres">
      <dgm:prSet presAssocID="{D9EDBB70-BE09-4ADF-8CA9-E2AA7B5CD6B5}" presName="connTx" presStyleLbl="parChTrans1D3" presStyleIdx="0" presStyleCnt="6"/>
      <dgm:spPr/>
      <dgm:t>
        <a:bodyPr/>
        <a:lstStyle/>
        <a:p>
          <a:endParaRPr lang="en-US"/>
        </a:p>
      </dgm:t>
    </dgm:pt>
    <dgm:pt modelId="{2249A27B-83CC-4FC1-8BEC-B6C2FE0EF872}" type="pres">
      <dgm:prSet presAssocID="{688EE514-4614-450C-81BD-CFB43D19B647}" presName="root2" presStyleCnt="0"/>
      <dgm:spPr/>
    </dgm:pt>
    <dgm:pt modelId="{5D87C8D8-2A00-40ED-94FF-FF728E3F7612}" type="pres">
      <dgm:prSet presAssocID="{688EE514-4614-450C-81BD-CFB43D19B647}" presName="LevelTwoTextNode" presStyleLbl="node3" presStyleIdx="0" presStyleCnt="6">
        <dgm:presLayoutVars>
          <dgm:chPref val="3"/>
        </dgm:presLayoutVars>
      </dgm:prSet>
      <dgm:spPr/>
      <dgm:t>
        <a:bodyPr/>
        <a:lstStyle/>
        <a:p>
          <a:endParaRPr lang="en-US"/>
        </a:p>
      </dgm:t>
    </dgm:pt>
    <dgm:pt modelId="{B144EECA-484B-4D8A-8521-DB76EE4DB29D}" type="pres">
      <dgm:prSet presAssocID="{688EE514-4614-450C-81BD-CFB43D19B647}" presName="level3hierChild" presStyleCnt="0"/>
      <dgm:spPr/>
    </dgm:pt>
    <dgm:pt modelId="{45351D23-6344-43CC-844D-24523103E2AF}" type="pres">
      <dgm:prSet presAssocID="{8FE57AC2-0344-4E09-A536-4633E113182F}" presName="conn2-1" presStyleLbl="parChTrans1D3" presStyleIdx="1" presStyleCnt="6"/>
      <dgm:spPr/>
      <dgm:t>
        <a:bodyPr/>
        <a:lstStyle/>
        <a:p>
          <a:endParaRPr lang="en-US"/>
        </a:p>
      </dgm:t>
    </dgm:pt>
    <dgm:pt modelId="{D6A9F1C3-3EE9-4E99-B6CA-8A2846D70B18}" type="pres">
      <dgm:prSet presAssocID="{8FE57AC2-0344-4E09-A536-4633E113182F}" presName="connTx" presStyleLbl="parChTrans1D3" presStyleIdx="1" presStyleCnt="6"/>
      <dgm:spPr/>
      <dgm:t>
        <a:bodyPr/>
        <a:lstStyle/>
        <a:p>
          <a:endParaRPr lang="en-US"/>
        </a:p>
      </dgm:t>
    </dgm:pt>
    <dgm:pt modelId="{D9FDF884-055E-4B67-B658-71FA69F6426A}" type="pres">
      <dgm:prSet presAssocID="{8322F432-0339-48F6-86ED-D4E30A3CB1A6}" presName="root2" presStyleCnt="0"/>
      <dgm:spPr/>
    </dgm:pt>
    <dgm:pt modelId="{800A4FB6-6A46-41F6-9A04-7B86FBC15D95}" type="pres">
      <dgm:prSet presAssocID="{8322F432-0339-48F6-86ED-D4E30A3CB1A6}" presName="LevelTwoTextNode" presStyleLbl="node3" presStyleIdx="1" presStyleCnt="6">
        <dgm:presLayoutVars>
          <dgm:chPref val="3"/>
        </dgm:presLayoutVars>
      </dgm:prSet>
      <dgm:spPr/>
      <dgm:t>
        <a:bodyPr/>
        <a:lstStyle/>
        <a:p>
          <a:endParaRPr lang="en-US"/>
        </a:p>
      </dgm:t>
    </dgm:pt>
    <dgm:pt modelId="{8EA8930D-CD72-4D1C-9C7F-25E77684F184}" type="pres">
      <dgm:prSet presAssocID="{8322F432-0339-48F6-86ED-D4E30A3CB1A6}" presName="level3hierChild" presStyleCnt="0"/>
      <dgm:spPr/>
    </dgm:pt>
    <dgm:pt modelId="{30EBBE03-7F1C-4939-8F39-38D68DE4A75A}" type="pres">
      <dgm:prSet presAssocID="{DDC7C0E8-ABEB-4E1E-B72B-779B354FD5C2}" presName="conn2-1" presStyleLbl="parChTrans1D3" presStyleIdx="2" presStyleCnt="6"/>
      <dgm:spPr/>
      <dgm:t>
        <a:bodyPr/>
        <a:lstStyle/>
        <a:p>
          <a:endParaRPr lang="en-US"/>
        </a:p>
      </dgm:t>
    </dgm:pt>
    <dgm:pt modelId="{A0FE3E2A-29D3-481B-8B72-87A8AD93C3FC}" type="pres">
      <dgm:prSet presAssocID="{DDC7C0E8-ABEB-4E1E-B72B-779B354FD5C2}" presName="connTx" presStyleLbl="parChTrans1D3" presStyleIdx="2" presStyleCnt="6"/>
      <dgm:spPr/>
      <dgm:t>
        <a:bodyPr/>
        <a:lstStyle/>
        <a:p>
          <a:endParaRPr lang="en-US"/>
        </a:p>
      </dgm:t>
    </dgm:pt>
    <dgm:pt modelId="{9210471C-0F3B-4A05-A719-6156416EEB73}" type="pres">
      <dgm:prSet presAssocID="{67FE742F-3BA1-4480-A72D-FA775494C921}" presName="root2" presStyleCnt="0"/>
      <dgm:spPr/>
    </dgm:pt>
    <dgm:pt modelId="{7162DB07-41BE-4DDA-B127-D7728429FD33}" type="pres">
      <dgm:prSet presAssocID="{67FE742F-3BA1-4480-A72D-FA775494C921}" presName="LevelTwoTextNode" presStyleLbl="node3" presStyleIdx="2" presStyleCnt="6">
        <dgm:presLayoutVars>
          <dgm:chPref val="3"/>
        </dgm:presLayoutVars>
      </dgm:prSet>
      <dgm:spPr/>
      <dgm:t>
        <a:bodyPr/>
        <a:lstStyle/>
        <a:p>
          <a:endParaRPr lang="en-US"/>
        </a:p>
      </dgm:t>
    </dgm:pt>
    <dgm:pt modelId="{8C31640F-7510-4DFF-A360-85594651E163}" type="pres">
      <dgm:prSet presAssocID="{67FE742F-3BA1-4480-A72D-FA775494C921}" presName="level3hierChild" presStyleCnt="0"/>
      <dgm:spPr/>
    </dgm:pt>
    <dgm:pt modelId="{21D7688C-E192-4990-9A42-E9765C9F7142}" type="pres">
      <dgm:prSet presAssocID="{1C43584F-75F3-4C1A-80DF-3338EC713FC9}" presName="conn2-1" presStyleLbl="parChTrans1D2" presStyleIdx="5" presStyleCnt="6"/>
      <dgm:spPr/>
      <dgm:t>
        <a:bodyPr/>
        <a:lstStyle/>
        <a:p>
          <a:endParaRPr lang="en-US"/>
        </a:p>
      </dgm:t>
    </dgm:pt>
    <dgm:pt modelId="{D79AFE92-A527-4F2A-B75D-9CEFE1DAC5B4}" type="pres">
      <dgm:prSet presAssocID="{1C43584F-75F3-4C1A-80DF-3338EC713FC9}" presName="connTx" presStyleLbl="parChTrans1D2" presStyleIdx="5" presStyleCnt="6"/>
      <dgm:spPr/>
      <dgm:t>
        <a:bodyPr/>
        <a:lstStyle/>
        <a:p>
          <a:endParaRPr lang="en-US"/>
        </a:p>
      </dgm:t>
    </dgm:pt>
    <dgm:pt modelId="{2415F2A7-8B7B-4414-9E6E-9FA11D4FC100}" type="pres">
      <dgm:prSet presAssocID="{B00BF900-57ED-4CB2-AD0C-F9CF43EC683C}" presName="root2" presStyleCnt="0"/>
      <dgm:spPr/>
    </dgm:pt>
    <dgm:pt modelId="{239C59B0-D543-4328-BF77-92345EC9A96C}" type="pres">
      <dgm:prSet presAssocID="{B00BF900-57ED-4CB2-AD0C-F9CF43EC683C}" presName="LevelTwoTextNode" presStyleLbl="node2" presStyleIdx="5" presStyleCnt="6">
        <dgm:presLayoutVars>
          <dgm:chPref val="3"/>
        </dgm:presLayoutVars>
      </dgm:prSet>
      <dgm:spPr/>
      <dgm:t>
        <a:bodyPr/>
        <a:lstStyle/>
        <a:p>
          <a:endParaRPr lang="en-US"/>
        </a:p>
      </dgm:t>
    </dgm:pt>
    <dgm:pt modelId="{0E4EE9E3-3DDF-4C60-9CC7-2B39D2160303}" type="pres">
      <dgm:prSet presAssocID="{B00BF900-57ED-4CB2-AD0C-F9CF43EC683C}" presName="level3hierChild" presStyleCnt="0"/>
      <dgm:spPr/>
    </dgm:pt>
    <dgm:pt modelId="{6AA05A89-6F87-45CB-8E4E-21A002460B0E}" type="pres">
      <dgm:prSet presAssocID="{6A6684AF-2234-4394-9137-9A3FC05B6F80}" presName="conn2-1" presStyleLbl="parChTrans1D3" presStyleIdx="3" presStyleCnt="6"/>
      <dgm:spPr/>
      <dgm:t>
        <a:bodyPr/>
        <a:lstStyle/>
        <a:p>
          <a:endParaRPr lang="en-US"/>
        </a:p>
      </dgm:t>
    </dgm:pt>
    <dgm:pt modelId="{A1AB5383-1E82-48FD-8CE6-EF133BB3CF86}" type="pres">
      <dgm:prSet presAssocID="{6A6684AF-2234-4394-9137-9A3FC05B6F80}" presName="connTx" presStyleLbl="parChTrans1D3" presStyleIdx="3" presStyleCnt="6"/>
      <dgm:spPr/>
      <dgm:t>
        <a:bodyPr/>
        <a:lstStyle/>
        <a:p>
          <a:endParaRPr lang="en-US"/>
        </a:p>
      </dgm:t>
    </dgm:pt>
    <dgm:pt modelId="{D73591FB-8DFA-4EAE-9834-CA0196F24DBC}" type="pres">
      <dgm:prSet presAssocID="{DC48F42C-1B68-4BF0-B105-66CF6D3F5584}" presName="root2" presStyleCnt="0"/>
      <dgm:spPr/>
    </dgm:pt>
    <dgm:pt modelId="{FC91624A-D4F4-4195-8D44-20BD77555519}" type="pres">
      <dgm:prSet presAssocID="{DC48F42C-1B68-4BF0-B105-66CF6D3F5584}" presName="LevelTwoTextNode" presStyleLbl="node3" presStyleIdx="3" presStyleCnt="6">
        <dgm:presLayoutVars>
          <dgm:chPref val="3"/>
        </dgm:presLayoutVars>
      </dgm:prSet>
      <dgm:spPr/>
      <dgm:t>
        <a:bodyPr/>
        <a:lstStyle/>
        <a:p>
          <a:endParaRPr lang="en-US"/>
        </a:p>
      </dgm:t>
    </dgm:pt>
    <dgm:pt modelId="{62766C9D-736F-434D-8763-CD6C7C4E2E74}" type="pres">
      <dgm:prSet presAssocID="{DC48F42C-1B68-4BF0-B105-66CF6D3F5584}" presName="level3hierChild" presStyleCnt="0"/>
      <dgm:spPr/>
    </dgm:pt>
    <dgm:pt modelId="{3FE3421A-C618-41D6-8A87-40AC84191349}" type="pres">
      <dgm:prSet presAssocID="{37B42D3A-F84F-412C-BC51-3B1A45D79EDA}" presName="conn2-1" presStyleLbl="parChTrans1D3" presStyleIdx="4" presStyleCnt="6"/>
      <dgm:spPr/>
      <dgm:t>
        <a:bodyPr/>
        <a:lstStyle/>
        <a:p>
          <a:endParaRPr lang="en-US"/>
        </a:p>
      </dgm:t>
    </dgm:pt>
    <dgm:pt modelId="{A9DDE75A-5AF1-4B36-B0EF-5201843D524D}" type="pres">
      <dgm:prSet presAssocID="{37B42D3A-F84F-412C-BC51-3B1A45D79EDA}" presName="connTx" presStyleLbl="parChTrans1D3" presStyleIdx="4" presStyleCnt="6"/>
      <dgm:spPr/>
      <dgm:t>
        <a:bodyPr/>
        <a:lstStyle/>
        <a:p>
          <a:endParaRPr lang="en-US"/>
        </a:p>
      </dgm:t>
    </dgm:pt>
    <dgm:pt modelId="{1AEA209C-82E6-4CAE-AC30-5060F0FF2CFE}" type="pres">
      <dgm:prSet presAssocID="{0A16E7E0-43C6-460E-8870-1D9CF5ECE148}" presName="root2" presStyleCnt="0"/>
      <dgm:spPr/>
    </dgm:pt>
    <dgm:pt modelId="{BA119C64-5ED8-4B95-A8DE-CD71A7B3363D}" type="pres">
      <dgm:prSet presAssocID="{0A16E7E0-43C6-460E-8870-1D9CF5ECE148}" presName="LevelTwoTextNode" presStyleLbl="node3" presStyleIdx="4" presStyleCnt="6">
        <dgm:presLayoutVars>
          <dgm:chPref val="3"/>
        </dgm:presLayoutVars>
      </dgm:prSet>
      <dgm:spPr/>
      <dgm:t>
        <a:bodyPr/>
        <a:lstStyle/>
        <a:p>
          <a:endParaRPr lang="en-US"/>
        </a:p>
      </dgm:t>
    </dgm:pt>
    <dgm:pt modelId="{7470C214-BC8C-4F7B-83AF-37AA5112D7AF}" type="pres">
      <dgm:prSet presAssocID="{0A16E7E0-43C6-460E-8870-1D9CF5ECE148}" presName="level3hierChild" presStyleCnt="0"/>
      <dgm:spPr/>
    </dgm:pt>
    <dgm:pt modelId="{E6009C2A-AB44-4F35-8F78-88EBFC4820FC}" type="pres">
      <dgm:prSet presAssocID="{2AF74276-ADA7-4798-9EBE-39DA298CAEE0}" presName="conn2-1" presStyleLbl="parChTrans1D3" presStyleIdx="5" presStyleCnt="6"/>
      <dgm:spPr/>
      <dgm:t>
        <a:bodyPr/>
        <a:lstStyle/>
        <a:p>
          <a:endParaRPr lang="en-US"/>
        </a:p>
      </dgm:t>
    </dgm:pt>
    <dgm:pt modelId="{EC6DF53F-B7DF-4275-BE8F-67B3639F7B9F}" type="pres">
      <dgm:prSet presAssocID="{2AF74276-ADA7-4798-9EBE-39DA298CAEE0}" presName="connTx" presStyleLbl="parChTrans1D3" presStyleIdx="5" presStyleCnt="6"/>
      <dgm:spPr/>
      <dgm:t>
        <a:bodyPr/>
        <a:lstStyle/>
        <a:p>
          <a:endParaRPr lang="en-US"/>
        </a:p>
      </dgm:t>
    </dgm:pt>
    <dgm:pt modelId="{D4C33235-BDC6-4DC7-AE2F-52F5DDA3E473}" type="pres">
      <dgm:prSet presAssocID="{BA1A702E-FE1C-4B51-88BB-A3718D1800B2}" presName="root2" presStyleCnt="0"/>
      <dgm:spPr/>
    </dgm:pt>
    <dgm:pt modelId="{BFCA6DB5-9380-42EC-851E-142FE5AD11F5}" type="pres">
      <dgm:prSet presAssocID="{BA1A702E-FE1C-4B51-88BB-A3718D1800B2}" presName="LevelTwoTextNode" presStyleLbl="node3" presStyleIdx="5" presStyleCnt="6">
        <dgm:presLayoutVars>
          <dgm:chPref val="3"/>
        </dgm:presLayoutVars>
      </dgm:prSet>
      <dgm:spPr/>
      <dgm:t>
        <a:bodyPr/>
        <a:lstStyle/>
        <a:p>
          <a:endParaRPr lang="en-US"/>
        </a:p>
      </dgm:t>
    </dgm:pt>
    <dgm:pt modelId="{54C5BF4C-067A-42A1-9D63-EC416491E3EB}" type="pres">
      <dgm:prSet presAssocID="{BA1A702E-FE1C-4B51-88BB-A3718D1800B2}" presName="level3hierChild" presStyleCnt="0"/>
      <dgm:spPr/>
    </dgm:pt>
  </dgm:ptLst>
  <dgm:cxnLst>
    <dgm:cxn modelId="{5000BEFC-E564-4D3D-B255-F21C396779C1}" type="presOf" srcId="{67FE742F-3BA1-4480-A72D-FA775494C921}" destId="{7162DB07-41BE-4DDA-B127-D7728429FD33}" srcOrd="0" destOrd="0" presId="urn:microsoft.com/office/officeart/2005/8/layout/hierarchy2"/>
    <dgm:cxn modelId="{708E565E-F756-4F9A-B7CA-D7A5E3795EBA}" type="presOf" srcId="{9410D676-6704-4D44-92B9-1326799432A8}" destId="{88186ED6-BC1D-462F-8D13-1F456DEA4239}" srcOrd="0" destOrd="0" presId="urn:microsoft.com/office/officeart/2005/8/layout/hierarchy2"/>
    <dgm:cxn modelId="{2B1446D0-0EF8-4CDA-A9F4-E493B1CC03DA}" srcId="{2EEB5518-08E3-46D6-A586-D580BD5FB8F6}" destId="{688EE514-4614-450C-81BD-CFB43D19B647}" srcOrd="0" destOrd="0" parTransId="{D9EDBB70-BE09-4ADF-8CA9-E2AA7B5CD6B5}" sibTransId="{81AA16AD-9AFA-4C82-AA82-41EFE74BFAD7}"/>
    <dgm:cxn modelId="{BC8B8790-7727-4B97-895B-62E7A8A11BA2}" srcId="{B00BF900-57ED-4CB2-AD0C-F9CF43EC683C}" destId="{BA1A702E-FE1C-4B51-88BB-A3718D1800B2}" srcOrd="2" destOrd="0" parTransId="{2AF74276-ADA7-4798-9EBE-39DA298CAEE0}" sibTransId="{00B35861-F36A-4450-B3C7-BF73D7E7EC0C}"/>
    <dgm:cxn modelId="{54AE0CFD-EA62-48F7-9E64-1AAD123BF337}" type="presOf" srcId="{9ED099C4-1422-4972-AE79-7F33C3B5800D}" destId="{841BB9E0-D8AC-4B62-9692-4DD2EED17D45}" srcOrd="0" destOrd="0" presId="urn:microsoft.com/office/officeart/2005/8/layout/hierarchy2"/>
    <dgm:cxn modelId="{F56ED1F7-1999-43D1-8168-8539E679F272}" type="presOf" srcId="{4488D994-E8BC-493A-B82C-DB5C28194CD5}" destId="{CB95DF33-EA8C-46F9-BCCF-5DE81A3EE77F}" srcOrd="0" destOrd="0" presId="urn:microsoft.com/office/officeart/2005/8/layout/hierarchy2"/>
    <dgm:cxn modelId="{F21FDA5B-9BC8-4307-ADCD-B8358204D2AD}" type="presOf" srcId="{1C43584F-75F3-4C1A-80DF-3338EC713FC9}" destId="{21D7688C-E192-4990-9A42-E9765C9F7142}" srcOrd="0" destOrd="0" presId="urn:microsoft.com/office/officeart/2005/8/layout/hierarchy2"/>
    <dgm:cxn modelId="{D48F6A6D-91C5-48DB-BD3C-EF3AA665E0FF}" type="presOf" srcId="{DDC7C0E8-ABEB-4E1E-B72B-779B354FD5C2}" destId="{30EBBE03-7F1C-4939-8F39-38D68DE4A75A}" srcOrd="0" destOrd="0" presId="urn:microsoft.com/office/officeart/2005/8/layout/hierarchy2"/>
    <dgm:cxn modelId="{37941DE9-C840-4482-81A7-044111F375B1}" type="presOf" srcId="{6A6684AF-2234-4394-9137-9A3FC05B6F80}" destId="{6AA05A89-6F87-45CB-8E4E-21A002460B0E}" srcOrd="0" destOrd="0" presId="urn:microsoft.com/office/officeart/2005/8/layout/hierarchy2"/>
    <dgm:cxn modelId="{401BA767-815A-4584-8928-D23AE7F3C421}" type="presOf" srcId="{DC83989D-22AB-425B-808E-7E2F9ECE8BC6}" destId="{4282CFE6-53EC-480F-80CB-5ADF8AC6E7DC}" srcOrd="0" destOrd="0" presId="urn:microsoft.com/office/officeart/2005/8/layout/hierarchy2"/>
    <dgm:cxn modelId="{D9E09035-5E2C-4BC4-A547-0763613E3B16}" type="presOf" srcId="{B00BF900-57ED-4CB2-AD0C-F9CF43EC683C}" destId="{239C59B0-D543-4328-BF77-92345EC9A96C}" srcOrd="0" destOrd="0" presId="urn:microsoft.com/office/officeart/2005/8/layout/hierarchy2"/>
    <dgm:cxn modelId="{7B5A8CF9-55D5-451A-B605-1C6891E1E899}" type="presOf" srcId="{D9EDBB70-BE09-4ADF-8CA9-E2AA7B5CD6B5}" destId="{1144A458-AC29-4702-AFFA-85BCD3EDD269}" srcOrd="0" destOrd="0" presId="urn:microsoft.com/office/officeart/2005/8/layout/hierarchy2"/>
    <dgm:cxn modelId="{C31F3A31-580C-49F7-8A58-1A16C76E98BB}" type="presOf" srcId="{8FE57AC2-0344-4E09-A536-4633E113182F}" destId="{D6A9F1C3-3EE9-4E99-B6CA-8A2846D70B18}" srcOrd="1" destOrd="0" presId="urn:microsoft.com/office/officeart/2005/8/layout/hierarchy2"/>
    <dgm:cxn modelId="{8391563B-A9A7-46F9-9605-471BCF8000C0}" srcId="{B00BF900-57ED-4CB2-AD0C-F9CF43EC683C}" destId="{DC48F42C-1B68-4BF0-B105-66CF6D3F5584}" srcOrd="0" destOrd="0" parTransId="{6A6684AF-2234-4394-9137-9A3FC05B6F80}" sibTransId="{7059353E-D936-49B3-A996-317869756113}"/>
    <dgm:cxn modelId="{1B279C75-4A91-471A-A431-B269E99507EB}" type="presOf" srcId="{37B42D3A-F84F-412C-BC51-3B1A45D79EDA}" destId="{3FE3421A-C618-41D6-8A87-40AC84191349}" srcOrd="0" destOrd="0" presId="urn:microsoft.com/office/officeart/2005/8/layout/hierarchy2"/>
    <dgm:cxn modelId="{48972EB5-AC96-4DCA-9138-3905148E92BC}" srcId="{DC83989D-22AB-425B-808E-7E2F9ECE8BC6}" destId="{C90428F8-4A03-4DF4-B42E-D203A575AD67}" srcOrd="0" destOrd="0" parTransId="{1225A6A7-85DB-4DC1-BCFC-D3CF198223FD}" sibTransId="{6C5B0300-F035-4F17-AE67-8EF4921D4DF6}"/>
    <dgm:cxn modelId="{7028A94D-0FC1-4981-8A90-1CC52627F908}" srcId="{2EEB5518-08E3-46D6-A586-D580BD5FB8F6}" destId="{67FE742F-3BA1-4480-A72D-FA775494C921}" srcOrd="2" destOrd="0" parTransId="{DDC7C0E8-ABEB-4E1E-B72B-779B354FD5C2}" sibTransId="{BD9BE757-A409-4606-B191-FE380156257C}"/>
    <dgm:cxn modelId="{4B11B7E9-79F0-4B90-85F0-CDB92A04A3E4}" type="presOf" srcId="{8322F432-0339-48F6-86ED-D4E30A3CB1A6}" destId="{800A4FB6-6A46-41F6-9A04-7B86FBC15D95}" srcOrd="0" destOrd="0" presId="urn:microsoft.com/office/officeart/2005/8/layout/hierarchy2"/>
    <dgm:cxn modelId="{D9BD3DF8-0DC7-4617-81C0-713C9C2F3732}" type="presOf" srcId="{BA1A702E-FE1C-4B51-88BB-A3718D1800B2}" destId="{BFCA6DB5-9380-42EC-851E-142FE5AD11F5}" srcOrd="0" destOrd="0" presId="urn:microsoft.com/office/officeart/2005/8/layout/hierarchy2"/>
    <dgm:cxn modelId="{53818BF1-3553-40FC-8142-0B4AFD0E9C2A}" type="presOf" srcId="{2AF74276-ADA7-4798-9EBE-39DA298CAEE0}" destId="{EC6DF53F-B7DF-4275-BE8F-67B3639F7B9F}" srcOrd="1" destOrd="0" presId="urn:microsoft.com/office/officeart/2005/8/layout/hierarchy2"/>
    <dgm:cxn modelId="{E4BC6266-95E9-4358-886B-1680381CDD7B}" srcId="{C90428F8-4A03-4DF4-B42E-D203A575AD67}" destId="{B00BF900-57ED-4CB2-AD0C-F9CF43EC683C}" srcOrd="5" destOrd="0" parTransId="{1C43584F-75F3-4C1A-80DF-3338EC713FC9}" sibTransId="{028D61DE-A673-48BB-B4EA-4C3475820F7A}"/>
    <dgm:cxn modelId="{EA357914-C584-4B66-82B5-EACF762BDB99}" type="presOf" srcId="{1C43584F-75F3-4C1A-80DF-3338EC713FC9}" destId="{D79AFE92-A527-4F2A-B75D-9CEFE1DAC5B4}" srcOrd="1" destOrd="0" presId="urn:microsoft.com/office/officeart/2005/8/layout/hierarchy2"/>
    <dgm:cxn modelId="{E0458844-F331-4978-80BF-249D0B17E139}" type="presOf" srcId="{6545B398-D614-4196-99D8-6569BD513F88}" destId="{D60436E7-D84E-4EEB-BDB4-A1C8CD861C9A}" srcOrd="0" destOrd="0" presId="urn:microsoft.com/office/officeart/2005/8/layout/hierarchy2"/>
    <dgm:cxn modelId="{E0A85432-6394-4F7B-8879-41EDD5434064}" type="presOf" srcId="{0A16E7E0-43C6-460E-8870-1D9CF5ECE148}" destId="{BA119C64-5ED8-4B95-A8DE-CD71A7B3363D}" srcOrd="0" destOrd="0" presId="urn:microsoft.com/office/officeart/2005/8/layout/hierarchy2"/>
    <dgm:cxn modelId="{580C8BC4-C3B4-4672-B0B9-17E832AEE097}" type="presOf" srcId="{0FA80751-6E47-4555-8310-5768AFFD602E}" destId="{3B3D5DC3-6010-4CE1-B0E2-0FA81F74E466}" srcOrd="1" destOrd="0" presId="urn:microsoft.com/office/officeart/2005/8/layout/hierarchy2"/>
    <dgm:cxn modelId="{343F8B6D-E151-45D0-AD24-22C8E7A863B2}" type="presOf" srcId="{DC48F42C-1B68-4BF0-B105-66CF6D3F5584}" destId="{FC91624A-D4F4-4195-8D44-20BD77555519}" srcOrd="0" destOrd="0" presId="urn:microsoft.com/office/officeart/2005/8/layout/hierarchy2"/>
    <dgm:cxn modelId="{CA69C780-7FC6-47B5-A470-057D42424CBA}" type="presOf" srcId="{9ED099C4-1422-4972-AE79-7F33C3B5800D}" destId="{44C06FD1-BF1C-4F2D-BEBC-EC4D9A1D208E}" srcOrd="1" destOrd="0" presId="urn:microsoft.com/office/officeart/2005/8/layout/hierarchy2"/>
    <dgm:cxn modelId="{4695CD6E-9107-41B9-93FD-BB2E8D0FB5CF}" type="presOf" srcId="{37B42D3A-F84F-412C-BC51-3B1A45D79EDA}" destId="{A9DDE75A-5AF1-4B36-B0EF-5201843D524D}" srcOrd="1" destOrd="0" presId="urn:microsoft.com/office/officeart/2005/8/layout/hierarchy2"/>
    <dgm:cxn modelId="{9F3E9B86-C2A1-42D1-80F1-2A03F5734DC0}" type="presOf" srcId="{6545B398-D614-4196-99D8-6569BD513F88}" destId="{797913B8-A3E4-4ED7-9858-1C203F3211AD}" srcOrd="1" destOrd="0" presId="urn:microsoft.com/office/officeart/2005/8/layout/hierarchy2"/>
    <dgm:cxn modelId="{A4ECC088-F1DB-4C07-8006-DF7F9DCDC4FC}" type="presOf" srcId="{8FE57AC2-0344-4E09-A536-4633E113182F}" destId="{45351D23-6344-43CC-844D-24523103E2AF}" srcOrd="0" destOrd="0" presId="urn:microsoft.com/office/officeart/2005/8/layout/hierarchy2"/>
    <dgm:cxn modelId="{530797A6-115B-48A7-BA39-181FA1FDE77F}" type="presOf" srcId="{6A6684AF-2234-4394-9137-9A3FC05B6F80}" destId="{A1AB5383-1E82-48FD-8CE6-EF133BB3CF86}" srcOrd="1" destOrd="0" presId="urn:microsoft.com/office/officeart/2005/8/layout/hierarchy2"/>
    <dgm:cxn modelId="{60B5DAAA-50FB-4905-97B1-CB0BCF34D08F}" type="presOf" srcId="{0FA80751-6E47-4555-8310-5768AFFD602E}" destId="{CAD480DE-8699-4F38-8A16-1A4A3E6131FB}" srcOrd="0" destOrd="0" presId="urn:microsoft.com/office/officeart/2005/8/layout/hierarchy2"/>
    <dgm:cxn modelId="{383964DC-765F-42E1-A7AA-A368975BDA80}" srcId="{C90428F8-4A03-4DF4-B42E-D203A575AD67}" destId="{B9C2D142-2D57-485E-AA3A-A59C66B9C0C8}" srcOrd="2" destOrd="0" parTransId="{6545B398-D614-4196-99D8-6569BD513F88}" sibTransId="{A196213A-28B8-48AE-9365-F178796482B3}"/>
    <dgm:cxn modelId="{986F052C-9C2A-4DAA-A138-06030DCF55D4}" srcId="{C90428F8-4A03-4DF4-B42E-D203A575AD67}" destId="{9410D676-6704-4D44-92B9-1326799432A8}" srcOrd="1" destOrd="0" parTransId="{CE7898C0-A752-404C-8A72-6D2AF455F511}" sibTransId="{6BC0C18B-0BFC-499C-A094-C7517209A039}"/>
    <dgm:cxn modelId="{57151902-17D0-45FD-A28C-289F0555A17F}" type="presOf" srcId="{B9C2D142-2D57-485E-AA3A-A59C66B9C0C8}" destId="{64B929C4-8FC0-4848-A9BC-379F6D282330}" srcOrd="0" destOrd="0" presId="urn:microsoft.com/office/officeart/2005/8/layout/hierarchy2"/>
    <dgm:cxn modelId="{A96B0280-ED2E-42CA-87BE-6ADFEC43AB7F}" type="presOf" srcId="{688EE514-4614-450C-81BD-CFB43D19B647}" destId="{5D87C8D8-2A00-40ED-94FF-FF728E3F7612}" srcOrd="0" destOrd="0" presId="urn:microsoft.com/office/officeart/2005/8/layout/hierarchy2"/>
    <dgm:cxn modelId="{A9A7342B-4496-4AB5-B066-AA4C9F98D74B}" type="presOf" srcId="{EA964B48-1434-4985-B9C9-9B9C1A4E0BD7}" destId="{12530497-F165-407E-9989-76EF2C8ACE49}" srcOrd="0" destOrd="0" presId="urn:microsoft.com/office/officeart/2005/8/layout/hierarchy2"/>
    <dgm:cxn modelId="{C44BA95F-C933-4476-AA13-EC4800AC3F73}" srcId="{C90428F8-4A03-4DF4-B42E-D203A575AD67}" destId="{2EEB5518-08E3-46D6-A586-D580BD5FB8F6}" srcOrd="4" destOrd="0" parTransId="{84421FD0-420C-45F0-AC0A-CA3BD396D611}" sibTransId="{638749FD-4CE0-4848-87AB-153EFB2682CC}"/>
    <dgm:cxn modelId="{4DD6AE7B-5C5D-4066-B111-77382DEA7475}" type="presOf" srcId="{CE7898C0-A752-404C-8A72-6D2AF455F511}" destId="{1E46452E-7EE8-4A2E-8754-87B6E6B31B08}" srcOrd="0" destOrd="0" presId="urn:microsoft.com/office/officeart/2005/8/layout/hierarchy2"/>
    <dgm:cxn modelId="{5D56F458-1FE3-4E1C-9953-D6B2C2268EBC}" type="presOf" srcId="{DDC7C0E8-ABEB-4E1E-B72B-779B354FD5C2}" destId="{A0FE3E2A-29D3-481B-8B72-87A8AD93C3FC}" srcOrd="1" destOrd="0" presId="urn:microsoft.com/office/officeart/2005/8/layout/hierarchy2"/>
    <dgm:cxn modelId="{4776DD72-A02F-4B51-81DB-AF3C15184256}" srcId="{2EEB5518-08E3-46D6-A586-D580BD5FB8F6}" destId="{8322F432-0339-48F6-86ED-D4E30A3CB1A6}" srcOrd="1" destOrd="0" parTransId="{8FE57AC2-0344-4E09-A536-4633E113182F}" sibTransId="{5F159133-2C62-43D5-964D-D3062D02A1A3}"/>
    <dgm:cxn modelId="{95814D30-52D9-4442-918A-02FA7E00AEDF}" type="presOf" srcId="{2AF74276-ADA7-4798-9EBE-39DA298CAEE0}" destId="{E6009C2A-AB44-4F35-8F78-88EBFC4820FC}" srcOrd="0" destOrd="0" presId="urn:microsoft.com/office/officeart/2005/8/layout/hierarchy2"/>
    <dgm:cxn modelId="{98536FAC-8A10-471E-9B63-F0B4FC6F8500}" type="presOf" srcId="{C90428F8-4A03-4DF4-B42E-D203A575AD67}" destId="{44AE5BCA-A11F-465C-A341-CADE6BE02D16}" srcOrd="0" destOrd="0" presId="urn:microsoft.com/office/officeart/2005/8/layout/hierarchy2"/>
    <dgm:cxn modelId="{0A330444-5C86-4F42-BB66-46936B43C341}" type="presOf" srcId="{D9EDBB70-BE09-4ADF-8CA9-E2AA7B5CD6B5}" destId="{075C0037-AD6E-4D3F-8B75-2F92E7B3F3CD}" srcOrd="1" destOrd="0" presId="urn:microsoft.com/office/officeart/2005/8/layout/hierarchy2"/>
    <dgm:cxn modelId="{2564C344-38A4-402A-B1EB-0CF14AFBA753}" srcId="{C90428F8-4A03-4DF4-B42E-D203A575AD67}" destId="{EA964B48-1434-4985-B9C9-9B9C1A4E0BD7}" srcOrd="3" destOrd="0" parTransId="{0FA80751-6E47-4555-8310-5768AFFD602E}" sibTransId="{1508E4B8-8AD2-4F73-876C-E8B474B9D3E4}"/>
    <dgm:cxn modelId="{09AED7E5-8A46-41F6-8EAD-275E1ED94B93}" type="presOf" srcId="{84421FD0-420C-45F0-AC0A-CA3BD396D611}" destId="{C4CCE08F-86ED-4D66-81E4-E8968ED3D6D4}" srcOrd="0" destOrd="0" presId="urn:microsoft.com/office/officeart/2005/8/layout/hierarchy2"/>
    <dgm:cxn modelId="{923E1410-6C90-4DC8-B499-6F24B8DCFAEF}" type="presOf" srcId="{CE7898C0-A752-404C-8A72-6D2AF455F511}" destId="{7DE3986B-6BC8-4688-9278-60F2681DC91D}" srcOrd="1" destOrd="0" presId="urn:microsoft.com/office/officeart/2005/8/layout/hierarchy2"/>
    <dgm:cxn modelId="{93719FD4-299F-4487-90BB-06D88AF78ADD}" type="presOf" srcId="{84421FD0-420C-45F0-AC0A-CA3BD396D611}" destId="{BC01ABAA-1784-4056-97E6-292AF3C47DE1}" srcOrd="1" destOrd="0" presId="urn:microsoft.com/office/officeart/2005/8/layout/hierarchy2"/>
    <dgm:cxn modelId="{ED34C68E-86B1-4F70-95E3-DC82F451F623}" srcId="{B00BF900-57ED-4CB2-AD0C-F9CF43EC683C}" destId="{0A16E7E0-43C6-460E-8870-1D9CF5ECE148}" srcOrd="1" destOrd="0" parTransId="{37B42D3A-F84F-412C-BC51-3B1A45D79EDA}" sibTransId="{A55C72DA-229B-4196-B9FC-CB95E4445901}"/>
    <dgm:cxn modelId="{2FB288FC-2E7B-4BB8-B638-5CA4C5614850}" srcId="{C90428F8-4A03-4DF4-B42E-D203A575AD67}" destId="{4488D994-E8BC-493A-B82C-DB5C28194CD5}" srcOrd="0" destOrd="0" parTransId="{9ED099C4-1422-4972-AE79-7F33C3B5800D}" sibTransId="{56B81857-0E83-4E5E-9EF7-F83CA4E661C6}"/>
    <dgm:cxn modelId="{D0FF4B1B-03C9-47C5-9A26-083E102D0F84}" type="presOf" srcId="{2EEB5518-08E3-46D6-A586-D580BD5FB8F6}" destId="{18F0AA80-7E38-4224-A89C-4E4EFD5526D6}" srcOrd="0" destOrd="0" presId="urn:microsoft.com/office/officeart/2005/8/layout/hierarchy2"/>
    <dgm:cxn modelId="{25EFDA36-3C2F-4F9F-986B-D9BADFACB757}" type="presParOf" srcId="{4282CFE6-53EC-480F-80CB-5ADF8AC6E7DC}" destId="{AFD341F2-4787-4D20-AD8D-DEE971E3AE3F}" srcOrd="0" destOrd="0" presId="urn:microsoft.com/office/officeart/2005/8/layout/hierarchy2"/>
    <dgm:cxn modelId="{9B021CE0-755E-4258-BFC6-348D0DE1F5B8}" type="presParOf" srcId="{AFD341F2-4787-4D20-AD8D-DEE971E3AE3F}" destId="{44AE5BCA-A11F-465C-A341-CADE6BE02D16}" srcOrd="0" destOrd="0" presId="urn:microsoft.com/office/officeart/2005/8/layout/hierarchy2"/>
    <dgm:cxn modelId="{C55D91A0-1FC8-434E-93BF-839B625B87F9}" type="presParOf" srcId="{AFD341F2-4787-4D20-AD8D-DEE971E3AE3F}" destId="{6DF9A9A5-5F24-4208-B5F6-9AE33DDE03AD}" srcOrd="1" destOrd="0" presId="urn:microsoft.com/office/officeart/2005/8/layout/hierarchy2"/>
    <dgm:cxn modelId="{7E1DEFB5-6BC9-4BF4-B8D3-9BCAB76F2ED4}" type="presParOf" srcId="{6DF9A9A5-5F24-4208-B5F6-9AE33DDE03AD}" destId="{841BB9E0-D8AC-4B62-9692-4DD2EED17D45}" srcOrd="0" destOrd="0" presId="urn:microsoft.com/office/officeart/2005/8/layout/hierarchy2"/>
    <dgm:cxn modelId="{5076AD5E-93DF-44E0-A5A4-5BF8E4BB479A}" type="presParOf" srcId="{841BB9E0-D8AC-4B62-9692-4DD2EED17D45}" destId="{44C06FD1-BF1C-4F2D-BEBC-EC4D9A1D208E}" srcOrd="0" destOrd="0" presId="urn:microsoft.com/office/officeart/2005/8/layout/hierarchy2"/>
    <dgm:cxn modelId="{2692036F-D06F-4ACA-A1E6-72F65C05EEA2}" type="presParOf" srcId="{6DF9A9A5-5F24-4208-B5F6-9AE33DDE03AD}" destId="{08DA2EAE-08C2-4BA6-BEB0-3514219D1123}" srcOrd="1" destOrd="0" presId="urn:microsoft.com/office/officeart/2005/8/layout/hierarchy2"/>
    <dgm:cxn modelId="{28E6737E-BF62-4A4B-A320-7B3E55883205}" type="presParOf" srcId="{08DA2EAE-08C2-4BA6-BEB0-3514219D1123}" destId="{CB95DF33-EA8C-46F9-BCCF-5DE81A3EE77F}" srcOrd="0" destOrd="0" presId="urn:microsoft.com/office/officeart/2005/8/layout/hierarchy2"/>
    <dgm:cxn modelId="{12C861A5-B352-4E1D-92BF-7757D96170B5}" type="presParOf" srcId="{08DA2EAE-08C2-4BA6-BEB0-3514219D1123}" destId="{9B906103-4E3B-42A8-9DD8-2C8E20C8D9FA}" srcOrd="1" destOrd="0" presId="urn:microsoft.com/office/officeart/2005/8/layout/hierarchy2"/>
    <dgm:cxn modelId="{4B048C09-99CF-4BE6-BED0-085C3FFAB9A9}" type="presParOf" srcId="{6DF9A9A5-5F24-4208-B5F6-9AE33DDE03AD}" destId="{1E46452E-7EE8-4A2E-8754-87B6E6B31B08}" srcOrd="2" destOrd="0" presId="urn:microsoft.com/office/officeart/2005/8/layout/hierarchy2"/>
    <dgm:cxn modelId="{191021F5-A0B7-4A0D-A474-F2D9FD3DF74D}" type="presParOf" srcId="{1E46452E-7EE8-4A2E-8754-87B6E6B31B08}" destId="{7DE3986B-6BC8-4688-9278-60F2681DC91D}" srcOrd="0" destOrd="0" presId="urn:microsoft.com/office/officeart/2005/8/layout/hierarchy2"/>
    <dgm:cxn modelId="{9C8E4FF8-5372-483F-9705-239F1A5A6023}" type="presParOf" srcId="{6DF9A9A5-5F24-4208-B5F6-9AE33DDE03AD}" destId="{7B556779-1B3E-482E-A1E3-E4D2F398D3E3}" srcOrd="3" destOrd="0" presId="urn:microsoft.com/office/officeart/2005/8/layout/hierarchy2"/>
    <dgm:cxn modelId="{DB9A5C75-F375-4ED5-AA6F-85F26EBCF7AA}" type="presParOf" srcId="{7B556779-1B3E-482E-A1E3-E4D2F398D3E3}" destId="{88186ED6-BC1D-462F-8D13-1F456DEA4239}" srcOrd="0" destOrd="0" presId="urn:microsoft.com/office/officeart/2005/8/layout/hierarchy2"/>
    <dgm:cxn modelId="{11D191E2-B008-4DE3-A686-374C84C30771}" type="presParOf" srcId="{7B556779-1B3E-482E-A1E3-E4D2F398D3E3}" destId="{0BA15D89-1460-46AC-A14B-B3AE8542630A}" srcOrd="1" destOrd="0" presId="urn:microsoft.com/office/officeart/2005/8/layout/hierarchy2"/>
    <dgm:cxn modelId="{3DAA1F12-46DC-45F1-8C8C-F6662EB80A9C}" type="presParOf" srcId="{6DF9A9A5-5F24-4208-B5F6-9AE33DDE03AD}" destId="{D60436E7-D84E-4EEB-BDB4-A1C8CD861C9A}" srcOrd="4" destOrd="0" presId="urn:microsoft.com/office/officeart/2005/8/layout/hierarchy2"/>
    <dgm:cxn modelId="{6308A7F5-3F59-4415-A7B4-7470E2E4DF20}" type="presParOf" srcId="{D60436E7-D84E-4EEB-BDB4-A1C8CD861C9A}" destId="{797913B8-A3E4-4ED7-9858-1C203F3211AD}" srcOrd="0" destOrd="0" presId="urn:microsoft.com/office/officeart/2005/8/layout/hierarchy2"/>
    <dgm:cxn modelId="{BAFAFDB2-A4CC-4DEF-96FE-C301BF634322}" type="presParOf" srcId="{6DF9A9A5-5F24-4208-B5F6-9AE33DDE03AD}" destId="{8588E386-F59C-428F-9964-572F0F800B85}" srcOrd="5" destOrd="0" presId="urn:microsoft.com/office/officeart/2005/8/layout/hierarchy2"/>
    <dgm:cxn modelId="{3ECAA050-2285-4F11-9DF5-9AFB88209212}" type="presParOf" srcId="{8588E386-F59C-428F-9964-572F0F800B85}" destId="{64B929C4-8FC0-4848-A9BC-379F6D282330}" srcOrd="0" destOrd="0" presId="urn:microsoft.com/office/officeart/2005/8/layout/hierarchy2"/>
    <dgm:cxn modelId="{2E24EA6D-3A8A-48D7-84EA-87ABB8DFD9E2}" type="presParOf" srcId="{8588E386-F59C-428F-9964-572F0F800B85}" destId="{1AACD208-1929-495F-B115-5F0F73683635}" srcOrd="1" destOrd="0" presId="urn:microsoft.com/office/officeart/2005/8/layout/hierarchy2"/>
    <dgm:cxn modelId="{33FCBECC-CE15-478E-8DCE-CD725B780FF1}" type="presParOf" srcId="{6DF9A9A5-5F24-4208-B5F6-9AE33DDE03AD}" destId="{CAD480DE-8699-4F38-8A16-1A4A3E6131FB}" srcOrd="6" destOrd="0" presId="urn:microsoft.com/office/officeart/2005/8/layout/hierarchy2"/>
    <dgm:cxn modelId="{F7E40038-6952-4A31-BD68-2AD39D4A58E9}" type="presParOf" srcId="{CAD480DE-8699-4F38-8A16-1A4A3E6131FB}" destId="{3B3D5DC3-6010-4CE1-B0E2-0FA81F74E466}" srcOrd="0" destOrd="0" presId="urn:microsoft.com/office/officeart/2005/8/layout/hierarchy2"/>
    <dgm:cxn modelId="{ED1F10CF-9F65-4061-8AE8-945A71E50538}" type="presParOf" srcId="{6DF9A9A5-5F24-4208-B5F6-9AE33DDE03AD}" destId="{F602584F-FBDB-41F7-B0C7-28F5D4310A3F}" srcOrd="7" destOrd="0" presId="urn:microsoft.com/office/officeart/2005/8/layout/hierarchy2"/>
    <dgm:cxn modelId="{D48D3CFF-9682-49B3-9D83-82655704301E}" type="presParOf" srcId="{F602584F-FBDB-41F7-B0C7-28F5D4310A3F}" destId="{12530497-F165-407E-9989-76EF2C8ACE49}" srcOrd="0" destOrd="0" presId="urn:microsoft.com/office/officeart/2005/8/layout/hierarchy2"/>
    <dgm:cxn modelId="{F33CF261-658E-41D2-8D5D-7696D43F28C0}" type="presParOf" srcId="{F602584F-FBDB-41F7-B0C7-28F5D4310A3F}" destId="{F4DEB0EA-7F68-4E84-86FC-C3FD832E5BE7}" srcOrd="1" destOrd="0" presId="urn:microsoft.com/office/officeart/2005/8/layout/hierarchy2"/>
    <dgm:cxn modelId="{5F7CDCCA-E5C3-4963-93E4-628328077526}" type="presParOf" srcId="{6DF9A9A5-5F24-4208-B5F6-9AE33DDE03AD}" destId="{C4CCE08F-86ED-4D66-81E4-E8968ED3D6D4}" srcOrd="8" destOrd="0" presId="urn:microsoft.com/office/officeart/2005/8/layout/hierarchy2"/>
    <dgm:cxn modelId="{DFED5B32-D798-48B2-8597-4829D0867AE9}" type="presParOf" srcId="{C4CCE08F-86ED-4D66-81E4-E8968ED3D6D4}" destId="{BC01ABAA-1784-4056-97E6-292AF3C47DE1}" srcOrd="0" destOrd="0" presId="urn:microsoft.com/office/officeart/2005/8/layout/hierarchy2"/>
    <dgm:cxn modelId="{9AF5FF74-1E61-4E54-8365-147EF6DF314E}" type="presParOf" srcId="{6DF9A9A5-5F24-4208-B5F6-9AE33DDE03AD}" destId="{C781789C-C245-4967-89A7-DC45366E71B8}" srcOrd="9" destOrd="0" presId="urn:microsoft.com/office/officeart/2005/8/layout/hierarchy2"/>
    <dgm:cxn modelId="{75ADA71B-5D99-43F6-BCC5-5453541E8A47}" type="presParOf" srcId="{C781789C-C245-4967-89A7-DC45366E71B8}" destId="{18F0AA80-7E38-4224-A89C-4E4EFD5526D6}" srcOrd="0" destOrd="0" presId="urn:microsoft.com/office/officeart/2005/8/layout/hierarchy2"/>
    <dgm:cxn modelId="{BF24E228-F2C4-433F-A0AC-CE1FCFBB2675}" type="presParOf" srcId="{C781789C-C245-4967-89A7-DC45366E71B8}" destId="{EB57B897-8043-4466-9035-87C1669E45E8}" srcOrd="1" destOrd="0" presId="urn:microsoft.com/office/officeart/2005/8/layout/hierarchy2"/>
    <dgm:cxn modelId="{3F7C9E3E-300D-4810-986C-C9E520AC51DA}" type="presParOf" srcId="{EB57B897-8043-4466-9035-87C1669E45E8}" destId="{1144A458-AC29-4702-AFFA-85BCD3EDD269}" srcOrd="0" destOrd="0" presId="urn:microsoft.com/office/officeart/2005/8/layout/hierarchy2"/>
    <dgm:cxn modelId="{1A1E3145-E73F-4400-AA4F-65FDEDB46B96}" type="presParOf" srcId="{1144A458-AC29-4702-AFFA-85BCD3EDD269}" destId="{075C0037-AD6E-4D3F-8B75-2F92E7B3F3CD}" srcOrd="0" destOrd="0" presId="urn:microsoft.com/office/officeart/2005/8/layout/hierarchy2"/>
    <dgm:cxn modelId="{1C877303-8149-43B5-8346-C0E5EDB159D8}" type="presParOf" srcId="{EB57B897-8043-4466-9035-87C1669E45E8}" destId="{2249A27B-83CC-4FC1-8BEC-B6C2FE0EF872}" srcOrd="1" destOrd="0" presId="urn:microsoft.com/office/officeart/2005/8/layout/hierarchy2"/>
    <dgm:cxn modelId="{6D3AD91B-01EB-41A8-85D1-E3E48E10DD95}" type="presParOf" srcId="{2249A27B-83CC-4FC1-8BEC-B6C2FE0EF872}" destId="{5D87C8D8-2A00-40ED-94FF-FF728E3F7612}" srcOrd="0" destOrd="0" presId="urn:microsoft.com/office/officeart/2005/8/layout/hierarchy2"/>
    <dgm:cxn modelId="{B221CB13-7628-4B94-99CA-D3492DBD391B}" type="presParOf" srcId="{2249A27B-83CC-4FC1-8BEC-B6C2FE0EF872}" destId="{B144EECA-484B-4D8A-8521-DB76EE4DB29D}" srcOrd="1" destOrd="0" presId="urn:microsoft.com/office/officeart/2005/8/layout/hierarchy2"/>
    <dgm:cxn modelId="{30D7AC6F-8ABA-4111-9B1D-5EA16E48C678}" type="presParOf" srcId="{EB57B897-8043-4466-9035-87C1669E45E8}" destId="{45351D23-6344-43CC-844D-24523103E2AF}" srcOrd="2" destOrd="0" presId="urn:microsoft.com/office/officeart/2005/8/layout/hierarchy2"/>
    <dgm:cxn modelId="{F028AF26-FA96-4055-A3E7-613A76991B1F}" type="presParOf" srcId="{45351D23-6344-43CC-844D-24523103E2AF}" destId="{D6A9F1C3-3EE9-4E99-B6CA-8A2846D70B18}" srcOrd="0" destOrd="0" presId="urn:microsoft.com/office/officeart/2005/8/layout/hierarchy2"/>
    <dgm:cxn modelId="{EA6D14D8-2103-415E-BC0A-1BC1936898D9}" type="presParOf" srcId="{EB57B897-8043-4466-9035-87C1669E45E8}" destId="{D9FDF884-055E-4B67-B658-71FA69F6426A}" srcOrd="3" destOrd="0" presId="urn:microsoft.com/office/officeart/2005/8/layout/hierarchy2"/>
    <dgm:cxn modelId="{BE1B165A-5E03-4200-8ADB-5773A13B8F4A}" type="presParOf" srcId="{D9FDF884-055E-4B67-B658-71FA69F6426A}" destId="{800A4FB6-6A46-41F6-9A04-7B86FBC15D95}" srcOrd="0" destOrd="0" presId="urn:microsoft.com/office/officeart/2005/8/layout/hierarchy2"/>
    <dgm:cxn modelId="{4A43BD65-D74F-4C84-82FD-7812AA9F7769}" type="presParOf" srcId="{D9FDF884-055E-4B67-B658-71FA69F6426A}" destId="{8EA8930D-CD72-4D1C-9C7F-25E77684F184}" srcOrd="1" destOrd="0" presId="urn:microsoft.com/office/officeart/2005/8/layout/hierarchy2"/>
    <dgm:cxn modelId="{F5CF59CE-A9FE-4C4E-AC3A-4D4C2D84D615}" type="presParOf" srcId="{EB57B897-8043-4466-9035-87C1669E45E8}" destId="{30EBBE03-7F1C-4939-8F39-38D68DE4A75A}" srcOrd="4" destOrd="0" presId="urn:microsoft.com/office/officeart/2005/8/layout/hierarchy2"/>
    <dgm:cxn modelId="{484EF6D7-1223-4C6D-BABC-8FC92533A1C7}" type="presParOf" srcId="{30EBBE03-7F1C-4939-8F39-38D68DE4A75A}" destId="{A0FE3E2A-29D3-481B-8B72-87A8AD93C3FC}" srcOrd="0" destOrd="0" presId="urn:microsoft.com/office/officeart/2005/8/layout/hierarchy2"/>
    <dgm:cxn modelId="{26301132-A874-4D15-B96C-7111BF151EC2}" type="presParOf" srcId="{EB57B897-8043-4466-9035-87C1669E45E8}" destId="{9210471C-0F3B-4A05-A719-6156416EEB73}" srcOrd="5" destOrd="0" presId="urn:microsoft.com/office/officeart/2005/8/layout/hierarchy2"/>
    <dgm:cxn modelId="{32B04E11-3738-4054-95A3-E160C42D2797}" type="presParOf" srcId="{9210471C-0F3B-4A05-A719-6156416EEB73}" destId="{7162DB07-41BE-4DDA-B127-D7728429FD33}" srcOrd="0" destOrd="0" presId="urn:microsoft.com/office/officeart/2005/8/layout/hierarchy2"/>
    <dgm:cxn modelId="{37291BAC-9620-450F-8E13-E3EBDBBB9A67}" type="presParOf" srcId="{9210471C-0F3B-4A05-A719-6156416EEB73}" destId="{8C31640F-7510-4DFF-A360-85594651E163}" srcOrd="1" destOrd="0" presId="urn:microsoft.com/office/officeart/2005/8/layout/hierarchy2"/>
    <dgm:cxn modelId="{9E7FCAE7-4D77-4049-8BD1-8032BAC3DCA2}" type="presParOf" srcId="{6DF9A9A5-5F24-4208-B5F6-9AE33DDE03AD}" destId="{21D7688C-E192-4990-9A42-E9765C9F7142}" srcOrd="10" destOrd="0" presId="urn:microsoft.com/office/officeart/2005/8/layout/hierarchy2"/>
    <dgm:cxn modelId="{9B8ED2CB-EE4D-41B2-AA7B-6CE499BBA36C}" type="presParOf" srcId="{21D7688C-E192-4990-9A42-E9765C9F7142}" destId="{D79AFE92-A527-4F2A-B75D-9CEFE1DAC5B4}" srcOrd="0" destOrd="0" presId="urn:microsoft.com/office/officeart/2005/8/layout/hierarchy2"/>
    <dgm:cxn modelId="{D8022A3F-6A39-4B49-97DE-632A3D2286CD}" type="presParOf" srcId="{6DF9A9A5-5F24-4208-B5F6-9AE33DDE03AD}" destId="{2415F2A7-8B7B-4414-9E6E-9FA11D4FC100}" srcOrd="11" destOrd="0" presId="urn:microsoft.com/office/officeart/2005/8/layout/hierarchy2"/>
    <dgm:cxn modelId="{A4F3AE47-867F-427F-9534-9CAD3CA6F953}" type="presParOf" srcId="{2415F2A7-8B7B-4414-9E6E-9FA11D4FC100}" destId="{239C59B0-D543-4328-BF77-92345EC9A96C}" srcOrd="0" destOrd="0" presId="urn:microsoft.com/office/officeart/2005/8/layout/hierarchy2"/>
    <dgm:cxn modelId="{58A979C3-2D22-491E-AABA-C98EA3CCE77A}" type="presParOf" srcId="{2415F2A7-8B7B-4414-9E6E-9FA11D4FC100}" destId="{0E4EE9E3-3DDF-4C60-9CC7-2B39D2160303}" srcOrd="1" destOrd="0" presId="urn:microsoft.com/office/officeart/2005/8/layout/hierarchy2"/>
    <dgm:cxn modelId="{36D8D1AC-44C8-47F8-8403-B90D3244D2ED}" type="presParOf" srcId="{0E4EE9E3-3DDF-4C60-9CC7-2B39D2160303}" destId="{6AA05A89-6F87-45CB-8E4E-21A002460B0E}" srcOrd="0" destOrd="0" presId="urn:microsoft.com/office/officeart/2005/8/layout/hierarchy2"/>
    <dgm:cxn modelId="{E3B97DAC-A906-4ACF-A1BC-909C5C0A808E}" type="presParOf" srcId="{6AA05A89-6F87-45CB-8E4E-21A002460B0E}" destId="{A1AB5383-1E82-48FD-8CE6-EF133BB3CF86}" srcOrd="0" destOrd="0" presId="urn:microsoft.com/office/officeart/2005/8/layout/hierarchy2"/>
    <dgm:cxn modelId="{882CAD31-FBCE-4533-8E6D-ED49C49C0685}" type="presParOf" srcId="{0E4EE9E3-3DDF-4C60-9CC7-2B39D2160303}" destId="{D73591FB-8DFA-4EAE-9834-CA0196F24DBC}" srcOrd="1" destOrd="0" presId="urn:microsoft.com/office/officeart/2005/8/layout/hierarchy2"/>
    <dgm:cxn modelId="{23BFA3F9-E943-43D8-B1C0-B93B033129BE}" type="presParOf" srcId="{D73591FB-8DFA-4EAE-9834-CA0196F24DBC}" destId="{FC91624A-D4F4-4195-8D44-20BD77555519}" srcOrd="0" destOrd="0" presId="urn:microsoft.com/office/officeart/2005/8/layout/hierarchy2"/>
    <dgm:cxn modelId="{88FDC319-7ADD-46BB-B18A-3EE44C2F1908}" type="presParOf" srcId="{D73591FB-8DFA-4EAE-9834-CA0196F24DBC}" destId="{62766C9D-736F-434D-8763-CD6C7C4E2E74}" srcOrd="1" destOrd="0" presId="urn:microsoft.com/office/officeart/2005/8/layout/hierarchy2"/>
    <dgm:cxn modelId="{22833399-3767-49CA-9E17-E919B47E899A}" type="presParOf" srcId="{0E4EE9E3-3DDF-4C60-9CC7-2B39D2160303}" destId="{3FE3421A-C618-41D6-8A87-40AC84191349}" srcOrd="2" destOrd="0" presId="urn:microsoft.com/office/officeart/2005/8/layout/hierarchy2"/>
    <dgm:cxn modelId="{95E0A7C5-94E3-486F-9796-322734BAF8B1}" type="presParOf" srcId="{3FE3421A-C618-41D6-8A87-40AC84191349}" destId="{A9DDE75A-5AF1-4B36-B0EF-5201843D524D}" srcOrd="0" destOrd="0" presId="urn:microsoft.com/office/officeart/2005/8/layout/hierarchy2"/>
    <dgm:cxn modelId="{746231BF-B7E5-456D-85D5-7D5BC772D6BB}" type="presParOf" srcId="{0E4EE9E3-3DDF-4C60-9CC7-2B39D2160303}" destId="{1AEA209C-82E6-4CAE-AC30-5060F0FF2CFE}" srcOrd="3" destOrd="0" presId="urn:microsoft.com/office/officeart/2005/8/layout/hierarchy2"/>
    <dgm:cxn modelId="{892058A5-1759-4E5A-B095-4F0A627602C8}" type="presParOf" srcId="{1AEA209C-82E6-4CAE-AC30-5060F0FF2CFE}" destId="{BA119C64-5ED8-4B95-A8DE-CD71A7B3363D}" srcOrd="0" destOrd="0" presId="urn:microsoft.com/office/officeart/2005/8/layout/hierarchy2"/>
    <dgm:cxn modelId="{6861A7E0-9B6A-4FCA-91AB-289821CF310A}" type="presParOf" srcId="{1AEA209C-82E6-4CAE-AC30-5060F0FF2CFE}" destId="{7470C214-BC8C-4F7B-83AF-37AA5112D7AF}" srcOrd="1" destOrd="0" presId="urn:microsoft.com/office/officeart/2005/8/layout/hierarchy2"/>
    <dgm:cxn modelId="{A9EA920E-7C6F-4AA5-BC8E-B2486EA4CC74}" type="presParOf" srcId="{0E4EE9E3-3DDF-4C60-9CC7-2B39D2160303}" destId="{E6009C2A-AB44-4F35-8F78-88EBFC4820FC}" srcOrd="4" destOrd="0" presId="urn:microsoft.com/office/officeart/2005/8/layout/hierarchy2"/>
    <dgm:cxn modelId="{58DC4B31-49E3-48A8-B4E4-3A3683C3BD62}" type="presParOf" srcId="{E6009C2A-AB44-4F35-8F78-88EBFC4820FC}" destId="{EC6DF53F-B7DF-4275-BE8F-67B3639F7B9F}" srcOrd="0" destOrd="0" presId="urn:microsoft.com/office/officeart/2005/8/layout/hierarchy2"/>
    <dgm:cxn modelId="{394FA65D-B486-46C5-8E3F-516B28612698}" type="presParOf" srcId="{0E4EE9E3-3DDF-4C60-9CC7-2B39D2160303}" destId="{D4C33235-BDC6-4DC7-AE2F-52F5DDA3E473}" srcOrd="5" destOrd="0" presId="urn:microsoft.com/office/officeart/2005/8/layout/hierarchy2"/>
    <dgm:cxn modelId="{CBB49A00-03F6-4883-99C7-C4504704C055}" type="presParOf" srcId="{D4C33235-BDC6-4DC7-AE2F-52F5DDA3E473}" destId="{BFCA6DB5-9380-42EC-851E-142FE5AD11F5}" srcOrd="0" destOrd="0" presId="urn:microsoft.com/office/officeart/2005/8/layout/hierarchy2"/>
    <dgm:cxn modelId="{998B79AC-97BC-41ED-8020-F58BCCA7D2B2}" type="presParOf" srcId="{D4C33235-BDC6-4DC7-AE2F-52F5DDA3E473}" destId="{54C5BF4C-067A-42A1-9D63-EC416491E3EB}"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C3D659A-576C-444A-826B-4F854817EFF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BE"/>
        </a:p>
      </dgm:t>
    </dgm:pt>
    <dgm:pt modelId="{D21C18E8-82C1-4575-B77D-C4A478194567}">
      <dgm:prSet phldrT="[Text]"/>
      <dgm:spPr/>
      <dgm:t>
        <a:bodyPr/>
        <a:lstStyle/>
        <a:p>
          <a:r>
            <a:rPr lang="fr-BE"/>
            <a:t>Party</a:t>
          </a:r>
        </a:p>
      </dgm:t>
    </dgm:pt>
    <dgm:pt modelId="{007605FB-A424-45E8-96E1-A2D79C4FA57D}" type="parTrans" cxnId="{3846FCD8-C4FC-4AAA-B995-4C5DAA049BF4}">
      <dgm:prSet/>
      <dgm:spPr/>
      <dgm:t>
        <a:bodyPr/>
        <a:lstStyle/>
        <a:p>
          <a:endParaRPr lang="fr-BE"/>
        </a:p>
      </dgm:t>
    </dgm:pt>
    <dgm:pt modelId="{EE2AD92C-244A-456B-8A62-CC1AD805C94C}" type="sibTrans" cxnId="{3846FCD8-C4FC-4AAA-B995-4C5DAA049BF4}">
      <dgm:prSet/>
      <dgm:spPr/>
      <dgm:t>
        <a:bodyPr/>
        <a:lstStyle/>
        <a:p>
          <a:endParaRPr lang="fr-BE"/>
        </a:p>
      </dgm:t>
    </dgm:pt>
    <dgm:pt modelId="{A476FF28-C371-432A-8064-1EC3C8C78AE1}">
      <dgm:prSet phldrT="[Text]"/>
      <dgm:spPr/>
      <dgm:t>
        <a:bodyPr/>
        <a:lstStyle/>
        <a:p>
          <a:r>
            <a:rPr lang="fr-BE"/>
            <a:t>WebsiteURI (0..1)</a:t>
          </a:r>
        </a:p>
      </dgm:t>
    </dgm:pt>
    <dgm:pt modelId="{A6A6BED4-1380-4A6D-98DA-702E55A89B02}" type="parTrans" cxnId="{3B746BFC-D253-42B6-8B7D-8C7DF00E05E5}">
      <dgm:prSet/>
      <dgm:spPr/>
      <dgm:t>
        <a:bodyPr/>
        <a:lstStyle/>
        <a:p>
          <a:endParaRPr lang="fr-BE"/>
        </a:p>
      </dgm:t>
    </dgm:pt>
    <dgm:pt modelId="{EC1A73DC-589E-442B-95A5-6BB731D8F61E}" type="sibTrans" cxnId="{3B746BFC-D253-42B6-8B7D-8C7DF00E05E5}">
      <dgm:prSet/>
      <dgm:spPr/>
      <dgm:t>
        <a:bodyPr/>
        <a:lstStyle/>
        <a:p>
          <a:endParaRPr lang="fr-BE"/>
        </a:p>
      </dgm:t>
    </dgm:pt>
    <dgm:pt modelId="{59BCBE66-1487-40B8-BDD3-0C2CBC5E5EA6}">
      <dgm:prSet phldrT="[Text]"/>
      <dgm:spPr/>
      <dgm:t>
        <a:bodyPr/>
        <a:lstStyle/>
        <a:p>
          <a:r>
            <a:rPr lang="fr-BE"/>
            <a:t>EndpointID (0..1)</a:t>
          </a:r>
        </a:p>
      </dgm:t>
    </dgm:pt>
    <dgm:pt modelId="{E277F647-540D-4AAD-A8FC-CADF46EB7B14}" type="parTrans" cxnId="{28F15EBE-939A-4F27-8D86-BDD40CE9C4F5}">
      <dgm:prSet/>
      <dgm:spPr/>
      <dgm:t>
        <a:bodyPr/>
        <a:lstStyle/>
        <a:p>
          <a:endParaRPr lang="fr-BE"/>
        </a:p>
      </dgm:t>
    </dgm:pt>
    <dgm:pt modelId="{BC4DAB71-8A4A-41F9-B993-62751A90491B}" type="sibTrans" cxnId="{28F15EBE-939A-4F27-8D86-BDD40CE9C4F5}">
      <dgm:prSet/>
      <dgm:spPr/>
      <dgm:t>
        <a:bodyPr/>
        <a:lstStyle/>
        <a:p>
          <a:endParaRPr lang="fr-BE"/>
        </a:p>
      </dgm:t>
    </dgm:pt>
    <dgm:pt modelId="{8F2E4D9F-86A5-4100-BBC7-D98884CA783D}">
      <dgm:prSet phldrT="[Text]"/>
      <dgm:spPr/>
      <dgm:t>
        <a:bodyPr/>
        <a:lstStyle/>
        <a:p>
          <a:r>
            <a:rPr lang="fr-BE"/>
            <a:t>PartyIdentification (0..n)</a:t>
          </a:r>
        </a:p>
      </dgm:t>
    </dgm:pt>
    <dgm:pt modelId="{2D105664-66EC-477D-97EC-8DC634A7896B}" type="parTrans" cxnId="{11C20E54-E90B-4208-8597-45B2FCD34EEC}">
      <dgm:prSet/>
      <dgm:spPr/>
      <dgm:t>
        <a:bodyPr/>
        <a:lstStyle/>
        <a:p>
          <a:endParaRPr lang="fr-BE"/>
        </a:p>
      </dgm:t>
    </dgm:pt>
    <dgm:pt modelId="{D8C9DCB3-33F6-462D-84DC-5DD24C44BBC4}" type="sibTrans" cxnId="{11C20E54-E90B-4208-8597-45B2FCD34EEC}">
      <dgm:prSet/>
      <dgm:spPr/>
      <dgm:t>
        <a:bodyPr/>
        <a:lstStyle/>
        <a:p>
          <a:endParaRPr lang="fr-BE"/>
        </a:p>
      </dgm:t>
    </dgm:pt>
    <dgm:pt modelId="{7EC0C992-3AA5-4081-A836-EEF2037DE1F6}">
      <dgm:prSet phldrT="[Text]"/>
      <dgm:spPr/>
      <dgm:t>
        <a:bodyPr/>
        <a:lstStyle/>
        <a:p>
          <a:r>
            <a:rPr lang="fr-BE"/>
            <a:t>PartyName (0..n)</a:t>
          </a:r>
        </a:p>
      </dgm:t>
    </dgm:pt>
    <dgm:pt modelId="{2A1CE766-7BC6-492A-ACD6-94F9692ED847}" type="parTrans" cxnId="{6535B922-0814-4AB0-AD8D-2E900EDD01CB}">
      <dgm:prSet/>
      <dgm:spPr/>
      <dgm:t>
        <a:bodyPr/>
        <a:lstStyle/>
        <a:p>
          <a:endParaRPr lang="fr-BE"/>
        </a:p>
      </dgm:t>
    </dgm:pt>
    <dgm:pt modelId="{9E442216-C50E-4288-ABB0-B03CAB29A59C}" type="sibTrans" cxnId="{6535B922-0814-4AB0-AD8D-2E900EDD01CB}">
      <dgm:prSet/>
      <dgm:spPr/>
      <dgm:t>
        <a:bodyPr/>
        <a:lstStyle/>
        <a:p>
          <a:endParaRPr lang="fr-BE"/>
        </a:p>
      </dgm:t>
    </dgm:pt>
    <dgm:pt modelId="{ACE5138B-2A5D-4CA9-87C6-5D9C97C753A2}">
      <dgm:prSet phldrT="[Text]"/>
      <dgm:spPr/>
      <dgm:t>
        <a:bodyPr/>
        <a:lstStyle/>
        <a:p>
          <a:r>
            <a:rPr lang="fr-BE"/>
            <a:t>Name (1)</a:t>
          </a:r>
        </a:p>
      </dgm:t>
    </dgm:pt>
    <dgm:pt modelId="{D3420913-830A-4FEB-9956-A3F593434DAC}" type="parTrans" cxnId="{484998C0-4081-4DFC-BB96-B4E5B7A4FE3B}">
      <dgm:prSet/>
      <dgm:spPr/>
      <dgm:t>
        <a:bodyPr/>
        <a:lstStyle/>
        <a:p>
          <a:endParaRPr lang="fr-BE"/>
        </a:p>
      </dgm:t>
    </dgm:pt>
    <dgm:pt modelId="{1576A219-4893-4F44-B57A-F4B4A84C71C8}" type="sibTrans" cxnId="{484998C0-4081-4DFC-BB96-B4E5B7A4FE3B}">
      <dgm:prSet/>
      <dgm:spPr/>
      <dgm:t>
        <a:bodyPr/>
        <a:lstStyle/>
        <a:p>
          <a:endParaRPr lang="fr-BE"/>
        </a:p>
      </dgm:t>
    </dgm:pt>
    <dgm:pt modelId="{F6CE9437-38EF-4FFD-A147-E22FD314A34F}">
      <dgm:prSet phldrT="[Text]"/>
      <dgm:spPr/>
      <dgm:t>
        <a:bodyPr/>
        <a:lstStyle/>
        <a:p>
          <a:r>
            <a:rPr lang="fr-BE"/>
            <a:t>PostalAddress (0..1)</a:t>
          </a:r>
        </a:p>
      </dgm:t>
    </dgm:pt>
    <dgm:pt modelId="{D5CA00E7-79BC-4678-A63B-99E1ABD49148}" type="parTrans" cxnId="{E960756C-3423-4C17-9033-3719D9C549F1}">
      <dgm:prSet/>
      <dgm:spPr/>
      <dgm:t>
        <a:bodyPr/>
        <a:lstStyle/>
        <a:p>
          <a:endParaRPr lang="fr-BE"/>
        </a:p>
      </dgm:t>
    </dgm:pt>
    <dgm:pt modelId="{E87514CE-A6AA-4133-9694-B7DA1FAC9930}" type="sibTrans" cxnId="{E960756C-3423-4C17-9033-3719D9C549F1}">
      <dgm:prSet/>
      <dgm:spPr/>
      <dgm:t>
        <a:bodyPr/>
        <a:lstStyle/>
        <a:p>
          <a:endParaRPr lang="fr-BE"/>
        </a:p>
      </dgm:t>
    </dgm:pt>
    <dgm:pt modelId="{E72385ED-B5B3-4016-A971-4E7A2FCB7D8B}">
      <dgm:prSet phldrT="[Text]"/>
      <dgm:spPr/>
      <dgm:t>
        <a:bodyPr/>
        <a:lstStyle/>
        <a:p>
          <a:r>
            <a:rPr lang="fr-BE"/>
            <a:t>Contact (0..1)</a:t>
          </a:r>
        </a:p>
      </dgm:t>
    </dgm:pt>
    <dgm:pt modelId="{6B45283D-519F-45CE-8F16-FD0EC7468446}" type="parTrans" cxnId="{6F6A5A44-B0A2-466A-86D2-86B01FDCE96B}">
      <dgm:prSet/>
      <dgm:spPr/>
      <dgm:t>
        <a:bodyPr/>
        <a:lstStyle/>
        <a:p>
          <a:endParaRPr lang="fr-BE"/>
        </a:p>
      </dgm:t>
    </dgm:pt>
    <dgm:pt modelId="{82AD57AD-F235-48F7-B178-F8A18FAE4101}" type="sibTrans" cxnId="{6F6A5A44-B0A2-466A-86D2-86B01FDCE96B}">
      <dgm:prSet/>
      <dgm:spPr/>
      <dgm:t>
        <a:bodyPr/>
        <a:lstStyle/>
        <a:p>
          <a:endParaRPr lang="fr-BE"/>
        </a:p>
      </dgm:t>
    </dgm:pt>
    <dgm:pt modelId="{EA18885C-23B2-46E6-AF7F-AB176B4E9E48}">
      <dgm:prSet phldrT="[Text]"/>
      <dgm:spPr/>
      <dgm:t>
        <a:bodyPr/>
        <a:lstStyle/>
        <a:p>
          <a:r>
            <a:rPr lang="fr-BE"/>
            <a:t>ID (1)</a:t>
          </a:r>
        </a:p>
      </dgm:t>
    </dgm:pt>
    <dgm:pt modelId="{BF5760CA-13EE-4A25-96E3-E06387EE5B4E}" type="parTrans" cxnId="{FA8B8380-B36F-44D5-BF11-0CDE9A47EA28}">
      <dgm:prSet/>
      <dgm:spPr/>
      <dgm:t>
        <a:bodyPr/>
        <a:lstStyle/>
        <a:p>
          <a:endParaRPr lang="fr-BE"/>
        </a:p>
      </dgm:t>
    </dgm:pt>
    <dgm:pt modelId="{8A8B1AC5-8A24-4C84-88D6-332C70D4190D}" type="sibTrans" cxnId="{FA8B8380-B36F-44D5-BF11-0CDE9A47EA28}">
      <dgm:prSet/>
      <dgm:spPr/>
      <dgm:t>
        <a:bodyPr/>
        <a:lstStyle/>
        <a:p>
          <a:endParaRPr lang="fr-BE"/>
        </a:p>
      </dgm:t>
    </dgm:pt>
    <dgm:pt modelId="{1BE8E3F1-B5F1-4D75-8E69-0F68548C3ACC}">
      <dgm:prSet phldrT="[Text]"/>
      <dgm:spPr/>
      <dgm:t>
        <a:bodyPr/>
        <a:lstStyle/>
        <a:p>
          <a:r>
            <a:rPr lang="fr-BE"/>
            <a:t>StreetName (0..1)</a:t>
          </a:r>
        </a:p>
      </dgm:t>
    </dgm:pt>
    <dgm:pt modelId="{E6DF0CFC-BDAC-46ED-AC13-3D2D2E020CCC}" type="parTrans" cxnId="{5F468DF6-120B-4A61-B067-24ACC3E5940A}">
      <dgm:prSet/>
      <dgm:spPr/>
      <dgm:t>
        <a:bodyPr/>
        <a:lstStyle/>
        <a:p>
          <a:endParaRPr lang="fr-BE"/>
        </a:p>
      </dgm:t>
    </dgm:pt>
    <dgm:pt modelId="{23142F51-C419-4983-AF32-D4D08FEB9D66}" type="sibTrans" cxnId="{5F468DF6-120B-4A61-B067-24ACC3E5940A}">
      <dgm:prSet/>
      <dgm:spPr/>
      <dgm:t>
        <a:bodyPr/>
        <a:lstStyle/>
        <a:p>
          <a:endParaRPr lang="fr-BE"/>
        </a:p>
      </dgm:t>
    </dgm:pt>
    <dgm:pt modelId="{C1604076-D3E3-433A-ABB7-F60689121207}">
      <dgm:prSet phldrT="[Text]"/>
      <dgm:spPr/>
      <dgm:t>
        <a:bodyPr/>
        <a:lstStyle/>
        <a:p>
          <a:r>
            <a:rPr lang="fr-BE"/>
            <a:t>CityName (0..1)</a:t>
          </a:r>
        </a:p>
      </dgm:t>
    </dgm:pt>
    <dgm:pt modelId="{82835DFD-2D02-4478-8ECE-67D5D74C6CBB}" type="parTrans" cxnId="{A6E4CE1B-142D-4F76-B5F6-0692B2C83801}">
      <dgm:prSet/>
      <dgm:spPr/>
      <dgm:t>
        <a:bodyPr/>
        <a:lstStyle/>
        <a:p>
          <a:endParaRPr lang="fr-BE"/>
        </a:p>
      </dgm:t>
    </dgm:pt>
    <dgm:pt modelId="{E0BF39D2-8A73-4B3F-B305-7B4CE3C9E760}" type="sibTrans" cxnId="{A6E4CE1B-142D-4F76-B5F6-0692B2C83801}">
      <dgm:prSet/>
      <dgm:spPr/>
      <dgm:t>
        <a:bodyPr/>
        <a:lstStyle/>
        <a:p>
          <a:endParaRPr lang="fr-BE"/>
        </a:p>
      </dgm:t>
    </dgm:pt>
    <dgm:pt modelId="{C68DF077-37F8-4B65-B0F3-9ED5DD54591B}">
      <dgm:prSet phldrT="[Text]"/>
      <dgm:spPr/>
      <dgm:t>
        <a:bodyPr/>
        <a:lstStyle/>
        <a:p>
          <a:r>
            <a:rPr lang="fr-BE"/>
            <a:t>PostalZone</a:t>
          </a:r>
        </a:p>
      </dgm:t>
    </dgm:pt>
    <dgm:pt modelId="{18EB27C3-1623-4530-9090-8B14DEB0F748}" type="parTrans" cxnId="{4BADED76-D964-4A61-9988-6A60159EEB76}">
      <dgm:prSet/>
      <dgm:spPr/>
      <dgm:t>
        <a:bodyPr/>
        <a:lstStyle/>
        <a:p>
          <a:endParaRPr lang="fr-BE"/>
        </a:p>
      </dgm:t>
    </dgm:pt>
    <dgm:pt modelId="{00BDF778-D833-4239-ACCE-9A7F888B43E6}" type="sibTrans" cxnId="{4BADED76-D964-4A61-9988-6A60159EEB76}">
      <dgm:prSet/>
      <dgm:spPr/>
      <dgm:t>
        <a:bodyPr/>
        <a:lstStyle/>
        <a:p>
          <a:endParaRPr lang="fr-BE"/>
        </a:p>
      </dgm:t>
    </dgm:pt>
    <dgm:pt modelId="{668007EC-47F2-4406-87E4-318A208F7246}">
      <dgm:prSet phldrT="[Text]"/>
      <dgm:spPr/>
      <dgm:t>
        <a:bodyPr/>
        <a:lstStyle/>
        <a:p>
          <a:r>
            <a:rPr lang="fr-BE"/>
            <a:t>CountrySubentityCode</a:t>
          </a:r>
        </a:p>
      </dgm:t>
    </dgm:pt>
    <dgm:pt modelId="{526AC818-BD2A-41BC-8E6D-EAD28E26CB71}" type="parTrans" cxnId="{19D9397C-FBFD-48FF-BFC0-845356C4F430}">
      <dgm:prSet/>
      <dgm:spPr/>
      <dgm:t>
        <a:bodyPr/>
        <a:lstStyle/>
        <a:p>
          <a:endParaRPr lang="fr-BE"/>
        </a:p>
      </dgm:t>
    </dgm:pt>
    <dgm:pt modelId="{868622B6-4D7A-4E5C-B931-D5EF3556B361}" type="sibTrans" cxnId="{19D9397C-FBFD-48FF-BFC0-845356C4F430}">
      <dgm:prSet/>
      <dgm:spPr/>
      <dgm:t>
        <a:bodyPr/>
        <a:lstStyle/>
        <a:p>
          <a:endParaRPr lang="fr-BE"/>
        </a:p>
      </dgm:t>
    </dgm:pt>
    <dgm:pt modelId="{377A06AF-2957-4938-916A-8B008D8264CE}">
      <dgm:prSet phldrT="[Text]"/>
      <dgm:spPr/>
      <dgm:t>
        <a:bodyPr/>
        <a:lstStyle/>
        <a:p>
          <a:r>
            <a:rPr lang="fr-BE"/>
            <a:t>AddressLine (0..n)</a:t>
          </a:r>
        </a:p>
      </dgm:t>
    </dgm:pt>
    <dgm:pt modelId="{6212A512-12BB-474D-8165-7BD2C79E0813}" type="parTrans" cxnId="{28BE986A-15D9-4370-8896-BB0065B9A89E}">
      <dgm:prSet/>
      <dgm:spPr/>
      <dgm:t>
        <a:bodyPr/>
        <a:lstStyle/>
        <a:p>
          <a:endParaRPr lang="fr-BE"/>
        </a:p>
      </dgm:t>
    </dgm:pt>
    <dgm:pt modelId="{5C961D7E-FC41-455C-AE7F-B65C20F5ACB9}" type="sibTrans" cxnId="{28BE986A-15D9-4370-8896-BB0065B9A89E}">
      <dgm:prSet/>
      <dgm:spPr/>
      <dgm:t>
        <a:bodyPr/>
        <a:lstStyle/>
        <a:p>
          <a:endParaRPr lang="fr-BE"/>
        </a:p>
      </dgm:t>
    </dgm:pt>
    <dgm:pt modelId="{75775044-873D-41E2-8C15-A23397A202A0}">
      <dgm:prSet phldrT="[Text]"/>
      <dgm:spPr/>
      <dgm:t>
        <a:bodyPr/>
        <a:lstStyle/>
        <a:p>
          <a:r>
            <a:rPr lang="fr-BE"/>
            <a:t>IdentificationCode</a:t>
          </a:r>
        </a:p>
      </dgm:t>
    </dgm:pt>
    <dgm:pt modelId="{BEDD16C5-5697-4D03-86AE-5C6C475B492C}" type="parTrans" cxnId="{1D333669-05AF-4026-9287-5584B86DE9CE}">
      <dgm:prSet/>
      <dgm:spPr/>
      <dgm:t>
        <a:bodyPr/>
        <a:lstStyle/>
        <a:p>
          <a:endParaRPr lang="fr-BE"/>
        </a:p>
      </dgm:t>
    </dgm:pt>
    <dgm:pt modelId="{8FD23B5D-4EBE-4BF2-8BD9-BC1BB5B166C5}" type="sibTrans" cxnId="{1D333669-05AF-4026-9287-5584B86DE9CE}">
      <dgm:prSet/>
      <dgm:spPr/>
      <dgm:t>
        <a:bodyPr/>
        <a:lstStyle/>
        <a:p>
          <a:endParaRPr lang="fr-BE"/>
        </a:p>
      </dgm:t>
    </dgm:pt>
    <dgm:pt modelId="{74CA457D-7CA7-4EF7-B795-35C80A91F4D2}">
      <dgm:prSet phldrT="[Text]"/>
      <dgm:spPr/>
      <dgm:t>
        <a:bodyPr/>
        <a:lstStyle/>
        <a:p>
          <a:r>
            <a:rPr lang="fr-BE"/>
            <a:t>Name (0..1)</a:t>
          </a:r>
        </a:p>
      </dgm:t>
    </dgm:pt>
    <dgm:pt modelId="{13F43D2D-52BF-43F1-9D65-127A9991C6C9}" type="parTrans" cxnId="{213D26F2-3A6B-443D-A756-227AEAD8AE61}">
      <dgm:prSet/>
      <dgm:spPr/>
      <dgm:t>
        <a:bodyPr/>
        <a:lstStyle/>
        <a:p>
          <a:endParaRPr lang="fr-BE"/>
        </a:p>
      </dgm:t>
    </dgm:pt>
    <dgm:pt modelId="{0A9E0BDB-E913-42D9-B8AA-1ACCF8BA1553}" type="sibTrans" cxnId="{213D26F2-3A6B-443D-A756-227AEAD8AE61}">
      <dgm:prSet/>
      <dgm:spPr/>
      <dgm:t>
        <a:bodyPr/>
        <a:lstStyle/>
        <a:p>
          <a:endParaRPr lang="fr-BE"/>
        </a:p>
      </dgm:t>
    </dgm:pt>
    <dgm:pt modelId="{6A45A133-F3BB-42E9-8A46-AA12C19F3366}">
      <dgm:prSet phldrT="[Text]"/>
      <dgm:spPr/>
      <dgm:t>
        <a:bodyPr/>
        <a:lstStyle/>
        <a:p>
          <a:r>
            <a:rPr lang="fr-BE"/>
            <a:t>Telephone (0..1)</a:t>
          </a:r>
        </a:p>
      </dgm:t>
    </dgm:pt>
    <dgm:pt modelId="{0B1C9D72-489E-483B-960F-37A005FB5FD8}" type="parTrans" cxnId="{D630153F-DB47-46C3-B465-E5ECEF381BA0}">
      <dgm:prSet/>
      <dgm:spPr/>
      <dgm:t>
        <a:bodyPr/>
        <a:lstStyle/>
        <a:p>
          <a:endParaRPr lang="fr-BE"/>
        </a:p>
      </dgm:t>
    </dgm:pt>
    <dgm:pt modelId="{97737AC0-A88A-46B5-BFA2-F1415F6B8BF7}" type="sibTrans" cxnId="{D630153F-DB47-46C3-B465-E5ECEF381BA0}">
      <dgm:prSet/>
      <dgm:spPr/>
      <dgm:t>
        <a:bodyPr/>
        <a:lstStyle/>
        <a:p>
          <a:endParaRPr lang="fr-BE"/>
        </a:p>
      </dgm:t>
    </dgm:pt>
    <dgm:pt modelId="{BDF90415-D44E-4C6D-B430-8D5A9AFCC723}">
      <dgm:prSet phldrT="[Text]"/>
      <dgm:spPr/>
      <dgm:t>
        <a:bodyPr/>
        <a:lstStyle/>
        <a:p>
          <a:r>
            <a:rPr lang="fr-BE"/>
            <a:t>ElectronicMail (0..1)</a:t>
          </a:r>
        </a:p>
      </dgm:t>
    </dgm:pt>
    <dgm:pt modelId="{FBC44CA3-A1C2-4472-8AE1-609A8C86B53E}" type="parTrans" cxnId="{30DA3647-C9CB-44F1-8C16-132A40BE023C}">
      <dgm:prSet/>
      <dgm:spPr/>
      <dgm:t>
        <a:bodyPr/>
        <a:lstStyle/>
        <a:p>
          <a:endParaRPr lang="fr-BE"/>
        </a:p>
      </dgm:t>
    </dgm:pt>
    <dgm:pt modelId="{1BAC4008-8EC4-4699-85C2-5437F398F39C}" type="sibTrans" cxnId="{30DA3647-C9CB-44F1-8C16-132A40BE023C}">
      <dgm:prSet/>
      <dgm:spPr/>
      <dgm:t>
        <a:bodyPr/>
        <a:lstStyle/>
        <a:p>
          <a:endParaRPr lang="fr-BE"/>
        </a:p>
      </dgm:t>
    </dgm:pt>
    <dgm:pt modelId="{E7E3B2D9-D568-46D1-B4B1-0966FB788EA4}">
      <dgm:prSet phldrT="[Text]"/>
      <dgm:spPr/>
      <dgm:t>
        <a:bodyPr/>
        <a:lstStyle/>
        <a:p>
          <a:r>
            <a:rPr lang="fr-BE"/>
            <a:t>Telefax (0..1)</a:t>
          </a:r>
        </a:p>
      </dgm:t>
    </dgm:pt>
    <dgm:pt modelId="{75597461-3861-424F-8569-0B38C67097A9}" type="parTrans" cxnId="{5480F3FC-D9EB-4211-9A06-0DDBFD33B633}">
      <dgm:prSet/>
      <dgm:spPr/>
      <dgm:t>
        <a:bodyPr/>
        <a:lstStyle/>
        <a:p>
          <a:endParaRPr lang="fr-BE"/>
        </a:p>
      </dgm:t>
    </dgm:pt>
    <dgm:pt modelId="{1143ABE0-6361-4982-831C-D683329EC1C3}" type="sibTrans" cxnId="{5480F3FC-D9EB-4211-9A06-0DDBFD33B633}">
      <dgm:prSet/>
      <dgm:spPr/>
      <dgm:t>
        <a:bodyPr/>
        <a:lstStyle/>
        <a:p>
          <a:endParaRPr lang="fr-BE"/>
        </a:p>
      </dgm:t>
    </dgm:pt>
    <dgm:pt modelId="{3F1D52FF-121A-469C-A211-A3364E6ABB5B}">
      <dgm:prSet phldrT="[Text]"/>
      <dgm:spPr/>
      <dgm:t>
        <a:bodyPr/>
        <a:lstStyle/>
        <a:p>
          <a:r>
            <a:rPr lang="fr-BE"/>
            <a:t>AdditionalStreetName (0..1)</a:t>
          </a:r>
        </a:p>
      </dgm:t>
    </dgm:pt>
    <dgm:pt modelId="{1CDB2DD7-77DD-4A23-BEBA-43A01B584714}" type="parTrans" cxnId="{CE6B0D29-F0EC-433E-9E2E-53B0B4795C5A}">
      <dgm:prSet/>
      <dgm:spPr/>
      <dgm:t>
        <a:bodyPr/>
        <a:lstStyle/>
        <a:p>
          <a:endParaRPr lang="en-US"/>
        </a:p>
      </dgm:t>
    </dgm:pt>
    <dgm:pt modelId="{56BE9519-A6A6-4EEE-9038-763DE20243CB}" type="sibTrans" cxnId="{CE6B0D29-F0EC-433E-9E2E-53B0B4795C5A}">
      <dgm:prSet/>
      <dgm:spPr/>
      <dgm:t>
        <a:bodyPr/>
        <a:lstStyle/>
        <a:p>
          <a:endParaRPr lang="en-US"/>
        </a:p>
      </dgm:t>
    </dgm:pt>
    <dgm:pt modelId="{C23848A6-B748-42FC-B769-10D738AA8CCE}">
      <dgm:prSet/>
      <dgm:spPr/>
      <dgm:t>
        <a:bodyPr/>
        <a:lstStyle/>
        <a:p>
          <a:r>
            <a:rPr lang="en-US"/>
            <a:t>Department (0..1)</a:t>
          </a:r>
        </a:p>
      </dgm:t>
    </dgm:pt>
    <dgm:pt modelId="{61F85A5A-6BB0-46BC-9DCA-908CAAC77FC8}" type="parTrans" cxnId="{4B4834EE-BC46-46C0-9358-D81DE1C77214}">
      <dgm:prSet/>
      <dgm:spPr/>
      <dgm:t>
        <a:bodyPr/>
        <a:lstStyle/>
        <a:p>
          <a:endParaRPr lang="en-US"/>
        </a:p>
      </dgm:t>
    </dgm:pt>
    <dgm:pt modelId="{C0B1515E-03F7-405E-85B8-7B4069ABF7AD}" type="sibTrans" cxnId="{4B4834EE-BC46-46C0-9358-D81DE1C77214}">
      <dgm:prSet/>
      <dgm:spPr/>
      <dgm:t>
        <a:bodyPr/>
        <a:lstStyle/>
        <a:p>
          <a:endParaRPr lang="en-US"/>
        </a:p>
      </dgm:t>
    </dgm:pt>
    <dgm:pt modelId="{74E6B73E-5ED4-452D-851D-78311FAE8FFB}">
      <dgm:prSet phldrT="[Text]"/>
      <dgm:spPr/>
      <dgm:t>
        <a:bodyPr/>
        <a:lstStyle/>
        <a:p>
          <a:r>
            <a:rPr lang="fr-BE"/>
            <a:t>Line (1)</a:t>
          </a:r>
        </a:p>
      </dgm:t>
    </dgm:pt>
    <dgm:pt modelId="{50D0A9C7-FB2D-46DA-9BD4-9EF0F30B76CF}" type="parTrans" cxnId="{28872E78-2B48-4F8E-B040-474EFBA36F3C}">
      <dgm:prSet/>
      <dgm:spPr/>
      <dgm:t>
        <a:bodyPr/>
        <a:lstStyle/>
        <a:p>
          <a:endParaRPr lang="en-US"/>
        </a:p>
      </dgm:t>
    </dgm:pt>
    <dgm:pt modelId="{B05E9FD1-569F-4F01-B009-D31860A5CAC4}" type="sibTrans" cxnId="{28872E78-2B48-4F8E-B040-474EFBA36F3C}">
      <dgm:prSet/>
      <dgm:spPr/>
      <dgm:t>
        <a:bodyPr/>
        <a:lstStyle/>
        <a:p>
          <a:endParaRPr lang="en-US"/>
        </a:p>
      </dgm:t>
    </dgm:pt>
    <dgm:pt modelId="{589CF12D-CE86-472D-A84B-B48E75212806}">
      <dgm:prSet phldrT="[Text]"/>
      <dgm:spPr/>
      <dgm:t>
        <a:bodyPr/>
        <a:lstStyle/>
        <a:p>
          <a:r>
            <a:rPr lang="fr-BE"/>
            <a:t>Country</a:t>
          </a:r>
          <a:endParaRPr lang="en-US"/>
        </a:p>
      </dgm:t>
    </dgm:pt>
    <dgm:pt modelId="{17874768-E426-493D-BA59-5A9A15E955B6}" type="parTrans" cxnId="{04C1D09E-6AEA-4F1A-8DB0-2FC4DDDB1E6E}">
      <dgm:prSet/>
      <dgm:spPr/>
      <dgm:t>
        <a:bodyPr/>
        <a:lstStyle/>
        <a:p>
          <a:endParaRPr lang="en-US"/>
        </a:p>
      </dgm:t>
    </dgm:pt>
    <dgm:pt modelId="{CF130A58-10DB-45C7-A046-3D6E2FB5E4AE}" type="sibTrans" cxnId="{04C1D09E-6AEA-4F1A-8DB0-2FC4DDDB1E6E}">
      <dgm:prSet/>
      <dgm:spPr/>
    </dgm:pt>
    <dgm:pt modelId="{F8B72D72-BE03-4D9D-B198-C2844DF11888}" type="pres">
      <dgm:prSet presAssocID="{EC3D659A-576C-444A-826B-4F854817EFF9}" presName="diagram" presStyleCnt="0">
        <dgm:presLayoutVars>
          <dgm:chPref val="1"/>
          <dgm:dir/>
          <dgm:animOne val="branch"/>
          <dgm:animLvl val="lvl"/>
          <dgm:resizeHandles val="exact"/>
        </dgm:presLayoutVars>
      </dgm:prSet>
      <dgm:spPr/>
      <dgm:t>
        <a:bodyPr/>
        <a:lstStyle/>
        <a:p>
          <a:endParaRPr lang="en-US"/>
        </a:p>
      </dgm:t>
    </dgm:pt>
    <dgm:pt modelId="{BDD838F5-EF00-4A1A-A95C-4460BA710AEF}" type="pres">
      <dgm:prSet presAssocID="{D21C18E8-82C1-4575-B77D-C4A478194567}" presName="root1" presStyleCnt="0"/>
      <dgm:spPr/>
    </dgm:pt>
    <dgm:pt modelId="{73FC2EEA-E751-4012-92BC-1FFB11C63C58}" type="pres">
      <dgm:prSet presAssocID="{D21C18E8-82C1-4575-B77D-C4A478194567}" presName="LevelOneTextNode" presStyleLbl="node0" presStyleIdx="0" presStyleCnt="1">
        <dgm:presLayoutVars>
          <dgm:chPref val="3"/>
        </dgm:presLayoutVars>
      </dgm:prSet>
      <dgm:spPr/>
      <dgm:t>
        <a:bodyPr/>
        <a:lstStyle/>
        <a:p>
          <a:endParaRPr lang="en-US"/>
        </a:p>
      </dgm:t>
    </dgm:pt>
    <dgm:pt modelId="{00184AE8-1693-4B62-94C7-C86AB8079DCD}" type="pres">
      <dgm:prSet presAssocID="{D21C18E8-82C1-4575-B77D-C4A478194567}" presName="level2hierChild" presStyleCnt="0"/>
      <dgm:spPr/>
    </dgm:pt>
    <dgm:pt modelId="{ED678DEE-4408-430D-A620-A0E06175E978}" type="pres">
      <dgm:prSet presAssocID="{A6A6BED4-1380-4A6D-98DA-702E55A89B02}" presName="conn2-1" presStyleLbl="parChTrans1D2" presStyleIdx="0" presStyleCnt="6"/>
      <dgm:spPr/>
      <dgm:t>
        <a:bodyPr/>
        <a:lstStyle/>
        <a:p>
          <a:endParaRPr lang="en-US"/>
        </a:p>
      </dgm:t>
    </dgm:pt>
    <dgm:pt modelId="{903219D8-ECC3-4383-A4F2-8737C6CAA6B0}" type="pres">
      <dgm:prSet presAssocID="{A6A6BED4-1380-4A6D-98DA-702E55A89B02}" presName="connTx" presStyleLbl="parChTrans1D2" presStyleIdx="0" presStyleCnt="6"/>
      <dgm:spPr/>
      <dgm:t>
        <a:bodyPr/>
        <a:lstStyle/>
        <a:p>
          <a:endParaRPr lang="en-US"/>
        </a:p>
      </dgm:t>
    </dgm:pt>
    <dgm:pt modelId="{34F96F1F-517F-4C0A-A183-9AAF7E49E70F}" type="pres">
      <dgm:prSet presAssocID="{A476FF28-C371-432A-8064-1EC3C8C78AE1}" presName="root2" presStyleCnt="0"/>
      <dgm:spPr/>
    </dgm:pt>
    <dgm:pt modelId="{25E20EF9-8D0B-4915-85BE-C505430E67FE}" type="pres">
      <dgm:prSet presAssocID="{A476FF28-C371-432A-8064-1EC3C8C78AE1}" presName="LevelTwoTextNode" presStyleLbl="node2" presStyleIdx="0" presStyleCnt="6">
        <dgm:presLayoutVars>
          <dgm:chPref val="3"/>
        </dgm:presLayoutVars>
      </dgm:prSet>
      <dgm:spPr/>
      <dgm:t>
        <a:bodyPr/>
        <a:lstStyle/>
        <a:p>
          <a:endParaRPr lang="en-US"/>
        </a:p>
      </dgm:t>
    </dgm:pt>
    <dgm:pt modelId="{B649FEF7-94E9-453C-A6D3-61C6F29F0107}" type="pres">
      <dgm:prSet presAssocID="{A476FF28-C371-432A-8064-1EC3C8C78AE1}" presName="level3hierChild" presStyleCnt="0"/>
      <dgm:spPr/>
    </dgm:pt>
    <dgm:pt modelId="{3B48329D-8954-429F-ACFB-CFE6677D1396}" type="pres">
      <dgm:prSet presAssocID="{E277F647-540D-4AAD-A8FC-CADF46EB7B14}" presName="conn2-1" presStyleLbl="parChTrans1D2" presStyleIdx="1" presStyleCnt="6"/>
      <dgm:spPr/>
      <dgm:t>
        <a:bodyPr/>
        <a:lstStyle/>
        <a:p>
          <a:endParaRPr lang="en-US"/>
        </a:p>
      </dgm:t>
    </dgm:pt>
    <dgm:pt modelId="{02E8B9DF-23D6-40E6-9311-F39C0CF86CCF}" type="pres">
      <dgm:prSet presAssocID="{E277F647-540D-4AAD-A8FC-CADF46EB7B14}" presName="connTx" presStyleLbl="parChTrans1D2" presStyleIdx="1" presStyleCnt="6"/>
      <dgm:spPr/>
      <dgm:t>
        <a:bodyPr/>
        <a:lstStyle/>
        <a:p>
          <a:endParaRPr lang="en-US"/>
        </a:p>
      </dgm:t>
    </dgm:pt>
    <dgm:pt modelId="{CA7CF148-D826-4D96-8255-A9E2BBF7415A}" type="pres">
      <dgm:prSet presAssocID="{59BCBE66-1487-40B8-BDD3-0C2CBC5E5EA6}" presName="root2" presStyleCnt="0"/>
      <dgm:spPr/>
    </dgm:pt>
    <dgm:pt modelId="{1EB5CD30-9BD1-4CD4-B7AE-7416EEA20E1B}" type="pres">
      <dgm:prSet presAssocID="{59BCBE66-1487-40B8-BDD3-0C2CBC5E5EA6}" presName="LevelTwoTextNode" presStyleLbl="node2" presStyleIdx="1" presStyleCnt="6">
        <dgm:presLayoutVars>
          <dgm:chPref val="3"/>
        </dgm:presLayoutVars>
      </dgm:prSet>
      <dgm:spPr/>
      <dgm:t>
        <a:bodyPr/>
        <a:lstStyle/>
        <a:p>
          <a:endParaRPr lang="en-US"/>
        </a:p>
      </dgm:t>
    </dgm:pt>
    <dgm:pt modelId="{5272A06A-1519-4B89-814D-A55E140CBB53}" type="pres">
      <dgm:prSet presAssocID="{59BCBE66-1487-40B8-BDD3-0C2CBC5E5EA6}" presName="level3hierChild" presStyleCnt="0"/>
      <dgm:spPr/>
    </dgm:pt>
    <dgm:pt modelId="{5064690A-A336-4215-B4A8-4CA28F3F385A}" type="pres">
      <dgm:prSet presAssocID="{2D105664-66EC-477D-97EC-8DC634A7896B}" presName="conn2-1" presStyleLbl="parChTrans1D2" presStyleIdx="2" presStyleCnt="6"/>
      <dgm:spPr/>
      <dgm:t>
        <a:bodyPr/>
        <a:lstStyle/>
        <a:p>
          <a:endParaRPr lang="en-US"/>
        </a:p>
      </dgm:t>
    </dgm:pt>
    <dgm:pt modelId="{22C5D5A1-1AA3-4F85-A91E-43B33C631CB5}" type="pres">
      <dgm:prSet presAssocID="{2D105664-66EC-477D-97EC-8DC634A7896B}" presName="connTx" presStyleLbl="parChTrans1D2" presStyleIdx="2" presStyleCnt="6"/>
      <dgm:spPr/>
      <dgm:t>
        <a:bodyPr/>
        <a:lstStyle/>
        <a:p>
          <a:endParaRPr lang="en-US"/>
        </a:p>
      </dgm:t>
    </dgm:pt>
    <dgm:pt modelId="{06329B33-AF6A-4217-BDB5-FDE6D621D68D}" type="pres">
      <dgm:prSet presAssocID="{8F2E4D9F-86A5-4100-BBC7-D98884CA783D}" presName="root2" presStyleCnt="0"/>
      <dgm:spPr/>
    </dgm:pt>
    <dgm:pt modelId="{5320F4AE-FFD4-46BE-A03C-DA52E8E6BDA4}" type="pres">
      <dgm:prSet presAssocID="{8F2E4D9F-86A5-4100-BBC7-D98884CA783D}" presName="LevelTwoTextNode" presStyleLbl="node2" presStyleIdx="2" presStyleCnt="6">
        <dgm:presLayoutVars>
          <dgm:chPref val="3"/>
        </dgm:presLayoutVars>
      </dgm:prSet>
      <dgm:spPr/>
      <dgm:t>
        <a:bodyPr/>
        <a:lstStyle/>
        <a:p>
          <a:endParaRPr lang="en-US"/>
        </a:p>
      </dgm:t>
    </dgm:pt>
    <dgm:pt modelId="{27D1BC71-F13C-4A62-BB54-086108501A45}" type="pres">
      <dgm:prSet presAssocID="{8F2E4D9F-86A5-4100-BBC7-D98884CA783D}" presName="level3hierChild" presStyleCnt="0"/>
      <dgm:spPr/>
    </dgm:pt>
    <dgm:pt modelId="{C8396507-275C-4D13-A236-6410EF458000}" type="pres">
      <dgm:prSet presAssocID="{BF5760CA-13EE-4A25-96E3-E06387EE5B4E}" presName="conn2-1" presStyleLbl="parChTrans1D3" presStyleIdx="0" presStyleCnt="14"/>
      <dgm:spPr/>
      <dgm:t>
        <a:bodyPr/>
        <a:lstStyle/>
        <a:p>
          <a:endParaRPr lang="en-US"/>
        </a:p>
      </dgm:t>
    </dgm:pt>
    <dgm:pt modelId="{8C53BD4E-D931-4DE1-88B6-859C6B7F70DE}" type="pres">
      <dgm:prSet presAssocID="{BF5760CA-13EE-4A25-96E3-E06387EE5B4E}" presName="connTx" presStyleLbl="parChTrans1D3" presStyleIdx="0" presStyleCnt="14"/>
      <dgm:spPr/>
      <dgm:t>
        <a:bodyPr/>
        <a:lstStyle/>
        <a:p>
          <a:endParaRPr lang="en-US"/>
        </a:p>
      </dgm:t>
    </dgm:pt>
    <dgm:pt modelId="{EEE997C3-5C02-477A-89D9-77195BCDAEB2}" type="pres">
      <dgm:prSet presAssocID="{EA18885C-23B2-46E6-AF7F-AB176B4E9E48}" presName="root2" presStyleCnt="0"/>
      <dgm:spPr/>
    </dgm:pt>
    <dgm:pt modelId="{7E07248E-B99B-4912-9578-46A9C98E83EA}" type="pres">
      <dgm:prSet presAssocID="{EA18885C-23B2-46E6-AF7F-AB176B4E9E48}" presName="LevelTwoTextNode" presStyleLbl="node3" presStyleIdx="0" presStyleCnt="14">
        <dgm:presLayoutVars>
          <dgm:chPref val="3"/>
        </dgm:presLayoutVars>
      </dgm:prSet>
      <dgm:spPr/>
      <dgm:t>
        <a:bodyPr/>
        <a:lstStyle/>
        <a:p>
          <a:endParaRPr lang="en-US"/>
        </a:p>
      </dgm:t>
    </dgm:pt>
    <dgm:pt modelId="{925F00A9-D636-42D6-A79B-A583678909CC}" type="pres">
      <dgm:prSet presAssocID="{EA18885C-23B2-46E6-AF7F-AB176B4E9E48}" presName="level3hierChild" presStyleCnt="0"/>
      <dgm:spPr/>
    </dgm:pt>
    <dgm:pt modelId="{DF860FB0-1962-4613-BC36-8E4F6D4DAD73}" type="pres">
      <dgm:prSet presAssocID="{2A1CE766-7BC6-492A-ACD6-94F9692ED847}" presName="conn2-1" presStyleLbl="parChTrans1D2" presStyleIdx="3" presStyleCnt="6"/>
      <dgm:spPr/>
      <dgm:t>
        <a:bodyPr/>
        <a:lstStyle/>
        <a:p>
          <a:endParaRPr lang="en-US"/>
        </a:p>
      </dgm:t>
    </dgm:pt>
    <dgm:pt modelId="{7E1FDB9F-2908-46B4-8E87-2E4F82CDB26D}" type="pres">
      <dgm:prSet presAssocID="{2A1CE766-7BC6-492A-ACD6-94F9692ED847}" presName="connTx" presStyleLbl="parChTrans1D2" presStyleIdx="3" presStyleCnt="6"/>
      <dgm:spPr/>
      <dgm:t>
        <a:bodyPr/>
        <a:lstStyle/>
        <a:p>
          <a:endParaRPr lang="en-US"/>
        </a:p>
      </dgm:t>
    </dgm:pt>
    <dgm:pt modelId="{6263E5B4-5744-43C1-9AC9-8CC4DD745E7B}" type="pres">
      <dgm:prSet presAssocID="{7EC0C992-3AA5-4081-A836-EEF2037DE1F6}" presName="root2" presStyleCnt="0"/>
      <dgm:spPr/>
    </dgm:pt>
    <dgm:pt modelId="{ED426490-1E73-42AF-8645-44C21F281619}" type="pres">
      <dgm:prSet presAssocID="{7EC0C992-3AA5-4081-A836-EEF2037DE1F6}" presName="LevelTwoTextNode" presStyleLbl="node2" presStyleIdx="3" presStyleCnt="6">
        <dgm:presLayoutVars>
          <dgm:chPref val="3"/>
        </dgm:presLayoutVars>
      </dgm:prSet>
      <dgm:spPr/>
      <dgm:t>
        <a:bodyPr/>
        <a:lstStyle/>
        <a:p>
          <a:endParaRPr lang="en-US"/>
        </a:p>
      </dgm:t>
    </dgm:pt>
    <dgm:pt modelId="{592DD854-20B0-498F-BB5C-20F0B511D02F}" type="pres">
      <dgm:prSet presAssocID="{7EC0C992-3AA5-4081-A836-EEF2037DE1F6}" presName="level3hierChild" presStyleCnt="0"/>
      <dgm:spPr/>
    </dgm:pt>
    <dgm:pt modelId="{7BD6624B-7CDB-4955-9F55-B06E758A6D95}" type="pres">
      <dgm:prSet presAssocID="{D3420913-830A-4FEB-9956-A3F593434DAC}" presName="conn2-1" presStyleLbl="parChTrans1D3" presStyleIdx="1" presStyleCnt="14"/>
      <dgm:spPr/>
      <dgm:t>
        <a:bodyPr/>
        <a:lstStyle/>
        <a:p>
          <a:endParaRPr lang="en-US"/>
        </a:p>
      </dgm:t>
    </dgm:pt>
    <dgm:pt modelId="{11429705-0C3D-4337-ACFA-F4FF5E6ABE01}" type="pres">
      <dgm:prSet presAssocID="{D3420913-830A-4FEB-9956-A3F593434DAC}" presName="connTx" presStyleLbl="parChTrans1D3" presStyleIdx="1" presStyleCnt="14"/>
      <dgm:spPr/>
      <dgm:t>
        <a:bodyPr/>
        <a:lstStyle/>
        <a:p>
          <a:endParaRPr lang="en-US"/>
        </a:p>
      </dgm:t>
    </dgm:pt>
    <dgm:pt modelId="{D644F7C7-2231-48C9-A34D-1037DBC294CF}" type="pres">
      <dgm:prSet presAssocID="{ACE5138B-2A5D-4CA9-87C6-5D9C97C753A2}" presName="root2" presStyleCnt="0"/>
      <dgm:spPr/>
    </dgm:pt>
    <dgm:pt modelId="{D94B71B3-EC87-43F0-BAC1-3A5463B21C14}" type="pres">
      <dgm:prSet presAssocID="{ACE5138B-2A5D-4CA9-87C6-5D9C97C753A2}" presName="LevelTwoTextNode" presStyleLbl="node3" presStyleIdx="1" presStyleCnt="14">
        <dgm:presLayoutVars>
          <dgm:chPref val="3"/>
        </dgm:presLayoutVars>
      </dgm:prSet>
      <dgm:spPr/>
      <dgm:t>
        <a:bodyPr/>
        <a:lstStyle/>
        <a:p>
          <a:endParaRPr lang="en-US"/>
        </a:p>
      </dgm:t>
    </dgm:pt>
    <dgm:pt modelId="{FDED1306-993C-4452-BF47-C248B5D0D051}" type="pres">
      <dgm:prSet presAssocID="{ACE5138B-2A5D-4CA9-87C6-5D9C97C753A2}" presName="level3hierChild" presStyleCnt="0"/>
      <dgm:spPr/>
    </dgm:pt>
    <dgm:pt modelId="{422550D3-5396-42B6-BEB7-82206C20D519}" type="pres">
      <dgm:prSet presAssocID="{D5CA00E7-79BC-4678-A63B-99E1ABD49148}" presName="conn2-1" presStyleLbl="parChTrans1D2" presStyleIdx="4" presStyleCnt="6"/>
      <dgm:spPr/>
      <dgm:t>
        <a:bodyPr/>
        <a:lstStyle/>
        <a:p>
          <a:endParaRPr lang="en-US"/>
        </a:p>
      </dgm:t>
    </dgm:pt>
    <dgm:pt modelId="{2E0B3CD9-99EB-4145-918F-C1E4E74D22BD}" type="pres">
      <dgm:prSet presAssocID="{D5CA00E7-79BC-4678-A63B-99E1ABD49148}" presName="connTx" presStyleLbl="parChTrans1D2" presStyleIdx="4" presStyleCnt="6"/>
      <dgm:spPr/>
      <dgm:t>
        <a:bodyPr/>
        <a:lstStyle/>
        <a:p>
          <a:endParaRPr lang="en-US"/>
        </a:p>
      </dgm:t>
    </dgm:pt>
    <dgm:pt modelId="{B952C3B8-2EAC-4136-BEEE-A5CF9E3986EC}" type="pres">
      <dgm:prSet presAssocID="{F6CE9437-38EF-4FFD-A147-E22FD314A34F}" presName="root2" presStyleCnt="0"/>
      <dgm:spPr/>
    </dgm:pt>
    <dgm:pt modelId="{4022532F-2BBE-4691-B754-DB757538A748}" type="pres">
      <dgm:prSet presAssocID="{F6CE9437-38EF-4FFD-A147-E22FD314A34F}" presName="LevelTwoTextNode" presStyleLbl="node2" presStyleIdx="4" presStyleCnt="6">
        <dgm:presLayoutVars>
          <dgm:chPref val="3"/>
        </dgm:presLayoutVars>
      </dgm:prSet>
      <dgm:spPr/>
      <dgm:t>
        <a:bodyPr/>
        <a:lstStyle/>
        <a:p>
          <a:endParaRPr lang="en-US"/>
        </a:p>
      </dgm:t>
    </dgm:pt>
    <dgm:pt modelId="{CE9604B2-5AEE-4B08-8C3D-034B3B5BC7D2}" type="pres">
      <dgm:prSet presAssocID="{F6CE9437-38EF-4FFD-A147-E22FD314A34F}" presName="level3hierChild" presStyleCnt="0"/>
      <dgm:spPr/>
    </dgm:pt>
    <dgm:pt modelId="{4CE84AC4-A829-4679-9298-CC83B9F1A654}" type="pres">
      <dgm:prSet presAssocID="{E6DF0CFC-BDAC-46ED-AC13-3D2D2E020CCC}" presName="conn2-1" presStyleLbl="parChTrans1D3" presStyleIdx="2" presStyleCnt="14"/>
      <dgm:spPr/>
      <dgm:t>
        <a:bodyPr/>
        <a:lstStyle/>
        <a:p>
          <a:endParaRPr lang="en-US"/>
        </a:p>
      </dgm:t>
    </dgm:pt>
    <dgm:pt modelId="{1B6B72EE-0BB1-4068-9EA0-A3CAF9623EFA}" type="pres">
      <dgm:prSet presAssocID="{E6DF0CFC-BDAC-46ED-AC13-3D2D2E020CCC}" presName="connTx" presStyleLbl="parChTrans1D3" presStyleIdx="2" presStyleCnt="14"/>
      <dgm:spPr/>
      <dgm:t>
        <a:bodyPr/>
        <a:lstStyle/>
        <a:p>
          <a:endParaRPr lang="en-US"/>
        </a:p>
      </dgm:t>
    </dgm:pt>
    <dgm:pt modelId="{8729CFA6-EC97-4B56-B6FE-80B7BC247297}" type="pres">
      <dgm:prSet presAssocID="{1BE8E3F1-B5F1-4D75-8E69-0F68548C3ACC}" presName="root2" presStyleCnt="0"/>
      <dgm:spPr/>
    </dgm:pt>
    <dgm:pt modelId="{CE7F6CBA-36D4-461A-943D-1C19E5CE98EA}" type="pres">
      <dgm:prSet presAssocID="{1BE8E3F1-B5F1-4D75-8E69-0F68548C3ACC}" presName="LevelTwoTextNode" presStyleLbl="node3" presStyleIdx="2" presStyleCnt="14">
        <dgm:presLayoutVars>
          <dgm:chPref val="3"/>
        </dgm:presLayoutVars>
      </dgm:prSet>
      <dgm:spPr/>
      <dgm:t>
        <a:bodyPr/>
        <a:lstStyle/>
        <a:p>
          <a:endParaRPr lang="en-US"/>
        </a:p>
      </dgm:t>
    </dgm:pt>
    <dgm:pt modelId="{06E24AA1-418A-405C-BEA0-1D4DF30542A9}" type="pres">
      <dgm:prSet presAssocID="{1BE8E3F1-B5F1-4D75-8E69-0F68548C3ACC}" presName="level3hierChild" presStyleCnt="0"/>
      <dgm:spPr/>
    </dgm:pt>
    <dgm:pt modelId="{9D104689-8782-41CC-9424-4F55FFE73B32}" type="pres">
      <dgm:prSet presAssocID="{1CDB2DD7-77DD-4A23-BEBA-43A01B584714}" presName="conn2-1" presStyleLbl="parChTrans1D3" presStyleIdx="3" presStyleCnt="14"/>
      <dgm:spPr/>
      <dgm:t>
        <a:bodyPr/>
        <a:lstStyle/>
        <a:p>
          <a:endParaRPr lang="en-US"/>
        </a:p>
      </dgm:t>
    </dgm:pt>
    <dgm:pt modelId="{B7556C3B-AA81-46BA-A018-C4E93275EA3A}" type="pres">
      <dgm:prSet presAssocID="{1CDB2DD7-77DD-4A23-BEBA-43A01B584714}" presName="connTx" presStyleLbl="parChTrans1D3" presStyleIdx="3" presStyleCnt="14"/>
      <dgm:spPr/>
      <dgm:t>
        <a:bodyPr/>
        <a:lstStyle/>
        <a:p>
          <a:endParaRPr lang="en-US"/>
        </a:p>
      </dgm:t>
    </dgm:pt>
    <dgm:pt modelId="{53830E05-0D86-4A21-80C5-2AD7145A7404}" type="pres">
      <dgm:prSet presAssocID="{3F1D52FF-121A-469C-A211-A3364E6ABB5B}" presName="root2" presStyleCnt="0"/>
      <dgm:spPr/>
    </dgm:pt>
    <dgm:pt modelId="{EAD0C0DF-7250-4658-BED9-4A506826FC78}" type="pres">
      <dgm:prSet presAssocID="{3F1D52FF-121A-469C-A211-A3364E6ABB5B}" presName="LevelTwoTextNode" presStyleLbl="node3" presStyleIdx="3" presStyleCnt="14">
        <dgm:presLayoutVars>
          <dgm:chPref val="3"/>
        </dgm:presLayoutVars>
      </dgm:prSet>
      <dgm:spPr/>
      <dgm:t>
        <a:bodyPr/>
        <a:lstStyle/>
        <a:p>
          <a:endParaRPr lang="en-US"/>
        </a:p>
      </dgm:t>
    </dgm:pt>
    <dgm:pt modelId="{F475DF63-CCEB-4612-AB1A-61DEBEA46F90}" type="pres">
      <dgm:prSet presAssocID="{3F1D52FF-121A-469C-A211-A3364E6ABB5B}" presName="level3hierChild" presStyleCnt="0"/>
      <dgm:spPr/>
    </dgm:pt>
    <dgm:pt modelId="{771B0ADA-5BEC-40D5-9E7A-A2B891D73DC2}" type="pres">
      <dgm:prSet presAssocID="{61F85A5A-6BB0-46BC-9DCA-908CAAC77FC8}" presName="conn2-1" presStyleLbl="parChTrans1D3" presStyleIdx="4" presStyleCnt="14"/>
      <dgm:spPr/>
      <dgm:t>
        <a:bodyPr/>
        <a:lstStyle/>
        <a:p>
          <a:endParaRPr lang="en-US"/>
        </a:p>
      </dgm:t>
    </dgm:pt>
    <dgm:pt modelId="{6FD27198-B3ED-4DF3-B71D-6991C8B87E3B}" type="pres">
      <dgm:prSet presAssocID="{61F85A5A-6BB0-46BC-9DCA-908CAAC77FC8}" presName="connTx" presStyleLbl="parChTrans1D3" presStyleIdx="4" presStyleCnt="14"/>
      <dgm:spPr/>
      <dgm:t>
        <a:bodyPr/>
        <a:lstStyle/>
        <a:p>
          <a:endParaRPr lang="en-US"/>
        </a:p>
      </dgm:t>
    </dgm:pt>
    <dgm:pt modelId="{49FC9B1D-E9C3-4F99-8D42-384B6B7B2D8E}" type="pres">
      <dgm:prSet presAssocID="{C23848A6-B748-42FC-B769-10D738AA8CCE}" presName="root2" presStyleCnt="0"/>
      <dgm:spPr/>
    </dgm:pt>
    <dgm:pt modelId="{E4C15B06-953D-4FBF-816B-2BF1A97D89E2}" type="pres">
      <dgm:prSet presAssocID="{C23848A6-B748-42FC-B769-10D738AA8CCE}" presName="LevelTwoTextNode" presStyleLbl="node3" presStyleIdx="4" presStyleCnt="14">
        <dgm:presLayoutVars>
          <dgm:chPref val="3"/>
        </dgm:presLayoutVars>
      </dgm:prSet>
      <dgm:spPr/>
      <dgm:t>
        <a:bodyPr/>
        <a:lstStyle/>
        <a:p>
          <a:endParaRPr lang="en-US"/>
        </a:p>
      </dgm:t>
    </dgm:pt>
    <dgm:pt modelId="{F862BDB1-7FD9-44B7-9542-BFA1C7223970}" type="pres">
      <dgm:prSet presAssocID="{C23848A6-B748-42FC-B769-10D738AA8CCE}" presName="level3hierChild" presStyleCnt="0"/>
      <dgm:spPr/>
    </dgm:pt>
    <dgm:pt modelId="{9E92FF6C-4A25-4241-8E5D-A86026A0BC3A}" type="pres">
      <dgm:prSet presAssocID="{82835DFD-2D02-4478-8ECE-67D5D74C6CBB}" presName="conn2-1" presStyleLbl="parChTrans1D3" presStyleIdx="5" presStyleCnt="14"/>
      <dgm:spPr/>
      <dgm:t>
        <a:bodyPr/>
        <a:lstStyle/>
        <a:p>
          <a:endParaRPr lang="en-US"/>
        </a:p>
      </dgm:t>
    </dgm:pt>
    <dgm:pt modelId="{13A6F8EA-DC7D-46AB-8030-82DBF35A7177}" type="pres">
      <dgm:prSet presAssocID="{82835DFD-2D02-4478-8ECE-67D5D74C6CBB}" presName="connTx" presStyleLbl="parChTrans1D3" presStyleIdx="5" presStyleCnt="14"/>
      <dgm:spPr/>
      <dgm:t>
        <a:bodyPr/>
        <a:lstStyle/>
        <a:p>
          <a:endParaRPr lang="en-US"/>
        </a:p>
      </dgm:t>
    </dgm:pt>
    <dgm:pt modelId="{44A8AB5D-69EA-451B-8D08-DAD334CAE61C}" type="pres">
      <dgm:prSet presAssocID="{C1604076-D3E3-433A-ABB7-F60689121207}" presName="root2" presStyleCnt="0"/>
      <dgm:spPr/>
    </dgm:pt>
    <dgm:pt modelId="{8A529EC7-9E26-4C26-B579-48416E89570B}" type="pres">
      <dgm:prSet presAssocID="{C1604076-D3E3-433A-ABB7-F60689121207}" presName="LevelTwoTextNode" presStyleLbl="node3" presStyleIdx="5" presStyleCnt="14">
        <dgm:presLayoutVars>
          <dgm:chPref val="3"/>
        </dgm:presLayoutVars>
      </dgm:prSet>
      <dgm:spPr/>
      <dgm:t>
        <a:bodyPr/>
        <a:lstStyle/>
        <a:p>
          <a:endParaRPr lang="en-US"/>
        </a:p>
      </dgm:t>
    </dgm:pt>
    <dgm:pt modelId="{27FEE51F-967E-48D2-BD1A-08A8BE5573EF}" type="pres">
      <dgm:prSet presAssocID="{C1604076-D3E3-433A-ABB7-F60689121207}" presName="level3hierChild" presStyleCnt="0"/>
      <dgm:spPr/>
    </dgm:pt>
    <dgm:pt modelId="{1E632BAA-9A84-4185-B660-580F23A5A2E0}" type="pres">
      <dgm:prSet presAssocID="{18EB27C3-1623-4530-9090-8B14DEB0F748}" presName="conn2-1" presStyleLbl="parChTrans1D3" presStyleIdx="6" presStyleCnt="14"/>
      <dgm:spPr/>
      <dgm:t>
        <a:bodyPr/>
        <a:lstStyle/>
        <a:p>
          <a:endParaRPr lang="en-US"/>
        </a:p>
      </dgm:t>
    </dgm:pt>
    <dgm:pt modelId="{4D0645FF-2E2A-4C04-A808-FF317E1FE5CA}" type="pres">
      <dgm:prSet presAssocID="{18EB27C3-1623-4530-9090-8B14DEB0F748}" presName="connTx" presStyleLbl="parChTrans1D3" presStyleIdx="6" presStyleCnt="14"/>
      <dgm:spPr/>
      <dgm:t>
        <a:bodyPr/>
        <a:lstStyle/>
        <a:p>
          <a:endParaRPr lang="en-US"/>
        </a:p>
      </dgm:t>
    </dgm:pt>
    <dgm:pt modelId="{ABB4FB6F-FD22-4EC4-B79E-944160190C7E}" type="pres">
      <dgm:prSet presAssocID="{C68DF077-37F8-4B65-B0F3-9ED5DD54591B}" presName="root2" presStyleCnt="0"/>
      <dgm:spPr/>
    </dgm:pt>
    <dgm:pt modelId="{B4E0E413-8E4D-46EA-B5A0-463BBC0A072E}" type="pres">
      <dgm:prSet presAssocID="{C68DF077-37F8-4B65-B0F3-9ED5DD54591B}" presName="LevelTwoTextNode" presStyleLbl="node3" presStyleIdx="6" presStyleCnt="14">
        <dgm:presLayoutVars>
          <dgm:chPref val="3"/>
        </dgm:presLayoutVars>
      </dgm:prSet>
      <dgm:spPr/>
      <dgm:t>
        <a:bodyPr/>
        <a:lstStyle/>
        <a:p>
          <a:endParaRPr lang="en-US"/>
        </a:p>
      </dgm:t>
    </dgm:pt>
    <dgm:pt modelId="{42C1D708-CD10-48FE-BC27-81DF3CA3382B}" type="pres">
      <dgm:prSet presAssocID="{C68DF077-37F8-4B65-B0F3-9ED5DD54591B}" presName="level3hierChild" presStyleCnt="0"/>
      <dgm:spPr/>
    </dgm:pt>
    <dgm:pt modelId="{D3F44C79-D4D0-4AC8-8382-661E59A93410}" type="pres">
      <dgm:prSet presAssocID="{526AC818-BD2A-41BC-8E6D-EAD28E26CB71}" presName="conn2-1" presStyleLbl="parChTrans1D3" presStyleIdx="7" presStyleCnt="14"/>
      <dgm:spPr/>
      <dgm:t>
        <a:bodyPr/>
        <a:lstStyle/>
        <a:p>
          <a:endParaRPr lang="en-US"/>
        </a:p>
      </dgm:t>
    </dgm:pt>
    <dgm:pt modelId="{2DCB6012-2F7A-49FB-99CF-91BB8E041029}" type="pres">
      <dgm:prSet presAssocID="{526AC818-BD2A-41BC-8E6D-EAD28E26CB71}" presName="connTx" presStyleLbl="parChTrans1D3" presStyleIdx="7" presStyleCnt="14"/>
      <dgm:spPr/>
      <dgm:t>
        <a:bodyPr/>
        <a:lstStyle/>
        <a:p>
          <a:endParaRPr lang="en-US"/>
        </a:p>
      </dgm:t>
    </dgm:pt>
    <dgm:pt modelId="{9619BB43-548A-4DB5-AFCC-53399EB87F4C}" type="pres">
      <dgm:prSet presAssocID="{668007EC-47F2-4406-87E4-318A208F7246}" presName="root2" presStyleCnt="0"/>
      <dgm:spPr/>
    </dgm:pt>
    <dgm:pt modelId="{42B55C7C-4884-475D-AD88-83E1FEBC3743}" type="pres">
      <dgm:prSet presAssocID="{668007EC-47F2-4406-87E4-318A208F7246}" presName="LevelTwoTextNode" presStyleLbl="node3" presStyleIdx="7" presStyleCnt="14">
        <dgm:presLayoutVars>
          <dgm:chPref val="3"/>
        </dgm:presLayoutVars>
      </dgm:prSet>
      <dgm:spPr/>
      <dgm:t>
        <a:bodyPr/>
        <a:lstStyle/>
        <a:p>
          <a:endParaRPr lang="en-US"/>
        </a:p>
      </dgm:t>
    </dgm:pt>
    <dgm:pt modelId="{FB350864-9315-4542-8D27-3B6A046F6C15}" type="pres">
      <dgm:prSet presAssocID="{668007EC-47F2-4406-87E4-318A208F7246}" presName="level3hierChild" presStyleCnt="0"/>
      <dgm:spPr/>
    </dgm:pt>
    <dgm:pt modelId="{8DEA8803-580C-4D2E-A14F-77792A21246C}" type="pres">
      <dgm:prSet presAssocID="{6212A512-12BB-474D-8165-7BD2C79E0813}" presName="conn2-1" presStyleLbl="parChTrans1D3" presStyleIdx="8" presStyleCnt="14"/>
      <dgm:spPr/>
      <dgm:t>
        <a:bodyPr/>
        <a:lstStyle/>
        <a:p>
          <a:endParaRPr lang="en-US"/>
        </a:p>
      </dgm:t>
    </dgm:pt>
    <dgm:pt modelId="{280B1733-2E0C-418D-A299-4F1B8E0F526E}" type="pres">
      <dgm:prSet presAssocID="{6212A512-12BB-474D-8165-7BD2C79E0813}" presName="connTx" presStyleLbl="parChTrans1D3" presStyleIdx="8" presStyleCnt="14"/>
      <dgm:spPr/>
      <dgm:t>
        <a:bodyPr/>
        <a:lstStyle/>
        <a:p>
          <a:endParaRPr lang="en-US"/>
        </a:p>
      </dgm:t>
    </dgm:pt>
    <dgm:pt modelId="{1119A561-0B3F-4AFA-86C4-B74EBE56A377}" type="pres">
      <dgm:prSet presAssocID="{377A06AF-2957-4938-916A-8B008D8264CE}" presName="root2" presStyleCnt="0"/>
      <dgm:spPr/>
    </dgm:pt>
    <dgm:pt modelId="{19121B05-77EA-4B4B-BC5B-2EC245144483}" type="pres">
      <dgm:prSet presAssocID="{377A06AF-2957-4938-916A-8B008D8264CE}" presName="LevelTwoTextNode" presStyleLbl="node3" presStyleIdx="8" presStyleCnt="14">
        <dgm:presLayoutVars>
          <dgm:chPref val="3"/>
        </dgm:presLayoutVars>
      </dgm:prSet>
      <dgm:spPr/>
      <dgm:t>
        <a:bodyPr/>
        <a:lstStyle/>
        <a:p>
          <a:endParaRPr lang="en-US"/>
        </a:p>
      </dgm:t>
    </dgm:pt>
    <dgm:pt modelId="{6D3B7F0A-ACF7-44C4-BB61-EAE5A20BC699}" type="pres">
      <dgm:prSet presAssocID="{377A06AF-2957-4938-916A-8B008D8264CE}" presName="level3hierChild" presStyleCnt="0"/>
      <dgm:spPr/>
    </dgm:pt>
    <dgm:pt modelId="{FC816CC7-96BA-4C76-BB95-3A0C24EB8679}" type="pres">
      <dgm:prSet presAssocID="{50D0A9C7-FB2D-46DA-9BD4-9EF0F30B76CF}" presName="conn2-1" presStyleLbl="parChTrans1D4" presStyleIdx="0" presStyleCnt="2"/>
      <dgm:spPr/>
      <dgm:t>
        <a:bodyPr/>
        <a:lstStyle/>
        <a:p>
          <a:endParaRPr lang="en-US"/>
        </a:p>
      </dgm:t>
    </dgm:pt>
    <dgm:pt modelId="{98A53CA3-3897-4C60-9180-84327EEAD83E}" type="pres">
      <dgm:prSet presAssocID="{50D0A9C7-FB2D-46DA-9BD4-9EF0F30B76CF}" presName="connTx" presStyleLbl="parChTrans1D4" presStyleIdx="0" presStyleCnt="2"/>
      <dgm:spPr/>
      <dgm:t>
        <a:bodyPr/>
        <a:lstStyle/>
        <a:p>
          <a:endParaRPr lang="en-US"/>
        </a:p>
      </dgm:t>
    </dgm:pt>
    <dgm:pt modelId="{4DFE2524-569E-4412-8C2E-C06652CEB48A}" type="pres">
      <dgm:prSet presAssocID="{74E6B73E-5ED4-452D-851D-78311FAE8FFB}" presName="root2" presStyleCnt="0"/>
      <dgm:spPr/>
    </dgm:pt>
    <dgm:pt modelId="{70C5ECA4-0BBE-45EE-8A6E-DCF0C2790E09}" type="pres">
      <dgm:prSet presAssocID="{74E6B73E-5ED4-452D-851D-78311FAE8FFB}" presName="LevelTwoTextNode" presStyleLbl="node4" presStyleIdx="0" presStyleCnt="2">
        <dgm:presLayoutVars>
          <dgm:chPref val="3"/>
        </dgm:presLayoutVars>
      </dgm:prSet>
      <dgm:spPr/>
      <dgm:t>
        <a:bodyPr/>
        <a:lstStyle/>
        <a:p>
          <a:endParaRPr lang="en-US"/>
        </a:p>
      </dgm:t>
    </dgm:pt>
    <dgm:pt modelId="{3253E8D1-1F40-499A-82B1-56AE23832838}" type="pres">
      <dgm:prSet presAssocID="{74E6B73E-5ED4-452D-851D-78311FAE8FFB}" presName="level3hierChild" presStyleCnt="0"/>
      <dgm:spPr/>
    </dgm:pt>
    <dgm:pt modelId="{487E7967-5F90-4AA2-B667-5CFE9240CF4A}" type="pres">
      <dgm:prSet presAssocID="{17874768-E426-493D-BA59-5A9A15E955B6}" presName="conn2-1" presStyleLbl="parChTrans1D3" presStyleIdx="9" presStyleCnt="14"/>
      <dgm:spPr/>
      <dgm:t>
        <a:bodyPr/>
        <a:lstStyle/>
        <a:p>
          <a:endParaRPr lang="en-US"/>
        </a:p>
      </dgm:t>
    </dgm:pt>
    <dgm:pt modelId="{29C5E3BB-A262-4F9C-839C-08DD9DF4DB97}" type="pres">
      <dgm:prSet presAssocID="{17874768-E426-493D-BA59-5A9A15E955B6}" presName="connTx" presStyleLbl="parChTrans1D3" presStyleIdx="9" presStyleCnt="14"/>
      <dgm:spPr/>
      <dgm:t>
        <a:bodyPr/>
        <a:lstStyle/>
        <a:p>
          <a:endParaRPr lang="en-US"/>
        </a:p>
      </dgm:t>
    </dgm:pt>
    <dgm:pt modelId="{47ED55FE-679C-40B5-B01C-D37F4FB4D2FF}" type="pres">
      <dgm:prSet presAssocID="{589CF12D-CE86-472D-A84B-B48E75212806}" presName="root2" presStyleCnt="0"/>
      <dgm:spPr/>
    </dgm:pt>
    <dgm:pt modelId="{850DC9AA-58A0-4788-94F5-1E7E9382CCD8}" type="pres">
      <dgm:prSet presAssocID="{589CF12D-CE86-472D-A84B-B48E75212806}" presName="LevelTwoTextNode" presStyleLbl="node3" presStyleIdx="9" presStyleCnt="14">
        <dgm:presLayoutVars>
          <dgm:chPref val="3"/>
        </dgm:presLayoutVars>
      </dgm:prSet>
      <dgm:spPr/>
      <dgm:t>
        <a:bodyPr/>
        <a:lstStyle/>
        <a:p>
          <a:endParaRPr lang="en-US"/>
        </a:p>
      </dgm:t>
    </dgm:pt>
    <dgm:pt modelId="{6A51172A-62D2-4CA7-8999-8CBC0B5B10EE}" type="pres">
      <dgm:prSet presAssocID="{589CF12D-CE86-472D-A84B-B48E75212806}" presName="level3hierChild" presStyleCnt="0"/>
      <dgm:spPr/>
    </dgm:pt>
    <dgm:pt modelId="{9B59B3E0-FA5C-4ECD-9323-2285C172E903}" type="pres">
      <dgm:prSet presAssocID="{BEDD16C5-5697-4D03-86AE-5C6C475B492C}" presName="conn2-1" presStyleLbl="parChTrans1D4" presStyleIdx="1" presStyleCnt="2"/>
      <dgm:spPr/>
      <dgm:t>
        <a:bodyPr/>
        <a:lstStyle/>
        <a:p>
          <a:endParaRPr lang="en-US"/>
        </a:p>
      </dgm:t>
    </dgm:pt>
    <dgm:pt modelId="{5E1EB841-5514-4D22-B77B-5FBC22841792}" type="pres">
      <dgm:prSet presAssocID="{BEDD16C5-5697-4D03-86AE-5C6C475B492C}" presName="connTx" presStyleLbl="parChTrans1D4" presStyleIdx="1" presStyleCnt="2"/>
      <dgm:spPr/>
      <dgm:t>
        <a:bodyPr/>
        <a:lstStyle/>
        <a:p>
          <a:endParaRPr lang="en-US"/>
        </a:p>
      </dgm:t>
    </dgm:pt>
    <dgm:pt modelId="{A9D496D7-33B1-4711-BDBF-BE801C8BE2C3}" type="pres">
      <dgm:prSet presAssocID="{75775044-873D-41E2-8C15-A23397A202A0}" presName="root2" presStyleCnt="0"/>
      <dgm:spPr/>
    </dgm:pt>
    <dgm:pt modelId="{84C5E1F8-00A9-44BD-A826-C9273FDD2191}" type="pres">
      <dgm:prSet presAssocID="{75775044-873D-41E2-8C15-A23397A202A0}" presName="LevelTwoTextNode" presStyleLbl="node4" presStyleIdx="1" presStyleCnt="2">
        <dgm:presLayoutVars>
          <dgm:chPref val="3"/>
        </dgm:presLayoutVars>
      </dgm:prSet>
      <dgm:spPr/>
      <dgm:t>
        <a:bodyPr/>
        <a:lstStyle/>
        <a:p>
          <a:endParaRPr lang="en-US"/>
        </a:p>
      </dgm:t>
    </dgm:pt>
    <dgm:pt modelId="{8EB79A14-E049-411D-B208-5AAFFEA0453C}" type="pres">
      <dgm:prSet presAssocID="{75775044-873D-41E2-8C15-A23397A202A0}" presName="level3hierChild" presStyleCnt="0"/>
      <dgm:spPr/>
    </dgm:pt>
    <dgm:pt modelId="{D7D525DB-58DE-45B7-808D-92C04CDF4286}" type="pres">
      <dgm:prSet presAssocID="{6B45283D-519F-45CE-8F16-FD0EC7468446}" presName="conn2-1" presStyleLbl="parChTrans1D2" presStyleIdx="5" presStyleCnt="6"/>
      <dgm:spPr/>
      <dgm:t>
        <a:bodyPr/>
        <a:lstStyle/>
        <a:p>
          <a:endParaRPr lang="en-US"/>
        </a:p>
      </dgm:t>
    </dgm:pt>
    <dgm:pt modelId="{AC733BBA-4516-4448-9CE1-ACB56CE5F715}" type="pres">
      <dgm:prSet presAssocID="{6B45283D-519F-45CE-8F16-FD0EC7468446}" presName="connTx" presStyleLbl="parChTrans1D2" presStyleIdx="5" presStyleCnt="6"/>
      <dgm:spPr/>
      <dgm:t>
        <a:bodyPr/>
        <a:lstStyle/>
        <a:p>
          <a:endParaRPr lang="en-US"/>
        </a:p>
      </dgm:t>
    </dgm:pt>
    <dgm:pt modelId="{8DDD3E7C-F2C4-4441-A762-D06E0CD9C6B0}" type="pres">
      <dgm:prSet presAssocID="{E72385ED-B5B3-4016-A971-4E7A2FCB7D8B}" presName="root2" presStyleCnt="0"/>
      <dgm:spPr/>
    </dgm:pt>
    <dgm:pt modelId="{A36648A0-CEEA-428F-A193-5F798D001ABE}" type="pres">
      <dgm:prSet presAssocID="{E72385ED-B5B3-4016-A971-4E7A2FCB7D8B}" presName="LevelTwoTextNode" presStyleLbl="node2" presStyleIdx="5" presStyleCnt="6">
        <dgm:presLayoutVars>
          <dgm:chPref val="3"/>
        </dgm:presLayoutVars>
      </dgm:prSet>
      <dgm:spPr/>
      <dgm:t>
        <a:bodyPr/>
        <a:lstStyle/>
        <a:p>
          <a:endParaRPr lang="en-US"/>
        </a:p>
      </dgm:t>
    </dgm:pt>
    <dgm:pt modelId="{BFD1FEFE-A63D-4F9F-B9A9-06339628A540}" type="pres">
      <dgm:prSet presAssocID="{E72385ED-B5B3-4016-A971-4E7A2FCB7D8B}" presName="level3hierChild" presStyleCnt="0"/>
      <dgm:spPr/>
    </dgm:pt>
    <dgm:pt modelId="{1F3FCF0A-F12C-479F-8006-53E655A50CDF}" type="pres">
      <dgm:prSet presAssocID="{13F43D2D-52BF-43F1-9D65-127A9991C6C9}" presName="conn2-1" presStyleLbl="parChTrans1D3" presStyleIdx="10" presStyleCnt="14"/>
      <dgm:spPr/>
      <dgm:t>
        <a:bodyPr/>
        <a:lstStyle/>
        <a:p>
          <a:endParaRPr lang="en-US"/>
        </a:p>
      </dgm:t>
    </dgm:pt>
    <dgm:pt modelId="{933300D5-4C4E-433B-89A7-4CB2B0D81486}" type="pres">
      <dgm:prSet presAssocID="{13F43D2D-52BF-43F1-9D65-127A9991C6C9}" presName="connTx" presStyleLbl="parChTrans1D3" presStyleIdx="10" presStyleCnt="14"/>
      <dgm:spPr/>
      <dgm:t>
        <a:bodyPr/>
        <a:lstStyle/>
        <a:p>
          <a:endParaRPr lang="en-US"/>
        </a:p>
      </dgm:t>
    </dgm:pt>
    <dgm:pt modelId="{7B0CEB87-CDE6-4175-A5E7-037C86B59A6B}" type="pres">
      <dgm:prSet presAssocID="{74CA457D-7CA7-4EF7-B795-35C80A91F4D2}" presName="root2" presStyleCnt="0"/>
      <dgm:spPr/>
    </dgm:pt>
    <dgm:pt modelId="{1CB06F01-33E9-4C54-BC2F-BAA9E296F350}" type="pres">
      <dgm:prSet presAssocID="{74CA457D-7CA7-4EF7-B795-35C80A91F4D2}" presName="LevelTwoTextNode" presStyleLbl="node3" presStyleIdx="10" presStyleCnt="14">
        <dgm:presLayoutVars>
          <dgm:chPref val="3"/>
        </dgm:presLayoutVars>
      </dgm:prSet>
      <dgm:spPr/>
      <dgm:t>
        <a:bodyPr/>
        <a:lstStyle/>
        <a:p>
          <a:endParaRPr lang="en-US"/>
        </a:p>
      </dgm:t>
    </dgm:pt>
    <dgm:pt modelId="{08DC3C6E-0E4E-42EA-94A0-F5116E95289D}" type="pres">
      <dgm:prSet presAssocID="{74CA457D-7CA7-4EF7-B795-35C80A91F4D2}" presName="level3hierChild" presStyleCnt="0"/>
      <dgm:spPr/>
    </dgm:pt>
    <dgm:pt modelId="{9CD94F9F-847C-4957-B71E-0CFB0F77B682}" type="pres">
      <dgm:prSet presAssocID="{0B1C9D72-489E-483B-960F-37A005FB5FD8}" presName="conn2-1" presStyleLbl="parChTrans1D3" presStyleIdx="11" presStyleCnt="14"/>
      <dgm:spPr/>
      <dgm:t>
        <a:bodyPr/>
        <a:lstStyle/>
        <a:p>
          <a:endParaRPr lang="en-US"/>
        </a:p>
      </dgm:t>
    </dgm:pt>
    <dgm:pt modelId="{AB0B81B9-20F7-4436-9A56-5557ABB4E602}" type="pres">
      <dgm:prSet presAssocID="{0B1C9D72-489E-483B-960F-37A005FB5FD8}" presName="connTx" presStyleLbl="parChTrans1D3" presStyleIdx="11" presStyleCnt="14"/>
      <dgm:spPr/>
      <dgm:t>
        <a:bodyPr/>
        <a:lstStyle/>
        <a:p>
          <a:endParaRPr lang="en-US"/>
        </a:p>
      </dgm:t>
    </dgm:pt>
    <dgm:pt modelId="{93DBE973-390F-4ED9-88B6-98743888D235}" type="pres">
      <dgm:prSet presAssocID="{6A45A133-F3BB-42E9-8A46-AA12C19F3366}" presName="root2" presStyleCnt="0"/>
      <dgm:spPr/>
    </dgm:pt>
    <dgm:pt modelId="{70FA55BC-4A46-48F9-8FDB-75EAEDB24059}" type="pres">
      <dgm:prSet presAssocID="{6A45A133-F3BB-42E9-8A46-AA12C19F3366}" presName="LevelTwoTextNode" presStyleLbl="node3" presStyleIdx="11" presStyleCnt="14">
        <dgm:presLayoutVars>
          <dgm:chPref val="3"/>
        </dgm:presLayoutVars>
      </dgm:prSet>
      <dgm:spPr/>
      <dgm:t>
        <a:bodyPr/>
        <a:lstStyle/>
        <a:p>
          <a:endParaRPr lang="en-US"/>
        </a:p>
      </dgm:t>
    </dgm:pt>
    <dgm:pt modelId="{E9BDFDD5-E1EA-40BE-A03F-23CC6BF9F728}" type="pres">
      <dgm:prSet presAssocID="{6A45A133-F3BB-42E9-8A46-AA12C19F3366}" presName="level3hierChild" presStyleCnt="0"/>
      <dgm:spPr/>
    </dgm:pt>
    <dgm:pt modelId="{309698BD-9861-42E5-BD2C-8C1EED692D27}" type="pres">
      <dgm:prSet presAssocID="{FBC44CA3-A1C2-4472-8AE1-609A8C86B53E}" presName="conn2-1" presStyleLbl="parChTrans1D3" presStyleIdx="12" presStyleCnt="14"/>
      <dgm:spPr/>
      <dgm:t>
        <a:bodyPr/>
        <a:lstStyle/>
        <a:p>
          <a:endParaRPr lang="en-US"/>
        </a:p>
      </dgm:t>
    </dgm:pt>
    <dgm:pt modelId="{F723AB06-6B2F-489C-BF0B-CE0ACDE785F5}" type="pres">
      <dgm:prSet presAssocID="{FBC44CA3-A1C2-4472-8AE1-609A8C86B53E}" presName="connTx" presStyleLbl="parChTrans1D3" presStyleIdx="12" presStyleCnt="14"/>
      <dgm:spPr/>
      <dgm:t>
        <a:bodyPr/>
        <a:lstStyle/>
        <a:p>
          <a:endParaRPr lang="en-US"/>
        </a:p>
      </dgm:t>
    </dgm:pt>
    <dgm:pt modelId="{9EE869DB-6B16-4358-B44B-BA696D0A85BD}" type="pres">
      <dgm:prSet presAssocID="{BDF90415-D44E-4C6D-B430-8D5A9AFCC723}" presName="root2" presStyleCnt="0"/>
      <dgm:spPr/>
    </dgm:pt>
    <dgm:pt modelId="{AB6A2336-EF7A-4CFA-8815-7EC19C6A2C93}" type="pres">
      <dgm:prSet presAssocID="{BDF90415-D44E-4C6D-B430-8D5A9AFCC723}" presName="LevelTwoTextNode" presStyleLbl="node3" presStyleIdx="12" presStyleCnt="14">
        <dgm:presLayoutVars>
          <dgm:chPref val="3"/>
        </dgm:presLayoutVars>
      </dgm:prSet>
      <dgm:spPr/>
      <dgm:t>
        <a:bodyPr/>
        <a:lstStyle/>
        <a:p>
          <a:endParaRPr lang="en-US"/>
        </a:p>
      </dgm:t>
    </dgm:pt>
    <dgm:pt modelId="{8B2FC2EE-0FAD-4482-B29A-06D03C4E030A}" type="pres">
      <dgm:prSet presAssocID="{BDF90415-D44E-4C6D-B430-8D5A9AFCC723}" presName="level3hierChild" presStyleCnt="0"/>
      <dgm:spPr/>
    </dgm:pt>
    <dgm:pt modelId="{A114EC48-BD51-484E-BF1E-65A2778DF390}" type="pres">
      <dgm:prSet presAssocID="{75597461-3861-424F-8569-0B38C67097A9}" presName="conn2-1" presStyleLbl="parChTrans1D3" presStyleIdx="13" presStyleCnt="14"/>
      <dgm:spPr/>
      <dgm:t>
        <a:bodyPr/>
        <a:lstStyle/>
        <a:p>
          <a:endParaRPr lang="en-US"/>
        </a:p>
      </dgm:t>
    </dgm:pt>
    <dgm:pt modelId="{348A0104-0BCB-4071-BEFD-299910789CE9}" type="pres">
      <dgm:prSet presAssocID="{75597461-3861-424F-8569-0B38C67097A9}" presName="connTx" presStyleLbl="parChTrans1D3" presStyleIdx="13" presStyleCnt="14"/>
      <dgm:spPr/>
      <dgm:t>
        <a:bodyPr/>
        <a:lstStyle/>
        <a:p>
          <a:endParaRPr lang="en-US"/>
        </a:p>
      </dgm:t>
    </dgm:pt>
    <dgm:pt modelId="{FF673A3F-660E-4D9A-9C4A-E0BE72BA6ECA}" type="pres">
      <dgm:prSet presAssocID="{E7E3B2D9-D568-46D1-B4B1-0966FB788EA4}" presName="root2" presStyleCnt="0"/>
      <dgm:spPr/>
    </dgm:pt>
    <dgm:pt modelId="{71BD1B47-F713-42B2-AD75-CEEF249DEC9F}" type="pres">
      <dgm:prSet presAssocID="{E7E3B2D9-D568-46D1-B4B1-0966FB788EA4}" presName="LevelTwoTextNode" presStyleLbl="node3" presStyleIdx="13" presStyleCnt="14">
        <dgm:presLayoutVars>
          <dgm:chPref val="3"/>
        </dgm:presLayoutVars>
      </dgm:prSet>
      <dgm:spPr/>
      <dgm:t>
        <a:bodyPr/>
        <a:lstStyle/>
        <a:p>
          <a:endParaRPr lang="en-US"/>
        </a:p>
      </dgm:t>
    </dgm:pt>
    <dgm:pt modelId="{559BF434-5311-40B7-BE0A-1740F5D64FE9}" type="pres">
      <dgm:prSet presAssocID="{E7E3B2D9-D568-46D1-B4B1-0966FB788EA4}" presName="level3hierChild" presStyleCnt="0"/>
      <dgm:spPr/>
    </dgm:pt>
  </dgm:ptLst>
  <dgm:cxnLst>
    <dgm:cxn modelId="{30DA3647-C9CB-44F1-8C16-132A40BE023C}" srcId="{E72385ED-B5B3-4016-A971-4E7A2FCB7D8B}" destId="{BDF90415-D44E-4C6D-B430-8D5A9AFCC723}" srcOrd="2" destOrd="0" parTransId="{FBC44CA3-A1C2-4472-8AE1-609A8C86B53E}" sibTransId="{1BAC4008-8EC4-4699-85C2-5437F398F39C}"/>
    <dgm:cxn modelId="{7E92ED9A-95BC-4ECF-B811-6EA026305A43}" type="presOf" srcId="{6B45283D-519F-45CE-8F16-FD0EC7468446}" destId="{AC733BBA-4516-4448-9CE1-ACB56CE5F715}" srcOrd="1" destOrd="0" presId="urn:microsoft.com/office/officeart/2005/8/layout/hierarchy2"/>
    <dgm:cxn modelId="{58B4B25D-27E6-4B4D-B169-6060DDA9FC72}" type="presOf" srcId="{74E6B73E-5ED4-452D-851D-78311FAE8FFB}" destId="{70C5ECA4-0BBE-45EE-8A6E-DCF0C2790E09}" srcOrd="0" destOrd="0" presId="urn:microsoft.com/office/officeart/2005/8/layout/hierarchy2"/>
    <dgm:cxn modelId="{FF230117-9FBC-45DB-8507-5C4D59E7405D}" type="presOf" srcId="{A6A6BED4-1380-4A6D-98DA-702E55A89B02}" destId="{ED678DEE-4408-430D-A620-A0E06175E978}" srcOrd="0" destOrd="0" presId="urn:microsoft.com/office/officeart/2005/8/layout/hierarchy2"/>
    <dgm:cxn modelId="{FE39B6CC-9313-4EE9-B8AE-209936D4740B}" type="presOf" srcId="{8F2E4D9F-86A5-4100-BBC7-D98884CA783D}" destId="{5320F4AE-FFD4-46BE-A03C-DA52E8E6BDA4}" srcOrd="0" destOrd="0" presId="urn:microsoft.com/office/officeart/2005/8/layout/hierarchy2"/>
    <dgm:cxn modelId="{F329B187-858A-4B14-AF3B-7FD912C78BDD}" type="presOf" srcId="{74CA457D-7CA7-4EF7-B795-35C80A91F4D2}" destId="{1CB06F01-33E9-4C54-BC2F-BAA9E296F350}" srcOrd="0" destOrd="0" presId="urn:microsoft.com/office/officeart/2005/8/layout/hierarchy2"/>
    <dgm:cxn modelId="{D117BE28-D52D-4977-B43A-80E13E2F3556}" type="presOf" srcId="{ACE5138B-2A5D-4CA9-87C6-5D9C97C753A2}" destId="{D94B71B3-EC87-43F0-BAC1-3A5463B21C14}" srcOrd="0" destOrd="0" presId="urn:microsoft.com/office/officeart/2005/8/layout/hierarchy2"/>
    <dgm:cxn modelId="{11C20E54-E90B-4208-8597-45B2FCD34EEC}" srcId="{D21C18E8-82C1-4575-B77D-C4A478194567}" destId="{8F2E4D9F-86A5-4100-BBC7-D98884CA783D}" srcOrd="2" destOrd="0" parTransId="{2D105664-66EC-477D-97EC-8DC634A7896B}" sibTransId="{D8C9DCB3-33F6-462D-84DC-5DD24C44BBC4}"/>
    <dgm:cxn modelId="{5F468DF6-120B-4A61-B067-24ACC3E5940A}" srcId="{F6CE9437-38EF-4FFD-A147-E22FD314A34F}" destId="{1BE8E3F1-B5F1-4D75-8E69-0F68548C3ACC}" srcOrd="0" destOrd="0" parTransId="{E6DF0CFC-BDAC-46ED-AC13-3D2D2E020CCC}" sibTransId="{23142F51-C419-4983-AF32-D4D08FEB9D66}"/>
    <dgm:cxn modelId="{17922B5B-21FA-4C3D-B81A-A0F550B1510F}" type="presOf" srcId="{E277F647-540D-4AAD-A8FC-CADF46EB7B14}" destId="{3B48329D-8954-429F-ACFB-CFE6677D1396}" srcOrd="0" destOrd="0" presId="urn:microsoft.com/office/officeart/2005/8/layout/hierarchy2"/>
    <dgm:cxn modelId="{A909CDEB-FAB3-427B-B6E7-74F0C1476031}" type="presOf" srcId="{A476FF28-C371-432A-8064-1EC3C8C78AE1}" destId="{25E20EF9-8D0B-4915-85BE-C505430E67FE}" srcOrd="0" destOrd="0" presId="urn:microsoft.com/office/officeart/2005/8/layout/hierarchy2"/>
    <dgm:cxn modelId="{7A547E1D-E535-4B45-AD51-FEEC50703CC7}" type="presOf" srcId="{61F85A5A-6BB0-46BC-9DCA-908CAAC77FC8}" destId="{771B0ADA-5BEC-40D5-9E7A-A2B891D73DC2}" srcOrd="0" destOrd="0" presId="urn:microsoft.com/office/officeart/2005/8/layout/hierarchy2"/>
    <dgm:cxn modelId="{B48D5A5B-9344-4F92-90EA-6CAF94583ACB}" type="presOf" srcId="{18EB27C3-1623-4530-9090-8B14DEB0F748}" destId="{4D0645FF-2E2A-4C04-A808-FF317E1FE5CA}" srcOrd="1" destOrd="0" presId="urn:microsoft.com/office/officeart/2005/8/layout/hierarchy2"/>
    <dgm:cxn modelId="{7D299CCA-F650-4894-B831-1A4BE19E027E}" type="presOf" srcId="{EA18885C-23B2-46E6-AF7F-AB176B4E9E48}" destId="{7E07248E-B99B-4912-9578-46A9C98E83EA}" srcOrd="0" destOrd="0" presId="urn:microsoft.com/office/officeart/2005/8/layout/hierarchy2"/>
    <dgm:cxn modelId="{07B031E4-BAD0-461B-BA9E-144FC35ECA53}" type="presOf" srcId="{75597461-3861-424F-8569-0B38C67097A9}" destId="{A114EC48-BD51-484E-BF1E-65A2778DF390}" srcOrd="0" destOrd="0" presId="urn:microsoft.com/office/officeart/2005/8/layout/hierarchy2"/>
    <dgm:cxn modelId="{4BADED76-D964-4A61-9988-6A60159EEB76}" srcId="{F6CE9437-38EF-4FFD-A147-E22FD314A34F}" destId="{C68DF077-37F8-4B65-B0F3-9ED5DD54591B}" srcOrd="4" destOrd="0" parTransId="{18EB27C3-1623-4530-9090-8B14DEB0F748}" sibTransId="{00BDF778-D833-4239-ACCE-9A7F888B43E6}"/>
    <dgm:cxn modelId="{F28119D6-46ED-4386-9B0B-62A8262961BC}" type="presOf" srcId="{BDF90415-D44E-4C6D-B430-8D5A9AFCC723}" destId="{AB6A2336-EF7A-4CFA-8815-7EC19C6A2C93}" srcOrd="0" destOrd="0" presId="urn:microsoft.com/office/officeart/2005/8/layout/hierarchy2"/>
    <dgm:cxn modelId="{7327CBC2-1B21-4C8B-BBF9-96608D1821D4}" type="presOf" srcId="{EC3D659A-576C-444A-826B-4F854817EFF9}" destId="{F8B72D72-BE03-4D9D-B198-C2844DF11888}" srcOrd="0" destOrd="0" presId="urn:microsoft.com/office/officeart/2005/8/layout/hierarchy2"/>
    <dgm:cxn modelId="{F1DE7632-D597-4416-98C6-2B2903819B50}" type="presOf" srcId="{FBC44CA3-A1C2-4472-8AE1-609A8C86B53E}" destId="{F723AB06-6B2F-489C-BF0B-CE0ACDE785F5}" srcOrd="1" destOrd="0" presId="urn:microsoft.com/office/officeart/2005/8/layout/hierarchy2"/>
    <dgm:cxn modelId="{C718C789-4F8A-4851-921E-C1EDA622987D}" type="presOf" srcId="{2A1CE766-7BC6-492A-ACD6-94F9692ED847}" destId="{7E1FDB9F-2908-46B4-8E87-2E4F82CDB26D}" srcOrd="1" destOrd="0" presId="urn:microsoft.com/office/officeart/2005/8/layout/hierarchy2"/>
    <dgm:cxn modelId="{19D9397C-FBFD-48FF-BFC0-845356C4F430}" srcId="{F6CE9437-38EF-4FFD-A147-E22FD314A34F}" destId="{668007EC-47F2-4406-87E4-318A208F7246}" srcOrd="5" destOrd="0" parTransId="{526AC818-BD2A-41BC-8E6D-EAD28E26CB71}" sibTransId="{868622B6-4D7A-4E5C-B931-D5EF3556B361}"/>
    <dgm:cxn modelId="{573226B3-9A9D-4035-B51B-DA07A3CEEFC1}" type="presOf" srcId="{526AC818-BD2A-41BC-8E6D-EAD28E26CB71}" destId="{2DCB6012-2F7A-49FB-99CF-91BB8E041029}" srcOrd="1" destOrd="0" presId="urn:microsoft.com/office/officeart/2005/8/layout/hierarchy2"/>
    <dgm:cxn modelId="{3237B37E-6B2A-4F20-99B2-AAEC0D77E6DF}" type="presOf" srcId="{E6DF0CFC-BDAC-46ED-AC13-3D2D2E020CCC}" destId="{1B6B72EE-0BB1-4068-9EA0-A3CAF9623EFA}" srcOrd="1" destOrd="0" presId="urn:microsoft.com/office/officeart/2005/8/layout/hierarchy2"/>
    <dgm:cxn modelId="{6D74553B-E7CA-4D5E-9E6F-A3D121ABF545}" type="presOf" srcId="{82835DFD-2D02-4478-8ECE-67D5D74C6CBB}" destId="{13A6F8EA-DC7D-46AB-8030-82DBF35A7177}" srcOrd="1" destOrd="0" presId="urn:microsoft.com/office/officeart/2005/8/layout/hierarchy2"/>
    <dgm:cxn modelId="{2EFF7434-FB40-4687-82DE-DFD455E54088}" type="presOf" srcId="{589CF12D-CE86-472D-A84B-B48E75212806}" destId="{850DC9AA-58A0-4788-94F5-1E7E9382CCD8}" srcOrd="0" destOrd="0" presId="urn:microsoft.com/office/officeart/2005/8/layout/hierarchy2"/>
    <dgm:cxn modelId="{4A91E7D6-DD59-43C5-8411-4CD86EDBE837}" type="presOf" srcId="{1CDB2DD7-77DD-4A23-BEBA-43A01B584714}" destId="{B7556C3B-AA81-46BA-A018-C4E93275EA3A}" srcOrd="1" destOrd="0" presId="urn:microsoft.com/office/officeart/2005/8/layout/hierarchy2"/>
    <dgm:cxn modelId="{28F15EBE-939A-4F27-8D86-BDD40CE9C4F5}" srcId="{D21C18E8-82C1-4575-B77D-C4A478194567}" destId="{59BCBE66-1487-40B8-BDD3-0C2CBC5E5EA6}" srcOrd="1" destOrd="0" parTransId="{E277F647-540D-4AAD-A8FC-CADF46EB7B14}" sibTransId="{BC4DAB71-8A4A-41F9-B993-62751A90491B}"/>
    <dgm:cxn modelId="{28BE986A-15D9-4370-8896-BB0065B9A89E}" srcId="{F6CE9437-38EF-4FFD-A147-E22FD314A34F}" destId="{377A06AF-2957-4938-916A-8B008D8264CE}" srcOrd="6" destOrd="0" parTransId="{6212A512-12BB-474D-8165-7BD2C79E0813}" sibTransId="{5C961D7E-FC41-455C-AE7F-B65C20F5ACB9}"/>
    <dgm:cxn modelId="{FA8B8380-B36F-44D5-BF11-0CDE9A47EA28}" srcId="{8F2E4D9F-86A5-4100-BBC7-D98884CA783D}" destId="{EA18885C-23B2-46E6-AF7F-AB176B4E9E48}" srcOrd="0" destOrd="0" parTransId="{BF5760CA-13EE-4A25-96E3-E06387EE5B4E}" sibTransId="{8A8B1AC5-8A24-4C84-88D6-332C70D4190D}"/>
    <dgm:cxn modelId="{4A6A2D4F-FBD8-4520-8B17-55542E3D96B4}" type="presOf" srcId="{1BE8E3F1-B5F1-4D75-8E69-0F68548C3ACC}" destId="{CE7F6CBA-36D4-461A-943D-1C19E5CE98EA}" srcOrd="0" destOrd="0" presId="urn:microsoft.com/office/officeart/2005/8/layout/hierarchy2"/>
    <dgm:cxn modelId="{2E593B35-B1ED-494D-B834-1C176C091A0A}" type="presOf" srcId="{17874768-E426-493D-BA59-5A9A15E955B6}" destId="{487E7967-5F90-4AA2-B667-5CFE9240CF4A}" srcOrd="0" destOrd="0" presId="urn:microsoft.com/office/officeart/2005/8/layout/hierarchy2"/>
    <dgm:cxn modelId="{C69A0274-E047-4AAA-8851-D2DAE861C95C}" type="presOf" srcId="{377A06AF-2957-4938-916A-8B008D8264CE}" destId="{19121B05-77EA-4B4B-BC5B-2EC245144483}" srcOrd="0" destOrd="0" presId="urn:microsoft.com/office/officeart/2005/8/layout/hierarchy2"/>
    <dgm:cxn modelId="{213D26F2-3A6B-443D-A756-227AEAD8AE61}" srcId="{E72385ED-B5B3-4016-A971-4E7A2FCB7D8B}" destId="{74CA457D-7CA7-4EF7-B795-35C80A91F4D2}" srcOrd="0" destOrd="0" parTransId="{13F43D2D-52BF-43F1-9D65-127A9991C6C9}" sibTransId="{0A9E0BDB-E913-42D9-B8AA-1ACCF8BA1553}"/>
    <dgm:cxn modelId="{CD1579B9-E946-4C84-AF1B-BE446D6BAB0A}" type="presOf" srcId="{1CDB2DD7-77DD-4A23-BEBA-43A01B584714}" destId="{9D104689-8782-41CC-9424-4F55FFE73B32}" srcOrd="0" destOrd="0" presId="urn:microsoft.com/office/officeart/2005/8/layout/hierarchy2"/>
    <dgm:cxn modelId="{CE6B0D29-F0EC-433E-9E2E-53B0B4795C5A}" srcId="{F6CE9437-38EF-4FFD-A147-E22FD314A34F}" destId="{3F1D52FF-121A-469C-A211-A3364E6ABB5B}" srcOrd="1" destOrd="0" parTransId="{1CDB2DD7-77DD-4A23-BEBA-43A01B584714}" sibTransId="{56BE9519-A6A6-4EEE-9038-763DE20243CB}"/>
    <dgm:cxn modelId="{78A232E7-F78D-4C04-8032-E57D495E1389}" type="presOf" srcId="{D21C18E8-82C1-4575-B77D-C4A478194567}" destId="{73FC2EEA-E751-4012-92BC-1FFB11C63C58}" srcOrd="0" destOrd="0" presId="urn:microsoft.com/office/officeart/2005/8/layout/hierarchy2"/>
    <dgm:cxn modelId="{8A442F50-EE30-44A9-BF16-AE1C97DD7346}" type="presOf" srcId="{668007EC-47F2-4406-87E4-318A208F7246}" destId="{42B55C7C-4884-475D-AD88-83E1FEBC3743}" srcOrd="0" destOrd="0" presId="urn:microsoft.com/office/officeart/2005/8/layout/hierarchy2"/>
    <dgm:cxn modelId="{DDD7F8A7-ABA2-405C-AA72-C4AF00565BC0}" type="presOf" srcId="{E7E3B2D9-D568-46D1-B4B1-0966FB788EA4}" destId="{71BD1B47-F713-42B2-AD75-CEEF249DEC9F}" srcOrd="0" destOrd="0" presId="urn:microsoft.com/office/officeart/2005/8/layout/hierarchy2"/>
    <dgm:cxn modelId="{B9D47FD8-F834-4A92-9B01-8A652BA229A4}" type="presOf" srcId="{13F43D2D-52BF-43F1-9D65-127A9991C6C9}" destId="{1F3FCF0A-F12C-479F-8006-53E655A50CDF}" srcOrd="0" destOrd="0" presId="urn:microsoft.com/office/officeart/2005/8/layout/hierarchy2"/>
    <dgm:cxn modelId="{335D2ECD-2736-493D-892D-1910EFEF4845}" type="presOf" srcId="{D5CA00E7-79BC-4678-A63B-99E1ABD49148}" destId="{422550D3-5396-42B6-BEB7-82206C20D519}" srcOrd="0" destOrd="0" presId="urn:microsoft.com/office/officeart/2005/8/layout/hierarchy2"/>
    <dgm:cxn modelId="{D9325782-FA21-41DA-A845-D40CEF6B6260}" type="presOf" srcId="{2A1CE766-7BC6-492A-ACD6-94F9692ED847}" destId="{DF860FB0-1962-4613-BC36-8E4F6D4DAD73}" srcOrd="0" destOrd="0" presId="urn:microsoft.com/office/officeart/2005/8/layout/hierarchy2"/>
    <dgm:cxn modelId="{5043D7BC-1C9C-4E8B-8B03-D577612EAA17}" type="presOf" srcId="{59BCBE66-1487-40B8-BDD3-0C2CBC5E5EA6}" destId="{1EB5CD30-9BD1-4CD4-B7AE-7416EEA20E1B}" srcOrd="0" destOrd="0" presId="urn:microsoft.com/office/officeart/2005/8/layout/hierarchy2"/>
    <dgm:cxn modelId="{5C6EBE41-3B13-487A-AFFF-C1BE044DC26C}" type="presOf" srcId="{BEDD16C5-5697-4D03-86AE-5C6C475B492C}" destId="{9B59B3E0-FA5C-4ECD-9323-2285C172E903}" srcOrd="0" destOrd="0" presId="urn:microsoft.com/office/officeart/2005/8/layout/hierarchy2"/>
    <dgm:cxn modelId="{945C3FA6-6529-49E3-9AFF-190A40DF7E72}" type="presOf" srcId="{75597461-3861-424F-8569-0B38C67097A9}" destId="{348A0104-0BCB-4071-BEFD-299910789CE9}" srcOrd="1" destOrd="0" presId="urn:microsoft.com/office/officeart/2005/8/layout/hierarchy2"/>
    <dgm:cxn modelId="{484998C0-4081-4DFC-BB96-B4E5B7A4FE3B}" srcId="{7EC0C992-3AA5-4081-A836-EEF2037DE1F6}" destId="{ACE5138B-2A5D-4CA9-87C6-5D9C97C753A2}" srcOrd="0" destOrd="0" parTransId="{D3420913-830A-4FEB-9956-A3F593434DAC}" sibTransId="{1576A219-4893-4F44-B57A-F4B4A84C71C8}"/>
    <dgm:cxn modelId="{5480F3FC-D9EB-4211-9A06-0DDBFD33B633}" srcId="{E72385ED-B5B3-4016-A971-4E7A2FCB7D8B}" destId="{E7E3B2D9-D568-46D1-B4B1-0966FB788EA4}" srcOrd="3" destOrd="0" parTransId="{75597461-3861-424F-8569-0B38C67097A9}" sibTransId="{1143ABE0-6361-4982-831C-D683329EC1C3}"/>
    <dgm:cxn modelId="{6535B922-0814-4AB0-AD8D-2E900EDD01CB}" srcId="{D21C18E8-82C1-4575-B77D-C4A478194567}" destId="{7EC0C992-3AA5-4081-A836-EEF2037DE1F6}" srcOrd="3" destOrd="0" parTransId="{2A1CE766-7BC6-492A-ACD6-94F9692ED847}" sibTransId="{9E442216-C50E-4288-ABB0-B03CAB29A59C}"/>
    <dgm:cxn modelId="{4B4834EE-BC46-46C0-9358-D81DE1C77214}" srcId="{F6CE9437-38EF-4FFD-A147-E22FD314A34F}" destId="{C23848A6-B748-42FC-B769-10D738AA8CCE}" srcOrd="2" destOrd="0" parTransId="{61F85A5A-6BB0-46BC-9DCA-908CAAC77FC8}" sibTransId="{C0B1515E-03F7-405E-85B8-7B4069ABF7AD}"/>
    <dgm:cxn modelId="{D630153F-DB47-46C3-B465-E5ECEF381BA0}" srcId="{E72385ED-B5B3-4016-A971-4E7A2FCB7D8B}" destId="{6A45A133-F3BB-42E9-8A46-AA12C19F3366}" srcOrd="1" destOrd="0" parTransId="{0B1C9D72-489E-483B-960F-37A005FB5FD8}" sibTransId="{97737AC0-A88A-46B5-BFA2-F1415F6B8BF7}"/>
    <dgm:cxn modelId="{6F6A5A44-B0A2-466A-86D2-86B01FDCE96B}" srcId="{D21C18E8-82C1-4575-B77D-C4A478194567}" destId="{E72385ED-B5B3-4016-A971-4E7A2FCB7D8B}" srcOrd="5" destOrd="0" parTransId="{6B45283D-519F-45CE-8F16-FD0EC7468446}" sibTransId="{82AD57AD-F235-48F7-B178-F8A18FAE4101}"/>
    <dgm:cxn modelId="{60BC75CE-B8C4-421E-A71F-FDA4BA7DD883}" type="presOf" srcId="{6212A512-12BB-474D-8165-7BD2C79E0813}" destId="{280B1733-2E0C-418D-A299-4F1B8E0F526E}" srcOrd="1" destOrd="0" presId="urn:microsoft.com/office/officeart/2005/8/layout/hierarchy2"/>
    <dgm:cxn modelId="{F4A079B7-177E-4984-B9B2-EEA70EAD15ED}" type="presOf" srcId="{526AC818-BD2A-41BC-8E6D-EAD28E26CB71}" destId="{D3F44C79-D4D0-4AC8-8382-661E59A93410}" srcOrd="0" destOrd="0" presId="urn:microsoft.com/office/officeart/2005/8/layout/hierarchy2"/>
    <dgm:cxn modelId="{D692FECF-6B8D-4BF9-A0DE-B41E5596B9DD}" type="presOf" srcId="{0B1C9D72-489E-483B-960F-37A005FB5FD8}" destId="{AB0B81B9-20F7-4436-9A56-5557ABB4E602}" srcOrd="1" destOrd="0" presId="urn:microsoft.com/office/officeart/2005/8/layout/hierarchy2"/>
    <dgm:cxn modelId="{997063C1-230E-4731-A77D-C6D8CA55EB59}" type="presOf" srcId="{0B1C9D72-489E-483B-960F-37A005FB5FD8}" destId="{9CD94F9F-847C-4957-B71E-0CFB0F77B682}" srcOrd="0" destOrd="0" presId="urn:microsoft.com/office/officeart/2005/8/layout/hierarchy2"/>
    <dgm:cxn modelId="{EE73ABCA-194A-4EBC-81AE-A2751073AB4C}" type="presOf" srcId="{C23848A6-B748-42FC-B769-10D738AA8CCE}" destId="{E4C15B06-953D-4FBF-816B-2BF1A97D89E2}" srcOrd="0" destOrd="0" presId="urn:microsoft.com/office/officeart/2005/8/layout/hierarchy2"/>
    <dgm:cxn modelId="{D947076C-B05C-42CB-BA94-77DD7DB57B91}" type="presOf" srcId="{6B45283D-519F-45CE-8F16-FD0EC7468446}" destId="{D7D525DB-58DE-45B7-808D-92C04CDF4286}" srcOrd="0" destOrd="0" presId="urn:microsoft.com/office/officeart/2005/8/layout/hierarchy2"/>
    <dgm:cxn modelId="{3B746BFC-D253-42B6-8B7D-8C7DF00E05E5}" srcId="{D21C18E8-82C1-4575-B77D-C4A478194567}" destId="{A476FF28-C371-432A-8064-1EC3C8C78AE1}" srcOrd="0" destOrd="0" parTransId="{A6A6BED4-1380-4A6D-98DA-702E55A89B02}" sibTransId="{EC1A73DC-589E-442B-95A5-6BB731D8F61E}"/>
    <dgm:cxn modelId="{FF852A49-31DD-4279-9F5B-F87BDFC96F63}" type="presOf" srcId="{61F85A5A-6BB0-46BC-9DCA-908CAAC77FC8}" destId="{6FD27198-B3ED-4DF3-B71D-6991C8B87E3B}" srcOrd="1" destOrd="0" presId="urn:microsoft.com/office/officeart/2005/8/layout/hierarchy2"/>
    <dgm:cxn modelId="{4A85A4B8-4FEB-4AFE-9276-5B3DF1C1DB15}" type="presOf" srcId="{C68DF077-37F8-4B65-B0F3-9ED5DD54591B}" destId="{B4E0E413-8E4D-46EA-B5A0-463BBC0A072E}" srcOrd="0" destOrd="0" presId="urn:microsoft.com/office/officeart/2005/8/layout/hierarchy2"/>
    <dgm:cxn modelId="{2181D040-5CA6-4174-8F34-62A21F0A1133}" type="presOf" srcId="{E72385ED-B5B3-4016-A971-4E7A2FCB7D8B}" destId="{A36648A0-CEEA-428F-A193-5F798D001ABE}" srcOrd="0" destOrd="0" presId="urn:microsoft.com/office/officeart/2005/8/layout/hierarchy2"/>
    <dgm:cxn modelId="{4572BFC7-4356-45D5-B51B-7DE9DCAFE107}" type="presOf" srcId="{BEDD16C5-5697-4D03-86AE-5C6C475B492C}" destId="{5E1EB841-5514-4D22-B77B-5FBC22841792}" srcOrd="1" destOrd="0" presId="urn:microsoft.com/office/officeart/2005/8/layout/hierarchy2"/>
    <dgm:cxn modelId="{B3CCB9FD-F280-4EDD-860B-2C2019AE87ED}" type="presOf" srcId="{6A45A133-F3BB-42E9-8A46-AA12C19F3366}" destId="{70FA55BC-4A46-48F9-8FDB-75EAEDB24059}" srcOrd="0" destOrd="0" presId="urn:microsoft.com/office/officeart/2005/8/layout/hierarchy2"/>
    <dgm:cxn modelId="{88CC1E5A-2183-4966-96EE-EB8BC7EEF8D9}" type="presOf" srcId="{13F43D2D-52BF-43F1-9D65-127A9991C6C9}" destId="{933300D5-4C4E-433B-89A7-4CB2B0D81486}" srcOrd="1" destOrd="0" presId="urn:microsoft.com/office/officeart/2005/8/layout/hierarchy2"/>
    <dgm:cxn modelId="{89290412-05AE-4FA9-907E-21831E4E68E1}" type="presOf" srcId="{A6A6BED4-1380-4A6D-98DA-702E55A89B02}" destId="{903219D8-ECC3-4383-A4F2-8737C6CAA6B0}" srcOrd="1" destOrd="0" presId="urn:microsoft.com/office/officeart/2005/8/layout/hierarchy2"/>
    <dgm:cxn modelId="{FAFC9A53-407A-46AD-BD87-17AA53788970}" type="presOf" srcId="{D3420913-830A-4FEB-9956-A3F593434DAC}" destId="{7BD6624B-7CDB-4955-9F55-B06E758A6D95}" srcOrd="0" destOrd="0" presId="urn:microsoft.com/office/officeart/2005/8/layout/hierarchy2"/>
    <dgm:cxn modelId="{9528324B-3334-45BB-831E-D085EED98602}" type="presOf" srcId="{50D0A9C7-FB2D-46DA-9BD4-9EF0F30B76CF}" destId="{FC816CC7-96BA-4C76-BB95-3A0C24EB8679}" srcOrd="0" destOrd="0" presId="urn:microsoft.com/office/officeart/2005/8/layout/hierarchy2"/>
    <dgm:cxn modelId="{E960756C-3423-4C17-9033-3719D9C549F1}" srcId="{D21C18E8-82C1-4575-B77D-C4A478194567}" destId="{F6CE9437-38EF-4FFD-A147-E22FD314A34F}" srcOrd="4" destOrd="0" parTransId="{D5CA00E7-79BC-4678-A63B-99E1ABD49148}" sibTransId="{E87514CE-A6AA-4133-9694-B7DA1FAC9930}"/>
    <dgm:cxn modelId="{04C1D09E-6AEA-4F1A-8DB0-2FC4DDDB1E6E}" srcId="{F6CE9437-38EF-4FFD-A147-E22FD314A34F}" destId="{589CF12D-CE86-472D-A84B-B48E75212806}" srcOrd="7" destOrd="0" parTransId="{17874768-E426-493D-BA59-5A9A15E955B6}" sibTransId="{CF130A58-10DB-45C7-A046-3D6E2FB5E4AE}"/>
    <dgm:cxn modelId="{2BBB94FB-8663-48A4-891C-189C6D031A44}" type="presOf" srcId="{3F1D52FF-121A-469C-A211-A3364E6ABB5B}" destId="{EAD0C0DF-7250-4658-BED9-4A506826FC78}" srcOrd="0" destOrd="0" presId="urn:microsoft.com/office/officeart/2005/8/layout/hierarchy2"/>
    <dgm:cxn modelId="{6A458BB9-72D3-408D-BD1E-9B6CAE6BE52F}" type="presOf" srcId="{D3420913-830A-4FEB-9956-A3F593434DAC}" destId="{11429705-0C3D-4337-ACFA-F4FF5E6ABE01}" srcOrd="1" destOrd="0" presId="urn:microsoft.com/office/officeart/2005/8/layout/hierarchy2"/>
    <dgm:cxn modelId="{BDBBE060-F67E-4B0D-90E9-A3C506CE8B39}" type="presOf" srcId="{BF5760CA-13EE-4A25-96E3-E06387EE5B4E}" destId="{8C53BD4E-D931-4DE1-88B6-859C6B7F70DE}" srcOrd="1" destOrd="0" presId="urn:microsoft.com/office/officeart/2005/8/layout/hierarchy2"/>
    <dgm:cxn modelId="{FD1292FB-267F-4611-8AED-83BEA5A80DDD}" type="presOf" srcId="{50D0A9C7-FB2D-46DA-9BD4-9EF0F30B76CF}" destId="{98A53CA3-3897-4C60-9180-84327EEAD83E}" srcOrd="1" destOrd="0" presId="urn:microsoft.com/office/officeart/2005/8/layout/hierarchy2"/>
    <dgm:cxn modelId="{B8207096-6CE8-4555-9FE3-043A2E8A4E7D}" type="presOf" srcId="{75775044-873D-41E2-8C15-A23397A202A0}" destId="{84C5E1F8-00A9-44BD-A826-C9273FDD2191}" srcOrd="0" destOrd="0" presId="urn:microsoft.com/office/officeart/2005/8/layout/hierarchy2"/>
    <dgm:cxn modelId="{62A4D0A6-04F4-4BEF-8B92-B7C4C2313A1E}" type="presOf" srcId="{D5CA00E7-79BC-4678-A63B-99E1ABD49148}" destId="{2E0B3CD9-99EB-4145-918F-C1E4E74D22BD}" srcOrd="1" destOrd="0" presId="urn:microsoft.com/office/officeart/2005/8/layout/hierarchy2"/>
    <dgm:cxn modelId="{BB85AD3E-E070-4CE2-9BC1-5AD2576494C4}" type="presOf" srcId="{2D105664-66EC-477D-97EC-8DC634A7896B}" destId="{5064690A-A336-4215-B4A8-4CA28F3F385A}" srcOrd="0" destOrd="0" presId="urn:microsoft.com/office/officeart/2005/8/layout/hierarchy2"/>
    <dgm:cxn modelId="{B6BE1E24-4741-4B51-B1C5-FF04C7BCD767}" type="presOf" srcId="{82835DFD-2D02-4478-8ECE-67D5D74C6CBB}" destId="{9E92FF6C-4A25-4241-8E5D-A86026A0BC3A}" srcOrd="0" destOrd="0" presId="urn:microsoft.com/office/officeart/2005/8/layout/hierarchy2"/>
    <dgm:cxn modelId="{21D52098-DF44-49A2-8153-DEB912C0E640}" type="presOf" srcId="{18EB27C3-1623-4530-9090-8B14DEB0F748}" destId="{1E632BAA-9A84-4185-B660-580F23A5A2E0}" srcOrd="0" destOrd="0" presId="urn:microsoft.com/office/officeart/2005/8/layout/hierarchy2"/>
    <dgm:cxn modelId="{90162B61-36DD-424F-AA0B-1243A06C6EEB}" type="presOf" srcId="{2D105664-66EC-477D-97EC-8DC634A7896B}" destId="{22C5D5A1-1AA3-4F85-A91E-43B33C631CB5}" srcOrd="1" destOrd="0" presId="urn:microsoft.com/office/officeart/2005/8/layout/hierarchy2"/>
    <dgm:cxn modelId="{9FF8287A-E39C-4880-A4F1-877503E054D5}" type="presOf" srcId="{E6DF0CFC-BDAC-46ED-AC13-3D2D2E020CCC}" destId="{4CE84AC4-A829-4679-9298-CC83B9F1A654}" srcOrd="0" destOrd="0" presId="urn:microsoft.com/office/officeart/2005/8/layout/hierarchy2"/>
    <dgm:cxn modelId="{1D333669-05AF-4026-9287-5584B86DE9CE}" srcId="{589CF12D-CE86-472D-A84B-B48E75212806}" destId="{75775044-873D-41E2-8C15-A23397A202A0}" srcOrd="0" destOrd="0" parTransId="{BEDD16C5-5697-4D03-86AE-5C6C475B492C}" sibTransId="{8FD23B5D-4EBE-4BF2-8BD9-BC1BB5B166C5}"/>
    <dgm:cxn modelId="{9847B12F-51DE-42BF-8FF6-07DB494A22B7}" type="presOf" srcId="{6212A512-12BB-474D-8165-7BD2C79E0813}" destId="{8DEA8803-580C-4D2E-A14F-77792A21246C}" srcOrd="0" destOrd="0" presId="urn:microsoft.com/office/officeart/2005/8/layout/hierarchy2"/>
    <dgm:cxn modelId="{D53966D9-D1B0-4F5F-ABC6-8055EF602EF9}" type="presOf" srcId="{7EC0C992-3AA5-4081-A836-EEF2037DE1F6}" destId="{ED426490-1E73-42AF-8645-44C21F281619}" srcOrd="0" destOrd="0" presId="urn:microsoft.com/office/officeart/2005/8/layout/hierarchy2"/>
    <dgm:cxn modelId="{75CD4ADB-557E-4BC9-B7EB-C0B4736EFC4A}" type="presOf" srcId="{E277F647-540D-4AAD-A8FC-CADF46EB7B14}" destId="{02E8B9DF-23D6-40E6-9311-F39C0CF86CCF}" srcOrd="1" destOrd="0" presId="urn:microsoft.com/office/officeart/2005/8/layout/hierarchy2"/>
    <dgm:cxn modelId="{A6E4CE1B-142D-4F76-B5F6-0692B2C83801}" srcId="{F6CE9437-38EF-4FFD-A147-E22FD314A34F}" destId="{C1604076-D3E3-433A-ABB7-F60689121207}" srcOrd="3" destOrd="0" parTransId="{82835DFD-2D02-4478-8ECE-67D5D74C6CBB}" sibTransId="{E0BF39D2-8A73-4B3F-B305-7B4CE3C9E760}"/>
    <dgm:cxn modelId="{94B8FAB8-A4B0-4276-AE23-212D997702B9}" type="presOf" srcId="{F6CE9437-38EF-4FFD-A147-E22FD314A34F}" destId="{4022532F-2BBE-4691-B754-DB757538A748}" srcOrd="0" destOrd="0" presId="urn:microsoft.com/office/officeart/2005/8/layout/hierarchy2"/>
    <dgm:cxn modelId="{3846FCD8-C4FC-4AAA-B995-4C5DAA049BF4}" srcId="{EC3D659A-576C-444A-826B-4F854817EFF9}" destId="{D21C18E8-82C1-4575-B77D-C4A478194567}" srcOrd="0" destOrd="0" parTransId="{007605FB-A424-45E8-96E1-A2D79C4FA57D}" sibTransId="{EE2AD92C-244A-456B-8A62-CC1AD805C94C}"/>
    <dgm:cxn modelId="{C47E5F95-DCC3-4E9C-A536-4F544890857D}" type="presOf" srcId="{C1604076-D3E3-433A-ABB7-F60689121207}" destId="{8A529EC7-9E26-4C26-B579-48416E89570B}" srcOrd="0" destOrd="0" presId="urn:microsoft.com/office/officeart/2005/8/layout/hierarchy2"/>
    <dgm:cxn modelId="{81FAE2F4-1312-4101-964B-A9D6E86020EF}" type="presOf" srcId="{FBC44CA3-A1C2-4472-8AE1-609A8C86B53E}" destId="{309698BD-9861-42E5-BD2C-8C1EED692D27}" srcOrd="0" destOrd="0" presId="urn:microsoft.com/office/officeart/2005/8/layout/hierarchy2"/>
    <dgm:cxn modelId="{093287B5-7C56-4157-98BE-946F64C60A94}" type="presOf" srcId="{17874768-E426-493D-BA59-5A9A15E955B6}" destId="{29C5E3BB-A262-4F9C-839C-08DD9DF4DB97}" srcOrd="1" destOrd="0" presId="urn:microsoft.com/office/officeart/2005/8/layout/hierarchy2"/>
    <dgm:cxn modelId="{28872E78-2B48-4F8E-B040-474EFBA36F3C}" srcId="{377A06AF-2957-4938-916A-8B008D8264CE}" destId="{74E6B73E-5ED4-452D-851D-78311FAE8FFB}" srcOrd="0" destOrd="0" parTransId="{50D0A9C7-FB2D-46DA-9BD4-9EF0F30B76CF}" sibTransId="{B05E9FD1-569F-4F01-B009-D31860A5CAC4}"/>
    <dgm:cxn modelId="{95E00C5A-4201-466D-90A6-C3BCA1E912FF}" type="presOf" srcId="{BF5760CA-13EE-4A25-96E3-E06387EE5B4E}" destId="{C8396507-275C-4D13-A236-6410EF458000}" srcOrd="0" destOrd="0" presId="urn:microsoft.com/office/officeart/2005/8/layout/hierarchy2"/>
    <dgm:cxn modelId="{8D2A5041-23D6-4218-98C7-A8A4CADB3A80}" type="presParOf" srcId="{F8B72D72-BE03-4D9D-B198-C2844DF11888}" destId="{BDD838F5-EF00-4A1A-A95C-4460BA710AEF}" srcOrd="0" destOrd="0" presId="urn:microsoft.com/office/officeart/2005/8/layout/hierarchy2"/>
    <dgm:cxn modelId="{62588B2D-EA59-4E28-8CEC-35631251C514}" type="presParOf" srcId="{BDD838F5-EF00-4A1A-A95C-4460BA710AEF}" destId="{73FC2EEA-E751-4012-92BC-1FFB11C63C58}" srcOrd="0" destOrd="0" presId="urn:microsoft.com/office/officeart/2005/8/layout/hierarchy2"/>
    <dgm:cxn modelId="{74091689-CB6F-4A11-8A2E-5FE6C33B3CE0}" type="presParOf" srcId="{BDD838F5-EF00-4A1A-A95C-4460BA710AEF}" destId="{00184AE8-1693-4B62-94C7-C86AB8079DCD}" srcOrd="1" destOrd="0" presId="urn:microsoft.com/office/officeart/2005/8/layout/hierarchy2"/>
    <dgm:cxn modelId="{D0421181-A02A-44BE-9E7A-0E9E5B2D90C4}" type="presParOf" srcId="{00184AE8-1693-4B62-94C7-C86AB8079DCD}" destId="{ED678DEE-4408-430D-A620-A0E06175E978}" srcOrd="0" destOrd="0" presId="urn:microsoft.com/office/officeart/2005/8/layout/hierarchy2"/>
    <dgm:cxn modelId="{0D7F71AE-9885-41EF-A07C-B2F9D0BFDC77}" type="presParOf" srcId="{ED678DEE-4408-430D-A620-A0E06175E978}" destId="{903219D8-ECC3-4383-A4F2-8737C6CAA6B0}" srcOrd="0" destOrd="0" presId="urn:microsoft.com/office/officeart/2005/8/layout/hierarchy2"/>
    <dgm:cxn modelId="{870BD610-944C-433D-95DC-22483B3F32E6}" type="presParOf" srcId="{00184AE8-1693-4B62-94C7-C86AB8079DCD}" destId="{34F96F1F-517F-4C0A-A183-9AAF7E49E70F}" srcOrd="1" destOrd="0" presId="urn:microsoft.com/office/officeart/2005/8/layout/hierarchy2"/>
    <dgm:cxn modelId="{CB04A9EE-008F-4CFC-A5E9-6784E54825AD}" type="presParOf" srcId="{34F96F1F-517F-4C0A-A183-9AAF7E49E70F}" destId="{25E20EF9-8D0B-4915-85BE-C505430E67FE}" srcOrd="0" destOrd="0" presId="urn:microsoft.com/office/officeart/2005/8/layout/hierarchy2"/>
    <dgm:cxn modelId="{D99C0236-7F73-4ACB-B392-75233C17898E}" type="presParOf" srcId="{34F96F1F-517F-4C0A-A183-9AAF7E49E70F}" destId="{B649FEF7-94E9-453C-A6D3-61C6F29F0107}" srcOrd="1" destOrd="0" presId="urn:microsoft.com/office/officeart/2005/8/layout/hierarchy2"/>
    <dgm:cxn modelId="{BD6CD33C-C295-4E30-9AFD-81CA4A5698D3}" type="presParOf" srcId="{00184AE8-1693-4B62-94C7-C86AB8079DCD}" destId="{3B48329D-8954-429F-ACFB-CFE6677D1396}" srcOrd="2" destOrd="0" presId="urn:microsoft.com/office/officeart/2005/8/layout/hierarchy2"/>
    <dgm:cxn modelId="{E9ABB59F-949C-4A68-B6B0-03B04E14630F}" type="presParOf" srcId="{3B48329D-8954-429F-ACFB-CFE6677D1396}" destId="{02E8B9DF-23D6-40E6-9311-F39C0CF86CCF}" srcOrd="0" destOrd="0" presId="urn:microsoft.com/office/officeart/2005/8/layout/hierarchy2"/>
    <dgm:cxn modelId="{22531E63-D1A0-4D52-9E3B-16DFFC5553AC}" type="presParOf" srcId="{00184AE8-1693-4B62-94C7-C86AB8079DCD}" destId="{CA7CF148-D826-4D96-8255-A9E2BBF7415A}" srcOrd="3" destOrd="0" presId="urn:microsoft.com/office/officeart/2005/8/layout/hierarchy2"/>
    <dgm:cxn modelId="{8A929CD7-1AB5-4CBD-A0B2-05CBB234D349}" type="presParOf" srcId="{CA7CF148-D826-4D96-8255-A9E2BBF7415A}" destId="{1EB5CD30-9BD1-4CD4-B7AE-7416EEA20E1B}" srcOrd="0" destOrd="0" presId="urn:microsoft.com/office/officeart/2005/8/layout/hierarchy2"/>
    <dgm:cxn modelId="{979722CE-282A-4964-9F7B-6E222D341E01}" type="presParOf" srcId="{CA7CF148-D826-4D96-8255-A9E2BBF7415A}" destId="{5272A06A-1519-4B89-814D-A55E140CBB53}" srcOrd="1" destOrd="0" presId="urn:microsoft.com/office/officeart/2005/8/layout/hierarchy2"/>
    <dgm:cxn modelId="{99CE25E9-D0C7-425C-BEB3-E191D9BD3551}" type="presParOf" srcId="{00184AE8-1693-4B62-94C7-C86AB8079DCD}" destId="{5064690A-A336-4215-B4A8-4CA28F3F385A}" srcOrd="4" destOrd="0" presId="urn:microsoft.com/office/officeart/2005/8/layout/hierarchy2"/>
    <dgm:cxn modelId="{4E3A357C-E78C-4D90-B8CF-1F7B3A9DEB86}" type="presParOf" srcId="{5064690A-A336-4215-B4A8-4CA28F3F385A}" destId="{22C5D5A1-1AA3-4F85-A91E-43B33C631CB5}" srcOrd="0" destOrd="0" presId="urn:microsoft.com/office/officeart/2005/8/layout/hierarchy2"/>
    <dgm:cxn modelId="{514ADB78-DA7C-473D-903E-A9101A1064F7}" type="presParOf" srcId="{00184AE8-1693-4B62-94C7-C86AB8079DCD}" destId="{06329B33-AF6A-4217-BDB5-FDE6D621D68D}" srcOrd="5" destOrd="0" presId="urn:microsoft.com/office/officeart/2005/8/layout/hierarchy2"/>
    <dgm:cxn modelId="{C848E773-925E-4B29-B030-89FDCB2F4848}" type="presParOf" srcId="{06329B33-AF6A-4217-BDB5-FDE6D621D68D}" destId="{5320F4AE-FFD4-46BE-A03C-DA52E8E6BDA4}" srcOrd="0" destOrd="0" presId="urn:microsoft.com/office/officeart/2005/8/layout/hierarchy2"/>
    <dgm:cxn modelId="{C0A19F69-7FE6-4527-9785-E9FCDEA83E5E}" type="presParOf" srcId="{06329B33-AF6A-4217-BDB5-FDE6D621D68D}" destId="{27D1BC71-F13C-4A62-BB54-086108501A45}" srcOrd="1" destOrd="0" presId="urn:microsoft.com/office/officeart/2005/8/layout/hierarchy2"/>
    <dgm:cxn modelId="{232407D5-A32A-462F-9850-D5F015824BE5}" type="presParOf" srcId="{27D1BC71-F13C-4A62-BB54-086108501A45}" destId="{C8396507-275C-4D13-A236-6410EF458000}" srcOrd="0" destOrd="0" presId="urn:microsoft.com/office/officeart/2005/8/layout/hierarchy2"/>
    <dgm:cxn modelId="{EA4AE7BE-458D-411C-B8BC-1703933E8662}" type="presParOf" srcId="{C8396507-275C-4D13-A236-6410EF458000}" destId="{8C53BD4E-D931-4DE1-88B6-859C6B7F70DE}" srcOrd="0" destOrd="0" presId="urn:microsoft.com/office/officeart/2005/8/layout/hierarchy2"/>
    <dgm:cxn modelId="{9B388F90-061E-4EB4-98E9-082047E573EC}" type="presParOf" srcId="{27D1BC71-F13C-4A62-BB54-086108501A45}" destId="{EEE997C3-5C02-477A-89D9-77195BCDAEB2}" srcOrd="1" destOrd="0" presId="urn:microsoft.com/office/officeart/2005/8/layout/hierarchy2"/>
    <dgm:cxn modelId="{AF92E396-DE23-47C4-ACAB-8B57DDE0C68B}" type="presParOf" srcId="{EEE997C3-5C02-477A-89D9-77195BCDAEB2}" destId="{7E07248E-B99B-4912-9578-46A9C98E83EA}" srcOrd="0" destOrd="0" presId="urn:microsoft.com/office/officeart/2005/8/layout/hierarchy2"/>
    <dgm:cxn modelId="{768916F5-A2E8-441C-9D35-0A237C901743}" type="presParOf" srcId="{EEE997C3-5C02-477A-89D9-77195BCDAEB2}" destId="{925F00A9-D636-42D6-A79B-A583678909CC}" srcOrd="1" destOrd="0" presId="urn:microsoft.com/office/officeart/2005/8/layout/hierarchy2"/>
    <dgm:cxn modelId="{8C11CC8B-B089-4F30-B299-A4B74CEE014D}" type="presParOf" srcId="{00184AE8-1693-4B62-94C7-C86AB8079DCD}" destId="{DF860FB0-1962-4613-BC36-8E4F6D4DAD73}" srcOrd="6" destOrd="0" presId="urn:microsoft.com/office/officeart/2005/8/layout/hierarchy2"/>
    <dgm:cxn modelId="{99202E5E-357D-454D-A1A0-F247A337044E}" type="presParOf" srcId="{DF860FB0-1962-4613-BC36-8E4F6D4DAD73}" destId="{7E1FDB9F-2908-46B4-8E87-2E4F82CDB26D}" srcOrd="0" destOrd="0" presId="urn:microsoft.com/office/officeart/2005/8/layout/hierarchy2"/>
    <dgm:cxn modelId="{5DEF15FE-9F7C-4EA7-BD78-A4E615C3C8AA}" type="presParOf" srcId="{00184AE8-1693-4B62-94C7-C86AB8079DCD}" destId="{6263E5B4-5744-43C1-9AC9-8CC4DD745E7B}" srcOrd="7" destOrd="0" presId="urn:microsoft.com/office/officeart/2005/8/layout/hierarchy2"/>
    <dgm:cxn modelId="{49619547-E185-4715-BBDD-540EE9486F35}" type="presParOf" srcId="{6263E5B4-5744-43C1-9AC9-8CC4DD745E7B}" destId="{ED426490-1E73-42AF-8645-44C21F281619}" srcOrd="0" destOrd="0" presId="urn:microsoft.com/office/officeart/2005/8/layout/hierarchy2"/>
    <dgm:cxn modelId="{7658444A-A71B-491C-8A07-6DAFF3BE78C7}" type="presParOf" srcId="{6263E5B4-5744-43C1-9AC9-8CC4DD745E7B}" destId="{592DD854-20B0-498F-BB5C-20F0B511D02F}" srcOrd="1" destOrd="0" presId="urn:microsoft.com/office/officeart/2005/8/layout/hierarchy2"/>
    <dgm:cxn modelId="{DE56E905-4C7F-477A-887B-19F57AC6C346}" type="presParOf" srcId="{592DD854-20B0-498F-BB5C-20F0B511D02F}" destId="{7BD6624B-7CDB-4955-9F55-B06E758A6D95}" srcOrd="0" destOrd="0" presId="urn:microsoft.com/office/officeart/2005/8/layout/hierarchy2"/>
    <dgm:cxn modelId="{DAB26F2E-478A-4B5F-8752-A0C0BF70427A}" type="presParOf" srcId="{7BD6624B-7CDB-4955-9F55-B06E758A6D95}" destId="{11429705-0C3D-4337-ACFA-F4FF5E6ABE01}" srcOrd="0" destOrd="0" presId="urn:microsoft.com/office/officeart/2005/8/layout/hierarchy2"/>
    <dgm:cxn modelId="{46DEB7E3-26DB-4C4D-A823-60C5833F0783}" type="presParOf" srcId="{592DD854-20B0-498F-BB5C-20F0B511D02F}" destId="{D644F7C7-2231-48C9-A34D-1037DBC294CF}" srcOrd="1" destOrd="0" presId="urn:microsoft.com/office/officeart/2005/8/layout/hierarchy2"/>
    <dgm:cxn modelId="{A1527DF3-61C9-4009-A814-A493C6E49660}" type="presParOf" srcId="{D644F7C7-2231-48C9-A34D-1037DBC294CF}" destId="{D94B71B3-EC87-43F0-BAC1-3A5463B21C14}" srcOrd="0" destOrd="0" presId="urn:microsoft.com/office/officeart/2005/8/layout/hierarchy2"/>
    <dgm:cxn modelId="{C313696D-AC45-493B-AD15-B31B4E0E4B56}" type="presParOf" srcId="{D644F7C7-2231-48C9-A34D-1037DBC294CF}" destId="{FDED1306-993C-4452-BF47-C248B5D0D051}" srcOrd="1" destOrd="0" presId="urn:microsoft.com/office/officeart/2005/8/layout/hierarchy2"/>
    <dgm:cxn modelId="{C9C288DC-B7CA-4C7A-82A1-D32AD65FABB3}" type="presParOf" srcId="{00184AE8-1693-4B62-94C7-C86AB8079DCD}" destId="{422550D3-5396-42B6-BEB7-82206C20D519}" srcOrd="8" destOrd="0" presId="urn:microsoft.com/office/officeart/2005/8/layout/hierarchy2"/>
    <dgm:cxn modelId="{155831CB-067F-4401-A3C3-6CA500EF0F94}" type="presParOf" srcId="{422550D3-5396-42B6-BEB7-82206C20D519}" destId="{2E0B3CD9-99EB-4145-918F-C1E4E74D22BD}" srcOrd="0" destOrd="0" presId="urn:microsoft.com/office/officeart/2005/8/layout/hierarchy2"/>
    <dgm:cxn modelId="{CA574AC7-F71E-4C7E-BDB3-8EF7E2A79102}" type="presParOf" srcId="{00184AE8-1693-4B62-94C7-C86AB8079DCD}" destId="{B952C3B8-2EAC-4136-BEEE-A5CF9E3986EC}" srcOrd="9" destOrd="0" presId="urn:microsoft.com/office/officeart/2005/8/layout/hierarchy2"/>
    <dgm:cxn modelId="{B9323B06-46E8-40AE-A986-DBEEE9F56FB0}" type="presParOf" srcId="{B952C3B8-2EAC-4136-BEEE-A5CF9E3986EC}" destId="{4022532F-2BBE-4691-B754-DB757538A748}" srcOrd="0" destOrd="0" presId="urn:microsoft.com/office/officeart/2005/8/layout/hierarchy2"/>
    <dgm:cxn modelId="{565BE691-5832-4639-B084-113DA2444398}" type="presParOf" srcId="{B952C3B8-2EAC-4136-BEEE-A5CF9E3986EC}" destId="{CE9604B2-5AEE-4B08-8C3D-034B3B5BC7D2}" srcOrd="1" destOrd="0" presId="urn:microsoft.com/office/officeart/2005/8/layout/hierarchy2"/>
    <dgm:cxn modelId="{6E60ADF7-E6FA-477C-9E5A-B2210FFD9061}" type="presParOf" srcId="{CE9604B2-5AEE-4B08-8C3D-034B3B5BC7D2}" destId="{4CE84AC4-A829-4679-9298-CC83B9F1A654}" srcOrd="0" destOrd="0" presId="urn:microsoft.com/office/officeart/2005/8/layout/hierarchy2"/>
    <dgm:cxn modelId="{18446937-547F-4638-B423-FF370F0208B1}" type="presParOf" srcId="{4CE84AC4-A829-4679-9298-CC83B9F1A654}" destId="{1B6B72EE-0BB1-4068-9EA0-A3CAF9623EFA}" srcOrd="0" destOrd="0" presId="urn:microsoft.com/office/officeart/2005/8/layout/hierarchy2"/>
    <dgm:cxn modelId="{37A98F2B-6276-4E8B-81F8-BD6EDE9090CC}" type="presParOf" srcId="{CE9604B2-5AEE-4B08-8C3D-034B3B5BC7D2}" destId="{8729CFA6-EC97-4B56-B6FE-80B7BC247297}" srcOrd="1" destOrd="0" presId="urn:microsoft.com/office/officeart/2005/8/layout/hierarchy2"/>
    <dgm:cxn modelId="{2D27BD94-4FE7-4107-B3EC-08B76781D625}" type="presParOf" srcId="{8729CFA6-EC97-4B56-B6FE-80B7BC247297}" destId="{CE7F6CBA-36D4-461A-943D-1C19E5CE98EA}" srcOrd="0" destOrd="0" presId="urn:microsoft.com/office/officeart/2005/8/layout/hierarchy2"/>
    <dgm:cxn modelId="{F3CE66DE-7856-4E39-B8C8-FFEC0430CCEB}" type="presParOf" srcId="{8729CFA6-EC97-4B56-B6FE-80B7BC247297}" destId="{06E24AA1-418A-405C-BEA0-1D4DF30542A9}" srcOrd="1" destOrd="0" presId="urn:microsoft.com/office/officeart/2005/8/layout/hierarchy2"/>
    <dgm:cxn modelId="{6059A129-AACD-44D9-8723-90061541CBAA}" type="presParOf" srcId="{CE9604B2-5AEE-4B08-8C3D-034B3B5BC7D2}" destId="{9D104689-8782-41CC-9424-4F55FFE73B32}" srcOrd="2" destOrd="0" presId="urn:microsoft.com/office/officeart/2005/8/layout/hierarchy2"/>
    <dgm:cxn modelId="{06EB234B-20ED-4F5F-A93A-8C6A76855C68}" type="presParOf" srcId="{9D104689-8782-41CC-9424-4F55FFE73B32}" destId="{B7556C3B-AA81-46BA-A018-C4E93275EA3A}" srcOrd="0" destOrd="0" presId="urn:microsoft.com/office/officeart/2005/8/layout/hierarchy2"/>
    <dgm:cxn modelId="{F1FAAF18-6674-4E31-88BE-27CA4F5DDDE0}" type="presParOf" srcId="{CE9604B2-5AEE-4B08-8C3D-034B3B5BC7D2}" destId="{53830E05-0D86-4A21-80C5-2AD7145A7404}" srcOrd="3" destOrd="0" presId="urn:microsoft.com/office/officeart/2005/8/layout/hierarchy2"/>
    <dgm:cxn modelId="{A2BFE759-D5C2-4372-A2A5-0E3122C3A4D1}" type="presParOf" srcId="{53830E05-0D86-4A21-80C5-2AD7145A7404}" destId="{EAD0C0DF-7250-4658-BED9-4A506826FC78}" srcOrd="0" destOrd="0" presId="urn:microsoft.com/office/officeart/2005/8/layout/hierarchy2"/>
    <dgm:cxn modelId="{D82E9719-971C-4BFA-8832-AB9E0CA54A43}" type="presParOf" srcId="{53830E05-0D86-4A21-80C5-2AD7145A7404}" destId="{F475DF63-CCEB-4612-AB1A-61DEBEA46F90}" srcOrd="1" destOrd="0" presId="urn:microsoft.com/office/officeart/2005/8/layout/hierarchy2"/>
    <dgm:cxn modelId="{94BBAA14-2DEE-44E6-AC9C-0D9849BF6B96}" type="presParOf" srcId="{CE9604B2-5AEE-4B08-8C3D-034B3B5BC7D2}" destId="{771B0ADA-5BEC-40D5-9E7A-A2B891D73DC2}" srcOrd="4" destOrd="0" presId="urn:microsoft.com/office/officeart/2005/8/layout/hierarchy2"/>
    <dgm:cxn modelId="{646F239A-7210-4796-9E6E-0E18B60D4099}" type="presParOf" srcId="{771B0ADA-5BEC-40D5-9E7A-A2B891D73DC2}" destId="{6FD27198-B3ED-4DF3-B71D-6991C8B87E3B}" srcOrd="0" destOrd="0" presId="urn:microsoft.com/office/officeart/2005/8/layout/hierarchy2"/>
    <dgm:cxn modelId="{588DA82C-3365-433A-B2DA-0C20B5237053}" type="presParOf" srcId="{CE9604B2-5AEE-4B08-8C3D-034B3B5BC7D2}" destId="{49FC9B1D-E9C3-4F99-8D42-384B6B7B2D8E}" srcOrd="5" destOrd="0" presId="urn:microsoft.com/office/officeart/2005/8/layout/hierarchy2"/>
    <dgm:cxn modelId="{376776D3-6679-4D19-AF7B-E6BBDAA6FD75}" type="presParOf" srcId="{49FC9B1D-E9C3-4F99-8D42-384B6B7B2D8E}" destId="{E4C15B06-953D-4FBF-816B-2BF1A97D89E2}" srcOrd="0" destOrd="0" presId="urn:microsoft.com/office/officeart/2005/8/layout/hierarchy2"/>
    <dgm:cxn modelId="{2A23DE4F-FECC-4A6C-9DEC-5651410B8BB3}" type="presParOf" srcId="{49FC9B1D-E9C3-4F99-8D42-384B6B7B2D8E}" destId="{F862BDB1-7FD9-44B7-9542-BFA1C7223970}" srcOrd="1" destOrd="0" presId="urn:microsoft.com/office/officeart/2005/8/layout/hierarchy2"/>
    <dgm:cxn modelId="{6941BF88-5888-4869-8662-5A48549E4C10}" type="presParOf" srcId="{CE9604B2-5AEE-4B08-8C3D-034B3B5BC7D2}" destId="{9E92FF6C-4A25-4241-8E5D-A86026A0BC3A}" srcOrd="6" destOrd="0" presId="urn:microsoft.com/office/officeart/2005/8/layout/hierarchy2"/>
    <dgm:cxn modelId="{F975C799-C712-44B5-A96F-041EEA48719E}" type="presParOf" srcId="{9E92FF6C-4A25-4241-8E5D-A86026A0BC3A}" destId="{13A6F8EA-DC7D-46AB-8030-82DBF35A7177}" srcOrd="0" destOrd="0" presId="urn:microsoft.com/office/officeart/2005/8/layout/hierarchy2"/>
    <dgm:cxn modelId="{19788CF1-BEF9-4A97-81DE-7C3616852E0C}" type="presParOf" srcId="{CE9604B2-5AEE-4B08-8C3D-034B3B5BC7D2}" destId="{44A8AB5D-69EA-451B-8D08-DAD334CAE61C}" srcOrd="7" destOrd="0" presId="urn:microsoft.com/office/officeart/2005/8/layout/hierarchy2"/>
    <dgm:cxn modelId="{5F0252A1-AE59-4D57-882A-5D855BEA9254}" type="presParOf" srcId="{44A8AB5D-69EA-451B-8D08-DAD334CAE61C}" destId="{8A529EC7-9E26-4C26-B579-48416E89570B}" srcOrd="0" destOrd="0" presId="urn:microsoft.com/office/officeart/2005/8/layout/hierarchy2"/>
    <dgm:cxn modelId="{B30472C5-840B-4959-827F-871F45DAEF5A}" type="presParOf" srcId="{44A8AB5D-69EA-451B-8D08-DAD334CAE61C}" destId="{27FEE51F-967E-48D2-BD1A-08A8BE5573EF}" srcOrd="1" destOrd="0" presId="urn:microsoft.com/office/officeart/2005/8/layout/hierarchy2"/>
    <dgm:cxn modelId="{31D8E6BE-C237-4155-B1F0-D216250D6D65}" type="presParOf" srcId="{CE9604B2-5AEE-4B08-8C3D-034B3B5BC7D2}" destId="{1E632BAA-9A84-4185-B660-580F23A5A2E0}" srcOrd="8" destOrd="0" presId="urn:microsoft.com/office/officeart/2005/8/layout/hierarchy2"/>
    <dgm:cxn modelId="{D09D1DC9-D237-4FB0-AE84-51219396C99B}" type="presParOf" srcId="{1E632BAA-9A84-4185-B660-580F23A5A2E0}" destId="{4D0645FF-2E2A-4C04-A808-FF317E1FE5CA}" srcOrd="0" destOrd="0" presId="urn:microsoft.com/office/officeart/2005/8/layout/hierarchy2"/>
    <dgm:cxn modelId="{A230525D-8129-4E2C-B9A1-BCA6542EFDA8}" type="presParOf" srcId="{CE9604B2-5AEE-4B08-8C3D-034B3B5BC7D2}" destId="{ABB4FB6F-FD22-4EC4-B79E-944160190C7E}" srcOrd="9" destOrd="0" presId="urn:microsoft.com/office/officeart/2005/8/layout/hierarchy2"/>
    <dgm:cxn modelId="{A7C496A8-163B-4493-AF98-43F24AEC4D61}" type="presParOf" srcId="{ABB4FB6F-FD22-4EC4-B79E-944160190C7E}" destId="{B4E0E413-8E4D-46EA-B5A0-463BBC0A072E}" srcOrd="0" destOrd="0" presId="urn:microsoft.com/office/officeart/2005/8/layout/hierarchy2"/>
    <dgm:cxn modelId="{55A5B991-5BF5-4073-A702-7CC5218D261C}" type="presParOf" srcId="{ABB4FB6F-FD22-4EC4-B79E-944160190C7E}" destId="{42C1D708-CD10-48FE-BC27-81DF3CA3382B}" srcOrd="1" destOrd="0" presId="urn:microsoft.com/office/officeart/2005/8/layout/hierarchy2"/>
    <dgm:cxn modelId="{3ACCB9BD-3110-4731-8460-C0DB2171DB8F}" type="presParOf" srcId="{CE9604B2-5AEE-4B08-8C3D-034B3B5BC7D2}" destId="{D3F44C79-D4D0-4AC8-8382-661E59A93410}" srcOrd="10" destOrd="0" presId="urn:microsoft.com/office/officeart/2005/8/layout/hierarchy2"/>
    <dgm:cxn modelId="{792DB8A6-813D-4358-9216-87BF7AC8DCEE}" type="presParOf" srcId="{D3F44C79-D4D0-4AC8-8382-661E59A93410}" destId="{2DCB6012-2F7A-49FB-99CF-91BB8E041029}" srcOrd="0" destOrd="0" presId="urn:microsoft.com/office/officeart/2005/8/layout/hierarchy2"/>
    <dgm:cxn modelId="{DFFCA5D9-23C3-470B-BA31-0F0455E9F1D5}" type="presParOf" srcId="{CE9604B2-5AEE-4B08-8C3D-034B3B5BC7D2}" destId="{9619BB43-548A-4DB5-AFCC-53399EB87F4C}" srcOrd="11" destOrd="0" presId="urn:microsoft.com/office/officeart/2005/8/layout/hierarchy2"/>
    <dgm:cxn modelId="{45DA8F11-8EA9-49F0-B4B8-4AB8B6EADDB5}" type="presParOf" srcId="{9619BB43-548A-4DB5-AFCC-53399EB87F4C}" destId="{42B55C7C-4884-475D-AD88-83E1FEBC3743}" srcOrd="0" destOrd="0" presId="urn:microsoft.com/office/officeart/2005/8/layout/hierarchy2"/>
    <dgm:cxn modelId="{195B8BD1-9A32-47C7-8FD4-8939FD4EE179}" type="presParOf" srcId="{9619BB43-548A-4DB5-AFCC-53399EB87F4C}" destId="{FB350864-9315-4542-8D27-3B6A046F6C15}" srcOrd="1" destOrd="0" presId="urn:microsoft.com/office/officeart/2005/8/layout/hierarchy2"/>
    <dgm:cxn modelId="{9B4A5D37-9C60-455D-BCBF-35D1766E6627}" type="presParOf" srcId="{CE9604B2-5AEE-4B08-8C3D-034B3B5BC7D2}" destId="{8DEA8803-580C-4D2E-A14F-77792A21246C}" srcOrd="12" destOrd="0" presId="urn:microsoft.com/office/officeart/2005/8/layout/hierarchy2"/>
    <dgm:cxn modelId="{C942BC3A-5CF7-49E7-9DA5-2529EBB9144B}" type="presParOf" srcId="{8DEA8803-580C-4D2E-A14F-77792A21246C}" destId="{280B1733-2E0C-418D-A299-4F1B8E0F526E}" srcOrd="0" destOrd="0" presId="urn:microsoft.com/office/officeart/2005/8/layout/hierarchy2"/>
    <dgm:cxn modelId="{2900C76A-1A35-4427-9F77-41783298BD7F}" type="presParOf" srcId="{CE9604B2-5AEE-4B08-8C3D-034B3B5BC7D2}" destId="{1119A561-0B3F-4AFA-86C4-B74EBE56A377}" srcOrd="13" destOrd="0" presId="urn:microsoft.com/office/officeart/2005/8/layout/hierarchy2"/>
    <dgm:cxn modelId="{922689A0-B85D-47BD-94BB-7EFAFBE317B1}" type="presParOf" srcId="{1119A561-0B3F-4AFA-86C4-B74EBE56A377}" destId="{19121B05-77EA-4B4B-BC5B-2EC245144483}" srcOrd="0" destOrd="0" presId="urn:microsoft.com/office/officeart/2005/8/layout/hierarchy2"/>
    <dgm:cxn modelId="{7D6057CC-C5E1-4CF5-817D-711070B8281A}" type="presParOf" srcId="{1119A561-0B3F-4AFA-86C4-B74EBE56A377}" destId="{6D3B7F0A-ACF7-44C4-BB61-EAE5A20BC699}" srcOrd="1" destOrd="0" presId="urn:microsoft.com/office/officeart/2005/8/layout/hierarchy2"/>
    <dgm:cxn modelId="{A9F2F55E-583D-4F22-9FC7-BFB4074BEB65}" type="presParOf" srcId="{6D3B7F0A-ACF7-44C4-BB61-EAE5A20BC699}" destId="{FC816CC7-96BA-4C76-BB95-3A0C24EB8679}" srcOrd="0" destOrd="0" presId="urn:microsoft.com/office/officeart/2005/8/layout/hierarchy2"/>
    <dgm:cxn modelId="{E21D9159-768A-43D9-A7FF-2BCC797F804D}" type="presParOf" srcId="{FC816CC7-96BA-4C76-BB95-3A0C24EB8679}" destId="{98A53CA3-3897-4C60-9180-84327EEAD83E}" srcOrd="0" destOrd="0" presId="urn:microsoft.com/office/officeart/2005/8/layout/hierarchy2"/>
    <dgm:cxn modelId="{8015FD77-D403-4216-8AB0-A05C36B2CA99}" type="presParOf" srcId="{6D3B7F0A-ACF7-44C4-BB61-EAE5A20BC699}" destId="{4DFE2524-569E-4412-8C2E-C06652CEB48A}" srcOrd="1" destOrd="0" presId="urn:microsoft.com/office/officeart/2005/8/layout/hierarchy2"/>
    <dgm:cxn modelId="{5D609707-7E8C-4C45-BEE8-68122BFFC95A}" type="presParOf" srcId="{4DFE2524-569E-4412-8C2E-C06652CEB48A}" destId="{70C5ECA4-0BBE-45EE-8A6E-DCF0C2790E09}" srcOrd="0" destOrd="0" presId="urn:microsoft.com/office/officeart/2005/8/layout/hierarchy2"/>
    <dgm:cxn modelId="{06298981-1F33-4B31-89D3-58207334BF31}" type="presParOf" srcId="{4DFE2524-569E-4412-8C2E-C06652CEB48A}" destId="{3253E8D1-1F40-499A-82B1-56AE23832838}" srcOrd="1" destOrd="0" presId="urn:microsoft.com/office/officeart/2005/8/layout/hierarchy2"/>
    <dgm:cxn modelId="{D7B14850-14D2-47D0-86F8-B76A43213D1A}" type="presParOf" srcId="{CE9604B2-5AEE-4B08-8C3D-034B3B5BC7D2}" destId="{487E7967-5F90-4AA2-B667-5CFE9240CF4A}" srcOrd="14" destOrd="0" presId="urn:microsoft.com/office/officeart/2005/8/layout/hierarchy2"/>
    <dgm:cxn modelId="{D4E7AB27-688A-4429-8C84-9D952D7CF577}" type="presParOf" srcId="{487E7967-5F90-4AA2-B667-5CFE9240CF4A}" destId="{29C5E3BB-A262-4F9C-839C-08DD9DF4DB97}" srcOrd="0" destOrd="0" presId="urn:microsoft.com/office/officeart/2005/8/layout/hierarchy2"/>
    <dgm:cxn modelId="{CA97C831-C1C4-4F68-9BFF-6048F82C7343}" type="presParOf" srcId="{CE9604B2-5AEE-4B08-8C3D-034B3B5BC7D2}" destId="{47ED55FE-679C-40B5-B01C-D37F4FB4D2FF}" srcOrd="15" destOrd="0" presId="urn:microsoft.com/office/officeart/2005/8/layout/hierarchy2"/>
    <dgm:cxn modelId="{014F283A-2976-4990-B526-8A1D02ED96F5}" type="presParOf" srcId="{47ED55FE-679C-40B5-B01C-D37F4FB4D2FF}" destId="{850DC9AA-58A0-4788-94F5-1E7E9382CCD8}" srcOrd="0" destOrd="0" presId="urn:microsoft.com/office/officeart/2005/8/layout/hierarchy2"/>
    <dgm:cxn modelId="{8AA2F88A-71D6-4E51-ADB4-508A18D304F1}" type="presParOf" srcId="{47ED55FE-679C-40B5-B01C-D37F4FB4D2FF}" destId="{6A51172A-62D2-4CA7-8999-8CBC0B5B10EE}" srcOrd="1" destOrd="0" presId="urn:microsoft.com/office/officeart/2005/8/layout/hierarchy2"/>
    <dgm:cxn modelId="{CC618CA8-5BAA-462C-991B-2DC40CE8F4CD}" type="presParOf" srcId="{6A51172A-62D2-4CA7-8999-8CBC0B5B10EE}" destId="{9B59B3E0-FA5C-4ECD-9323-2285C172E903}" srcOrd="0" destOrd="0" presId="urn:microsoft.com/office/officeart/2005/8/layout/hierarchy2"/>
    <dgm:cxn modelId="{FA03CB4C-90BF-42BC-BCB5-0E6FF048522D}" type="presParOf" srcId="{9B59B3E0-FA5C-4ECD-9323-2285C172E903}" destId="{5E1EB841-5514-4D22-B77B-5FBC22841792}" srcOrd="0" destOrd="0" presId="urn:microsoft.com/office/officeart/2005/8/layout/hierarchy2"/>
    <dgm:cxn modelId="{6A71AC49-575D-4416-AD15-651E03F1864F}" type="presParOf" srcId="{6A51172A-62D2-4CA7-8999-8CBC0B5B10EE}" destId="{A9D496D7-33B1-4711-BDBF-BE801C8BE2C3}" srcOrd="1" destOrd="0" presId="urn:microsoft.com/office/officeart/2005/8/layout/hierarchy2"/>
    <dgm:cxn modelId="{B5D2A317-F9E9-44B8-9667-E1762E65F7CD}" type="presParOf" srcId="{A9D496D7-33B1-4711-BDBF-BE801C8BE2C3}" destId="{84C5E1F8-00A9-44BD-A826-C9273FDD2191}" srcOrd="0" destOrd="0" presId="urn:microsoft.com/office/officeart/2005/8/layout/hierarchy2"/>
    <dgm:cxn modelId="{FC4010F9-BD48-4E67-ABE0-0B291B30C77A}" type="presParOf" srcId="{A9D496D7-33B1-4711-BDBF-BE801C8BE2C3}" destId="{8EB79A14-E049-411D-B208-5AAFFEA0453C}" srcOrd="1" destOrd="0" presId="urn:microsoft.com/office/officeart/2005/8/layout/hierarchy2"/>
    <dgm:cxn modelId="{BE1C66AE-3A4C-4673-BB3A-8131D114E84E}" type="presParOf" srcId="{00184AE8-1693-4B62-94C7-C86AB8079DCD}" destId="{D7D525DB-58DE-45B7-808D-92C04CDF4286}" srcOrd="10" destOrd="0" presId="urn:microsoft.com/office/officeart/2005/8/layout/hierarchy2"/>
    <dgm:cxn modelId="{539B287A-2910-4D26-B9A5-F9D403C73973}" type="presParOf" srcId="{D7D525DB-58DE-45B7-808D-92C04CDF4286}" destId="{AC733BBA-4516-4448-9CE1-ACB56CE5F715}" srcOrd="0" destOrd="0" presId="urn:microsoft.com/office/officeart/2005/8/layout/hierarchy2"/>
    <dgm:cxn modelId="{82082B02-1F11-4257-8FAD-1E55B8BDBB33}" type="presParOf" srcId="{00184AE8-1693-4B62-94C7-C86AB8079DCD}" destId="{8DDD3E7C-F2C4-4441-A762-D06E0CD9C6B0}" srcOrd="11" destOrd="0" presId="urn:microsoft.com/office/officeart/2005/8/layout/hierarchy2"/>
    <dgm:cxn modelId="{BB64163F-4FC5-4FC0-80EE-A11AC98CD6FB}" type="presParOf" srcId="{8DDD3E7C-F2C4-4441-A762-D06E0CD9C6B0}" destId="{A36648A0-CEEA-428F-A193-5F798D001ABE}" srcOrd="0" destOrd="0" presId="urn:microsoft.com/office/officeart/2005/8/layout/hierarchy2"/>
    <dgm:cxn modelId="{91229EFE-0E03-46A6-A196-6E5976C84FA5}" type="presParOf" srcId="{8DDD3E7C-F2C4-4441-A762-D06E0CD9C6B0}" destId="{BFD1FEFE-A63D-4F9F-B9A9-06339628A540}" srcOrd="1" destOrd="0" presId="urn:microsoft.com/office/officeart/2005/8/layout/hierarchy2"/>
    <dgm:cxn modelId="{A5F5B31F-D4DB-482B-B1F0-B2EBBED0FF20}" type="presParOf" srcId="{BFD1FEFE-A63D-4F9F-B9A9-06339628A540}" destId="{1F3FCF0A-F12C-479F-8006-53E655A50CDF}" srcOrd="0" destOrd="0" presId="urn:microsoft.com/office/officeart/2005/8/layout/hierarchy2"/>
    <dgm:cxn modelId="{D6D8B0A5-3B44-4520-B433-128C7D2719C5}" type="presParOf" srcId="{1F3FCF0A-F12C-479F-8006-53E655A50CDF}" destId="{933300D5-4C4E-433B-89A7-4CB2B0D81486}" srcOrd="0" destOrd="0" presId="urn:microsoft.com/office/officeart/2005/8/layout/hierarchy2"/>
    <dgm:cxn modelId="{73728CC1-BB25-43A3-A76E-B2924EED9C20}" type="presParOf" srcId="{BFD1FEFE-A63D-4F9F-B9A9-06339628A540}" destId="{7B0CEB87-CDE6-4175-A5E7-037C86B59A6B}" srcOrd="1" destOrd="0" presId="urn:microsoft.com/office/officeart/2005/8/layout/hierarchy2"/>
    <dgm:cxn modelId="{EFDBB1B1-731E-49F5-95DB-2A9436CC14D5}" type="presParOf" srcId="{7B0CEB87-CDE6-4175-A5E7-037C86B59A6B}" destId="{1CB06F01-33E9-4C54-BC2F-BAA9E296F350}" srcOrd="0" destOrd="0" presId="urn:microsoft.com/office/officeart/2005/8/layout/hierarchy2"/>
    <dgm:cxn modelId="{B375489B-8E4B-478A-830A-83B9CBE39E89}" type="presParOf" srcId="{7B0CEB87-CDE6-4175-A5E7-037C86B59A6B}" destId="{08DC3C6E-0E4E-42EA-94A0-F5116E95289D}" srcOrd="1" destOrd="0" presId="urn:microsoft.com/office/officeart/2005/8/layout/hierarchy2"/>
    <dgm:cxn modelId="{A1784464-446B-4A3E-947F-66EBED314AF8}" type="presParOf" srcId="{BFD1FEFE-A63D-4F9F-B9A9-06339628A540}" destId="{9CD94F9F-847C-4957-B71E-0CFB0F77B682}" srcOrd="2" destOrd="0" presId="urn:microsoft.com/office/officeart/2005/8/layout/hierarchy2"/>
    <dgm:cxn modelId="{7D93DF1C-CFA2-4EA8-A66A-E02757C26B44}" type="presParOf" srcId="{9CD94F9F-847C-4957-B71E-0CFB0F77B682}" destId="{AB0B81B9-20F7-4436-9A56-5557ABB4E602}" srcOrd="0" destOrd="0" presId="urn:microsoft.com/office/officeart/2005/8/layout/hierarchy2"/>
    <dgm:cxn modelId="{D268ECF2-6C7A-4CCE-BDF0-84CF0C91F31E}" type="presParOf" srcId="{BFD1FEFE-A63D-4F9F-B9A9-06339628A540}" destId="{93DBE973-390F-4ED9-88B6-98743888D235}" srcOrd="3" destOrd="0" presId="urn:microsoft.com/office/officeart/2005/8/layout/hierarchy2"/>
    <dgm:cxn modelId="{EFD2ACC3-D106-4D4A-813A-7299FAE59539}" type="presParOf" srcId="{93DBE973-390F-4ED9-88B6-98743888D235}" destId="{70FA55BC-4A46-48F9-8FDB-75EAEDB24059}" srcOrd="0" destOrd="0" presId="urn:microsoft.com/office/officeart/2005/8/layout/hierarchy2"/>
    <dgm:cxn modelId="{9D8F2A3A-1EA1-4EB6-8A65-C2209AED42AC}" type="presParOf" srcId="{93DBE973-390F-4ED9-88B6-98743888D235}" destId="{E9BDFDD5-E1EA-40BE-A03F-23CC6BF9F728}" srcOrd="1" destOrd="0" presId="urn:microsoft.com/office/officeart/2005/8/layout/hierarchy2"/>
    <dgm:cxn modelId="{B387F263-B0A5-419B-BE49-33CA44059A80}" type="presParOf" srcId="{BFD1FEFE-A63D-4F9F-B9A9-06339628A540}" destId="{309698BD-9861-42E5-BD2C-8C1EED692D27}" srcOrd="4" destOrd="0" presId="urn:microsoft.com/office/officeart/2005/8/layout/hierarchy2"/>
    <dgm:cxn modelId="{0EC7D838-B1A9-4714-BAFA-6DB31CFEEB4F}" type="presParOf" srcId="{309698BD-9861-42E5-BD2C-8C1EED692D27}" destId="{F723AB06-6B2F-489C-BF0B-CE0ACDE785F5}" srcOrd="0" destOrd="0" presId="urn:microsoft.com/office/officeart/2005/8/layout/hierarchy2"/>
    <dgm:cxn modelId="{C8416905-1934-4116-BED0-2668EEB959F5}" type="presParOf" srcId="{BFD1FEFE-A63D-4F9F-B9A9-06339628A540}" destId="{9EE869DB-6B16-4358-B44B-BA696D0A85BD}" srcOrd="5" destOrd="0" presId="urn:microsoft.com/office/officeart/2005/8/layout/hierarchy2"/>
    <dgm:cxn modelId="{F64DF09A-2ACE-43CF-B592-6872547DB497}" type="presParOf" srcId="{9EE869DB-6B16-4358-B44B-BA696D0A85BD}" destId="{AB6A2336-EF7A-4CFA-8815-7EC19C6A2C93}" srcOrd="0" destOrd="0" presId="urn:microsoft.com/office/officeart/2005/8/layout/hierarchy2"/>
    <dgm:cxn modelId="{847DE7E6-2D4E-4E7E-8248-B8AE8C2E8751}" type="presParOf" srcId="{9EE869DB-6B16-4358-B44B-BA696D0A85BD}" destId="{8B2FC2EE-0FAD-4482-B29A-06D03C4E030A}" srcOrd="1" destOrd="0" presId="urn:microsoft.com/office/officeart/2005/8/layout/hierarchy2"/>
    <dgm:cxn modelId="{1E6793FA-B40E-4A40-92B8-3317764041D6}" type="presParOf" srcId="{BFD1FEFE-A63D-4F9F-B9A9-06339628A540}" destId="{A114EC48-BD51-484E-BF1E-65A2778DF390}" srcOrd="6" destOrd="0" presId="urn:microsoft.com/office/officeart/2005/8/layout/hierarchy2"/>
    <dgm:cxn modelId="{0898260A-CD30-40D2-A5F4-27C1533A0FDE}" type="presParOf" srcId="{A114EC48-BD51-484E-BF1E-65A2778DF390}" destId="{348A0104-0BCB-4071-BEFD-299910789CE9}" srcOrd="0" destOrd="0" presId="urn:microsoft.com/office/officeart/2005/8/layout/hierarchy2"/>
    <dgm:cxn modelId="{E6FD6B56-C3E1-428F-B6DC-D6E82B11A8AD}" type="presParOf" srcId="{BFD1FEFE-A63D-4F9F-B9A9-06339628A540}" destId="{FF673A3F-660E-4D9A-9C4A-E0BE72BA6ECA}" srcOrd="7" destOrd="0" presId="urn:microsoft.com/office/officeart/2005/8/layout/hierarchy2"/>
    <dgm:cxn modelId="{1CE67501-5887-4BD1-8FBB-7B3A883550A3}" type="presParOf" srcId="{FF673A3F-660E-4D9A-9C4A-E0BE72BA6ECA}" destId="{71BD1B47-F713-42B2-AD75-CEEF249DEC9F}" srcOrd="0" destOrd="0" presId="urn:microsoft.com/office/officeart/2005/8/layout/hierarchy2"/>
    <dgm:cxn modelId="{BB19E20C-A8FA-4583-A180-7DCBD0FF56F7}" type="presParOf" srcId="{FF673A3F-660E-4D9A-9C4A-E0BE72BA6ECA}" destId="{559BF434-5311-40B7-BE0A-1740F5D64FE9}" srcOrd="1" destOrd="0" presId="urn:microsoft.com/office/officeart/2005/8/layout/hierarchy2"/>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5D8626F-9373-445D-9D44-2B0E2FF301C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BE"/>
        </a:p>
      </dgm:t>
    </dgm:pt>
    <dgm:pt modelId="{276C3FB4-BC2B-40A2-8123-4F8CDC5D8A59}">
      <dgm:prSet phldrT="[Text]" custT="1"/>
      <dgm:spPr/>
      <dgm:t>
        <a:bodyPr/>
        <a:lstStyle/>
        <a:p>
          <a:r>
            <a:rPr lang="fr-BE" sz="1000" b="1"/>
            <a:t>cac:Address</a:t>
          </a:r>
        </a:p>
      </dgm:t>
    </dgm:pt>
    <dgm:pt modelId="{E4B86938-B9EC-4B9D-8042-2B3793E7C636}" type="parTrans" cxnId="{C0106FFE-A33A-4526-B113-3613B93357D1}">
      <dgm:prSet/>
      <dgm:spPr/>
      <dgm:t>
        <a:bodyPr/>
        <a:lstStyle/>
        <a:p>
          <a:endParaRPr lang="fr-BE" sz="1600"/>
        </a:p>
      </dgm:t>
    </dgm:pt>
    <dgm:pt modelId="{9AB09CB3-A9E7-4D50-BDAD-6F57D6259BCF}" type="sibTrans" cxnId="{C0106FFE-A33A-4526-B113-3613B93357D1}">
      <dgm:prSet/>
      <dgm:spPr/>
      <dgm:t>
        <a:bodyPr/>
        <a:lstStyle/>
        <a:p>
          <a:endParaRPr lang="fr-BE" sz="1600"/>
        </a:p>
      </dgm:t>
    </dgm:pt>
    <dgm:pt modelId="{87493A18-F9FC-4824-8921-9A8C8EB2F5CF}">
      <dgm:prSet phldrT="[Text]" custT="1"/>
      <dgm:spPr/>
      <dgm:t>
        <a:bodyPr/>
        <a:lstStyle/>
        <a:p>
          <a:r>
            <a:rPr lang="fr-BE" sz="1000" b="1"/>
            <a:t>cbc:StreetName</a:t>
          </a:r>
        </a:p>
        <a:p>
          <a:r>
            <a:rPr lang="en-GB" sz="1000" i="1"/>
            <a:t>Organisation Street</a:t>
          </a:r>
        </a:p>
        <a:p>
          <a:r>
            <a:rPr lang="en-GB" sz="1000" i="1"/>
            <a:t>(BT-510)</a:t>
          </a:r>
          <a:endParaRPr lang="fr-BE" sz="1000" b="1" i="1"/>
        </a:p>
      </dgm:t>
    </dgm:pt>
    <dgm:pt modelId="{54696FE0-004D-4698-AB4D-C482A7314BE6}" type="parTrans" cxnId="{7A0DD199-AC3F-4C40-BEC9-046050712F9A}">
      <dgm:prSet custT="1"/>
      <dgm:spPr/>
      <dgm:t>
        <a:bodyPr/>
        <a:lstStyle/>
        <a:p>
          <a:endParaRPr lang="fr-BE" sz="600" b="1"/>
        </a:p>
      </dgm:t>
    </dgm:pt>
    <dgm:pt modelId="{554D8008-0837-47C1-99E0-93D4C71BC6FD}" type="sibTrans" cxnId="{7A0DD199-AC3F-4C40-BEC9-046050712F9A}">
      <dgm:prSet/>
      <dgm:spPr/>
      <dgm:t>
        <a:bodyPr/>
        <a:lstStyle/>
        <a:p>
          <a:endParaRPr lang="fr-BE" sz="1600"/>
        </a:p>
      </dgm:t>
    </dgm:pt>
    <dgm:pt modelId="{E0819E26-9898-4DC3-9306-D0F8E77DB942}">
      <dgm:prSet phldrT="[Text]" custT="1"/>
      <dgm:spPr/>
      <dgm:t>
        <a:bodyPr/>
        <a:lstStyle/>
        <a:p>
          <a:r>
            <a:rPr lang="fr-BE" sz="1000" b="1"/>
            <a:t>cbc:PostalZone</a:t>
          </a:r>
        </a:p>
        <a:p>
          <a:r>
            <a:rPr lang="fr-BE" sz="1000" b="0" i="1"/>
            <a:t>Organisation Post Code</a:t>
          </a:r>
        </a:p>
        <a:p>
          <a:r>
            <a:rPr lang="fr-BE" sz="1000" b="0" i="1"/>
            <a:t>(BT-512)</a:t>
          </a:r>
        </a:p>
      </dgm:t>
    </dgm:pt>
    <dgm:pt modelId="{8A2BFEDC-609B-46CC-9791-A41CC36712E0}" type="parTrans" cxnId="{8297E61E-27F1-4E0B-BC2F-9081CF481441}">
      <dgm:prSet custT="1"/>
      <dgm:spPr/>
      <dgm:t>
        <a:bodyPr/>
        <a:lstStyle/>
        <a:p>
          <a:endParaRPr lang="fr-BE" sz="600" b="1"/>
        </a:p>
      </dgm:t>
    </dgm:pt>
    <dgm:pt modelId="{8B4ED6C7-3855-4B7E-81A3-4CFC73C602A2}" type="sibTrans" cxnId="{8297E61E-27F1-4E0B-BC2F-9081CF481441}">
      <dgm:prSet/>
      <dgm:spPr/>
      <dgm:t>
        <a:bodyPr/>
        <a:lstStyle/>
        <a:p>
          <a:endParaRPr lang="fr-BE" sz="1600"/>
        </a:p>
      </dgm:t>
    </dgm:pt>
    <dgm:pt modelId="{8BA9AAEF-E4C2-49DB-B1D9-BF7F0C273F88}">
      <dgm:prSet phldrT="[Text]" custT="1"/>
      <dgm:spPr/>
      <dgm:t>
        <a:bodyPr/>
        <a:lstStyle/>
        <a:p>
          <a:r>
            <a:rPr lang="fr-BE" sz="1000" b="1"/>
            <a:t>cbc:CountrySubentityCode</a:t>
          </a:r>
        </a:p>
        <a:p>
          <a:r>
            <a:rPr lang="fr-BE" sz="1000" b="0" i="1"/>
            <a:t>Organisation Country Subdivision</a:t>
          </a:r>
        </a:p>
        <a:p>
          <a:r>
            <a:rPr lang="fr-BE" sz="1000" b="0" i="1"/>
            <a:t>(BT-507)</a:t>
          </a:r>
        </a:p>
      </dgm:t>
    </dgm:pt>
    <dgm:pt modelId="{58251BD1-9495-40A2-A598-2CBCCEABEFE1}" type="parTrans" cxnId="{F54DB1AD-8C99-44F5-A8FB-016BC9D1F52F}">
      <dgm:prSet custT="1"/>
      <dgm:spPr/>
      <dgm:t>
        <a:bodyPr/>
        <a:lstStyle/>
        <a:p>
          <a:endParaRPr lang="fr-BE" sz="600" b="1"/>
        </a:p>
      </dgm:t>
    </dgm:pt>
    <dgm:pt modelId="{91426128-41B5-4078-AE8F-0B456948BEDE}" type="sibTrans" cxnId="{F54DB1AD-8C99-44F5-A8FB-016BC9D1F52F}">
      <dgm:prSet/>
      <dgm:spPr/>
      <dgm:t>
        <a:bodyPr/>
        <a:lstStyle/>
        <a:p>
          <a:endParaRPr lang="fr-BE" sz="1600"/>
        </a:p>
      </dgm:t>
    </dgm:pt>
    <dgm:pt modelId="{048AB3D4-8FAC-4918-B70B-CF28BC52EE99}">
      <dgm:prSet phldrT="[Text]" custT="1"/>
      <dgm:spPr/>
      <dgm:t>
        <a:bodyPr/>
        <a:lstStyle/>
        <a:p>
          <a:r>
            <a:rPr lang="fr-BE" sz="1000" b="1"/>
            <a:t>cac:AddressLine</a:t>
          </a:r>
        </a:p>
      </dgm:t>
    </dgm:pt>
    <dgm:pt modelId="{9635E78E-4DD1-4C9B-AF24-0F2840E81EFA}" type="parTrans" cxnId="{12F9CB23-1D1C-41FF-B245-86DF4503CC56}">
      <dgm:prSet custT="1"/>
      <dgm:spPr/>
      <dgm:t>
        <a:bodyPr/>
        <a:lstStyle/>
        <a:p>
          <a:endParaRPr lang="fr-BE" sz="600" b="1"/>
        </a:p>
      </dgm:t>
    </dgm:pt>
    <dgm:pt modelId="{AFF0A0B4-8B73-445B-92B7-F6A14CD3BD9E}" type="sibTrans" cxnId="{12F9CB23-1D1C-41FF-B245-86DF4503CC56}">
      <dgm:prSet/>
      <dgm:spPr/>
      <dgm:t>
        <a:bodyPr/>
        <a:lstStyle/>
        <a:p>
          <a:endParaRPr lang="fr-BE" sz="1600"/>
        </a:p>
      </dgm:t>
    </dgm:pt>
    <dgm:pt modelId="{5E2397AF-E2E2-4ECF-A46A-5A35D3786A50}">
      <dgm:prSet phldrT="[Text]" custT="1"/>
      <dgm:spPr/>
      <dgm:t>
        <a:bodyPr/>
        <a:lstStyle/>
        <a:p>
          <a:r>
            <a:rPr lang="fr-BE" sz="1000" b="1"/>
            <a:t>cbc:CityName </a:t>
          </a:r>
        </a:p>
        <a:p>
          <a:r>
            <a:rPr lang="fr-BE" sz="1000" b="0" i="1"/>
            <a:t>Organisation City</a:t>
          </a:r>
        </a:p>
        <a:p>
          <a:r>
            <a:rPr lang="fr-BE" sz="1000" b="0" i="1"/>
            <a:t>(BT-513</a:t>
          </a:r>
          <a:r>
            <a:rPr lang="fr-BE" sz="1000" b="0"/>
            <a:t>)</a:t>
          </a:r>
        </a:p>
      </dgm:t>
    </dgm:pt>
    <dgm:pt modelId="{98585777-5FAA-4381-999F-344F8B0FF529}" type="parTrans" cxnId="{A2B9BF7C-86A1-4CE0-BD3D-D345E712D396}">
      <dgm:prSet custT="1"/>
      <dgm:spPr/>
      <dgm:t>
        <a:bodyPr/>
        <a:lstStyle/>
        <a:p>
          <a:endParaRPr lang="fr-BE" sz="400"/>
        </a:p>
      </dgm:t>
    </dgm:pt>
    <dgm:pt modelId="{34D27EA5-BF7B-40D7-AA7D-31B95C8F5080}" type="sibTrans" cxnId="{A2B9BF7C-86A1-4CE0-BD3D-D345E712D396}">
      <dgm:prSet/>
      <dgm:spPr/>
      <dgm:t>
        <a:bodyPr/>
        <a:lstStyle/>
        <a:p>
          <a:endParaRPr lang="fr-BE" sz="1600"/>
        </a:p>
      </dgm:t>
    </dgm:pt>
    <dgm:pt modelId="{A325EA84-AF81-4BD4-A595-4E667FB978A5}">
      <dgm:prSet phldrT="[Text]" custT="1"/>
      <dgm:spPr/>
      <dgm:t>
        <a:bodyPr/>
        <a:lstStyle/>
        <a:p>
          <a:r>
            <a:rPr lang="fr-BE" sz="1000" b="1"/>
            <a:t>cbc:IdentificationCode</a:t>
          </a:r>
        </a:p>
        <a:p>
          <a:r>
            <a:rPr lang="fr-BE" sz="1000" b="0" i="1"/>
            <a:t>Organisation Country Code</a:t>
          </a:r>
        </a:p>
        <a:p>
          <a:r>
            <a:rPr lang="fr-BE" sz="1000" b="0" i="1"/>
            <a:t>(BT-514)</a:t>
          </a:r>
          <a:endParaRPr lang="fr-BE" sz="1000" b="1"/>
        </a:p>
      </dgm:t>
    </dgm:pt>
    <dgm:pt modelId="{92FC13DE-1610-497A-81FD-D0341133C4BF}" type="parTrans" cxnId="{89C4503F-C1C5-4D05-BFFF-2E00C700724D}">
      <dgm:prSet custT="1"/>
      <dgm:spPr/>
      <dgm:t>
        <a:bodyPr/>
        <a:lstStyle/>
        <a:p>
          <a:endParaRPr lang="fr-BE" sz="400"/>
        </a:p>
      </dgm:t>
    </dgm:pt>
    <dgm:pt modelId="{274CC071-80B8-4DD4-BDBE-E12C58892A41}" type="sibTrans" cxnId="{89C4503F-C1C5-4D05-BFFF-2E00C700724D}">
      <dgm:prSet/>
      <dgm:spPr/>
      <dgm:t>
        <a:bodyPr/>
        <a:lstStyle/>
        <a:p>
          <a:endParaRPr lang="fr-BE" sz="1600"/>
        </a:p>
      </dgm:t>
    </dgm:pt>
    <dgm:pt modelId="{01218E2B-73F0-4408-9D54-DFE39A402D41}">
      <dgm:prSet phldrT="[Text]" custT="1"/>
      <dgm:spPr/>
      <dgm:t>
        <a:bodyPr/>
        <a:lstStyle/>
        <a:p>
          <a:r>
            <a:rPr lang="fr-BE" sz="1000" b="1"/>
            <a:t>cbc:AditionalStreetName</a:t>
          </a:r>
        </a:p>
        <a:p>
          <a:r>
            <a:rPr lang="en-GB" sz="1000" i="1"/>
            <a:t>Organisation Street</a:t>
          </a:r>
        </a:p>
        <a:p>
          <a:r>
            <a:rPr lang="en-GB" sz="1000" i="1"/>
            <a:t>(BT-510)</a:t>
          </a:r>
          <a:endParaRPr lang="fr-BE" sz="1000" b="1" i="1"/>
        </a:p>
      </dgm:t>
    </dgm:pt>
    <dgm:pt modelId="{2934DD63-873D-4757-B89A-EB26CAE4BCBB}" type="parTrans" cxnId="{F6DF2EB2-5D17-4573-A972-197F2BED1A62}">
      <dgm:prSet custT="1"/>
      <dgm:spPr/>
      <dgm:t>
        <a:bodyPr/>
        <a:lstStyle/>
        <a:p>
          <a:endParaRPr lang="en-US" sz="400"/>
        </a:p>
      </dgm:t>
    </dgm:pt>
    <dgm:pt modelId="{BA4505CB-9D93-460C-8C7A-AA0C2CE13F92}" type="sibTrans" cxnId="{F6DF2EB2-5D17-4573-A972-197F2BED1A62}">
      <dgm:prSet/>
      <dgm:spPr/>
      <dgm:t>
        <a:bodyPr/>
        <a:lstStyle/>
        <a:p>
          <a:endParaRPr lang="en-US" sz="1600"/>
        </a:p>
      </dgm:t>
    </dgm:pt>
    <dgm:pt modelId="{AC416EA9-62AF-4C35-9782-7E96111625AB}">
      <dgm:prSet/>
      <dgm:spPr/>
      <dgm:t>
        <a:bodyPr/>
        <a:lstStyle/>
        <a:p>
          <a:r>
            <a:rPr lang="fr-BE" b="1"/>
            <a:t>cbc:Department</a:t>
          </a:r>
        </a:p>
        <a:p>
          <a:r>
            <a:rPr lang="en-GB" i="1"/>
            <a:t>Organisation Part Name</a:t>
          </a:r>
        </a:p>
        <a:p>
          <a:r>
            <a:rPr lang="en-GB" i="1"/>
            <a:t>(BT-16)</a:t>
          </a:r>
          <a:endParaRPr lang="en-US"/>
        </a:p>
      </dgm:t>
    </dgm:pt>
    <dgm:pt modelId="{F3B3DEB0-D3EA-4DF9-83FA-AFEFAAF3EDDA}" type="parTrans" cxnId="{61DD65BF-2A3F-4016-BB04-6347D6CE3AAD}">
      <dgm:prSet/>
      <dgm:spPr/>
      <dgm:t>
        <a:bodyPr/>
        <a:lstStyle/>
        <a:p>
          <a:endParaRPr lang="en-US"/>
        </a:p>
      </dgm:t>
    </dgm:pt>
    <dgm:pt modelId="{BC418E96-8962-4DB8-A9E8-4DF0BCB531AC}" type="sibTrans" cxnId="{61DD65BF-2A3F-4016-BB04-6347D6CE3AAD}">
      <dgm:prSet/>
      <dgm:spPr/>
      <dgm:t>
        <a:bodyPr/>
        <a:lstStyle/>
        <a:p>
          <a:endParaRPr lang="en-US"/>
        </a:p>
      </dgm:t>
    </dgm:pt>
    <dgm:pt modelId="{1B30FDC2-97AC-4224-90DA-328B5FD50613}">
      <dgm:prSet phldrT="[Text]" custT="1"/>
      <dgm:spPr/>
      <dgm:t>
        <a:bodyPr/>
        <a:lstStyle/>
        <a:p>
          <a:r>
            <a:rPr lang="fr-BE" sz="1000" b="1"/>
            <a:t>cbc:Line</a:t>
          </a:r>
        </a:p>
        <a:p>
          <a:r>
            <a:rPr lang="en-GB" sz="1000" i="1"/>
            <a:t>Organisation Street</a:t>
          </a:r>
        </a:p>
        <a:p>
          <a:r>
            <a:rPr lang="en-GB" sz="1000" i="1"/>
            <a:t>(BT-510)</a:t>
          </a:r>
          <a:endParaRPr lang="fr-BE" sz="1000" b="1"/>
        </a:p>
      </dgm:t>
    </dgm:pt>
    <dgm:pt modelId="{3C529026-93E3-4B96-95E9-88BF5EAA18F3}" type="parTrans" cxnId="{1D88AECA-DD6A-4FBE-9A93-2E2728D7983A}">
      <dgm:prSet/>
      <dgm:spPr/>
      <dgm:t>
        <a:bodyPr/>
        <a:lstStyle/>
        <a:p>
          <a:endParaRPr lang="en-US"/>
        </a:p>
      </dgm:t>
    </dgm:pt>
    <dgm:pt modelId="{AD189341-2FF7-42DC-AEF9-6C6DFC8E0E40}" type="sibTrans" cxnId="{1D88AECA-DD6A-4FBE-9A93-2E2728D7983A}">
      <dgm:prSet/>
      <dgm:spPr/>
      <dgm:t>
        <a:bodyPr/>
        <a:lstStyle/>
        <a:p>
          <a:endParaRPr lang="en-US"/>
        </a:p>
      </dgm:t>
    </dgm:pt>
    <dgm:pt modelId="{D8B1F4F1-CB7C-46F5-92B9-B4573FCA6A57}">
      <dgm:prSet phldrT="[Text]" custT="1"/>
      <dgm:spPr/>
      <dgm:t>
        <a:bodyPr/>
        <a:lstStyle/>
        <a:p>
          <a:r>
            <a:rPr lang="fr-BE" sz="1000" b="1"/>
            <a:t>cac:Country</a:t>
          </a:r>
          <a:endParaRPr lang="en-US"/>
        </a:p>
      </dgm:t>
    </dgm:pt>
    <dgm:pt modelId="{41100DFA-C291-4B4D-8E00-D344A71139D6}" type="parTrans" cxnId="{591E742C-FF47-4795-8B17-EC7EB5CD0C05}">
      <dgm:prSet/>
      <dgm:spPr/>
      <dgm:t>
        <a:bodyPr/>
        <a:lstStyle/>
        <a:p>
          <a:endParaRPr lang="en-US"/>
        </a:p>
      </dgm:t>
    </dgm:pt>
    <dgm:pt modelId="{AFDB6C6E-8057-4608-AD4D-B27259DFA7F0}" type="sibTrans" cxnId="{591E742C-FF47-4795-8B17-EC7EB5CD0C05}">
      <dgm:prSet/>
      <dgm:spPr/>
      <dgm:t>
        <a:bodyPr/>
        <a:lstStyle/>
        <a:p>
          <a:endParaRPr lang="en-US"/>
        </a:p>
      </dgm:t>
    </dgm:pt>
    <dgm:pt modelId="{8359DE8F-4A31-4AA1-B7E7-C856E94EC7B8}" type="pres">
      <dgm:prSet presAssocID="{D5D8626F-9373-445D-9D44-2B0E2FF301C9}" presName="diagram" presStyleCnt="0">
        <dgm:presLayoutVars>
          <dgm:chPref val="1"/>
          <dgm:dir/>
          <dgm:animOne val="branch"/>
          <dgm:animLvl val="lvl"/>
          <dgm:resizeHandles val="exact"/>
        </dgm:presLayoutVars>
      </dgm:prSet>
      <dgm:spPr/>
      <dgm:t>
        <a:bodyPr/>
        <a:lstStyle/>
        <a:p>
          <a:endParaRPr lang="en-US"/>
        </a:p>
      </dgm:t>
    </dgm:pt>
    <dgm:pt modelId="{852F6734-8BFD-4F7F-AA22-43CBBCDF5F06}" type="pres">
      <dgm:prSet presAssocID="{276C3FB4-BC2B-40A2-8123-4F8CDC5D8A59}" presName="root1" presStyleCnt="0"/>
      <dgm:spPr/>
    </dgm:pt>
    <dgm:pt modelId="{F2EB8EDB-8855-4CC7-B539-56ED53753C92}" type="pres">
      <dgm:prSet presAssocID="{276C3FB4-BC2B-40A2-8123-4F8CDC5D8A59}" presName="LevelOneTextNode" presStyleLbl="node0" presStyleIdx="0" presStyleCnt="1" custLinFactNeighborX="-51747" custLinFactNeighborY="-3339">
        <dgm:presLayoutVars>
          <dgm:chPref val="3"/>
        </dgm:presLayoutVars>
      </dgm:prSet>
      <dgm:spPr/>
      <dgm:t>
        <a:bodyPr/>
        <a:lstStyle/>
        <a:p>
          <a:endParaRPr lang="en-US"/>
        </a:p>
      </dgm:t>
    </dgm:pt>
    <dgm:pt modelId="{2D68C9FC-09A5-4635-84D6-D02103708E4E}" type="pres">
      <dgm:prSet presAssocID="{276C3FB4-BC2B-40A2-8123-4F8CDC5D8A59}" presName="level2hierChild" presStyleCnt="0"/>
      <dgm:spPr/>
    </dgm:pt>
    <dgm:pt modelId="{94D5993E-C006-45E9-BDE4-D51EF0315C9C}" type="pres">
      <dgm:prSet presAssocID="{54696FE0-004D-4698-AB4D-C482A7314BE6}" presName="conn2-1" presStyleLbl="parChTrans1D2" presStyleIdx="0" presStyleCnt="8"/>
      <dgm:spPr/>
      <dgm:t>
        <a:bodyPr/>
        <a:lstStyle/>
        <a:p>
          <a:endParaRPr lang="en-US"/>
        </a:p>
      </dgm:t>
    </dgm:pt>
    <dgm:pt modelId="{37656629-7CA4-4907-AA79-349E7B682CD0}" type="pres">
      <dgm:prSet presAssocID="{54696FE0-004D-4698-AB4D-C482A7314BE6}" presName="connTx" presStyleLbl="parChTrans1D2" presStyleIdx="0" presStyleCnt="8"/>
      <dgm:spPr/>
      <dgm:t>
        <a:bodyPr/>
        <a:lstStyle/>
        <a:p>
          <a:endParaRPr lang="en-US"/>
        </a:p>
      </dgm:t>
    </dgm:pt>
    <dgm:pt modelId="{B61E565B-AD6F-4FC4-9241-BDA704C4E7E8}" type="pres">
      <dgm:prSet presAssocID="{87493A18-F9FC-4824-8921-9A8C8EB2F5CF}" presName="root2" presStyleCnt="0"/>
      <dgm:spPr/>
    </dgm:pt>
    <dgm:pt modelId="{740A1068-AF55-4370-BC83-7F7FA025E821}" type="pres">
      <dgm:prSet presAssocID="{87493A18-F9FC-4824-8921-9A8C8EB2F5CF}" presName="LevelTwoTextNode" presStyleLbl="node2" presStyleIdx="0" presStyleCnt="8" custScaleX="175659" custScaleY="127978" custLinFactNeighborX="7961" custLinFactNeighborY="6335">
        <dgm:presLayoutVars>
          <dgm:chPref val="3"/>
        </dgm:presLayoutVars>
      </dgm:prSet>
      <dgm:spPr/>
      <dgm:t>
        <a:bodyPr/>
        <a:lstStyle/>
        <a:p>
          <a:endParaRPr lang="en-US"/>
        </a:p>
      </dgm:t>
    </dgm:pt>
    <dgm:pt modelId="{A783B082-F1CF-43F1-821C-2EBB0E795906}" type="pres">
      <dgm:prSet presAssocID="{87493A18-F9FC-4824-8921-9A8C8EB2F5CF}" presName="level3hierChild" presStyleCnt="0"/>
      <dgm:spPr/>
    </dgm:pt>
    <dgm:pt modelId="{155CC376-4E17-4393-AD92-31F33B31427A}" type="pres">
      <dgm:prSet presAssocID="{2934DD63-873D-4757-B89A-EB26CAE4BCBB}" presName="conn2-1" presStyleLbl="parChTrans1D2" presStyleIdx="1" presStyleCnt="8"/>
      <dgm:spPr/>
      <dgm:t>
        <a:bodyPr/>
        <a:lstStyle/>
        <a:p>
          <a:endParaRPr lang="en-US"/>
        </a:p>
      </dgm:t>
    </dgm:pt>
    <dgm:pt modelId="{469DBB8B-F324-4BE8-AB8F-A4BE9B9BA3A7}" type="pres">
      <dgm:prSet presAssocID="{2934DD63-873D-4757-B89A-EB26CAE4BCBB}" presName="connTx" presStyleLbl="parChTrans1D2" presStyleIdx="1" presStyleCnt="8"/>
      <dgm:spPr/>
      <dgm:t>
        <a:bodyPr/>
        <a:lstStyle/>
        <a:p>
          <a:endParaRPr lang="en-US"/>
        </a:p>
      </dgm:t>
    </dgm:pt>
    <dgm:pt modelId="{C672E672-B99A-45BF-BB24-4315C9323550}" type="pres">
      <dgm:prSet presAssocID="{01218E2B-73F0-4408-9D54-DFE39A402D41}" presName="root2" presStyleCnt="0"/>
      <dgm:spPr/>
    </dgm:pt>
    <dgm:pt modelId="{A395BB10-F110-4257-9081-CA8E73B5534D}" type="pres">
      <dgm:prSet presAssocID="{01218E2B-73F0-4408-9D54-DFE39A402D41}" presName="LevelTwoTextNode" presStyleLbl="node2" presStyleIdx="1" presStyleCnt="8" custScaleX="175218" custScaleY="131114" custLinFactNeighborX="6377">
        <dgm:presLayoutVars>
          <dgm:chPref val="3"/>
        </dgm:presLayoutVars>
      </dgm:prSet>
      <dgm:spPr/>
      <dgm:t>
        <a:bodyPr/>
        <a:lstStyle/>
        <a:p>
          <a:endParaRPr lang="en-US"/>
        </a:p>
      </dgm:t>
    </dgm:pt>
    <dgm:pt modelId="{60EAE10A-41DD-43E7-8410-0321F4FD37D6}" type="pres">
      <dgm:prSet presAssocID="{01218E2B-73F0-4408-9D54-DFE39A402D41}" presName="level3hierChild" presStyleCnt="0"/>
      <dgm:spPr/>
    </dgm:pt>
    <dgm:pt modelId="{040EBAF4-FA9E-4D1C-8778-217924EFAF1B}" type="pres">
      <dgm:prSet presAssocID="{F3B3DEB0-D3EA-4DF9-83FA-AFEFAAF3EDDA}" presName="conn2-1" presStyleLbl="parChTrans1D2" presStyleIdx="2" presStyleCnt="8"/>
      <dgm:spPr/>
      <dgm:t>
        <a:bodyPr/>
        <a:lstStyle/>
        <a:p>
          <a:endParaRPr lang="en-US"/>
        </a:p>
      </dgm:t>
    </dgm:pt>
    <dgm:pt modelId="{023230F2-8D64-489B-8F34-310806969D11}" type="pres">
      <dgm:prSet presAssocID="{F3B3DEB0-D3EA-4DF9-83FA-AFEFAAF3EDDA}" presName="connTx" presStyleLbl="parChTrans1D2" presStyleIdx="2" presStyleCnt="8"/>
      <dgm:spPr/>
      <dgm:t>
        <a:bodyPr/>
        <a:lstStyle/>
        <a:p>
          <a:endParaRPr lang="en-US"/>
        </a:p>
      </dgm:t>
    </dgm:pt>
    <dgm:pt modelId="{7AA73561-C527-44ED-893F-0C800918AA88}" type="pres">
      <dgm:prSet presAssocID="{AC416EA9-62AF-4C35-9782-7E96111625AB}" presName="root2" presStyleCnt="0"/>
      <dgm:spPr/>
    </dgm:pt>
    <dgm:pt modelId="{DD7FFC58-9CBF-4208-AAA6-35E149CF1E2C}" type="pres">
      <dgm:prSet presAssocID="{AC416EA9-62AF-4C35-9782-7E96111625AB}" presName="LevelTwoTextNode" presStyleLbl="node2" presStyleIdx="2" presStyleCnt="8" custScaleX="173345" custScaleY="159107" custLinFactNeighborX="5023">
        <dgm:presLayoutVars>
          <dgm:chPref val="3"/>
        </dgm:presLayoutVars>
      </dgm:prSet>
      <dgm:spPr/>
      <dgm:t>
        <a:bodyPr/>
        <a:lstStyle/>
        <a:p>
          <a:endParaRPr lang="en-US"/>
        </a:p>
      </dgm:t>
    </dgm:pt>
    <dgm:pt modelId="{4E41DEB9-D12E-41F2-BE84-69F28F79EC0F}" type="pres">
      <dgm:prSet presAssocID="{AC416EA9-62AF-4C35-9782-7E96111625AB}" presName="level3hierChild" presStyleCnt="0"/>
      <dgm:spPr/>
    </dgm:pt>
    <dgm:pt modelId="{8BF86C64-2303-4474-B35C-9B22E98DA956}" type="pres">
      <dgm:prSet presAssocID="{98585777-5FAA-4381-999F-344F8B0FF529}" presName="conn2-1" presStyleLbl="parChTrans1D2" presStyleIdx="3" presStyleCnt="8"/>
      <dgm:spPr/>
      <dgm:t>
        <a:bodyPr/>
        <a:lstStyle/>
        <a:p>
          <a:endParaRPr lang="en-US"/>
        </a:p>
      </dgm:t>
    </dgm:pt>
    <dgm:pt modelId="{76839A77-F027-416A-91D5-B9110492F2D0}" type="pres">
      <dgm:prSet presAssocID="{98585777-5FAA-4381-999F-344F8B0FF529}" presName="connTx" presStyleLbl="parChTrans1D2" presStyleIdx="3" presStyleCnt="8"/>
      <dgm:spPr/>
      <dgm:t>
        <a:bodyPr/>
        <a:lstStyle/>
        <a:p>
          <a:endParaRPr lang="en-US"/>
        </a:p>
      </dgm:t>
    </dgm:pt>
    <dgm:pt modelId="{16F59265-703D-4AFD-ADF8-4CF958A54ED4}" type="pres">
      <dgm:prSet presAssocID="{5E2397AF-E2E2-4ECF-A46A-5A35D3786A50}" presName="root2" presStyleCnt="0"/>
      <dgm:spPr/>
    </dgm:pt>
    <dgm:pt modelId="{96279E0D-E19B-4527-A550-54CF12A141F3}" type="pres">
      <dgm:prSet presAssocID="{5E2397AF-E2E2-4ECF-A46A-5A35D3786A50}" presName="LevelTwoTextNode" presStyleLbl="node2" presStyleIdx="3" presStyleCnt="8" custScaleX="181713" custScaleY="130289" custLinFactNeighborX="1669">
        <dgm:presLayoutVars>
          <dgm:chPref val="3"/>
        </dgm:presLayoutVars>
      </dgm:prSet>
      <dgm:spPr/>
      <dgm:t>
        <a:bodyPr/>
        <a:lstStyle/>
        <a:p>
          <a:endParaRPr lang="en-US"/>
        </a:p>
      </dgm:t>
    </dgm:pt>
    <dgm:pt modelId="{F4EDB510-540A-4744-9B27-CD439AD6F464}" type="pres">
      <dgm:prSet presAssocID="{5E2397AF-E2E2-4ECF-A46A-5A35D3786A50}" presName="level3hierChild" presStyleCnt="0"/>
      <dgm:spPr/>
    </dgm:pt>
    <dgm:pt modelId="{9586AE3C-9C5A-4633-B787-C3E57F940D1B}" type="pres">
      <dgm:prSet presAssocID="{8A2BFEDC-609B-46CC-9791-A41CC36712E0}" presName="conn2-1" presStyleLbl="parChTrans1D2" presStyleIdx="4" presStyleCnt="8"/>
      <dgm:spPr/>
      <dgm:t>
        <a:bodyPr/>
        <a:lstStyle/>
        <a:p>
          <a:endParaRPr lang="en-US"/>
        </a:p>
      </dgm:t>
    </dgm:pt>
    <dgm:pt modelId="{A3C44FEB-CA7E-471D-9BE2-28A33EDBEFAD}" type="pres">
      <dgm:prSet presAssocID="{8A2BFEDC-609B-46CC-9791-A41CC36712E0}" presName="connTx" presStyleLbl="parChTrans1D2" presStyleIdx="4" presStyleCnt="8"/>
      <dgm:spPr/>
      <dgm:t>
        <a:bodyPr/>
        <a:lstStyle/>
        <a:p>
          <a:endParaRPr lang="en-US"/>
        </a:p>
      </dgm:t>
    </dgm:pt>
    <dgm:pt modelId="{0327EF95-B346-40DC-BA8C-96AFBAAE506E}" type="pres">
      <dgm:prSet presAssocID="{E0819E26-9898-4DC3-9306-D0F8E77DB942}" presName="root2" presStyleCnt="0"/>
      <dgm:spPr/>
    </dgm:pt>
    <dgm:pt modelId="{CF97ED84-6BA7-47DF-B9A2-13888432AB4D}" type="pres">
      <dgm:prSet presAssocID="{E0819E26-9898-4DC3-9306-D0F8E77DB942}" presName="LevelTwoTextNode" presStyleLbl="node2" presStyleIdx="4" presStyleCnt="8" custScaleX="183052" custScaleY="141114" custLinFactNeighborX="1669">
        <dgm:presLayoutVars>
          <dgm:chPref val="3"/>
        </dgm:presLayoutVars>
      </dgm:prSet>
      <dgm:spPr/>
      <dgm:t>
        <a:bodyPr/>
        <a:lstStyle/>
        <a:p>
          <a:endParaRPr lang="en-US"/>
        </a:p>
      </dgm:t>
    </dgm:pt>
    <dgm:pt modelId="{CC7920D2-A05E-45C3-B911-64E19B2BDD02}" type="pres">
      <dgm:prSet presAssocID="{E0819E26-9898-4DC3-9306-D0F8E77DB942}" presName="level3hierChild" presStyleCnt="0"/>
      <dgm:spPr/>
    </dgm:pt>
    <dgm:pt modelId="{134FB9CB-AE71-4988-B245-37D6D3E08616}" type="pres">
      <dgm:prSet presAssocID="{58251BD1-9495-40A2-A598-2CBCCEABEFE1}" presName="conn2-1" presStyleLbl="parChTrans1D2" presStyleIdx="5" presStyleCnt="8"/>
      <dgm:spPr/>
      <dgm:t>
        <a:bodyPr/>
        <a:lstStyle/>
        <a:p>
          <a:endParaRPr lang="en-US"/>
        </a:p>
      </dgm:t>
    </dgm:pt>
    <dgm:pt modelId="{E4F3BECD-6E81-44B9-A526-FE43E3EC09BC}" type="pres">
      <dgm:prSet presAssocID="{58251BD1-9495-40A2-A598-2CBCCEABEFE1}" presName="connTx" presStyleLbl="parChTrans1D2" presStyleIdx="5" presStyleCnt="8"/>
      <dgm:spPr/>
      <dgm:t>
        <a:bodyPr/>
        <a:lstStyle/>
        <a:p>
          <a:endParaRPr lang="en-US"/>
        </a:p>
      </dgm:t>
    </dgm:pt>
    <dgm:pt modelId="{BDA9705C-EECF-48DF-AB59-BDB452E13FCD}" type="pres">
      <dgm:prSet presAssocID="{8BA9AAEF-E4C2-49DB-B1D9-BF7F0C273F88}" presName="root2" presStyleCnt="0"/>
      <dgm:spPr/>
    </dgm:pt>
    <dgm:pt modelId="{3F20C544-FE0A-4021-A5B1-19455273C9BD}" type="pres">
      <dgm:prSet presAssocID="{8BA9AAEF-E4C2-49DB-B1D9-BF7F0C273F88}" presName="LevelTwoTextNode" presStyleLbl="node2" presStyleIdx="5" presStyleCnt="8" custScaleX="225561" custScaleY="160021" custLinFactNeighborX="3959">
        <dgm:presLayoutVars>
          <dgm:chPref val="3"/>
        </dgm:presLayoutVars>
      </dgm:prSet>
      <dgm:spPr/>
      <dgm:t>
        <a:bodyPr/>
        <a:lstStyle/>
        <a:p>
          <a:endParaRPr lang="en-US"/>
        </a:p>
      </dgm:t>
    </dgm:pt>
    <dgm:pt modelId="{E5683946-3A00-4CEE-8BC9-3865A9A4877A}" type="pres">
      <dgm:prSet presAssocID="{8BA9AAEF-E4C2-49DB-B1D9-BF7F0C273F88}" presName="level3hierChild" presStyleCnt="0"/>
      <dgm:spPr/>
    </dgm:pt>
    <dgm:pt modelId="{F2C5656B-4348-4136-9F9B-D128017E2D5C}" type="pres">
      <dgm:prSet presAssocID="{9635E78E-4DD1-4C9B-AF24-0F2840E81EFA}" presName="conn2-1" presStyleLbl="parChTrans1D2" presStyleIdx="6" presStyleCnt="8"/>
      <dgm:spPr/>
      <dgm:t>
        <a:bodyPr/>
        <a:lstStyle/>
        <a:p>
          <a:endParaRPr lang="en-US"/>
        </a:p>
      </dgm:t>
    </dgm:pt>
    <dgm:pt modelId="{E2EFF4F0-4CC1-4D3B-B579-3063C7F1ED3C}" type="pres">
      <dgm:prSet presAssocID="{9635E78E-4DD1-4C9B-AF24-0F2840E81EFA}" presName="connTx" presStyleLbl="parChTrans1D2" presStyleIdx="6" presStyleCnt="8"/>
      <dgm:spPr/>
      <dgm:t>
        <a:bodyPr/>
        <a:lstStyle/>
        <a:p>
          <a:endParaRPr lang="en-US"/>
        </a:p>
      </dgm:t>
    </dgm:pt>
    <dgm:pt modelId="{3D6E5283-CEFC-4A20-B005-4F4A722618B6}" type="pres">
      <dgm:prSet presAssocID="{048AB3D4-8FAC-4918-B70B-CF28BC52EE99}" presName="root2" presStyleCnt="0"/>
      <dgm:spPr/>
    </dgm:pt>
    <dgm:pt modelId="{EFB06B53-262B-497D-99F5-9F19458B781F}" type="pres">
      <dgm:prSet presAssocID="{048AB3D4-8FAC-4918-B70B-CF28BC52EE99}" presName="LevelTwoTextNode" presStyleLbl="node2" presStyleIdx="6" presStyleCnt="8" custScaleX="180409" custScaleY="124963" custLinFactNeighborX="5500" custLinFactNeighborY="-1584">
        <dgm:presLayoutVars>
          <dgm:chPref val="3"/>
        </dgm:presLayoutVars>
      </dgm:prSet>
      <dgm:spPr/>
      <dgm:t>
        <a:bodyPr/>
        <a:lstStyle/>
        <a:p>
          <a:endParaRPr lang="en-US"/>
        </a:p>
      </dgm:t>
    </dgm:pt>
    <dgm:pt modelId="{7CD64A99-9759-4406-BFCD-2226B9CD7ED8}" type="pres">
      <dgm:prSet presAssocID="{048AB3D4-8FAC-4918-B70B-CF28BC52EE99}" presName="level3hierChild" presStyleCnt="0"/>
      <dgm:spPr/>
    </dgm:pt>
    <dgm:pt modelId="{B07CEC00-CF57-4138-A640-F76159C9FA48}" type="pres">
      <dgm:prSet presAssocID="{3C529026-93E3-4B96-95E9-88BF5EAA18F3}" presName="conn2-1" presStyleLbl="parChTrans1D3" presStyleIdx="0" presStyleCnt="2"/>
      <dgm:spPr/>
      <dgm:t>
        <a:bodyPr/>
        <a:lstStyle/>
        <a:p>
          <a:endParaRPr lang="en-US"/>
        </a:p>
      </dgm:t>
    </dgm:pt>
    <dgm:pt modelId="{0CB30133-CD1E-4F91-AD74-63C65A0626A7}" type="pres">
      <dgm:prSet presAssocID="{3C529026-93E3-4B96-95E9-88BF5EAA18F3}" presName="connTx" presStyleLbl="parChTrans1D3" presStyleIdx="0" presStyleCnt="2"/>
      <dgm:spPr/>
      <dgm:t>
        <a:bodyPr/>
        <a:lstStyle/>
        <a:p>
          <a:endParaRPr lang="en-US"/>
        </a:p>
      </dgm:t>
    </dgm:pt>
    <dgm:pt modelId="{6947B149-3EE9-462E-B5FF-79E5269A5B57}" type="pres">
      <dgm:prSet presAssocID="{1B30FDC2-97AC-4224-90DA-328B5FD50613}" presName="root2" presStyleCnt="0"/>
      <dgm:spPr/>
    </dgm:pt>
    <dgm:pt modelId="{BF57233E-0E57-412E-A67A-B74521135F86}" type="pres">
      <dgm:prSet presAssocID="{1B30FDC2-97AC-4224-90DA-328B5FD50613}" presName="LevelTwoTextNode" presStyleLbl="node3" presStyleIdx="0" presStyleCnt="2" custScaleX="134271" custScaleY="142159">
        <dgm:presLayoutVars>
          <dgm:chPref val="3"/>
        </dgm:presLayoutVars>
      </dgm:prSet>
      <dgm:spPr/>
      <dgm:t>
        <a:bodyPr/>
        <a:lstStyle/>
        <a:p>
          <a:endParaRPr lang="en-US"/>
        </a:p>
      </dgm:t>
    </dgm:pt>
    <dgm:pt modelId="{68FE0BD5-6A69-4370-8C31-18C150E0BD2E}" type="pres">
      <dgm:prSet presAssocID="{1B30FDC2-97AC-4224-90DA-328B5FD50613}" presName="level3hierChild" presStyleCnt="0"/>
      <dgm:spPr/>
    </dgm:pt>
    <dgm:pt modelId="{7F9B8E43-CC1D-411B-B45D-D255A6F82811}" type="pres">
      <dgm:prSet presAssocID="{41100DFA-C291-4B4D-8E00-D344A71139D6}" presName="conn2-1" presStyleLbl="parChTrans1D2" presStyleIdx="7" presStyleCnt="8"/>
      <dgm:spPr/>
      <dgm:t>
        <a:bodyPr/>
        <a:lstStyle/>
        <a:p>
          <a:endParaRPr lang="en-US"/>
        </a:p>
      </dgm:t>
    </dgm:pt>
    <dgm:pt modelId="{8AC7AFB1-2ED1-47B1-B322-A17C03FC4035}" type="pres">
      <dgm:prSet presAssocID="{41100DFA-C291-4B4D-8E00-D344A71139D6}" presName="connTx" presStyleLbl="parChTrans1D2" presStyleIdx="7" presStyleCnt="8"/>
      <dgm:spPr/>
      <dgm:t>
        <a:bodyPr/>
        <a:lstStyle/>
        <a:p>
          <a:endParaRPr lang="en-US"/>
        </a:p>
      </dgm:t>
    </dgm:pt>
    <dgm:pt modelId="{BD443E90-A9B1-497B-8C1F-DA89B5047DA0}" type="pres">
      <dgm:prSet presAssocID="{D8B1F4F1-CB7C-46F5-92B9-B4573FCA6A57}" presName="root2" presStyleCnt="0"/>
      <dgm:spPr/>
    </dgm:pt>
    <dgm:pt modelId="{9339F543-9D95-49D2-9575-4C0A02157DF0}" type="pres">
      <dgm:prSet presAssocID="{D8B1F4F1-CB7C-46F5-92B9-B4573FCA6A57}" presName="LevelTwoTextNode" presStyleLbl="node2" presStyleIdx="7" presStyleCnt="8">
        <dgm:presLayoutVars>
          <dgm:chPref val="3"/>
        </dgm:presLayoutVars>
      </dgm:prSet>
      <dgm:spPr/>
      <dgm:t>
        <a:bodyPr/>
        <a:lstStyle/>
        <a:p>
          <a:endParaRPr lang="en-US"/>
        </a:p>
      </dgm:t>
    </dgm:pt>
    <dgm:pt modelId="{A31C9290-9A5F-4BF2-93BF-7B1DAE134BC3}" type="pres">
      <dgm:prSet presAssocID="{D8B1F4F1-CB7C-46F5-92B9-B4573FCA6A57}" presName="level3hierChild" presStyleCnt="0"/>
      <dgm:spPr/>
    </dgm:pt>
    <dgm:pt modelId="{F369217D-887A-4A12-971F-0473CDE907BC}" type="pres">
      <dgm:prSet presAssocID="{92FC13DE-1610-497A-81FD-D0341133C4BF}" presName="conn2-1" presStyleLbl="parChTrans1D3" presStyleIdx="1" presStyleCnt="2"/>
      <dgm:spPr/>
      <dgm:t>
        <a:bodyPr/>
        <a:lstStyle/>
        <a:p>
          <a:endParaRPr lang="en-US"/>
        </a:p>
      </dgm:t>
    </dgm:pt>
    <dgm:pt modelId="{711277D7-BB16-461A-9E5F-47ABD18061C0}" type="pres">
      <dgm:prSet presAssocID="{92FC13DE-1610-497A-81FD-D0341133C4BF}" presName="connTx" presStyleLbl="parChTrans1D3" presStyleIdx="1" presStyleCnt="2"/>
      <dgm:spPr/>
      <dgm:t>
        <a:bodyPr/>
        <a:lstStyle/>
        <a:p>
          <a:endParaRPr lang="en-US"/>
        </a:p>
      </dgm:t>
    </dgm:pt>
    <dgm:pt modelId="{30A96132-8EFA-4D55-B779-33203FF273AB}" type="pres">
      <dgm:prSet presAssocID="{A325EA84-AF81-4BD4-A595-4E667FB978A5}" presName="root2" presStyleCnt="0"/>
      <dgm:spPr/>
    </dgm:pt>
    <dgm:pt modelId="{DBCB5003-3EB9-4CE2-9471-EC7F66100C57}" type="pres">
      <dgm:prSet presAssocID="{A325EA84-AF81-4BD4-A595-4E667FB978A5}" presName="LevelTwoTextNode" presStyleLbl="node3" presStyleIdx="1" presStyleCnt="2" custScaleX="195823" custScaleY="197267" custLinFactNeighborX="-3144" custLinFactNeighborY="-1572">
        <dgm:presLayoutVars>
          <dgm:chPref val="3"/>
        </dgm:presLayoutVars>
      </dgm:prSet>
      <dgm:spPr/>
      <dgm:t>
        <a:bodyPr/>
        <a:lstStyle/>
        <a:p>
          <a:endParaRPr lang="en-US"/>
        </a:p>
      </dgm:t>
    </dgm:pt>
    <dgm:pt modelId="{CC7BDCD1-838E-4EB7-8D4A-851E9A3AFF9C}" type="pres">
      <dgm:prSet presAssocID="{A325EA84-AF81-4BD4-A595-4E667FB978A5}" presName="level3hierChild" presStyleCnt="0"/>
      <dgm:spPr/>
    </dgm:pt>
  </dgm:ptLst>
  <dgm:cxnLst>
    <dgm:cxn modelId="{0983EFC5-F133-471D-A7AB-805A3675A8CD}" type="presOf" srcId="{1B30FDC2-97AC-4224-90DA-328B5FD50613}" destId="{BF57233E-0E57-412E-A67A-B74521135F86}" srcOrd="0" destOrd="0" presId="urn:microsoft.com/office/officeart/2005/8/layout/hierarchy2"/>
    <dgm:cxn modelId="{386FA70B-0942-4A77-B7C1-3DC7DDAF4C31}" type="presOf" srcId="{92FC13DE-1610-497A-81FD-D0341133C4BF}" destId="{711277D7-BB16-461A-9E5F-47ABD18061C0}" srcOrd="1" destOrd="0" presId="urn:microsoft.com/office/officeart/2005/8/layout/hierarchy2"/>
    <dgm:cxn modelId="{7B1BB30A-6B07-473E-9FD9-923765570F9A}" type="presOf" srcId="{3C529026-93E3-4B96-95E9-88BF5EAA18F3}" destId="{0CB30133-CD1E-4F91-AD74-63C65A0626A7}" srcOrd="1" destOrd="0" presId="urn:microsoft.com/office/officeart/2005/8/layout/hierarchy2"/>
    <dgm:cxn modelId="{346A3EB1-6B41-47B2-8276-53F571CE3868}" type="presOf" srcId="{3C529026-93E3-4B96-95E9-88BF5EAA18F3}" destId="{B07CEC00-CF57-4138-A640-F76159C9FA48}" srcOrd="0" destOrd="0" presId="urn:microsoft.com/office/officeart/2005/8/layout/hierarchy2"/>
    <dgm:cxn modelId="{0AE991A5-F6BB-42AA-855A-C7F5EA1E8DBF}" type="presOf" srcId="{E0819E26-9898-4DC3-9306-D0F8E77DB942}" destId="{CF97ED84-6BA7-47DF-B9A2-13888432AB4D}" srcOrd="0" destOrd="0" presId="urn:microsoft.com/office/officeart/2005/8/layout/hierarchy2"/>
    <dgm:cxn modelId="{A3CC36ED-2D45-4FDD-A481-0F21F9781DEC}" type="presOf" srcId="{276C3FB4-BC2B-40A2-8123-4F8CDC5D8A59}" destId="{F2EB8EDB-8855-4CC7-B539-56ED53753C92}" srcOrd="0" destOrd="0" presId="urn:microsoft.com/office/officeart/2005/8/layout/hierarchy2"/>
    <dgm:cxn modelId="{A4E5DAAA-166D-4EB8-8649-61FBD16B9DF1}" type="presOf" srcId="{98585777-5FAA-4381-999F-344F8B0FF529}" destId="{8BF86C64-2303-4474-B35C-9B22E98DA956}" srcOrd="0" destOrd="0" presId="urn:microsoft.com/office/officeart/2005/8/layout/hierarchy2"/>
    <dgm:cxn modelId="{CCFBF77E-0C19-44ED-88B7-569AFAE3531D}" type="presOf" srcId="{41100DFA-C291-4B4D-8E00-D344A71139D6}" destId="{7F9B8E43-CC1D-411B-B45D-D255A6F82811}" srcOrd="0" destOrd="0" presId="urn:microsoft.com/office/officeart/2005/8/layout/hierarchy2"/>
    <dgm:cxn modelId="{E0F4F000-058D-4C12-9F03-FC6E55B7EE2A}" type="presOf" srcId="{41100DFA-C291-4B4D-8E00-D344A71139D6}" destId="{8AC7AFB1-2ED1-47B1-B322-A17C03FC4035}" srcOrd="1" destOrd="0" presId="urn:microsoft.com/office/officeart/2005/8/layout/hierarchy2"/>
    <dgm:cxn modelId="{A2B9BF7C-86A1-4CE0-BD3D-D345E712D396}" srcId="{276C3FB4-BC2B-40A2-8123-4F8CDC5D8A59}" destId="{5E2397AF-E2E2-4ECF-A46A-5A35D3786A50}" srcOrd="3" destOrd="0" parTransId="{98585777-5FAA-4381-999F-344F8B0FF529}" sibTransId="{34D27EA5-BF7B-40D7-AA7D-31B95C8F5080}"/>
    <dgm:cxn modelId="{5E92FC94-CC77-4E00-8D44-468C04FE4216}" type="presOf" srcId="{98585777-5FAA-4381-999F-344F8B0FF529}" destId="{76839A77-F027-416A-91D5-B9110492F2D0}" srcOrd="1" destOrd="0" presId="urn:microsoft.com/office/officeart/2005/8/layout/hierarchy2"/>
    <dgm:cxn modelId="{24FEFCB0-E463-4898-96F2-7C97B89EDCAC}" type="presOf" srcId="{58251BD1-9495-40A2-A598-2CBCCEABEFE1}" destId="{E4F3BECD-6E81-44B9-A526-FE43E3EC09BC}" srcOrd="1" destOrd="0" presId="urn:microsoft.com/office/officeart/2005/8/layout/hierarchy2"/>
    <dgm:cxn modelId="{C0106FFE-A33A-4526-B113-3613B93357D1}" srcId="{D5D8626F-9373-445D-9D44-2B0E2FF301C9}" destId="{276C3FB4-BC2B-40A2-8123-4F8CDC5D8A59}" srcOrd="0" destOrd="0" parTransId="{E4B86938-B9EC-4B9D-8042-2B3793E7C636}" sibTransId="{9AB09CB3-A9E7-4D50-BDAD-6F57D6259BCF}"/>
    <dgm:cxn modelId="{D259B131-9D66-4C89-98A0-C39FC698C642}" type="presOf" srcId="{F3B3DEB0-D3EA-4DF9-83FA-AFEFAAF3EDDA}" destId="{023230F2-8D64-489B-8F34-310806969D11}" srcOrd="1" destOrd="0" presId="urn:microsoft.com/office/officeart/2005/8/layout/hierarchy2"/>
    <dgm:cxn modelId="{12F9CB23-1D1C-41FF-B245-86DF4503CC56}" srcId="{276C3FB4-BC2B-40A2-8123-4F8CDC5D8A59}" destId="{048AB3D4-8FAC-4918-B70B-CF28BC52EE99}" srcOrd="6" destOrd="0" parTransId="{9635E78E-4DD1-4C9B-AF24-0F2840E81EFA}" sibTransId="{AFF0A0B4-8B73-445B-92B7-F6A14CD3BD9E}"/>
    <dgm:cxn modelId="{879D1B05-A43C-4F71-97E8-EFA80E3C24C9}" type="presOf" srcId="{D5D8626F-9373-445D-9D44-2B0E2FF301C9}" destId="{8359DE8F-4A31-4AA1-B7E7-C856E94EC7B8}" srcOrd="0" destOrd="0" presId="urn:microsoft.com/office/officeart/2005/8/layout/hierarchy2"/>
    <dgm:cxn modelId="{E9133B56-A78F-4FC4-90BD-592988FB2E49}" type="presOf" srcId="{54696FE0-004D-4698-AB4D-C482A7314BE6}" destId="{94D5993E-C006-45E9-BDE4-D51EF0315C9C}" srcOrd="0" destOrd="0" presId="urn:microsoft.com/office/officeart/2005/8/layout/hierarchy2"/>
    <dgm:cxn modelId="{F2FC106F-42B4-4ED2-8E29-C7C43045FF1D}" type="presOf" srcId="{AC416EA9-62AF-4C35-9782-7E96111625AB}" destId="{DD7FFC58-9CBF-4208-AAA6-35E149CF1E2C}" srcOrd="0" destOrd="0" presId="urn:microsoft.com/office/officeart/2005/8/layout/hierarchy2"/>
    <dgm:cxn modelId="{E626C8CF-3D34-4AD6-9F21-D7557F1DF918}" type="presOf" srcId="{58251BD1-9495-40A2-A598-2CBCCEABEFE1}" destId="{134FB9CB-AE71-4988-B245-37D6D3E08616}" srcOrd="0" destOrd="0" presId="urn:microsoft.com/office/officeart/2005/8/layout/hierarchy2"/>
    <dgm:cxn modelId="{6F1DDE96-EF17-461B-85FE-BCA90FB02570}" type="presOf" srcId="{87493A18-F9FC-4824-8921-9A8C8EB2F5CF}" destId="{740A1068-AF55-4370-BC83-7F7FA025E821}" srcOrd="0" destOrd="0" presId="urn:microsoft.com/office/officeart/2005/8/layout/hierarchy2"/>
    <dgm:cxn modelId="{7BEA789F-C014-44DE-A42B-4A20695DE2D2}" type="presOf" srcId="{92FC13DE-1610-497A-81FD-D0341133C4BF}" destId="{F369217D-887A-4A12-971F-0473CDE907BC}" srcOrd="0" destOrd="0" presId="urn:microsoft.com/office/officeart/2005/8/layout/hierarchy2"/>
    <dgm:cxn modelId="{89C4503F-C1C5-4D05-BFFF-2E00C700724D}" srcId="{D8B1F4F1-CB7C-46F5-92B9-B4573FCA6A57}" destId="{A325EA84-AF81-4BD4-A595-4E667FB978A5}" srcOrd="0" destOrd="0" parTransId="{92FC13DE-1610-497A-81FD-D0341133C4BF}" sibTransId="{274CC071-80B8-4DD4-BDBE-E12C58892A41}"/>
    <dgm:cxn modelId="{1D88AECA-DD6A-4FBE-9A93-2E2728D7983A}" srcId="{048AB3D4-8FAC-4918-B70B-CF28BC52EE99}" destId="{1B30FDC2-97AC-4224-90DA-328B5FD50613}" srcOrd="0" destOrd="0" parTransId="{3C529026-93E3-4B96-95E9-88BF5EAA18F3}" sibTransId="{AD189341-2FF7-42DC-AEF9-6C6DFC8E0E40}"/>
    <dgm:cxn modelId="{5EA74396-22F0-4C35-AE06-FA70FE4E670D}" type="presOf" srcId="{5E2397AF-E2E2-4ECF-A46A-5A35D3786A50}" destId="{96279E0D-E19B-4527-A550-54CF12A141F3}" srcOrd="0" destOrd="0" presId="urn:microsoft.com/office/officeart/2005/8/layout/hierarchy2"/>
    <dgm:cxn modelId="{4A350E83-BFBB-4D32-A9E4-C9EAFE12B9C8}" type="presOf" srcId="{8A2BFEDC-609B-46CC-9791-A41CC36712E0}" destId="{A3C44FEB-CA7E-471D-9BE2-28A33EDBEFAD}" srcOrd="1" destOrd="0" presId="urn:microsoft.com/office/officeart/2005/8/layout/hierarchy2"/>
    <dgm:cxn modelId="{2485B52B-11DE-4A33-A3C7-AF569E51D091}" type="presOf" srcId="{2934DD63-873D-4757-B89A-EB26CAE4BCBB}" destId="{469DBB8B-F324-4BE8-AB8F-A4BE9B9BA3A7}" srcOrd="1" destOrd="0" presId="urn:microsoft.com/office/officeart/2005/8/layout/hierarchy2"/>
    <dgm:cxn modelId="{C6F10DD0-AC70-4DD0-BBC4-A53830EF7BD0}" type="presOf" srcId="{9635E78E-4DD1-4C9B-AF24-0F2840E81EFA}" destId="{F2C5656B-4348-4136-9F9B-D128017E2D5C}" srcOrd="0" destOrd="0" presId="urn:microsoft.com/office/officeart/2005/8/layout/hierarchy2"/>
    <dgm:cxn modelId="{646D7EF5-E135-4514-AEB9-DAE133E4D0DD}" type="presOf" srcId="{54696FE0-004D-4698-AB4D-C482A7314BE6}" destId="{37656629-7CA4-4907-AA79-349E7B682CD0}" srcOrd="1" destOrd="0" presId="urn:microsoft.com/office/officeart/2005/8/layout/hierarchy2"/>
    <dgm:cxn modelId="{B759D3E6-0892-4D2C-A572-74BCEB7B744D}" type="presOf" srcId="{8A2BFEDC-609B-46CC-9791-A41CC36712E0}" destId="{9586AE3C-9C5A-4633-B787-C3E57F940D1B}" srcOrd="0" destOrd="0" presId="urn:microsoft.com/office/officeart/2005/8/layout/hierarchy2"/>
    <dgm:cxn modelId="{75DC8E67-BFEA-4B6A-8F81-1E2E7C5EEDAA}" type="presOf" srcId="{A325EA84-AF81-4BD4-A595-4E667FB978A5}" destId="{DBCB5003-3EB9-4CE2-9471-EC7F66100C57}" srcOrd="0" destOrd="0" presId="urn:microsoft.com/office/officeart/2005/8/layout/hierarchy2"/>
    <dgm:cxn modelId="{591E742C-FF47-4795-8B17-EC7EB5CD0C05}" srcId="{276C3FB4-BC2B-40A2-8123-4F8CDC5D8A59}" destId="{D8B1F4F1-CB7C-46F5-92B9-B4573FCA6A57}" srcOrd="7" destOrd="0" parTransId="{41100DFA-C291-4B4D-8E00-D344A71139D6}" sibTransId="{AFDB6C6E-8057-4608-AD4D-B27259DFA7F0}"/>
    <dgm:cxn modelId="{F54DB1AD-8C99-44F5-A8FB-016BC9D1F52F}" srcId="{276C3FB4-BC2B-40A2-8123-4F8CDC5D8A59}" destId="{8BA9AAEF-E4C2-49DB-B1D9-BF7F0C273F88}" srcOrd="5" destOrd="0" parTransId="{58251BD1-9495-40A2-A598-2CBCCEABEFE1}" sibTransId="{91426128-41B5-4078-AE8F-0B456948BEDE}"/>
    <dgm:cxn modelId="{F6DF2EB2-5D17-4573-A972-197F2BED1A62}" srcId="{276C3FB4-BC2B-40A2-8123-4F8CDC5D8A59}" destId="{01218E2B-73F0-4408-9D54-DFE39A402D41}" srcOrd="1" destOrd="0" parTransId="{2934DD63-873D-4757-B89A-EB26CAE4BCBB}" sibTransId="{BA4505CB-9D93-460C-8C7A-AA0C2CE13F92}"/>
    <dgm:cxn modelId="{61DD65BF-2A3F-4016-BB04-6347D6CE3AAD}" srcId="{276C3FB4-BC2B-40A2-8123-4F8CDC5D8A59}" destId="{AC416EA9-62AF-4C35-9782-7E96111625AB}" srcOrd="2" destOrd="0" parTransId="{F3B3DEB0-D3EA-4DF9-83FA-AFEFAAF3EDDA}" sibTransId="{BC418E96-8962-4DB8-A9E8-4DF0BCB531AC}"/>
    <dgm:cxn modelId="{7655DFCA-5FDC-4398-B7AE-C225E6278CB8}" type="presOf" srcId="{9635E78E-4DD1-4C9B-AF24-0F2840E81EFA}" destId="{E2EFF4F0-4CC1-4D3B-B579-3063C7F1ED3C}" srcOrd="1" destOrd="0" presId="urn:microsoft.com/office/officeart/2005/8/layout/hierarchy2"/>
    <dgm:cxn modelId="{E5C106EE-F6BE-4B66-963D-7DDA88FB1C42}" type="presOf" srcId="{2934DD63-873D-4757-B89A-EB26CAE4BCBB}" destId="{155CC376-4E17-4393-AD92-31F33B31427A}" srcOrd="0" destOrd="0" presId="urn:microsoft.com/office/officeart/2005/8/layout/hierarchy2"/>
    <dgm:cxn modelId="{F06371F6-9C39-4FAE-A761-66DDB27014F1}" type="presOf" srcId="{01218E2B-73F0-4408-9D54-DFE39A402D41}" destId="{A395BB10-F110-4257-9081-CA8E73B5534D}" srcOrd="0" destOrd="0" presId="urn:microsoft.com/office/officeart/2005/8/layout/hierarchy2"/>
    <dgm:cxn modelId="{B1CDCA9F-A9AA-4FA3-907E-17F66F009A06}" type="presOf" srcId="{F3B3DEB0-D3EA-4DF9-83FA-AFEFAAF3EDDA}" destId="{040EBAF4-FA9E-4D1C-8778-217924EFAF1B}" srcOrd="0" destOrd="0" presId="urn:microsoft.com/office/officeart/2005/8/layout/hierarchy2"/>
    <dgm:cxn modelId="{7A0DD199-AC3F-4C40-BEC9-046050712F9A}" srcId="{276C3FB4-BC2B-40A2-8123-4F8CDC5D8A59}" destId="{87493A18-F9FC-4824-8921-9A8C8EB2F5CF}" srcOrd="0" destOrd="0" parTransId="{54696FE0-004D-4698-AB4D-C482A7314BE6}" sibTransId="{554D8008-0837-47C1-99E0-93D4C71BC6FD}"/>
    <dgm:cxn modelId="{9D017777-440C-4DAC-BADE-4ACCBA712755}" type="presOf" srcId="{8BA9AAEF-E4C2-49DB-B1D9-BF7F0C273F88}" destId="{3F20C544-FE0A-4021-A5B1-19455273C9BD}" srcOrd="0" destOrd="0" presId="urn:microsoft.com/office/officeart/2005/8/layout/hierarchy2"/>
    <dgm:cxn modelId="{E9DBF659-AF00-447D-B6D1-A9A9EDA40666}" type="presOf" srcId="{D8B1F4F1-CB7C-46F5-92B9-B4573FCA6A57}" destId="{9339F543-9D95-49D2-9575-4C0A02157DF0}" srcOrd="0" destOrd="0" presId="urn:microsoft.com/office/officeart/2005/8/layout/hierarchy2"/>
    <dgm:cxn modelId="{8297E61E-27F1-4E0B-BC2F-9081CF481441}" srcId="{276C3FB4-BC2B-40A2-8123-4F8CDC5D8A59}" destId="{E0819E26-9898-4DC3-9306-D0F8E77DB942}" srcOrd="4" destOrd="0" parTransId="{8A2BFEDC-609B-46CC-9791-A41CC36712E0}" sibTransId="{8B4ED6C7-3855-4B7E-81A3-4CFC73C602A2}"/>
    <dgm:cxn modelId="{8B6C98E7-0D15-4756-9BF8-C4349CE58ABB}" type="presOf" srcId="{048AB3D4-8FAC-4918-B70B-CF28BC52EE99}" destId="{EFB06B53-262B-497D-99F5-9F19458B781F}" srcOrd="0" destOrd="0" presId="urn:microsoft.com/office/officeart/2005/8/layout/hierarchy2"/>
    <dgm:cxn modelId="{225861E5-2B22-4629-80F0-BE75F591517C}" type="presParOf" srcId="{8359DE8F-4A31-4AA1-B7E7-C856E94EC7B8}" destId="{852F6734-8BFD-4F7F-AA22-43CBBCDF5F06}" srcOrd="0" destOrd="0" presId="urn:microsoft.com/office/officeart/2005/8/layout/hierarchy2"/>
    <dgm:cxn modelId="{994CE3E7-A7F1-4E73-B41C-315B85D2E4CF}" type="presParOf" srcId="{852F6734-8BFD-4F7F-AA22-43CBBCDF5F06}" destId="{F2EB8EDB-8855-4CC7-B539-56ED53753C92}" srcOrd="0" destOrd="0" presId="urn:microsoft.com/office/officeart/2005/8/layout/hierarchy2"/>
    <dgm:cxn modelId="{33DD20B6-F4EE-4962-8976-D3A91C9B8A47}" type="presParOf" srcId="{852F6734-8BFD-4F7F-AA22-43CBBCDF5F06}" destId="{2D68C9FC-09A5-4635-84D6-D02103708E4E}" srcOrd="1" destOrd="0" presId="urn:microsoft.com/office/officeart/2005/8/layout/hierarchy2"/>
    <dgm:cxn modelId="{9714CB9C-90AD-49AC-915B-9A17B13D8041}" type="presParOf" srcId="{2D68C9FC-09A5-4635-84D6-D02103708E4E}" destId="{94D5993E-C006-45E9-BDE4-D51EF0315C9C}" srcOrd="0" destOrd="0" presId="urn:microsoft.com/office/officeart/2005/8/layout/hierarchy2"/>
    <dgm:cxn modelId="{8E74F208-1895-4598-896C-315E70E33A7A}" type="presParOf" srcId="{94D5993E-C006-45E9-BDE4-D51EF0315C9C}" destId="{37656629-7CA4-4907-AA79-349E7B682CD0}" srcOrd="0" destOrd="0" presId="urn:microsoft.com/office/officeart/2005/8/layout/hierarchy2"/>
    <dgm:cxn modelId="{4A3F3073-AFEF-4527-91D1-10354CFC9636}" type="presParOf" srcId="{2D68C9FC-09A5-4635-84D6-D02103708E4E}" destId="{B61E565B-AD6F-4FC4-9241-BDA704C4E7E8}" srcOrd="1" destOrd="0" presId="urn:microsoft.com/office/officeart/2005/8/layout/hierarchy2"/>
    <dgm:cxn modelId="{3C9DA51E-880A-4D9D-9A40-C29B57125B3D}" type="presParOf" srcId="{B61E565B-AD6F-4FC4-9241-BDA704C4E7E8}" destId="{740A1068-AF55-4370-BC83-7F7FA025E821}" srcOrd="0" destOrd="0" presId="urn:microsoft.com/office/officeart/2005/8/layout/hierarchy2"/>
    <dgm:cxn modelId="{266DFB3E-B63F-407C-9DFF-64E1DB46F97D}" type="presParOf" srcId="{B61E565B-AD6F-4FC4-9241-BDA704C4E7E8}" destId="{A783B082-F1CF-43F1-821C-2EBB0E795906}" srcOrd="1" destOrd="0" presId="urn:microsoft.com/office/officeart/2005/8/layout/hierarchy2"/>
    <dgm:cxn modelId="{CE074AEF-3E05-4E3C-88A0-37B9453D81A5}" type="presParOf" srcId="{2D68C9FC-09A5-4635-84D6-D02103708E4E}" destId="{155CC376-4E17-4393-AD92-31F33B31427A}" srcOrd="2" destOrd="0" presId="urn:microsoft.com/office/officeart/2005/8/layout/hierarchy2"/>
    <dgm:cxn modelId="{D8D85AB4-27AC-422A-81EA-8C77A7651FF4}" type="presParOf" srcId="{155CC376-4E17-4393-AD92-31F33B31427A}" destId="{469DBB8B-F324-4BE8-AB8F-A4BE9B9BA3A7}" srcOrd="0" destOrd="0" presId="urn:microsoft.com/office/officeart/2005/8/layout/hierarchy2"/>
    <dgm:cxn modelId="{44AEF941-8A27-46EF-8258-57DF6D58C4D8}" type="presParOf" srcId="{2D68C9FC-09A5-4635-84D6-D02103708E4E}" destId="{C672E672-B99A-45BF-BB24-4315C9323550}" srcOrd="3" destOrd="0" presId="urn:microsoft.com/office/officeart/2005/8/layout/hierarchy2"/>
    <dgm:cxn modelId="{BE6820D2-D29E-45CE-81C6-C5995B8BA015}" type="presParOf" srcId="{C672E672-B99A-45BF-BB24-4315C9323550}" destId="{A395BB10-F110-4257-9081-CA8E73B5534D}" srcOrd="0" destOrd="0" presId="urn:microsoft.com/office/officeart/2005/8/layout/hierarchy2"/>
    <dgm:cxn modelId="{7B8FACFB-3B54-4C10-A9F3-9B9B115C9C33}" type="presParOf" srcId="{C672E672-B99A-45BF-BB24-4315C9323550}" destId="{60EAE10A-41DD-43E7-8410-0321F4FD37D6}" srcOrd="1" destOrd="0" presId="urn:microsoft.com/office/officeart/2005/8/layout/hierarchy2"/>
    <dgm:cxn modelId="{F3C4859F-0587-4C1D-9A63-C0EC76869DA0}" type="presParOf" srcId="{2D68C9FC-09A5-4635-84D6-D02103708E4E}" destId="{040EBAF4-FA9E-4D1C-8778-217924EFAF1B}" srcOrd="4" destOrd="0" presId="urn:microsoft.com/office/officeart/2005/8/layout/hierarchy2"/>
    <dgm:cxn modelId="{DBEFA4D6-9C5F-4FE1-94F8-CC1D702C9234}" type="presParOf" srcId="{040EBAF4-FA9E-4D1C-8778-217924EFAF1B}" destId="{023230F2-8D64-489B-8F34-310806969D11}" srcOrd="0" destOrd="0" presId="urn:microsoft.com/office/officeart/2005/8/layout/hierarchy2"/>
    <dgm:cxn modelId="{299FC419-B56B-49E3-B331-E1D89D16C8E6}" type="presParOf" srcId="{2D68C9FC-09A5-4635-84D6-D02103708E4E}" destId="{7AA73561-C527-44ED-893F-0C800918AA88}" srcOrd="5" destOrd="0" presId="urn:microsoft.com/office/officeart/2005/8/layout/hierarchy2"/>
    <dgm:cxn modelId="{78536A00-5D42-4FDE-AE33-A6152375FBAB}" type="presParOf" srcId="{7AA73561-C527-44ED-893F-0C800918AA88}" destId="{DD7FFC58-9CBF-4208-AAA6-35E149CF1E2C}" srcOrd="0" destOrd="0" presId="urn:microsoft.com/office/officeart/2005/8/layout/hierarchy2"/>
    <dgm:cxn modelId="{FF691390-E87E-4A63-88EA-A858E3FDF099}" type="presParOf" srcId="{7AA73561-C527-44ED-893F-0C800918AA88}" destId="{4E41DEB9-D12E-41F2-BE84-69F28F79EC0F}" srcOrd="1" destOrd="0" presId="urn:microsoft.com/office/officeart/2005/8/layout/hierarchy2"/>
    <dgm:cxn modelId="{A9F1D072-FD68-4E7E-B672-C0734E4B5889}" type="presParOf" srcId="{2D68C9FC-09A5-4635-84D6-D02103708E4E}" destId="{8BF86C64-2303-4474-B35C-9B22E98DA956}" srcOrd="6" destOrd="0" presId="urn:microsoft.com/office/officeart/2005/8/layout/hierarchy2"/>
    <dgm:cxn modelId="{C92E3C27-7628-4BC6-B7A7-53CFAA7558E7}" type="presParOf" srcId="{8BF86C64-2303-4474-B35C-9B22E98DA956}" destId="{76839A77-F027-416A-91D5-B9110492F2D0}" srcOrd="0" destOrd="0" presId="urn:microsoft.com/office/officeart/2005/8/layout/hierarchy2"/>
    <dgm:cxn modelId="{19D5CCFD-079D-48BB-9966-9C295F6D9C23}" type="presParOf" srcId="{2D68C9FC-09A5-4635-84D6-D02103708E4E}" destId="{16F59265-703D-4AFD-ADF8-4CF958A54ED4}" srcOrd="7" destOrd="0" presId="urn:microsoft.com/office/officeart/2005/8/layout/hierarchy2"/>
    <dgm:cxn modelId="{4C5CD142-CCB3-4DA9-BEC4-BEB1046ECE58}" type="presParOf" srcId="{16F59265-703D-4AFD-ADF8-4CF958A54ED4}" destId="{96279E0D-E19B-4527-A550-54CF12A141F3}" srcOrd="0" destOrd="0" presId="urn:microsoft.com/office/officeart/2005/8/layout/hierarchy2"/>
    <dgm:cxn modelId="{F382B6BC-8E4A-452B-B064-77BAA95A6A3C}" type="presParOf" srcId="{16F59265-703D-4AFD-ADF8-4CF958A54ED4}" destId="{F4EDB510-540A-4744-9B27-CD439AD6F464}" srcOrd="1" destOrd="0" presId="urn:microsoft.com/office/officeart/2005/8/layout/hierarchy2"/>
    <dgm:cxn modelId="{484FB712-215A-4870-9DC6-8B9BD08C24E6}" type="presParOf" srcId="{2D68C9FC-09A5-4635-84D6-D02103708E4E}" destId="{9586AE3C-9C5A-4633-B787-C3E57F940D1B}" srcOrd="8" destOrd="0" presId="urn:microsoft.com/office/officeart/2005/8/layout/hierarchy2"/>
    <dgm:cxn modelId="{7EF2CE6C-0272-4FE3-8809-C56BA1FCB688}" type="presParOf" srcId="{9586AE3C-9C5A-4633-B787-C3E57F940D1B}" destId="{A3C44FEB-CA7E-471D-9BE2-28A33EDBEFAD}" srcOrd="0" destOrd="0" presId="urn:microsoft.com/office/officeart/2005/8/layout/hierarchy2"/>
    <dgm:cxn modelId="{8F8A7C46-8847-4806-8268-66740C822071}" type="presParOf" srcId="{2D68C9FC-09A5-4635-84D6-D02103708E4E}" destId="{0327EF95-B346-40DC-BA8C-96AFBAAE506E}" srcOrd="9" destOrd="0" presId="urn:microsoft.com/office/officeart/2005/8/layout/hierarchy2"/>
    <dgm:cxn modelId="{543B64DD-F881-43DE-A4E9-65BBAAF02013}" type="presParOf" srcId="{0327EF95-B346-40DC-BA8C-96AFBAAE506E}" destId="{CF97ED84-6BA7-47DF-B9A2-13888432AB4D}" srcOrd="0" destOrd="0" presId="urn:microsoft.com/office/officeart/2005/8/layout/hierarchy2"/>
    <dgm:cxn modelId="{AFB32FB4-1D96-45D0-BEDD-29A9FFC527B3}" type="presParOf" srcId="{0327EF95-B346-40DC-BA8C-96AFBAAE506E}" destId="{CC7920D2-A05E-45C3-B911-64E19B2BDD02}" srcOrd="1" destOrd="0" presId="urn:microsoft.com/office/officeart/2005/8/layout/hierarchy2"/>
    <dgm:cxn modelId="{24B6745A-EFE2-4BB1-99B1-0ABF452DF56D}" type="presParOf" srcId="{2D68C9FC-09A5-4635-84D6-D02103708E4E}" destId="{134FB9CB-AE71-4988-B245-37D6D3E08616}" srcOrd="10" destOrd="0" presId="urn:microsoft.com/office/officeart/2005/8/layout/hierarchy2"/>
    <dgm:cxn modelId="{3F643499-1119-4C8C-92B3-EACC73A69BC3}" type="presParOf" srcId="{134FB9CB-AE71-4988-B245-37D6D3E08616}" destId="{E4F3BECD-6E81-44B9-A526-FE43E3EC09BC}" srcOrd="0" destOrd="0" presId="urn:microsoft.com/office/officeart/2005/8/layout/hierarchy2"/>
    <dgm:cxn modelId="{99BE98E5-B79A-4145-8BFF-25016A3E3D87}" type="presParOf" srcId="{2D68C9FC-09A5-4635-84D6-D02103708E4E}" destId="{BDA9705C-EECF-48DF-AB59-BDB452E13FCD}" srcOrd="11" destOrd="0" presId="urn:microsoft.com/office/officeart/2005/8/layout/hierarchy2"/>
    <dgm:cxn modelId="{D8057060-637E-4367-A8AB-2477591F9C55}" type="presParOf" srcId="{BDA9705C-EECF-48DF-AB59-BDB452E13FCD}" destId="{3F20C544-FE0A-4021-A5B1-19455273C9BD}" srcOrd="0" destOrd="0" presId="urn:microsoft.com/office/officeart/2005/8/layout/hierarchy2"/>
    <dgm:cxn modelId="{729184B4-6B7B-4A1E-8F43-0515F10D01EA}" type="presParOf" srcId="{BDA9705C-EECF-48DF-AB59-BDB452E13FCD}" destId="{E5683946-3A00-4CEE-8BC9-3865A9A4877A}" srcOrd="1" destOrd="0" presId="urn:microsoft.com/office/officeart/2005/8/layout/hierarchy2"/>
    <dgm:cxn modelId="{23BA2D39-EF6A-4E1A-875C-7D0739967AE7}" type="presParOf" srcId="{2D68C9FC-09A5-4635-84D6-D02103708E4E}" destId="{F2C5656B-4348-4136-9F9B-D128017E2D5C}" srcOrd="12" destOrd="0" presId="urn:microsoft.com/office/officeart/2005/8/layout/hierarchy2"/>
    <dgm:cxn modelId="{4CECE7A5-91BC-43B5-BF0B-C547E309ED5E}" type="presParOf" srcId="{F2C5656B-4348-4136-9F9B-D128017E2D5C}" destId="{E2EFF4F0-4CC1-4D3B-B579-3063C7F1ED3C}" srcOrd="0" destOrd="0" presId="urn:microsoft.com/office/officeart/2005/8/layout/hierarchy2"/>
    <dgm:cxn modelId="{A927E8D3-17D0-4CC8-9CD3-D37FC6A819EA}" type="presParOf" srcId="{2D68C9FC-09A5-4635-84D6-D02103708E4E}" destId="{3D6E5283-CEFC-4A20-B005-4F4A722618B6}" srcOrd="13" destOrd="0" presId="urn:microsoft.com/office/officeart/2005/8/layout/hierarchy2"/>
    <dgm:cxn modelId="{CA9549F9-BE6F-47BD-9912-7AEE3D1D6EF5}" type="presParOf" srcId="{3D6E5283-CEFC-4A20-B005-4F4A722618B6}" destId="{EFB06B53-262B-497D-99F5-9F19458B781F}" srcOrd="0" destOrd="0" presId="urn:microsoft.com/office/officeart/2005/8/layout/hierarchy2"/>
    <dgm:cxn modelId="{C00B5019-218A-44C2-8A80-D33A487C178D}" type="presParOf" srcId="{3D6E5283-CEFC-4A20-B005-4F4A722618B6}" destId="{7CD64A99-9759-4406-BFCD-2226B9CD7ED8}" srcOrd="1" destOrd="0" presId="urn:microsoft.com/office/officeart/2005/8/layout/hierarchy2"/>
    <dgm:cxn modelId="{5473A97C-FB14-4984-8CDA-F4E4028C034C}" type="presParOf" srcId="{7CD64A99-9759-4406-BFCD-2226B9CD7ED8}" destId="{B07CEC00-CF57-4138-A640-F76159C9FA48}" srcOrd="0" destOrd="0" presId="urn:microsoft.com/office/officeart/2005/8/layout/hierarchy2"/>
    <dgm:cxn modelId="{B3A2C36A-3FFF-4CBA-85E4-C8359DB36AE2}" type="presParOf" srcId="{B07CEC00-CF57-4138-A640-F76159C9FA48}" destId="{0CB30133-CD1E-4F91-AD74-63C65A0626A7}" srcOrd="0" destOrd="0" presId="urn:microsoft.com/office/officeart/2005/8/layout/hierarchy2"/>
    <dgm:cxn modelId="{CD8CCDD7-22CA-4A56-93B8-B143674C7511}" type="presParOf" srcId="{7CD64A99-9759-4406-BFCD-2226B9CD7ED8}" destId="{6947B149-3EE9-462E-B5FF-79E5269A5B57}" srcOrd="1" destOrd="0" presId="urn:microsoft.com/office/officeart/2005/8/layout/hierarchy2"/>
    <dgm:cxn modelId="{4891E8B5-CD6D-4630-AD3A-1F58BA9CED50}" type="presParOf" srcId="{6947B149-3EE9-462E-B5FF-79E5269A5B57}" destId="{BF57233E-0E57-412E-A67A-B74521135F86}" srcOrd="0" destOrd="0" presId="urn:microsoft.com/office/officeart/2005/8/layout/hierarchy2"/>
    <dgm:cxn modelId="{E2800C97-6711-4A17-8736-25A556160493}" type="presParOf" srcId="{6947B149-3EE9-462E-B5FF-79E5269A5B57}" destId="{68FE0BD5-6A69-4370-8C31-18C150E0BD2E}" srcOrd="1" destOrd="0" presId="urn:microsoft.com/office/officeart/2005/8/layout/hierarchy2"/>
    <dgm:cxn modelId="{DD3F5FCA-AA6E-4A5F-B8BA-9EC39DF8D3AD}" type="presParOf" srcId="{2D68C9FC-09A5-4635-84D6-D02103708E4E}" destId="{7F9B8E43-CC1D-411B-B45D-D255A6F82811}" srcOrd="14" destOrd="0" presId="urn:microsoft.com/office/officeart/2005/8/layout/hierarchy2"/>
    <dgm:cxn modelId="{F72DF96A-EFAB-4D62-9361-BFAACD96287B}" type="presParOf" srcId="{7F9B8E43-CC1D-411B-B45D-D255A6F82811}" destId="{8AC7AFB1-2ED1-47B1-B322-A17C03FC4035}" srcOrd="0" destOrd="0" presId="urn:microsoft.com/office/officeart/2005/8/layout/hierarchy2"/>
    <dgm:cxn modelId="{E3FFF9B0-E3FB-47E0-881E-EFAF7299789A}" type="presParOf" srcId="{2D68C9FC-09A5-4635-84D6-D02103708E4E}" destId="{BD443E90-A9B1-497B-8C1F-DA89B5047DA0}" srcOrd="15" destOrd="0" presId="urn:microsoft.com/office/officeart/2005/8/layout/hierarchy2"/>
    <dgm:cxn modelId="{13E46913-870E-4C79-8F58-8B67E828B14E}" type="presParOf" srcId="{BD443E90-A9B1-497B-8C1F-DA89B5047DA0}" destId="{9339F543-9D95-49D2-9575-4C0A02157DF0}" srcOrd="0" destOrd="0" presId="urn:microsoft.com/office/officeart/2005/8/layout/hierarchy2"/>
    <dgm:cxn modelId="{11DD45CA-6190-4784-9A23-94E5325CF2D1}" type="presParOf" srcId="{BD443E90-A9B1-497B-8C1F-DA89B5047DA0}" destId="{A31C9290-9A5F-4BF2-93BF-7B1DAE134BC3}" srcOrd="1" destOrd="0" presId="urn:microsoft.com/office/officeart/2005/8/layout/hierarchy2"/>
    <dgm:cxn modelId="{D0B5E686-9295-4208-9313-F20AC3578110}" type="presParOf" srcId="{A31C9290-9A5F-4BF2-93BF-7B1DAE134BC3}" destId="{F369217D-887A-4A12-971F-0473CDE907BC}" srcOrd="0" destOrd="0" presId="urn:microsoft.com/office/officeart/2005/8/layout/hierarchy2"/>
    <dgm:cxn modelId="{C96C13C0-D3AF-46A6-8E69-07F09D286E59}" type="presParOf" srcId="{F369217D-887A-4A12-971F-0473CDE907BC}" destId="{711277D7-BB16-461A-9E5F-47ABD18061C0}" srcOrd="0" destOrd="0" presId="urn:microsoft.com/office/officeart/2005/8/layout/hierarchy2"/>
    <dgm:cxn modelId="{DDC9BADC-232A-4FC3-AD23-E14B23D067D6}" type="presParOf" srcId="{A31C9290-9A5F-4BF2-93BF-7B1DAE134BC3}" destId="{30A96132-8EFA-4D55-B779-33203FF273AB}" srcOrd="1" destOrd="0" presId="urn:microsoft.com/office/officeart/2005/8/layout/hierarchy2"/>
    <dgm:cxn modelId="{8DB20E98-6E13-47D8-8E12-6A3884F8A50D}" type="presParOf" srcId="{30A96132-8EFA-4D55-B779-33203FF273AB}" destId="{DBCB5003-3EB9-4CE2-9471-EC7F66100C57}" srcOrd="0" destOrd="0" presId="urn:microsoft.com/office/officeart/2005/8/layout/hierarchy2"/>
    <dgm:cxn modelId="{A98AAF86-1492-437E-9229-4927BAAD1639}" type="presParOf" srcId="{30A96132-8EFA-4D55-B779-33203FF273AB}" destId="{CC7BDCD1-838E-4EB7-8D4A-851E9A3AFF9C}" srcOrd="1" destOrd="0" presId="urn:microsoft.com/office/officeart/2005/8/layout/hierarchy2"/>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A8498-A0D8-4C18-8225-594444322106}">
      <dsp:nvSpPr>
        <dsp:cNvPr id="0" name=""/>
        <dsp:cNvSpPr/>
      </dsp:nvSpPr>
      <dsp:spPr>
        <a:xfrm>
          <a:off x="124301" y="1170"/>
          <a:ext cx="1636811" cy="98208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t>Notice information</a:t>
          </a:r>
          <a:endParaRPr lang="en-US" sz="900" kern="1200"/>
        </a:p>
      </dsp:txBody>
      <dsp:txXfrm>
        <a:off x="124301" y="1170"/>
        <a:ext cx="1636811" cy="982087"/>
      </dsp:txXfrm>
    </dsp:sp>
    <dsp:sp modelId="{FD0D5CD7-B2DF-4AC5-88BE-98342BA4CC47}">
      <dsp:nvSpPr>
        <dsp:cNvPr id="0" name=""/>
        <dsp:cNvSpPr/>
      </dsp:nvSpPr>
      <dsp:spPr>
        <a:xfrm>
          <a:off x="1924794" y="1170"/>
          <a:ext cx="1636811" cy="98208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Buyer</a:t>
          </a:r>
          <a:endParaRPr lang="en-US" sz="900" b="0" i="1" kern="1200"/>
        </a:p>
        <a:p>
          <a:pPr marL="57150" lvl="1" indent="-57150" algn="l" defTabSz="311150">
            <a:lnSpc>
              <a:spcPct val="90000"/>
            </a:lnSpc>
            <a:spcBef>
              <a:spcPct val="0"/>
            </a:spcBef>
            <a:spcAft>
              <a:spcPct val="15000"/>
            </a:spcAft>
            <a:buChar char="••"/>
          </a:pPr>
          <a:r>
            <a:rPr lang="en-US" sz="700" b="0" i="1" kern="1200"/>
            <a:t>Name &amp; address</a:t>
          </a:r>
        </a:p>
        <a:p>
          <a:pPr marL="57150" lvl="1" indent="-57150" algn="l" defTabSz="311150">
            <a:lnSpc>
              <a:spcPct val="90000"/>
            </a:lnSpc>
            <a:spcBef>
              <a:spcPct val="0"/>
            </a:spcBef>
            <a:spcAft>
              <a:spcPct val="15000"/>
            </a:spcAft>
            <a:buChar char="••"/>
          </a:pPr>
          <a:r>
            <a:rPr lang="en-US" sz="700" b="0" i="1" kern="1200"/>
            <a:t>Joint procurement</a:t>
          </a:r>
        </a:p>
        <a:p>
          <a:pPr marL="57150" lvl="1" indent="-57150" algn="l" defTabSz="311150">
            <a:lnSpc>
              <a:spcPct val="90000"/>
            </a:lnSpc>
            <a:spcBef>
              <a:spcPct val="0"/>
            </a:spcBef>
            <a:spcAft>
              <a:spcPct val="15000"/>
            </a:spcAft>
            <a:buChar char="••"/>
          </a:pPr>
          <a:r>
            <a:rPr lang="en-US" sz="700" b="0" i="1" kern="1200"/>
            <a:t>Communication</a:t>
          </a:r>
        </a:p>
        <a:p>
          <a:pPr marL="57150" lvl="1" indent="-57150" algn="l" defTabSz="311150">
            <a:lnSpc>
              <a:spcPct val="90000"/>
            </a:lnSpc>
            <a:spcBef>
              <a:spcPct val="0"/>
            </a:spcBef>
            <a:spcAft>
              <a:spcPct val="15000"/>
            </a:spcAft>
            <a:buChar char="••"/>
          </a:pPr>
          <a:r>
            <a:rPr lang="en-US" sz="700" b="0" i="1" kern="1200"/>
            <a:t>CA/CE type</a:t>
          </a:r>
        </a:p>
        <a:p>
          <a:pPr marL="57150" lvl="1" indent="-57150" algn="l" defTabSz="311150">
            <a:lnSpc>
              <a:spcPct val="90000"/>
            </a:lnSpc>
            <a:spcBef>
              <a:spcPct val="0"/>
            </a:spcBef>
            <a:spcAft>
              <a:spcPct val="15000"/>
            </a:spcAft>
            <a:buChar char="••"/>
          </a:pPr>
          <a:r>
            <a:rPr lang="en-US" sz="700" b="0" i="1" kern="1200"/>
            <a:t>Main activity</a:t>
          </a:r>
        </a:p>
      </dsp:txBody>
      <dsp:txXfrm>
        <a:off x="1924794" y="1170"/>
        <a:ext cx="1636811" cy="982087"/>
      </dsp:txXfrm>
    </dsp:sp>
    <dsp:sp modelId="{4A04A8E4-887C-4BA2-97FC-590BE190C938}">
      <dsp:nvSpPr>
        <dsp:cNvPr id="0" name=""/>
        <dsp:cNvSpPr/>
      </dsp:nvSpPr>
      <dsp:spPr>
        <a:xfrm>
          <a:off x="3725287" y="1170"/>
          <a:ext cx="1636811" cy="98208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Object</a:t>
          </a:r>
        </a:p>
        <a:p>
          <a:pPr marL="57150" lvl="1" indent="-57150" algn="l" defTabSz="311150">
            <a:lnSpc>
              <a:spcPct val="90000"/>
            </a:lnSpc>
            <a:spcBef>
              <a:spcPct val="0"/>
            </a:spcBef>
            <a:spcAft>
              <a:spcPct val="15000"/>
            </a:spcAft>
            <a:buChar char="••"/>
          </a:pPr>
          <a:r>
            <a:rPr lang="en-US" sz="700" b="0" i="1" kern="1200"/>
            <a:t>Procurement scope</a:t>
          </a:r>
          <a:endParaRPr lang="en-US" sz="700" b="1" kern="1200"/>
        </a:p>
        <a:p>
          <a:pPr marL="57150" lvl="1" indent="-57150" algn="l" defTabSz="311150">
            <a:lnSpc>
              <a:spcPct val="90000"/>
            </a:lnSpc>
            <a:spcBef>
              <a:spcPct val="0"/>
            </a:spcBef>
            <a:spcAft>
              <a:spcPct val="15000"/>
            </a:spcAft>
            <a:buChar char="••"/>
          </a:pPr>
          <a:r>
            <a:rPr lang="en-US" sz="700" b="0" i="1" kern="1200"/>
            <a:t>Group of lots/Lot/Part description</a:t>
          </a:r>
        </a:p>
        <a:p>
          <a:pPr marL="57150" lvl="1" indent="-57150" algn="l" defTabSz="311150">
            <a:lnSpc>
              <a:spcPct val="90000"/>
            </a:lnSpc>
            <a:spcBef>
              <a:spcPct val="0"/>
            </a:spcBef>
            <a:spcAft>
              <a:spcPct val="15000"/>
            </a:spcAft>
            <a:buChar char="••"/>
          </a:pPr>
          <a:r>
            <a:rPr lang="en-US" sz="700" b="0" i="1" kern="1200"/>
            <a:t>CN publication date</a:t>
          </a:r>
        </a:p>
      </dsp:txBody>
      <dsp:txXfrm>
        <a:off x="3725287" y="1170"/>
        <a:ext cx="1636811" cy="982087"/>
      </dsp:txXfrm>
    </dsp:sp>
    <dsp:sp modelId="{72D331CD-9666-465D-AAB5-1DF08D8E8F3F}">
      <dsp:nvSpPr>
        <dsp:cNvPr id="0" name=""/>
        <dsp:cNvSpPr/>
      </dsp:nvSpPr>
      <dsp:spPr>
        <a:xfrm>
          <a:off x="124301" y="1146938"/>
          <a:ext cx="1636811" cy="982087"/>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Selection criteria</a:t>
          </a:r>
        </a:p>
        <a:p>
          <a:pPr marL="57150" lvl="1" indent="-57150" algn="l" defTabSz="311150">
            <a:lnSpc>
              <a:spcPct val="90000"/>
            </a:lnSpc>
            <a:spcBef>
              <a:spcPct val="0"/>
            </a:spcBef>
            <a:spcAft>
              <a:spcPct val="15000"/>
            </a:spcAft>
            <a:buChar char="••"/>
          </a:pPr>
          <a:r>
            <a:rPr lang="en-US" sz="700" b="0" i="1" kern="1200"/>
            <a:t>Conditions for participation</a:t>
          </a:r>
        </a:p>
        <a:p>
          <a:pPr marL="57150" lvl="1" indent="-57150" algn="l" defTabSz="311150">
            <a:lnSpc>
              <a:spcPct val="90000"/>
            </a:lnSpc>
            <a:spcBef>
              <a:spcPct val="0"/>
            </a:spcBef>
            <a:spcAft>
              <a:spcPct val="15000"/>
            </a:spcAft>
            <a:buChar char="••"/>
          </a:pPr>
          <a:r>
            <a:rPr lang="en-US" sz="700" b="0" i="1" kern="1200"/>
            <a:t>Contract conditions</a:t>
          </a:r>
        </a:p>
      </dsp:txBody>
      <dsp:txXfrm>
        <a:off x="124301" y="1146938"/>
        <a:ext cx="1636811" cy="982087"/>
      </dsp:txXfrm>
    </dsp:sp>
    <dsp:sp modelId="{5780F124-E946-407A-A332-350DD0EE1CE2}">
      <dsp:nvSpPr>
        <dsp:cNvPr id="0" name=""/>
        <dsp:cNvSpPr/>
      </dsp:nvSpPr>
      <dsp:spPr>
        <a:xfrm>
          <a:off x="1924794" y="1146938"/>
          <a:ext cx="1636811" cy="982087"/>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Procedure</a:t>
          </a:r>
        </a:p>
        <a:p>
          <a:pPr marL="57150" lvl="1" indent="-57150" algn="l" defTabSz="311150">
            <a:lnSpc>
              <a:spcPct val="90000"/>
            </a:lnSpc>
            <a:spcBef>
              <a:spcPct val="0"/>
            </a:spcBef>
            <a:spcAft>
              <a:spcPct val="15000"/>
            </a:spcAft>
            <a:buChar char="••"/>
          </a:pPr>
          <a:r>
            <a:rPr lang="en-US" sz="700" b="0" i="1" kern="1200"/>
            <a:t>Description</a:t>
          </a:r>
        </a:p>
        <a:p>
          <a:pPr marL="57150" lvl="1" indent="-57150" algn="l" defTabSz="311150">
            <a:lnSpc>
              <a:spcPct val="90000"/>
            </a:lnSpc>
            <a:spcBef>
              <a:spcPct val="0"/>
            </a:spcBef>
            <a:spcAft>
              <a:spcPct val="15000"/>
            </a:spcAft>
            <a:buChar char="••"/>
          </a:pPr>
          <a:r>
            <a:rPr lang="en-US" sz="700" b="0" i="1" kern="1200"/>
            <a:t>Administrative information</a:t>
          </a:r>
        </a:p>
      </dsp:txBody>
      <dsp:txXfrm>
        <a:off x="1924794" y="1146938"/>
        <a:ext cx="1636811" cy="982087"/>
      </dsp:txXfrm>
    </dsp:sp>
    <dsp:sp modelId="{D342F1AC-BD4C-4CB4-A9DD-CCFB60230C65}">
      <dsp:nvSpPr>
        <dsp:cNvPr id="0" name=""/>
        <dsp:cNvSpPr/>
      </dsp:nvSpPr>
      <dsp:spPr>
        <a:xfrm>
          <a:off x="3725287" y="1146938"/>
          <a:ext cx="1636811" cy="98208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Contract award (*)</a:t>
          </a:r>
        </a:p>
        <a:p>
          <a:pPr marL="57150" lvl="1" indent="-57150" algn="l" defTabSz="311150">
            <a:lnSpc>
              <a:spcPct val="90000"/>
            </a:lnSpc>
            <a:spcBef>
              <a:spcPct val="0"/>
            </a:spcBef>
            <a:spcAft>
              <a:spcPct val="15000"/>
            </a:spcAft>
            <a:buChar char="••"/>
          </a:pPr>
          <a:r>
            <a:rPr lang="en-US" sz="700" b="0" i="1" kern="1200"/>
            <a:t>Non-award information</a:t>
          </a:r>
        </a:p>
        <a:p>
          <a:pPr marL="57150" lvl="1" indent="-57150" algn="l" defTabSz="311150">
            <a:lnSpc>
              <a:spcPct val="90000"/>
            </a:lnSpc>
            <a:spcBef>
              <a:spcPct val="0"/>
            </a:spcBef>
            <a:spcAft>
              <a:spcPct val="15000"/>
            </a:spcAft>
            <a:buChar char="••"/>
          </a:pPr>
          <a:r>
            <a:rPr lang="en-US" sz="700" b="0" i="1" kern="1200"/>
            <a:t>Contract award</a:t>
          </a:r>
        </a:p>
      </dsp:txBody>
      <dsp:txXfrm>
        <a:off x="3725287" y="1146938"/>
        <a:ext cx="1636811" cy="982087"/>
      </dsp:txXfrm>
    </dsp:sp>
    <dsp:sp modelId="{C5D09C5A-59D1-4C59-BDA2-C3AD044304D3}">
      <dsp:nvSpPr>
        <dsp:cNvPr id="0" name=""/>
        <dsp:cNvSpPr/>
      </dsp:nvSpPr>
      <dsp:spPr>
        <a:xfrm>
          <a:off x="1924794" y="2292707"/>
          <a:ext cx="1636811" cy="982087"/>
        </a:xfrm>
        <a:prstGeom prst="rect">
          <a:avLst/>
        </a:prstGeom>
        <a:solidFill>
          <a:srgbClr val="6699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b="1" kern="1200"/>
            <a:t>Further information</a:t>
          </a:r>
        </a:p>
        <a:p>
          <a:pPr marL="57150" lvl="1" indent="-57150" algn="l" defTabSz="311150">
            <a:lnSpc>
              <a:spcPct val="90000"/>
            </a:lnSpc>
            <a:spcBef>
              <a:spcPct val="0"/>
            </a:spcBef>
            <a:spcAft>
              <a:spcPct val="15000"/>
            </a:spcAft>
            <a:buChar char="••"/>
          </a:pPr>
          <a:r>
            <a:rPr lang="en-US" sz="700" b="0" i="1" kern="1200"/>
            <a:t>Recurring information</a:t>
          </a:r>
        </a:p>
        <a:p>
          <a:pPr marL="57150" lvl="1" indent="-57150" algn="l" defTabSz="311150">
            <a:lnSpc>
              <a:spcPct val="90000"/>
            </a:lnSpc>
            <a:spcBef>
              <a:spcPct val="0"/>
            </a:spcBef>
            <a:spcAft>
              <a:spcPct val="15000"/>
            </a:spcAft>
            <a:buChar char="••"/>
          </a:pPr>
          <a:r>
            <a:rPr lang="en-US" sz="700" b="0" i="1" kern="1200"/>
            <a:t>Electronic workflows</a:t>
          </a:r>
        </a:p>
        <a:p>
          <a:pPr marL="57150" lvl="1" indent="-57150" algn="l" defTabSz="311150">
            <a:lnSpc>
              <a:spcPct val="90000"/>
            </a:lnSpc>
            <a:spcBef>
              <a:spcPct val="0"/>
            </a:spcBef>
            <a:spcAft>
              <a:spcPct val="15000"/>
            </a:spcAft>
            <a:buChar char="••"/>
          </a:pPr>
          <a:r>
            <a:rPr lang="en-US" sz="700" b="0" i="1" kern="1200"/>
            <a:t>Additional information</a:t>
          </a:r>
        </a:p>
        <a:p>
          <a:pPr marL="57150" lvl="1" indent="-57150" algn="l" defTabSz="311150">
            <a:lnSpc>
              <a:spcPct val="90000"/>
            </a:lnSpc>
            <a:spcBef>
              <a:spcPct val="0"/>
            </a:spcBef>
            <a:spcAft>
              <a:spcPct val="15000"/>
            </a:spcAft>
            <a:buChar char="••"/>
          </a:pPr>
          <a:r>
            <a:rPr lang="en-US" sz="700" b="0" i="1" kern="1200"/>
            <a:t>Review procedures</a:t>
          </a:r>
        </a:p>
        <a:p>
          <a:pPr marL="57150" lvl="1" indent="-57150" algn="l" defTabSz="311150">
            <a:lnSpc>
              <a:spcPct val="90000"/>
            </a:lnSpc>
            <a:spcBef>
              <a:spcPct val="0"/>
            </a:spcBef>
            <a:spcAft>
              <a:spcPct val="15000"/>
            </a:spcAft>
            <a:buChar char="••"/>
          </a:pPr>
          <a:r>
            <a:rPr lang="en-US" sz="700" b="0" i="1" kern="1200"/>
            <a:t>Direct award justification (*)</a:t>
          </a:r>
        </a:p>
        <a:p>
          <a:pPr marL="57150" lvl="1" indent="-57150" algn="l" defTabSz="311150">
            <a:lnSpc>
              <a:spcPct val="90000"/>
            </a:lnSpc>
            <a:spcBef>
              <a:spcPct val="0"/>
            </a:spcBef>
            <a:spcAft>
              <a:spcPct val="15000"/>
            </a:spcAft>
            <a:buChar char="••"/>
          </a:pPr>
          <a:r>
            <a:rPr lang="en-US" sz="700" b="0" i="1" kern="1200"/>
            <a:t>Additional contacts</a:t>
          </a:r>
        </a:p>
      </dsp:txBody>
      <dsp:txXfrm>
        <a:off x="1924794" y="2292707"/>
        <a:ext cx="1636811" cy="9820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AE5BCA-A11F-465C-A341-CADE6BE02D16}">
      <dsp:nvSpPr>
        <dsp:cNvPr id="0" name=""/>
        <dsp:cNvSpPr/>
      </dsp:nvSpPr>
      <dsp:spPr>
        <a:xfrm>
          <a:off x="281135" y="1841817"/>
          <a:ext cx="914990" cy="457495"/>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Notice</a:t>
          </a:r>
        </a:p>
      </dsp:txBody>
      <dsp:txXfrm>
        <a:off x="294535" y="1855217"/>
        <a:ext cx="888190" cy="430695"/>
      </dsp:txXfrm>
    </dsp:sp>
    <dsp:sp modelId="{841BB9E0-D8AC-4B62-9692-4DD2EED17D45}">
      <dsp:nvSpPr>
        <dsp:cNvPr id="0" name=""/>
        <dsp:cNvSpPr/>
      </dsp:nvSpPr>
      <dsp:spPr>
        <a:xfrm rot="16874489">
          <a:off x="440404" y="1141033"/>
          <a:ext cx="1877438" cy="17644"/>
        </a:xfrm>
        <a:custGeom>
          <a:avLst/>
          <a:gdLst/>
          <a:ahLst/>
          <a:cxnLst/>
          <a:rect l="0" t="0" r="0" b="0"/>
          <a:pathLst>
            <a:path>
              <a:moveTo>
                <a:pt x="0" y="8822"/>
              </a:moveTo>
              <a:lnTo>
                <a:pt x="1877438"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332188" y="1102919"/>
        <a:ext cx="93871" cy="93871"/>
      </dsp:txXfrm>
    </dsp:sp>
    <dsp:sp modelId="{CB95DF33-EA8C-46F9-BCCF-5DE81A3EE77F}">
      <dsp:nvSpPr>
        <dsp:cNvPr id="0" name=""/>
        <dsp:cNvSpPr/>
      </dsp:nvSpPr>
      <dsp:spPr>
        <a:xfrm>
          <a:off x="1562122" y="398"/>
          <a:ext cx="914990" cy="457495"/>
        </a:xfrm>
        <a:prstGeom prst="roundRect">
          <a:avLst>
            <a:gd name="adj" fmla="val 10000"/>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Notice metadata </a:t>
          </a:r>
        </a:p>
      </dsp:txBody>
      <dsp:txXfrm>
        <a:off x="1575522" y="13798"/>
        <a:ext cx="888190" cy="430695"/>
      </dsp:txXfrm>
    </dsp:sp>
    <dsp:sp modelId="{1E46452E-7EE8-4A2E-8754-87B6E6B31B08}">
      <dsp:nvSpPr>
        <dsp:cNvPr id="0" name=""/>
        <dsp:cNvSpPr/>
      </dsp:nvSpPr>
      <dsp:spPr>
        <a:xfrm rot="17132988">
          <a:off x="696488" y="1404093"/>
          <a:ext cx="1365271" cy="17644"/>
        </a:xfrm>
        <a:custGeom>
          <a:avLst/>
          <a:gdLst/>
          <a:ahLst/>
          <a:cxnLst/>
          <a:rect l="0" t="0" r="0" b="0"/>
          <a:pathLst>
            <a:path>
              <a:moveTo>
                <a:pt x="0" y="8822"/>
              </a:moveTo>
              <a:lnTo>
                <a:pt x="1365271"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b="1" kern="1200"/>
        </a:p>
      </dsp:txBody>
      <dsp:txXfrm>
        <a:off x="1344992" y="1378783"/>
        <a:ext cx="68263" cy="68263"/>
      </dsp:txXfrm>
    </dsp:sp>
    <dsp:sp modelId="{88186ED6-BC1D-462F-8D13-1F456DEA4239}">
      <dsp:nvSpPr>
        <dsp:cNvPr id="0" name=""/>
        <dsp:cNvSpPr/>
      </dsp:nvSpPr>
      <dsp:spPr>
        <a:xfrm>
          <a:off x="1562122" y="526518"/>
          <a:ext cx="914990" cy="457495"/>
        </a:xfrm>
        <a:prstGeom prst="roundRect">
          <a:avLst>
            <a:gd name="adj" fmla="val 10000"/>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Terms </a:t>
          </a:r>
        </a:p>
      </dsp:txBody>
      <dsp:txXfrm>
        <a:off x="1575522" y="539918"/>
        <a:ext cx="888190" cy="430695"/>
      </dsp:txXfrm>
    </dsp:sp>
    <dsp:sp modelId="{D60436E7-D84E-4EEB-BDB4-A1C8CD861C9A}">
      <dsp:nvSpPr>
        <dsp:cNvPr id="0" name=""/>
        <dsp:cNvSpPr/>
      </dsp:nvSpPr>
      <dsp:spPr>
        <a:xfrm rot="17692822">
          <a:off x="944164" y="1667153"/>
          <a:ext cx="869918" cy="17644"/>
        </a:xfrm>
        <a:custGeom>
          <a:avLst/>
          <a:gdLst/>
          <a:ahLst/>
          <a:cxnLst/>
          <a:rect l="0" t="0" r="0" b="0"/>
          <a:pathLst>
            <a:path>
              <a:moveTo>
                <a:pt x="0" y="8822"/>
              </a:moveTo>
              <a:lnTo>
                <a:pt x="869918"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1357376" y="1654227"/>
        <a:ext cx="43495" cy="43495"/>
      </dsp:txXfrm>
    </dsp:sp>
    <dsp:sp modelId="{64B929C4-8FC0-4848-A9BC-379F6D282330}">
      <dsp:nvSpPr>
        <dsp:cNvPr id="0" name=""/>
        <dsp:cNvSpPr/>
      </dsp:nvSpPr>
      <dsp:spPr>
        <a:xfrm>
          <a:off x="1562122" y="1052638"/>
          <a:ext cx="914990" cy="457495"/>
        </a:xfrm>
        <a:prstGeom prst="roundRect">
          <a:avLst>
            <a:gd name="adj" fmla="val 10000"/>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Process</a:t>
          </a:r>
        </a:p>
      </dsp:txBody>
      <dsp:txXfrm>
        <a:off x="1575522" y="1066038"/>
        <a:ext cx="888190" cy="430695"/>
      </dsp:txXfrm>
    </dsp:sp>
    <dsp:sp modelId="{CAD480DE-8699-4F38-8A16-1A4A3E6131FB}">
      <dsp:nvSpPr>
        <dsp:cNvPr id="0" name=""/>
        <dsp:cNvSpPr/>
      </dsp:nvSpPr>
      <dsp:spPr>
        <a:xfrm rot="19457599">
          <a:off x="1153761" y="1930213"/>
          <a:ext cx="450725" cy="17644"/>
        </a:xfrm>
        <a:custGeom>
          <a:avLst/>
          <a:gdLst/>
          <a:ahLst/>
          <a:cxnLst/>
          <a:rect l="0" t="0" r="0" b="0"/>
          <a:pathLst>
            <a:path>
              <a:moveTo>
                <a:pt x="0" y="8822"/>
              </a:moveTo>
              <a:lnTo>
                <a:pt x="450725"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1367855" y="1927767"/>
        <a:ext cx="22536" cy="22536"/>
      </dsp:txXfrm>
    </dsp:sp>
    <dsp:sp modelId="{12530497-F165-407E-9989-76EF2C8ACE49}">
      <dsp:nvSpPr>
        <dsp:cNvPr id="0" name=""/>
        <dsp:cNvSpPr/>
      </dsp:nvSpPr>
      <dsp:spPr>
        <a:xfrm>
          <a:off x="1562122" y="1578757"/>
          <a:ext cx="914990" cy="457495"/>
        </a:xfrm>
        <a:prstGeom prst="roundRect">
          <a:avLst>
            <a:gd name="adj" fmla="val 10000"/>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Procurement Project</a:t>
          </a:r>
        </a:p>
      </dsp:txBody>
      <dsp:txXfrm>
        <a:off x="1575522" y="1592157"/>
        <a:ext cx="888190" cy="430695"/>
      </dsp:txXfrm>
    </dsp:sp>
    <dsp:sp modelId="{C4CCE08F-86ED-4D66-81E4-E8968ED3D6D4}">
      <dsp:nvSpPr>
        <dsp:cNvPr id="0" name=""/>
        <dsp:cNvSpPr/>
      </dsp:nvSpPr>
      <dsp:spPr>
        <a:xfrm rot="2142401">
          <a:off x="1153761" y="2193273"/>
          <a:ext cx="450725" cy="17644"/>
        </a:xfrm>
        <a:custGeom>
          <a:avLst/>
          <a:gdLst/>
          <a:ahLst/>
          <a:cxnLst/>
          <a:rect l="0" t="0" r="0" b="0"/>
          <a:pathLst>
            <a:path>
              <a:moveTo>
                <a:pt x="0" y="8822"/>
              </a:moveTo>
              <a:lnTo>
                <a:pt x="450725"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1367855" y="2190826"/>
        <a:ext cx="22536" cy="22536"/>
      </dsp:txXfrm>
    </dsp:sp>
    <dsp:sp modelId="{18F0AA80-7E38-4224-A89C-4E4EFD5526D6}">
      <dsp:nvSpPr>
        <dsp:cNvPr id="0" name=""/>
        <dsp:cNvSpPr/>
      </dsp:nvSpPr>
      <dsp:spPr>
        <a:xfrm>
          <a:off x="1562122" y="2104877"/>
          <a:ext cx="914990" cy="457495"/>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Procurement Project Lot</a:t>
          </a:r>
        </a:p>
      </dsp:txBody>
      <dsp:txXfrm>
        <a:off x="1575522" y="2118277"/>
        <a:ext cx="888190" cy="430695"/>
      </dsp:txXfrm>
    </dsp:sp>
    <dsp:sp modelId="{1144A458-AC29-4702-AFFA-85BCD3EDD269}">
      <dsp:nvSpPr>
        <dsp:cNvPr id="0" name=""/>
        <dsp:cNvSpPr/>
      </dsp:nvSpPr>
      <dsp:spPr>
        <a:xfrm rot="18289469">
          <a:off x="2339660" y="2061743"/>
          <a:ext cx="640901" cy="17644"/>
        </a:xfrm>
        <a:custGeom>
          <a:avLst/>
          <a:gdLst/>
          <a:ahLst/>
          <a:cxnLst/>
          <a:rect l="0" t="0" r="0" b="0"/>
          <a:pathLst>
            <a:path>
              <a:moveTo>
                <a:pt x="0" y="8822"/>
              </a:moveTo>
              <a:lnTo>
                <a:pt x="640901"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44088" y="2054542"/>
        <a:ext cx="32045" cy="32045"/>
      </dsp:txXfrm>
    </dsp:sp>
    <dsp:sp modelId="{5D87C8D8-2A00-40ED-94FF-FF728E3F7612}">
      <dsp:nvSpPr>
        <dsp:cNvPr id="0" name=""/>
        <dsp:cNvSpPr/>
      </dsp:nvSpPr>
      <dsp:spPr>
        <a:xfrm>
          <a:off x="2843109" y="1578757"/>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Terms </a:t>
          </a:r>
        </a:p>
      </dsp:txBody>
      <dsp:txXfrm>
        <a:off x="2856509" y="1592157"/>
        <a:ext cx="888190" cy="430695"/>
      </dsp:txXfrm>
    </dsp:sp>
    <dsp:sp modelId="{45351D23-6344-43CC-844D-24523103E2AF}">
      <dsp:nvSpPr>
        <dsp:cNvPr id="0" name=""/>
        <dsp:cNvSpPr/>
      </dsp:nvSpPr>
      <dsp:spPr>
        <a:xfrm>
          <a:off x="2477112" y="2324802"/>
          <a:ext cx="365996" cy="17644"/>
        </a:xfrm>
        <a:custGeom>
          <a:avLst/>
          <a:gdLst/>
          <a:ahLst/>
          <a:cxnLst/>
          <a:rect l="0" t="0" r="0" b="0"/>
          <a:pathLst>
            <a:path>
              <a:moveTo>
                <a:pt x="0" y="8822"/>
              </a:moveTo>
              <a:lnTo>
                <a:pt x="365996"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50961" y="2324475"/>
        <a:ext cx="18299" cy="18299"/>
      </dsp:txXfrm>
    </dsp:sp>
    <dsp:sp modelId="{800A4FB6-6A46-41F6-9A04-7B86FBC15D95}">
      <dsp:nvSpPr>
        <dsp:cNvPr id="0" name=""/>
        <dsp:cNvSpPr/>
      </dsp:nvSpPr>
      <dsp:spPr>
        <a:xfrm>
          <a:off x="2843109" y="2104877"/>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Process</a:t>
          </a:r>
        </a:p>
      </dsp:txBody>
      <dsp:txXfrm>
        <a:off x="2856509" y="2118277"/>
        <a:ext cx="888190" cy="430695"/>
      </dsp:txXfrm>
    </dsp:sp>
    <dsp:sp modelId="{30EBBE03-7F1C-4939-8F39-38D68DE4A75A}">
      <dsp:nvSpPr>
        <dsp:cNvPr id="0" name=""/>
        <dsp:cNvSpPr/>
      </dsp:nvSpPr>
      <dsp:spPr>
        <a:xfrm rot="3310531">
          <a:off x="2339660" y="2587862"/>
          <a:ext cx="640901" cy="17644"/>
        </a:xfrm>
        <a:custGeom>
          <a:avLst/>
          <a:gdLst/>
          <a:ahLst/>
          <a:cxnLst/>
          <a:rect l="0" t="0" r="0" b="0"/>
          <a:pathLst>
            <a:path>
              <a:moveTo>
                <a:pt x="0" y="8822"/>
              </a:moveTo>
              <a:lnTo>
                <a:pt x="640901"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44088" y="2580662"/>
        <a:ext cx="32045" cy="32045"/>
      </dsp:txXfrm>
    </dsp:sp>
    <dsp:sp modelId="{7162DB07-41BE-4DDA-B127-D7728429FD33}">
      <dsp:nvSpPr>
        <dsp:cNvPr id="0" name=""/>
        <dsp:cNvSpPr/>
      </dsp:nvSpPr>
      <dsp:spPr>
        <a:xfrm>
          <a:off x="2843109" y="2630996"/>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Procurement Project</a:t>
          </a:r>
        </a:p>
      </dsp:txBody>
      <dsp:txXfrm>
        <a:off x="2856509" y="2644396"/>
        <a:ext cx="888190" cy="430695"/>
      </dsp:txXfrm>
    </dsp:sp>
    <dsp:sp modelId="{21D7688C-E192-4990-9A42-E9765C9F7142}">
      <dsp:nvSpPr>
        <dsp:cNvPr id="0" name=""/>
        <dsp:cNvSpPr/>
      </dsp:nvSpPr>
      <dsp:spPr>
        <a:xfrm rot="4725511">
          <a:off x="440404" y="2982452"/>
          <a:ext cx="1877438" cy="17644"/>
        </a:xfrm>
        <a:custGeom>
          <a:avLst/>
          <a:gdLst/>
          <a:ahLst/>
          <a:cxnLst/>
          <a:rect l="0" t="0" r="0" b="0"/>
          <a:pathLst>
            <a:path>
              <a:moveTo>
                <a:pt x="0" y="8822"/>
              </a:moveTo>
              <a:lnTo>
                <a:pt x="1877438"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b="1" kern="1200"/>
        </a:p>
      </dsp:txBody>
      <dsp:txXfrm>
        <a:off x="1332188" y="2944338"/>
        <a:ext cx="93871" cy="93871"/>
      </dsp:txXfrm>
    </dsp:sp>
    <dsp:sp modelId="{239C59B0-D543-4328-BF77-92345EC9A96C}">
      <dsp:nvSpPr>
        <dsp:cNvPr id="0" name=""/>
        <dsp:cNvSpPr/>
      </dsp:nvSpPr>
      <dsp:spPr>
        <a:xfrm>
          <a:off x="1562122" y="3683236"/>
          <a:ext cx="914990" cy="457495"/>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Procurement Project Lot</a:t>
          </a:r>
        </a:p>
      </dsp:txBody>
      <dsp:txXfrm>
        <a:off x="1575522" y="3696636"/>
        <a:ext cx="888190" cy="430695"/>
      </dsp:txXfrm>
    </dsp:sp>
    <dsp:sp modelId="{6AA05A89-6F87-45CB-8E4E-21A002460B0E}">
      <dsp:nvSpPr>
        <dsp:cNvPr id="0" name=""/>
        <dsp:cNvSpPr/>
      </dsp:nvSpPr>
      <dsp:spPr>
        <a:xfrm rot="18289469">
          <a:off x="2339660" y="3640102"/>
          <a:ext cx="640901" cy="17644"/>
        </a:xfrm>
        <a:custGeom>
          <a:avLst/>
          <a:gdLst/>
          <a:ahLst/>
          <a:cxnLst/>
          <a:rect l="0" t="0" r="0" b="0"/>
          <a:pathLst>
            <a:path>
              <a:moveTo>
                <a:pt x="0" y="8822"/>
              </a:moveTo>
              <a:lnTo>
                <a:pt x="640901"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44088" y="3632901"/>
        <a:ext cx="32045" cy="32045"/>
      </dsp:txXfrm>
    </dsp:sp>
    <dsp:sp modelId="{FC91624A-D4F4-4195-8D44-20BD77555519}">
      <dsp:nvSpPr>
        <dsp:cNvPr id="0" name=""/>
        <dsp:cNvSpPr/>
      </dsp:nvSpPr>
      <dsp:spPr>
        <a:xfrm>
          <a:off x="2843109" y="3157116"/>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Terms </a:t>
          </a:r>
        </a:p>
      </dsp:txBody>
      <dsp:txXfrm>
        <a:off x="2856509" y="3170516"/>
        <a:ext cx="888190" cy="430695"/>
      </dsp:txXfrm>
    </dsp:sp>
    <dsp:sp modelId="{3FE3421A-C618-41D6-8A87-40AC84191349}">
      <dsp:nvSpPr>
        <dsp:cNvPr id="0" name=""/>
        <dsp:cNvSpPr/>
      </dsp:nvSpPr>
      <dsp:spPr>
        <a:xfrm>
          <a:off x="2477112" y="3903161"/>
          <a:ext cx="365996" cy="17644"/>
        </a:xfrm>
        <a:custGeom>
          <a:avLst/>
          <a:gdLst/>
          <a:ahLst/>
          <a:cxnLst/>
          <a:rect l="0" t="0" r="0" b="0"/>
          <a:pathLst>
            <a:path>
              <a:moveTo>
                <a:pt x="0" y="8822"/>
              </a:moveTo>
              <a:lnTo>
                <a:pt x="365996"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50961" y="3902833"/>
        <a:ext cx="18299" cy="18299"/>
      </dsp:txXfrm>
    </dsp:sp>
    <dsp:sp modelId="{BA119C64-5ED8-4B95-A8DE-CD71A7B3363D}">
      <dsp:nvSpPr>
        <dsp:cNvPr id="0" name=""/>
        <dsp:cNvSpPr/>
      </dsp:nvSpPr>
      <dsp:spPr>
        <a:xfrm>
          <a:off x="2843109" y="3683236"/>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Tendering Process</a:t>
          </a:r>
        </a:p>
      </dsp:txBody>
      <dsp:txXfrm>
        <a:off x="2856509" y="3696636"/>
        <a:ext cx="888190" cy="430695"/>
      </dsp:txXfrm>
    </dsp:sp>
    <dsp:sp modelId="{E6009C2A-AB44-4F35-8F78-88EBFC4820FC}">
      <dsp:nvSpPr>
        <dsp:cNvPr id="0" name=""/>
        <dsp:cNvSpPr/>
      </dsp:nvSpPr>
      <dsp:spPr>
        <a:xfrm rot="3310531">
          <a:off x="2339660" y="4166221"/>
          <a:ext cx="640901" cy="17644"/>
        </a:xfrm>
        <a:custGeom>
          <a:avLst/>
          <a:gdLst/>
          <a:ahLst/>
          <a:cxnLst/>
          <a:rect l="0" t="0" r="0" b="0"/>
          <a:pathLst>
            <a:path>
              <a:moveTo>
                <a:pt x="0" y="8822"/>
              </a:moveTo>
              <a:lnTo>
                <a:pt x="640901"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
            <a:lnSpc>
              <a:spcPct val="90000"/>
            </a:lnSpc>
            <a:spcBef>
              <a:spcPct val="0"/>
            </a:spcBef>
            <a:spcAft>
              <a:spcPct val="35000"/>
            </a:spcAft>
          </a:pPr>
          <a:endParaRPr lang="en-US" sz="200" b="1" kern="1200"/>
        </a:p>
      </dsp:txBody>
      <dsp:txXfrm>
        <a:off x="2644088" y="4159021"/>
        <a:ext cx="32045" cy="32045"/>
      </dsp:txXfrm>
    </dsp:sp>
    <dsp:sp modelId="{BFCA6DB5-9380-42EC-851E-142FE5AD11F5}">
      <dsp:nvSpPr>
        <dsp:cNvPr id="0" name=""/>
        <dsp:cNvSpPr/>
      </dsp:nvSpPr>
      <dsp:spPr>
        <a:xfrm>
          <a:off x="2843109" y="4209355"/>
          <a:ext cx="914990" cy="457495"/>
        </a:xfrm>
        <a:prstGeom prst="roundRect">
          <a:avLst>
            <a:gd name="adj" fmla="val 10000"/>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0" i="1" kern="1200">
              <a:solidFill>
                <a:schemeClr val="tx1"/>
              </a:solidFill>
            </a:rPr>
            <a:t>Procurement Project</a:t>
          </a:r>
        </a:p>
      </dsp:txBody>
      <dsp:txXfrm>
        <a:off x="2856509" y="4222755"/>
        <a:ext cx="888190" cy="4306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FC2EEA-E751-4012-92BC-1FFB11C63C58}">
      <dsp:nvSpPr>
        <dsp:cNvPr id="0" name=""/>
        <dsp:cNvSpPr/>
      </dsp:nvSpPr>
      <dsp:spPr>
        <a:xfrm>
          <a:off x="416204" y="347714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Party</a:t>
          </a:r>
        </a:p>
      </dsp:txBody>
      <dsp:txXfrm>
        <a:off x="429311" y="3490249"/>
        <a:ext cx="868784" cy="421285"/>
      </dsp:txXfrm>
    </dsp:sp>
    <dsp:sp modelId="{ED678DEE-4408-430D-A620-A0E06175E978}">
      <dsp:nvSpPr>
        <dsp:cNvPr id="0" name=""/>
        <dsp:cNvSpPr/>
      </dsp:nvSpPr>
      <dsp:spPr>
        <a:xfrm rot="16553046">
          <a:off x="-255853" y="1959108"/>
          <a:ext cx="3492111" cy="9854"/>
        </a:xfrm>
        <a:custGeom>
          <a:avLst/>
          <a:gdLst/>
          <a:ahLst/>
          <a:cxnLst/>
          <a:rect l="0" t="0" r="0" b="0"/>
          <a:pathLst>
            <a:path>
              <a:moveTo>
                <a:pt x="0" y="4927"/>
              </a:moveTo>
              <a:lnTo>
                <a:pt x="3492111"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02899" y="1876732"/>
        <a:ext cx="174605" cy="174605"/>
      </dsp:txXfrm>
    </dsp:sp>
    <dsp:sp modelId="{25E20EF9-8D0B-4915-85BE-C505430E67FE}">
      <dsp:nvSpPr>
        <dsp:cNvPr id="0" name=""/>
        <dsp:cNvSpPr/>
      </dsp:nvSpPr>
      <dsp:spPr>
        <a:xfrm>
          <a:off x="1669201" y="3429"/>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WebsiteURI (0..1)</a:t>
          </a:r>
        </a:p>
      </dsp:txBody>
      <dsp:txXfrm>
        <a:off x="1682308" y="16536"/>
        <a:ext cx="868784" cy="421285"/>
      </dsp:txXfrm>
    </dsp:sp>
    <dsp:sp modelId="{3B48329D-8954-429F-ACFB-CFE6677D1396}">
      <dsp:nvSpPr>
        <dsp:cNvPr id="0" name=""/>
        <dsp:cNvSpPr/>
      </dsp:nvSpPr>
      <dsp:spPr>
        <a:xfrm rot="16613897">
          <a:off x="-130" y="2216420"/>
          <a:ext cx="2980665" cy="9854"/>
        </a:xfrm>
        <a:custGeom>
          <a:avLst/>
          <a:gdLst/>
          <a:ahLst/>
          <a:cxnLst/>
          <a:rect l="0" t="0" r="0" b="0"/>
          <a:pathLst>
            <a:path>
              <a:moveTo>
                <a:pt x="0" y="4927"/>
              </a:moveTo>
              <a:lnTo>
                <a:pt x="2980665"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15685" y="2146831"/>
        <a:ext cx="149033" cy="149033"/>
      </dsp:txXfrm>
    </dsp:sp>
    <dsp:sp modelId="{1EB5CD30-9BD1-4CD4-B7AE-7416EEA20E1B}">
      <dsp:nvSpPr>
        <dsp:cNvPr id="0" name=""/>
        <dsp:cNvSpPr/>
      </dsp:nvSpPr>
      <dsp:spPr>
        <a:xfrm>
          <a:off x="1669201" y="518053"/>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EndpointID (0..1)</a:t>
          </a:r>
        </a:p>
      </dsp:txBody>
      <dsp:txXfrm>
        <a:off x="1682308" y="531160"/>
        <a:ext cx="868784" cy="421285"/>
      </dsp:txXfrm>
    </dsp:sp>
    <dsp:sp modelId="{5064690A-A336-4215-B4A8-4CA28F3F385A}">
      <dsp:nvSpPr>
        <dsp:cNvPr id="0" name=""/>
        <dsp:cNvSpPr/>
      </dsp:nvSpPr>
      <dsp:spPr>
        <a:xfrm rot="16699915">
          <a:off x="254932" y="2473732"/>
          <a:ext cx="2470540" cy="9854"/>
        </a:xfrm>
        <a:custGeom>
          <a:avLst/>
          <a:gdLst/>
          <a:ahLst/>
          <a:cxnLst/>
          <a:rect l="0" t="0" r="0" b="0"/>
          <a:pathLst>
            <a:path>
              <a:moveTo>
                <a:pt x="0" y="4927"/>
              </a:moveTo>
              <a:lnTo>
                <a:pt x="2470540"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28438" y="2416896"/>
        <a:ext cx="123527" cy="123527"/>
      </dsp:txXfrm>
    </dsp:sp>
    <dsp:sp modelId="{5320F4AE-FFD4-46BE-A03C-DA52E8E6BDA4}">
      <dsp:nvSpPr>
        <dsp:cNvPr id="0" name=""/>
        <dsp:cNvSpPr/>
      </dsp:nvSpPr>
      <dsp:spPr>
        <a:xfrm>
          <a:off x="1669201" y="1032677"/>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PartyIdentification (0..n)</a:t>
          </a:r>
        </a:p>
      </dsp:txBody>
      <dsp:txXfrm>
        <a:off x="1682308" y="1045784"/>
        <a:ext cx="868784" cy="421285"/>
      </dsp:txXfrm>
    </dsp:sp>
    <dsp:sp modelId="{C8396507-275C-4D13-A236-6410EF458000}">
      <dsp:nvSpPr>
        <dsp:cNvPr id="0" name=""/>
        <dsp:cNvSpPr/>
      </dsp:nvSpPr>
      <dsp:spPr>
        <a:xfrm>
          <a:off x="2564200" y="1251500"/>
          <a:ext cx="357999" cy="9854"/>
        </a:xfrm>
        <a:custGeom>
          <a:avLst/>
          <a:gdLst/>
          <a:ahLst/>
          <a:cxnLst/>
          <a:rect l="0" t="0" r="0" b="0"/>
          <a:pathLst>
            <a:path>
              <a:moveTo>
                <a:pt x="0" y="4927"/>
              </a:moveTo>
              <a:lnTo>
                <a:pt x="357999"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4250" y="1247477"/>
        <a:ext cx="17899" cy="17899"/>
      </dsp:txXfrm>
    </dsp:sp>
    <dsp:sp modelId="{7E07248E-B99B-4912-9578-46A9C98E83EA}">
      <dsp:nvSpPr>
        <dsp:cNvPr id="0" name=""/>
        <dsp:cNvSpPr/>
      </dsp:nvSpPr>
      <dsp:spPr>
        <a:xfrm>
          <a:off x="2922199" y="1032677"/>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ID (1)</a:t>
          </a:r>
        </a:p>
      </dsp:txBody>
      <dsp:txXfrm>
        <a:off x="2935306" y="1045784"/>
        <a:ext cx="868784" cy="421285"/>
      </dsp:txXfrm>
    </dsp:sp>
    <dsp:sp modelId="{DF860FB0-1962-4613-BC36-8E4F6D4DAD73}">
      <dsp:nvSpPr>
        <dsp:cNvPr id="0" name=""/>
        <dsp:cNvSpPr/>
      </dsp:nvSpPr>
      <dsp:spPr>
        <a:xfrm rot="16830559">
          <a:off x="508819" y="2731044"/>
          <a:ext cx="1962765" cy="9854"/>
        </a:xfrm>
        <a:custGeom>
          <a:avLst/>
          <a:gdLst/>
          <a:ahLst/>
          <a:cxnLst/>
          <a:rect l="0" t="0" r="0" b="0"/>
          <a:pathLst>
            <a:path>
              <a:moveTo>
                <a:pt x="0" y="4927"/>
              </a:moveTo>
              <a:lnTo>
                <a:pt x="1962765"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41133" y="2686902"/>
        <a:ext cx="98138" cy="98138"/>
      </dsp:txXfrm>
    </dsp:sp>
    <dsp:sp modelId="{ED426490-1E73-42AF-8645-44C21F281619}">
      <dsp:nvSpPr>
        <dsp:cNvPr id="0" name=""/>
        <dsp:cNvSpPr/>
      </dsp:nvSpPr>
      <dsp:spPr>
        <a:xfrm>
          <a:off x="1669201" y="154730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PartyName (0..n)</a:t>
          </a:r>
        </a:p>
      </dsp:txBody>
      <dsp:txXfrm>
        <a:off x="1682308" y="1560409"/>
        <a:ext cx="868784" cy="421285"/>
      </dsp:txXfrm>
    </dsp:sp>
    <dsp:sp modelId="{7BD6624B-7CDB-4955-9F55-B06E758A6D95}">
      <dsp:nvSpPr>
        <dsp:cNvPr id="0" name=""/>
        <dsp:cNvSpPr/>
      </dsp:nvSpPr>
      <dsp:spPr>
        <a:xfrm>
          <a:off x="2564200" y="1766124"/>
          <a:ext cx="357999" cy="9854"/>
        </a:xfrm>
        <a:custGeom>
          <a:avLst/>
          <a:gdLst/>
          <a:ahLst/>
          <a:cxnLst/>
          <a:rect l="0" t="0" r="0" b="0"/>
          <a:pathLst>
            <a:path>
              <a:moveTo>
                <a:pt x="0" y="4927"/>
              </a:moveTo>
              <a:lnTo>
                <a:pt x="357999"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4250" y="1762101"/>
        <a:ext cx="17899" cy="17899"/>
      </dsp:txXfrm>
    </dsp:sp>
    <dsp:sp modelId="{D94B71B3-EC87-43F0-BAC1-3A5463B21C14}">
      <dsp:nvSpPr>
        <dsp:cNvPr id="0" name=""/>
        <dsp:cNvSpPr/>
      </dsp:nvSpPr>
      <dsp:spPr>
        <a:xfrm>
          <a:off x="2922199" y="154730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Name (1)</a:t>
          </a:r>
        </a:p>
      </dsp:txBody>
      <dsp:txXfrm>
        <a:off x="2935306" y="1560409"/>
        <a:ext cx="868784" cy="421285"/>
      </dsp:txXfrm>
    </dsp:sp>
    <dsp:sp modelId="{422550D3-5396-42B6-BEB7-82206C20D519}">
      <dsp:nvSpPr>
        <dsp:cNvPr id="0" name=""/>
        <dsp:cNvSpPr/>
      </dsp:nvSpPr>
      <dsp:spPr>
        <a:xfrm rot="2829178">
          <a:off x="1226984" y="3888948"/>
          <a:ext cx="526436" cy="9854"/>
        </a:xfrm>
        <a:custGeom>
          <a:avLst/>
          <a:gdLst/>
          <a:ahLst/>
          <a:cxnLst/>
          <a:rect l="0" t="0" r="0" b="0"/>
          <a:pathLst>
            <a:path>
              <a:moveTo>
                <a:pt x="0" y="4927"/>
              </a:moveTo>
              <a:lnTo>
                <a:pt x="526436"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1477041" y="3880715"/>
        <a:ext cx="26321" cy="26321"/>
      </dsp:txXfrm>
    </dsp:sp>
    <dsp:sp modelId="{4022532F-2BBE-4691-B754-DB757538A748}">
      <dsp:nvSpPr>
        <dsp:cNvPr id="0" name=""/>
        <dsp:cNvSpPr/>
      </dsp:nvSpPr>
      <dsp:spPr>
        <a:xfrm>
          <a:off x="1669201" y="386311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PostalAddress (0..1)</a:t>
          </a:r>
        </a:p>
      </dsp:txBody>
      <dsp:txXfrm>
        <a:off x="1682308" y="3876217"/>
        <a:ext cx="868784" cy="421285"/>
      </dsp:txXfrm>
    </dsp:sp>
    <dsp:sp modelId="{4CE84AC4-A829-4679-9298-CC83B9F1A654}">
      <dsp:nvSpPr>
        <dsp:cNvPr id="0" name=""/>
        <dsp:cNvSpPr/>
      </dsp:nvSpPr>
      <dsp:spPr>
        <a:xfrm rot="16874489">
          <a:off x="1824991" y="3181340"/>
          <a:ext cx="1836417" cy="9854"/>
        </a:xfrm>
        <a:custGeom>
          <a:avLst/>
          <a:gdLst/>
          <a:ahLst/>
          <a:cxnLst/>
          <a:rect l="0" t="0" r="0" b="0"/>
          <a:pathLst>
            <a:path>
              <a:moveTo>
                <a:pt x="0" y="4927"/>
              </a:moveTo>
              <a:lnTo>
                <a:pt x="183641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2697289" y="3140357"/>
        <a:ext cx="91820" cy="91820"/>
      </dsp:txXfrm>
    </dsp:sp>
    <dsp:sp modelId="{CE7F6CBA-36D4-461A-943D-1C19E5CE98EA}">
      <dsp:nvSpPr>
        <dsp:cNvPr id="0" name=""/>
        <dsp:cNvSpPr/>
      </dsp:nvSpPr>
      <dsp:spPr>
        <a:xfrm>
          <a:off x="2922199" y="2061926"/>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StreetName (0..1)</a:t>
          </a:r>
        </a:p>
      </dsp:txBody>
      <dsp:txXfrm>
        <a:off x="2935306" y="2075033"/>
        <a:ext cx="868784" cy="421285"/>
      </dsp:txXfrm>
    </dsp:sp>
    <dsp:sp modelId="{9D104689-8782-41CC-9424-4F55FFE73B32}">
      <dsp:nvSpPr>
        <dsp:cNvPr id="0" name=""/>
        <dsp:cNvSpPr/>
      </dsp:nvSpPr>
      <dsp:spPr>
        <a:xfrm rot="17132988">
          <a:off x="2075479" y="3438652"/>
          <a:ext cx="1335440" cy="9854"/>
        </a:xfrm>
        <a:custGeom>
          <a:avLst/>
          <a:gdLst/>
          <a:ahLst/>
          <a:cxnLst/>
          <a:rect l="0" t="0" r="0" b="0"/>
          <a:pathLst>
            <a:path>
              <a:moveTo>
                <a:pt x="0" y="4927"/>
              </a:moveTo>
              <a:lnTo>
                <a:pt x="133544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09813" y="3410193"/>
        <a:ext cx="66772" cy="66772"/>
      </dsp:txXfrm>
    </dsp:sp>
    <dsp:sp modelId="{EAD0C0DF-7250-4658-BED9-4A506826FC78}">
      <dsp:nvSpPr>
        <dsp:cNvPr id="0" name=""/>
        <dsp:cNvSpPr/>
      </dsp:nvSpPr>
      <dsp:spPr>
        <a:xfrm>
          <a:off x="2922199" y="257655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AdditionalStreetName (0..1)</a:t>
          </a:r>
        </a:p>
      </dsp:txBody>
      <dsp:txXfrm>
        <a:off x="2935306" y="2589657"/>
        <a:ext cx="868784" cy="421285"/>
      </dsp:txXfrm>
    </dsp:sp>
    <dsp:sp modelId="{771B0ADA-5BEC-40D5-9E7A-A2B891D73DC2}">
      <dsp:nvSpPr>
        <dsp:cNvPr id="0" name=""/>
        <dsp:cNvSpPr/>
      </dsp:nvSpPr>
      <dsp:spPr>
        <a:xfrm rot="17692822">
          <a:off x="2317744" y="3695964"/>
          <a:ext cx="850910" cy="9854"/>
        </a:xfrm>
        <a:custGeom>
          <a:avLst/>
          <a:gdLst/>
          <a:ahLst/>
          <a:cxnLst/>
          <a:rect l="0" t="0" r="0" b="0"/>
          <a:pathLst>
            <a:path>
              <a:moveTo>
                <a:pt x="0" y="4927"/>
              </a:moveTo>
              <a:lnTo>
                <a:pt x="85091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1927" y="3679619"/>
        <a:ext cx="42545" cy="42545"/>
      </dsp:txXfrm>
    </dsp:sp>
    <dsp:sp modelId="{E4C15B06-953D-4FBF-816B-2BF1A97D89E2}">
      <dsp:nvSpPr>
        <dsp:cNvPr id="0" name=""/>
        <dsp:cNvSpPr/>
      </dsp:nvSpPr>
      <dsp:spPr>
        <a:xfrm>
          <a:off x="2922199" y="3091174"/>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Department (0..1)</a:t>
          </a:r>
        </a:p>
      </dsp:txBody>
      <dsp:txXfrm>
        <a:off x="2935306" y="3104281"/>
        <a:ext cx="868784" cy="421285"/>
      </dsp:txXfrm>
    </dsp:sp>
    <dsp:sp modelId="{9E92FF6C-4A25-4241-8E5D-A86026A0BC3A}">
      <dsp:nvSpPr>
        <dsp:cNvPr id="0" name=""/>
        <dsp:cNvSpPr/>
      </dsp:nvSpPr>
      <dsp:spPr>
        <a:xfrm rot="19457599">
          <a:off x="2522761" y="3953276"/>
          <a:ext cx="440877" cy="9854"/>
        </a:xfrm>
        <a:custGeom>
          <a:avLst/>
          <a:gdLst/>
          <a:ahLst/>
          <a:cxnLst/>
          <a:rect l="0" t="0" r="0" b="0"/>
          <a:pathLst>
            <a:path>
              <a:moveTo>
                <a:pt x="0" y="4927"/>
              </a:moveTo>
              <a:lnTo>
                <a:pt x="44087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2178" y="3947182"/>
        <a:ext cx="22043" cy="22043"/>
      </dsp:txXfrm>
    </dsp:sp>
    <dsp:sp modelId="{8A529EC7-9E26-4C26-B579-48416E89570B}">
      <dsp:nvSpPr>
        <dsp:cNvPr id="0" name=""/>
        <dsp:cNvSpPr/>
      </dsp:nvSpPr>
      <dsp:spPr>
        <a:xfrm>
          <a:off x="2922199" y="3605798"/>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CityName (0..1)</a:t>
          </a:r>
        </a:p>
      </dsp:txBody>
      <dsp:txXfrm>
        <a:off x="2935306" y="3618905"/>
        <a:ext cx="868784" cy="421285"/>
      </dsp:txXfrm>
    </dsp:sp>
    <dsp:sp modelId="{1E632BAA-9A84-4185-B660-580F23A5A2E0}">
      <dsp:nvSpPr>
        <dsp:cNvPr id="0" name=""/>
        <dsp:cNvSpPr/>
      </dsp:nvSpPr>
      <dsp:spPr>
        <a:xfrm rot="2142401">
          <a:off x="2522761" y="4210588"/>
          <a:ext cx="440877" cy="9854"/>
        </a:xfrm>
        <a:custGeom>
          <a:avLst/>
          <a:gdLst/>
          <a:ahLst/>
          <a:cxnLst/>
          <a:rect l="0" t="0" r="0" b="0"/>
          <a:pathLst>
            <a:path>
              <a:moveTo>
                <a:pt x="0" y="4927"/>
              </a:moveTo>
              <a:lnTo>
                <a:pt x="44087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2178" y="4204494"/>
        <a:ext cx="22043" cy="22043"/>
      </dsp:txXfrm>
    </dsp:sp>
    <dsp:sp modelId="{B4E0E413-8E4D-46EA-B5A0-463BBC0A072E}">
      <dsp:nvSpPr>
        <dsp:cNvPr id="0" name=""/>
        <dsp:cNvSpPr/>
      </dsp:nvSpPr>
      <dsp:spPr>
        <a:xfrm>
          <a:off x="2922199" y="412042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PostalZone</a:t>
          </a:r>
        </a:p>
      </dsp:txBody>
      <dsp:txXfrm>
        <a:off x="2935306" y="4133529"/>
        <a:ext cx="868784" cy="421285"/>
      </dsp:txXfrm>
    </dsp:sp>
    <dsp:sp modelId="{D3F44C79-D4D0-4AC8-8382-661E59A93410}">
      <dsp:nvSpPr>
        <dsp:cNvPr id="0" name=""/>
        <dsp:cNvSpPr/>
      </dsp:nvSpPr>
      <dsp:spPr>
        <a:xfrm rot="3907178">
          <a:off x="2317744" y="4467900"/>
          <a:ext cx="850910" cy="9854"/>
        </a:xfrm>
        <a:custGeom>
          <a:avLst/>
          <a:gdLst/>
          <a:ahLst/>
          <a:cxnLst/>
          <a:rect l="0" t="0" r="0" b="0"/>
          <a:pathLst>
            <a:path>
              <a:moveTo>
                <a:pt x="0" y="4927"/>
              </a:moveTo>
              <a:lnTo>
                <a:pt x="85091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21927" y="4451555"/>
        <a:ext cx="42545" cy="42545"/>
      </dsp:txXfrm>
    </dsp:sp>
    <dsp:sp modelId="{42B55C7C-4884-475D-AD88-83E1FEBC3743}">
      <dsp:nvSpPr>
        <dsp:cNvPr id="0" name=""/>
        <dsp:cNvSpPr/>
      </dsp:nvSpPr>
      <dsp:spPr>
        <a:xfrm>
          <a:off x="2922199" y="4635046"/>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CountrySubentityCode</a:t>
          </a:r>
        </a:p>
      </dsp:txBody>
      <dsp:txXfrm>
        <a:off x="2935306" y="4648153"/>
        <a:ext cx="868784" cy="421285"/>
      </dsp:txXfrm>
    </dsp:sp>
    <dsp:sp modelId="{8DEA8803-580C-4D2E-A14F-77792A21246C}">
      <dsp:nvSpPr>
        <dsp:cNvPr id="0" name=""/>
        <dsp:cNvSpPr/>
      </dsp:nvSpPr>
      <dsp:spPr>
        <a:xfrm rot="4467012">
          <a:off x="2075479" y="4725212"/>
          <a:ext cx="1335440" cy="9854"/>
        </a:xfrm>
        <a:custGeom>
          <a:avLst/>
          <a:gdLst/>
          <a:ahLst/>
          <a:cxnLst/>
          <a:rect l="0" t="0" r="0" b="0"/>
          <a:pathLst>
            <a:path>
              <a:moveTo>
                <a:pt x="0" y="4927"/>
              </a:moveTo>
              <a:lnTo>
                <a:pt x="133544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09813" y="4696754"/>
        <a:ext cx="66772" cy="66772"/>
      </dsp:txXfrm>
    </dsp:sp>
    <dsp:sp modelId="{19121B05-77EA-4B4B-BC5B-2EC245144483}">
      <dsp:nvSpPr>
        <dsp:cNvPr id="0" name=""/>
        <dsp:cNvSpPr/>
      </dsp:nvSpPr>
      <dsp:spPr>
        <a:xfrm>
          <a:off x="2922199" y="514967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AddressLine (0..n)</a:t>
          </a:r>
        </a:p>
      </dsp:txBody>
      <dsp:txXfrm>
        <a:off x="2935306" y="5162777"/>
        <a:ext cx="868784" cy="421285"/>
      </dsp:txXfrm>
    </dsp:sp>
    <dsp:sp modelId="{FC816CC7-96BA-4C76-BB95-3A0C24EB8679}">
      <dsp:nvSpPr>
        <dsp:cNvPr id="0" name=""/>
        <dsp:cNvSpPr/>
      </dsp:nvSpPr>
      <dsp:spPr>
        <a:xfrm>
          <a:off x="3817198" y="5368492"/>
          <a:ext cx="357999" cy="9854"/>
        </a:xfrm>
        <a:custGeom>
          <a:avLst/>
          <a:gdLst/>
          <a:ahLst/>
          <a:cxnLst/>
          <a:rect l="0" t="0" r="0" b="0"/>
          <a:pathLst>
            <a:path>
              <a:moveTo>
                <a:pt x="0" y="4927"/>
              </a:moveTo>
              <a:lnTo>
                <a:pt x="357999"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87247" y="5364470"/>
        <a:ext cx="17899" cy="17899"/>
      </dsp:txXfrm>
    </dsp:sp>
    <dsp:sp modelId="{70C5ECA4-0BBE-45EE-8A6E-DCF0C2790E09}">
      <dsp:nvSpPr>
        <dsp:cNvPr id="0" name=""/>
        <dsp:cNvSpPr/>
      </dsp:nvSpPr>
      <dsp:spPr>
        <a:xfrm>
          <a:off x="4175197" y="514967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Line (1)</a:t>
          </a:r>
        </a:p>
      </dsp:txBody>
      <dsp:txXfrm>
        <a:off x="4188304" y="5162777"/>
        <a:ext cx="868784" cy="421285"/>
      </dsp:txXfrm>
    </dsp:sp>
    <dsp:sp modelId="{487E7967-5F90-4AA2-B667-5CFE9240CF4A}">
      <dsp:nvSpPr>
        <dsp:cNvPr id="0" name=""/>
        <dsp:cNvSpPr/>
      </dsp:nvSpPr>
      <dsp:spPr>
        <a:xfrm rot="4725511">
          <a:off x="1824991" y="4982524"/>
          <a:ext cx="1836417" cy="9854"/>
        </a:xfrm>
        <a:custGeom>
          <a:avLst/>
          <a:gdLst/>
          <a:ahLst/>
          <a:cxnLst/>
          <a:rect l="0" t="0" r="0" b="0"/>
          <a:pathLst>
            <a:path>
              <a:moveTo>
                <a:pt x="0" y="4927"/>
              </a:moveTo>
              <a:lnTo>
                <a:pt x="183641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697289" y="4941541"/>
        <a:ext cx="91820" cy="91820"/>
      </dsp:txXfrm>
    </dsp:sp>
    <dsp:sp modelId="{850DC9AA-58A0-4788-94F5-1E7E9382CCD8}">
      <dsp:nvSpPr>
        <dsp:cNvPr id="0" name=""/>
        <dsp:cNvSpPr/>
      </dsp:nvSpPr>
      <dsp:spPr>
        <a:xfrm>
          <a:off x="2922199" y="5664294"/>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Country</a:t>
          </a:r>
          <a:endParaRPr lang="en-US" sz="700" kern="1200"/>
        </a:p>
      </dsp:txBody>
      <dsp:txXfrm>
        <a:off x="2935306" y="5677401"/>
        <a:ext cx="868784" cy="421285"/>
      </dsp:txXfrm>
    </dsp:sp>
    <dsp:sp modelId="{9B59B3E0-FA5C-4ECD-9323-2285C172E903}">
      <dsp:nvSpPr>
        <dsp:cNvPr id="0" name=""/>
        <dsp:cNvSpPr/>
      </dsp:nvSpPr>
      <dsp:spPr>
        <a:xfrm>
          <a:off x="3817198" y="5883116"/>
          <a:ext cx="357999" cy="9854"/>
        </a:xfrm>
        <a:custGeom>
          <a:avLst/>
          <a:gdLst/>
          <a:ahLst/>
          <a:cxnLst/>
          <a:rect l="0" t="0" r="0" b="0"/>
          <a:pathLst>
            <a:path>
              <a:moveTo>
                <a:pt x="0" y="4927"/>
              </a:moveTo>
              <a:lnTo>
                <a:pt x="357999"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3987247" y="5879094"/>
        <a:ext cx="17899" cy="17899"/>
      </dsp:txXfrm>
    </dsp:sp>
    <dsp:sp modelId="{84C5E1F8-00A9-44BD-A826-C9273FDD2191}">
      <dsp:nvSpPr>
        <dsp:cNvPr id="0" name=""/>
        <dsp:cNvSpPr/>
      </dsp:nvSpPr>
      <dsp:spPr>
        <a:xfrm>
          <a:off x="4175197" y="5664294"/>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IdentificationCode</a:t>
          </a:r>
        </a:p>
      </dsp:txBody>
      <dsp:txXfrm>
        <a:off x="4188304" y="5677401"/>
        <a:ext cx="868784" cy="421285"/>
      </dsp:txXfrm>
    </dsp:sp>
    <dsp:sp modelId="{D7D525DB-58DE-45B7-808D-92C04CDF4286}">
      <dsp:nvSpPr>
        <dsp:cNvPr id="0" name=""/>
        <dsp:cNvSpPr/>
      </dsp:nvSpPr>
      <dsp:spPr>
        <a:xfrm rot="5046954">
          <a:off x="-255853" y="5432820"/>
          <a:ext cx="3492111" cy="9854"/>
        </a:xfrm>
        <a:custGeom>
          <a:avLst/>
          <a:gdLst/>
          <a:ahLst/>
          <a:cxnLst/>
          <a:rect l="0" t="0" r="0" b="0"/>
          <a:pathLst>
            <a:path>
              <a:moveTo>
                <a:pt x="0" y="4927"/>
              </a:moveTo>
              <a:lnTo>
                <a:pt x="3492111" y="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kern="1200"/>
        </a:p>
      </dsp:txBody>
      <dsp:txXfrm>
        <a:off x="1402899" y="5350445"/>
        <a:ext cx="174605" cy="174605"/>
      </dsp:txXfrm>
    </dsp:sp>
    <dsp:sp modelId="{A36648A0-CEEA-428F-A193-5F798D001ABE}">
      <dsp:nvSpPr>
        <dsp:cNvPr id="0" name=""/>
        <dsp:cNvSpPr/>
      </dsp:nvSpPr>
      <dsp:spPr>
        <a:xfrm>
          <a:off x="1669201" y="6950854"/>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Contact (0..1)</a:t>
          </a:r>
        </a:p>
      </dsp:txBody>
      <dsp:txXfrm>
        <a:off x="1682308" y="6963961"/>
        <a:ext cx="868784" cy="421285"/>
      </dsp:txXfrm>
    </dsp:sp>
    <dsp:sp modelId="{1F3FCF0A-F12C-479F-8006-53E655A50CDF}">
      <dsp:nvSpPr>
        <dsp:cNvPr id="0" name=""/>
        <dsp:cNvSpPr/>
      </dsp:nvSpPr>
      <dsp:spPr>
        <a:xfrm rot="17692822">
          <a:off x="2317744" y="6783709"/>
          <a:ext cx="850910" cy="9854"/>
        </a:xfrm>
        <a:custGeom>
          <a:avLst/>
          <a:gdLst/>
          <a:ahLst/>
          <a:cxnLst/>
          <a:rect l="0" t="0" r="0" b="0"/>
          <a:pathLst>
            <a:path>
              <a:moveTo>
                <a:pt x="0" y="4927"/>
              </a:moveTo>
              <a:lnTo>
                <a:pt x="85091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21927" y="6767363"/>
        <a:ext cx="42545" cy="42545"/>
      </dsp:txXfrm>
    </dsp:sp>
    <dsp:sp modelId="{1CB06F01-33E9-4C54-BC2F-BAA9E296F350}">
      <dsp:nvSpPr>
        <dsp:cNvPr id="0" name=""/>
        <dsp:cNvSpPr/>
      </dsp:nvSpPr>
      <dsp:spPr>
        <a:xfrm>
          <a:off x="2922199" y="6178918"/>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Name (0..1)</a:t>
          </a:r>
        </a:p>
      </dsp:txBody>
      <dsp:txXfrm>
        <a:off x="2935306" y="6192025"/>
        <a:ext cx="868784" cy="421285"/>
      </dsp:txXfrm>
    </dsp:sp>
    <dsp:sp modelId="{9CD94F9F-847C-4957-B71E-0CFB0F77B682}">
      <dsp:nvSpPr>
        <dsp:cNvPr id="0" name=""/>
        <dsp:cNvSpPr/>
      </dsp:nvSpPr>
      <dsp:spPr>
        <a:xfrm rot="19457599">
          <a:off x="2522761" y="7041021"/>
          <a:ext cx="440877" cy="9854"/>
        </a:xfrm>
        <a:custGeom>
          <a:avLst/>
          <a:gdLst/>
          <a:ahLst/>
          <a:cxnLst/>
          <a:rect l="0" t="0" r="0" b="0"/>
          <a:pathLst>
            <a:path>
              <a:moveTo>
                <a:pt x="0" y="4927"/>
              </a:moveTo>
              <a:lnTo>
                <a:pt x="44087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2178" y="7034926"/>
        <a:ext cx="22043" cy="22043"/>
      </dsp:txXfrm>
    </dsp:sp>
    <dsp:sp modelId="{70FA55BC-4A46-48F9-8FDB-75EAEDB24059}">
      <dsp:nvSpPr>
        <dsp:cNvPr id="0" name=""/>
        <dsp:cNvSpPr/>
      </dsp:nvSpPr>
      <dsp:spPr>
        <a:xfrm>
          <a:off x="2922199" y="6693542"/>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Telephone (0..1)</a:t>
          </a:r>
        </a:p>
      </dsp:txBody>
      <dsp:txXfrm>
        <a:off x="2935306" y="6706649"/>
        <a:ext cx="868784" cy="421285"/>
      </dsp:txXfrm>
    </dsp:sp>
    <dsp:sp modelId="{309698BD-9861-42E5-BD2C-8C1EED692D27}">
      <dsp:nvSpPr>
        <dsp:cNvPr id="0" name=""/>
        <dsp:cNvSpPr/>
      </dsp:nvSpPr>
      <dsp:spPr>
        <a:xfrm rot="2142401">
          <a:off x="2522761" y="7298333"/>
          <a:ext cx="440877" cy="9854"/>
        </a:xfrm>
        <a:custGeom>
          <a:avLst/>
          <a:gdLst/>
          <a:ahLst/>
          <a:cxnLst/>
          <a:rect l="0" t="0" r="0" b="0"/>
          <a:pathLst>
            <a:path>
              <a:moveTo>
                <a:pt x="0" y="4927"/>
              </a:moveTo>
              <a:lnTo>
                <a:pt x="440877"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32178" y="7292238"/>
        <a:ext cx="22043" cy="22043"/>
      </dsp:txXfrm>
    </dsp:sp>
    <dsp:sp modelId="{AB6A2336-EF7A-4CFA-8815-7EC19C6A2C93}">
      <dsp:nvSpPr>
        <dsp:cNvPr id="0" name=""/>
        <dsp:cNvSpPr/>
      </dsp:nvSpPr>
      <dsp:spPr>
        <a:xfrm>
          <a:off x="2922199" y="7208166"/>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ElectronicMail (0..1)</a:t>
          </a:r>
        </a:p>
      </dsp:txBody>
      <dsp:txXfrm>
        <a:off x="2935306" y="7221273"/>
        <a:ext cx="868784" cy="421285"/>
      </dsp:txXfrm>
    </dsp:sp>
    <dsp:sp modelId="{A114EC48-BD51-484E-BF1E-65A2778DF390}">
      <dsp:nvSpPr>
        <dsp:cNvPr id="0" name=""/>
        <dsp:cNvSpPr/>
      </dsp:nvSpPr>
      <dsp:spPr>
        <a:xfrm rot="3907178">
          <a:off x="2317744" y="7555645"/>
          <a:ext cx="850910" cy="9854"/>
        </a:xfrm>
        <a:custGeom>
          <a:avLst/>
          <a:gdLst/>
          <a:ahLst/>
          <a:cxnLst/>
          <a:rect l="0" t="0" r="0" b="0"/>
          <a:pathLst>
            <a:path>
              <a:moveTo>
                <a:pt x="0" y="4927"/>
              </a:moveTo>
              <a:lnTo>
                <a:pt x="850910" y="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BE" sz="500" kern="1200"/>
        </a:p>
      </dsp:txBody>
      <dsp:txXfrm>
        <a:off x="2721927" y="7539299"/>
        <a:ext cx="42545" cy="42545"/>
      </dsp:txXfrm>
    </dsp:sp>
    <dsp:sp modelId="{71BD1B47-F713-42B2-AD75-CEEF249DEC9F}">
      <dsp:nvSpPr>
        <dsp:cNvPr id="0" name=""/>
        <dsp:cNvSpPr/>
      </dsp:nvSpPr>
      <dsp:spPr>
        <a:xfrm>
          <a:off x="2922199" y="7722790"/>
          <a:ext cx="894998" cy="44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Telefax (0..1)</a:t>
          </a:r>
        </a:p>
      </dsp:txBody>
      <dsp:txXfrm>
        <a:off x="2935306" y="7735897"/>
        <a:ext cx="868784" cy="4212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EB8EDB-8855-4CC7-B539-56ED53753C92}">
      <dsp:nvSpPr>
        <dsp:cNvPr id="0" name=""/>
        <dsp:cNvSpPr/>
      </dsp:nvSpPr>
      <dsp:spPr>
        <a:xfrm>
          <a:off x="830548" y="2239384"/>
          <a:ext cx="785674" cy="392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cac:Address</a:t>
          </a:r>
        </a:p>
      </dsp:txBody>
      <dsp:txXfrm>
        <a:off x="842054" y="2250890"/>
        <a:ext cx="762662" cy="369825"/>
      </dsp:txXfrm>
    </dsp:sp>
    <dsp:sp modelId="{94D5993E-C006-45E9-BDE4-D51EF0315C9C}">
      <dsp:nvSpPr>
        <dsp:cNvPr id="0" name=""/>
        <dsp:cNvSpPr/>
      </dsp:nvSpPr>
      <dsp:spPr>
        <a:xfrm rot="17397678">
          <a:off x="860557" y="1350429"/>
          <a:ext cx="2294709" cy="13895"/>
        </a:xfrm>
        <a:custGeom>
          <a:avLst/>
          <a:gdLst/>
          <a:ahLst/>
          <a:cxnLst/>
          <a:rect l="0" t="0" r="0" b="0"/>
          <a:pathLst>
            <a:path>
              <a:moveTo>
                <a:pt x="0" y="6947"/>
              </a:moveTo>
              <a:lnTo>
                <a:pt x="2294709"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b="1" kern="1200"/>
        </a:p>
      </dsp:txBody>
      <dsp:txXfrm>
        <a:off x="1950544" y="1300009"/>
        <a:ext cx="114735" cy="114735"/>
      </dsp:txXfrm>
    </dsp:sp>
    <dsp:sp modelId="{740A1068-AF55-4370-BC83-7F7FA025E821}">
      <dsp:nvSpPr>
        <dsp:cNvPr id="0" name=""/>
        <dsp:cNvSpPr/>
      </dsp:nvSpPr>
      <dsp:spPr>
        <a:xfrm>
          <a:off x="2399602" y="27578"/>
          <a:ext cx="1380107" cy="5027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cbc:StreetName</a:t>
          </a:r>
        </a:p>
        <a:p>
          <a:pPr lvl="0" algn="ctr" defTabSz="444500">
            <a:lnSpc>
              <a:spcPct val="90000"/>
            </a:lnSpc>
            <a:spcBef>
              <a:spcPct val="0"/>
            </a:spcBef>
            <a:spcAft>
              <a:spcPct val="35000"/>
            </a:spcAft>
          </a:pPr>
          <a:r>
            <a:rPr lang="en-GB" sz="1000" i="1" kern="1200"/>
            <a:t>Organisation Street</a:t>
          </a:r>
        </a:p>
        <a:p>
          <a:pPr lvl="0" algn="ctr" defTabSz="444500">
            <a:lnSpc>
              <a:spcPct val="90000"/>
            </a:lnSpc>
            <a:spcBef>
              <a:spcPct val="0"/>
            </a:spcBef>
            <a:spcAft>
              <a:spcPct val="35000"/>
            </a:spcAft>
          </a:pPr>
          <a:r>
            <a:rPr lang="en-GB" sz="1000" i="1" kern="1200"/>
            <a:t>(BT-510)</a:t>
          </a:r>
          <a:endParaRPr lang="fr-BE" sz="1000" b="1" i="1" kern="1200"/>
        </a:p>
      </dsp:txBody>
      <dsp:txXfrm>
        <a:off x="2414327" y="42303"/>
        <a:ext cx="1350657" cy="473295"/>
      </dsp:txXfrm>
    </dsp:sp>
    <dsp:sp modelId="{155CC376-4E17-4393-AD92-31F33B31427A}">
      <dsp:nvSpPr>
        <dsp:cNvPr id="0" name=""/>
        <dsp:cNvSpPr/>
      </dsp:nvSpPr>
      <dsp:spPr>
        <a:xfrm rot="17731979">
          <a:off x="1107397" y="1621901"/>
          <a:ext cx="1788585" cy="13895"/>
        </a:xfrm>
        <a:custGeom>
          <a:avLst/>
          <a:gdLst/>
          <a:ahLst/>
          <a:cxnLst/>
          <a:rect l="0" t="0" r="0" b="0"/>
          <a:pathLst>
            <a:path>
              <a:moveTo>
                <a:pt x="0" y="6947"/>
              </a:moveTo>
              <a:lnTo>
                <a:pt x="1788585"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1956975" y="1584134"/>
        <a:ext cx="89429" cy="89429"/>
      </dsp:txXfrm>
    </dsp:sp>
    <dsp:sp modelId="{A395BB10-F110-4257-9081-CA8E73B5534D}">
      <dsp:nvSpPr>
        <dsp:cNvPr id="0" name=""/>
        <dsp:cNvSpPr/>
      </dsp:nvSpPr>
      <dsp:spPr>
        <a:xfrm>
          <a:off x="2387157" y="564363"/>
          <a:ext cx="1376642" cy="515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cbc:AditionalStreetName</a:t>
          </a:r>
        </a:p>
        <a:p>
          <a:pPr lvl="0" algn="ctr" defTabSz="444500">
            <a:lnSpc>
              <a:spcPct val="90000"/>
            </a:lnSpc>
            <a:spcBef>
              <a:spcPct val="0"/>
            </a:spcBef>
            <a:spcAft>
              <a:spcPct val="35000"/>
            </a:spcAft>
          </a:pPr>
          <a:r>
            <a:rPr lang="en-GB" sz="1000" i="1" kern="1200"/>
            <a:t>Organisation Street</a:t>
          </a:r>
        </a:p>
        <a:p>
          <a:pPr lvl="0" algn="ctr" defTabSz="444500">
            <a:lnSpc>
              <a:spcPct val="90000"/>
            </a:lnSpc>
            <a:spcBef>
              <a:spcPct val="0"/>
            </a:spcBef>
            <a:spcAft>
              <a:spcPct val="35000"/>
            </a:spcAft>
          </a:pPr>
          <a:r>
            <a:rPr lang="en-GB" sz="1000" i="1" kern="1200"/>
            <a:t>(BT-510)</a:t>
          </a:r>
          <a:endParaRPr lang="fr-BE" sz="1000" b="1" i="1" kern="1200"/>
        </a:p>
      </dsp:txBody>
      <dsp:txXfrm>
        <a:off x="2402243" y="579449"/>
        <a:ext cx="1346470" cy="484892"/>
      </dsp:txXfrm>
    </dsp:sp>
    <dsp:sp modelId="{040EBAF4-FA9E-4D1C-8778-217924EFAF1B}">
      <dsp:nvSpPr>
        <dsp:cNvPr id="0" name=""/>
        <dsp:cNvSpPr/>
      </dsp:nvSpPr>
      <dsp:spPr>
        <a:xfrm rot="18459931">
          <a:off x="1374248" y="1936388"/>
          <a:ext cx="1244245" cy="13895"/>
        </a:xfrm>
        <a:custGeom>
          <a:avLst/>
          <a:gdLst/>
          <a:ahLst/>
          <a:cxnLst/>
          <a:rect l="0" t="0" r="0" b="0"/>
          <a:pathLst>
            <a:path>
              <a:moveTo>
                <a:pt x="0" y="6947"/>
              </a:moveTo>
              <a:lnTo>
                <a:pt x="1244245"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65264" y="1912229"/>
        <a:ext cx="62212" cy="62212"/>
      </dsp:txXfrm>
    </dsp:sp>
    <dsp:sp modelId="{DD7FFC58-9CBF-4208-AAA6-35E149CF1E2C}">
      <dsp:nvSpPr>
        <dsp:cNvPr id="0" name=""/>
        <dsp:cNvSpPr/>
      </dsp:nvSpPr>
      <dsp:spPr>
        <a:xfrm>
          <a:off x="2376519" y="1138353"/>
          <a:ext cx="1361926" cy="6250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b="1" kern="1200"/>
            <a:t>cbc:Department</a:t>
          </a:r>
        </a:p>
        <a:p>
          <a:pPr lvl="0" algn="ctr" defTabSz="400050">
            <a:lnSpc>
              <a:spcPct val="90000"/>
            </a:lnSpc>
            <a:spcBef>
              <a:spcPct val="0"/>
            </a:spcBef>
            <a:spcAft>
              <a:spcPct val="35000"/>
            </a:spcAft>
          </a:pPr>
          <a:r>
            <a:rPr lang="en-GB" sz="900" i="1" kern="1200"/>
            <a:t>Organisation Part Name</a:t>
          </a:r>
        </a:p>
        <a:p>
          <a:pPr lvl="0" algn="ctr" defTabSz="400050">
            <a:lnSpc>
              <a:spcPct val="90000"/>
            </a:lnSpc>
            <a:spcBef>
              <a:spcPct val="0"/>
            </a:spcBef>
            <a:spcAft>
              <a:spcPct val="35000"/>
            </a:spcAft>
          </a:pPr>
          <a:r>
            <a:rPr lang="en-GB" sz="900" i="1" kern="1200"/>
            <a:t>(BT-16)</a:t>
          </a:r>
          <a:endParaRPr lang="en-US" sz="900" kern="1200"/>
        </a:p>
      </dsp:txBody>
      <dsp:txXfrm>
        <a:off x="2394826" y="1156660"/>
        <a:ext cx="1325312" cy="588417"/>
      </dsp:txXfrm>
    </dsp:sp>
    <dsp:sp modelId="{8BF86C64-2303-4474-B35C-9B22E98DA956}">
      <dsp:nvSpPr>
        <dsp:cNvPr id="0" name=""/>
        <dsp:cNvSpPr/>
      </dsp:nvSpPr>
      <dsp:spPr>
        <a:xfrm rot="20041469">
          <a:off x="1574985" y="2250064"/>
          <a:ext cx="816419" cy="13895"/>
        </a:xfrm>
        <a:custGeom>
          <a:avLst/>
          <a:gdLst/>
          <a:ahLst/>
          <a:cxnLst/>
          <a:rect l="0" t="0" r="0" b="0"/>
          <a:pathLst>
            <a:path>
              <a:moveTo>
                <a:pt x="0" y="6947"/>
              </a:moveTo>
              <a:lnTo>
                <a:pt x="816419"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fr-BE" sz="400" kern="1200"/>
        </a:p>
      </dsp:txBody>
      <dsp:txXfrm>
        <a:off x="1962784" y="2236601"/>
        <a:ext cx="40820" cy="40820"/>
      </dsp:txXfrm>
    </dsp:sp>
    <dsp:sp modelId="{96279E0D-E19B-4527-A550-54CF12A141F3}">
      <dsp:nvSpPr>
        <dsp:cNvPr id="0" name=""/>
        <dsp:cNvSpPr/>
      </dsp:nvSpPr>
      <dsp:spPr>
        <a:xfrm>
          <a:off x="2350167" y="1822310"/>
          <a:ext cx="1427672" cy="5118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cbc:CityName </a:t>
          </a:r>
        </a:p>
        <a:p>
          <a:pPr lvl="0" algn="ctr" defTabSz="444500">
            <a:lnSpc>
              <a:spcPct val="90000"/>
            </a:lnSpc>
            <a:spcBef>
              <a:spcPct val="0"/>
            </a:spcBef>
            <a:spcAft>
              <a:spcPct val="35000"/>
            </a:spcAft>
          </a:pPr>
          <a:r>
            <a:rPr lang="fr-BE" sz="1000" b="0" i="1" kern="1200"/>
            <a:t>Organisation City</a:t>
          </a:r>
        </a:p>
        <a:p>
          <a:pPr lvl="0" algn="ctr" defTabSz="444500">
            <a:lnSpc>
              <a:spcPct val="90000"/>
            </a:lnSpc>
            <a:spcBef>
              <a:spcPct val="0"/>
            </a:spcBef>
            <a:spcAft>
              <a:spcPct val="35000"/>
            </a:spcAft>
          </a:pPr>
          <a:r>
            <a:rPr lang="fr-BE" sz="1000" b="0" i="1" kern="1200"/>
            <a:t>(BT-513</a:t>
          </a:r>
          <a:r>
            <a:rPr lang="fr-BE" sz="1000" b="0" kern="1200"/>
            <a:t>)</a:t>
          </a:r>
        </a:p>
      </dsp:txBody>
      <dsp:txXfrm>
        <a:off x="2365158" y="1837301"/>
        <a:ext cx="1397690" cy="481841"/>
      </dsp:txXfrm>
    </dsp:sp>
    <dsp:sp modelId="{9586AE3C-9C5A-4633-B787-C3E57F940D1B}">
      <dsp:nvSpPr>
        <dsp:cNvPr id="0" name=""/>
        <dsp:cNvSpPr/>
      </dsp:nvSpPr>
      <dsp:spPr>
        <a:xfrm rot="1062844">
          <a:off x="1597956" y="2546070"/>
          <a:ext cx="770476" cy="13895"/>
        </a:xfrm>
        <a:custGeom>
          <a:avLst/>
          <a:gdLst/>
          <a:ahLst/>
          <a:cxnLst/>
          <a:rect l="0" t="0" r="0" b="0"/>
          <a:pathLst>
            <a:path>
              <a:moveTo>
                <a:pt x="0" y="6947"/>
              </a:moveTo>
              <a:lnTo>
                <a:pt x="770476"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b="1" kern="1200"/>
        </a:p>
      </dsp:txBody>
      <dsp:txXfrm>
        <a:off x="1963933" y="2533756"/>
        <a:ext cx="38523" cy="38523"/>
      </dsp:txXfrm>
    </dsp:sp>
    <dsp:sp modelId="{CF97ED84-6BA7-47DF-B9A2-13888432AB4D}">
      <dsp:nvSpPr>
        <dsp:cNvPr id="0" name=""/>
        <dsp:cNvSpPr/>
      </dsp:nvSpPr>
      <dsp:spPr>
        <a:xfrm>
          <a:off x="2350167" y="2393059"/>
          <a:ext cx="1438192" cy="5543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cbc:PostalZone</a:t>
          </a:r>
        </a:p>
        <a:p>
          <a:pPr lvl="0" algn="ctr" defTabSz="444500">
            <a:lnSpc>
              <a:spcPct val="90000"/>
            </a:lnSpc>
            <a:spcBef>
              <a:spcPct val="0"/>
            </a:spcBef>
            <a:spcAft>
              <a:spcPct val="35000"/>
            </a:spcAft>
          </a:pPr>
          <a:r>
            <a:rPr lang="fr-BE" sz="1000" b="0" i="1" kern="1200"/>
            <a:t>Organisation Post Code</a:t>
          </a:r>
        </a:p>
        <a:p>
          <a:pPr lvl="0" algn="ctr" defTabSz="444500">
            <a:lnSpc>
              <a:spcPct val="90000"/>
            </a:lnSpc>
            <a:spcBef>
              <a:spcPct val="0"/>
            </a:spcBef>
            <a:spcAft>
              <a:spcPct val="35000"/>
            </a:spcAft>
          </a:pPr>
          <a:r>
            <a:rPr lang="fr-BE" sz="1000" b="0" i="1" kern="1200"/>
            <a:t>(BT-512)</a:t>
          </a:r>
        </a:p>
      </dsp:txBody>
      <dsp:txXfrm>
        <a:off x="2366403" y="2409295"/>
        <a:ext cx="1405720" cy="521876"/>
      </dsp:txXfrm>
    </dsp:sp>
    <dsp:sp modelId="{134FB9CB-AE71-4988-B245-37D6D3E08616}">
      <dsp:nvSpPr>
        <dsp:cNvPr id="0" name=""/>
        <dsp:cNvSpPr/>
      </dsp:nvSpPr>
      <dsp:spPr>
        <a:xfrm rot="2978528">
          <a:off x="1411597" y="2871275"/>
          <a:ext cx="1161186" cy="13895"/>
        </a:xfrm>
        <a:custGeom>
          <a:avLst/>
          <a:gdLst/>
          <a:ahLst/>
          <a:cxnLst/>
          <a:rect l="0" t="0" r="0" b="0"/>
          <a:pathLst>
            <a:path>
              <a:moveTo>
                <a:pt x="0" y="6947"/>
              </a:moveTo>
              <a:lnTo>
                <a:pt x="1161186"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b="1" kern="1200"/>
        </a:p>
      </dsp:txBody>
      <dsp:txXfrm>
        <a:off x="1963161" y="2849193"/>
        <a:ext cx="58059" cy="58059"/>
      </dsp:txXfrm>
    </dsp:sp>
    <dsp:sp modelId="{3F20C544-FE0A-4021-A5B1-19455273C9BD}">
      <dsp:nvSpPr>
        <dsp:cNvPr id="0" name=""/>
        <dsp:cNvSpPr/>
      </dsp:nvSpPr>
      <dsp:spPr>
        <a:xfrm>
          <a:off x="2368159" y="3006333"/>
          <a:ext cx="1772174" cy="6286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cbc:CountrySubentityCode</a:t>
          </a:r>
        </a:p>
        <a:p>
          <a:pPr lvl="0" algn="ctr" defTabSz="444500">
            <a:lnSpc>
              <a:spcPct val="90000"/>
            </a:lnSpc>
            <a:spcBef>
              <a:spcPct val="0"/>
            </a:spcBef>
            <a:spcAft>
              <a:spcPct val="35000"/>
            </a:spcAft>
          </a:pPr>
          <a:r>
            <a:rPr lang="fr-BE" sz="1000" b="0" i="1" kern="1200"/>
            <a:t>Organisation Country Subdivision</a:t>
          </a:r>
        </a:p>
        <a:p>
          <a:pPr lvl="0" algn="ctr" defTabSz="444500">
            <a:lnSpc>
              <a:spcPct val="90000"/>
            </a:lnSpc>
            <a:spcBef>
              <a:spcPct val="0"/>
            </a:spcBef>
            <a:spcAft>
              <a:spcPct val="35000"/>
            </a:spcAft>
          </a:pPr>
          <a:r>
            <a:rPr lang="fr-BE" sz="1000" b="0" i="1" kern="1200"/>
            <a:t>(BT-507)</a:t>
          </a:r>
        </a:p>
      </dsp:txBody>
      <dsp:txXfrm>
        <a:off x="2386571" y="3024745"/>
        <a:ext cx="1735350" cy="591797"/>
      </dsp:txXfrm>
    </dsp:sp>
    <dsp:sp modelId="{F2C5656B-4348-4136-9F9B-D128017E2D5C}">
      <dsp:nvSpPr>
        <dsp:cNvPr id="0" name=""/>
        <dsp:cNvSpPr/>
      </dsp:nvSpPr>
      <dsp:spPr>
        <a:xfrm rot="3808786">
          <a:off x="1142678" y="3194396"/>
          <a:ext cx="1711132" cy="13895"/>
        </a:xfrm>
        <a:custGeom>
          <a:avLst/>
          <a:gdLst/>
          <a:ahLst/>
          <a:cxnLst/>
          <a:rect l="0" t="0" r="0" b="0"/>
          <a:pathLst>
            <a:path>
              <a:moveTo>
                <a:pt x="0" y="6947"/>
              </a:moveTo>
              <a:lnTo>
                <a:pt x="1711132"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BE" sz="600" b="1" kern="1200"/>
        </a:p>
      </dsp:txBody>
      <dsp:txXfrm>
        <a:off x="1955466" y="3158565"/>
        <a:ext cx="85556" cy="85556"/>
      </dsp:txXfrm>
    </dsp:sp>
    <dsp:sp modelId="{EFB06B53-262B-497D-99F5-9F19458B781F}">
      <dsp:nvSpPr>
        <dsp:cNvPr id="0" name=""/>
        <dsp:cNvSpPr/>
      </dsp:nvSpPr>
      <dsp:spPr>
        <a:xfrm>
          <a:off x="2380266" y="3721434"/>
          <a:ext cx="1417427" cy="4909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cac:AddressLine</a:t>
          </a:r>
        </a:p>
      </dsp:txBody>
      <dsp:txXfrm>
        <a:off x="2394644" y="3735812"/>
        <a:ext cx="1388671" cy="462145"/>
      </dsp:txXfrm>
    </dsp:sp>
    <dsp:sp modelId="{B07CEC00-CF57-4138-A640-F76159C9FA48}">
      <dsp:nvSpPr>
        <dsp:cNvPr id="0" name=""/>
        <dsp:cNvSpPr/>
      </dsp:nvSpPr>
      <dsp:spPr>
        <a:xfrm rot="78905">
          <a:off x="3797658" y="3963048"/>
          <a:ext cx="271129" cy="13895"/>
        </a:xfrm>
        <a:custGeom>
          <a:avLst/>
          <a:gdLst/>
          <a:ahLst/>
          <a:cxnLst/>
          <a:rect l="0" t="0" r="0" b="0"/>
          <a:pathLst>
            <a:path>
              <a:moveTo>
                <a:pt x="0" y="6947"/>
              </a:moveTo>
              <a:lnTo>
                <a:pt x="271129" y="6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6444" y="3963217"/>
        <a:ext cx="13556" cy="13556"/>
      </dsp:txXfrm>
    </dsp:sp>
    <dsp:sp modelId="{BF57233E-0E57-412E-A67A-B74521135F86}">
      <dsp:nvSpPr>
        <dsp:cNvPr id="0" name=""/>
        <dsp:cNvSpPr/>
      </dsp:nvSpPr>
      <dsp:spPr>
        <a:xfrm>
          <a:off x="4068751" y="3693880"/>
          <a:ext cx="1054932" cy="5584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cbc:Line</a:t>
          </a:r>
        </a:p>
        <a:p>
          <a:pPr lvl="0" algn="ctr" defTabSz="444500">
            <a:lnSpc>
              <a:spcPct val="90000"/>
            </a:lnSpc>
            <a:spcBef>
              <a:spcPct val="0"/>
            </a:spcBef>
            <a:spcAft>
              <a:spcPct val="35000"/>
            </a:spcAft>
          </a:pPr>
          <a:r>
            <a:rPr lang="en-GB" sz="1000" i="1" kern="1200"/>
            <a:t>Organisation Street</a:t>
          </a:r>
        </a:p>
        <a:p>
          <a:pPr lvl="0" algn="ctr" defTabSz="444500">
            <a:lnSpc>
              <a:spcPct val="90000"/>
            </a:lnSpc>
            <a:spcBef>
              <a:spcPct val="0"/>
            </a:spcBef>
            <a:spcAft>
              <a:spcPct val="35000"/>
            </a:spcAft>
          </a:pPr>
          <a:r>
            <a:rPr lang="en-GB" sz="1000" i="1" kern="1200"/>
            <a:t>(BT-510)</a:t>
          </a:r>
          <a:endParaRPr lang="fr-BE" sz="1000" b="1" kern="1200"/>
        </a:p>
      </dsp:txBody>
      <dsp:txXfrm>
        <a:off x="4085108" y="3710237"/>
        <a:ext cx="1022218" cy="525739"/>
      </dsp:txXfrm>
    </dsp:sp>
    <dsp:sp modelId="{7F9B8E43-CC1D-411B-B45D-D255A6F82811}">
      <dsp:nvSpPr>
        <dsp:cNvPr id="0" name=""/>
        <dsp:cNvSpPr/>
      </dsp:nvSpPr>
      <dsp:spPr>
        <a:xfrm rot="4339874">
          <a:off x="789158" y="3560318"/>
          <a:ext cx="2374959" cy="13895"/>
        </a:xfrm>
        <a:custGeom>
          <a:avLst/>
          <a:gdLst/>
          <a:ahLst/>
          <a:cxnLst/>
          <a:rect l="0" t="0" r="0" b="0"/>
          <a:pathLst>
            <a:path>
              <a:moveTo>
                <a:pt x="0" y="6947"/>
              </a:moveTo>
              <a:lnTo>
                <a:pt x="2374959" y="6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917264" y="3507891"/>
        <a:ext cx="118747" cy="118747"/>
      </dsp:txXfrm>
    </dsp:sp>
    <dsp:sp modelId="{9339F543-9D95-49D2-9575-4C0A02157DF0}">
      <dsp:nvSpPr>
        <dsp:cNvPr id="0" name=""/>
        <dsp:cNvSpPr/>
      </dsp:nvSpPr>
      <dsp:spPr>
        <a:xfrm>
          <a:off x="2337054" y="4502309"/>
          <a:ext cx="785674" cy="392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cac:Country</a:t>
          </a:r>
          <a:endParaRPr lang="en-US" kern="1200"/>
        </a:p>
      </dsp:txBody>
      <dsp:txXfrm>
        <a:off x="2348560" y="4513815"/>
        <a:ext cx="762662" cy="369825"/>
      </dsp:txXfrm>
    </dsp:sp>
    <dsp:sp modelId="{F369217D-887A-4A12-971F-0473CDE907BC}">
      <dsp:nvSpPr>
        <dsp:cNvPr id="0" name=""/>
        <dsp:cNvSpPr/>
      </dsp:nvSpPr>
      <dsp:spPr>
        <a:xfrm rot="21526697">
          <a:off x="3122696" y="4688693"/>
          <a:ext cx="289633" cy="13895"/>
        </a:xfrm>
        <a:custGeom>
          <a:avLst/>
          <a:gdLst/>
          <a:ahLst/>
          <a:cxnLst/>
          <a:rect l="0" t="0" r="0" b="0"/>
          <a:pathLst>
            <a:path>
              <a:moveTo>
                <a:pt x="0" y="6947"/>
              </a:moveTo>
              <a:lnTo>
                <a:pt x="289633" y="6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fr-BE" sz="400" kern="1200"/>
        </a:p>
      </dsp:txBody>
      <dsp:txXfrm>
        <a:off x="3260272" y="4688399"/>
        <a:ext cx="14481" cy="14481"/>
      </dsp:txXfrm>
    </dsp:sp>
    <dsp:sp modelId="{DBCB5003-3EB9-4CE2-9471-EC7F66100C57}">
      <dsp:nvSpPr>
        <dsp:cNvPr id="0" name=""/>
        <dsp:cNvSpPr/>
      </dsp:nvSpPr>
      <dsp:spPr>
        <a:xfrm>
          <a:off x="3412297" y="4305083"/>
          <a:ext cx="1538530" cy="7749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b="1" kern="1200"/>
            <a:t>cbc:IdentificationCode</a:t>
          </a:r>
        </a:p>
        <a:p>
          <a:pPr lvl="0" algn="ctr" defTabSz="444500">
            <a:lnSpc>
              <a:spcPct val="90000"/>
            </a:lnSpc>
            <a:spcBef>
              <a:spcPct val="0"/>
            </a:spcBef>
            <a:spcAft>
              <a:spcPct val="35000"/>
            </a:spcAft>
          </a:pPr>
          <a:r>
            <a:rPr lang="fr-BE" sz="1000" b="0" i="1" kern="1200"/>
            <a:t>Organisation Country Code</a:t>
          </a:r>
        </a:p>
        <a:p>
          <a:pPr lvl="0" algn="ctr" defTabSz="444500">
            <a:lnSpc>
              <a:spcPct val="90000"/>
            </a:lnSpc>
            <a:spcBef>
              <a:spcPct val="0"/>
            </a:spcBef>
            <a:spcAft>
              <a:spcPct val="35000"/>
            </a:spcAft>
          </a:pPr>
          <a:r>
            <a:rPr lang="fr-BE" sz="1000" b="0" i="1" kern="1200"/>
            <a:t>(BT-514)</a:t>
          </a:r>
          <a:endParaRPr lang="fr-BE" sz="1000" b="1" kern="1200"/>
        </a:p>
      </dsp:txBody>
      <dsp:txXfrm>
        <a:off x="3434994" y="4327780"/>
        <a:ext cx="1493136" cy="72954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This document provides the required business insights as well as the technical guidance needed for an appropriate implementation of the eForms schemas.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resNumber xmlns="http://schemas.microsoft.com/sharepoint/v3">
      <Url xsi:nil="true"/>
      <Description xsi:nil="true"/>
    </AresNumber>
    <Unit_Dir0_tax xmlns="http://schemas.microsoft.com/sharepoint/v3/fields">
      <Terms xmlns="http://schemas.microsoft.com/office/infopath/2007/PartnerControls"/>
    </Unit_Dir0_tax>
    <TaxCatchAll xmlns="f35f5637-fabd-4565-b1d5-90ce7b582d39"/>
    <Document_x0020_Description xmlns="http://schemas.microsoft.com/sharepoint/v3" xsi:nil="true"/>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OP Document" ma:contentTypeID="0x010100AAE994419BC24CED8BF9A98B0A371F990017A88DF331AD644593F8539DE8063C57" ma:contentTypeVersion="62" ma:contentTypeDescription="Create in this document library a blank document" ma:contentTypeScope="" ma:versionID="3593b262fa03f1d9b866c55d4b8338ad">
  <xsd:schema xmlns:xsd="http://www.w3.org/2001/XMLSchema" xmlns:xs="http://www.w3.org/2001/XMLSchema" xmlns:p="http://schemas.microsoft.com/office/2006/metadata/properties" xmlns:ns1="http://schemas.microsoft.com/sharepoint/v3" xmlns:ns2="http://schemas.microsoft.com/sharepoint/v3/fields" xmlns:ns3="f35f5637-fabd-4565-b1d5-90ce7b582d39" targetNamespace="http://schemas.microsoft.com/office/2006/metadata/properties" ma:root="true" ma:fieldsID="419bf95d33474cc0abbef48644714d41" ns1:_="" ns2:_="" ns3:_="">
    <xsd:import namespace="http://schemas.microsoft.com/sharepoint/v3"/>
    <xsd:import namespace="http://schemas.microsoft.com/sharepoint/v3/fields"/>
    <xsd:import namespace="f35f5637-fabd-4565-b1d5-90ce7b582d39"/>
    <xsd:element name="properties">
      <xsd:complexType>
        <xsd:sequence>
          <xsd:element name="documentManagement">
            <xsd:complexType>
              <xsd:all>
                <xsd:element ref="ns1:AresNumber" minOccurs="0"/>
                <xsd:element ref="ns1:Document_x0020_Description" minOccurs="0"/>
                <xsd:element ref="ns2:Unit_Dir0_tax"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esNumber" ma:index="8" nillable="true" ma:displayName="Ares number" ma:description="The number of this document in ARES" ma:format="Hyperlink" ma:internalName="AresNumber">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Description" ma:index="9" nillable="true" ma:displayName="Doc. description" ma:description="A general description about the current document" ma:internalName="Doc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Unit_Dir0_tax" ma:index="11" nillable="true" ma:taxonomy="true" ma:internalName="Unit_Dir0_tax" ma:taxonomyFieldName="Unit_Directorates_tax" ma:displayName="Unit and Directorates" ma:fieldId="{6b607fa4-dfae-4254-9f92-65a5b8fe44e9}" ma:sspId="c2ecfd70-f0a7-4227-9d3f-c0584232298e" ma:termSetId="7d1f3413-d8cf-4e24-8496-d417936084da" ma:anchorId="0b0c2009-ebf3-4690-9416-0db79d357c27"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5f5637-fabd-4565-b1d5-90ce7b582d3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477164e-60d4-4fa4-bb6f-3a4946498adf}" ma:internalName="TaxCatchAll" ma:showField="CatchAllData" ma:web="0be604ac-4ae5-454f-b8cb-86fed9429419">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477164e-60d4-4fa4-bb6f-3a4946498adf}" ma:internalName="TaxCatchAllLabel" ma:readOnly="true" ma:showField="CatchAllDataLabel" ma:web="0be604ac-4ae5-454f-b8cb-86fed94294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c2ecfd70-f0a7-4227-9d3f-c0584232298e" ContentTypeId="0x010100AAE994419BC24CED8BF9A98B0A371F99"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8C48E-9034-47F0-A3CF-5B78BFBE6768}">
  <ds:schemaRefs>
    <ds:schemaRef ds:uri="http://purl.org/dc/elements/1.1/"/>
    <ds:schemaRef ds:uri="http://schemas.microsoft.com/office/2006/metadata/properties"/>
    <ds:schemaRef ds:uri="f35f5637-fabd-4565-b1d5-90ce7b582d39"/>
    <ds:schemaRef ds:uri="http://schemas.microsoft.com/sharepoint/v3"/>
    <ds:schemaRef ds:uri="http://purl.org/dc/terms/"/>
    <ds:schemaRef ds:uri="http://schemas.microsoft.com/office/2006/documentManagement/types"/>
    <ds:schemaRef ds:uri="http://schemas.microsoft.com/sharepoint/v3/field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7CAFCC3-6F24-4710-8CD9-F7C3B73A65F2}">
  <ds:schemaRefs>
    <ds:schemaRef ds:uri="http://schemas.microsoft.com/office/2006/metadata/customXsn"/>
  </ds:schemaRefs>
</ds:datastoreItem>
</file>

<file path=customXml/itemProps4.xml><?xml version="1.0" encoding="utf-8"?>
<ds:datastoreItem xmlns:ds="http://schemas.openxmlformats.org/officeDocument/2006/customXml" ds:itemID="{7D455D60-950E-49A4-AA89-1CFE592A9DC5}">
  <ds:schemaRefs>
    <ds:schemaRef ds:uri="http://schemas.microsoft.com/sharepoint/v3/contenttype/forms"/>
  </ds:schemaRefs>
</ds:datastoreItem>
</file>

<file path=customXml/itemProps5.xml><?xml version="1.0" encoding="utf-8"?>
<ds:datastoreItem xmlns:ds="http://schemas.openxmlformats.org/officeDocument/2006/customXml" ds:itemID="{7017171D-6978-484E-A314-D17384A07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f35f5637-fabd-4565-b1d5-90ce7b582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98197FD-7505-4AE9-AE14-E66DE15D84D8}">
  <ds:schemaRefs>
    <ds:schemaRef ds:uri="Microsoft.SharePoint.Taxonomy.ContentTypeSync"/>
  </ds:schemaRefs>
</ds:datastoreItem>
</file>

<file path=customXml/itemProps7.xml><?xml version="1.0" encoding="utf-8"?>
<ds:datastoreItem xmlns:ds="http://schemas.openxmlformats.org/officeDocument/2006/customXml" ds:itemID="{34D76006-4518-462D-98C4-22D928A3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98</Pages>
  <Words>24344</Words>
  <Characters>186726</Characters>
  <Application>Microsoft Office Word</Application>
  <DocSecurity>0</DocSecurity>
  <Lines>9827</Lines>
  <Paragraphs>7035</Paragraphs>
  <ScaleCrop>false</ScaleCrop>
  <HeadingPairs>
    <vt:vector size="2" baseType="variant">
      <vt:variant>
        <vt:lpstr>Title</vt:lpstr>
      </vt:variant>
      <vt:variant>
        <vt:i4>1</vt:i4>
      </vt:variant>
    </vt:vector>
  </HeadingPairs>
  <TitlesOfParts>
    <vt:vector size="1" baseType="lpstr">
      <vt:lpstr>eForms schemas usage</vt:lpstr>
    </vt:vector>
  </TitlesOfParts>
  <Company/>
  <LinksUpToDate>false</LinksUpToDate>
  <CharactersWithSpaces>204035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eForms schemas usage</dc:title>
  <dc:subject>Version 1.1 – May 2020</dc:subject>
  <dc:creator>JORDAN Yves (OP-EXT)</dc:creator>
  <cp:lastModifiedBy>JORDAN Yves (OP-EXT)</cp:lastModifiedBy>
  <cp:revision>11</cp:revision>
  <cp:lastPrinted>2020-05-20T10:23:00Z</cp:lastPrinted>
  <dcterms:created xsi:type="dcterms:W3CDTF">2020-05-18T07:41:00Z</dcterms:created>
  <dcterms:modified xsi:type="dcterms:W3CDTF">2020-05-20T10:25:00Z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0x010100AAE994419BC24CED8BF9A98B0A371F990017A88DF331AD644593F8539DE8063C57</vt:lpwstr>
  </property>
  <property fmtid="{D5CDD505-2E9C-101B-9397-08002B2CF9AE}" pid="3" name="Unit_Directorates_tax">
    <vt:lpwstr/>
  </property>
  <property fmtid="{D5CDD505-2E9C-101B-9397-08002B2CF9AE}" pid="4" name="DocVersion">
    <vt:lpwstr>1.1</vt:lpwstr>
  </property>
</Properties>
</file>