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2A3" w:rsidRDefault="00FE7E8F" w:rsidP="00530A97">
      <w:pPr>
        <w:pStyle w:val="Title"/>
      </w:pPr>
      <w:r>
        <w:t xml:space="preserve">Process </w:t>
      </w:r>
      <w:r w:rsidR="00530A97">
        <w:t>Research &amp; Development</w:t>
      </w:r>
      <w:r>
        <w:t xml:space="preserve"> Ontology</w:t>
      </w:r>
    </w:p>
    <w:p w:rsidR="00530A97" w:rsidRPr="00530A97" w:rsidRDefault="00530A97" w:rsidP="00530A97">
      <w:pPr>
        <w:pStyle w:val="Heading1"/>
        <w:rPr>
          <w:b/>
          <w:bCs/>
        </w:rPr>
      </w:pPr>
      <w:r w:rsidRPr="00530A97">
        <w:rPr>
          <w:b/>
          <w:bCs/>
        </w:rPr>
        <w:t>Abstract</w:t>
      </w:r>
    </w:p>
    <w:p w:rsidR="00530A97" w:rsidRPr="00530A97" w:rsidRDefault="00530A97" w:rsidP="00530A97">
      <w:pPr>
        <w:pStyle w:val="Heading1"/>
        <w:rPr>
          <w:b/>
          <w:bCs/>
        </w:rPr>
      </w:pPr>
      <w:r w:rsidRPr="00530A97">
        <w:rPr>
          <w:b/>
          <w:bCs/>
        </w:rPr>
        <w:t>Introduction</w:t>
      </w:r>
    </w:p>
    <w:p w:rsidR="00FE7E8F" w:rsidRDefault="00FE7E8F" w:rsidP="00530A97">
      <w:pPr>
        <w:pStyle w:val="Heading2"/>
      </w:pPr>
      <w:r>
        <w:t>Why ontologies?</w:t>
      </w:r>
    </w:p>
    <w:p w:rsidR="00FE7E8F" w:rsidRDefault="00FE7E8F">
      <w:r>
        <w:tab/>
        <w:t>Standardization which:</w:t>
      </w:r>
    </w:p>
    <w:p w:rsidR="00FE7E8F" w:rsidRDefault="00FE7E8F">
      <w:r>
        <w:tab/>
        <w:t>Foundation of data interoperability ; facilitates data mining; enables machine learning</w:t>
      </w:r>
    </w:p>
    <w:p w:rsidR="00B045F8" w:rsidRDefault="00B045F8" w:rsidP="00B045F8">
      <w:pPr>
        <w:ind w:left="720"/>
      </w:pPr>
      <w:r>
        <w:t>BFO</w:t>
      </w:r>
    </w:p>
    <w:p w:rsidR="00FE7E8F" w:rsidRDefault="00FE7E8F" w:rsidP="00530A97">
      <w:pPr>
        <w:pStyle w:val="Heading2"/>
      </w:pPr>
      <w:r>
        <w:t xml:space="preserve">What is process research &amp; development? </w:t>
      </w:r>
    </w:p>
    <w:p w:rsidR="00530A97" w:rsidRDefault="00530A97" w:rsidP="00530A97">
      <w:r>
        <w:t>= scope of the ontology</w:t>
      </w:r>
    </w:p>
    <w:p w:rsidR="00530A97" w:rsidRDefault="00530A97" w:rsidP="00530A97">
      <w:pPr>
        <w:pStyle w:val="Heading3"/>
      </w:pPr>
      <w:r>
        <w:t>standard operations and materials</w:t>
      </w:r>
    </w:p>
    <w:p w:rsidR="00530A97" w:rsidRDefault="00530A97" w:rsidP="00147C8A">
      <w:r>
        <w:t>unit operations</w:t>
      </w:r>
    </w:p>
    <w:p w:rsidR="00530A97" w:rsidRPr="00530A97" w:rsidRDefault="00530A97" w:rsidP="00530A97">
      <w:r>
        <w:t>chemical roles – flocculants etc.  (many roles are already defined elsewhere</w:t>
      </w:r>
    </w:p>
    <w:p w:rsidR="00530A97" w:rsidRPr="00530A97" w:rsidRDefault="00530A97" w:rsidP="00530A97">
      <w:pPr>
        <w:pStyle w:val="Heading3"/>
      </w:pPr>
      <w:r>
        <w:t>Workflow Domains</w:t>
      </w:r>
    </w:p>
    <w:p w:rsidR="00172BF4" w:rsidRDefault="00172BF4" w:rsidP="00530A97"/>
    <w:p w:rsidR="00172BF4" w:rsidRDefault="00B045F8" w:rsidP="00530A97">
      <w:r w:rsidRPr="00B045F8">
        <w:rPr>
          <w:noProof/>
        </w:rPr>
        <w:drawing>
          <wp:inline distT="0" distB="0" distL="0" distR="0">
            <wp:extent cx="5067300" cy="2822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167" cy="282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E8F" w:rsidRDefault="00FE7E8F" w:rsidP="00530A97">
      <w:r>
        <w:lastRenderedPageBreak/>
        <w:t>Figure 1 – review.</w:t>
      </w:r>
    </w:p>
    <w:p w:rsidR="00530A97" w:rsidRDefault="00530A97" w:rsidP="00530A97">
      <w:pPr>
        <w:pStyle w:val="Heading2"/>
      </w:pPr>
      <w:r>
        <w:t>Current State</w:t>
      </w:r>
    </w:p>
    <w:p w:rsidR="00530A97" w:rsidRPr="00530A97" w:rsidRDefault="00530A97" w:rsidP="00530A97">
      <w:r>
        <w:t>What is already available</w:t>
      </w:r>
    </w:p>
    <w:p w:rsidR="00FE7E8F" w:rsidRPr="00530A97" w:rsidRDefault="00530A97" w:rsidP="00530A97">
      <w:pPr>
        <w:pStyle w:val="Heading1"/>
        <w:rPr>
          <w:b/>
          <w:bCs/>
        </w:rPr>
      </w:pPr>
      <w:r w:rsidRPr="00530A97">
        <w:rPr>
          <w:b/>
          <w:bCs/>
        </w:rPr>
        <w:t>Workflows</w:t>
      </w:r>
    </w:p>
    <w:p w:rsidR="00B045F8" w:rsidRDefault="00B045F8" w:rsidP="00B045F8">
      <w:pPr>
        <w:pStyle w:val="Heading2"/>
      </w:pPr>
      <w:r>
        <w:t>Literature</w:t>
      </w:r>
      <w:bookmarkStart w:id="0" w:name="_GoBack"/>
      <w:bookmarkEnd w:id="0"/>
    </w:p>
    <w:p w:rsidR="00D3371F" w:rsidRDefault="00D3371F" w:rsidP="00D3371F">
      <w:pPr>
        <w:pStyle w:val="Heading2"/>
      </w:pPr>
      <w:r>
        <w:t>SINGLETON Reaction</w:t>
      </w:r>
    </w:p>
    <w:p w:rsidR="00D3371F" w:rsidRPr="00D3371F" w:rsidRDefault="00D3371F" w:rsidP="00D3371F">
      <w:r>
        <w:t>Standard pattern of a reaction</w:t>
      </w:r>
    </w:p>
    <w:p w:rsidR="00B045F8" w:rsidRDefault="00B045F8" w:rsidP="00B045F8">
      <w:pPr>
        <w:pStyle w:val="Heading2"/>
      </w:pPr>
      <w:r>
        <w:t>Reaction Screening</w:t>
      </w:r>
    </w:p>
    <w:p w:rsidR="00B045F8" w:rsidRDefault="00B045F8" w:rsidP="00B045F8">
      <w:pPr>
        <w:pStyle w:val="Heading2"/>
      </w:pPr>
      <w:r>
        <w:t>Design of Experiment</w:t>
      </w:r>
    </w:p>
    <w:p w:rsidR="00B045F8" w:rsidRDefault="00B045F8" w:rsidP="00B045F8">
      <w:pPr>
        <w:pStyle w:val="Heading2"/>
      </w:pPr>
      <w:r>
        <w:t>Fate and purge studies</w:t>
      </w:r>
    </w:p>
    <w:p w:rsidR="00B045F8" w:rsidRDefault="00B045F8" w:rsidP="00B045F8">
      <w:pPr>
        <w:pStyle w:val="Heading2"/>
      </w:pPr>
      <w:r>
        <w:t>Mechanistic and kinetic determinations</w:t>
      </w:r>
    </w:p>
    <w:p w:rsidR="00B045F8" w:rsidRPr="00B045F8" w:rsidRDefault="00B045F8" w:rsidP="00B045F8">
      <w:pPr>
        <w:pStyle w:val="Heading2"/>
      </w:pPr>
      <w:r>
        <w:t xml:space="preserve">Polymorph screening </w:t>
      </w:r>
    </w:p>
    <w:p w:rsidR="00B045F8" w:rsidRPr="00B045F8" w:rsidRDefault="00B045F8" w:rsidP="00B045F8"/>
    <w:p w:rsidR="00530A97" w:rsidRPr="00530A97" w:rsidRDefault="00530A97" w:rsidP="00530A97">
      <w:pPr>
        <w:pStyle w:val="Heading1"/>
        <w:rPr>
          <w:b/>
          <w:bCs/>
        </w:rPr>
      </w:pPr>
      <w:r w:rsidRPr="00530A97">
        <w:rPr>
          <w:b/>
          <w:bCs/>
        </w:rPr>
        <w:t>Use Cases</w:t>
      </w:r>
    </w:p>
    <w:p w:rsidR="00530A97" w:rsidRDefault="00D3371F" w:rsidP="00530A97">
      <w:r>
        <w:t>Part of above – do we need to do all?</w:t>
      </w:r>
    </w:p>
    <w:p w:rsidR="00530A97" w:rsidRPr="00530A97" w:rsidRDefault="00530A97" w:rsidP="00530A97">
      <w:pPr>
        <w:pStyle w:val="Heading1"/>
        <w:rPr>
          <w:b/>
          <w:bCs/>
        </w:rPr>
      </w:pPr>
      <w:r w:rsidRPr="00530A97">
        <w:rPr>
          <w:b/>
          <w:bCs/>
        </w:rPr>
        <w:t>Conclusion</w:t>
      </w:r>
    </w:p>
    <w:sectPr w:rsidR="00530A97" w:rsidRPr="00530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ECC" w:rsidRDefault="00FC2ECC" w:rsidP="00FE7E8F">
      <w:pPr>
        <w:spacing w:after="0" w:line="240" w:lineRule="auto"/>
      </w:pPr>
      <w:r>
        <w:separator/>
      </w:r>
    </w:p>
  </w:endnote>
  <w:endnote w:type="continuationSeparator" w:id="0">
    <w:p w:rsidR="00FC2ECC" w:rsidRDefault="00FC2ECC" w:rsidP="00FE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ECC" w:rsidRDefault="00FC2ECC" w:rsidP="00FE7E8F">
      <w:pPr>
        <w:spacing w:after="0" w:line="240" w:lineRule="auto"/>
      </w:pPr>
      <w:r>
        <w:separator/>
      </w:r>
    </w:p>
  </w:footnote>
  <w:footnote w:type="continuationSeparator" w:id="0">
    <w:p w:rsidR="00FC2ECC" w:rsidRDefault="00FC2ECC" w:rsidP="00FE7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8F"/>
    <w:rsid w:val="00147C8A"/>
    <w:rsid w:val="00160C21"/>
    <w:rsid w:val="00172BF4"/>
    <w:rsid w:val="001D6287"/>
    <w:rsid w:val="001F067D"/>
    <w:rsid w:val="0031262A"/>
    <w:rsid w:val="00360301"/>
    <w:rsid w:val="004652A3"/>
    <w:rsid w:val="00496E91"/>
    <w:rsid w:val="00530A97"/>
    <w:rsid w:val="00555C60"/>
    <w:rsid w:val="0073152D"/>
    <w:rsid w:val="00736615"/>
    <w:rsid w:val="007A3DA4"/>
    <w:rsid w:val="008C03BC"/>
    <w:rsid w:val="00A927AD"/>
    <w:rsid w:val="00AA10A3"/>
    <w:rsid w:val="00B045F8"/>
    <w:rsid w:val="00B37871"/>
    <w:rsid w:val="00D24291"/>
    <w:rsid w:val="00D3371F"/>
    <w:rsid w:val="00D52778"/>
    <w:rsid w:val="00F51D19"/>
    <w:rsid w:val="00F958A6"/>
    <w:rsid w:val="00FC2ECC"/>
    <w:rsid w:val="00FE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6FFC6"/>
  <w15:chartTrackingRefBased/>
  <w15:docId w15:val="{41593A3E-55ED-480C-AC56-70271896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A97"/>
  </w:style>
  <w:style w:type="paragraph" w:styleId="Heading1">
    <w:name w:val="heading 1"/>
    <w:basedOn w:val="Normal"/>
    <w:next w:val="Normal"/>
    <w:link w:val="Heading1Char"/>
    <w:uiPriority w:val="9"/>
    <w:qFormat/>
    <w:rsid w:val="00530A9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A9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A9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0A9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A9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A9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A9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A9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A9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E8F"/>
  </w:style>
  <w:style w:type="paragraph" w:styleId="Footer">
    <w:name w:val="footer"/>
    <w:basedOn w:val="Normal"/>
    <w:link w:val="FooterChar"/>
    <w:uiPriority w:val="99"/>
    <w:unhideWhenUsed/>
    <w:rsid w:val="00FE7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E8F"/>
  </w:style>
  <w:style w:type="paragraph" w:styleId="Title">
    <w:name w:val="Title"/>
    <w:basedOn w:val="Normal"/>
    <w:next w:val="Normal"/>
    <w:link w:val="TitleChar"/>
    <w:uiPriority w:val="10"/>
    <w:qFormat/>
    <w:rsid w:val="00530A9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30A9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30A9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30A9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30A9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0A9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A9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A9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A9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A9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A9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0A97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A9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A9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30A97"/>
    <w:rPr>
      <w:b/>
      <w:bCs/>
    </w:rPr>
  </w:style>
  <w:style w:type="character" w:styleId="Emphasis">
    <w:name w:val="Emphasis"/>
    <w:basedOn w:val="DefaultParagraphFont"/>
    <w:uiPriority w:val="20"/>
    <w:qFormat/>
    <w:rsid w:val="00530A97"/>
    <w:rPr>
      <w:i/>
      <w:iCs/>
    </w:rPr>
  </w:style>
  <w:style w:type="paragraph" w:styleId="NoSpacing">
    <w:name w:val="No Spacing"/>
    <w:uiPriority w:val="1"/>
    <w:qFormat/>
    <w:rsid w:val="00530A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0A9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30A9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A9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A9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30A9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0A9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0A9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0A9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30A9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A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9920fcc9-9f43-4d43-9e3e-b98a219cfd55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64796-F312-41B1-8D9E-1DE22F02821E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E53050D6-5A67-40B3-8C7A-2D615E8EB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Schafer, Wes A</dc:creator>
  <cp:keywords/>
  <dc:description/>
  <cp:lastModifiedBy>Schafer, Wes A</cp:lastModifiedBy>
  <cp:revision>4</cp:revision>
  <dcterms:created xsi:type="dcterms:W3CDTF">2021-01-22T11:14:00Z</dcterms:created>
  <dcterms:modified xsi:type="dcterms:W3CDTF">2021-01-22T13:15:00Z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c7c6ffa3-6dbe-45e5-8ad8-01da30bd290c</vt:lpwstr>
  </property>
  <property fmtid="{D5CDD505-2E9C-101B-9397-08002B2CF9AE}" pid="3" name="bjSaver">
    <vt:lpwstr>IY2ChKF+Is/pHSvLs5OBEZIqIv7kpR20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</Properties>
</file>