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4E79"/>
          <w:sz w:val="56"/>
          <w:szCs w:val="56"/>
        </w:rPr>
        <w:t xml:space="preserve">DRALO</w:t>
      </w:r>
    </w:p>
    <w:p>
      <w:pPr>
        <w:spacing w:after="80" w:before="0"/>
        <w:jc w:val="center"/>
      </w:pPr>
      <w:r>
        <w:rPr>
          <w:rFonts w:ascii="Calibri" w:cs="Calibri" w:eastAsia="Calibri" w:hAnsi="Calibri"/>
          <w:b/>
          <w:bCs/>
          <w:color w:val="1F4E79"/>
          <w:sz w:val="40"/>
          <w:szCs w:val="40"/>
        </w:rPr>
        <w:t xml:space="preserve">Writing Engine &amp; RUOE Generation</w:t>
      </w:r>
    </w:p>
    <w:p>
      <w:pPr>
        <w:spacing w:after="120" w:before="0"/>
        <w:jc w:val="center"/>
      </w:pPr>
      <w:r>
        <w:rPr>
          <w:rFonts w:ascii="Calibri" w:cs="Calibri" w:eastAsia="Calibri" w:hAnsi="Calibri"/>
          <w:i/>
          <w:iCs/>
          <w:color w:val="5A6C7D"/>
          <w:sz w:val="24"/>
          <w:szCs w:val="24"/>
        </w:rPr>
        <w:t xml:space="preserve">Consolidated status report — correction motor, exam content pipeline and quality systems</w:t>
      </w:r>
    </w:p>
    <w:p>
      <w:pPr>
        <w:spacing w:after="240" w:before="0"/>
        <w:jc w:val="center"/>
      </w:pPr>
      <w:r>
        <w:rPr>
          <w:rFonts w:ascii="Calibri" w:cs="Calibri" w:eastAsia="Calibri" w:hAnsi="Calibri"/>
          <w:color w:val="5A6C7D"/>
          <w:sz w:val="22"/>
          <w:szCs w:val="22"/>
        </w:rPr>
        <w:t xml:space="preserve">Version 1.0 · 1 September 2026</w:t>
      </w:r>
    </w:p>
    <w:p>
      <w:pPr>
        <w:spacing w:after="200" w:before="0"/>
      </w:pPr>
      <w:r>
        <w:rPr>
          <w:rFonts w:ascii="Calibri" w:cs="Calibri" w:eastAsia="Calibri" w:hAnsi="Calibri"/>
          <w:b/>
          <w:bCs/>
          <w:sz w:val="22"/>
          <w:szCs w:val="22"/>
        </w:rPr>
        <w:t xml:space="preserve">Status: </w:t>
      </w:r>
      <w:r>
        <w:rPr>
          <w:rFonts w:ascii="Calibri" w:cs="Calibri" w:eastAsia="Calibri" w:hAnsi="Calibri"/>
          <w:sz w:val="22"/>
          <w:szCs w:val="22"/>
        </w:rPr>
        <w:t xml:space="preserve">Vigente — reflects repository and production database state as of September 2026. </w:t>
      </w:r>
      <w:r>
        <w:rPr>
          <w:rFonts w:ascii="Calibri" w:cs="Calibri" w:eastAsia="Calibri" w:hAnsi="Calibri"/>
          <w:i/>
          <w:iCs/>
          <w:sz w:val="22"/>
          <w:szCs w:val="22"/>
        </w:rPr>
        <w:t xml:space="preserve">For internal planning and handover; not a student-facing document.</w:t>
      </w:r>
    </w:p>
    <w:p>
      <w:pPr>
        <w:pStyle w:val="Heading1"/>
        <w:spacing w:after="140" w:before="280"/>
      </w:pPr>
      <w:r>
        <w:t xml:space="preserve">Document metadata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D9E2F3"/>
          </w:tcPr>
          <w:p>
            <w:pPr>
              <w:spacing w:after="60" w:before="0"/>
            </w:pPr>
            <w:r>
              <w:rPr>
                <w:rFonts w:ascii="Calibri" w:cs="Calibri" w:eastAsia="Calibri" w:hAnsi="Calibri"/>
                <w:b/>
                <w:bCs/>
                <w:color w:val="1F4E79"/>
                <w:sz w:val="20"/>
                <w:szCs w:val="20"/>
              </w:rPr>
              <w:t xml:space="preserve">Document ID</w:t>
            </w:r>
          </w:p>
        </w:tc>
        <w:tc>
          <w:tcPr>
            <w:tcW w:type="pct" w:w="72%"/>
          </w:tcPr>
          <w:p>
            <w:pPr>
              <w:spacing w:after="60" w:before="0"/>
            </w:pPr>
            <w:r>
              <w:rPr>
                <w:rFonts w:ascii="Calibri" w:cs="Calibri" w:eastAsia="Calibri" w:hAnsi="Calibri"/>
                <w:sz w:val="20"/>
                <w:szCs w:val="20"/>
              </w:rPr>
              <w:t xml:space="preserve">08</w:t>
            </w:r>
          </w:p>
        </w:tc>
      </w:tr>
      <w:tr>
        <w:tc>
          <w:tcPr>
            <w:tcW w:type="pct" w:w="28%"/>
            <w:shd w:fill="F2F6FA"/>
          </w:tcPr>
          <w:p>
            <w:pPr>
              <w:spacing w:after="60" w:before="0"/>
            </w:pPr>
            <w:r>
              <w:rPr>
                <w:rFonts w:ascii="Calibri" w:cs="Calibri" w:eastAsia="Calibri" w:hAnsi="Calibri"/>
                <w:b/>
                <w:bCs/>
                <w:color w:val="1F4E79"/>
                <w:sz w:val="20"/>
                <w:szCs w:val="20"/>
              </w:rPr>
              <w:t xml:space="preserve">Document name</w:t>
            </w:r>
          </w:p>
        </w:tc>
        <w:tc>
          <w:tcPr>
            <w:tcW w:type="pct" w:w="72%"/>
          </w:tcPr>
          <w:p>
            <w:pPr>
              <w:spacing w:after="60" w:before="0"/>
            </w:pPr>
            <w:r>
              <w:rPr>
                <w:rFonts w:ascii="Calibri" w:cs="Calibri" w:eastAsia="Calibri" w:hAnsi="Calibri"/>
                <w:sz w:val="20"/>
                <w:szCs w:val="20"/>
              </w:rPr>
              <w:t xml:space="preserve">DRALO — Writing Engine &amp; RUOE Status Report</w:t>
            </w:r>
          </w:p>
        </w:tc>
      </w:tr>
      <w:tr>
        <w:tc>
          <w:tcPr>
            <w:tcW w:type="pct" w:w="28%"/>
            <w:shd w:fill="F2F6FA"/>
          </w:tcPr>
          <w:p>
            <w:pPr>
              <w:spacing w:after="60" w:before="0"/>
            </w:pPr>
            <w:r>
              <w:rPr>
                <w:rFonts w:ascii="Calibri" w:cs="Calibri" w:eastAsia="Calibri" w:hAnsi="Calibri"/>
                <w:b/>
                <w:bCs/>
                <w:color w:val="1F4E79"/>
                <w:sz w:val="20"/>
                <w:szCs w:val="20"/>
              </w:rPr>
              <w:t xml:space="preserve">Version</w:t>
            </w:r>
          </w:p>
        </w:tc>
        <w:tc>
          <w:tcPr>
            <w:tcW w:type="pct" w:w="72%"/>
          </w:tcPr>
          <w:p>
            <w:pPr>
              <w:spacing w:after="60" w:before="0"/>
            </w:pPr>
            <w:r>
              <w:rPr>
                <w:rFonts w:ascii="Calibri" w:cs="Calibri" w:eastAsia="Calibri" w:hAnsi="Calibri"/>
                <w:sz w:val="20"/>
                <w:szCs w:val="20"/>
              </w:rPr>
              <w:t xml:space="preserve">1.0</w:t>
            </w:r>
          </w:p>
        </w:tc>
      </w:tr>
      <w:tr>
        <w:tc>
          <w:tcPr>
            <w:tcW w:type="pct" w:w="28%"/>
            <w:shd w:fill="F2F6FA"/>
          </w:tcPr>
          <w:p>
            <w:pPr>
              <w:spacing w:after="60" w:before="0"/>
            </w:pPr>
            <w:r>
              <w:rPr>
                <w:rFonts w:ascii="Calibri" w:cs="Calibri" w:eastAsia="Calibri" w:hAnsi="Calibri"/>
                <w:b/>
                <w:bCs/>
                <w:color w:val="1F4E79"/>
                <w:sz w:val="20"/>
                <w:szCs w:val="20"/>
              </w:rPr>
              <w:t xml:space="preserve">Last updated</w:t>
            </w:r>
          </w:p>
        </w:tc>
        <w:tc>
          <w:tcPr>
            <w:tcW w:type="pct" w:w="72%"/>
          </w:tcPr>
          <w:p>
            <w:pPr>
              <w:spacing w:after="60" w:before="0"/>
            </w:pPr>
            <w:r>
              <w:rPr>
                <w:rFonts w:ascii="Calibri" w:cs="Calibri" w:eastAsia="Calibri" w:hAnsi="Calibri"/>
                <w:sz w:val="20"/>
                <w:szCs w:val="20"/>
              </w:rPr>
              <w:t xml:space="preserve">2026-09-01</w:t>
            </w:r>
          </w:p>
        </w:tc>
      </w:tr>
      <w:tr>
        <w:tc>
          <w:tcPr>
            <w:tcW w:type="pct" w:w="28%"/>
            <w:shd w:fill="F2F6FA"/>
          </w:tcPr>
          <w:p>
            <w:pPr>
              <w:spacing w:after="60" w:before="0"/>
            </w:pPr>
            <w:r>
              <w:rPr>
                <w:rFonts w:ascii="Calibri" w:cs="Calibri" w:eastAsia="Calibri" w:hAnsi="Calibri"/>
                <w:b/>
                <w:bCs/>
                <w:color w:val="1F4E79"/>
                <w:sz w:val="20"/>
                <w:szCs w:val="20"/>
              </w:rPr>
              <w:t xml:space="preserve">Scope</w:t>
            </w:r>
          </w:p>
        </w:tc>
        <w:tc>
          <w:tcPr>
            <w:tcW w:type="pct" w:w="72%"/>
          </w:tcPr>
          <w:p>
            <w:pPr>
              <w:spacing w:after="60" w:before="0"/>
            </w:pPr>
            <w:r>
              <w:rPr>
                <w:rFonts w:ascii="Calibri" w:cs="Calibri" w:eastAsia="Calibri" w:hAnsi="Calibri"/>
                <w:sz w:val="20"/>
                <w:szCs w:val="20"/>
              </w:rPr>
              <w:t xml:space="preserve">Writing correction motor (v3) and B2 Reading &amp; Use of English generation pipeline</w:t>
            </w:r>
          </w:p>
        </w:tc>
      </w:tr>
      <w:tr>
        <w:tc>
          <w:tcPr>
            <w:tcW w:type="pct" w:w="28%"/>
            <w:shd w:fill="F2F6FA"/>
          </w:tcPr>
          <w:p>
            <w:pPr>
              <w:spacing w:after="60" w:before="0"/>
            </w:pPr>
            <w:r>
              <w:rPr>
                <w:rFonts w:ascii="Calibri" w:cs="Calibri" w:eastAsia="Calibri" w:hAnsi="Calibri"/>
                <w:b/>
                <w:bCs/>
                <w:color w:val="1F4E79"/>
                <w:sz w:val="20"/>
                <w:szCs w:val="20"/>
              </w:rPr>
              <w:t xml:space="preserve">Related documents</w:t>
            </w:r>
          </w:p>
        </w:tc>
        <w:tc>
          <w:tcPr>
            <w:tcW w:type="pct" w:w="72%"/>
          </w:tcPr>
          <w:p>
            <w:pPr>
              <w:spacing w:after="60" w:before="0"/>
            </w:pPr>
            <w:r>
              <w:rPr>
                <w:rFonts w:ascii="Calibri" w:cs="Calibri" w:eastAsia="Calibri" w:hAnsi="Calibri"/>
                <w:sz w:val="20"/>
                <w:szCs w:val="20"/>
              </w:rPr>
              <w:t xml:space="preserve">01–07 Writing Engine package; DRALO RUOE Pilot Generation Pack v1.1; RUOE System Quality Upgrade v1.0</w:t>
            </w:r>
          </w:p>
        </w:tc>
      </w:tr>
      <w:tr>
        <w:tc>
          <w:tcPr>
            <w:tcW w:type="pct" w:w="28%"/>
            <w:shd w:fill="F2F6FA"/>
          </w:tcPr>
          <w:p>
            <w:pPr>
              <w:spacing w:after="60" w:before="0"/>
            </w:pPr>
            <w:r>
              <w:rPr>
                <w:rFonts w:ascii="Calibri" w:cs="Calibri" w:eastAsia="Calibri" w:hAnsi="Calibri"/>
                <w:b/>
                <w:bCs/>
                <w:color w:val="1F4E79"/>
                <w:sz w:val="20"/>
                <w:szCs w:val="20"/>
              </w:rPr>
              <w:t xml:space="preserve">Audience</w:t>
            </w:r>
          </w:p>
        </w:tc>
        <w:tc>
          <w:tcPr>
            <w:tcW w:type="pct" w:w="72%"/>
          </w:tcPr>
          <w:p>
            <w:pPr>
              <w:spacing w:after="60" w:before="0"/>
            </w:pPr>
            <w:r>
              <w:rPr>
                <w:rFonts w:ascii="Calibri" w:cs="Calibri" w:eastAsia="Calibri" w:hAnsi="Calibri"/>
                <w:sz w:val="20"/>
                <w:szCs w:val="20"/>
              </w:rPr>
              <w:t xml:space="preserve">Product owner, pedagogy lead, engineering</w:t>
            </w:r>
          </w:p>
        </w:tc>
      </w:tr>
    </w:tbl>
    <w:p>
      <w:pPr>
        <w:spacing w:after="80" w:before="0"/>
      </w:pPr>
      <w:r>
        <w:rPr>
          <w:rFonts w:ascii="Calibri" w:cs="Calibri" w:eastAsia="Calibri" w:hAnsi="Calibri"/>
          <w:sz w:val="22"/>
          <w:szCs w:val="22"/>
        </w:rPr>
        <w:t xml:space="preserve"/>
      </w:r>
    </w:p>
    <w:p>
      <w:pPr>
        <w:pStyle w:val="Heading1"/>
        <w:spacing w:after="140" w:before="280"/>
      </w:pPr>
      <w:r>
        <w:t xml:space="preserve">Executive summary</w:t>
      </w:r>
    </w:p>
    <w:p>
      <w:pPr>
        <w:spacing w:after="160" w:before="0"/>
      </w:pPr>
      <w:r>
        <w:rPr>
          <w:rFonts w:ascii="Calibri" w:cs="Calibri" w:eastAsia="Calibri" w:hAnsi="Calibri"/>
          <w:sz w:val="22"/>
          <w:szCs w:val="22"/>
        </w:rPr>
        <w:t xml:space="preserve">Dralo now has two major AI content systems operating in parallel. The Writing Engine v3 is a multi-phase Cambridge-aligned correction motor that produces structured feedback for B2 First writing tasks. The RUOE pipeline generates and validates Reading &amp; Use of English exam parts for twenty full B2 exam slots, using a pilot-derived “double engine” design for content briefs and Part 4 transformation blueprints, plus a separate quality layer of blind-solve and adversarial validators.</w:t>
      </w:r>
    </w:p>
    <w:p>
      <w:pPr>
        <w:spacing w:after="160" w:before="0"/>
      </w:pPr>
      <w:r>
        <w:rPr>
          <w:rFonts w:ascii="Calibri" w:cs="Calibri" w:eastAsia="Calibri" w:hAnsi="Calibri"/>
          <w:sz w:val="22"/>
          <w:szCs w:val="22"/>
        </w:rPr>
        <w:t xml:space="preserve">At the content level, the B2 catalogue is substantially complete: all twenty exam slots contain RUOE parts 1–7 and Writing parts 8–9 (180 parts verified in the database). The Writing motor is wired to B2 exam and practice surfaces for eligible subscribers. Remaining work is concentrated in calibration, persistence sign-off, prompt synchronisation to production, a human review queue for flagged parts, and the deferred Listening &amp; Speaking catalogue.</w:t>
      </w:r>
    </w:p>
    <w:p>
      <w:pPr>
        <w:pStyle w:val="Heading1"/>
        <w:spacing w:after="140" w:before="280"/>
      </w:pPr>
      <w:r>
        <w:t xml:space="preserve">Part A — Writing correction motor</w:t>
      </w:r>
    </w:p>
    <w:p>
      <w:pPr>
        <w:pStyle w:val="Heading2"/>
        <w:spacing w:after="140" w:before="280"/>
      </w:pPr>
      <w:r>
        <w:t xml:space="preserve">A.1 What was built</w:t>
      </w:r>
    </w:p>
    <w:p>
      <w:pPr>
        <w:spacing w:after="160" w:before="0"/>
      </w:pPr>
      <w:r>
        <w:rPr>
          <w:rFonts w:ascii="Calibri" w:cs="Calibri" w:eastAsia="Calibri" w:hAnsi="Calibri"/>
          <w:sz w:val="22"/>
          <w:szCs w:val="22"/>
        </w:rPr>
        <w:t xml:space="preserve">The Writing Engine v3 replaces the legacy markdown essay feedback path for B2 when enabled. It implements the architecture defined in Documents 01–04 and the technical handoff in Document 05. The pipeline runs in strict order:</w:t>
      </w:r>
    </w:p>
    <w:p>
      <w:pPr>
        <w:pStyle w:val="ListParagraph"/>
        <w:numPr>
          <w:ilvl w:val="0"/>
          <w:numId w:val="1"/>
        </w:numPr>
        <w:spacing w:after="80"/>
      </w:pPr>
      <w:r>
        <w:t xml:space="preserve">Task Analysis — interprets what the task requires (Document 01); never scores.</w:t>
      </w:r>
    </w:p>
    <w:p>
      <w:pPr>
        <w:pStyle w:val="ListParagraph"/>
        <w:numPr>
          <w:ilvl w:val="0"/>
          <w:numId w:val="1"/>
        </w:numPr>
        <w:spacing w:after="80"/>
      </w:pPr>
      <w:r>
        <w:t xml:space="preserve">Observation extraction — Teacher DNA observations on the candidate script (Document 02).</w:t>
      </w:r>
    </w:p>
    <w:p>
      <w:pPr>
        <w:pStyle w:val="ListParagraph"/>
        <w:numPr>
          <w:ilvl w:val="0"/>
          <w:numId w:val="1"/>
        </w:numPr>
        <w:spacing w:after="80"/>
      </w:pPr>
      <w:r>
        <w:t xml:space="preserve">Cambridge assessment — four criteria scored 0–5 each (Document 03).</w:t>
      </w:r>
    </w:p>
    <w:p>
      <w:pPr>
        <w:pStyle w:val="ListParagraph"/>
        <w:numPr>
          <w:ilvl w:val="0"/>
          <w:numId w:val="1"/>
        </w:numPr>
        <w:spacing w:after="80"/>
      </w:pPr>
      <w:r>
        <w:t xml:space="preserve">Deterministic validation — hard and retryable checks before any learner output.</w:t>
      </w:r>
    </w:p>
    <w:p>
      <w:pPr>
        <w:pStyle w:val="ListParagraph"/>
        <w:numPr>
          <w:ilvl w:val="0"/>
          <w:numId w:val="1"/>
        </w:numPr>
        <w:spacing w:after="80"/>
      </w:pPr>
      <w:r>
        <w:t xml:space="preserve">Feedback composition — criterion cards, annotations and Interactive Writing Map payload (Document 04).</w:t>
      </w:r>
    </w:p>
    <w:p>
      <w:pPr>
        <w:pStyle w:val="ListParagraph"/>
        <w:numPr>
          <w:ilvl w:val="0"/>
          <w:numId w:val="1"/>
        </w:numPr>
        <w:spacing w:after="80"/>
      </w:pPr>
      <w:r>
        <w:t xml:space="preserve">Persistence — append-only execution records when database tables are available.</w:t>
      </w:r>
    </w:p>
    <w:p>
      <w:pPr>
        <w:spacing w:after="160" w:before="0"/>
      </w:pPr>
      <w:r>
        <w:rPr>
          <w:rFonts w:ascii="Calibri" w:cs="Calibri" w:eastAsia="Calibri" w:hAnsi="Calibri"/>
          <w:sz w:val="22"/>
          <w:szCs w:val="22"/>
        </w:rPr>
        <w:t xml:space="preserve">Primary code location: src/features/writing/. Orchestration entry: evaluate-writing-v3.server.ts.</w:t>
      </w:r>
    </w:p>
    <w:p>
      <w:pPr>
        <w:pStyle w:val="Heading2"/>
        <w:spacing w:after="140" w:before="280"/>
      </w:pPr>
      <w:r>
        <w:t xml:space="preserve">A.2 How it reaches students today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tcPr>
          <w:p>
            <w:pPr>
              <w:spacing w:after="60" w:before="0"/>
            </w:pPr>
            <w:r>
              <w:rPr>
                <w:rFonts w:ascii="Calibri" w:cs="Calibri" w:eastAsia="Calibri" w:hAnsi="Calibri"/>
                <w:b/>
                <w:bCs/>
                <w:color w:val="1F4E79"/>
                <w:sz w:val="20"/>
                <w:szCs w:val="20"/>
              </w:rPr>
              <w:t xml:space="preserve">Surface</w:t>
            </w:r>
          </w:p>
        </w:tc>
        <w:tc>
          <w:tcPr>
            <w:shd w:fill="D9E2F3"/>
          </w:tcPr>
          <w:p>
            <w:pPr>
              <w:spacing w:after="60" w:before="0"/>
            </w:pPr>
            <w:r>
              <w:rPr>
                <w:rFonts w:ascii="Calibri" w:cs="Calibri" w:eastAsia="Calibri" w:hAnsi="Calibri"/>
                <w:b/>
                <w:bCs/>
                <w:color w:val="1F4E79"/>
                <w:sz w:val="20"/>
                <w:szCs w:val="20"/>
              </w:rPr>
              <w:t xml:space="preserve">Engine path</w:t>
            </w:r>
          </w:p>
        </w:tc>
        <w:tc>
          <w:tcPr>
            <w:shd w:fill="D9E2F3"/>
          </w:tcPr>
          <w:p>
            <w:pPr>
              <w:spacing w:after="60" w:before="0"/>
            </w:pPr>
            <w:r>
              <w:rPr>
                <w:rFonts w:ascii="Calibri" w:cs="Calibri" w:eastAsia="Calibri" w:hAnsi="Calibri"/>
                <w:b/>
                <w:bCs/>
                <w:color w:val="1F4E79"/>
                <w:sz w:val="20"/>
                <w:szCs w:val="20"/>
              </w:rPr>
              <w:t xml:space="preserve">UI</w:t>
            </w:r>
          </w:p>
        </w:tc>
        <w:tc>
          <w:tcPr>
            <w:shd w:fill="D9E2F3"/>
          </w:tcPr>
          <w:p>
            <w:pPr>
              <w:spacing w:after="60" w:before="0"/>
            </w:pPr>
            <w:r>
              <w:rPr>
                <w:rFonts w:ascii="Calibri" w:cs="Calibri" w:eastAsia="Calibri" w:hAnsi="Calibri"/>
                <w:b/>
                <w:bCs/>
                <w:color w:val="1F4E79"/>
                <w:sz w:val="20"/>
                <w:szCs w:val="20"/>
              </w:rPr>
              <w:t xml:space="preserve">Eligibility</w:t>
            </w:r>
          </w:p>
        </w:tc>
      </w:tr>
      <w:tr>
        <w:tc>
          <w:p>
            <w:pPr>
              <w:spacing w:after="60" w:before="0"/>
            </w:pPr>
            <w:r>
              <w:rPr>
                <w:rFonts w:ascii="Calibri" w:cs="Calibri" w:eastAsia="Calibri" w:hAnsi="Calibri"/>
                <w:sz w:val="20"/>
                <w:szCs w:val="20"/>
              </w:rPr>
              <w:t xml:space="preserve">B2 exam / practice writing</w:t>
            </w:r>
          </w:p>
        </w:tc>
        <w:tc>
          <w:p>
            <w:pPr>
              <w:spacing w:after="60" w:before="0"/>
            </w:pPr>
            <w:r>
              <w:rPr>
                <w:rFonts w:ascii="Calibri" w:cs="Calibri" w:eastAsia="Calibri" w:hAnsi="Calibri"/>
                <w:sz w:val="20"/>
                <w:szCs w:val="20"/>
              </w:rPr>
              <w:t xml:space="preserve">v3 primary; legacy fallback on failure</w:t>
            </w:r>
          </w:p>
        </w:tc>
        <w:tc>
          <w:p>
            <w:pPr>
              <w:spacing w:after="60" w:before="0"/>
            </w:pPr>
            <w:r>
              <w:rPr>
                <w:rFonts w:ascii="Calibri" w:cs="Calibri" w:eastAsia="Calibri" w:hAnsi="Calibri"/>
                <w:sz w:val="20"/>
                <w:szCs w:val="20"/>
              </w:rPr>
              <w:t xml:space="preserve">WritingFeedbackPage + Interactive Writing Map</w:t>
            </w:r>
          </w:p>
        </w:tc>
        <w:tc>
          <w:p>
            <w:pPr>
              <w:spacing w:after="60" w:before="0"/>
            </w:pPr>
            <w:r>
              <w:rPr>
                <w:rFonts w:ascii="Calibri" w:cs="Calibri" w:eastAsia="Calibri" w:hAnsi="Calibri"/>
                <w:sz w:val="20"/>
                <w:szCs w:val="20"/>
              </w:rPr>
              <w:t xml:space="preserve">B2 + Plus/Premium (writingAdvanced)</w:t>
            </w:r>
          </w:p>
        </w:tc>
      </w:tr>
      <w:tr>
        <w:tc>
          <w:p>
            <w:pPr>
              <w:spacing w:after="60" w:before="0"/>
            </w:pPr>
            <w:r>
              <w:rPr>
                <w:rFonts w:ascii="Calibri" w:cs="Calibri" w:eastAsia="Calibri" w:hAnsi="Calibri"/>
                <w:sz w:val="20"/>
                <w:szCs w:val="20"/>
              </w:rPr>
              <w:t xml:space="preserve">/api/writing/evaluate</w:t>
            </w:r>
          </w:p>
        </w:tc>
        <w:tc>
          <w:p>
            <w:pPr>
              <w:spacing w:after="60" w:before="0"/>
            </w:pPr>
            <w:r>
              <w:rPr>
                <w:rFonts w:ascii="Calibri" w:cs="Calibri" w:eastAsia="Calibri" w:hAnsi="Calibri"/>
                <w:sz w:val="20"/>
                <w:szCs w:val="20"/>
              </w:rPr>
              <w:t xml:space="preserve">v3 dedicated endpoint</w:t>
            </w:r>
          </w:p>
        </w:tc>
        <w:tc>
          <w:p>
            <w:pPr>
              <w:spacing w:after="60" w:before="0"/>
            </w:pPr>
            <w:r>
              <w:rPr>
                <w:rFonts w:ascii="Calibri" w:cs="Calibri" w:eastAsia="Calibri" w:hAnsi="Calibri"/>
                <w:sz w:val="20"/>
                <w:szCs w:val="20"/>
              </w:rPr>
              <w:t xml:space="preserve">Client-dependent</w:t>
            </w:r>
          </w:p>
        </w:tc>
        <w:tc>
          <w:p>
            <w:pPr>
              <w:spacing w:after="60" w:before="0"/>
            </w:pPr>
            <w:r>
              <w:rPr>
                <w:rFonts w:ascii="Calibri" w:cs="Calibri" w:eastAsia="Calibri" w:hAnsi="Calibri"/>
                <w:sz w:val="20"/>
                <w:szCs w:val="20"/>
              </w:rPr>
              <w:t xml:space="preserve">Authenticated</w:t>
            </w:r>
          </w:p>
        </w:tc>
      </w:tr>
      <w:tr>
        <w:tc>
          <w:p>
            <w:pPr>
              <w:spacing w:after="60" w:before="0"/>
            </w:pPr>
            <w:r>
              <w:rPr>
                <w:rFonts w:ascii="Calibri" w:cs="Calibri" w:eastAsia="Calibri" w:hAnsi="Calibri"/>
                <w:sz w:val="20"/>
                <w:szCs w:val="20"/>
              </w:rPr>
              <w:t xml:space="preserve">/api/dralo-ai (exam_writing_correction)</w:t>
            </w:r>
          </w:p>
        </w:tc>
        <w:tc>
          <w:p>
            <w:pPr>
              <w:spacing w:after="60" w:before="0"/>
            </w:pPr>
            <w:r>
              <w:rPr>
                <w:rFonts w:ascii="Calibri" w:cs="Calibri" w:eastAsia="Calibri" w:hAnsi="Calibri"/>
                <w:sz w:val="20"/>
                <w:szCs w:val="20"/>
              </w:rPr>
              <w:t xml:space="preserve">Same handler as above</w:t>
            </w:r>
          </w:p>
        </w:tc>
        <w:tc>
          <w:p>
            <w:pPr>
              <w:spacing w:after="60" w:before="0"/>
            </w:pPr>
            <w:r>
              <w:rPr>
                <w:rFonts w:ascii="Calibri" w:cs="Calibri" w:eastAsia="Calibri" w:hAnsi="Calibri"/>
                <w:sz w:val="20"/>
                <w:szCs w:val="20"/>
              </w:rPr>
              <w:t xml:space="preserve">Via B2WritingLongFormAiPanel</w:t>
            </w:r>
          </w:p>
        </w:tc>
        <w:tc>
          <w:p>
            <w:pPr>
              <w:spacing w:after="60" w:before="0"/>
            </w:pPr>
            <w:r>
              <w:rPr>
                <w:rFonts w:ascii="Calibri" w:cs="Calibri" w:eastAsia="Calibri" w:hAnsi="Calibri"/>
                <w:sz w:val="20"/>
                <w:szCs w:val="20"/>
              </w:rPr>
              <w:t xml:space="preserve">Plan-gated</w:t>
            </w:r>
          </w:p>
        </w:tc>
      </w:tr>
      <w:tr>
        <w:tc>
          <w:p>
            <w:pPr>
              <w:spacing w:after="60" w:before="0"/>
            </w:pPr>
            <w:r>
              <w:rPr>
                <w:rFonts w:ascii="Calibri" w:cs="Calibri" w:eastAsia="Calibri" w:hAnsi="Calibri"/>
                <w:sz w:val="20"/>
                <w:szCs w:val="20"/>
              </w:rPr>
              <w:t xml:space="preserve">Dralo sandbox (LevelsWritingCorrectionPanel)</w:t>
            </w:r>
          </w:p>
        </w:tc>
        <w:tc>
          <w:p>
            <w:pPr>
              <w:spacing w:after="60" w:before="0"/>
            </w:pPr>
            <w:r>
              <w:rPr>
                <w:rFonts w:ascii="Calibri" w:cs="Calibri" w:eastAsia="Calibri" w:hAnsi="Calibri"/>
                <w:sz w:val="20"/>
                <w:szCs w:val="20"/>
              </w:rPr>
              <w:t xml:space="preserve">API may return v3</w:t>
            </w:r>
          </w:p>
        </w:tc>
        <w:tc>
          <w:p>
            <w:pPr>
              <w:spacing w:after="60" w:before="0"/>
            </w:pPr>
            <w:r>
              <w:rPr>
                <w:rFonts w:ascii="Calibri" w:cs="Calibri" w:eastAsia="Calibri" w:hAnsi="Calibri"/>
                <w:sz w:val="20"/>
                <w:szCs w:val="20"/>
              </w:rPr>
              <w:t xml:space="preserve">Still expects legacy markdown</w:t>
            </w:r>
          </w:p>
        </w:tc>
        <w:tc>
          <w:p>
            <w:pPr>
              <w:spacing w:after="60" w:before="0"/>
            </w:pPr>
            <w:r>
              <w:rPr>
                <w:rFonts w:ascii="Calibri" w:cs="Calibri" w:eastAsia="Calibri" w:hAnsi="Calibri"/>
                <w:sz w:val="20"/>
                <w:szCs w:val="20"/>
              </w:rPr>
              <w:t xml:space="preserve">Staff / internal</w:t>
            </w:r>
          </w:p>
        </w:tc>
      </w:tr>
      <w:tr>
        <w:tc>
          <w:p>
            <w:pPr>
              <w:spacing w:after="60" w:before="0"/>
            </w:pPr>
            <w:r>
              <w:rPr>
                <w:rFonts w:ascii="Calibri" w:cs="Calibri" w:eastAsia="Calibri" w:hAnsi="Calibri"/>
                <w:sz w:val="20"/>
                <w:szCs w:val="20"/>
              </w:rPr>
              <w:t xml:space="preserve">Placement writing</w:t>
            </w:r>
          </w:p>
        </w:tc>
        <w:tc>
          <w:p>
            <w:pPr>
              <w:spacing w:after="60" w:before="0"/>
            </w:pPr>
            <w:r>
              <w:rPr>
                <w:rFonts w:ascii="Calibri" w:cs="Calibri" w:eastAsia="Calibri" w:hAnsi="Calibri"/>
                <w:sz w:val="20"/>
                <w:szCs w:val="20"/>
              </w:rPr>
              <w:t xml:space="preserve">Legacy Chat Completions only</w:t>
            </w:r>
          </w:p>
        </w:tc>
        <w:tc>
          <w:p>
            <w:pPr>
              <w:spacing w:after="60" w:before="0"/>
            </w:pPr>
            <w:r>
              <w:rPr>
                <w:rFonts w:ascii="Calibri" w:cs="Calibri" w:eastAsia="Calibri" w:hAnsi="Calibri"/>
                <w:sz w:val="20"/>
                <w:szCs w:val="20"/>
              </w:rPr>
              <w:t xml:space="preserve">Markdown</w:t>
            </w:r>
          </w:p>
        </w:tc>
        <w:tc>
          <w:p>
            <w:pPr>
              <w:spacing w:after="60" w:before="0"/>
            </w:pPr>
            <w:r>
              <w:rPr>
                <w:rFonts w:ascii="Calibri" w:cs="Calibri" w:eastAsia="Calibri" w:hAnsi="Calibri"/>
                <w:sz w:val="20"/>
                <w:szCs w:val="20"/>
              </w:rPr>
              <w:t xml:space="preserve">Placement flow</w:t>
            </w:r>
          </w:p>
        </w:tc>
      </w:tr>
    </w:tbl>
    <w:p>
      <w:pPr>
        <w:spacing w:after="8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Default model for v3: gpt-4o-2024-08-06 (override via DRALO_WRITING_ENGINE_MODEL). Feature flag DRALO_WRITING_ENGINE_V3_ENABLED is on by default. Legacy path uses cambridgeEssayFeedback.js and remains the automatic fallback if v3 validation or persistence fails.</w:t>
      </w:r>
    </w:p>
    <w:p>
      <w:pPr>
        <w:pStyle w:val="Heading2"/>
        <w:spacing w:after="140" w:before="280"/>
      </w:pPr>
      <w:r>
        <w:t xml:space="preserve">A.3 Architecture diagram (logical)</w:t>
      </w:r>
    </w:p>
    <w:p>
      <w:pPr>
        <w:spacing w:after="160" w:before="0"/>
      </w:pPr>
      <w:r>
        <w:rPr>
          <w:rFonts w:ascii="Calibri" w:cs="Calibri" w:eastAsia="Calibri" w:hAnsi="Calibri"/>
          <w:i/>
          <w:iCs/>
          <w:color w:val="5A6C7D"/>
          <w:sz w:val="22"/>
          <w:szCs w:val="22"/>
        </w:rPr>
        <w:t xml:space="preserve">Student submission → Task Analysis (cached per task fingerprint) → Observations → Assessment (4×0–5) → Validators → Feedback payload → UI render. Re-evaluation creates a new execution row; prior runs are never overwritten.</w:t>
      </w:r>
    </w:p>
    <w:p>
      <w:pPr>
        <w:pStyle w:val="Heading2"/>
        <w:spacing w:after="140" w:before="280"/>
      </w:pPr>
      <w:r>
        <w:t xml:space="preserve">A.4 Completed vs open (Writing)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tcPr>
          <w:p>
            <w:pPr>
              <w:spacing w:after="60" w:before="0"/>
            </w:pPr>
            <w:r>
              <w:rPr>
                <w:rFonts w:ascii="Calibri" w:cs="Calibri" w:eastAsia="Calibri" w:hAnsi="Calibri"/>
                <w:b/>
                <w:bCs/>
                <w:color w:val="1F4E79"/>
                <w:sz w:val="20"/>
                <w:szCs w:val="20"/>
              </w:rPr>
              <w:t xml:space="preserve">Area</w:t>
            </w:r>
          </w:p>
        </w:tc>
        <w:tc>
          <w:tcPr>
            <w:shd w:fill="D9E2F3"/>
          </w:tcPr>
          <w:p>
            <w:pPr>
              <w:spacing w:after="60" w:before="0"/>
            </w:pPr>
            <w:r>
              <w:rPr>
                <w:rFonts w:ascii="Calibri" w:cs="Calibri" w:eastAsia="Calibri" w:hAnsi="Calibri"/>
                <w:b/>
                <w:bCs/>
                <w:color w:val="1F4E79"/>
                <w:sz w:val="20"/>
                <w:szCs w:val="20"/>
              </w:rPr>
              <w:t xml:space="preserve">Status</w:t>
            </w:r>
          </w:p>
        </w:tc>
        <w:tc>
          <w:tcPr>
            <w:shd w:fill="D9E2F3"/>
          </w:tcPr>
          <w:p>
            <w:pPr>
              <w:spacing w:after="60" w:before="0"/>
            </w:pPr>
            <w:r>
              <w:rPr>
                <w:rFonts w:ascii="Calibri" w:cs="Calibri" w:eastAsia="Calibri" w:hAnsi="Calibri"/>
                <w:b/>
                <w:bCs/>
                <w:color w:val="1F4E79"/>
                <w:sz w:val="20"/>
                <w:szCs w:val="20"/>
              </w:rPr>
              <w:t xml:space="preserve">Notes</w:t>
            </w:r>
          </w:p>
        </w:tc>
      </w:tr>
      <w:tr>
        <w:tc>
          <w:p>
            <w:pPr>
              <w:spacing w:after="60" w:before="0"/>
            </w:pPr>
            <w:r>
              <w:rPr>
                <w:rFonts w:ascii="Calibri" w:cs="Calibri" w:eastAsia="Calibri" w:hAnsi="Calibri"/>
                <w:sz w:val="20"/>
                <w:szCs w:val="20"/>
              </w:rPr>
              <w:t xml:space="preserve">Pipeline phases 1–7 (logic)</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Contracts, prompts, services, repository port</w:t>
            </w:r>
          </w:p>
        </w:tc>
      </w:tr>
      <w:tr>
        <w:tc>
          <w:p>
            <w:pPr>
              <w:spacing w:after="60" w:before="0"/>
            </w:pPr>
            <w:r>
              <w:rPr>
                <w:rFonts w:ascii="Calibri" w:cs="Calibri" w:eastAsia="Calibri" w:hAnsi="Calibri"/>
                <w:sz w:val="20"/>
                <w:szCs w:val="20"/>
              </w:rPr>
              <w:t xml:space="preserve">Phase 8 UI components</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WritingMapCanvas, criterion cards, v3 page shell</w:t>
            </w:r>
          </w:p>
        </w:tc>
      </w:tr>
      <w:tr>
        <w:tc>
          <w:p>
            <w:pPr>
              <w:spacing w:after="60" w:before="0"/>
            </w:pPr>
            <w:r>
              <w:rPr>
                <w:rFonts w:ascii="Calibri" w:cs="Calibri" w:eastAsia="Calibri" w:hAnsi="Calibri"/>
                <w:sz w:val="20"/>
                <w:szCs w:val="20"/>
              </w:rPr>
              <w:t xml:space="preserve">B2 production wiring</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B2WritingLongFormAiPanel renders v3 when payload present</w:t>
            </w:r>
          </w:p>
        </w:tc>
      </w:tr>
      <w:tr>
        <w:tc>
          <w:p>
            <w:pPr>
              <w:spacing w:after="60" w:before="0"/>
            </w:pPr>
            <w:r>
              <w:rPr>
                <w:rFonts w:ascii="Calibri" w:cs="Calibri" w:eastAsia="Calibri" w:hAnsi="Calibri"/>
                <w:sz w:val="20"/>
                <w:szCs w:val="20"/>
              </w:rPr>
              <w:t xml:space="preserve">Test suite</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npm run test:writing-engine (13 test files)</w:t>
            </w:r>
          </w:p>
        </w:tc>
      </w:tr>
      <w:tr>
        <w:tc>
          <w:p>
            <w:pPr>
              <w:spacing w:after="60" w:before="0"/>
            </w:pPr>
            <w:r>
              <w:rPr>
                <w:rFonts w:ascii="Calibri" w:cs="Calibri" w:eastAsia="Calibri" w:hAnsi="Calibri"/>
                <w:sz w:val="20"/>
                <w:szCs w:val="20"/>
              </w:rPr>
              <w:t xml:space="preserve">E2E script</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scripts/run-writing-v3-e2e.mjs</w:t>
            </w:r>
          </w:p>
        </w:tc>
      </w:tr>
      <w:tr>
        <w:tc>
          <w:p>
            <w:pPr>
              <w:spacing w:after="60" w:before="0"/>
            </w:pPr>
            <w:r>
              <w:rPr>
                <w:rFonts w:ascii="Calibri" w:cs="Calibri" w:eastAsia="Calibri" w:hAnsi="Calibri"/>
                <w:sz w:val="20"/>
                <w:szCs w:val="20"/>
              </w:rPr>
              <w:t xml:space="preserve">Scoring calibration (R3)</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Golden cases G-01–G-12 not validated on live model</w:t>
            </w:r>
          </w:p>
        </w:tc>
      </w:tr>
      <w:tr>
        <w:tc>
          <w:p>
            <w:pPr>
              <w:spacing w:after="60" w:before="0"/>
            </w:pPr>
            <w:r>
              <w:rPr>
                <w:rFonts w:ascii="Calibri" w:cs="Calibri" w:eastAsia="Calibri" w:hAnsi="Calibri"/>
                <w:sz w:val="20"/>
                <w:szCs w:val="20"/>
              </w:rPr>
              <w:t xml:space="preserve">Persistence verification (R5)</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Schema exists; prod must confirm tables applied</w:t>
            </w:r>
          </w:p>
        </w:tc>
      </w:tr>
      <w:tr>
        <w:tc>
          <w:p>
            <w:pPr>
              <w:spacing w:after="60" w:before="0"/>
            </w:pPr>
            <w:r>
              <w:rPr>
                <w:rFonts w:ascii="Calibri" w:cs="Calibri" w:eastAsia="Calibri" w:hAnsi="Calibri"/>
                <w:sz w:val="20"/>
                <w:szCs w:val="20"/>
              </w:rPr>
              <w:t xml:space="preserve">Dralo sandbox UI parity</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Sandbox panel does not render v3 feedback_payload</w:t>
            </w:r>
          </w:p>
        </w:tc>
      </w:tr>
      <w:tr>
        <w:tc>
          <w:p>
            <w:pPr>
              <w:spacing w:after="60" w:before="0"/>
            </w:pPr>
            <w:r>
              <w:rPr>
                <w:rFonts w:ascii="Calibri" w:cs="Calibri" w:eastAsia="Calibri" w:hAnsi="Calibri"/>
                <w:sz w:val="20"/>
                <w:szCs w:val="20"/>
              </w:rPr>
              <w:t xml:space="preserve">UX accessibility review (R6)</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Screenshot workflow exists; formal review pending</w:t>
            </w:r>
          </w:p>
        </w:tc>
      </w:tr>
    </w:tbl>
    <w:p>
      <w:pPr>
        <w:spacing w:after="80" w:before="0"/>
      </w:pPr>
      <w:r>
        <w:rPr>
          <w:rFonts w:ascii="Calibri" w:cs="Calibri" w:eastAsia="Calibri" w:hAnsi="Calibri"/>
          <w:sz w:val="22"/>
          <w:szCs w:val="22"/>
        </w:rPr>
        <w:t xml:space="preserve"/>
      </w:r>
    </w:p>
    <w:p>
      <w:pPr>
        <w:pStyle w:val="Heading1"/>
        <w:spacing w:after="140" w:before="280"/>
      </w:pPr>
      <w:r>
        <w:t xml:space="preserve">Part B — RUOE generation (“double engine”)</w:t>
      </w:r>
    </w:p>
    <w:p>
      <w:pPr>
        <w:pStyle w:val="Heading2"/>
        <w:spacing w:after="140" w:before="280"/>
      </w:pPr>
      <w:r>
        <w:t xml:space="preserve">B.1 What “double engine” means</w:t>
      </w:r>
    </w:p>
    <w:p>
      <w:pPr>
        <w:spacing w:after="160" w:before="0"/>
      </w:pPr>
      <w:r>
        <w:rPr>
          <w:rFonts w:ascii="Calibri" w:cs="Calibri" w:eastAsia="Calibri" w:hAnsi="Calibri"/>
          <w:sz w:val="22"/>
          <w:szCs w:val="22"/>
        </w:rPr>
        <w:t xml:space="preserve">The term refers to the authorised pilot generation design in DRALO RUOE Cursor Pilot Generation Pack v1.1, not to two unrelated production codebases. The two authorised phases must not be merged into a single autonomous engine without explicit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tcPr>
          <w:p>
            <w:pPr>
              <w:spacing w:after="60" w:before="0"/>
            </w:pPr>
            <w:r>
              <w:rPr>
                <w:rFonts w:ascii="Calibri" w:cs="Calibri" w:eastAsia="Calibri" w:hAnsi="Calibri"/>
                <w:b/>
                <w:bCs/>
                <w:color w:val="1F4E79"/>
                <w:sz w:val="20"/>
                <w:szCs w:val="20"/>
              </w:rPr>
              <w:t xml:space="preserve">Phase</w:t>
            </w:r>
          </w:p>
        </w:tc>
        <w:tc>
          <w:tcPr>
            <w:shd w:fill="D9E2F3"/>
          </w:tcPr>
          <w:p>
            <w:pPr>
              <w:spacing w:after="60" w:before="0"/>
            </w:pPr>
            <w:r>
              <w:rPr>
                <w:rFonts w:ascii="Calibri" w:cs="Calibri" w:eastAsia="Calibri" w:hAnsi="Calibri"/>
                <w:b/>
                <w:bCs/>
                <w:color w:val="1F4E79"/>
                <w:sz w:val="20"/>
                <w:szCs w:val="20"/>
              </w:rPr>
              <w:t xml:space="preserve">Engine name</w:t>
            </w:r>
          </w:p>
        </w:tc>
        <w:tc>
          <w:tcPr>
            <w:shd w:fill="D9E2F3"/>
          </w:tcPr>
          <w:p>
            <w:pPr>
              <w:spacing w:after="60" w:before="0"/>
            </w:pPr>
            <w:r>
              <w:rPr>
                <w:rFonts w:ascii="Calibri" w:cs="Calibri" w:eastAsia="Calibri" w:hAnsi="Calibri"/>
                <w:b/>
                <w:bCs/>
                <w:color w:val="1F4E79"/>
                <w:sz w:val="20"/>
                <w:szCs w:val="20"/>
              </w:rPr>
              <w:t xml:space="preserve">Input</w:t>
            </w:r>
          </w:p>
        </w:tc>
        <w:tc>
          <w:tcPr>
            <w:shd w:fill="D9E2F3"/>
          </w:tcPr>
          <w:p>
            <w:pPr>
              <w:spacing w:after="60" w:before="0"/>
            </w:pPr>
            <w:r>
              <w:rPr>
                <w:rFonts w:ascii="Calibri" w:cs="Calibri" w:eastAsia="Calibri" w:hAnsi="Calibri"/>
                <w:b/>
                <w:bCs/>
                <w:color w:val="1F4E79"/>
                <w:sz w:val="20"/>
                <w:szCs w:val="20"/>
              </w:rPr>
              <w:t xml:space="preserve">Parts covered</w:t>
            </w:r>
          </w:p>
        </w:tc>
      </w:tr>
      <w:tr>
        <w:tc>
          <w:p>
            <w:pPr>
              <w:spacing w:after="60" w:before="0"/>
            </w:pPr>
            <w:r>
              <w:rPr>
                <w:rFonts w:ascii="Calibri" w:cs="Calibri" w:eastAsia="Calibri" w:hAnsi="Calibri"/>
                <w:sz w:val="20"/>
                <w:szCs w:val="20"/>
              </w:rPr>
              <w:t xml:space="preserve">Phase A</w:t>
            </w:r>
          </w:p>
        </w:tc>
        <w:tc>
          <w:p>
            <w:pPr>
              <w:spacing w:after="60" w:before="0"/>
            </w:pPr>
            <w:r>
              <w:rPr>
                <w:rFonts w:ascii="Calibri" w:cs="Calibri" w:eastAsia="Calibri" w:hAnsi="Calibri"/>
                <w:sz w:val="20"/>
                <w:szCs w:val="20"/>
              </w:rPr>
              <w:t xml:space="preserve">Content Brief (CB)</w:t>
            </w:r>
          </w:p>
        </w:tc>
        <w:tc>
          <w:p>
            <w:pPr>
              <w:spacing w:after="60" w:before="0"/>
            </w:pPr>
            <w:r>
              <w:rPr>
                <w:rFonts w:ascii="Calibri" w:cs="Calibri" w:eastAsia="Calibri" w:hAnsi="Calibri"/>
                <w:sz w:val="20"/>
                <w:szCs w:val="20"/>
              </w:rPr>
              <w:t xml:space="preserve">Approved Content Brief + Style Card</w:t>
            </w:r>
          </w:p>
        </w:tc>
        <w:tc>
          <w:p>
            <w:pPr>
              <w:spacing w:after="60" w:before="0"/>
            </w:pPr>
            <w:r>
              <w:rPr>
                <w:rFonts w:ascii="Calibri" w:cs="Calibri" w:eastAsia="Calibri" w:hAnsi="Calibri"/>
                <w:sz w:val="20"/>
                <w:szCs w:val="20"/>
              </w:rPr>
              <w:t xml:space="preserve">1, 2, 3, 5, 6, 7</w:t>
            </w:r>
          </w:p>
        </w:tc>
      </w:tr>
      <w:tr>
        <w:tc>
          <w:p>
            <w:pPr>
              <w:spacing w:after="60" w:before="0"/>
            </w:pPr>
            <w:r>
              <w:rPr>
                <w:rFonts w:ascii="Calibri" w:cs="Calibri" w:eastAsia="Calibri" w:hAnsi="Calibri"/>
                <w:sz w:val="20"/>
                <w:szCs w:val="20"/>
              </w:rPr>
              <w:t xml:space="preserve">Phase B</w:t>
            </w:r>
          </w:p>
        </w:tc>
        <w:tc>
          <w:p>
            <w:pPr>
              <w:spacing w:after="60" w:before="0"/>
            </w:pPr>
            <w:r>
              <w:rPr>
                <w:rFonts w:ascii="Calibri" w:cs="Calibri" w:eastAsia="Calibri" w:hAnsi="Calibri"/>
                <w:sz w:val="20"/>
                <w:szCs w:val="20"/>
              </w:rPr>
              <w:t xml:space="preserve">Transformation Blueprint (TBP)</w:t>
            </w:r>
          </w:p>
        </w:tc>
        <w:tc>
          <w:p>
            <w:pPr>
              <w:spacing w:after="60" w:before="0"/>
            </w:pPr>
            <w:r>
              <w:rPr>
                <w:rFonts w:ascii="Calibri" w:cs="Calibri" w:eastAsia="Calibri" w:hAnsi="Calibri"/>
                <w:sz w:val="20"/>
                <w:szCs w:val="20"/>
              </w:rPr>
              <w:t xml:space="preserve">Approved Transformation Blueprint only</w:t>
            </w:r>
          </w:p>
        </w:tc>
        <w:tc>
          <w:p>
            <w:pPr>
              <w:spacing w:after="60" w:before="0"/>
            </w:pPr>
            <w:r>
              <w:rPr>
                <w:rFonts w:ascii="Calibri" w:cs="Calibri" w:eastAsia="Calibri" w:hAnsi="Calibri"/>
                <w:sz w:val="20"/>
                <w:szCs w:val="20"/>
              </w:rPr>
              <w:t xml:space="preserve">4 (Key Word Transformations)</w:t>
            </w:r>
          </w:p>
        </w:tc>
      </w:tr>
    </w:tbl>
    <w:p>
      <w:pPr>
        <w:spacing w:after="8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At application runtime, generation is unified through levelsCambridgeExamGenerator.js. Part 4 retains additional blueprint quality logic in ruoePart4Quality.js. A secondary “dual” quality layer uses a generation model (OPENAI_MODEL_CAMBRIDGE) and optionally a separate validator model (DRALO_OPENAI_MODEL_VALIDATOR) for blind-solve and adversarial review.</w:t>
      </w:r>
    </w:p>
    <w:p>
      <w:pPr>
        <w:pStyle w:val="Heading2"/>
        <w:spacing w:after="140" w:before="280"/>
      </w:pPr>
      <w:r>
        <w:t xml:space="preserve">B.2 Generation pipeline (runtime)</w:t>
      </w:r>
    </w:p>
    <w:p>
      <w:pPr>
        <w:pStyle w:val="ListParagraph"/>
        <w:numPr>
          <w:ilvl w:val="0"/>
          <w:numId w:val="1"/>
        </w:numPr>
        <w:spacing w:after="80"/>
      </w:pPr>
      <w:r>
        <w:t xml:space="preserve">Prompt assembly — draloAiExamPrompts.js + optional Supabase overrides (levels_exam_part_prompt_overrides).</w:t>
      </w:r>
    </w:p>
    <w:p>
      <w:pPr>
        <w:pStyle w:val="ListParagraph"/>
        <w:numPr>
          <w:ilvl w:val="0"/>
          <w:numId w:val="1"/>
        </w:numPr>
        <w:spacing w:after="80"/>
      </w:pPr>
      <w:r>
        <w:t xml:space="preserve">AI completion — draloAiEngine.js → cambridgeExamGenerationCompletion (Chat Completions or Assistant if configured).</w:t>
      </w:r>
    </w:p>
    <w:p>
      <w:pPr>
        <w:pStyle w:val="ListParagraph"/>
        <w:numPr>
          <w:ilvl w:val="0"/>
          <w:numId w:val="1"/>
        </w:numPr>
        <w:spacing w:after="80"/>
      </w:pPr>
      <w:r>
        <w:t xml:space="preserve">Mechanical validation — examPartValidation.js (strict per-part rules).</w:t>
      </w:r>
    </w:p>
    <w:p>
      <w:pPr>
        <w:pStyle w:val="ListParagraph"/>
        <w:numPr>
          <w:ilvl w:val="0"/>
          <w:numId w:val="1"/>
        </w:numPr>
        <w:spacing w:after="80"/>
      </w:pPr>
      <w:r>
        <w:t xml:space="preserve">Editorial / heuristic quality — b2RuoeExamQuality.js, ruoeEditorialQuality.js, part-specific modules.</w:t>
      </w:r>
    </w:p>
    <w:p>
      <w:pPr>
        <w:pStyle w:val="ListParagraph"/>
        <w:numPr>
          <w:ilvl w:val="0"/>
          <w:numId w:val="1"/>
        </w:numPr>
        <w:spacing w:after="80"/>
      </w:pPr>
      <w:r>
        <w:t xml:space="preserve">AI quality — Part 1–2 blind solve; Parts 3, 5, 6, 7 adversarial review (ruoeAiAdversarialQuality.js).</w:t>
      </w:r>
    </w:p>
    <w:p>
      <w:pPr>
        <w:pStyle w:val="ListParagraph"/>
        <w:numPr>
          <w:ilvl w:val="0"/>
          <w:numId w:val="1"/>
        </w:numPr>
        <w:spacing w:after="80"/>
      </w:pPr>
      <w:r>
        <w:t xml:space="preserve">Review gate — needsReview findings; save blocked unless override or within soft ceiling (default max 4 findings).</w:t>
      </w:r>
    </w:p>
    <w:p>
      <w:pPr>
        <w:pStyle w:val="ListParagraph"/>
        <w:numPr>
          <w:ilvl w:val="0"/>
          <w:numId w:val="1"/>
        </w:numPr>
        <w:spacing w:after="80"/>
      </w:pPr>
      <w:r>
        <w:t xml:space="preserve">Persist — saveLevelExamPartFromPreview into levels_examenes / questions / answers.</w:t>
      </w:r>
    </w:p>
    <w:p>
      <w:pPr>
        <w:pStyle w:val="Heading2"/>
        <w:spacing w:after="140" w:before="280"/>
      </w:pPr>
      <w:r>
        <w:t xml:space="preserve">B.3 B2 exam catalogue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E2F3"/>
          </w:tcPr>
          <w:p>
            <w:pPr>
              <w:spacing w:after="60" w:before="0"/>
            </w:pPr>
            <w:r>
              <w:rPr>
                <w:rFonts w:ascii="Calibri" w:cs="Calibri" w:eastAsia="Calibri" w:hAnsi="Calibri"/>
                <w:b/>
                <w:bCs/>
                <w:color w:val="1F4E79"/>
                <w:sz w:val="20"/>
                <w:szCs w:val="20"/>
              </w:rPr>
              <w:t xml:space="preserve">Exam slots</w:t>
            </w:r>
          </w:p>
        </w:tc>
        <w:tc>
          <w:tcPr>
            <w:shd w:fill="D9E2F3"/>
          </w:tcPr>
          <w:p>
            <w:pPr>
              <w:spacing w:after="60" w:before="0"/>
            </w:pPr>
            <w:r>
              <w:rPr>
                <w:rFonts w:ascii="Calibri" w:cs="Calibri" w:eastAsia="Calibri" w:hAnsi="Calibri"/>
                <w:b/>
                <w:bCs/>
                <w:color w:val="1F4E79"/>
                <w:sz w:val="20"/>
                <w:szCs w:val="20"/>
              </w:rPr>
              <w:t xml:space="preserve">Origin</w:t>
            </w:r>
          </w:p>
        </w:tc>
        <w:tc>
          <w:tcPr>
            <w:shd w:fill="D9E2F3"/>
          </w:tcPr>
          <w:p>
            <w:pPr>
              <w:spacing w:after="60" w:before="0"/>
            </w:pPr>
            <w:r>
              <w:rPr>
                <w:rFonts w:ascii="Calibri" w:cs="Calibri" w:eastAsia="Calibri" w:hAnsi="Calibri"/>
                <w:b/>
                <w:bCs/>
                <w:color w:val="1F4E79"/>
                <w:sz w:val="20"/>
                <w:szCs w:val="20"/>
              </w:rPr>
              <w:t xml:space="preserve">RUOE 1–7</w:t>
            </w:r>
          </w:p>
        </w:tc>
        <w:tc>
          <w:tcPr>
            <w:shd w:fill="D9E2F3"/>
          </w:tcPr>
          <w:p>
            <w:pPr>
              <w:spacing w:after="60" w:before="0"/>
            </w:pPr>
            <w:r>
              <w:rPr>
                <w:rFonts w:ascii="Calibri" w:cs="Calibri" w:eastAsia="Calibri" w:hAnsi="Calibri"/>
                <w:b/>
                <w:bCs/>
                <w:color w:val="1F4E79"/>
                <w:sz w:val="20"/>
                <w:szCs w:val="20"/>
              </w:rPr>
              <w:t xml:space="preserve">Writing 8–9</w:t>
            </w:r>
          </w:p>
        </w:tc>
        <w:tc>
          <w:tcPr>
            <w:shd w:fill="D9E2F3"/>
          </w:tcPr>
          <w:p>
            <w:pPr>
              <w:spacing w:after="60" w:before="0"/>
            </w:pPr>
            <w:r>
              <w:rPr>
                <w:rFonts w:ascii="Calibri" w:cs="Calibri" w:eastAsia="Calibri" w:hAnsi="Calibri"/>
                <w:b/>
                <w:bCs/>
                <w:color w:val="1F4E79"/>
                <w:sz w:val="20"/>
                <w:szCs w:val="20"/>
              </w:rPr>
              <w:t xml:space="preserve">Notes</w:t>
            </w:r>
          </w:p>
        </w:tc>
      </w:tr>
      <w:tr>
        <w:tc>
          <w:p>
            <w:pPr>
              <w:spacing w:after="60" w:before="0"/>
            </w:pPr>
            <w:r>
              <w:rPr>
                <w:rFonts w:ascii="Calibri" w:cs="Calibri" w:eastAsia="Calibri" w:hAnsi="Calibri"/>
                <w:sz w:val="20"/>
                <w:szCs w:val="20"/>
              </w:rPr>
              <w:t xml:space="preserve">1–4</w:t>
            </w:r>
          </w:p>
        </w:tc>
        <w:tc>
          <w:p>
            <w:pPr>
              <w:spacing w:after="60" w:before="0"/>
            </w:pPr>
            <w:r>
              <w:rPr>
                <w:rFonts w:ascii="Calibri" w:cs="Calibri" w:eastAsia="Calibri" w:hAnsi="Calibri"/>
                <w:sz w:val="20"/>
                <w:szCs w:val="20"/>
              </w:rPr>
              <w:t xml:space="preserve">Pilots E01–E04 (imported JSON)</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Production-protected; teacher-patched variants</w:t>
            </w:r>
          </w:p>
        </w:tc>
      </w:tr>
      <w:tr>
        <w:tc>
          <w:p>
            <w:pPr>
              <w:spacing w:after="60" w:before="0"/>
            </w:pPr>
            <w:r>
              <w:rPr>
                <w:rFonts w:ascii="Calibri" w:cs="Calibri" w:eastAsia="Calibri" w:hAnsi="Calibri"/>
                <w:sz w:val="20"/>
                <w:szCs w:val="20"/>
              </w:rPr>
              <w:t xml:space="preserve">5–20</w:t>
            </w:r>
          </w:p>
        </w:tc>
        <w:tc>
          <w:p>
            <w:pPr>
              <w:spacing w:after="60" w:before="0"/>
            </w:pPr>
            <w:r>
              <w:rPr>
                <w:rFonts w:ascii="Calibri" w:cs="Calibri" w:eastAsia="Calibri" w:hAnsi="Calibri"/>
                <w:sz w:val="20"/>
                <w:szCs w:val="20"/>
              </w:rPr>
              <w:t xml:space="preserve">AI pipeline + topic bank</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Generated via b2-build-exam / b2-build-range scripts</w:t>
            </w:r>
          </w:p>
        </w:tc>
      </w:tr>
      <w:tr>
        <w:tc>
          <w:p>
            <w:pPr>
              <w:spacing w:after="60" w:before="0"/>
            </w:pPr>
            <w:r>
              <w:rPr>
                <w:rFonts w:ascii="Calibri" w:cs="Calibri" w:eastAsia="Calibri" w:hAnsi="Calibri"/>
                <w:sz w:val="20"/>
                <w:szCs w:val="20"/>
              </w:rPr>
              <w:t xml:space="preserve">All 20</w:t>
            </w:r>
          </w:p>
        </w:tc>
        <w:tc>
          <w:p>
            <w:pPr>
              <w:spacing w:after="60" w:before="0"/>
            </w:pPr>
            <w:r>
              <w:rPr>
                <w:rFonts w:ascii="Calibri" w:cs="Calibri" w:eastAsia="Calibri" w:hAnsi="Calibri"/>
                <w:sz w:val="20"/>
                <w:szCs w:val="20"/>
              </w:rPr>
              <w:t xml:space="preserve">—</w:t>
            </w:r>
          </w:p>
        </w:tc>
        <w:tc>
          <w:p>
            <w:pPr>
              <w:spacing w:after="60" w:before="0"/>
            </w:pPr>
            <w:r>
              <w:rPr>
                <w:rFonts w:ascii="Calibri" w:cs="Calibri" w:eastAsia="Calibri" w:hAnsi="Calibri"/>
                <w:sz w:val="20"/>
                <w:szCs w:val="20"/>
              </w:rPr>
              <w:t xml:space="preserve">7/7 each</w:t>
            </w:r>
          </w:p>
        </w:tc>
        <w:tc>
          <w:p>
            <w:pPr>
              <w:spacing w:after="60" w:before="0"/>
            </w:pPr>
            <w:r>
              <w:rPr>
                <w:rFonts w:ascii="Calibri" w:cs="Calibri" w:eastAsia="Calibri" w:hAnsi="Calibri"/>
                <w:sz w:val="20"/>
                <w:szCs w:val="20"/>
              </w:rPr>
              <w:t xml:space="preserve">2/2 each</w:t>
            </w:r>
          </w:p>
        </w:tc>
        <w:tc>
          <w:p>
            <w:pPr>
              <w:spacing w:after="60" w:before="0"/>
            </w:pPr>
            <w:r>
              <w:rPr>
                <w:rFonts w:ascii="Calibri" w:cs="Calibri" w:eastAsia="Calibri" w:hAnsi="Calibri"/>
                <w:sz w:val="20"/>
                <w:szCs w:val="20"/>
              </w:rPr>
              <w:t xml:space="preserve">180/180 parts verified in connected Supabase</w:t>
            </w:r>
          </w:p>
        </w:tc>
      </w:tr>
    </w:tbl>
    <w:p>
      <w:pPr>
        <w:spacing w:after="80" w:before="0"/>
      </w:pPr>
      <w:r>
        <w:rPr>
          <w:rFonts w:ascii="Calibri" w:cs="Calibri" w:eastAsia="Calibri" w:hAnsi="Calibri"/>
          <w:sz w:val="22"/>
          <w:szCs w:val="22"/>
        </w:rPr>
        <w:t xml:space="preserve"/>
      </w:r>
    </w:p>
    <w:p>
      <w:pPr>
        <w:spacing w:after="160" w:before="0"/>
      </w:pPr>
      <w:r>
        <w:rPr>
          <w:rFonts w:ascii="Calibri" w:cs="Calibri" w:eastAsia="Calibri" w:hAnsi="Calibri"/>
          <w:sz w:val="22"/>
          <w:szCs w:val="22"/>
        </w:rPr>
        <w:t xml:space="preserve">Listening and Speaking parts for exams 1–20 are explicitly deferred and not part of this catalogue completion.</w:t>
      </w:r>
    </w:p>
    <w:p>
      <w:pPr>
        <w:pStyle w:val="Heading2"/>
        <w:spacing w:after="140" w:before="280"/>
      </w:pPr>
      <w:r>
        <w:t xml:space="preserve">B.4 Pilot mapping (slots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E2F3"/>
          </w:tcPr>
          <w:p>
            <w:pPr>
              <w:spacing w:after="60" w:before="0"/>
            </w:pPr>
            <w:r>
              <w:rPr>
                <w:rFonts w:ascii="Calibri" w:cs="Calibri" w:eastAsia="Calibri" w:hAnsi="Calibri"/>
                <w:b/>
                <w:bCs/>
                <w:color w:val="1F4E79"/>
                <w:sz w:val="20"/>
                <w:szCs w:val="20"/>
              </w:rPr>
              <w:t xml:space="preserve">Pilot</w:t>
            </w:r>
          </w:p>
        </w:tc>
        <w:tc>
          <w:tcPr>
            <w:shd w:fill="D9E2F3"/>
          </w:tcPr>
          <w:p>
            <w:pPr>
              <w:spacing w:after="60" w:before="0"/>
            </w:pPr>
            <w:r>
              <w:rPr>
                <w:rFonts w:ascii="Calibri" w:cs="Calibri" w:eastAsia="Calibri" w:hAnsi="Calibri"/>
                <w:b/>
                <w:bCs/>
                <w:color w:val="1F4E79"/>
                <w:sz w:val="20"/>
                <w:szCs w:val="20"/>
              </w:rPr>
              <w:t xml:space="preserve">Slot</w:t>
            </w:r>
          </w:p>
        </w:tc>
        <w:tc>
          <w:tcPr>
            <w:shd w:fill="D9E2F3"/>
          </w:tcPr>
          <w:p>
            <w:pPr>
              <w:spacing w:after="60" w:before="0"/>
            </w:pPr>
            <w:r>
              <w:rPr>
                <w:rFonts w:ascii="Calibri" w:cs="Calibri" w:eastAsia="Calibri" w:hAnsi="Calibri"/>
                <w:b/>
                <w:bCs/>
                <w:color w:val="1F4E79"/>
                <w:sz w:val="20"/>
                <w:szCs w:val="20"/>
              </w:rPr>
              <w:t xml:space="preserve">RUOE source version</w:t>
            </w:r>
          </w:p>
        </w:tc>
        <w:tc>
          <w:tcPr>
            <w:shd w:fill="D9E2F3"/>
          </w:tcPr>
          <w:p>
            <w:pPr>
              <w:spacing w:after="60" w:before="0"/>
            </w:pPr>
            <w:r>
              <w:rPr>
                <w:rFonts w:ascii="Calibri" w:cs="Calibri" w:eastAsia="Calibri" w:hAnsi="Calibri"/>
                <w:b/>
                <w:bCs/>
                <w:color w:val="1F4E79"/>
                <w:sz w:val="20"/>
                <w:szCs w:val="20"/>
              </w:rPr>
              <w:t xml:space="preserve">Notes</w:t>
            </w:r>
          </w:p>
        </w:tc>
      </w:tr>
      <w:tr>
        <w:tc>
          <w:p>
            <w:pPr>
              <w:spacing w:after="60" w:before="0"/>
            </w:pPr>
            <w:r>
              <w:rPr>
                <w:rFonts w:ascii="Calibri" w:cs="Calibri" w:eastAsia="Calibri" w:hAnsi="Calibri"/>
                <w:sz w:val="20"/>
                <w:szCs w:val="20"/>
              </w:rPr>
              <w:t xml:space="preserve">E01</w:t>
            </w:r>
          </w:p>
        </w:tc>
        <w:tc>
          <w:p>
            <w:pPr>
              <w:spacing w:after="60" w:before="0"/>
            </w:pPr>
            <w:r>
              <w:rPr>
                <w:rFonts w:ascii="Calibri" w:cs="Calibri" w:eastAsia="Calibri" w:hAnsi="Calibri"/>
                <w:sz w:val="20"/>
                <w:szCs w:val="20"/>
              </w:rPr>
              <w:t xml:space="preserve">1</w:t>
            </w:r>
          </w:p>
        </w:tc>
        <w:tc>
          <w:p>
            <w:pPr>
              <w:spacing w:after="60" w:before="0"/>
            </w:pPr>
            <w:r>
              <w:rPr>
                <w:rFonts w:ascii="Calibri" w:cs="Calibri" w:eastAsia="Calibri" w:hAnsi="Calibri"/>
                <w:sz w:val="20"/>
                <w:szCs w:val="20"/>
              </w:rPr>
              <w:t xml:space="preserve">Teacher patch v1.1.3</w:t>
            </w:r>
          </w:p>
        </w:tc>
        <w:tc>
          <w:p>
            <w:pPr>
              <w:spacing w:after="60" w:before="0"/>
            </w:pPr>
            <w:r>
              <w:rPr>
                <w:rFonts w:ascii="Calibri" w:cs="Calibri" w:eastAsia="Calibri" w:hAnsi="Calibri"/>
                <w:sz w:val="20"/>
                <w:szCs w:val="20"/>
              </w:rPr>
              <w:t xml:space="preserve">Regenerated with teacher feedback incorporated</w:t>
            </w:r>
          </w:p>
        </w:tc>
      </w:tr>
      <w:tr>
        <w:tc>
          <w:p>
            <w:pPr>
              <w:spacing w:after="60" w:before="0"/>
            </w:pPr>
            <w:r>
              <w:rPr>
                <w:rFonts w:ascii="Calibri" w:cs="Calibri" w:eastAsia="Calibri" w:hAnsi="Calibri"/>
                <w:sz w:val="20"/>
                <w:szCs w:val="20"/>
              </w:rPr>
              <w:t xml:space="preserve">E02</w:t>
            </w:r>
          </w:p>
        </w:tc>
        <w:tc>
          <w:p>
            <w:pPr>
              <w:spacing w:after="60" w:before="0"/>
            </w:pPr>
            <w:r>
              <w:rPr>
                <w:rFonts w:ascii="Calibri" w:cs="Calibri" w:eastAsia="Calibri" w:hAnsi="Calibri"/>
                <w:sz w:val="20"/>
                <w:szCs w:val="20"/>
              </w:rPr>
              <w:t xml:space="preserve">2</w:t>
            </w:r>
          </w:p>
        </w:tc>
        <w:tc>
          <w:p>
            <w:pPr>
              <w:spacing w:after="60" w:before="0"/>
            </w:pPr>
            <w:r>
              <w:rPr>
                <w:rFonts w:ascii="Calibri" w:cs="Calibri" w:eastAsia="Calibri" w:hAnsi="Calibri"/>
                <w:sz w:val="20"/>
                <w:szCs w:val="20"/>
              </w:rPr>
              <w:t xml:space="preserve">v1.1.3 (Part 1 from v1.1.2)</w:t>
            </w:r>
          </w:p>
        </w:tc>
        <w:tc>
          <w:p>
            <w:pPr>
              <w:spacing w:after="60" w:before="0"/>
            </w:pPr>
            <w:r>
              <w:rPr>
                <w:rFonts w:ascii="Calibri" w:cs="Calibri" w:eastAsia="Calibri" w:hAnsi="Calibri"/>
                <w:sz w:val="20"/>
                <w:szCs w:val="20"/>
              </w:rPr>
              <w:t xml:space="preserve">Part 1 kept from earlier pass after validator failure</w:t>
            </w:r>
          </w:p>
        </w:tc>
      </w:tr>
      <w:tr>
        <w:tc>
          <w:p>
            <w:pPr>
              <w:spacing w:after="60" w:before="0"/>
            </w:pPr>
            <w:r>
              <w:rPr>
                <w:rFonts w:ascii="Calibri" w:cs="Calibri" w:eastAsia="Calibri" w:hAnsi="Calibri"/>
                <w:sz w:val="20"/>
                <w:szCs w:val="20"/>
              </w:rPr>
              <w:t xml:space="preserve">E03</w:t>
            </w:r>
          </w:p>
        </w:tc>
        <w:tc>
          <w:p>
            <w:pPr>
              <w:spacing w:after="60" w:before="0"/>
            </w:pPr>
            <w:r>
              <w:rPr>
                <w:rFonts w:ascii="Calibri" w:cs="Calibri" w:eastAsia="Calibri" w:hAnsi="Calibri"/>
                <w:sz w:val="20"/>
                <w:szCs w:val="20"/>
              </w:rPr>
              <w:t xml:space="preserve">3</w:t>
            </w:r>
          </w:p>
        </w:tc>
        <w:tc>
          <w:p>
            <w:pPr>
              <w:spacing w:after="60" w:before="0"/>
            </w:pPr>
            <w:r>
              <w:rPr>
                <w:rFonts w:ascii="Calibri" w:cs="Calibri" w:eastAsia="Calibri" w:hAnsi="Calibri"/>
                <w:sz w:val="20"/>
                <w:szCs w:val="20"/>
              </w:rPr>
              <w:t xml:space="preserve">Pilot v1.0</w:t>
            </w:r>
          </w:p>
        </w:tc>
        <w:tc>
          <w:p>
            <w:pPr>
              <w:spacing w:after="60" w:before="0"/>
            </w:pPr>
            <w:r>
              <w:rPr>
                <w:rFonts w:ascii="Calibri" w:cs="Calibri" w:eastAsia="Calibri" w:hAnsi="Calibri"/>
                <w:sz w:val="20"/>
                <w:szCs w:val="20"/>
              </w:rPr>
              <w:t xml:space="preserve">Generated under PENDING_HUMAN_REVIEW before import</w:t>
            </w:r>
          </w:p>
        </w:tc>
      </w:tr>
      <w:tr>
        <w:tc>
          <w:p>
            <w:pPr>
              <w:spacing w:after="60" w:before="0"/>
            </w:pPr>
            <w:r>
              <w:rPr>
                <w:rFonts w:ascii="Calibri" w:cs="Calibri" w:eastAsia="Calibri" w:hAnsi="Calibri"/>
                <w:sz w:val="20"/>
                <w:szCs w:val="20"/>
              </w:rPr>
              <w:t xml:space="preserve">E04</w:t>
            </w:r>
          </w:p>
        </w:tc>
        <w:tc>
          <w:p>
            <w:pPr>
              <w:spacing w:after="60" w:before="0"/>
            </w:pPr>
            <w:r>
              <w:rPr>
                <w:rFonts w:ascii="Calibri" w:cs="Calibri" w:eastAsia="Calibri" w:hAnsi="Calibri"/>
                <w:sz w:val="20"/>
                <w:szCs w:val="20"/>
              </w:rPr>
              <w:t xml:space="preserve">4</w:t>
            </w:r>
          </w:p>
        </w:tc>
        <w:tc>
          <w:p>
            <w:pPr>
              <w:spacing w:after="60" w:before="0"/>
            </w:pPr>
            <w:r>
              <w:rPr>
                <w:rFonts w:ascii="Calibri" w:cs="Calibri" w:eastAsia="Calibri" w:hAnsi="Calibri"/>
                <w:sz w:val="20"/>
                <w:szCs w:val="20"/>
              </w:rPr>
              <w:t xml:space="preserve">Pilot v1.0</w:t>
            </w:r>
          </w:p>
        </w:tc>
        <w:tc>
          <w:p>
            <w:pPr>
              <w:spacing w:after="60" w:before="0"/>
            </w:pPr>
            <w:r>
              <w:rPr>
                <w:rFonts w:ascii="Calibri" w:cs="Calibri" w:eastAsia="Calibri" w:hAnsi="Calibri"/>
                <w:sz w:val="20"/>
                <w:szCs w:val="20"/>
              </w:rPr>
              <w:t xml:space="preserve">Generated under PENDING_HUMAN_REVIEW before import</w:t>
            </w:r>
          </w:p>
        </w:tc>
      </w:tr>
    </w:tbl>
    <w:p>
      <w:pPr>
        <w:spacing w:after="80" w:before="0"/>
      </w:pPr>
      <w:r>
        <w:rPr>
          <w:rFonts w:ascii="Calibri" w:cs="Calibri" w:eastAsia="Calibri" w:hAnsi="Calibri"/>
          <w:sz w:val="22"/>
          <w:szCs w:val="22"/>
        </w:rPr>
        <w:t xml:space="preserve"/>
      </w:r>
    </w:p>
    <w:p>
      <w:pPr>
        <w:pStyle w:val="Heading2"/>
        <w:spacing w:after="140" w:before="280"/>
      </w:pPr>
      <w:r>
        <w:t xml:space="preserve">B.5 Quality system (v1.1.1)</w:t>
      </w:r>
    </w:p>
    <w:p>
      <w:pPr>
        <w:spacing w:after="160" w:before="0"/>
      </w:pPr>
      <w:r>
        <w:rPr>
          <w:rFonts w:ascii="Calibri" w:cs="Calibri" w:eastAsia="Calibri" w:hAnsi="Calibri"/>
          <w:sz w:val="22"/>
          <w:szCs w:val="22"/>
        </w:rPr>
        <w:t xml:space="preserve">Severity model:</w:t>
      </w:r>
    </w:p>
    <w:p>
      <w:pPr>
        <w:pStyle w:val="ListParagraph"/>
        <w:numPr>
          <w:ilvl w:val="0"/>
          <w:numId w:val="1"/>
        </w:numPr>
        <w:spacing w:after="80"/>
      </w:pPr>
      <w:r>
        <w:t xml:space="preserve">HARD_FAIL — blocks validation.ok; part cannot save without fix.</w:t>
      </w:r>
    </w:p>
    <w:p>
      <w:pPr>
        <w:pStyle w:val="ListParagraph"/>
        <w:numPr>
          <w:ilvl w:val="0"/>
          <w:numId w:val="1"/>
        </w:numPr>
        <w:spacing w:after="80"/>
      </w:pPr>
      <w:r>
        <w:t xml:space="preserve">QUALITY_FAIL — surfaces in needsReview; may save with override within review ceiling.</w:t>
      </w:r>
    </w:p>
    <w:p>
      <w:pPr>
        <w:spacing w:after="160" w:before="0"/>
      </w:pPr>
      <w:r>
        <w:rPr>
          <w:rFonts w:ascii="Calibri" w:cs="Calibri" w:eastAsia="Calibri" w:hAnsi="Calibri"/>
          <w:sz w:val="22"/>
          <w:szCs w:val="22"/>
        </w:rPr>
        <w:t xml:space="preserve">Per-part coverage: strict mechanical validators for all seven parts; adversarial AI for 3, 5, 6, 7; blind solve for 1–2; Part 4 blueprint engine and marking-point repair without adversarial pass in preview.</w:t>
      </w:r>
    </w:p>
    <w:p>
      <w:pPr>
        <w:spacing w:after="160" w:before="0"/>
      </w:pPr>
      <w:r>
        <w:rPr>
          <w:rFonts w:ascii="Calibri" w:cs="Calibri" w:eastAsia="Calibri" w:hAnsi="Calibri"/>
          <w:sz w:val="22"/>
          <w:szCs w:val="22"/>
        </w:rPr>
        <w:t xml:space="preserve">Approximately twenty-two parts (concentrated in Parts 4 and 6) remain in the human review queue from generation runs. These were flagged, not regenerated, pending editorial sign-off.</w:t>
      </w:r>
    </w:p>
    <w:p>
      <w:pPr>
        <w:pStyle w:val="Heading2"/>
        <w:spacing w:after="140" w:before="280"/>
      </w:pPr>
      <w:r>
        <w:t xml:space="preserve">B.6 Infrastructure fixes completed (recent engineering)</w:t>
      </w:r>
    </w:p>
    <w:p>
      <w:pPr>
        <w:pStyle w:val="ListParagraph"/>
        <w:numPr>
          <w:ilvl w:val="0"/>
          <w:numId w:val="1"/>
        </w:numPr>
        <w:spacing w:after="80"/>
      </w:pPr>
      <w:r>
        <w:t xml:space="preserve">max_tokens compatibility fixed for GPT-5 family models in draloAiEngine.</w:t>
      </w:r>
    </w:p>
    <w:p>
      <w:pPr>
        <w:pStyle w:val="ListParagraph"/>
        <w:numPr>
          <w:ilvl w:val="0"/>
          <w:numId w:val="1"/>
        </w:numPr>
        <w:spacing w:after="80"/>
      </w:pPr>
      <w:r>
        <w:t xml:space="preserve">Generation model configured via OPENAI_MODEL_CAMBRIDGE (gpt-5.4 in recent build sessions).</w:t>
      </w:r>
    </w:p>
    <w:p>
      <w:pPr>
        <w:pStyle w:val="ListParagraph"/>
        <w:numPr>
          <w:ilvl w:val="0"/>
          <w:numId w:val="1"/>
        </w:numPr>
        <w:spacing w:after="80"/>
      </w:pPr>
      <w:r>
        <w:t xml:space="preserve">Adversarial reviewer corrected for Parts 5, 6 and 7 (was marking valid distractors as defects).</w:t>
      </w:r>
    </w:p>
    <w:p>
      <w:pPr>
        <w:pStyle w:val="ListParagraph"/>
        <w:numPr>
          <w:ilvl w:val="0"/>
          <w:numId w:val="1"/>
        </w:numPr>
        <w:spacing w:after="80"/>
      </w:pPr>
      <w:r>
        <w:t xml:space="preserve">Part 2 prompt: prohibited specific relative-clause ambiguity patterns.</w:t>
      </w:r>
    </w:p>
    <w:p>
      <w:pPr>
        <w:pStyle w:val="ListParagraph"/>
        <w:numPr>
          <w:ilvl w:val="0"/>
          <w:numId w:val="1"/>
        </w:numPr>
        <w:spacing w:after="80"/>
      </w:pPr>
      <w:r>
        <w:t xml:space="preserve">Exam slot capacity raised from 6 to 20 in UI, picker grid and catalog constants.</w:t>
      </w:r>
    </w:p>
    <w:p>
      <w:pPr>
        <w:pStyle w:val="ListParagraph"/>
        <w:numPr>
          <w:ilvl w:val="0"/>
          <w:numId w:val="1"/>
        </w:numPr>
        <w:spacing w:after="80"/>
      </w:pPr>
      <w:r>
        <w:t xml:space="preserve">Pilot import script (b2-import-ruoe-pilots.mjs) loads E01–E04 into slots 1–4 without OpenAI.</w:t>
      </w:r>
    </w:p>
    <w:p>
      <w:pPr>
        <w:pStyle w:val="Heading2"/>
        <w:spacing w:after="140" w:before="280"/>
      </w:pPr>
      <w:r>
        <w:t xml:space="preserve">B.7 Completed vs open (RUOE)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E2F3"/>
          </w:tcPr>
          <w:p>
            <w:pPr>
              <w:spacing w:after="60" w:before="0"/>
            </w:pPr>
            <w:r>
              <w:rPr>
                <w:rFonts w:ascii="Calibri" w:cs="Calibri" w:eastAsia="Calibri" w:hAnsi="Calibri"/>
                <w:b/>
                <w:bCs/>
                <w:color w:val="1F4E79"/>
                <w:sz w:val="20"/>
                <w:szCs w:val="20"/>
              </w:rPr>
              <w:t xml:space="preserve">Area</w:t>
            </w:r>
          </w:p>
        </w:tc>
        <w:tc>
          <w:tcPr>
            <w:shd w:fill="D9E2F3"/>
          </w:tcPr>
          <w:p>
            <w:pPr>
              <w:spacing w:after="60" w:before="0"/>
            </w:pPr>
            <w:r>
              <w:rPr>
                <w:rFonts w:ascii="Calibri" w:cs="Calibri" w:eastAsia="Calibri" w:hAnsi="Calibri"/>
                <w:b/>
                <w:bCs/>
                <w:color w:val="1F4E79"/>
                <w:sz w:val="20"/>
                <w:szCs w:val="20"/>
              </w:rPr>
              <w:t xml:space="preserve">Status</w:t>
            </w:r>
          </w:p>
        </w:tc>
        <w:tc>
          <w:tcPr>
            <w:shd w:fill="D9E2F3"/>
          </w:tcPr>
          <w:p>
            <w:pPr>
              <w:spacing w:after="60" w:before="0"/>
            </w:pPr>
            <w:r>
              <w:rPr>
                <w:rFonts w:ascii="Calibri" w:cs="Calibri" w:eastAsia="Calibri" w:hAnsi="Calibri"/>
                <w:b/>
                <w:bCs/>
                <w:color w:val="1F4E79"/>
                <w:sz w:val="20"/>
                <w:szCs w:val="20"/>
              </w:rPr>
              <w:t xml:space="preserve">Notes</w:t>
            </w:r>
          </w:p>
        </w:tc>
      </w:tr>
      <w:tr>
        <w:tc>
          <w:p>
            <w:pPr>
              <w:spacing w:after="60" w:before="0"/>
            </w:pPr>
            <w:r>
              <w:rPr>
                <w:rFonts w:ascii="Calibri" w:cs="Calibri" w:eastAsia="Calibri" w:hAnsi="Calibri"/>
                <w:sz w:val="20"/>
                <w:szCs w:val="20"/>
              </w:rPr>
              <w:t xml:space="preserve">20-slot RUOE + Writing content in DB</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All slots populated</w:t>
            </w:r>
          </w:p>
        </w:tc>
      </w:tr>
      <w:tr>
        <w:tc>
          <w:p>
            <w:pPr>
              <w:spacing w:after="60" w:before="0"/>
            </w:pPr>
            <w:r>
              <w:rPr>
                <w:rFonts w:ascii="Calibri" w:cs="Calibri" w:eastAsia="Calibri" w:hAnsi="Calibri"/>
                <w:sz w:val="20"/>
                <w:szCs w:val="20"/>
              </w:rPr>
              <w:t xml:space="preserve">v1.1.1 validators and prompts in code</w:t>
            </w:r>
          </w:p>
        </w:tc>
        <w:tc>
          <w:p>
            <w:pPr>
              <w:spacing w:after="60" w:before="0"/>
            </w:pPr>
            <w:r>
              <w:rPr>
                <w:rFonts w:ascii="Calibri" w:cs="Calibri" w:eastAsia="Calibri" w:hAnsi="Calibri"/>
                <w:sz w:val="20"/>
                <w:szCs w:val="20"/>
              </w:rPr>
              <w:t xml:space="preserve">Complete</w:t>
            </w:r>
          </w:p>
        </w:tc>
        <w:tc>
          <w:p>
            <w:pPr>
              <w:spacing w:after="60" w:before="0"/>
            </w:pPr>
            <w:r>
              <w:rPr>
                <w:rFonts w:ascii="Calibri" w:cs="Calibri" w:eastAsia="Calibri" w:hAnsi="Calibri"/>
                <w:sz w:val="20"/>
                <w:szCs w:val="20"/>
              </w:rPr>
              <w:t xml:space="preserve">Test scripts per part</w:t>
            </w:r>
          </w:p>
        </w:tc>
      </w:tr>
      <w:tr>
        <w:tc>
          <w:p>
            <w:pPr>
              <w:spacing w:after="60" w:before="0"/>
            </w:pPr>
            <w:r>
              <w:rPr>
                <w:rFonts w:ascii="Calibri" w:cs="Calibri" w:eastAsia="Calibri" w:hAnsi="Calibri"/>
                <w:sz w:val="20"/>
                <w:szCs w:val="20"/>
              </w:rPr>
              <w:t xml:space="preserve">Supabase prompt overrides sync</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Production overrides may lag code v1.1.1</w:t>
            </w:r>
          </w:p>
        </w:tc>
      </w:tr>
      <w:tr>
        <w:tc>
          <w:p>
            <w:pPr>
              <w:spacing w:after="60" w:before="0"/>
            </w:pPr>
            <w:r>
              <w:rPr>
                <w:rFonts w:ascii="Calibri" w:cs="Calibri" w:eastAsia="Calibri" w:hAnsi="Calibri"/>
                <w:sz w:val="20"/>
                <w:szCs w:val="20"/>
              </w:rPr>
              <w:t xml:space="preserve">Human review queue (~22 parts)</w:t>
            </w:r>
          </w:p>
        </w:tc>
        <w:tc>
          <w:p>
            <w:pPr>
              <w:spacing w:after="60" w:before="0"/>
            </w:pPr>
            <w:r>
              <w:rPr>
                <w:rFonts w:ascii="Calibri" w:cs="Calibri" w:eastAsia="Calibri" w:hAnsi="Calibri"/>
                <w:sz w:val="20"/>
                <w:szCs w:val="20"/>
              </w:rPr>
              <w:t xml:space="preserve">Open</w:t>
            </w:r>
          </w:p>
        </w:tc>
        <w:tc>
          <w:p>
            <w:pPr>
              <w:spacing w:after="60" w:before="0"/>
            </w:pPr>
            <w:r>
              <w:rPr>
                <w:rFonts w:ascii="Calibri" w:cs="Calibri" w:eastAsia="Calibri" w:hAnsi="Calibri"/>
                <w:sz w:val="20"/>
                <w:szCs w:val="20"/>
              </w:rPr>
              <w:t xml:space="preserve">Mainly Parts 4 and 6</w:t>
            </w:r>
          </w:p>
        </w:tc>
      </w:tr>
      <w:tr>
        <w:tc>
          <w:p>
            <w:pPr>
              <w:spacing w:after="60" w:before="0"/>
            </w:pPr>
            <w:r>
              <w:rPr>
                <w:rFonts w:ascii="Calibri" w:cs="Calibri" w:eastAsia="Calibri" w:hAnsi="Calibri"/>
                <w:sz w:val="20"/>
                <w:szCs w:val="20"/>
              </w:rPr>
              <w:t xml:space="preserve">Listening &amp; Speaking (exams 1–20)</w:t>
            </w:r>
          </w:p>
        </w:tc>
        <w:tc>
          <w:p>
            <w:pPr>
              <w:spacing w:after="60" w:before="0"/>
            </w:pPr>
            <w:r>
              <w:rPr>
                <w:rFonts w:ascii="Calibri" w:cs="Calibri" w:eastAsia="Calibri" w:hAnsi="Calibri"/>
                <w:sz w:val="20"/>
                <w:szCs w:val="20"/>
              </w:rPr>
              <w:t xml:space="preserve">Deferred</w:t>
            </w:r>
          </w:p>
        </w:tc>
        <w:tc>
          <w:p>
            <w:pPr>
              <w:spacing w:after="60" w:before="0"/>
            </w:pPr>
            <w:r>
              <w:rPr>
                <w:rFonts w:ascii="Calibri" w:cs="Calibri" w:eastAsia="Calibri" w:hAnsi="Calibri"/>
                <w:sz w:val="20"/>
                <w:szCs w:val="20"/>
              </w:rPr>
              <w:t xml:space="preserve">Not started</w:t>
            </w:r>
          </w:p>
        </w:tc>
      </w:tr>
      <w:tr>
        <w:tc>
          <w:p>
            <w:pPr>
              <w:spacing w:after="60" w:before="0"/>
            </w:pPr>
            <w:r>
              <w:rPr>
                <w:rFonts w:ascii="Calibri" w:cs="Calibri" w:eastAsia="Calibri" w:hAnsi="Calibri"/>
                <w:sz w:val="20"/>
                <w:szCs w:val="20"/>
              </w:rPr>
              <w:t xml:space="preserve">B2 Scoring V2 feature flag</w:t>
            </w:r>
          </w:p>
        </w:tc>
        <w:tc>
          <w:p>
            <w:pPr>
              <w:spacing w:after="60" w:before="0"/>
            </w:pPr>
            <w:r>
              <w:rPr>
                <w:rFonts w:ascii="Calibri" w:cs="Calibri" w:eastAsia="Calibri" w:hAnsi="Calibri"/>
                <w:sz w:val="20"/>
                <w:szCs w:val="20"/>
              </w:rPr>
              <w:t xml:space="preserve">Local/dev only</w:t>
            </w:r>
          </w:p>
        </w:tc>
        <w:tc>
          <w:p>
            <w:pPr>
              <w:spacing w:after="60" w:before="0"/>
            </w:pPr>
            <w:r>
              <w:rPr>
                <w:rFonts w:ascii="Calibri" w:cs="Calibri" w:eastAsia="Calibri" w:hAnsi="Calibri"/>
                <w:sz w:val="20"/>
                <w:szCs w:val="20"/>
              </w:rPr>
              <w:t xml:space="preserve">NEXT_PUBLIC_DRALO_B2_SCORING_V2_ENABLED</w:t>
            </w:r>
          </w:p>
        </w:tc>
      </w:tr>
    </w:tbl>
    <w:p>
      <w:pPr>
        <w:spacing w:after="80" w:before="0"/>
      </w:pPr>
      <w:r>
        <w:rPr>
          <w:rFonts w:ascii="Calibri" w:cs="Calibri" w:eastAsia="Calibri" w:hAnsi="Calibri"/>
          <w:sz w:val="22"/>
          <w:szCs w:val="22"/>
        </w:rPr>
        <w:t xml:space="preserve"/>
      </w:r>
    </w:p>
    <w:p>
      <w:pPr>
        <w:pStyle w:val="Heading1"/>
        <w:spacing w:after="140" w:before="280"/>
      </w:pPr>
      <w:r>
        <w:t xml:space="preserve">Part C — How Writing and RUOE fit together</w:t>
      </w:r>
    </w:p>
    <w:p>
      <w:pPr>
        <w:spacing w:after="160" w:before="0"/>
      </w:pPr>
      <w:r>
        <w:rPr>
          <w:rFonts w:ascii="Calibri" w:cs="Calibri" w:eastAsia="Calibri" w:hAnsi="Calibri"/>
          <w:sz w:val="22"/>
          <w:szCs w:val="22"/>
        </w:rPr>
        <w:t xml:space="preserve">A student practising B2 exam mode selects one of twenty exam slots. Parts 1–7 present RUOE content generated and validated through the pipeline above. Parts 8–9 present Writing tasks. When the student submits writing, the correction motor evaluates against Cambridge criteria and returns structured feedback if plan entitlements allow.</w:t>
      </w:r>
    </w:p>
    <w:p>
      <w:pPr>
        <w:spacing w:after="160" w:before="0"/>
      </w:pPr>
      <w:r>
        <w:rPr>
          <w:rFonts w:ascii="Calibri" w:cs="Calibri" w:eastAsia="Calibri" w:hAnsi="Calibri"/>
          <w:sz w:val="22"/>
          <w:szCs w:val="22"/>
        </w:rPr>
        <w:t xml:space="preserve">The two systems share the broader DRALO AI stack (OpenAI, usage logging, admin generation tools) but maintain separate contracts: RUOE output is JSON exam content with validators; Writing output is assessment and pedagogy payloads governed by Documents 01–04.</w:t>
      </w:r>
    </w:p>
    <w:p>
      <w:pPr>
        <w:pStyle w:val="Heading1"/>
        <w:spacing w:after="140" w:before="280"/>
      </w:pPr>
      <w:r>
        <w:t xml:space="preserve">Part D — Recommended priorities</w:t>
      </w:r>
    </w:p>
    <w:p>
      <w:pPr>
        <w:pStyle w:val="Heading2"/>
        <w:spacing w:after="140" w:before="280"/>
      </w:pPr>
      <w:r>
        <w:t xml:space="preserve">D.1 Writing (next 30 days)</w:t>
      </w:r>
    </w:p>
    <w:p>
      <w:pPr>
        <w:pStyle w:val="ListParagraph"/>
        <w:numPr>
          <w:ilvl w:val="0"/>
          <w:numId w:val="1"/>
        </w:numPr>
        <w:spacing w:after="80"/>
      </w:pPr>
      <w:r>
        <w:t xml:space="preserve">Confirm writing_engine_* tables on production Supabase (R5 persistence gate).</w:t>
      </w:r>
    </w:p>
    <w:p>
      <w:pPr>
        <w:pStyle w:val="ListParagraph"/>
        <w:numPr>
          <w:ilvl w:val="0"/>
          <w:numId w:val="1"/>
        </w:numPr>
        <w:spacing w:after="80"/>
      </w:pPr>
      <w:r>
        <w:t xml:space="preserve">Run calibration harness against live model (G-01–G-12).</w:t>
      </w:r>
    </w:p>
    <w:p>
      <w:pPr>
        <w:pStyle w:val="ListParagraph"/>
        <w:numPr>
          <w:ilvl w:val="0"/>
          <w:numId w:val="1"/>
        </w:numPr>
        <w:spacing w:after="80"/>
      </w:pPr>
      <w:r>
        <w:t xml:space="preserve">Wire v3 feedback UI into Dralo sandbox / staff correction panel.</w:t>
      </w:r>
    </w:p>
    <w:p>
      <w:pPr>
        <w:pStyle w:val="ListParagraph"/>
        <w:numPr>
          <w:ilvl w:val="0"/>
          <w:numId w:val="1"/>
        </w:numPr>
        <w:spacing w:after="80"/>
      </w:pPr>
      <w:r>
        <w:t xml:space="preserve">Close UX review for Interactive Writing Map accessibility.</w:t>
      </w:r>
    </w:p>
    <w:p>
      <w:pPr>
        <w:pStyle w:val="Heading2"/>
        <w:spacing w:after="140" w:before="280"/>
      </w:pPr>
      <w:r>
        <w:t xml:space="preserve">D.2 RUOE (next 30 days)</w:t>
      </w:r>
    </w:p>
    <w:p>
      <w:pPr>
        <w:pStyle w:val="ListParagraph"/>
        <w:numPr>
          <w:ilvl w:val="0"/>
          <w:numId w:val="1"/>
        </w:numPr>
        <w:spacing w:after="80"/>
      </w:pPr>
      <w:r>
        <w:t xml:space="preserve">Sync v1.1.1 prompt overrides to production Supabase (dry-run first).</w:t>
      </w:r>
    </w:p>
    <w:p>
      <w:pPr>
        <w:pStyle w:val="ListParagraph"/>
        <w:numPr>
          <w:ilvl w:val="0"/>
          <w:numId w:val="1"/>
        </w:numPr>
        <w:spacing w:after="80"/>
      </w:pPr>
      <w:r>
        <w:t xml:space="preserve">Clear human review queue for flagged Parts 4 and 6.</w:t>
      </w:r>
    </w:p>
    <w:p>
      <w:pPr>
        <w:pStyle w:val="ListParagraph"/>
        <w:numPr>
          <w:ilvl w:val="0"/>
          <w:numId w:val="1"/>
        </w:numPr>
        <w:spacing w:after="80"/>
      </w:pPr>
      <w:r>
        <w:t xml:space="preserve">Spot-check slots 5–20 in exam mode and skill practice after prompt sync.</w:t>
      </w:r>
    </w:p>
    <w:p>
      <w:pPr>
        <w:pStyle w:val="ListParagraph"/>
        <w:numPr>
          <w:ilvl w:val="0"/>
          <w:numId w:val="1"/>
        </w:numPr>
        <w:spacing w:after="80"/>
      </w:pPr>
      <w:r>
        <w:t xml:space="preserve">Plan Listening &amp; Speaking generation as a separate phase (not blocking RUOE/Writing).</w:t>
      </w:r>
    </w:p>
    <w:p>
      <w:pPr>
        <w:pStyle w:val="Heading1"/>
        <w:spacing w:after="140" w:before="280"/>
      </w:pPr>
      <w:r>
        <w:t xml:space="preserve">Part E —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E2F3"/>
          </w:tcPr>
          <w:p>
            <w:pPr>
              <w:spacing w:after="60" w:before="0"/>
            </w:pPr>
            <w:r>
              <w:rPr>
                <w:rFonts w:ascii="Calibri" w:cs="Calibri" w:eastAsia="Calibri" w:hAnsi="Calibri"/>
                <w:b/>
                <w:bCs/>
                <w:color w:val="1F4E79"/>
                <w:sz w:val="20"/>
                <w:szCs w:val="20"/>
              </w:rPr>
              <w:t xml:space="preserve">Term</w:t>
            </w:r>
          </w:p>
        </w:tc>
        <w:tc>
          <w:tcPr>
            <w:shd w:fill="D9E2F3"/>
          </w:tcPr>
          <w:p>
            <w:pPr>
              <w:spacing w:after="60" w:before="0"/>
            </w:pPr>
            <w:r>
              <w:rPr>
                <w:rFonts w:ascii="Calibri" w:cs="Calibri" w:eastAsia="Calibri" w:hAnsi="Calibri"/>
                <w:b/>
                <w:bCs/>
                <w:color w:val="1F4E79"/>
                <w:sz w:val="20"/>
                <w:szCs w:val="20"/>
              </w:rPr>
              <w:t xml:space="preserve">Meaning</w:t>
            </w:r>
          </w:p>
        </w:tc>
      </w:tr>
      <w:tr>
        <w:tc>
          <w:p>
            <w:pPr>
              <w:spacing w:after="60" w:before="0"/>
            </w:pPr>
            <w:r>
              <w:rPr>
                <w:rFonts w:ascii="Calibri" w:cs="Calibri" w:eastAsia="Calibri" w:hAnsi="Calibri"/>
                <w:sz w:val="20"/>
                <w:szCs w:val="20"/>
              </w:rPr>
              <w:t xml:space="preserve">RUOE</w:t>
            </w:r>
          </w:p>
        </w:tc>
        <w:tc>
          <w:p>
            <w:pPr>
              <w:spacing w:after="60" w:before="0"/>
            </w:pPr>
            <w:r>
              <w:rPr>
                <w:rFonts w:ascii="Calibri" w:cs="Calibri" w:eastAsia="Calibri" w:hAnsi="Calibri"/>
                <w:sz w:val="20"/>
                <w:szCs w:val="20"/>
              </w:rPr>
              <w:t xml:space="preserve">Reading and Use of English — Cambridge B2 First parts 1–7 in Dralo</w:t>
            </w:r>
          </w:p>
        </w:tc>
      </w:tr>
      <w:tr>
        <w:tc>
          <w:p>
            <w:pPr>
              <w:spacing w:after="60" w:before="0"/>
            </w:pPr>
            <w:r>
              <w:rPr>
                <w:rFonts w:ascii="Calibri" w:cs="Calibri" w:eastAsia="Calibri" w:hAnsi="Calibri"/>
                <w:sz w:val="20"/>
                <w:szCs w:val="20"/>
              </w:rPr>
              <w:t xml:space="preserve">CB</w:t>
            </w:r>
          </w:p>
        </w:tc>
        <w:tc>
          <w:p>
            <w:pPr>
              <w:spacing w:after="60" w:before="0"/>
            </w:pPr>
            <w:r>
              <w:rPr>
                <w:rFonts w:ascii="Calibri" w:cs="Calibri" w:eastAsia="Calibri" w:hAnsi="Calibri"/>
                <w:sz w:val="20"/>
                <w:szCs w:val="20"/>
              </w:rPr>
              <w:t xml:space="preserve">Content Brief — Phase A pilot input for parts 1–3 and 5–7</w:t>
            </w:r>
          </w:p>
        </w:tc>
      </w:tr>
      <w:tr>
        <w:tc>
          <w:p>
            <w:pPr>
              <w:spacing w:after="60" w:before="0"/>
            </w:pPr>
            <w:r>
              <w:rPr>
                <w:rFonts w:ascii="Calibri" w:cs="Calibri" w:eastAsia="Calibri" w:hAnsi="Calibri"/>
                <w:sz w:val="20"/>
                <w:szCs w:val="20"/>
              </w:rPr>
              <w:t xml:space="preserve">TBP</w:t>
            </w:r>
          </w:p>
        </w:tc>
        <w:tc>
          <w:p>
            <w:pPr>
              <w:spacing w:after="60" w:before="0"/>
            </w:pPr>
            <w:r>
              <w:rPr>
                <w:rFonts w:ascii="Calibri" w:cs="Calibri" w:eastAsia="Calibri" w:hAnsi="Calibri"/>
                <w:sz w:val="20"/>
                <w:szCs w:val="20"/>
              </w:rPr>
              <w:t xml:space="preserve">Transformation Blueprint — Phase B pilot input for Part 4 only</w:t>
            </w:r>
          </w:p>
        </w:tc>
      </w:tr>
      <w:tr>
        <w:tc>
          <w:p>
            <w:pPr>
              <w:spacing w:after="60" w:before="0"/>
            </w:pPr>
            <w:r>
              <w:rPr>
                <w:rFonts w:ascii="Calibri" w:cs="Calibri" w:eastAsia="Calibri" w:hAnsi="Calibri"/>
                <w:sz w:val="20"/>
                <w:szCs w:val="20"/>
              </w:rPr>
              <w:t xml:space="preserve">needsReview</w:t>
            </w:r>
          </w:p>
        </w:tc>
        <w:tc>
          <w:p>
            <w:pPr>
              <w:spacing w:after="60" w:before="0"/>
            </w:pPr>
            <w:r>
              <w:rPr>
                <w:rFonts w:ascii="Calibri" w:cs="Calibri" w:eastAsia="Calibri" w:hAnsi="Calibri"/>
                <w:sz w:val="20"/>
                <w:szCs w:val="20"/>
              </w:rPr>
              <w:t xml:space="preserve">Quality findings attached at preview; may block save</w:t>
            </w:r>
          </w:p>
        </w:tc>
      </w:tr>
      <w:tr>
        <w:tc>
          <w:p>
            <w:pPr>
              <w:spacing w:after="60" w:before="0"/>
            </w:pPr>
            <w:r>
              <w:rPr>
                <w:rFonts w:ascii="Calibri" w:cs="Calibri" w:eastAsia="Calibri" w:hAnsi="Calibri"/>
                <w:sz w:val="20"/>
                <w:szCs w:val="20"/>
              </w:rPr>
              <w:t xml:space="preserve">feedback_payload</w:t>
            </w:r>
          </w:p>
        </w:tc>
        <w:tc>
          <w:p>
            <w:pPr>
              <w:spacing w:after="60" w:before="0"/>
            </w:pPr>
            <w:r>
              <w:rPr>
                <w:rFonts w:ascii="Calibri" w:cs="Calibri" w:eastAsia="Calibri" w:hAnsi="Calibri"/>
                <w:sz w:val="20"/>
                <w:szCs w:val="20"/>
              </w:rPr>
              <w:t xml:space="preserve">v3 structured learner feedback object for UI rendering</w:t>
            </w:r>
          </w:p>
        </w:tc>
      </w:tr>
      <w:tr>
        <w:tc>
          <w:p>
            <w:pPr>
              <w:spacing w:after="60" w:before="0"/>
            </w:pPr>
            <w:r>
              <w:rPr>
                <w:rFonts w:ascii="Calibri" w:cs="Calibri" w:eastAsia="Calibri" w:hAnsi="Calibri"/>
                <w:sz w:val="20"/>
                <w:szCs w:val="20"/>
              </w:rPr>
              <w:t xml:space="preserve">Pilot E01–E04</w:t>
            </w:r>
          </w:p>
        </w:tc>
        <w:tc>
          <w:p>
            <w:pPr>
              <w:spacing w:after="60" w:before="0"/>
            </w:pPr>
            <w:r>
              <w:rPr>
                <w:rFonts w:ascii="Calibri" w:cs="Calibri" w:eastAsia="Calibri" w:hAnsi="Calibri"/>
                <w:sz w:val="20"/>
                <w:szCs w:val="20"/>
              </w:rPr>
              <w:t xml:space="preserve">First four authorised RUOE pilot exams imported to slots 1–4</w:t>
            </w:r>
          </w:p>
        </w:tc>
      </w:tr>
    </w:tbl>
    <w:p>
      <w:pPr>
        <w:spacing w:after="80" w:before="0"/>
      </w:pPr>
      <w:r>
        <w:rPr>
          <w:rFonts w:ascii="Calibri" w:cs="Calibri" w:eastAsia="Calibri" w:hAnsi="Calibri"/>
          <w:sz w:val="22"/>
          <w:szCs w:val="22"/>
        </w:rPr>
        <w:t xml:space="preserve"/>
      </w:r>
    </w:p>
    <w:p>
      <w:pPr>
        <w:spacing w:after="240" w:before="0"/>
      </w:pPr>
      <w:r>
        <w:rPr>
          <w:rFonts w:ascii="Calibri" w:cs="Calibri" w:eastAsia="Calibri" w:hAnsi="Calibri"/>
          <w:i/>
          <w:iCs/>
          <w:color w:val="5A6C7D"/>
          <w:sz w:val="22"/>
          <w:szCs w:val="22"/>
        </w:rPr>
        <w:t xml:space="preserve">End of document. </w:t>
      </w:r>
      <w:r>
        <w:rPr>
          <w:rFonts w:ascii="Calibri" w:cs="Calibri" w:eastAsia="Calibri" w:hAnsi="Calibri"/>
          <w:i/>
          <w:iCs/>
          <w:color w:val="5A6C7D"/>
          <w:sz w:val="22"/>
          <w:szCs w:val="22"/>
        </w:rPr>
        <w:t xml:space="preserve">For technical detail see src/features/writing/README.md, DOCUMENTOS DE CORRECION/07_DRALO_Writing_Engine_Implementation_Plan_v1.0.md, and DRALO_RUOE_System_Quality_Upgrade_v1_0/IMPLEMENTATION_REPORT.md.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C7D"/>
        <w:sz w:val="18"/>
        <w:szCs w:val="18"/>
      </w:rPr>
      <w:t xml:space="preserve">DRALO Academy — Confidential internal status report · </w:t>
    </w:r>
    <w:r>
      <w:rPr>
        <w:rFonts w:ascii="Calibri" w:cs="Calibri" w:eastAsia="Calibri" w:hAnsi="Calibri"/>
        <w:color w:val="5A6C7D"/>
        <w:sz w:val="18"/>
        <w:szCs w:val="18"/>
      </w:rPr>
      <w:t xml:space="preserve">Page </w:t>
    </w:r>
    <w:r>
      <w:rPr>
        <w:rFonts w:ascii="Calibri" w:cs="Calibri" w:eastAsia="Calibri" w:hAnsi="Calibri"/>
        <w:color w:val="5A6C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jc w:val="center"/>
    </w:pPr>
    <w:rPr>
      <w:rFonts w:ascii="Calibri" w:cs="Calibri" w:eastAsia="Calibri" w:hAnsi="Calibri"/>
      <w:b/>
      <w:bCs/>
      <w:color w:val="1F4E79"/>
      <w:sz w:val="52"/>
      <w:szCs w:val="52"/>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2026-09-01T13:15:27.308Z</dcterms:created>
  <dcterms:modified xsi:type="dcterms:W3CDTF">2026-09-01T13:15:27.309Z</dcterms:modified>
</cp:coreProperties>
</file>

<file path=docProps/custom.xml><?xml version="1.0" encoding="utf-8"?>
<Properties xmlns="http://schemas.openxmlformats.org/officeDocument/2006/custom-properties" xmlns:vt="http://schemas.openxmlformats.org/officeDocument/2006/docPropsVTypes"/>
</file>