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D02B" w14:textId="77777777" w:rsidR="00BD1FA0" w:rsidRDefault="00BD1FA0" w:rsidP="00BD1FA0">
      <w:pPr>
        <w:pStyle w:val="Heading3"/>
      </w:pPr>
      <w:r>
        <w:t>Hardware in Context Draft 2:</w:t>
      </w:r>
    </w:p>
    <w:p w14:paraId="3E3FB022" w14:textId="2E59779B" w:rsidR="00BD1FA0" w:rsidRPr="00DC0D2A" w:rsidRDefault="00BD1FA0" w:rsidP="00BD1FA0">
      <w:pPr>
        <w:spacing w:after="0" w:line="360" w:lineRule="auto"/>
        <w:rPr>
          <w:rFonts w:ascii="Arial" w:eastAsia="Times New Roman" w:hAnsi="Arial" w:cs="Arial"/>
          <w:b/>
          <w:bCs/>
          <w:color w:val="000000"/>
          <w:kern w:val="0"/>
          <w:u w:val="single"/>
          <w14:ligatures w14:val="none"/>
        </w:rPr>
      </w:pPr>
      <w:r>
        <w:rPr>
          <w:rFonts w:ascii="Arial" w:hAnsi="Arial" w:cs="Arial"/>
          <w:color w:val="000000"/>
        </w:rPr>
        <w:t xml:space="preserve">Environmental DNA </w:t>
      </w:r>
      <w:r>
        <w:rPr>
          <w:rFonts w:ascii="Arial" w:hAnsi="Arial" w:cs="Arial"/>
          <w:color w:val="000000"/>
        </w:rPr>
        <w:t xml:space="preserve">(eDNA) </w:t>
      </w:r>
      <w:r>
        <w:rPr>
          <w:rFonts w:ascii="Arial" w:hAnsi="Arial" w:cs="Arial"/>
          <w:color w:val="000000"/>
        </w:rPr>
        <w:t xml:space="preserve">is DNA derived from mucus, feces, gametes, and carcasses [1]. Many things can be learned once this DNA is put through sequencing. eDNA can be used to determine what species are present in an area, the biodiversity of an area, and if any invasive or endangered species are present [2]. eDNA sampling provides scientists and </w:t>
      </w:r>
      <w:proofErr w:type="gramStart"/>
      <w:r>
        <w:rPr>
          <w:rFonts w:ascii="Arial" w:hAnsi="Arial" w:cs="Arial"/>
          <w:color w:val="000000"/>
        </w:rPr>
        <w:t>researchers</w:t>
      </w:r>
      <w:proofErr w:type="gramEnd"/>
      <w:r>
        <w:rPr>
          <w:rFonts w:ascii="Arial" w:hAnsi="Arial" w:cs="Arial"/>
          <w:color w:val="000000"/>
        </w:rPr>
        <w:t xml:space="preserve"> a non-invasive, rapid, </w:t>
      </w:r>
      <w:proofErr w:type="gramStart"/>
      <w:r>
        <w:rPr>
          <w:rFonts w:ascii="Arial" w:hAnsi="Arial" w:cs="Arial"/>
          <w:color w:val="000000"/>
        </w:rPr>
        <w:t>cost-effective</w:t>
      </w:r>
      <w:proofErr w:type="gramEnd"/>
      <w:r>
        <w:rPr>
          <w:rFonts w:ascii="Arial" w:hAnsi="Arial" w:cs="Arial"/>
          <w:color w:val="000000"/>
        </w:rPr>
        <w:t xml:space="preserve"> and sensitive way to detect and quantify species in many environments.</w:t>
      </w:r>
      <w:r w:rsidR="00B42978">
        <w:rPr>
          <w:rFonts w:ascii="Arial" w:hAnsi="Arial" w:cs="Arial"/>
          <w:color w:val="000000"/>
        </w:rPr>
        <w:t xml:space="preserve">  </w:t>
      </w:r>
      <w:commentRangeStart w:id="0"/>
      <w:r>
        <w:rPr>
          <w:rFonts w:ascii="Arial" w:eastAsia="Times New Roman" w:hAnsi="Arial" w:cs="Arial"/>
          <w:color w:val="000000"/>
          <w:kern w:val="0"/>
          <w14:ligatures w14:val="none"/>
        </w:rPr>
        <w:br/>
      </w:r>
      <w:commentRangeEnd w:id="0"/>
      <w:r>
        <w:rPr>
          <w:rStyle w:val="CommentReference"/>
        </w:rPr>
        <w:commentReference w:id="0"/>
      </w:r>
    </w:p>
    <w:p w14:paraId="343A3B14" w14:textId="77777777" w:rsidR="00BD1FA0" w:rsidRDefault="00BD1FA0" w:rsidP="00BD1FA0">
      <w:pPr>
        <w:spacing w:after="0" w:line="360"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 xml:space="preserve">Traditional </w:t>
      </w:r>
      <w:r>
        <w:rPr>
          <w:rFonts w:ascii="Arial" w:eastAsia="Times New Roman" w:hAnsi="Arial" w:cs="Arial"/>
          <w:color w:val="000000"/>
          <w:kern w:val="0"/>
          <w14:ligatures w14:val="none"/>
        </w:rPr>
        <w:t xml:space="preserve">sampling of </w:t>
      </w:r>
      <w:r w:rsidRPr="006209B2">
        <w:rPr>
          <w:rFonts w:ascii="Arial" w:eastAsia="Times New Roman" w:hAnsi="Arial" w:cs="Arial"/>
          <w:color w:val="000000"/>
          <w:kern w:val="0"/>
          <w14:ligatures w14:val="none"/>
        </w:rPr>
        <w:t xml:space="preserve">environmental DNA consists of manually filtering water, </w:t>
      </w:r>
      <w:r>
        <w:rPr>
          <w:rFonts w:ascii="Arial" w:eastAsia="Times New Roman" w:hAnsi="Arial" w:cs="Arial"/>
          <w:color w:val="000000"/>
          <w:kern w:val="0"/>
          <w14:ligatures w14:val="none"/>
        </w:rPr>
        <w:t xml:space="preserve">often requiring one or more researchers to be on location for days or weeks [3]. The </w:t>
      </w:r>
      <w:r>
        <w:rPr>
          <w:rFonts w:ascii="Arial" w:eastAsia="Times New Roman" w:hAnsi="Arial" w:cs="Arial"/>
          <w:color w:val="000000"/>
          <w:kern w:val="0"/>
          <w14:ligatures w14:val="none"/>
        </w:rPr>
        <w:t>filtration process</w:t>
      </w:r>
      <w:r>
        <w:rPr>
          <w:rFonts w:ascii="Arial" w:eastAsia="Times New Roman" w:hAnsi="Arial" w:cs="Arial"/>
          <w:color w:val="000000"/>
          <w:kern w:val="0"/>
          <w14:ligatures w14:val="none"/>
        </w:rPr>
        <w:t xml:space="preserve"> varies depending on the researcher, but it is common to </w:t>
      </w:r>
      <w:r w:rsidRPr="00BD1FA0">
        <w:rPr>
          <w:rFonts w:ascii="Arial" w:eastAsia="Times New Roman" w:hAnsi="Arial" w:cs="Arial"/>
          <w:color w:val="000000"/>
          <w:kern w:val="0"/>
          <w:highlight w:val="red"/>
          <w14:ligatures w14:val="none"/>
        </w:rPr>
        <w:t>pull a</w:t>
      </w:r>
      <w:r>
        <w:rPr>
          <w:rFonts w:ascii="Arial" w:eastAsia="Times New Roman" w:hAnsi="Arial" w:cs="Arial"/>
          <w:color w:val="000000"/>
          <w:kern w:val="0"/>
          <w14:ligatures w14:val="none"/>
        </w:rPr>
        <w:t xml:space="preserve"> sample of water with a bottle and pour that water into a funnel containing a filter. This can be connected to a vacuum pump to expedite the filtering process. After the sampling process is completed, the filters need to be preserved and the setup cleaned to avoid cross contamination [3]. This process is labor intensive, cost intensive, and can be dangerous, especially for remote locations. While commercialized solutions to this problem exist, they either still require an operator to be on location or are very expensive. </w:t>
      </w:r>
      <w:proofErr w:type="spellStart"/>
      <w:r>
        <w:rPr>
          <w:rFonts w:ascii="Arial" w:eastAsia="Times New Roman" w:hAnsi="Arial" w:cs="Arial"/>
          <w:color w:val="000000"/>
          <w:kern w:val="0"/>
          <w14:ligatures w14:val="none"/>
        </w:rPr>
        <w:t>Smithroot’s</w:t>
      </w:r>
      <w:proofErr w:type="spellEnd"/>
      <w:r>
        <w:rPr>
          <w:rFonts w:ascii="Arial" w:eastAsia="Times New Roman" w:hAnsi="Arial" w:cs="Arial"/>
          <w:color w:val="000000"/>
          <w:kern w:val="0"/>
          <w14:ligatures w14:val="none"/>
        </w:rPr>
        <w:t xml:space="preserve"> commercial solution offers a simplified process with additional data collection such as GPS location for a fair price, around $8,000[6]. </w:t>
      </w:r>
      <w:r>
        <w:rPr>
          <w:rFonts w:ascii="Arial" w:eastAsia="Times New Roman" w:hAnsi="Arial" w:cs="Arial"/>
          <w:color w:val="000000"/>
          <w:kern w:val="0"/>
          <w14:ligatures w14:val="none"/>
        </w:rPr>
        <w:t>A disadvantage</w:t>
      </w:r>
      <w:r>
        <w:rPr>
          <w:rFonts w:ascii="Arial" w:eastAsia="Times New Roman" w:hAnsi="Arial" w:cs="Arial"/>
          <w:color w:val="000000"/>
          <w:kern w:val="0"/>
          <w14:ligatures w14:val="none"/>
        </w:rPr>
        <w:t xml:space="preserve"> of this solution is that it is not fully autonomous, still requiring an operator to be on location to use the device [4]. </w:t>
      </w:r>
      <w:r>
        <w:rPr>
          <w:rFonts w:ascii="Arial" w:eastAsia="Times New Roman" w:hAnsi="Arial" w:cs="Arial"/>
          <w:color w:val="000000"/>
          <w:kern w:val="0"/>
          <w14:ligatures w14:val="none"/>
        </w:rPr>
        <w:t>An alternative is the</w:t>
      </w:r>
      <w:r>
        <w:rPr>
          <w:rFonts w:ascii="Arial" w:eastAsia="Times New Roman" w:hAnsi="Arial" w:cs="Arial"/>
          <w:color w:val="000000"/>
          <w:kern w:val="0"/>
          <w14:ligatures w14:val="none"/>
        </w:rPr>
        <w:t xml:space="preserve"> DOT Sampler</w:t>
      </w:r>
      <w:r>
        <w:rPr>
          <w:rFonts w:ascii="Arial" w:eastAsia="Times New Roman" w:hAnsi="Arial" w:cs="Arial"/>
          <w:color w:val="000000"/>
          <w:kern w:val="0"/>
          <w14:ligatures w14:val="none"/>
        </w:rPr>
        <w:t xml:space="preserve"> which</w:t>
      </w:r>
      <w:r>
        <w:rPr>
          <w:rFonts w:ascii="Arial" w:eastAsia="Times New Roman" w:hAnsi="Arial" w:cs="Arial"/>
          <w:color w:val="000000"/>
          <w:kern w:val="0"/>
          <w14:ligatures w14:val="none"/>
        </w:rPr>
        <w:t xml:space="preserve"> is a fully autonomous solution that is capable of multiple samples (20+ samples) and is also submersible but comes at a cost of ~$55,000 [5]. </w:t>
      </w:r>
    </w:p>
    <w:p w14:paraId="521CA18C" w14:textId="77777777" w:rsidR="00BD1FA0" w:rsidRDefault="00BD1FA0" w:rsidP="00BD1FA0">
      <w:pPr>
        <w:spacing w:after="0" w:line="360" w:lineRule="auto"/>
        <w:rPr>
          <w:rFonts w:ascii="Arial" w:eastAsia="Times New Roman" w:hAnsi="Arial" w:cs="Arial"/>
          <w:color w:val="000000"/>
          <w:kern w:val="0"/>
          <w14:ligatures w14:val="none"/>
        </w:rPr>
      </w:pPr>
    </w:p>
    <w:p w14:paraId="2C54D65B" w14:textId="4A5EA0E4" w:rsidR="00BD1FA0" w:rsidRDefault="00BD1FA0" w:rsidP="00BD1FA0">
      <w:pPr>
        <w:spacing w:after="0" w:line="36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solution designed by the </w:t>
      </w:r>
      <w:proofErr w:type="spellStart"/>
      <w:r>
        <w:rPr>
          <w:rFonts w:ascii="Arial" w:eastAsia="Times New Roman" w:hAnsi="Arial" w:cs="Arial"/>
          <w:color w:val="000000"/>
          <w:kern w:val="0"/>
          <w14:ligatures w14:val="none"/>
        </w:rPr>
        <w:t>OPEnS</w:t>
      </w:r>
      <w:proofErr w:type="spellEnd"/>
      <w:r>
        <w:rPr>
          <w:rFonts w:ascii="Arial" w:eastAsia="Times New Roman" w:hAnsi="Arial" w:cs="Arial"/>
          <w:color w:val="000000"/>
          <w:kern w:val="0"/>
          <w14:ligatures w14:val="none"/>
        </w:rPr>
        <w:t xml:space="preserve"> Lab is the middle ground of these two solutions. While it is not submersible (limiting its potential sampling environments), it is capable of autonomous, multi-sample operations for extended periods of time (approximately one month) for the cost of $6,000.</w:t>
      </w:r>
      <w:r>
        <w:rPr>
          <w:rFonts w:ascii="Arial" w:eastAsia="Times New Roman" w:hAnsi="Arial" w:cs="Arial"/>
          <w:color w:val="000000"/>
          <w:kern w:val="0"/>
          <w14:ligatures w14:val="none"/>
        </w:rPr>
        <w:t xml:space="preserve"> </w:t>
      </w:r>
      <w:commentRangeStart w:id="1"/>
      <w:r w:rsidR="00B42978">
        <w:rPr>
          <w:rFonts w:ascii="Arial" w:eastAsia="Times New Roman" w:hAnsi="Arial" w:cs="Arial"/>
          <w:color w:val="000000"/>
          <w:kern w:val="0"/>
          <w14:ligatures w14:val="none"/>
        </w:rPr>
        <w:t xml:space="preserve">  </w:t>
      </w:r>
      <w:commentRangeEnd w:id="1"/>
      <w:r w:rsidR="00B42978">
        <w:rPr>
          <w:rStyle w:val="CommentReference"/>
        </w:rPr>
        <w:commentReference w:id="1"/>
      </w:r>
    </w:p>
    <w:p w14:paraId="4DB0235F" w14:textId="77777777" w:rsidR="00BD1FA0" w:rsidRDefault="00BD1FA0" w:rsidP="00BD1FA0">
      <w:pPr>
        <w:spacing w:after="0" w:line="276" w:lineRule="auto"/>
        <w:rPr>
          <w:rFonts w:ascii="Arial" w:eastAsia="Times New Roman" w:hAnsi="Arial" w:cs="Arial"/>
          <w:color w:val="000000"/>
          <w:kern w:val="0"/>
          <w14:ligatures w14:val="none"/>
        </w:rPr>
      </w:pPr>
    </w:p>
    <w:p w14:paraId="7949C3D5" w14:textId="77777777" w:rsidR="00BD1FA0" w:rsidRDefault="00BD1FA0" w:rsidP="00BD1FA0">
      <w:pPr>
        <w:pStyle w:val="Heading3"/>
        <w:rPr>
          <w:rFonts w:eastAsia="Times New Roman"/>
        </w:rPr>
      </w:pPr>
      <w:r>
        <w:rPr>
          <w:rFonts w:eastAsia="Times New Roman"/>
        </w:rPr>
        <w:t>References:</w:t>
      </w:r>
    </w:p>
    <w:p w14:paraId="1DEAB7CB" w14:textId="77777777" w:rsidR="00BD1FA0" w:rsidRDefault="00BD1FA0" w:rsidP="00BD1FA0">
      <w:r>
        <w:t xml:space="preserve">[1] - </w:t>
      </w:r>
      <w:hyperlink r:id="rId9" w:anchor="overview" w:history="1">
        <w:r w:rsidRPr="00A66D26">
          <w:rPr>
            <w:rStyle w:val="Hyperlink"/>
          </w:rPr>
          <w:t>https://www.usgs.gov/special-topics/water-science-school/science/environmental-dna-edna#overview</w:t>
        </w:r>
      </w:hyperlink>
      <w:r>
        <w:t xml:space="preserve"> </w:t>
      </w:r>
    </w:p>
    <w:p w14:paraId="5099B27F" w14:textId="77777777" w:rsidR="00BD1FA0" w:rsidRDefault="00BD1FA0" w:rsidP="00BD1FA0">
      <w:pPr>
        <w:rPr>
          <w:rStyle w:val="Hyperlink"/>
        </w:rPr>
      </w:pPr>
      <w:r>
        <w:t xml:space="preserve">[2] - </w:t>
      </w:r>
      <w:hyperlink r:id="rId10" w:history="1">
        <w:r w:rsidRPr="00050EA4">
          <w:rPr>
            <w:rStyle w:val="Hyperlink"/>
          </w:rPr>
          <w:t>https://oceanexplorer.noaa.gov/technology/edna/edna.html</w:t>
        </w:r>
      </w:hyperlink>
    </w:p>
    <w:p w14:paraId="3361A47A" w14:textId="77777777" w:rsidR="00BD1FA0" w:rsidRPr="00546E48" w:rsidRDefault="00BD1FA0" w:rsidP="00BD1FA0">
      <w:r w:rsidRPr="00546E48">
        <w:rPr>
          <w:rStyle w:val="Hyperlink"/>
          <w:color w:val="000000" w:themeColor="text1"/>
          <w:u w:val="none"/>
        </w:rPr>
        <w:t>[3] -</w:t>
      </w:r>
      <w:r w:rsidRPr="00546E48">
        <w:t xml:space="preserve"> </w:t>
      </w:r>
    </w:p>
    <w:p w14:paraId="43EFBD34" w14:textId="77777777" w:rsidR="00BD1FA0" w:rsidRDefault="00BD1FA0" w:rsidP="00BD1FA0">
      <w:r>
        <w:t xml:space="preserve">[4] - </w:t>
      </w:r>
      <w:hyperlink r:id="rId11" w:history="1">
        <w:r w:rsidRPr="00A8040D">
          <w:rPr>
            <w:rStyle w:val="Hyperlink"/>
          </w:rPr>
          <w:t>https://www.smith-root.com/edna/edna-sampler</w:t>
        </w:r>
      </w:hyperlink>
      <w:r>
        <w:t xml:space="preserve"> </w:t>
      </w:r>
    </w:p>
    <w:p w14:paraId="5F3A4868" w14:textId="77777777" w:rsidR="00BD1FA0" w:rsidRPr="0049062D" w:rsidRDefault="00BD1FA0" w:rsidP="00BD1FA0">
      <w:r>
        <w:lastRenderedPageBreak/>
        <w:t xml:space="preserve">[5] - </w:t>
      </w:r>
      <w:hyperlink r:id="rId12" w:history="1">
        <w:r w:rsidRPr="00A8040D">
          <w:rPr>
            <w:rStyle w:val="Hyperlink"/>
          </w:rPr>
          <w:t>https://www.nature.com/articles/s41598-023-32310-3</w:t>
        </w:r>
      </w:hyperlink>
      <w:r>
        <w:t xml:space="preserve"> </w:t>
      </w:r>
    </w:p>
    <w:p w14:paraId="57A3A6D1" w14:textId="6A638F6A" w:rsidR="00BD1FA0" w:rsidRDefault="00BD1FA0" w:rsidP="00BD1FA0">
      <w:pPr>
        <w:pStyle w:val="Heading3"/>
      </w:pPr>
      <w:r>
        <w:br w:type="page"/>
      </w:r>
    </w:p>
    <w:p w14:paraId="301A1264" w14:textId="0C7AA1F3" w:rsidR="003562BC" w:rsidRDefault="003562BC" w:rsidP="0049062D">
      <w:pPr>
        <w:spacing w:after="0" w:line="276" w:lineRule="auto"/>
        <w:rPr>
          <w:rFonts w:ascii="Arial" w:hAnsi="Arial" w:cs="Arial"/>
          <w:color w:val="000000"/>
        </w:rPr>
      </w:pPr>
      <w:r>
        <w:rPr>
          <w:rFonts w:ascii="Arial" w:hAnsi="Arial" w:cs="Arial"/>
          <w:color w:val="000000"/>
        </w:rPr>
        <w:lastRenderedPageBreak/>
        <w:t>Outline:</w:t>
      </w:r>
    </w:p>
    <w:p w14:paraId="07A19CAD" w14:textId="7987A68F" w:rsidR="003562BC" w:rsidRDefault="006D1C45" w:rsidP="0049062D">
      <w:pPr>
        <w:pStyle w:val="ListParagraph"/>
        <w:numPr>
          <w:ilvl w:val="0"/>
          <w:numId w:val="1"/>
        </w:numPr>
        <w:spacing w:after="0" w:line="276" w:lineRule="auto"/>
        <w:rPr>
          <w:rFonts w:ascii="Arial" w:hAnsi="Arial" w:cs="Arial"/>
          <w:color w:val="000000"/>
        </w:rPr>
      </w:pPr>
      <w:r>
        <w:rPr>
          <w:rFonts w:ascii="Arial" w:hAnsi="Arial" w:cs="Arial"/>
          <w:color w:val="000000"/>
        </w:rPr>
        <w:t>More details about eDNA</w:t>
      </w:r>
    </w:p>
    <w:p w14:paraId="7CD882D8" w14:textId="05A80A40" w:rsidR="006D1C45" w:rsidRDefault="006D1C45" w:rsidP="0049062D">
      <w:pPr>
        <w:pStyle w:val="ListParagraph"/>
        <w:numPr>
          <w:ilvl w:val="1"/>
          <w:numId w:val="1"/>
        </w:numPr>
        <w:spacing w:after="0" w:line="276" w:lineRule="auto"/>
        <w:rPr>
          <w:rFonts w:ascii="Arial" w:hAnsi="Arial" w:cs="Arial"/>
          <w:color w:val="000000"/>
        </w:rPr>
      </w:pPr>
      <w:r>
        <w:rPr>
          <w:rFonts w:ascii="Arial" w:hAnsi="Arial" w:cs="Arial"/>
          <w:color w:val="000000"/>
        </w:rPr>
        <w:t>Where it can derive from</w:t>
      </w:r>
    </w:p>
    <w:p w14:paraId="381F26C7" w14:textId="2681FF4C" w:rsidR="006D1C45" w:rsidRDefault="006D1C45" w:rsidP="0049062D">
      <w:pPr>
        <w:pStyle w:val="ListParagraph"/>
        <w:numPr>
          <w:ilvl w:val="1"/>
          <w:numId w:val="1"/>
        </w:numPr>
        <w:spacing w:after="0" w:line="276" w:lineRule="auto"/>
        <w:rPr>
          <w:rFonts w:ascii="Arial" w:hAnsi="Arial" w:cs="Arial"/>
          <w:color w:val="000000"/>
        </w:rPr>
      </w:pPr>
      <w:r>
        <w:rPr>
          <w:rFonts w:ascii="Arial" w:hAnsi="Arial" w:cs="Arial"/>
          <w:color w:val="000000"/>
        </w:rPr>
        <w:t xml:space="preserve">How long it </w:t>
      </w:r>
      <w:proofErr w:type="gramStart"/>
      <w:r>
        <w:rPr>
          <w:rFonts w:ascii="Arial" w:hAnsi="Arial" w:cs="Arial"/>
          <w:color w:val="000000"/>
        </w:rPr>
        <w:t>lasts</w:t>
      </w:r>
      <w:proofErr w:type="gramEnd"/>
    </w:p>
    <w:p w14:paraId="7D384808" w14:textId="20C55D58" w:rsidR="006D1C45" w:rsidRDefault="006D1C45" w:rsidP="0049062D">
      <w:pPr>
        <w:pStyle w:val="ListParagraph"/>
        <w:numPr>
          <w:ilvl w:val="1"/>
          <w:numId w:val="1"/>
        </w:numPr>
        <w:spacing w:after="0" w:line="276" w:lineRule="auto"/>
        <w:rPr>
          <w:rFonts w:ascii="Arial" w:hAnsi="Arial" w:cs="Arial"/>
          <w:color w:val="000000"/>
        </w:rPr>
      </w:pPr>
      <w:proofErr w:type="spellStart"/>
      <w:r>
        <w:rPr>
          <w:rFonts w:ascii="Arial" w:hAnsi="Arial" w:cs="Arial"/>
          <w:color w:val="000000"/>
        </w:rPr>
        <w:t>Etc</w:t>
      </w:r>
      <w:proofErr w:type="spellEnd"/>
    </w:p>
    <w:p w14:paraId="04D6D419" w14:textId="49C0664A" w:rsidR="006D1C45" w:rsidRDefault="006D1C45" w:rsidP="0049062D">
      <w:pPr>
        <w:pStyle w:val="ListParagraph"/>
        <w:numPr>
          <w:ilvl w:val="0"/>
          <w:numId w:val="1"/>
        </w:numPr>
        <w:spacing w:after="0" w:line="276" w:lineRule="auto"/>
        <w:rPr>
          <w:rFonts w:ascii="Arial" w:hAnsi="Arial" w:cs="Arial"/>
          <w:color w:val="000000"/>
        </w:rPr>
      </w:pPr>
      <w:r>
        <w:rPr>
          <w:rFonts w:ascii="Arial" w:hAnsi="Arial" w:cs="Arial"/>
          <w:color w:val="000000"/>
        </w:rPr>
        <w:t xml:space="preserve">Flaws with current devices/why ours is </w:t>
      </w:r>
      <w:proofErr w:type="gramStart"/>
      <w:r>
        <w:rPr>
          <w:rFonts w:ascii="Arial" w:hAnsi="Arial" w:cs="Arial"/>
          <w:color w:val="000000"/>
        </w:rPr>
        <w:t>better</w:t>
      </w:r>
      <w:proofErr w:type="gramEnd"/>
    </w:p>
    <w:p w14:paraId="10DB2E39" w14:textId="16DE4F89" w:rsidR="006D1C45" w:rsidRDefault="006D1C45" w:rsidP="0049062D">
      <w:pPr>
        <w:pStyle w:val="ListParagraph"/>
        <w:numPr>
          <w:ilvl w:val="0"/>
          <w:numId w:val="1"/>
        </w:numPr>
        <w:spacing w:after="0" w:line="276" w:lineRule="auto"/>
        <w:rPr>
          <w:rFonts w:ascii="Arial" w:hAnsi="Arial" w:cs="Arial"/>
          <w:color w:val="000000"/>
        </w:rPr>
      </w:pPr>
      <w:r>
        <w:rPr>
          <w:rFonts w:ascii="Arial" w:hAnsi="Arial" w:cs="Arial"/>
          <w:color w:val="000000"/>
        </w:rPr>
        <w:t xml:space="preserve">What </w:t>
      </w:r>
      <w:r w:rsidR="00DF7D28">
        <w:rPr>
          <w:rFonts w:ascii="Arial" w:hAnsi="Arial" w:cs="Arial"/>
          <w:color w:val="000000"/>
        </w:rPr>
        <w:t>our</w:t>
      </w:r>
      <w:r>
        <w:rPr>
          <w:rFonts w:ascii="Arial" w:hAnsi="Arial" w:cs="Arial"/>
          <w:color w:val="000000"/>
        </w:rPr>
        <w:t xml:space="preserve"> devices is capable of</w:t>
      </w:r>
    </w:p>
    <w:p w14:paraId="2B228817" w14:textId="3D78C42E" w:rsidR="006D1C45" w:rsidRDefault="006D1C45" w:rsidP="0049062D">
      <w:pPr>
        <w:pStyle w:val="ListParagraph"/>
        <w:numPr>
          <w:ilvl w:val="1"/>
          <w:numId w:val="1"/>
        </w:numPr>
        <w:spacing w:after="0" w:line="276" w:lineRule="auto"/>
        <w:rPr>
          <w:rFonts w:ascii="Arial" w:hAnsi="Arial" w:cs="Arial"/>
          <w:color w:val="000000"/>
        </w:rPr>
      </w:pPr>
      <w:r>
        <w:rPr>
          <w:rFonts w:ascii="Arial" w:hAnsi="Arial" w:cs="Arial"/>
          <w:color w:val="000000"/>
        </w:rPr>
        <w:t xml:space="preserve">High level overview on how it </w:t>
      </w:r>
      <w:proofErr w:type="gramStart"/>
      <w:r>
        <w:rPr>
          <w:rFonts w:ascii="Arial" w:hAnsi="Arial" w:cs="Arial"/>
          <w:color w:val="000000"/>
        </w:rPr>
        <w:t>functions</w:t>
      </w:r>
      <w:proofErr w:type="gramEnd"/>
    </w:p>
    <w:p w14:paraId="524080CB" w14:textId="1BCCB113" w:rsidR="00DF7D28" w:rsidRDefault="00DF7D28" w:rsidP="0049062D">
      <w:pPr>
        <w:pStyle w:val="ListParagraph"/>
        <w:numPr>
          <w:ilvl w:val="2"/>
          <w:numId w:val="1"/>
        </w:numPr>
        <w:spacing w:after="0" w:line="276" w:lineRule="auto"/>
        <w:rPr>
          <w:rFonts w:ascii="Arial" w:hAnsi="Arial" w:cs="Arial"/>
          <w:color w:val="000000"/>
        </w:rPr>
      </w:pPr>
      <w:r>
        <w:rPr>
          <w:rFonts w:ascii="Arial" w:hAnsi="Arial" w:cs="Arial"/>
          <w:color w:val="000000"/>
        </w:rPr>
        <w:t>Hardware Section?</w:t>
      </w:r>
    </w:p>
    <w:p w14:paraId="5838594C" w14:textId="516E9EBE" w:rsidR="00DF7D28" w:rsidRPr="006D1C45" w:rsidRDefault="00DF7D28" w:rsidP="0049062D">
      <w:pPr>
        <w:pStyle w:val="ListParagraph"/>
        <w:numPr>
          <w:ilvl w:val="2"/>
          <w:numId w:val="1"/>
        </w:numPr>
        <w:spacing w:after="0" w:line="276" w:lineRule="auto"/>
        <w:rPr>
          <w:rFonts w:ascii="Arial" w:hAnsi="Arial" w:cs="Arial"/>
          <w:color w:val="000000"/>
        </w:rPr>
      </w:pPr>
      <w:r>
        <w:rPr>
          <w:rFonts w:ascii="Arial" w:hAnsi="Arial" w:cs="Arial"/>
          <w:color w:val="000000"/>
        </w:rPr>
        <w:t>Software Section?</w:t>
      </w:r>
    </w:p>
    <w:p w14:paraId="62C22148" w14:textId="2B2A52E4" w:rsidR="00DC0D2A" w:rsidRPr="0049062D" w:rsidRDefault="00BB15DE" w:rsidP="0049062D">
      <w:pPr>
        <w:pStyle w:val="Heading3"/>
        <w:spacing w:line="276" w:lineRule="auto"/>
      </w:pPr>
      <w:r w:rsidRPr="00BB15DE">
        <w:t>1</w:t>
      </w:r>
      <w:r w:rsidRPr="00BB15DE">
        <w:rPr>
          <w:vertAlign w:val="superscript"/>
        </w:rPr>
        <w:t>st</w:t>
      </w:r>
      <w:r w:rsidRPr="00BB15DE">
        <w:t xml:space="preserve"> Draft:</w:t>
      </w:r>
    </w:p>
    <w:p w14:paraId="7B73A059" w14:textId="31FF5428" w:rsidR="00D04191" w:rsidRPr="00DC0D2A" w:rsidRDefault="003D76C0" w:rsidP="0049062D">
      <w:pPr>
        <w:spacing w:after="0" w:line="276" w:lineRule="auto"/>
        <w:rPr>
          <w:rFonts w:ascii="Arial" w:eastAsia="Times New Roman" w:hAnsi="Arial" w:cs="Arial"/>
          <w:b/>
          <w:bCs/>
          <w:color w:val="000000"/>
          <w:kern w:val="0"/>
          <w:u w:val="single"/>
          <w14:ligatures w14:val="none"/>
        </w:rPr>
      </w:pPr>
      <w:r>
        <w:rPr>
          <w:rFonts w:ascii="Arial" w:hAnsi="Arial" w:cs="Arial"/>
          <w:color w:val="000000"/>
        </w:rPr>
        <w:t xml:space="preserve">Environmental </w:t>
      </w:r>
      <w:r w:rsidR="003562BC">
        <w:rPr>
          <w:rFonts w:ascii="Arial" w:hAnsi="Arial" w:cs="Arial"/>
          <w:color w:val="000000"/>
        </w:rPr>
        <w:t xml:space="preserve">DNA </w:t>
      </w:r>
      <w:r>
        <w:rPr>
          <w:rFonts w:ascii="Arial" w:hAnsi="Arial" w:cs="Arial"/>
          <w:color w:val="000000"/>
        </w:rPr>
        <w:t>is DNA</w:t>
      </w:r>
      <w:r w:rsidR="003562BC">
        <w:rPr>
          <w:rFonts w:ascii="Arial" w:hAnsi="Arial" w:cs="Arial"/>
          <w:color w:val="000000"/>
        </w:rPr>
        <w:t xml:space="preserve"> derive</w:t>
      </w:r>
      <w:r>
        <w:rPr>
          <w:rFonts w:ascii="Arial" w:hAnsi="Arial" w:cs="Arial"/>
          <w:color w:val="000000"/>
        </w:rPr>
        <w:t>d</w:t>
      </w:r>
      <w:r w:rsidR="003562BC">
        <w:rPr>
          <w:rFonts w:ascii="Arial" w:hAnsi="Arial" w:cs="Arial"/>
          <w:color w:val="000000"/>
        </w:rPr>
        <w:t xml:space="preserve"> from mucus, feces, gametes, and carcasses [1]. Many things can be learned once this DNA is put through sequencing. eDNA can be used to determine what species are present in an </w:t>
      </w:r>
      <w:r w:rsidR="00BB15DE">
        <w:rPr>
          <w:rFonts w:ascii="Arial" w:hAnsi="Arial" w:cs="Arial"/>
          <w:color w:val="000000"/>
        </w:rPr>
        <w:t>area,</w:t>
      </w:r>
      <w:r w:rsidR="003562BC">
        <w:rPr>
          <w:rFonts w:ascii="Arial" w:hAnsi="Arial" w:cs="Arial"/>
          <w:color w:val="000000"/>
        </w:rPr>
        <w:t xml:space="preserve"> the biodiversity of an area, and if any invasive or endangered species are present [2]. eDNA</w:t>
      </w:r>
      <w:r w:rsidR="00D04191">
        <w:rPr>
          <w:rFonts w:ascii="Arial" w:hAnsi="Arial" w:cs="Arial"/>
          <w:color w:val="000000"/>
        </w:rPr>
        <w:t xml:space="preserve"> sampling</w:t>
      </w:r>
      <w:r w:rsidR="003562BC">
        <w:rPr>
          <w:rFonts w:ascii="Arial" w:hAnsi="Arial" w:cs="Arial"/>
          <w:color w:val="000000"/>
        </w:rPr>
        <w:t xml:space="preserve"> provides scientists and researchers a non-invasive, rapid, </w:t>
      </w:r>
      <w:proofErr w:type="gramStart"/>
      <w:r w:rsidR="003562BC">
        <w:rPr>
          <w:rFonts w:ascii="Arial" w:hAnsi="Arial" w:cs="Arial"/>
          <w:color w:val="000000"/>
        </w:rPr>
        <w:t>cost-effective</w:t>
      </w:r>
      <w:proofErr w:type="gramEnd"/>
      <w:r w:rsidR="003562BC">
        <w:rPr>
          <w:rFonts w:ascii="Arial" w:hAnsi="Arial" w:cs="Arial"/>
          <w:color w:val="000000"/>
        </w:rPr>
        <w:t xml:space="preserve"> and sensitive way to detect and quantify species in many environments.</w:t>
      </w:r>
      <w:r w:rsidR="003562BC">
        <w:rPr>
          <w:rFonts w:ascii="Arial" w:eastAsia="Times New Roman" w:hAnsi="Arial" w:cs="Arial"/>
          <w:color w:val="000000"/>
          <w:kern w:val="0"/>
          <w14:ligatures w14:val="none"/>
        </w:rPr>
        <w:br/>
      </w:r>
      <w:bookmarkStart w:id="2" w:name="_Hlk148894676"/>
    </w:p>
    <w:p w14:paraId="40CD3671" w14:textId="5D8E14FF" w:rsidR="00DC0D2A" w:rsidRDefault="003562BC" w:rsidP="0049062D">
      <w:pPr>
        <w:spacing w:after="0" w:line="276"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 xml:space="preserve">Traditional </w:t>
      </w:r>
      <w:r>
        <w:rPr>
          <w:rFonts w:ascii="Arial" w:eastAsia="Times New Roman" w:hAnsi="Arial" w:cs="Arial"/>
          <w:color w:val="000000"/>
          <w:kern w:val="0"/>
          <w14:ligatures w14:val="none"/>
        </w:rPr>
        <w:t xml:space="preserve">sampling of </w:t>
      </w:r>
      <w:r w:rsidRPr="006209B2">
        <w:rPr>
          <w:rFonts w:ascii="Arial" w:eastAsia="Times New Roman" w:hAnsi="Arial" w:cs="Arial"/>
          <w:color w:val="000000"/>
          <w:kern w:val="0"/>
          <w14:ligatures w14:val="none"/>
        </w:rPr>
        <w:t xml:space="preserve">environmental DNA (eDNA) consists of manually filtering water, </w:t>
      </w:r>
      <w:r w:rsidR="00DC0D2A">
        <w:rPr>
          <w:rFonts w:ascii="Arial" w:eastAsia="Times New Roman" w:hAnsi="Arial" w:cs="Arial"/>
          <w:color w:val="000000"/>
          <w:kern w:val="0"/>
          <w14:ligatures w14:val="none"/>
        </w:rPr>
        <w:t>often requiring one or more researchers to be on location for days or weeks [</w:t>
      </w:r>
      <w:r w:rsidR="003D76C0">
        <w:rPr>
          <w:rFonts w:ascii="Arial" w:eastAsia="Times New Roman" w:hAnsi="Arial" w:cs="Arial"/>
          <w:color w:val="000000"/>
          <w:kern w:val="0"/>
          <w14:ligatures w14:val="none"/>
        </w:rPr>
        <w:t>3</w:t>
      </w:r>
      <w:r w:rsidR="00DC0D2A">
        <w:rPr>
          <w:rFonts w:ascii="Arial" w:eastAsia="Times New Roman" w:hAnsi="Arial" w:cs="Arial"/>
          <w:color w:val="000000"/>
          <w:kern w:val="0"/>
          <w14:ligatures w14:val="none"/>
        </w:rPr>
        <w:t>]. The manual filter of water varies depending on the researcher, but it is common to pull a sample of water with a bottle and pour that water into a funnel containing a filter. This can be connected to a vacuum pump to expedite the filtering process. After the sampling process is completed, the filters need to be preserved and the setup cleaned to avoid cross contamination [</w:t>
      </w:r>
      <w:r w:rsidR="003D76C0">
        <w:rPr>
          <w:rFonts w:ascii="Arial" w:eastAsia="Times New Roman" w:hAnsi="Arial" w:cs="Arial"/>
          <w:color w:val="000000"/>
          <w:kern w:val="0"/>
          <w14:ligatures w14:val="none"/>
        </w:rPr>
        <w:t>3</w:t>
      </w:r>
      <w:r w:rsidR="00DC0D2A">
        <w:rPr>
          <w:rFonts w:ascii="Arial" w:eastAsia="Times New Roman" w:hAnsi="Arial" w:cs="Arial"/>
          <w:color w:val="000000"/>
          <w:kern w:val="0"/>
          <w14:ligatures w14:val="none"/>
        </w:rPr>
        <w:t xml:space="preserve">]. This process is labor intensive, cost intensive, and can be dangerous, especially for remote locations. While commercialized solutions to this problem exist, they either still require an operator to be on location or are very expensive. </w:t>
      </w:r>
      <w:proofErr w:type="spellStart"/>
      <w:r w:rsidR="006623E9">
        <w:rPr>
          <w:rFonts w:ascii="Arial" w:eastAsia="Times New Roman" w:hAnsi="Arial" w:cs="Arial"/>
          <w:color w:val="000000"/>
          <w:kern w:val="0"/>
          <w14:ligatures w14:val="none"/>
        </w:rPr>
        <w:t>Smithroot’s</w:t>
      </w:r>
      <w:proofErr w:type="spellEnd"/>
      <w:r w:rsidR="006623E9">
        <w:rPr>
          <w:rFonts w:ascii="Arial" w:eastAsia="Times New Roman" w:hAnsi="Arial" w:cs="Arial"/>
          <w:color w:val="000000"/>
          <w:kern w:val="0"/>
          <w14:ligatures w14:val="none"/>
        </w:rPr>
        <w:t xml:space="preserve"> commercial solution offers a simplified process with additional data collection such as GPS location for a fair price</w:t>
      </w:r>
      <w:r w:rsidR="001C3CD8">
        <w:rPr>
          <w:rFonts w:ascii="Arial" w:eastAsia="Times New Roman" w:hAnsi="Arial" w:cs="Arial"/>
          <w:color w:val="000000"/>
          <w:kern w:val="0"/>
          <w14:ligatures w14:val="none"/>
        </w:rPr>
        <w:t>, around $8,000</w:t>
      </w:r>
      <w:r w:rsidR="00546E48">
        <w:rPr>
          <w:rFonts w:ascii="Arial" w:eastAsia="Times New Roman" w:hAnsi="Arial" w:cs="Arial"/>
          <w:color w:val="000000"/>
          <w:kern w:val="0"/>
          <w14:ligatures w14:val="none"/>
        </w:rPr>
        <w:t>[6]</w:t>
      </w:r>
      <w:r w:rsidR="001C3CD8">
        <w:rPr>
          <w:rFonts w:ascii="Arial" w:eastAsia="Times New Roman" w:hAnsi="Arial" w:cs="Arial"/>
          <w:color w:val="000000"/>
          <w:kern w:val="0"/>
          <w14:ligatures w14:val="none"/>
        </w:rPr>
        <w:t xml:space="preserve">. </w:t>
      </w:r>
      <w:r w:rsidR="006623E9">
        <w:rPr>
          <w:rFonts w:ascii="Arial" w:eastAsia="Times New Roman" w:hAnsi="Arial" w:cs="Arial"/>
          <w:color w:val="000000"/>
          <w:kern w:val="0"/>
          <w14:ligatures w14:val="none"/>
        </w:rPr>
        <w:t>The flaw of this solution is that it is not fully autonomous, still requiring an operator to be on location to use the device [</w:t>
      </w:r>
      <w:r w:rsidR="003D76C0">
        <w:rPr>
          <w:rFonts w:ascii="Arial" w:eastAsia="Times New Roman" w:hAnsi="Arial" w:cs="Arial"/>
          <w:color w:val="000000"/>
          <w:kern w:val="0"/>
          <w14:ligatures w14:val="none"/>
        </w:rPr>
        <w:t>4</w:t>
      </w:r>
      <w:r w:rsidR="006623E9">
        <w:rPr>
          <w:rFonts w:ascii="Arial" w:eastAsia="Times New Roman" w:hAnsi="Arial" w:cs="Arial"/>
          <w:color w:val="000000"/>
          <w:kern w:val="0"/>
          <w14:ligatures w14:val="none"/>
        </w:rPr>
        <w:t>]. The DOT Sampler is a fully autonomous solution that is capable of multiple samples (20+ samples) and is also submersible but comes at a cost of ~$55,000</w:t>
      </w:r>
      <w:r w:rsidR="00EE4BD5">
        <w:rPr>
          <w:rFonts w:ascii="Arial" w:eastAsia="Times New Roman" w:hAnsi="Arial" w:cs="Arial"/>
          <w:color w:val="000000"/>
          <w:kern w:val="0"/>
          <w14:ligatures w14:val="none"/>
        </w:rPr>
        <w:t xml:space="preserve"> [</w:t>
      </w:r>
      <w:r w:rsidR="003D76C0">
        <w:rPr>
          <w:rFonts w:ascii="Arial" w:eastAsia="Times New Roman" w:hAnsi="Arial" w:cs="Arial"/>
          <w:color w:val="000000"/>
          <w:kern w:val="0"/>
          <w14:ligatures w14:val="none"/>
        </w:rPr>
        <w:t>5</w:t>
      </w:r>
      <w:r w:rsidR="00EE4BD5">
        <w:rPr>
          <w:rFonts w:ascii="Arial" w:eastAsia="Times New Roman" w:hAnsi="Arial" w:cs="Arial"/>
          <w:color w:val="000000"/>
          <w:kern w:val="0"/>
          <w14:ligatures w14:val="none"/>
        </w:rPr>
        <w:t>]</w:t>
      </w:r>
      <w:r w:rsidR="006623E9">
        <w:rPr>
          <w:rFonts w:ascii="Arial" w:eastAsia="Times New Roman" w:hAnsi="Arial" w:cs="Arial"/>
          <w:color w:val="000000"/>
          <w:kern w:val="0"/>
          <w14:ligatures w14:val="none"/>
        </w:rPr>
        <w:t xml:space="preserve">. The solution designed by the </w:t>
      </w:r>
      <w:proofErr w:type="spellStart"/>
      <w:r w:rsidR="006623E9">
        <w:rPr>
          <w:rFonts w:ascii="Arial" w:eastAsia="Times New Roman" w:hAnsi="Arial" w:cs="Arial"/>
          <w:color w:val="000000"/>
          <w:kern w:val="0"/>
          <w14:ligatures w14:val="none"/>
        </w:rPr>
        <w:t>OPEnS</w:t>
      </w:r>
      <w:proofErr w:type="spellEnd"/>
      <w:r w:rsidR="006623E9">
        <w:rPr>
          <w:rFonts w:ascii="Arial" w:eastAsia="Times New Roman" w:hAnsi="Arial" w:cs="Arial"/>
          <w:color w:val="000000"/>
          <w:kern w:val="0"/>
          <w14:ligatures w14:val="none"/>
        </w:rPr>
        <w:t xml:space="preserve"> Lab is the middle ground of these two solutions. While it is not submersible (limiting its potential sampling environments), it is capable of autonomous, multi-sample operations for extended periods of time (approximately one month) for the cost of $6,000.</w:t>
      </w:r>
    </w:p>
    <w:bookmarkEnd w:id="2"/>
    <w:p w14:paraId="5CDFC10F" w14:textId="77777777" w:rsidR="00EE4BD5" w:rsidRDefault="00EE4BD5" w:rsidP="0049062D">
      <w:pPr>
        <w:spacing w:after="0" w:line="276" w:lineRule="auto"/>
        <w:rPr>
          <w:rFonts w:ascii="Arial" w:eastAsia="Times New Roman" w:hAnsi="Arial" w:cs="Arial"/>
          <w:color w:val="000000"/>
          <w:kern w:val="0"/>
          <w14:ligatures w14:val="none"/>
        </w:rPr>
      </w:pPr>
    </w:p>
    <w:p w14:paraId="579CE9D5" w14:textId="77777777" w:rsidR="0049062D" w:rsidRDefault="0049062D" w:rsidP="0049062D">
      <w:pPr>
        <w:pStyle w:val="Heading3"/>
        <w:rPr>
          <w:rFonts w:eastAsia="Times New Roman"/>
        </w:rPr>
      </w:pPr>
      <w:r>
        <w:rPr>
          <w:rFonts w:eastAsia="Times New Roman"/>
        </w:rPr>
        <w:t>References:</w:t>
      </w:r>
    </w:p>
    <w:p w14:paraId="39C36400" w14:textId="77777777" w:rsidR="0049062D" w:rsidRDefault="0049062D" w:rsidP="0049062D">
      <w:r>
        <w:t xml:space="preserve">[1] - </w:t>
      </w:r>
      <w:hyperlink r:id="rId13" w:anchor="overview" w:history="1">
        <w:r w:rsidRPr="00A66D26">
          <w:rPr>
            <w:rStyle w:val="Hyperlink"/>
          </w:rPr>
          <w:t>https://www.usgs.gov/special-topics/water-science-school/science/environmental-dna-edna#overview</w:t>
        </w:r>
      </w:hyperlink>
      <w:r>
        <w:t xml:space="preserve"> </w:t>
      </w:r>
    </w:p>
    <w:p w14:paraId="0E3083E9" w14:textId="61A7FC45" w:rsidR="0049062D" w:rsidRDefault="0049062D" w:rsidP="0049062D">
      <w:pPr>
        <w:rPr>
          <w:rStyle w:val="Hyperlink"/>
        </w:rPr>
      </w:pPr>
      <w:r>
        <w:t xml:space="preserve">[2] - </w:t>
      </w:r>
      <w:hyperlink r:id="rId14" w:history="1">
        <w:r w:rsidRPr="00050EA4">
          <w:rPr>
            <w:rStyle w:val="Hyperlink"/>
          </w:rPr>
          <w:t>https://oceanexplorer.noaa.gov/technology/edna/edna.html</w:t>
        </w:r>
      </w:hyperlink>
    </w:p>
    <w:p w14:paraId="5A248F25" w14:textId="373C9531" w:rsidR="00546E48" w:rsidRPr="00546E48" w:rsidRDefault="00546E48" w:rsidP="0049062D">
      <w:r w:rsidRPr="00546E48">
        <w:rPr>
          <w:rStyle w:val="Hyperlink"/>
          <w:color w:val="000000" w:themeColor="text1"/>
          <w:u w:val="none"/>
        </w:rPr>
        <w:t>[3] -</w:t>
      </w:r>
      <w:r w:rsidRPr="00546E48">
        <w:t xml:space="preserve"> </w:t>
      </w:r>
    </w:p>
    <w:p w14:paraId="475F73D4" w14:textId="77D50758" w:rsidR="0049062D" w:rsidRDefault="0049062D" w:rsidP="0049062D">
      <w:r>
        <w:t xml:space="preserve">[4] - </w:t>
      </w:r>
      <w:hyperlink r:id="rId15" w:history="1">
        <w:r w:rsidR="00546E48" w:rsidRPr="00A8040D">
          <w:rPr>
            <w:rStyle w:val="Hyperlink"/>
          </w:rPr>
          <w:t>https://www.smith-root.com/edna/edna-sampler</w:t>
        </w:r>
      </w:hyperlink>
      <w:r w:rsidR="00546E48">
        <w:t xml:space="preserve"> </w:t>
      </w:r>
    </w:p>
    <w:p w14:paraId="224EA558" w14:textId="2B99F0B9" w:rsidR="00546E48" w:rsidRPr="0049062D" w:rsidRDefault="0049062D" w:rsidP="0049062D">
      <w:r>
        <w:lastRenderedPageBreak/>
        <w:t xml:space="preserve">[5] - </w:t>
      </w:r>
      <w:hyperlink r:id="rId16" w:history="1">
        <w:r w:rsidR="00546E48" w:rsidRPr="00A8040D">
          <w:rPr>
            <w:rStyle w:val="Hyperlink"/>
          </w:rPr>
          <w:t>https://www.nature.com/articles/s41598-023-32310-3</w:t>
        </w:r>
      </w:hyperlink>
      <w:r w:rsidR="00546E48">
        <w:t xml:space="preserve"> </w:t>
      </w:r>
    </w:p>
    <w:sectPr w:rsidR="00546E48" w:rsidRPr="0049062D" w:rsidSect="0049062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i Roy" w:date="2023-12-13T16:25:00Z" w:initials="KR">
    <w:p w14:paraId="51EC27A4" w14:textId="77777777" w:rsidR="00BD1FA0" w:rsidRDefault="00BD1FA0" w:rsidP="00BD1FA0">
      <w:pPr>
        <w:pStyle w:val="CommentText"/>
      </w:pPr>
      <w:r>
        <w:rPr>
          <w:rStyle w:val="CommentReference"/>
        </w:rPr>
        <w:annotationRef/>
      </w:r>
      <w:r>
        <w:t>Describe the need for eDNA Samplers?</w:t>
      </w:r>
      <w:r>
        <w:br/>
        <w:t>Increasing need?</w:t>
      </w:r>
      <w:r>
        <w:br/>
        <w:t>Why? For research, regulatory monitoring, environmental protection, …?</w:t>
      </w:r>
      <w:r>
        <w:br/>
      </w:r>
      <w:r>
        <w:br/>
        <w:t>Mentioning other commercial samplers available?</w:t>
      </w:r>
      <w:r>
        <w:br/>
        <w:t>Strengths and shortcomings?</w:t>
      </w:r>
    </w:p>
  </w:comment>
  <w:comment w:id="1" w:author="Kai Roy" w:date="2023-12-13T16:34:00Z" w:initials="KR">
    <w:p w14:paraId="2157E378" w14:textId="77777777" w:rsidR="00B42978" w:rsidRDefault="00B42978" w:rsidP="00B42978">
      <w:pPr>
        <w:pStyle w:val="CommentText"/>
      </w:pPr>
      <w:r>
        <w:rPr>
          <w:rStyle w:val="CommentReference"/>
        </w:rPr>
        <w:annotationRef/>
      </w:r>
      <w:r>
        <w:t>Elaborate our priorities for the design and why we think they provide an advantage for most potential (or specific) users.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EC27A4" w15:done="0"/>
  <w15:commentEx w15:paraId="2157E3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54C9A2D" w16cex:dateUtc="2023-12-14T00:25:00Z"/>
  <w16cex:commentExtensible w16cex:durableId="3AFBA6FE" w16cex:dateUtc="2023-12-14T0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EC27A4" w16cid:durableId="054C9A2D"/>
  <w16cid:commentId w16cid:paraId="2157E378" w16cid:durableId="3AFBA6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4617D"/>
    <w:multiLevelType w:val="hybridMultilevel"/>
    <w:tmpl w:val="65DC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20959"/>
    <w:multiLevelType w:val="hybridMultilevel"/>
    <w:tmpl w:val="93CEB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7281019">
    <w:abstractNumId w:val="0"/>
  </w:num>
  <w:num w:numId="2" w16cid:durableId="8736632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 Roy">
    <w15:presenceInfo w15:providerId="AD" w15:userId="S::roykai@pdx.edu::0d196f9d-5a6f-4b7a-a082-09d9449c3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56"/>
    <w:rsid w:val="001C3CD8"/>
    <w:rsid w:val="00310B83"/>
    <w:rsid w:val="00322756"/>
    <w:rsid w:val="003562BC"/>
    <w:rsid w:val="003D76C0"/>
    <w:rsid w:val="003F09D4"/>
    <w:rsid w:val="0049062D"/>
    <w:rsid w:val="00546E48"/>
    <w:rsid w:val="006623E9"/>
    <w:rsid w:val="006D1C45"/>
    <w:rsid w:val="00B42978"/>
    <w:rsid w:val="00BB15DE"/>
    <w:rsid w:val="00BD1FA0"/>
    <w:rsid w:val="00D04191"/>
    <w:rsid w:val="00DC0D2A"/>
    <w:rsid w:val="00DF7D28"/>
    <w:rsid w:val="00EE4BD5"/>
    <w:rsid w:val="00F31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B8F9"/>
  <w15:chartTrackingRefBased/>
  <w15:docId w15:val="{64C09F02-CFE5-45E4-BAD5-6E712305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2BC"/>
  </w:style>
  <w:style w:type="paragraph" w:styleId="Heading1">
    <w:name w:val="heading 1"/>
    <w:basedOn w:val="Normal"/>
    <w:next w:val="Normal"/>
    <w:link w:val="Heading1Char"/>
    <w:uiPriority w:val="9"/>
    <w:qFormat/>
    <w:rsid w:val="00F31243"/>
    <w:pPr>
      <w:keepNext/>
      <w:keepLines/>
      <w:spacing w:before="240" w:after="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F31243"/>
    <w:pPr>
      <w:keepNext/>
      <w:keepLines/>
      <w:spacing w:before="40" w:after="0" w:line="480" w:lineRule="auto"/>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4906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1243"/>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3124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31243"/>
    <w:rPr>
      <w:rFonts w:ascii="Times New Roman" w:eastAsiaTheme="majorEastAsia" w:hAnsi="Times New Roman" w:cstheme="majorBidi"/>
      <w:sz w:val="24"/>
      <w:szCs w:val="26"/>
    </w:rPr>
  </w:style>
  <w:style w:type="character" w:styleId="CommentReference">
    <w:name w:val="annotation reference"/>
    <w:basedOn w:val="DefaultParagraphFont"/>
    <w:uiPriority w:val="99"/>
    <w:semiHidden/>
    <w:unhideWhenUsed/>
    <w:rsid w:val="003562BC"/>
    <w:rPr>
      <w:sz w:val="16"/>
      <w:szCs w:val="16"/>
    </w:rPr>
  </w:style>
  <w:style w:type="paragraph" w:styleId="CommentText">
    <w:name w:val="annotation text"/>
    <w:basedOn w:val="Normal"/>
    <w:link w:val="CommentTextChar"/>
    <w:uiPriority w:val="99"/>
    <w:unhideWhenUsed/>
    <w:rsid w:val="003562BC"/>
    <w:pPr>
      <w:spacing w:line="240" w:lineRule="auto"/>
    </w:pPr>
    <w:rPr>
      <w:sz w:val="20"/>
      <w:szCs w:val="20"/>
    </w:rPr>
  </w:style>
  <w:style w:type="character" w:customStyle="1" w:styleId="CommentTextChar">
    <w:name w:val="Comment Text Char"/>
    <w:basedOn w:val="DefaultParagraphFont"/>
    <w:link w:val="CommentText"/>
    <w:uiPriority w:val="99"/>
    <w:rsid w:val="003562BC"/>
    <w:rPr>
      <w:sz w:val="20"/>
      <w:szCs w:val="20"/>
    </w:rPr>
  </w:style>
  <w:style w:type="paragraph" w:styleId="ListParagraph">
    <w:name w:val="List Paragraph"/>
    <w:basedOn w:val="Normal"/>
    <w:uiPriority w:val="34"/>
    <w:qFormat/>
    <w:rsid w:val="003562BC"/>
    <w:pPr>
      <w:ind w:left="720"/>
      <w:contextualSpacing/>
    </w:pPr>
  </w:style>
  <w:style w:type="paragraph" w:styleId="CommentSubject">
    <w:name w:val="annotation subject"/>
    <w:basedOn w:val="CommentText"/>
    <w:next w:val="CommentText"/>
    <w:link w:val="CommentSubjectChar"/>
    <w:uiPriority w:val="99"/>
    <w:semiHidden/>
    <w:unhideWhenUsed/>
    <w:rsid w:val="00EE4BD5"/>
    <w:rPr>
      <w:b/>
      <w:bCs/>
    </w:rPr>
  </w:style>
  <w:style w:type="character" w:customStyle="1" w:styleId="CommentSubjectChar">
    <w:name w:val="Comment Subject Char"/>
    <w:basedOn w:val="CommentTextChar"/>
    <w:link w:val="CommentSubject"/>
    <w:uiPriority w:val="99"/>
    <w:semiHidden/>
    <w:rsid w:val="00EE4BD5"/>
    <w:rPr>
      <w:b/>
      <w:bCs/>
      <w:sz w:val="20"/>
      <w:szCs w:val="20"/>
    </w:rPr>
  </w:style>
  <w:style w:type="character" w:customStyle="1" w:styleId="Heading3Char">
    <w:name w:val="Heading 3 Char"/>
    <w:basedOn w:val="DefaultParagraphFont"/>
    <w:link w:val="Heading3"/>
    <w:uiPriority w:val="9"/>
    <w:rsid w:val="0049062D"/>
    <w:rPr>
      <w:rFonts w:asciiTheme="majorHAnsi" w:eastAsiaTheme="majorEastAsia" w:hAnsiTheme="majorHAnsi" w:cstheme="majorBidi"/>
      <w:color w:val="1F3763" w:themeColor="accent1" w:themeShade="7F"/>
      <w:sz w:val="24"/>
      <w:szCs w:val="24"/>
    </w:rPr>
  </w:style>
  <w:style w:type="character" w:styleId="LineNumber">
    <w:name w:val="line number"/>
    <w:basedOn w:val="DefaultParagraphFont"/>
    <w:uiPriority w:val="99"/>
    <w:semiHidden/>
    <w:unhideWhenUsed/>
    <w:rsid w:val="0049062D"/>
  </w:style>
  <w:style w:type="character" w:styleId="Hyperlink">
    <w:name w:val="Hyperlink"/>
    <w:basedOn w:val="DefaultParagraphFont"/>
    <w:uiPriority w:val="99"/>
    <w:unhideWhenUsed/>
    <w:rsid w:val="0049062D"/>
    <w:rPr>
      <w:color w:val="0563C1" w:themeColor="hyperlink"/>
      <w:u w:val="single"/>
    </w:rPr>
  </w:style>
  <w:style w:type="character" w:styleId="UnresolvedMention">
    <w:name w:val="Unresolved Mention"/>
    <w:basedOn w:val="DefaultParagraphFont"/>
    <w:uiPriority w:val="99"/>
    <w:semiHidden/>
    <w:unhideWhenUsed/>
    <w:rsid w:val="00546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usgs.gov/special-topics/water-science-school/science/environmental-dna-edna" TargetMode="External"/><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nature.com/articles/s41598-023-32310-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ature.com/articles/s41598-023-32310-3"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smith-root.com/edna/edna-sampler" TargetMode="External"/><Relationship Id="rId5" Type="http://schemas.openxmlformats.org/officeDocument/2006/relationships/comments" Target="comments.xml"/><Relationship Id="rId15" Type="http://schemas.openxmlformats.org/officeDocument/2006/relationships/hyperlink" Target="https://www.smith-root.com/edna/edna-sampler" TargetMode="External"/><Relationship Id="rId10" Type="http://schemas.openxmlformats.org/officeDocument/2006/relationships/hyperlink" Target="https://oceanexplorer.noaa.gov/technology/edna/edna.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usgs.gov/special-topics/water-science-school/science/environmental-dna-edna" TargetMode="External"/><Relationship Id="rId14" Type="http://schemas.openxmlformats.org/officeDocument/2006/relationships/hyperlink" Target="https://oceanexplorer.noaa.gov/technology/edna/ed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4</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Kai Quintin Kurisaka</dc:creator>
  <cp:keywords/>
  <dc:description/>
  <cp:lastModifiedBy>Kai Roy</cp:lastModifiedBy>
  <cp:revision>9</cp:revision>
  <dcterms:created xsi:type="dcterms:W3CDTF">2023-10-23T02:16:00Z</dcterms:created>
  <dcterms:modified xsi:type="dcterms:W3CDTF">2023-12-14T08:03:00Z</dcterms:modified>
</cp:coreProperties>
</file>