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EDF2F3"/>
  <w:body>
    <w:p>
      <w:pPr>
        <w:pStyle w:val="Title"/>
        <w:spacing w:after="120"/>
      </w:pPr>
      <w:r>
        <w:t>Offer a peer support call</w:t>
      </w:r>
    </w:p>
    <w:p>
      <w:pPr>
        <w:spacing w:after="100"/>
      </w:pPr>
      <w:r>
        <w:rPr>
          <w:sz w:val="27"/>
        </w:rPr>
        <w:t>Ward staff · Type in the white boxes and tick one answer.</w:t>
      </w:r>
    </w:p>
    <w:p>
      <w:pPr>
        <w:spacing w:after="160"/>
      </w:pPr>
      <w:r>
        <w:rPr>
          <w:sz w:val="24"/>
        </w:rPr>
        <w:t>Area: [optional]   |   Team: [optional]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3"/>
          </w:tcPr>
          <w:p>
            <w:pPr>
              <w:keepNext/>
              <w:spacing w:after="60"/>
            </w:pPr>
            <w:r>
              <w:rPr>
                <w:sz w:val="26"/>
              </w:rPr>
              <w:t>Record reference</w:t>
            </w:r>
          </w:p>
        </w:tc>
        <w:tc>
          <w:tcPr>
            <w:tcW w:type="dxa" w:w="5103"/>
          </w:tcPr>
          <w:p>
            <w:pPr>
              <w:keepNext/>
              <w:spacing w:after="60"/>
            </w:pPr>
            <w:r>
              <w:rPr>
                <w:sz w:val="26"/>
              </w:rPr>
              <w:t>Staff member and date</w:t>
            </w:r>
          </w:p>
        </w:tc>
      </w:tr>
      <w:tr>
        <w:trPr>
          <w:trHeight w:val="560" w:hRule="atLeast"/>
        </w:trPr>
        <w:tc>
          <w:tcPr>
            <w:tcW w:type="dxa" w:w="5103"/>
            <w:vAlign w:val="top"/>
            <w:shd w:fill="FFFFFF"/>
            <w:tcBorders>
              <w:top w:val="single" w:sz="6" w:color="71838D"/>
              <w:left w:val="single" w:sz="6" w:color="71838D"/>
              <w:bottom w:val="single" w:sz="6" w:color="71838D"/>
              <w:right w:val="single" w:sz="6" w:color="71838D"/>
            </w:tcBorders>
            <w:tcMar>
              <w:top w:w="115" w:type="dxa"/>
              <w:bottom w:w="115" w:type="dxa"/>
              <w:left w:w="115" w:type="dxa"/>
              <w:right w:w="115" w:type="dxa"/>
            </w:tcMar>
          </w:tcPr>
          <w:sdt>
            <w:sdtPr>
              <w:alias w:val="Record reference"/>
              <w:tag w:val="record_reference"/>
              <w:id w:val="100"/>
              <w:text w:multiLine="1"/>
            </w:sdtPr>
            <w:sdtContent>
              <w:p>
                <w:pPr>
                  <w:pStyle w:val="Answer"/>
                </w:pPr>
                <w:r>
                  <w:rPr>
                    <w:rFonts w:ascii="Frutiger LT Com 45 Light" w:hAnsi="Frutiger LT Com 45 Light"/>
                    <w:sz w:val="28"/>
                  </w:rPr>
                  <w:t xml:space="preserve"> </w:t>
                </w:r>
              </w:p>
            </w:sdtContent>
          </w:sdt>
        </w:tc>
        <w:tc>
          <w:tcPr>
            <w:tcW w:type="dxa" w:w="5103"/>
            <w:vAlign w:val="top"/>
            <w:shd w:fill="FFFFFF"/>
            <w:tcBorders>
              <w:top w:val="single" w:sz="6" w:color="71838D"/>
              <w:left w:val="single" w:sz="6" w:color="71838D"/>
              <w:bottom w:val="single" w:sz="6" w:color="71838D"/>
              <w:right w:val="single" w:sz="6" w:color="71838D"/>
            </w:tcBorders>
            <w:tcMar>
              <w:top w:w="115" w:type="dxa"/>
              <w:bottom w:w="115" w:type="dxa"/>
              <w:left w:w="115" w:type="dxa"/>
              <w:right w:w="115" w:type="dxa"/>
            </w:tcMar>
          </w:tcPr>
          <w:sdt>
            <w:sdtPr>
              <w:alias w:val="Staff member and date"/>
              <w:tag w:val="staff_date"/>
              <w:id w:val="101"/>
              <w:text w:multiLine="1"/>
            </w:sdtPr>
            <w:sdtContent>
              <w:p>
                <w:pPr>
                  <w:pStyle w:val="Answer"/>
                </w:pPr>
                <w:r>
                  <w:rPr>
                    <w:rFonts w:ascii="Frutiger LT Com 45 Light" w:hAnsi="Frutiger LT Com 45 Light"/>
                    <w:sz w:val="28"/>
                  </w:rPr>
                  <w:t xml:space="preserve"> </w:t>
                </w:r>
              </w:p>
            </w:sdtContent>
          </w:sdt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pStyle w:val="Heading2"/>
        <w:spacing w:after="100"/>
      </w:pPr>
      <w:r>
        <w:t>Who is the call for?</w:t>
      </w:r>
    </w:p>
    <w:p>
      <w:pPr>
        <w:spacing w:after="140"/>
      </w:pPr>
      <w:r/>
      <w:sdt>
        <w:sdtPr>
          <w:id w:val="102"/>
          <w:alias w:val="Person leaving hospital"/>
          <w:tag w:val="call_for_0"/>
          <w14:checkbox>
            <w14:checked w14:val="0"/>
            <w14:checkedState w14:val="2611" w14:font="DejaVu Sans"/>
            <w14:uncheckedState w14:val="2610" w14:font="DejaVu Sans"/>
          </w14:checkbox>
        </w:sdtPr>
        <w:sdtContent>
          <w:r>
            <w:rPr>
              <w:rFonts w:ascii="DejaVu Sans" w:hAnsi="DejaVu Sans" w:eastAsia="DejaVu Sans" w:cs="DejaVu Sans"/>
              <w:sz w:val="28"/>
              <w:color w:val="172C38"/>
              <w:shd w:fill="FFFFFF"/>
            </w:rPr>
            <w:t>☐</w:t>
          </w:r>
        </w:sdtContent>
      </w:sdt>
      <w:r>
        <w:t xml:space="preserve"> Person leaving hospital     </w:t>
      </w:r>
      <w:sdt>
        <w:sdtPr>
          <w:id w:val="103"/>
          <w:alias w:val="Carer"/>
          <w:tag w:val="call_for_1"/>
          <w14:checkbox>
            <w14:checked w14:val="0"/>
            <w14:checkedState w14:val="2611" w14:font="DejaVu Sans"/>
            <w14:uncheckedState w14:val="2610" w14:font="DejaVu Sans"/>
          </w14:checkbox>
        </w:sdtPr>
        <w:sdtContent>
          <w:r>
            <w:rPr>
              <w:rFonts w:ascii="DejaVu Sans" w:hAnsi="DejaVu Sans" w:eastAsia="DejaVu Sans" w:cs="DejaVu Sans"/>
              <w:sz w:val="28"/>
              <w:color w:val="172C38"/>
              <w:shd w:fill="FFFFFF"/>
            </w:rPr>
            <w:t>☐</w:t>
          </w:r>
        </w:sdtContent>
      </w:sdt>
      <w:r>
        <w:t xml:space="preserve"> Carer     </w:t>
      </w:r>
    </w:p>
    <w:p>
      <w:pPr>
        <w:pStyle w:val="Heading1"/>
        <w:pageBreakBefore w:val="0"/>
        <w:spacing w:after="140"/>
      </w:pPr>
      <w:r>
        <w:t>1 Offer the choice</w:t>
      </w:r>
    </w:p>
    <w:p>
      <w:pPr>
        <w:spacing w:after="140"/>
      </w:pPr>
      <w:r>
        <w:rPr>
          <w:sz w:val="28"/>
        </w:rPr>
        <w:t>“Would you like a call from a peer support worker after hospital? They can listen and help you explore support. It is your choice. Saying no will not change your usual care.”</w:t>
      </w:r>
    </w:p>
    <w:p>
      <w:pPr>
        <w:pStyle w:val="Heading2"/>
        <w:spacing w:after="100"/>
      </w:pPr>
      <w:r>
        <w:t>Their decision</w:t>
      </w:r>
    </w:p>
    <w:p>
      <w:pPr>
        <w:spacing w:after="140"/>
      </w:pPr>
      <w:r/>
      <w:sdt>
        <w:sdtPr>
          <w:id w:val="104"/>
          <w:alias w:val="Yes"/>
          <w:tag w:val="decision_0"/>
          <w14:checkbox>
            <w14:checked w14:val="0"/>
            <w14:checkedState w14:val="2611" w14:font="DejaVu Sans"/>
            <w14:uncheckedState w14:val="2610" w14:font="DejaVu Sans"/>
          </w14:checkbox>
        </w:sdtPr>
        <w:sdtContent>
          <w:r>
            <w:rPr>
              <w:rFonts w:ascii="DejaVu Sans" w:hAnsi="DejaVu Sans" w:eastAsia="DejaVu Sans" w:cs="DejaVu Sans"/>
              <w:sz w:val="28"/>
              <w:color w:val="172C38"/>
              <w:shd w:fill="FFFFFF"/>
            </w:rPr>
            <w:t>☐</w:t>
          </w:r>
        </w:sdtContent>
      </w:sdt>
      <w:r>
        <w:t xml:space="preserve"> Yes     </w:t>
      </w:r>
      <w:sdt>
        <w:sdtPr>
          <w:id w:val="105"/>
          <w:alias w:val="No"/>
          <w:tag w:val="decision_1"/>
          <w14:checkbox>
            <w14:checked w14:val="0"/>
            <w14:checkedState w14:val="2611" w14:font="DejaVu Sans"/>
            <w14:uncheckedState w14:val="2610" w14:font="DejaVu Sans"/>
          </w14:checkbox>
        </w:sdtPr>
        <w:sdtContent>
          <w:r>
            <w:rPr>
              <w:rFonts w:ascii="DejaVu Sans" w:hAnsi="DejaVu Sans" w:eastAsia="DejaVu Sans" w:cs="DejaVu Sans"/>
              <w:sz w:val="28"/>
              <w:color w:val="172C38"/>
              <w:shd w:fill="FFFFFF"/>
            </w:rPr>
            <w:t>☐</w:t>
          </w:r>
        </w:sdtContent>
      </w:sdt>
      <w:r>
        <w:t xml:space="preserve"> No     </w:t>
      </w:r>
      <w:sdt>
        <w:sdtPr>
          <w:id w:val="106"/>
          <w:alias w:val="More time"/>
          <w:tag w:val="decision_2"/>
          <w14:checkbox>
            <w14:checked w14:val="0"/>
            <w14:checkedState w14:val="2611" w14:font="DejaVu Sans"/>
            <w14:uncheckedState w14:val="2610" w14:font="DejaVu Sans"/>
          </w14:checkbox>
        </w:sdtPr>
        <w:sdtContent>
          <w:r>
            <w:rPr>
              <w:rFonts w:ascii="DejaVu Sans" w:hAnsi="DejaVu Sans" w:eastAsia="DejaVu Sans" w:cs="DejaVu Sans"/>
              <w:sz w:val="28"/>
              <w:color w:val="172C38"/>
              <w:shd w:fill="FFFFFF"/>
            </w:rPr>
            <w:t>☐</w:t>
          </w:r>
        </w:sdtContent>
      </w:sdt>
      <w:r>
        <w:t xml:space="preserve"> More time     </w:t>
      </w:r>
      <w:sdt>
        <w:sdtPr>
          <w:id w:val="107"/>
          <w:alias w:val="Unable to confirm"/>
          <w:tag w:val="decision_3"/>
          <w14:checkbox>
            <w14:checked w14:val="0"/>
            <w14:checkedState w14:val="2611" w14:font="DejaVu Sans"/>
            <w14:uncheckedState w14:val="2610" w14:font="DejaVu Sans"/>
          </w14:checkbox>
        </w:sdtPr>
        <w:sdtContent>
          <w:r>
            <w:rPr>
              <w:rFonts w:ascii="DejaVu Sans" w:hAnsi="DejaVu Sans" w:eastAsia="DejaVu Sans" w:cs="DejaVu Sans"/>
              <w:sz w:val="28"/>
              <w:color w:val="172C38"/>
              <w:shd w:fill="FFFFFF"/>
            </w:rPr>
            <w:t>☐</w:t>
          </w:r>
        </w:sdtContent>
      </w:sdt>
      <w:r>
        <w:t xml:space="preserve"> Unable to confirm     </w:t>
      </w:r>
    </w:p>
    <w:p>
      <w:pPr>
        <w:spacing w:after="60"/>
      </w:pPr>
      <w:r>
        <w:rPr>
          <w:sz w:val="27"/>
        </w:rPr>
        <w:t>If yes, continue. Otherwise stop arranging the call.</w:t>
      </w:r>
    </w:p>
    <w:p>
      <w:pPr>
        <w:pStyle w:val="Heading2"/>
        <w:spacing w:after="120"/>
      </w:pPr>
      <w:r>
        <w:t>If undecided who will check again and when?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rPr>
          <w:trHeight w:val="960" w:hRule="atLeast"/>
        </w:trPr>
        <w:tc>
          <w:tcPr>
            <w:tcW w:type="dxa" w:w="10206"/>
            <w:vAlign w:val="top"/>
            <w:shd w:fill="FFFFFF"/>
            <w:tcBorders>
              <w:top w:val="single" w:sz="6" w:color="71838D"/>
              <w:left w:val="single" w:sz="6" w:color="71838D"/>
              <w:bottom w:val="single" w:sz="6" w:color="71838D"/>
              <w:right w:val="single" w:sz="6" w:color="71838D"/>
            </w:tcBorders>
            <w:tcMar>
              <w:top w:w="115" w:type="dxa"/>
              <w:bottom w:w="115" w:type="dxa"/>
              <w:left w:w="115" w:type="dxa"/>
              <w:right w:w="115" w:type="dxa"/>
            </w:tcMar>
          </w:tcPr>
          <w:sdt>
            <w:sdtPr>
              <w:alias w:val="If undecided who will check again and when?"/>
              <w:tag w:val="decision_followup"/>
              <w:id w:val="108"/>
              <w:text w:multiLine="1"/>
            </w:sdtPr>
            <w:sdtContent>
              <w:p>
                <w:pPr>
                  <w:pStyle w:val="Answer"/>
                </w:pPr>
                <w:r>
                  <w:rPr>
                    <w:rFonts w:ascii="Frutiger LT Com 45 Light" w:hAnsi="Frutiger LT Com 45 Light"/>
                    <w:sz w:val="28"/>
                  </w:rPr>
                  <w:t xml:space="preserve"> </w:t>
                </w:r>
              </w:p>
            </w:sdtContent>
          </w:sdt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pStyle w:val="Heading1"/>
        <w:pageBreakBefore w:val="0"/>
        <w:spacing w:after="140"/>
      </w:pPr>
      <w:r>
        <w:t>2 Record safe contact</w:t>
      </w:r>
    </w:p>
    <w:p>
      <w:pPr>
        <w:pStyle w:val="Heading2"/>
        <w:spacing w:after="120"/>
      </w:pPr>
      <w:r>
        <w:t>Safe phone number or contact method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rPr>
          <w:trHeight w:val="840" w:hRule="atLeast"/>
        </w:trPr>
        <w:tc>
          <w:tcPr>
            <w:tcW w:type="dxa" w:w="10206"/>
            <w:vAlign w:val="top"/>
            <w:shd w:fill="FFFFFF"/>
            <w:tcBorders>
              <w:top w:val="single" w:sz="6" w:color="71838D"/>
              <w:left w:val="single" w:sz="6" w:color="71838D"/>
              <w:bottom w:val="single" w:sz="6" w:color="71838D"/>
              <w:right w:val="single" w:sz="6" w:color="71838D"/>
            </w:tcBorders>
            <w:tcMar>
              <w:top w:w="115" w:type="dxa"/>
              <w:bottom w:w="115" w:type="dxa"/>
              <w:left w:w="115" w:type="dxa"/>
              <w:right w:w="115" w:type="dxa"/>
            </w:tcMar>
          </w:tcPr>
          <w:sdt>
            <w:sdtPr>
              <w:alias w:val="Safe phone number or contact method"/>
              <w:tag w:val="safe_contact"/>
              <w:id w:val="109"/>
              <w:text w:multiLine="1"/>
            </w:sdtPr>
            <w:sdtContent>
              <w:p>
                <w:pPr>
                  <w:pStyle w:val="Answer"/>
                </w:pPr>
                <w:r>
                  <w:rPr>
                    <w:rFonts w:ascii="Frutiger LT Com 45 Light" w:hAnsi="Frutiger LT Com 45 Light"/>
                    <w:sz w:val="28"/>
                  </w:rPr>
                  <w:t xml:space="preserve"> </w:t>
                </w:r>
              </w:p>
            </w:sdtContent>
          </w:sdt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pStyle w:val="Heading2"/>
        <w:spacing w:after="120"/>
      </w:pPr>
      <w:r>
        <w:t>Best day or time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rPr>
          <w:trHeight w:val="840" w:hRule="atLeast"/>
        </w:trPr>
        <w:tc>
          <w:tcPr>
            <w:tcW w:type="dxa" w:w="10206"/>
            <w:vAlign w:val="top"/>
            <w:shd w:fill="FFFFFF"/>
            <w:tcBorders>
              <w:top w:val="single" w:sz="6" w:color="71838D"/>
              <w:left w:val="single" w:sz="6" w:color="71838D"/>
              <w:bottom w:val="single" w:sz="6" w:color="71838D"/>
              <w:right w:val="single" w:sz="6" w:color="71838D"/>
            </w:tcBorders>
            <w:tcMar>
              <w:top w:w="115" w:type="dxa"/>
              <w:bottom w:w="115" w:type="dxa"/>
              <w:left w:w="115" w:type="dxa"/>
              <w:right w:w="115" w:type="dxa"/>
            </w:tcMar>
          </w:tcPr>
          <w:sdt>
            <w:sdtPr>
              <w:alias w:val="Best day or time"/>
              <w:tag w:val="best_time"/>
              <w:id w:val="110"/>
              <w:text w:multiLine="1"/>
            </w:sdtPr>
            <w:sdtContent>
              <w:p>
                <w:pPr>
                  <w:pStyle w:val="Answer"/>
                </w:pPr>
                <w:r>
                  <w:rPr>
                    <w:rFonts w:ascii="Frutiger LT Com 45 Light" w:hAnsi="Frutiger LT Com 45 Light"/>
                    <w:sz w:val="28"/>
                  </w:rPr>
                  <w:t xml:space="preserve"> </w:t>
                </w:r>
              </w:p>
            </w:sdtContent>
          </w:sdt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pStyle w:val="Heading1"/>
        <w:pageBreakBefore/>
        <w:spacing w:after="140"/>
      </w:pPr>
      <w:r>
        <w:t>2 Record safe contact continued</w:t>
      </w:r>
    </w:p>
    <w:p>
      <w:pPr>
        <w:pStyle w:val="Heading2"/>
        <w:spacing w:after="100"/>
      </w:pPr>
      <w:r>
        <w:t>Can we leave a voicemail?</w:t>
      </w:r>
    </w:p>
    <w:p>
      <w:pPr>
        <w:spacing w:after="140"/>
      </w:pPr>
      <w:r/>
      <w:sdt>
        <w:sdtPr>
          <w:id w:val="111"/>
          <w:alias w:val="Yes"/>
          <w:tag w:val="voicemail_0"/>
          <w14:checkbox>
            <w14:checked w14:val="0"/>
            <w14:checkedState w14:val="2611" w14:font="DejaVu Sans"/>
            <w14:uncheckedState w14:val="2610" w14:font="DejaVu Sans"/>
          </w14:checkbox>
        </w:sdtPr>
        <w:sdtContent>
          <w:r>
            <w:rPr>
              <w:rFonts w:ascii="DejaVu Sans" w:hAnsi="DejaVu Sans" w:eastAsia="DejaVu Sans" w:cs="DejaVu Sans"/>
              <w:sz w:val="28"/>
              <w:color w:val="172C38"/>
              <w:shd w:fill="FFFFFF"/>
            </w:rPr>
            <w:t>☐</w:t>
          </w:r>
        </w:sdtContent>
      </w:sdt>
      <w:r>
        <w:t xml:space="preserve"> Yes     </w:t>
      </w:r>
      <w:sdt>
        <w:sdtPr>
          <w:id w:val="112"/>
          <w:alias w:val="No"/>
          <w:tag w:val="voicemail_1"/>
          <w14:checkbox>
            <w14:checked w14:val="0"/>
            <w14:checkedState w14:val="2611" w14:font="DejaVu Sans"/>
            <w14:uncheckedState w14:val="2610" w14:font="DejaVu Sans"/>
          </w14:checkbox>
        </w:sdtPr>
        <w:sdtContent>
          <w:r>
            <w:rPr>
              <w:rFonts w:ascii="DejaVu Sans" w:hAnsi="DejaVu Sans" w:eastAsia="DejaVu Sans" w:cs="DejaVu Sans"/>
              <w:sz w:val="28"/>
              <w:color w:val="172C38"/>
              <w:shd w:fill="FFFFFF"/>
            </w:rPr>
            <w:t>☐</w:t>
          </w:r>
        </w:sdtContent>
      </w:sdt>
      <w:r>
        <w:t xml:space="preserve"> No     </w:t>
      </w:r>
    </w:p>
    <w:p>
      <w:pPr>
        <w:pStyle w:val="Heading2"/>
        <w:spacing w:after="120"/>
      </w:pPr>
      <w:r>
        <w:t>If yes what neutral message was agreed?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rPr>
          <w:trHeight w:val="840" w:hRule="atLeast"/>
        </w:trPr>
        <w:tc>
          <w:tcPr>
            <w:tcW w:type="dxa" w:w="10206"/>
            <w:vAlign w:val="top"/>
            <w:shd w:fill="FFFFFF"/>
            <w:tcBorders>
              <w:top w:val="single" w:sz="6" w:color="71838D"/>
              <w:left w:val="single" w:sz="6" w:color="71838D"/>
              <w:bottom w:val="single" w:sz="6" w:color="71838D"/>
              <w:right w:val="single" w:sz="6" w:color="71838D"/>
            </w:tcBorders>
            <w:tcMar>
              <w:top w:w="115" w:type="dxa"/>
              <w:bottom w:w="115" w:type="dxa"/>
              <w:left w:w="115" w:type="dxa"/>
              <w:right w:w="115" w:type="dxa"/>
            </w:tcMar>
          </w:tcPr>
          <w:sdt>
            <w:sdtPr>
              <w:alias w:val="If yes what neutral message was agreed?"/>
              <w:tag w:val="voicemail_message"/>
              <w:id w:val="113"/>
              <w:text w:multiLine="1"/>
            </w:sdtPr>
            <w:sdtContent>
              <w:p>
                <w:pPr>
                  <w:pStyle w:val="Answer"/>
                </w:pPr>
                <w:r>
                  <w:rPr>
                    <w:rFonts w:ascii="Frutiger LT Com 45 Light" w:hAnsi="Frutiger LT Com 45 Light"/>
                    <w:sz w:val="28"/>
                  </w:rPr>
                  <w:t xml:space="preserve"> </w:t>
                </w:r>
              </w:p>
            </w:sdtContent>
          </w:sdt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pStyle w:val="Heading2"/>
        <w:spacing w:after="120"/>
      </w:pPr>
      <w:r>
        <w:t>Communication needs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rPr>
          <w:trHeight w:val="900" w:hRule="atLeast"/>
        </w:trPr>
        <w:tc>
          <w:tcPr>
            <w:tcW w:type="dxa" w:w="10206"/>
            <w:vAlign w:val="top"/>
            <w:shd w:fill="FFFFFF"/>
            <w:tcBorders>
              <w:top w:val="single" w:sz="6" w:color="71838D"/>
              <w:left w:val="single" w:sz="6" w:color="71838D"/>
              <w:bottom w:val="single" w:sz="6" w:color="71838D"/>
              <w:right w:val="single" w:sz="6" w:color="71838D"/>
            </w:tcBorders>
            <w:tcMar>
              <w:top w:w="115" w:type="dxa"/>
              <w:bottom w:w="115" w:type="dxa"/>
              <w:left w:w="115" w:type="dxa"/>
              <w:right w:w="115" w:type="dxa"/>
            </w:tcMar>
          </w:tcPr>
          <w:sdt>
            <w:sdtPr>
              <w:alias w:val="Communication needs"/>
              <w:tag w:val="communication_needs"/>
              <w:id w:val="114"/>
              <w:text w:multiLine="1"/>
            </w:sdtPr>
            <w:sdtContent>
              <w:p>
                <w:pPr>
                  <w:pStyle w:val="Answer"/>
                </w:pPr>
                <w:r>
                  <w:rPr>
                    <w:rFonts w:ascii="Frutiger LT Com 45 Light" w:hAnsi="Frutiger LT Com 45 Light"/>
                    <w:sz w:val="28"/>
                  </w:rPr>
                  <w:t xml:space="preserve"> </w:t>
                </w:r>
              </w:p>
            </w:sdtContent>
          </w:sdt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pStyle w:val="Heading2"/>
        <w:spacing w:after="120"/>
      </w:pPr>
      <w:r>
        <w:t>For a carer where is their own record?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rPr>
          <w:trHeight w:val="680" w:hRule="atLeast"/>
        </w:trPr>
        <w:tc>
          <w:tcPr>
            <w:tcW w:type="dxa" w:w="10206"/>
            <w:vAlign w:val="top"/>
            <w:shd w:fill="FFFFFF"/>
            <w:tcBorders>
              <w:top w:val="single" w:sz="6" w:color="71838D"/>
              <w:left w:val="single" w:sz="6" w:color="71838D"/>
              <w:bottom w:val="single" w:sz="6" w:color="71838D"/>
              <w:right w:val="single" w:sz="6" w:color="71838D"/>
            </w:tcBorders>
            <w:tcMar>
              <w:top w:w="115" w:type="dxa"/>
              <w:bottom w:w="115" w:type="dxa"/>
              <w:left w:w="115" w:type="dxa"/>
              <w:right w:w="115" w:type="dxa"/>
            </w:tcMar>
          </w:tcPr>
          <w:sdt>
            <w:sdtPr>
              <w:alias w:val="For a carer where is their own record?"/>
              <w:tag w:val="carer_record"/>
              <w:id w:val="115"/>
              <w:text w:multiLine="1"/>
            </w:sdtPr>
            <w:sdtContent>
              <w:p>
                <w:pPr>
                  <w:pStyle w:val="Answer"/>
                </w:pPr>
                <w:r>
                  <w:rPr>
                    <w:rFonts w:ascii="Frutiger LT Com 45 Light" w:hAnsi="Frutiger LT Com 45 Light"/>
                    <w:sz w:val="28"/>
                  </w:rPr>
                  <w:t xml:space="preserve"> </w:t>
                </w:r>
              </w:p>
            </w:sdtContent>
          </w:sdt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spacing w:after="120"/>
      </w:pPr>
      <w:r>
        <w:rPr>
          <w:sz w:val="27"/>
        </w:rPr>
        <w:t>Give the call leaflet. Explain how to change their mind.</w:t>
        <w:br/>
        <w:t>A carer agrees to their own call, not sharing another person’s private information.</w:t>
      </w:r>
    </w:p>
    <w:p>
      <w:pPr>
        <w:pStyle w:val="Heading1"/>
        <w:pageBreakBefore w:val="0"/>
        <w:spacing w:after="140"/>
      </w:pPr>
      <w:r>
        <w:t>3 Save and pass on</w:t>
      </w:r>
    </w:p>
    <w:p>
      <w:pPr>
        <w:spacing w:after="100"/>
      </w:pPr>
      <w:r>
        <w:rPr>
          <w:sz w:val="27"/>
        </w:rPr>
        <w:t>Save in the agreed record. If the call is agreed, send the names list securely to the Lived Experience Coordinator.</w:t>
      </w:r>
    </w:p>
    <w:p>
      <w:pPr>
        <w:pStyle w:val="Heading2"/>
        <w:spacing w:after="120"/>
      </w:pPr>
      <w:r>
        <w:t>Sent to and when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rPr>
          <w:trHeight w:val="600" w:hRule="atLeast"/>
        </w:trPr>
        <w:tc>
          <w:tcPr>
            <w:tcW w:type="dxa" w:w="10206"/>
            <w:vAlign w:val="top"/>
            <w:shd w:fill="FFFFFF"/>
            <w:tcBorders>
              <w:top w:val="single" w:sz="6" w:color="71838D"/>
              <w:left w:val="single" w:sz="6" w:color="71838D"/>
              <w:bottom w:val="single" w:sz="6" w:color="71838D"/>
              <w:right w:val="single" w:sz="6" w:color="71838D"/>
            </w:tcBorders>
            <w:tcMar>
              <w:top w:w="115" w:type="dxa"/>
              <w:bottom w:w="115" w:type="dxa"/>
              <w:left w:w="115" w:type="dxa"/>
              <w:right w:w="115" w:type="dxa"/>
            </w:tcMar>
          </w:tcPr>
          <w:sdt>
            <w:sdtPr>
              <w:alias w:val="Sent to and when"/>
              <w:tag w:val="sent_to_date"/>
              <w:id w:val="116"/>
              <w:text w:multiLine="1"/>
            </w:sdtPr>
            <w:sdtContent>
              <w:p>
                <w:pPr>
                  <w:pStyle w:val="Answer"/>
                </w:pPr>
                <w:r>
                  <w:rPr>
                    <w:rFonts w:ascii="Frutiger LT Com 45 Light" w:hAnsi="Frutiger LT Com 45 Light"/>
                    <w:sz w:val="28"/>
                  </w:rPr>
                  <w:t xml:space="preserve"> </w:t>
                </w:r>
              </w:p>
            </w:sdtContent>
          </w:sdt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pStyle w:val="Heading2"/>
        <w:spacing w:after="100"/>
      </w:pPr>
      <w:r>
        <w:t>Has receipt been confirmed?</w:t>
      </w:r>
    </w:p>
    <w:p>
      <w:pPr>
        <w:spacing w:after="140"/>
      </w:pPr>
      <w:r/>
      <w:sdt>
        <w:sdtPr>
          <w:id w:val="117"/>
          <w:alias w:val="Yes"/>
          <w:tag w:val="receipt_0"/>
          <w14:checkbox>
            <w14:checked w14:val="0"/>
            <w14:checkedState w14:val="2611" w14:font="DejaVu Sans"/>
            <w14:uncheckedState w14:val="2610" w14:font="DejaVu Sans"/>
          </w14:checkbox>
        </w:sdtPr>
        <w:sdtContent>
          <w:r>
            <w:rPr>
              <w:rFonts w:ascii="DejaVu Sans" w:hAnsi="DejaVu Sans" w:eastAsia="DejaVu Sans" w:cs="DejaVu Sans"/>
              <w:sz w:val="28"/>
              <w:color w:val="172C38"/>
              <w:shd w:fill="FFFFFF"/>
            </w:rPr>
            <w:t>☐</w:t>
          </w:r>
        </w:sdtContent>
      </w:sdt>
      <w:r>
        <w:t xml:space="preserve"> Yes     </w:t>
      </w:r>
      <w:sdt>
        <w:sdtPr>
          <w:id w:val="118"/>
          <w:alias w:val="Not yet"/>
          <w:tag w:val="receipt_1"/>
          <w14:checkbox>
            <w14:checked w14:val="0"/>
            <w14:checkedState w14:val="2611" w14:font="DejaVu Sans"/>
            <w14:uncheckedState w14:val="2610" w14:font="DejaVu Sans"/>
          </w14:checkbox>
        </w:sdtPr>
        <w:sdtContent>
          <w:r>
            <w:rPr>
              <w:rFonts w:ascii="DejaVu Sans" w:hAnsi="DejaVu Sans" w:eastAsia="DejaVu Sans" w:cs="DejaVu Sans"/>
              <w:sz w:val="28"/>
              <w:color w:val="172C38"/>
              <w:shd w:fill="FFFFFF"/>
            </w:rPr>
            <w:t>☐</w:t>
          </w:r>
        </w:sdtContent>
      </w:sdt>
      <w:r>
        <w:t xml:space="preserve"> Not yet     </w:t>
      </w:r>
    </w:p>
    <w:p>
      <w:pPr>
        <w:pStyle w:val="Heading2"/>
        <w:spacing w:after="120"/>
      </w:pPr>
      <w:r>
        <w:t>If not yet who will follow up and when?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rPr>
          <w:trHeight w:val="680" w:hRule="atLeast"/>
        </w:trPr>
        <w:tc>
          <w:tcPr>
            <w:tcW w:type="dxa" w:w="10206"/>
            <w:vAlign w:val="top"/>
            <w:shd w:fill="FFFFFF"/>
            <w:tcBorders>
              <w:top w:val="single" w:sz="6" w:color="71838D"/>
              <w:left w:val="single" w:sz="6" w:color="71838D"/>
              <w:bottom w:val="single" w:sz="6" w:color="71838D"/>
              <w:right w:val="single" w:sz="6" w:color="71838D"/>
            </w:tcBorders>
            <w:tcMar>
              <w:top w:w="115" w:type="dxa"/>
              <w:bottom w:w="115" w:type="dxa"/>
              <w:left w:w="115" w:type="dxa"/>
              <w:right w:w="115" w:type="dxa"/>
            </w:tcMar>
          </w:tcPr>
          <w:sdt>
            <w:sdtPr>
              <w:alias w:val="If not yet who will follow up and when?"/>
              <w:tag w:val="receipt_followup"/>
              <w:id w:val="119"/>
              <w:text w:multiLine="1"/>
            </w:sdtPr>
            <w:sdtContent>
              <w:p>
                <w:pPr>
                  <w:pStyle w:val="Answer"/>
                </w:pPr>
                <w:r>
                  <w:rPr>
                    <w:rFonts w:ascii="Frutiger LT Com 45 Light" w:hAnsi="Frutiger LT Com 45 Light"/>
                    <w:sz w:val="28"/>
                  </w:rPr>
                  <w:t xml:space="preserve"> </w:t>
                </w:r>
              </w:p>
            </w:sdtContent>
          </w:sdt>
        </w:tc>
      </w:tr>
    </w:tbl>
    <w:p>
      <w:pPr>
        <w:spacing w:after="0" w:before="0" w:line="6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850" w:bottom="907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05" w:val="right"/>
      </w:tabs>
      <w:spacing w:after="0"/>
    </w:pPr>
    <w:r>
      <w:rPr>
        <w:rFonts w:ascii="Frutiger LT Com 45 Light" w:hAnsi="Frutiger LT Com 45 Light"/>
        <w:sz w:val="20"/>
      </w:rPr>
      <w:t>Discharge Project</w:t>
    </w:r>
    <w:r>
      <w:rPr>
        <w:rFonts w:ascii="Frutiger LT Com 45 Light" w:hAnsi="Frutiger LT Com 45 Light"/>
        <w:sz w:val="20"/>
      </w:rPr>
      <w:tab/>
      <w:t xml:space="preserve">Page </w:t>
    </w:r>
    <w:fldSimple w:instr="PAGE">
      <w:r>
        <w:rPr>
          <w:rFonts w:ascii="Frutiger LT Com 45 Light" w:hAnsi="Frutiger LT Com 45 Light" w:eastAsia="Frutiger LT Com 45 Light" w:cs="Frutiger LT Com 45 Light"/>
          <w:sz w:val="20"/>
          <w:color w:val="172C38"/>
        </w:rPr>
        <w:t>1</w:t>
      </w:r>
    </w:fldSimple>
    <w:r>
      <w:rPr>
        <w:rFonts w:ascii="Frutiger LT Com 45 Light" w:hAnsi="Frutiger LT Com 45 Light"/>
        <w:sz w:val="20"/>
      </w:rPr>
      <w:t xml:space="preserve"> of </w:t>
    </w:r>
    <w:fldSimple w:instr="NUMPAGES">
      <w:r>
        <w:rPr>
          <w:rFonts w:ascii="Frutiger LT Com 45 Light" w:hAnsi="Frutiger LT Com 45 Light" w:eastAsia="Frutiger LT Com 45 Light" w:cs="Frutiger LT Com 45 Light"/>
          <w:sz w:val="20"/>
          <w:color w:val="172C38"/>
        </w:rPr>
        <w:t>1</w:t>
      </w:r>
    </w:fldSimple>
    <w:r>
      <w:rPr>
        <w:rFonts w:ascii="Frutiger LT Com 45 Light" w:hAnsi="Frutiger LT Com 45 Light"/>
        <w:sz w:val="2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Frutiger LT Com 45 Light" w:hAnsi="Frutiger LT Com 45 Light"/>
        <w:color w:val="314C59"/>
        <w:sz w:val="22"/>
      </w:rPr>
      <w:t>CNWL  |  Lived Experience Workforce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00"/>
    </w:pPr>
    <w:rPr>
      <w:rFonts w:ascii="Frutiger LT Com 45 Light" w:hAnsi="Frutiger LT Com 45 Light" w:eastAsia="Frutiger LT Com 45 Light" w:cs="Frutiger LT Com 45 Light"/>
      <w:sz w:val="28"/>
      <w:color w:val="172C3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bCs/>
      <w:szCs w:val="28"/>
      <w:rFonts w:ascii="Frutiger LT Com 45 Light" w:hAnsi="Frutiger LT Com 45 Light" w:eastAsia="Frutiger LT Com 45 Light" w:cs="Frutiger LT Com 45 Light"/>
      <w:sz w:val="48"/>
      <w:color w:val="000000"/>
      <w:b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bCs/>
      <w:szCs w:val="26"/>
      <w:rFonts w:ascii="Frutiger LT Com 45 Light" w:hAnsi="Frutiger LT Com 45 Light" w:eastAsia="Frutiger LT Com 45 Light" w:cs="Frutiger LT Com 45 Light"/>
      <w:sz w:val="32"/>
      <w:color w:val="000000"/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spacing w:val="5"/>
      <w:kern w:val="28"/>
      <w:szCs w:val="52"/>
      <w:rFonts w:ascii="Frutiger LT Com 45 Light" w:hAnsi="Frutiger LT Com 45 Light" w:eastAsia="Frutiger LT Com 45 Light" w:cs="Frutiger LT Com 45 Light"/>
      <w:sz w:val="60"/>
      <w:color w:val="000000"/>
      <w:b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nswer">
    <w:name w:val="Answer"/>
    <w:basedOn w:val="Normal"/>
    <w:pPr>
      <w:keepNext w:val="0"/>
      <w:keepLines w:val="0"/>
      <w:widowControl w:val="0"/>
      <w:spacing w:before="0" w:after="0" w:line="269" w:lineRule="auto"/>
    </w:pPr>
    <w:rPr>
      <w:rFonts w:ascii="Frutiger LT Com 45 Light" w:hAnsi="Frutiger LT Com 45 Light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Offer a peer support call</dc:title>
  <dc:subject>Staff call form with expanding answer boxes</dc:subject>
  <dc:creator>CNWL Lived Experience Workforce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