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9F883B" w:rsidP="705EF855" w:rsidRDefault="719F883B" w14:paraId="0701284B" w14:textId="08350FAA">
      <w:pPr>
        <w:pStyle w:val="NoSpacing"/>
        <w:bidi w:val="0"/>
        <w:spacing w:before="0" w:beforeAutospacing="off" w:after="0" w:afterAutospacing="off" w:line="240" w:lineRule="auto"/>
        <w:ind w:left="0" w:right="36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CA"/>
        </w:rPr>
      </w:pPr>
    </w:p>
    <w:p w:rsidR="719F883B" w:rsidP="705EF855" w:rsidRDefault="719F883B" w14:paraId="606E5D15" w14:textId="781EC3E8">
      <w:pPr>
        <w:pStyle w:val="NoSpacing"/>
        <w:bidi w:val="0"/>
        <w:spacing w:before="0" w:beforeAutospacing="off" w:after="0" w:afterAutospacing="off" w:line="240" w:lineRule="auto"/>
        <w:ind w:left="0" w:right="360" w:hanging="0"/>
        <w:jc w:val="center"/>
      </w:pPr>
      <w:r w:rsidRPr="705EF855" w:rsidR="705EF8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CA"/>
        </w:rPr>
        <w:t>WARHEADS</w:t>
      </w:r>
    </w:p>
    <w:p w:rsidR="719F883B" w:rsidP="705EF855" w:rsidRDefault="719F883B" w14:paraId="4086F2AA" w14:textId="749CC6DB">
      <w:pPr>
        <w:pStyle w:val="NoSpacing"/>
        <w:spacing w:before="0" w:beforeAutospacing="off" w:after="0" w:afterAutospacing="off" w:line="240" w:lineRule="auto"/>
        <w:ind w:left="0" w:right="36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CA"/>
        </w:rPr>
      </w:pPr>
      <w:r w:rsidRPr="705EF855" w:rsidR="705EF8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 xml:space="preserve">  BOISSON GAZEUSE SAVEUR CERISE NOIRE</w:t>
      </w:r>
    </w:p>
    <w:tbl>
      <w:tblPr>
        <w:tblStyle w:val="TableGrid"/>
        <w:tblW w:w="3015" w:type="dxa"/>
        <w:tblBorders>
          <w:right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30"/>
      </w:tblGrid>
      <w:tr w:rsidR="57330753" w:rsidTr="7D6CCF49" w14:paraId="5E5BD705">
        <w:trPr>
          <w:trHeight w:val="554"/>
        </w:trPr>
        <w:tc>
          <w:tcPr>
            <w:tcW w:w="3015" w:type="dxa"/>
            <w:gridSpan w:val="2"/>
            <w:tcBorders>
              <w:top w:val="single" w:color="000000" w:themeColor="text1" w:sz="36"/>
              <w:bottom w:val="single" w:color="000000" w:themeColor="text1" w:sz="18"/>
            </w:tcBorders>
            <w:tcMar/>
          </w:tcPr>
          <w:p w:rsidR="57330753" w:rsidP="705EF855" w:rsidRDefault="57330753" w14:paraId="4566530B" w14:textId="6CD82A96">
            <w:pPr>
              <w:pStyle w:val="NoSpacing"/>
              <w:spacing w:before="0" w:beforeAutospacing="off" w:after="0" w:afterAutospacing="off" w:line="240" w:lineRule="auto"/>
              <w:ind w:left="0" w:right="90" w:hanging="0" w:firstLine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fr-CA"/>
              </w:rPr>
              <w:t>Valeur Nutritive</w:t>
            </w:r>
          </w:p>
          <w:p w:rsidR="57330753" w:rsidP="705EF855" w:rsidRDefault="57330753" w14:paraId="22931680" w14:textId="24F1F585">
            <w:pPr>
              <w:pStyle w:val="NoSpacing"/>
              <w:spacing w:after="0" w:line="240" w:lineRule="auto"/>
              <w:ind w:left="0" w:right="90" w:hanging="0" w:firstLine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  Par 1 Can (355 ml)</w:t>
            </w:r>
          </w:p>
          <w:p w:rsidR="57330753" w:rsidP="705EF855" w:rsidRDefault="57330753" w14:paraId="692F761C" w14:textId="0A225DE5">
            <w:pPr>
              <w:pStyle w:val="NoSpacing"/>
              <w:spacing w:after="0" w:line="240" w:lineRule="auto"/>
              <w:ind w:left="0" w:right="90" w:hanging="0" w:firstLine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</w:p>
        </w:tc>
      </w:tr>
      <w:tr w:rsidR="57330753" w:rsidTr="7D6CCF49" w14:paraId="6DACF9C2">
        <w:tc>
          <w:tcPr>
            <w:tcW w:w="1485" w:type="dxa"/>
            <w:tcBorders>
              <w:top w:val="single" w:color="000000" w:themeColor="text1" w:sz="18"/>
              <w:bottom w:val="single" w:color="000000" w:themeColor="text1" w:sz="12"/>
              <w:right w:val="none" w:color="000000" w:themeColor="text1" w:sz="4"/>
            </w:tcBorders>
            <w:tcMar/>
          </w:tcPr>
          <w:p w:rsidR="57330753" w:rsidP="7D6CCF49" w:rsidRDefault="57330753" w14:paraId="6B0DDE13" w14:textId="16A94CF2">
            <w:pPr>
              <w:pStyle w:val="Normal"/>
              <w:ind w:left="0" w:right="-90" w:hanging="0" w:firstLine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u w:val="none"/>
                <w:lang w:val="fr-CA"/>
              </w:rPr>
            </w:pPr>
            <w:r w:rsidRPr="7D6CCF49" w:rsidR="7D6CCF4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2"/>
                <w:szCs w:val="22"/>
                <w:u w:val="none"/>
                <w:lang w:val="fr-CA"/>
              </w:rPr>
              <w:t>Calories 150</w:t>
            </w:r>
          </w:p>
        </w:tc>
        <w:tc>
          <w:tcPr>
            <w:tcW w:w="1530" w:type="dxa"/>
            <w:tcBorders>
              <w:top w:val="single" w:color="000000" w:themeColor="text1" w:sz="18"/>
              <w:left w:val="none" w:color="000000" w:themeColor="text1" w:sz="4"/>
              <w:bottom w:val="single" w:color="000000" w:themeColor="text1" w:sz="12"/>
            </w:tcBorders>
            <w:tcMar/>
          </w:tcPr>
          <w:p w:rsidR="57330753" w:rsidP="7D6CCF49" w:rsidRDefault="57330753" w14:paraId="7559A7AB" w14:textId="0C60FEA9">
            <w:pPr>
              <w:pStyle w:val="Normal"/>
              <w:ind w:left="-90" w:right="180" w:firstLine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7D6CCF49" w:rsidR="7D6CCF4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7D6CCF49" w:rsidR="7D6CCF4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57330753" w:rsidTr="7D6CCF49" w14:paraId="0AB9A1D1">
        <w:tc>
          <w:tcPr>
            <w:tcW w:w="1485" w:type="dxa"/>
            <w:tcBorders>
              <w:top w:val="single" w:color="000000" w:themeColor="text1" w:sz="12"/>
              <w:right w:val="none" w:color="000000" w:themeColor="text1" w:sz="4"/>
            </w:tcBorders>
            <w:tcMar/>
          </w:tcPr>
          <w:p w:rsidR="57330753" w:rsidP="705EF855" w:rsidRDefault="57330753" w14:paraId="6661D8D9" w14:textId="64E0C438">
            <w:pPr>
              <w:pStyle w:val="Normal"/>
              <w:ind w:left="0" w:right="0" w:hanging="0" w:firstLine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530" w:type="dxa"/>
            <w:tcBorders>
              <w:top w:val="single" w:color="000000" w:themeColor="text1" w:sz="12"/>
              <w:left w:val="none" w:color="000000" w:themeColor="text1" w:sz="4"/>
            </w:tcBorders>
            <w:tcMar/>
          </w:tcPr>
          <w:p w:rsidR="57330753" w:rsidP="7D6CCF49" w:rsidRDefault="57330753" w14:paraId="2968605A" w14:textId="799579C5">
            <w:pPr>
              <w:pStyle w:val="Normal"/>
              <w:ind w:left="-90" w:right="180" w:firstLine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D6CCF49" w:rsidR="7D6CCF4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57330753" w:rsidTr="7D6CCF49" w14:paraId="5001636E"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7330753" w:rsidP="705EF855" w:rsidRDefault="57330753" w14:paraId="75B91275" w14:textId="6CEC09CC">
            <w:pPr>
              <w:pStyle w:val="Normal"/>
              <w:ind w:left="0" w:right="0" w:hanging="0" w:firstLine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Glucides 35 g</w:t>
            </w:r>
          </w:p>
        </w:tc>
        <w:tc>
          <w:tcPr>
            <w:tcW w:w="1530" w:type="dxa"/>
            <w:tcBorders>
              <w:left w:val="none" w:color="000000" w:themeColor="text1" w:sz="4"/>
            </w:tcBorders>
            <w:tcMar/>
          </w:tcPr>
          <w:p w:rsidR="57330753" w:rsidP="7D6CCF49" w:rsidRDefault="57330753" w14:paraId="17F7BE97" w14:textId="26562EC4">
            <w:pPr>
              <w:pStyle w:val="Normal"/>
              <w:ind w:left="-90" w:right="180" w:firstLine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D6CCF49" w:rsidR="7D6CCF4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13 %</w:t>
            </w:r>
          </w:p>
        </w:tc>
      </w:tr>
      <w:tr w:rsidR="57330753" w:rsidTr="7D6CCF49" w14:paraId="52B0F710"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7330753" w:rsidP="705EF855" w:rsidRDefault="57330753" w14:paraId="023895C1" w14:textId="4B620352">
            <w:pPr>
              <w:pStyle w:val="Normal"/>
              <w:ind w:left="0" w:right="0" w:hanging="0" w:firstLine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Sucres 35 g</w:t>
            </w:r>
          </w:p>
        </w:tc>
        <w:tc>
          <w:tcPr>
            <w:tcW w:w="1530" w:type="dxa"/>
            <w:tcBorders>
              <w:left w:val="none" w:color="000000" w:themeColor="text1" w:sz="4"/>
            </w:tcBorders>
            <w:tcMar/>
          </w:tcPr>
          <w:p w:rsidR="57330753" w:rsidP="7D6CCF49" w:rsidRDefault="57330753" w14:paraId="4187F5A9" w14:textId="30E7A9B1">
            <w:pPr>
              <w:pStyle w:val="Normal"/>
              <w:ind w:left="-90" w:right="180" w:firstLine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D6CCF49" w:rsidR="7D6CCF4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70 %</w:t>
            </w:r>
          </w:p>
        </w:tc>
      </w:tr>
      <w:tr w:rsidR="57330753" w:rsidTr="7D6CCF49" w14:paraId="298FD757"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7330753" w:rsidP="705EF855" w:rsidRDefault="57330753" w14:paraId="31546AE6" w14:textId="0939EE60">
            <w:pPr>
              <w:pStyle w:val="Normal"/>
              <w:ind w:left="0" w:right="0" w:hanging="0" w:firstLine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530" w:type="dxa"/>
            <w:tcBorders>
              <w:left w:val="none" w:color="000000" w:themeColor="text1" w:sz="4"/>
            </w:tcBorders>
            <w:tcMar/>
          </w:tcPr>
          <w:p w:rsidR="57330753" w:rsidP="7D6CCF49" w:rsidRDefault="57330753" w14:paraId="7F625F1F" w14:textId="689DC150">
            <w:pPr>
              <w:pStyle w:val="Normal"/>
              <w:ind w:left="-90" w:right="180" w:firstLine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D6CCF49" w:rsidR="7D6CCF4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57330753" w:rsidTr="7D6CCF49" w14:paraId="56B2495B">
        <w:tc>
          <w:tcPr>
            <w:tcW w:w="1485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7330753" w:rsidP="705EF855" w:rsidRDefault="57330753" w14:paraId="369FF5F1" w14:textId="02BB8621">
            <w:pPr>
              <w:pStyle w:val="Normal"/>
              <w:ind w:left="0" w:right="0" w:hanging="0" w:firstLine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Sodium 10 mg</w:t>
            </w:r>
          </w:p>
        </w:tc>
        <w:tc>
          <w:tcPr>
            <w:tcW w:w="153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7330753" w:rsidP="7D6CCF49" w:rsidRDefault="57330753" w14:paraId="2E13E8D0" w14:textId="0EDFCE82">
            <w:pPr>
              <w:pStyle w:val="Normal"/>
              <w:ind w:left="-90" w:right="180" w:firstLine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7D6CCF49" w:rsidR="7D6CCF4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&gt;1 %</w:t>
            </w:r>
          </w:p>
        </w:tc>
      </w:tr>
      <w:tr w:rsidR="57330753" w:rsidTr="7D6CCF49" w14:paraId="1C923FC8">
        <w:trPr>
          <w:trHeight w:val="1020"/>
        </w:trPr>
        <w:tc>
          <w:tcPr>
            <w:tcW w:w="3015" w:type="dxa"/>
            <w:gridSpan w:val="2"/>
            <w:tcBorders>
              <w:bottom w:val="single" w:color="000000" w:themeColor="text1" w:sz="48"/>
            </w:tcBorders>
            <w:tcMar/>
          </w:tcPr>
          <w:p w:rsidR="57330753" w:rsidP="705EF855" w:rsidRDefault="57330753" w14:paraId="4267FAFB" w14:textId="52C5F180">
            <w:pPr>
              <w:pStyle w:val="NoSpacing"/>
              <w:spacing w:after="0" w:line="240" w:lineRule="auto"/>
              <w:ind w:left="0" w:right="90" w:hanging="0" w:firstLine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</w:p>
          <w:p w:rsidR="57330753" w:rsidP="705EF855" w:rsidRDefault="57330753" w14:paraId="2E62AC93" w14:textId="46BDA51C">
            <w:pPr>
              <w:pStyle w:val="NoSpacing"/>
              <w:spacing w:after="0" w:line="240" w:lineRule="auto"/>
              <w:ind w:left="0" w:right="90" w:hanging="0" w:firstLine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  <w:t>INGRÉDIENTS : EAU GAZÉIFIÉE, SUCRE, ACID MALIQUE, SORBATE PATASSIUM, BENZOATE SODIUM, ARÔME NATUREL, JAUNE #5, BLEUE #1. NE CONTIENT AUCUN JUS</w:t>
            </w:r>
          </w:p>
          <w:p w:rsidR="57330753" w:rsidP="705EF855" w:rsidRDefault="57330753" w14:paraId="2345B178" w14:textId="0A4271EF">
            <w:pPr>
              <w:pStyle w:val="NoSpacing"/>
              <w:spacing w:after="0" w:line="240" w:lineRule="auto"/>
              <w:ind w:left="0" w:right="90" w:hanging="0" w:firstLine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</w:p>
        </w:tc>
      </w:tr>
      <w:tr w:rsidR="57330753" w:rsidTr="7D6CCF49" w14:paraId="7E051C68">
        <w:trPr>
          <w:trHeight w:val="690"/>
        </w:trPr>
        <w:tc>
          <w:tcPr>
            <w:tcW w:w="3015" w:type="dxa"/>
            <w:gridSpan w:val="2"/>
            <w:tcBorders>
              <w:top w:val="single" w:color="000000" w:themeColor="text1" w:sz="48"/>
              <w:bottom w:val="single" w:color="000000" w:themeColor="text1" w:sz="18"/>
            </w:tcBorders>
            <w:tcMar/>
          </w:tcPr>
          <w:p w:rsidR="57330753" w:rsidP="705EF855" w:rsidRDefault="57330753" w14:paraId="3BFD62DB" w14:textId="6A612142">
            <w:pPr>
              <w:pStyle w:val="NoSpacing"/>
              <w:spacing w:after="0" w:line="240" w:lineRule="auto"/>
              <w:ind w:left="0" w:right="90" w:hanging="0" w:firstLine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</w:p>
          <w:p w:rsidR="57330753" w:rsidP="705EF855" w:rsidRDefault="57330753" w14:paraId="2505A503" w14:textId="10284AD6">
            <w:pPr>
              <w:pStyle w:val="NoSpacing"/>
              <w:spacing w:after="0" w:line="240" w:lineRule="auto"/>
              <w:ind w:left="0" w:right="90" w:hanging="0" w:firstLine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  <w:t>IMPORTÉ PAR DANNOUN GROUP INC.</w:t>
            </w:r>
          </w:p>
          <w:p w:rsidR="57330753" w:rsidP="705EF855" w:rsidRDefault="57330753" w14:paraId="329DFF36" w14:textId="4F017271">
            <w:pPr>
              <w:pStyle w:val="NoSpacing"/>
              <w:spacing w:after="0" w:line="240" w:lineRule="auto"/>
              <w:ind w:left="0" w:right="90" w:hanging="0" w:firstLine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  <w:r w:rsidRPr="705EF855" w:rsidR="705EF8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  <w:t>514-994-7270</w:t>
            </w:r>
          </w:p>
        </w:tc>
      </w:tr>
    </w:tbl>
    <w:p w:rsidR="6DF5D0CC" w:rsidP="6DF5D0CC" w:rsidRDefault="6DF5D0CC" w14:paraId="0E17D1B1" w14:textId="7529BADD">
      <w:pPr>
        <w:pStyle w:val="NoSpacing"/>
        <w:spacing w:after="0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719F883B" w:rsidP="03C7FCEE" w:rsidRDefault="719F883B" w14:paraId="204F6F09" w14:textId="2B330EA0">
      <w:pPr>
        <w:pStyle w:val="NoSpacing"/>
        <w:spacing w:after="0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3C7FCEE" w:rsidR="03C7F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3C7FCEE"/>
    <w:rsid w:val="0454B90E"/>
    <w:rsid w:val="0932560D"/>
    <w:rsid w:val="09E8B970"/>
    <w:rsid w:val="0B602422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7330753"/>
    <w:rsid w:val="5820A42F"/>
    <w:rsid w:val="58925545"/>
    <w:rsid w:val="6200FAC3"/>
    <w:rsid w:val="642B48C3"/>
    <w:rsid w:val="68B96AD6"/>
    <w:rsid w:val="69FC6B8F"/>
    <w:rsid w:val="6AEE3BAB"/>
    <w:rsid w:val="6B5464AB"/>
    <w:rsid w:val="6DF5D0CC"/>
    <w:rsid w:val="6EDAF57B"/>
    <w:rsid w:val="705EF855"/>
    <w:rsid w:val="719F883B"/>
    <w:rsid w:val="723386B5"/>
    <w:rsid w:val="72C6F2C9"/>
    <w:rsid w:val="76CD3F95"/>
    <w:rsid w:val="78FE02CD"/>
    <w:rsid w:val="79FCD251"/>
    <w:rsid w:val="7D6CCF49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29</revision>
  <dcterms:created xsi:type="dcterms:W3CDTF">2022-11-19T22:33:51.6120905Z</dcterms:created>
  <dcterms:modified xsi:type="dcterms:W3CDTF">2022-11-30T17:56:15.0562900Z</dcterms:modified>
</coreProperties>
</file>