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2B352BB" w:rsidP="12B352BB" w:rsidRDefault="12B352BB" w14:paraId="4EC2D569" w14:textId="2D392D85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22"/>
          <w:szCs w:val="22"/>
          <w:lang w:val="fr-CA"/>
        </w:rPr>
      </w:pPr>
      <w:r w:rsidRPr="12B352BB" w:rsidR="12B352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22"/>
          <w:szCs w:val="22"/>
          <w:lang w:val="fr-CA"/>
        </w:rPr>
        <w:t>FANTA</w:t>
      </w:r>
    </w:p>
    <w:p w:rsidR="12B352BB" w:rsidP="12B352BB" w:rsidRDefault="12B352BB" w14:paraId="6C77BFD2" w14:textId="7FED171D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2"/>
          <w:szCs w:val="12"/>
          <w:lang w:val="fr-CA"/>
        </w:rPr>
      </w:pPr>
      <w:r w:rsidRPr="12B352BB" w:rsidR="12B352B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9C7C4"/>
          <w:sz w:val="12"/>
          <w:szCs w:val="12"/>
          <w:u w:val="none"/>
          <w:lang w:val="fr-CA"/>
        </w:rPr>
        <w:t>BOISSON GAZEUSE SAVEUR CREME SODA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75"/>
      </w:tblGrid>
      <w:tr w:rsidR="12B352BB" w:rsidTr="12B352BB" w14:paraId="377C110F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34E0F4C9" w14:textId="2A227677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  <w:lang w:val="fr-CA"/>
              </w:rPr>
              <w:t xml:space="preserve"> Valeur Nutritive</w:t>
            </w:r>
          </w:p>
          <w:p w:rsidR="12B352BB" w:rsidP="12B352BB" w:rsidRDefault="12B352BB" w14:paraId="50D4BE8F" w14:textId="7448D2AC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6"/>
                <w:szCs w:val="16"/>
                <w:lang w:val="fr-CA"/>
              </w:rPr>
              <w:t xml:space="preserve">  Par 100ml (320 ml)</w:t>
            </w:r>
          </w:p>
        </w:tc>
      </w:tr>
      <w:tr w:rsidR="12B352BB" w:rsidTr="12B352BB" w14:paraId="3CD493E9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2E735D17" w14:textId="37CA135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fr-CA"/>
              </w:rPr>
              <w:t>Calories 40</w:t>
            </w:r>
          </w:p>
        </w:tc>
        <w:tc>
          <w:tcPr>
            <w:tcW w:w="157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29C92C9C" w14:textId="54E78801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14"/>
                <w:szCs w:val="14"/>
                <w:u w:val="none"/>
                <w:lang w:val="fr-CA"/>
              </w:rPr>
              <w:t>%</w:t>
            </w: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4"/>
                <w:szCs w:val="14"/>
                <w:lang w:val="fr-CA"/>
              </w:rPr>
              <w:t>valeur quotidienne</w:t>
            </w:r>
          </w:p>
        </w:tc>
      </w:tr>
      <w:tr w:rsidR="12B352BB" w:rsidTr="12B352BB" w14:paraId="32A0B472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5AEB075B" w14:textId="4836DA3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39EDCEBA" w14:textId="1DC2C95A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  <w:lang w:val="fr-CA"/>
              </w:rPr>
              <w:t>0 %</w:t>
            </w:r>
          </w:p>
        </w:tc>
      </w:tr>
      <w:tr w:rsidR="12B352BB" w:rsidTr="12B352BB" w14:paraId="638EFFD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7C02DA65" w14:textId="25618F5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>Glucides 10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6D67668E" w14:textId="7EAD952B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>1 %</w:t>
            </w:r>
          </w:p>
        </w:tc>
      </w:tr>
      <w:tr w:rsidR="12B352BB" w:rsidTr="12B352BB" w14:paraId="65FE7969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2D10715A" w14:textId="59DE18F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>Sucres 10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71BCA10E" w14:textId="5CAD8B73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>20 %</w:t>
            </w:r>
          </w:p>
        </w:tc>
      </w:tr>
      <w:tr w:rsidR="12B352BB" w:rsidTr="12B352BB" w14:paraId="2865CB5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4CFCD856" w14:textId="5013DFB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4DB4A224" w14:textId="01E3E625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>0 %</w:t>
            </w:r>
          </w:p>
        </w:tc>
      </w:tr>
      <w:tr w:rsidR="12B352BB" w:rsidTr="12B352BB" w14:paraId="0A2B6590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6489A197" w14:textId="06D0577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>Sodium 23 mg</w:t>
            </w:r>
          </w:p>
        </w:tc>
        <w:tc>
          <w:tcPr>
            <w:tcW w:w="157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5F5C4DFB" w14:textId="3312116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>&gt; 1 %</w:t>
            </w:r>
          </w:p>
        </w:tc>
      </w:tr>
      <w:tr w:rsidR="12B352BB" w:rsidTr="12B352BB" w14:paraId="0B013153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12B352BB" w:rsidP="12B352BB" w:rsidRDefault="12B352BB" w14:paraId="73E735A7" w14:textId="22B328C9">
            <w:pPr>
              <w:pStyle w:val="NoSpacing"/>
              <w:ind w:right="90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12B352BB" w:rsidR="12B352B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INGRÉDIENTS : EAU GAZÉIFIÉE, JUS DE FRAISE A BASE DE CONCENTRÉ (1%), JUS DE CANNEBERGES À BASE DE CONCENTRÉ (1%), ACIDE CITRIQUE, ACIDE PHOSPHORIQUE, ACIDE LACTIQUE, CITRATE DE POTASSIUM, CITRATE DE SODIUM, ACÉSULFAME POTASSIQUE, SUCROSE, COLORANT (ANTHOCYANES, ARÔME)</w:t>
            </w:r>
          </w:p>
          <w:p w:rsidR="12B352BB" w:rsidP="12B352BB" w:rsidRDefault="12B352BB" w14:noSpellErr="1" w14:paraId="1C789894" w14:textId="4C740602">
            <w:pPr>
              <w:pStyle w:val="NoSpacing"/>
              <w:ind w:right="36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</w:p>
          <w:p w:rsidR="12B352BB" w:rsidP="12B352BB" w:rsidRDefault="12B352BB" w14:paraId="4AC12751" w14:textId="0B169B69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3"/>
                <w:szCs w:val="13"/>
                <w:u w:val="none"/>
                <w:lang w:val="fr-CA"/>
              </w:rPr>
            </w:pPr>
          </w:p>
        </w:tc>
      </w:tr>
    </w:tbl>
    <w:p w:rsidR="12B352BB" w:rsidP="12B352BB" w:rsidRDefault="12B352BB" w14:paraId="6FD80413" w14:textId="60953914">
      <w:pPr>
        <w:pStyle w:val="NoSpacing"/>
        <w:spacing w:after="0" w:line="240" w:lineRule="auto"/>
        <w:ind w:right="360" w:firstLine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2"/>
          <w:szCs w:val="12"/>
          <w:lang w:val="fr-CA"/>
        </w:rPr>
      </w:pPr>
      <w:r w:rsidRPr="12B352BB" w:rsidR="12B352B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C9C7C4"/>
          <w:sz w:val="12"/>
          <w:szCs w:val="12"/>
          <w:lang w:val="fr-CA"/>
        </w:rPr>
        <w:t>IMPORTÉ PAR KHL</w:t>
      </w:r>
    </w:p>
    <w:p w:rsidR="12B352BB" w:rsidP="12B352BB" w:rsidRDefault="12B352BB" w14:paraId="544F0BE5" w14:textId="125141A4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2"/>
          <w:szCs w:val="12"/>
          <w:lang w:val="fr-CA"/>
        </w:rPr>
      </w:pPr>
      <w:r w:rsidRPr="12B352BB" w:rsidR="12B352B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C9C7C4"/>
          <w:sz w:val="12"/>
          <w:szCs w:val="12"/>
          <w:lang w:val="fr-CA"/>
        </w:rPr>
        <w:t>514-994-7270</w:t>
      </w:r>
    </w:p>
    <w:p w:rsidR="12B352BB" w:rsidP="12B352BB" w:rsidRDefault="12B352BB" w14:paraId="62BF5EED" w14:textId="16FC0755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C9C7C4"/>
          <w:sz w:val="16"/>
          <w:szCs w:val="16"/>
          <w:lang w:val="fr-CA"/>
        </w:rPr>
      </w:pPr>
      <w:r w:rsidRPr="12B352BB" w:rsidR="12B352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C9C7C4"/>
          <w:sz w:val="16"/>
          <w:szCs w:val="16"/>
          <w:u w:val="none"/>
          <w:lang w:val="fr-CA"/>
        </w:rPr>
        <w:t>Consignée 5¢ Québec</w:t>
      </w:r>
    </w:p>
    <w:p w:rsidR="12B352BB" w:rsidP="12B352BB" w:rsidRDefault="12B352BB" w14:paraId="40ED7D06" w14:textId="1EC51E4C">
      <w:pPr>
        <w:pStyle w:val="NoSpacing"/>
        <w:ind w:right="360"/>
        <w:jc w:val="center"/>
        <w:rPr>
          <w:rFonts w:ascii="Roboto" w:hAnsi="Roboto" w:eastAsia="Roboto" w:cs="Roboto"/>
          <w:sz w:val="16"/>
          <w:szCs w:val="16"/>
        </w:rPr>
      </w:pPr>
    </w:p>
    <w:p w:rsidR="56C2319C" w:rsidP="56C2319C" w:rsidRDefault="56C2319C" w14:paraId="7A338980" w14:textId="4DC67384">
      <w:pPr>
        <w:pStyle w:val="NoSpacing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</w:p>
    <w:p w:rsidR="56C2319C" w:rsidP="56C2319C" w:rsidRDefault="56C2319C" w14:paraId="63892EDD" w14:textId="0064AF47">
      <w:pPr>
        <w:pStyle w:val="NoSpacing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</w:p>
    <w:p w:rsidR="56C2319C" w:rsidP="56C2319C" w:rsidRDefault="56C2319C" w14:paraId="0F5F9489" w14:textId="1851E411">
      <w:pPr>
        <w:pStyle w:val="NoSpacing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</w:p>
    <w:p w:rsidR="56C2319C" w:rsidP="56C2319C" w:rsidRDefault="56C2319C" w14:paraId="77C184FC" w14:textId="21923D63">
      <w:pPr>
        <w:pStyle w:val="NoSpacing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56C2319C" w:rsidR="56C2319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DISTRIBUÉS PAR NAMYANG DAIRY CO.</w:t>
      </w:r>
    </w:p>
    <w:p w:rsidR="56C2319C" w:rsidP="56C2319C" w:rsidRDefault="56C2319C" w14:paraId="531FB967" w14:textId="310D1B97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color w:val="0F1112"/>
          <w:sz w:val="16"/>
          <w:szCs w:val="16"/>
          <w:u w:val="none"/>
        </w:rPr>
      </w:pPr>
    </w:p>
    <w:p w:rsidR="1B1E95AC" w:rsidP="56C2319C" w:rsidRDefault="15986D89" w14:paraId="2230D89E" w14:textId="15DF2390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color w:val="0F1112"/>
          <w:sz w:val="16"/>
          <w:szCs w:val="16"/>
          <w:u w:val="none"/>
        </w:rPr>
      </w:pPr>
      <w:r w:rsidRPr="56C2319C" w:rsidR="56C2319C">
        <w:rPr>
          <w:rFonts w:ascii="Roboto" w:hAnsi="Roboto" w:eastAsia="Roboto" w:cs="Roboto"/>
          <w:color w:val="0F1112"/>
          <w:sz w:val="16"/>
          <w:szCs w:val="16"/>
          <w:u w:val="none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B352BB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6C2319C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23</revision>
  <dcterms:created xsi:type="dcterms:W3CDTF">2022-11-19T22:33:51.6120905Z</dcterms:created>
  <dcterms:modified xsi:type="dcterms:W3CDTF">2022-12-04T21:10:06.7296462Z</dcterms:modified>
</coreProperties>
</file>