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line="276" w:lineRule="auto"/>
        <w:ind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Ind w:w="0.0" w:type="dxa"/>
        <w:tblLayout w:type="fixed"/>
        <w:tblLook w:val="0400"/>
      </w:tblPr>
      <w:tblGrid>
        <w:gridCol w:w="9355"/>
        <w:tblGridChange w:id="0">
          <w:tblGrid>
            <w:gridCol w:w="9355"/>
          </w:tblGrid>
        </w:tblGridChange>
      </w:tblGrid>
      <w:tr>
        <w:trPr>
          <w:trHeight w:val="1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04">
            <w:pPr>
              <w:spacing w:after="0"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890905" cy="1009015"/>
                  <wp:effectExtent b="0" l="0" r="0" t="0"/>
                  <wp:docPr id="2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905" cy="10090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spacing w:after="60" w:before="60"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 xml:space="preserve">МИНОБРНАУКИ РОССИИ</w:t>
            </w:r>
          </w:p>
        </w:tc>
      </w:tr>
      <w:tr>
        <w:trPr>
          <w:trHeight w:val="1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06">
            <w:pPr>
              <w:spacing w:after="0"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Федеральное государственное бюджетное образовательное учреждение</w:t>
              <w:br w:type="textWrapping"/>
              <w:t xml:space="preserve">высшего образования</w:t>
            </w:r>
          </w:p>
          <w:p w:rsidR="00000000" w:rsidDel="00000000" w:rsidP="00000000" w:rsidRDefault="00000000" w:rsidRPr="00000000" w14:paraId="00000007">
            <w:pPr>
              <w:spacing w:after="0"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«МИРЭА – Российский технологический университет»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after="0"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РТУ МИРЭА</w:t>
            </w:r>
          </w:p>
        </w:tc>
      </w:tr>
    </w:tbl>
    <w:p w:rsidR="00000000" w:rsidDel="00000000" w:rsidP="00000000" w:rsidRDefault="00000000" w:rsidRPr="00000000" w14:paraId="00000009">
      <w:pPr>
        <w:spacing w:after="0" w:line="276" w:lineRule="auto"/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Институт Кибернетики</w:t>
      </w:r>
    </w:p>
    <w:p w:rsidR="00000000" w:rsidDel="00000000" w:rsidP="00000000" w:rsidRDefault="00000000" w:rsidRPr="00000000" w14:paraId="0000000A">
      <w:pPr>
        <w:spacing w:after="0" w:line="276" w:lineRule="auto"/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проблем управления</w:t>
      </w:r>
    </w:p>
    <w:p w:rsidR="00000000" w:rsidDel="00000000" w:rsidP="00000000" w:rsidRDefault="00000000" w:rsidRPr="00000000" w14:paraId="0000000B">
      <w:pPr>
        <w:spacing w:after="0" w:line="276" w:lineRule="auto"/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ЛАБОРАТОРНАЯ РАБОТА</w:t>
      </w:r>
    </w:p>
    <w:p w:rsidR="00000000" w:rsidDel="00000000" w:rsidP="00000000" w:rsidRDefault="00000000" w:rsidRPr="00000000" w14:paraId="0000000F">
      <w:pPr>
        <w:spacing w:after="0" w:lineRule="auto"/>
        <w:ind w:left="-567" w:firstLine="567"/>
        <w:jc w:val="center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УИР и РТС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ind w:left="-567" w:firstLine="567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left="-567" w:firstLine="567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-567" w:firstLine="56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Тема:</w:t>
      </w:r>
    </w:p>
    <w:p w:rsidR="00000000" w:rsidDel="00000000" w:rsidP="00000000" w:rsidRDefault="00000000" w:rsidRPr="00000000" w14:paraId="00000013">
      <w:pPr>
        <w:spacing w:after="0" w:lineRule="auto"/>
        <w:ind w:left="-567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«Сравнение алгоритмов планирования пути A-Star и Дейкстры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4">
      <w:pPr>
        <w:spacing w:after="0" w:lineRule="auto"/>
        <w:ind w:left="-567" w:firstLine="56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left="-567" w:firstLine="56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23.0" w:type="dxa"/>
        <w:jc w:val="left"/>
        <w:tblInd w:w="-601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785"/>
        <w:gridCol w:w="5138"/>
        <w:tblGridChange w:id="0">
          <w:tblGrid>
            <w:gridCol w:w="4785"/>
            <w:gridCol w:w="5138"/>
          </w:tblGrid>
        </w:tblGridChange>
      </w:tblGrid>
      <w:tr>
        <w:trPr>
          <w:trHeight w:val="635" w:hRule="atLeast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after="0" w:lineRule="auto"/>
              <w:ind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Студент группы: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КРБО-01-16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after="0" w:lineRule="auto"/>
              <w:ind w:left="-567" w:firstLine="567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Богословский А. М.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_______________</w:t>
            </w:r>
          </w:p>
          <w:p w:rsidR="00000000" w:rsidDel="00000000" w:rsidP="00000000" w:rsidRDefault="00000000" w:rsidRPr="00000000" w14:paraId="00000018">
            <w:pPr>
              <w:ind w:left="-567" w:firstLine="567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after="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Преподаватель: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after="0" w:lineRule="auto"/>
              <w:ind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Голубов В. В.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_______________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after="0" w:lineRule="auto"/>
        <w:ind w:left="-567" w:firstLine="56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ind w:left="-567" w:firstLine="56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left="-567" w:firstLine="56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23.0" w:type="dxa"/>
        <w:jc w:val="left"/>
        <w:tblInd w:w="-601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785"/>
        <w:gridCol w:w="5138"/>
        <w:tblGridChange w:id="0">
          <w:tblGrid>
            <w:gridCol w:w="4785"/>
            <w:gridCol w:w="5138"/>
          </w:tblGrid>
        </w:tblGridChange>
      </w:tblGrid>
      <w:tr>
        <w:trPr>
          <w:trHeight w:val="1005" w:hRule="atLeast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0" w:lineRule="auto"/>
              <w:ind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 представлена к защите: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0" w:lineRule="auto"/>
              <w:ind w:left="-567" w:firstLine="567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«___» ___________ 2020 г.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0" w:lineRule="auto"/>
              <w:ind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Допущен к защите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0" w:lineRule="auto"/>
              <w:ind w:left="-567" w:firstLine="567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«___» ___________ 2020 г.</w:t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 2020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особенност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различи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алгоритмов пл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анирования пути робота Дейкстры и A-Star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Провести эксперименты с имеющимися программами планирования, изменяя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робота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сетки карты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Карту</w:t>
      </w:r>
    </w:p>
    <w:p w:rsidR="00000000" w:rsidDel="00000000" w:rsidP="00000000" w:rsidRDefault="00000000" w:rsidRPr="00000000" w14:paraId="0000002B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Записать выводы о своих наблюдениях.</w:t>
      </w:r>
    </w:p>
    <w:p w:rsidR="00000000" w:rsidDel="00000000" w:rsidP="00000000" w:rsidRDefault="00000000" w:rsidRPr="00000000" w14:paraId="0000002C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Теоретическое введение</w:t>
      </w:r>
    </w:p>
    <w:p w:rsidR="00000000" w:rsidDel="00000000" w:rsidP="00000000" w:rsidRDefault="00000000" w:rsidRPr="00000000" w14:paraId="0000002E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Крайне важной задачей в мобильной робототехнике является планирование пути по заранее известной карте. Задача состоит создании оптимального пути на с наименьшим расстоянием. Популярным решениями являются алгоритм Дейкстры и алгоритм A-Star, которые работают с картами через графовое представление.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 Дейкстры</w:t>
      </w:r>
    </w:p>
    <w:p w:rsidR="00000000" w:rsidDel="00000000" w:rsidP="00000000" w:rsidRDefault="00000000" w:rsidRPr="00000000" w14:paraId="00000030">
      <w:pPr>
        <w:ind w:left="0" w:firstLine="720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Алгоритм Дейкстры работает на том основании, что любой подпуть B -&gt; D кратчайшего пути A -&gt; D между вершинами A и D также является кратчайшим путем между вершинами B и D. Дейкстра использовал это свойство в противоположном направлении, т.е. мы переоцениваем расстояние каждой вершины от начальной вершины. Затем мы посещаем каждый узел и его соседей, чтобы найти кратчайший подпуть к этим соседям.</w:t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ind w:firstLine="720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Алгоритм использует «жадный» подход в том смысле, что мы находим следующее лучшее решение, надеясь, что конечный результат является лучшим решением для всей задачи.</w:t>
      </w:r>
    </w:p>
    <w:p w:rsidR="00000000" w:rsidDel="00000000" w:rsidP="00000000" w:rsidRDefault="00000000" w:rsidRPr="00000000" w14:paraId="00000032">
      <w:pPr>
        <w:spacing w:line="240" w:lineRule="auto"/>
        <w:ind w:left="0" w:firstLine="0"/>
        <w:jc w:val="center"/>
        <w:rPr>
          <w:rFonts w:ascii="Roboto" w:cs="Roboto" w:eastAsia="Roboto" w:hAnsi="Roboto"/>
          <w:color w:val="212529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1"/>
          <w:szCs w:val="21"/>
          <w:highlight w:val="white"/>
        </w:rPr>
        <w:drawing>
          <wp:inline distB="114300" distT="114300" distL="114300" distR="114300">
            <wp:extent cx="4409378" cy="8628698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378" cy="8628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highlight w:val="white"/>
          <w:rtl w:val="0"/>
        </w:rPr>
        <w:t xml:space="preserve">Рис.1. Пример работы алгоритма Дейкстры.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 A-Star (A*)</w:t>
      </w:r>
    </w:p>
    <w:p w:rsidR="00000000" w:rsidDel="00000000" w:rsidP="00000000" w:rsidRDefault="00000000" w:rsidRPr="00000000" w14:paraId="00000035">
      <w:pPr>
        <w:shd w:fill="ffffff" w:val="clear"/>
        <w:spacing w:after="100" w:before="100" w:lineRule="auto"/>
        <w:ind w:firstLine="720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A* пошагово просматривает все пути, ведущие от начальной вершины в конечную, пока не найдёт минимальный. Как и все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информированные алгоритмы поиска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он просматривает сначала те маршруты, которые «кажутся» ведущими к цели. От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жадного алгоритма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который тоже является алгоритмом поиска по первому лучшему совпадению, его отличает то, что при выборе вершины он учитывает, помимо прочего,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весь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пройденный до неё путь. Составляющая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g(x)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стоимость пути от начальной вершины, а не от предыдущей, как в жадном алгоритме. Составляющая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h(x)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функции эвристической оценки расстояния от рассматриваемой вершины к конечной. Функция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8"/>
          <w:szCs w:val="28"/>
          <w:highlight w:val="white"/>
          <w:rtl w:val="0"/>
        </w:rPr>
        <w:t xml:space="preserve">h(x)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не должна переоценивать расстояния к целевой вершине. Например, для задачи маршрутизации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8"/>
          <w:szCs w:val="28"/>
          <w:highlight w:val="white"/>
          <w:rtl w:val="0"/>
        </w:rPr>
        <w:t xml:space="preserve">h(x)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может представлять собой расстояние до цели по прямой линии, так как это физически наименьшее возможное расстояние между двумя точками. Если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8"/>
          <w:szCs w:val="28"/>
          <w:highlight w:val="white"/>
          <w:rtl w:val="0"/>
        </w:rPr>
        <w:t xml:space="preserve">h(x)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удовлетворяет условию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22222"/>
          <w:sz w:val="25"/>
          <w:szCs w:val="25"/>
          <w:highlight w:val="whit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22222"/>
          <w:sz w:val="25"/>
          <w:szCs w:val="25"/>
          <w:highlight w:val="white"/>
          <w:rtl w:val="0"/>
        </w:rPr>
        <w:t xml:space="preserve">x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222222"/>
              <w:sz w:val="25"/>
              <w:szCs w:val="25"/>
              <w:highlight w:val="white"/>
              <w:rtl w:val="0"/>
            </w:rPr>
            <w:t xml:space="preserve">) ≤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22222"/>
          <w:sz w:val="25"/>
          <w:szCs w:val="25"/>
          <w:highlight w:val="whit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22222"/>
          <w:sz w:val="25"/>
          <w:szCs w:val="25"/>
          <w:highlight w:val="whit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5"/>
          <w:szCs w:val="25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22222"/>
          <w:sz w:val="25"/>
          <w:szCs w:val="25"/>
          <w:highlight w:val="whit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5"/>
          <w:szCs w:val="25"/>
          <w:highlight w:val="white"/>
          <w:rtl w:val="0"/>
        </w:rPr>
        <w:t xml:space="preserve">) +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22222"/>
          <w:sz w:val="25"/>
          <w:szCs w:val="25"/>
          <w:highlight w:val="whit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22222"/>
          <w:sz w:val="25"/>
          <w:szCs w:val="25"/>
          <w:highlight w:val="whit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для каждого ребра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8"/>
          <w:szCs w:val="28"/>
          <w:highlight w:val="white"/>
          <w:rtl w:val="0"/>
        </w:rPr>
        <w:t xml:space="preserve">(x, y)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графа (где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8"/>
          <w:szCs w:val="28"/>
          <w:highlight w:val="white"/>
          <w:rtl w:val="0"/>
        </w:rPr>
        <w:t xml:space="preserve">d(x, y)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- длина ребра), тогда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8"/>
          <w:szCs w:val="28"/>
          <w:highlight w:val="white"/>
          <w:rtl w:val="0"/>
        </w:rPr>
        <w:t xml:space="preserve">h(x)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называется монотонной. С такой эвристикой, алгоритм гарантированно найдет оптимальный путь с единоразовой обработкой каждого узла.</w:t>
      </w:r>
    </w:p>
    <w:p w:rsidR="00000000" w:rsidDel="00000000" w:rsidP="00000000" w:rsidRDefault="00000000" w:rsidRPr="00000000" w14:paraId="00000036">
      <w:pPr>
        <w:spacing w:after="160" w:line="240" w:lineRule="auto"/>
        <w:ind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Примеры эвристик:</w:t>
      </w:r>
    </w:p>
    <w:p w:rsidR="00000000" w:rsidDel="00000000" w:rsidP="00000000" w:rsidRDefault="00000000" w:rsidRPr="00000000" w14:paraId="00000037">
      <w:pPr>
        <w:spacing w:after="160" w:line="259" w:lineRule="auto"/>
        <w:ind w:firstLine="0"/>
        <w:jc w:val="center"/>
        <w:rPr>
          <w:rFonts w:ascii="Cambria Math" w:cs="Cambria Math" w:eastAsia="Cambria Math" w:hAnsi="Cambria Math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Если мы можем перемещаться в четырех направлениях, то в качестве эвристики стоит выбрать манхэттенское расстояние</w:t>
        <w:br w:type="textWrapping"/>
      </w:r>
      <m:oMath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h(v)=|v.x-goal.x|+|v.y-goal.y|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ind w:firstLine="0"/>
        <w:jc w:val="center"/>
        <w:rPr>
          <w:rFonts w:ascii="Cambria Math" w:cs="Cambria Math" w:eastAsia="Cambria Math" w:hAnsi="Cambria Math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Расстояние Чебышева применяется, когда к четырем направлениям добавляются диагонали:</w:t>
        <w:br w:type="textWrapping"/>
      </w:r>
      <m:oMath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h(v)=max(|v.x-goal.x|,|v.y-goal.y|)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ind w:firstLine="0"/>
        <w:jc w:val="center"/>
        <w:rPr>
          <w:rFonts w:ascii="Cambria Math" w:cs="Cambria Math" w:eastAsia="Cambria Math" w:hAnsi="Cambria Math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Если передвижение не ограничено сеткой, то можно использовать евклидово расстояние по прямой:</w:t>
        <w:br w:type="textWrapping"/>
      </w:r>
      <m:oMath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h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v</m:t>
            </m:r>
          </m:e>
        </m:d>
        <m:r>
          <w:rPr>
            <w:rFonts w:ascii="Cambria Math" w:cs="Cambria Math" w:eastAsia="Cambria Math" w:hAnsi="Cambria Math"/>
            <w:color w:val="222222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  <m:t xml:space="preserve">(v.x-goal.x)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222222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  <m:t xml:space="preserve">(v.y-goal.y)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222222"/>
                    <w:sz w:val="28"/>
                    <w:szCs w:val="28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работы просматриваются узлы, смежные с начальным; выбирается тот из них, который имеет минимальное значение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f(x)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после чего этот узел раскрывается. На каждом этапе алгоритм оперирует с множеством путей из начальной точки до всех ещё не раскрытых (листовых) вершин графа — множеством частных решений, — которое размещается в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очереди с приоритетом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Приоритет пути определяется по значению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f(x) = g(x) + h(x)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Алгоритм продолжает свою работу до тех пор, пока значение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f(x)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целевой вершины не окажется меньшим, чем любое значение в очереди, либо пока всё дерево не будет просмотрено. Из множества решений выбирается решение с наименьшей стоимостью.</w:t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18293" cy="3272895"/>
            <wp:effectExtent b="0" l="0" r="0" t="0"/>
            <wp:docPr id="21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12"/>
                    <a:srcRect b="0" l="0" r="0" t="22272"/>
                    <a:stretch>
                      <a:fillRect/>
                    </a:stretch>
                  </pic:blipFill>
                  <pic:spPr>
                    <a:xfrm>
                      <a:off x="0" y="0"/>
                      <a:ext cx="4118293" cy="3272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 Пример работы алгоритма A-Star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Главным отличием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алгоритмов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является направление поиска. Алгоритм A-Star осуществляет поиск, направленный к цели, а алгоритм Дейкстры осуществляет поиск во все стороны.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ind w:left="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43">
      <w:pPr>
        <w:widowControl w:val="0"/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429260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3. Стандартная карта. Зеленая точка - старт. Синий крест - цель.</w:t>
      </w:r>
    </w:p>
    <w:p w:rsidR="00000000" w:rsidDel="00000000" w:rsidP="00000000" w:rsidRDefault="00000000" w:rsidRPr="00000000" w14:paraId="00000045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3025" cy="38862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4. A-Star без изменений. Время: 20,7 с.</w:t>
      </w:r>
    </w:p>
    <w:p w:rsidR="00000000" w:rsidDel="00000000" w:rsidP="00000000" w:rsidRDefault="00000000" w:rsidRPr="00000000" w14:paraId="00000048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5070" cy="3753802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3753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5. Dijkstra без изменений. Время: 30,7 с.</w:t>
      </w:r>
    </w:p>
    <w:p w:rsidR="00000000" w:rsidDel="00000000" w:rsidP="00000000" w:rsidRDefault="00000000" w:rsidRPr="00000000" w14:paraId="0000004C">
      <w:pPr>
        <w:widowControl w:val="0"/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95900" cy="386715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6. A-Star с радиусом робота = 5. Время: 12,3 с.</w:t>
      </w:r>
    </w:p>
    <w:p w:rsidR="00000000" w:rsidDel="00000000" w:rsidP="00000000" w:rsidRDefault="00000000" w:rsidRPr="00000000" w14:paraId="0000004E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8108" cy="3868814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8108" cy="3868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7. Dijkstra с радиусом робота = 5 м. Время: 16,6 с.</w:t>
      </w:r>
    </w:p>
    <w:p w:rsidR="00000000" w:rsidDel="00000000" w:rsidP="00000000" w:rsidRDefault="00000000" w:rsidRPr="00000000" w14:paraId="00000052">
      <w:pPr>
        <w:widowControl w:val="0"/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3050" cy="386715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8. A-Star с размером сетки = 1 м. Время: 109,5 с.</w:t>
      </w:r>
    </w:p>
    <w:p w:rsidR="00000000" w:rsidDel="00000000" w:rsidP="00000000" w:rsidRDefault="00000000" w:rsidRPr="00000000" w14:paraId="00000055">
      <w:pPr>
        <w:widowControl w:val="0"/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1600" cy="383857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9. Dijkstra с размером сетки = 1 м. Время: 180,3 с.</w:t>
      </w:r>
    </w:p>
    <w:p w:rsidR="00000000" w:rsidDel="00000000" w:rsidP="00000000" w:rsidRDefault="00000000" w:rsidRPr="00000000" w14:paraId="00000058">
      <w:pPr>
        <w:widowControl w:val="0"/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8750" cy="3848100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10. A-Star с другой картой. Время: 11,6 с.</w:t>
      </w:r>
    </w:p>
    <w:p w:rsidR="00000000" w:rsidDel="00000000" w:rsidP="00000000" w:rsidRDefault="00000000" w:rsidRPr="00000000" w14:paraId="0000005B">
      <w:pPr>
        <w:widowControl w:val="0"/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86350" cy="3848100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11. Dijkstra с другой картой. Время: 33 с.</w:t>
      </w:r>
    </w:p>
    <w:p w:rsidR="00000000" w:rsidDel="00000000" w:rsidP="00000000" w:rsidRDefault="00000000" w:rsidRPr="00000000" w14:paraId="0000005E">
      <w:pPr>
        <w:widowControl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1 - Результаты проведения симуляций.</w:t>
      </w:r>
    </w:p>
    <w:tbl>
      <w:tblPr>
        <w:tblStyle w:val="Table4"/>
        <w:tblW w:w="9810.0" w:type="dxa"/>
        <w:jc w:val="left"/>
        <w:tblInd w:w="-330.0" w:type="dxa"/>
        <w:tblLayout w:type="fixed"/>
        <w:tblLook w:val="0000"/>
      </w:tblPr>
      <w:tblGrid>
        <w:gridCol w:w="510"/>
        <w:gridCol w:w="3390"/>
        <w:gridCol w:w="2985"/>
        <w:gridCol w:w="2925"/>
        <w:tblGridChange w:id="0">
          <w:tblGrid>
            <w:gridCol w:w="510"/>
            <w:gridCol w:w="3390"/>
            <w:gridCol w:w="2985"/>
            <w:gridCol w:w="2925"/>
          </w:tblGrid>
        </w:tblGridChange>
      </w:tblGrid>
      <w:tr>
        <w:trPr>
          <w:trHeight w:val="57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0">
            <w:pPr>
              <w:spacing w:after="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1">
            <w:pPr>
              <w:spacing w:after="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Изменения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2">
            <w:pPr>
              <w:ind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Время для A-Star, с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3">
            <w:pPr>
              <w:spacing w:after="0" w:lineRule="auto"/>
              <w:ind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Время для Dijkstra, с</w:t>
            </w:r>
          </w:p>
        </w:tc>
      </w:tr>
      <w:tr>
        <w:trPr>
          <w:trHeight w:val="3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Без изменений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6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20.7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7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30.7</w:t>
            </w:r>
          </w:p>
        </w:tc>
      </w:tr>
      <w:tr>
        <w:trPr>
          <w:trHeight w:val="3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8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9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Размер робота = 5 м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A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12.3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B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16.6</w:t>
            </w:r>
          </w:p>
        </w:tc>
      </w:tr>
      <w:tr>
        <w:trPr>
          <w:trHeight w:val="315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D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Размер сетки = 1 м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E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109.5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F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180.3</w:t>
            </w:r>
          </w:p>
        </w:tc>
      </w:tr>
      <w:tr>
        <w:trPr>
          <w:trHeight w:val="3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0">
            <w:pPr>
              <w:spacing w:after="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1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 карты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2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11,6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3">
            <w:pPr>
              <w:spacing w:after="0" w:lineRule="auto"/>
              <w:jc w:val="lef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074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A-Star показал себя намного лучше, чем алгоритм Дейкстры. Это и не удивительно, тк A-Star является логическим развитием алгоритма Дейкстры, дополнительно учитывая направление к цели. Стоит указать, что чем меньше вариабельность проверки соседних узлов (уже коридор), тем меньше разница во времени работы между двумя алгоритмами. Если же карта очень большая, то предпочтение стоит отдавать A-Star. Исключение - очень сложные карты-лабиринты, где движение по направлению к цели не гарантирует, что до нее можно будет добраться напрямую.</w:t>
      </w:r>
    </w:p>
    <w:sectPr>
      <w:headerReference r:id="rId22" w:type="first"/>
      <w:footerReference r:id="rId23" w:type="default"/>
      <w:footerReference r:id="rId24" w:type="first"/>
      <w:pgSz w:h="16838" w:w="11906"/>
      <w:pgMar w:bottom="1134" w:top="1134" w:left="1701" w:right="85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  <w:font w:name="Arial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2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2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360" w:lineRule="auto"/>
        <w:ind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lineRule="auto"/>
      <w:ind w:left="720" w:firstLine="0"/>
      <w:jc w:val="center"/>
    </w:pPr>
    <w:rPr>
      <w:rFonts w:ascii="Times New Roman" w:cs="Times New Roman" w:eastAsia="Times New Roman" w:hAnsi="Times New Roman"/>
      <w:b w:val="1"/>
      <w:smallCaps w:val="1"/>
      <w:sz w:val="32"/>
      <w:szCs w:val="32"/>
    </w:rPr>
  </w:style>
  <w:style w:type="paragraph" w:styleId="Heading2">
    <w:name w:val="heading 2"/>
    <w:basedOn w:val="Normal"/>
    <w:next w:val="Normal"/>
    <w:pPr>
      <w:spacing w:after="0" w:lineRule="auto"/>
      <w:ind w:left="1440" w:hanging="360"/>
      <w:jc w:val="center"/>
    </w:pPr>
    <w:rPr>
      <w:rFonts w:ascii="Times New Roman" w:cs="Times New Roman" w:eastAsia="Times New Roman" w:hAnsi="Times New Roman"/>
      <w:b w:val="1"/>
      <w:i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72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widowControl w:val="0"/>
      <w:spacing w:after="0" w:lineRule="auto"/>
      <w:ind w:left="720" w:firstLine="0"/>
      <w:jc w:val="center"/>
    </w:pPr>
    <w:rPr>
      <w:rFonts w:ascii="Times New Roman" w:cs="Times New Roman" w:eastAsia="Times New Roman" w:hAnsi="Times New Roman"/>
      <w:b w:val="1"/>
      <w:smallCaps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3600" w:hanging="360"/>
    </w:pPr>
    <w:rPr>
      <w:rFonts w:ascii="Cambria" w:cs="Cambria" w:eastAsia="Cambria" w:hAnsi="Cambria"/>
      <w:color w:val="243f6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4320" w:hanging="180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72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lineRule="auto"/>
      <w:ind w:left="720" w:firstLine="0"/>
      <w:jc w:val="center"/>
    </w:pPr>
    <w:rPr>
      <w:rFonts w:ascii="Times New Roman" w:cs="Times New Roman" w:eastAsia="Times New Roman" w:hAnsi="Times New Roman"/>
      <w:b w:val="1"/>
      <w:smallCaps w:val="1"/>
      <w:sz w:val="32"/>
      <w:szCs w:val="32"/>
    </w:rPr>
  </w:style>
  <w:style w:type="paragraph" w:styleId="Heading2">
    <w:name w:val="heading 2"/>
    <w:basedOn w:val="Normal"/>
    <w:next w:val="Normal"/>
    <w:pPr>
      <w:spacing w:after="0" w:lineRule="auto"/>
      <w:ind w:left="576" w:hanging="576"/>
      <w:jc w:val="center"/>
    </w:pPr>
    <w:rPr>
      <w:rFonts w:ascii="Times New Roman" w:cs="Times New Roman" w:eastAsia="Times New Roman" w:hAnsi="Times New Roman"/>
      <w:b w:val="1"/>
      <w:i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widowControl w:val="0"/>
      <w:spacing w:after="0" w:lineRule="auto"/>
      <w:ind w:left="720" w:firstLine="0"/>
      <w:jc w:val="center"/>
    </w:pPr>
    <w:rPr>
      <w:rFonts w:ascii="Times New Roman" w:cs="Times New Roman" w:eastAsia="Times New Roman" w:hAnsi="Times New Roman"/>
      <w:b w:val="1"/>
      <w:smallCaps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mbria" w:cs="Cambria" w:eastAsia="Cambria" w:hAnsi="Cambria"/>
      <w:color w:val="243f6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suppressAutoHyphens w:val="1"/>
      <w:spacing w:after="200" w:line="360" w:lineRule="auto"/>
      <w:ind w:firstLine="720"/>
      <w:jc w:val="both"/>
    </w:pPr>
    <w:rPr>
      <w:rFonts w:ascii="Calibri" w:cs="font279" w:eastAsia="SimSun" w:hAnsi="Calibri"/>
      <w:sz w:val="22"/>
      <w:szCs w:val="22"/>
      <w:lang w:eastAsia="ar-SA"/>
    </w:rPr>
  </w:style>
  <w:style w:type="paragraph" w:styleId="1">
    <w:name w:val="heading 1"/>
    <w:basedOn w:val="a"/>
    <w:next w:val="a0"/>
    <w:qFormat w:val="1"/>
    <w:rsid w:val="006C05A0"/>
    <w:pPr>
      <w:pageBreakBefore w:val="1"/>
      <w:widowControl w:val="0"/>
      <w:spacing w:after="0" w:line="100" w:lineRule="atLeast"/>
      <w:ind w:left="720" w:firstLine="0"/>
      <w:jc w:val="center"/>
      <w:outlineLvl w:val="0"/>
    </w:pPr>
    <w:rPr>
      <w:rFonts w:ascii="Times New Roman" w:cs="Times New Roman" w:eastAsia="Times New Roman" w:hAnsi="Times New Roman"/>
      <w:b w:val="1"/>
      <w:caps w:val="1"/>
      <w:sz w:val="32"/>
      <w:szCs w:val="32"/>
    </w:rPr>
  </w:style>
  <w:style w:type="paragraph" w:styleId="2">
    <w:name w:val="heading 2"/>
    <w:basedOn w:val="a"/>
    <w:next w:val="a0"/>
    <w:qFormat w:val="1"/>
    <w:pPr>
      <w:numPr>
        <w:ilvl w:val="1"/>
        <w:numId w:val="1"/>
      </w:numPr>
      <w:spacing w:after="0" w:line="100" w:lineRule="atLeast"/>
      <w:jc w:val="center"/>
      <w:outlineLvl w:val="1"/>
    </w:pPr>
    <w:rPr>
      <w:rFonts w:ascii="Times New Roman" w:cs="Times New Roman" w:eastAsia="Times New Roman" w:hAnsi="Times New Roman"/>
      <w:b w:val="1"/>
      <w:i w:val="1"/>
      <w:sz w:val="32"/>
      <w:szCs w:val="28"/>
    </w:rPr>
  </w:style>
  <w:style w:type="paragraph" w:styleId="4">
    <w:name w:val="heading 4"/>
    <w:basedOn w:val="1"/>
    <w:next w:val="a0"/>
    <w:qFormat w:val="1"/>
    <w:rsid w:val="00267BFA"/>
    <w:pPr>
      <w:outlineLvl w:val="3"/>
    </w:pPr>
  </w:style>
  <w:style w:type="paragraph" w:styleId="5">
    <w:name w:val="heading 5"/>
    <w:basedOn w:val="a"/>
    <w:next w:val="a0"/>
    <w:qFormat w:val="1"/>
    <w:pPr>
      <w:keepNext w:val="1"/>
      <w:keepLines w:val="1"/>
      <w:numPr>
        <w:ilvl w:val="4"/>
        <w:numId w:val="1"/>
      </w:numPr>
      <w:spacing w:after="0" w:before="200"/>
      <w:outlineLvl w:val="4"/>
    </w:pPr>
    <w:rPr>
      <w:rFonts w:ascii="Cambria" w:cs="Times New Roman" w:eastAsia="Times New Roman" w:hAnsi="Cambria"/>
      <w:color w:val="243f60"/>
    </w:rPr>
  </w:style>
  <w:style w:type="paragraph" w:styleId="6">
    <w:name w:val="heading 6"/>
    <w:basedOn w:val="a"/>
    <w:next w:val="a0"/>
    <w:qFormat w:val="1"/>
    <w:pPr>
      <w:keepNext w:val="1"/>
      <w:keepLines w:val="1"/>
      <w:numPr>
        <w:ilvl w:val="5"/>
        <w:numId w:val="1"/>
      </w:numPr>
      <w:spacing w:after="0" w:before="200"/>
      <w:outlineLvl w:val="5"/>
    </w:pPr>
    <w:rPr>
      <w:rFonts w:ascii="Cambria" w:cs="Times New Roman" w:eastAsia="Times New Roman" w:hAnsi="Cambria"/>
      <w:i w:val="1"/>
      <w:iCs w:val="1"/>
      <w:color w:val="243f60"/>
    </w:rPr>
  </w:style>
  <w:style w:type="paragraph" w:styleId="7">
    <w:name w:val="heading 7"/>
    <w:basedOn w:val="a"/>
    <w:next w:val="a0"/>
    <w:qFormat w:val="1"/>
    <w:pPr>
      <w:keepNext w:val="1"/>
      <w:keepLines w:val="1"/>
      <w:numPr>
        <w:ilvl w:val="6"/>
        <w:numId w:val="1"/>
      </w:numPr>
      <w:spacing w:after="0" w:before="200"/>
      <w:outlineLvl w:val="6"/>
    </w:pPr>
    <w:rPr>
      <w:rFonts w:ascii="Cambria" w:cs="Times New Roman" w:eastAsia="Calibri" w:hAnsi="Cambria"/>
      <w:i w:val="1"/>
      <w:iCs w:val="1"/>
      <w:color w:val="404040"/>
    </w:rPr>
  </w:style>
  <w:style w:type="paragraph" w:styleId="8">
    <w:name w:val="heading 8"/>
    <w:basedOn w:val="a"/>
    <w:next w:val="a0"/>
    <w:qFormat w:val="1"/>
    <w:pPr>
      <w:keepNext w:val="1"/>
      <w:keepLines w:val="1"/>
      <w:numPr>
        <w:ilvl w:val="7"/>
        <w:numId w:val="1"/>
      </w:numPr>
      <w:spacing w:after="0" w:before="200"/>
      <w:outlineLvl w:val="7"/>
    </w:pPr>
    <w:rPr>
      <w:rFonts w:ascii="Cambria" w:cs="Times New Roman" w:eastAsia="Calibri" w:hAnsi="Cambria"/>
      <w:color w:val="404040"/>
      <w:sz w:val="20"/>
      <w:szCs w:val="20"/>
    </w:rPr>
  </w:style>
  <w:style w:type="paragraph" w:styleId="9">
    <w:name w:val="heading 9"/>
    <w:basedOn w:val="a"/>
    <w:next w:val="a0"/>
    <w:qFormat w:val="1"/>
    <w:pPr>
      <w:keepNext w:val="1"/>
      <w:keepLines w:val="1"/>
      <w:numPr>
        <w:ilvl w:val="8"/>
        <w:numId w:val="1"/>
      </w:numPr>
      <w:spacing w:after="0" w:before="200"/>
      <w:outlineLvl w:val="8"/>
    </w:pPr>
    <w:rPr>
      <w:rFonts w:ascii="Cambria" w:cs="Times New Roman" w:eastAsia="Calibri" w:hAnsi="Cambria"/>
      <w:i w:val="1"/>
      <w:iCs w:val="1"/>
      <w:color w:val="404040"/>
      <w:sz w:val="20"/>
      <w:szCs w:val="20"/>
    </w:rPr>
  </w:style>
  <w:style w:type="character" w:styleId="a1" w:default="1">
    <w:name w:val="Default Paragraph Font"/>
    <w:uiPriority w:val="1"/>
    <w:unhideWhenUsed w:val="1"/>
  </w:style>
  <w:style w:type="table" w:styleId="a2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3" w:default="1">
    <w:name w:val="No List"/>
    <w:uiPriority w:val="99"/>
    <w:semiHidden w:val="1"/>
    <w:unhideWhenUsed w:val="1"/>
  </w:style>
  <w:style w:type="character" w:styleId="10" w:customStyle="1">
    <w:name w:val="Основной шрифт абзаца1"/>
  </w:style>
  <w:style w:type="character" w:styleId="a4" w:customStyle="1">
    <w:name w:val="Текст выноски Знак"/>
    <w:basedOn w:val="10"/>
    <w:rPr>
      <w:rFonts w:ascii="Tahoma" w:cs="Tahoma" w:hAnsi="Tahoma"/>
      <w:sz w:val="16"/>
      <w:szCs w:val="16"/>
    </w:rPr>
  </w:style>
  <w:style w:type="character" w:styleId="11" w:customStyle="1">
    <w:name w:val="Заголовок 1 Знак"/>
    <w:basedOn w:val="10"/>
    <w:rPr>
      <w:rFonts w:ascii="Times New Roman" w:cs="Times New Roman" w:eastAsia="Times New Roman" w:hAnsi="Times New Roman"/>
      <w:b w:val="1"/>
      <w:caps w:val="1"/>
      <w:sz w:val="32"/>
      <w:szCs w:val="32"/>
    </w:rPr>
  </w:style>
  <w:style w:type="character" w:styleId="20" w:customStyle="1">
    <w:name w:val="Заголовок 2 Знак"/>
    <w:basedOn w:val="10"/>
    <w:rPr>
      <w:rFonts w:ascii="Times New Roman" w:cs="Times New Roman" w:eastAsia="Times New Roman" w:hAnsi="Times New Roman"/>
      <w:b w:val="1"/>
      <w:i w:val="1"/>
      <w:sz w:val="32"/>
      <w:szCs w:val="28"/>
    </w:rPr>
  </w:style>
  <w:style w:type="character" w:styleId="40" w:customStyle="1">
    <w:name w:val="Заголовок 4 Знак"/>
    <w:basedOn w:val="10"/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character" w:styleId="50" w:customStyle="1">
    <w:name w:val="Заголовок 5 Знак"/>
    <w:basedOn w:val="10"/>
    <w:rPr>
      <w:rFonts w:ascii="Cambria" w:cs="Times New Roman" w:eastAsia="Times New Roman" w:hAnsi="Cambria"/>
      <w:color w:val="243f60"/>
    </w:rPr>
  </w:style>
  <w:style w:type="character" w:styleId="60" w:customStyle="1">
    <w:name w:val="Заголовок 6 Знак"/>
    <w:basedOn w:val="10"/>
    <w:rPr>
      <w:rFonts w:ascii="Cambria" w:cs="Times New Roman" w:eastAsia="Times New Roman" w:hAnsi="Cambria"/>
      <w:i w:val="1"/>
      <w:iCs w:val="1"/>
      <w:color w:val="243f60"/>
    </w:rPr>
  </w:style>
  <w:style w:type="character" w:styleId="70" w:customStyle="1">
    <w:name w:val="Заголовок 7 Знак"/>
    <w:basedOn w:val="10"/>
    <w:rPr>
      <w:rFonts w:ascii="Cambria" w:cs="Times New Roman" w:eastAsia="Calibri" w:hAnsi="Cambria"/>
      <w:i w:val="1"/>
      <w:iCs w:val="1"/>
      <w:color w:val="404040"/>
    </w:rPr>
  </w:style>
  <w:style w:type="character" w:styleId="80" w:customStyle="1">
    <w:name w:val="Заголовок 8 Знак"/>
    <w:basedOn w:val="10"/>
    <w:rPr>
      <w:rFonts w:ascii="Cambria" w:cs="Times New Roman" w:eastAsia="Calibri" w:hAnsi="Cambria"/>
      <w:color w:val="404040"/>
      <w:sz w:val="20"/>
      <w:szCs w:val="20"/>
    </w:rPr>
  </w:style>
  <w:style w:type="character" w:styleId="90" w:customStyle="1">
    <w:name w:val="Заголовок 9 Знак"/>
    <w:basedOn w:val="10"/>
    <w:rPr>
      <w:rFonts w:ascii="Cambria" w:cs="Times New Roman" w:eastAsia="Calibri" w:hAnsi="Cambria"/>
      <w:i w:val="1"/>
      <w:iCs w:val="1"/>
      <w:color w:val="404040"/>
      <w:sz w:val="20"/>
      <w:szCs w:val="20"/>
    </w:rPr>
  </w:style>
  <w:style w:type="character" w:styleId="a5" w:customStyle="1">
    <w:name w:val="текст Знак"/>
    <w:basedOn w:val="10"/>
    <w:rPr>
      <w:rFonts w:ascii="Times New Roman" w:cs="Times New Roman" w:eastAsia="Times New Roman" w:hAnsi="Times New Roman"/>
      <w:sz w:val="28"/>
      <w:szCs w:val="28"/>
    </w:rPr>
  </w:style>
  <w:style w:type="character" w:styleId="ListLabel1" w:customStyle="1">
    <w:name w:val="ListLabel 1"/>
    <w:rPr>
      <w:rFonts w:cs="Courier New"/>
    </w:rPr>
  </w:style>
  <w:style w:type="paragraph" w:styleId="12" w:customStyle="1">
    <w:name w:val="Заголовок1"/>
    <w:basedOn w:val="a"/>
    <w:next w:val="a0"/>
    <w:pPr>
      <w:keepNext w:val="1"/>
      <w:spacing w:after="120" w:before="240"/>
    </w:pPr>
    <w:rPr>
      <w:rFonts w:ascii="Arial" w:cs="Arial" w:eastAsia="Microsoft YaHei" w:hAnsi="Arial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6">
    <w:name w:val="List"/>
    <w:basedOn w:val="a0"/>
    <w:rPr>
      <w:rFonts w:cs="Arial"/>
    </w:rPr>
  </w:style>
  <w:style w:type="paragraph" w:styleId="13" w:customStyle="1">
    <w:name w:val="Название1"/>
    <w:basedOn w:val="a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14" w:customStyle="1">
    <w:name w:val="Указатель1"/>
    <w:basedOn w:val="a"/>
    <w:pPr>
      <w:suppressLineNumbers w:val="1"/>
    </w:pPr>
    <w:rPr>
      <w:rFonts w:cs="Arial"/>
    </w:rPr>
  </w:style>
  <w:style w:type="paragraph" w:styleId="15" w:customStyle="1">
    <w:name w:val="Текст выноски1"/>
    <w:basedOn w:val="a"/>
    <w:pPr>
      <w:spacing w:after="0" w:line="100" w:lineRule="atLeast"/>
    </w:pPr>
    <w:rPr>
      <w:rFonts w:ascii="Tahoma" w:cs="Tahoma" w:hAnsi="Tahoma"/>
      <w:sz w:val="16"/>
      <w:szCs w:val="16"/>
    </w:rPr>
  </w:style>
  <w:style w:type="paragraph" w:styleId="21" w:customStyle="1">
    <w:name w:val="список2"/>
    <w:basedOn w:val="a"/>
    <w:pPr>
      <w:tabs>
        <w:tab w:val="num" w:pos="0"/>
      </w:tabs>
      <w:spacing w:after="100"/>
      <w:ind w:left="720" w:hanging="360"/>
      <w:outlineLvl w:val="0"/>
    </w:pPr>
    <w:rPr>
      <w:rFonts w:ascii="Times New Roman" w:hAnsi="Times New Roman"/>
      <w:sz w:val="28"/>
      <w:lang w:bidi="en-US" w:eastAsia="en-US"/>
    </w:rPr>
  </w:style>
  <w:style w:type="paragraph" w:styleId="a7" w:customStyle="1">
    <w:name w:val="текст"/>
    <w:basedOn w:val="a"/>
    <w:pPr>
      <w:spacing w:after="0"/>
    </w:pPr>
    <w:rPr>
      <w:rFonts w:ascii="Times New Roman" w:cs="Times New Roman" w:eastAsia="Times New Roman" w:hAnsi="Times New Roman"/>
      <w:sz w:val="28"/>
      <w:szCs w:val="28"/>
    </w:rPr>
  </w:style>
  <w:style w:type="paragraph" w:styleId="16" w:customStyle="1">
    <w:name w:val="Абзац списка1"/>
    <w:basedOn w:val="a"/>
    <w:pPr>
      <w:ind w:left="720" w:firstLine="0"/>
    </w:pPr>
  </w:style>
  <w:style w:type="paragraph" w:styleId="a8">
    <w:name w:val="Balloon Text"/>
    <w:basedOn w:val="a"/>
    <w:link w:val="17"/>
    <w:uiPriority w:val="99"/>
    <w:semiHidden w:val="1"/>
    <w:unhideWhenUsed w:val="1"/>
    <w:rsid w:val="00AE2A0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17" w:customStyle="1">
    <w:name w:val="Текст выноски Знак1"/>
    <w:basedOn w:val="a1"/>
    <w:link w:val="a8"/>
    <w:uiPriority w:val="99"/>
    <w:semiHidden w:val="1"/>
    <w:rsid w:val="00AE2A02"/>
    <w:rPr>
      <w:rFonts w:ascii="Tahoma" w:cs="Tahoma" w:eastAsia="SimSun" w:hAnsi="Tahoma"/>
      <w:sz w:val="16"/>
      <w:szCs w:val="16"/>
      <w:lang w:eastAsia="ar-SA"/>
    </w:rPr>
  </w:style>
  <w:style w:type="paragraph" w:styleId="18" w:customStyle="1">
    <w:name w:val="Без интервала1"/>
    <w:aliases w:val="Основной"/>
    <w:rsid w:val="00D17476"/>
    <w:pPr>
      <w:spacing w:line="360" w:lineRule="auto"/>
      <w:ind w:firstLine="709"/>
      <w:jc w:val="both"/>
    </w:pPr>
    <w:rPr>
      <w:rFonts w:eastAsia="Calibri"/>
      <w:sz w:val="28"/>
      <w:szCs w:val="22"/>
    </w:rPr>
  </w:style>
  <w:style w:type="paragraph" w:styleId="a9">
    <w:name w:val="header"/>
    <w:basedOn w:val="a"/>
    <w:link w:val="aa"/>
    <w:uiPriority w:val="99"/>
    <w:unhideWhenUsed w:val="1"/>
    <w:rsid w:val="00453C94"/>
    <w:pPr>
      <w:tabs>
        <w:tab w:val="center" w:pos="4677"/>
        <w:tab w:val="right" w:pos="9355"/>
      </w:tabs>
      <w:spacing w:after="0" w:line="240" w:lineRule="auto"/>
    </w:pPr>
  </w:style>
  <w:style w:type="character" w:styleId="aa" w:customStyle="1">
    <w:name w:val="Верхний колонтитул Знак"/>
    <w:basedOn w:val="a1"/>
    <w:link w:val="a9"/>
    <w:uiPriority w:val="99"/>
    <w:rsid w:val="00453C94"/>
    <w:rPr>
      <w:rFonts w:ascii="Calibri" w:cs="font279" w:eastAsia="SimSun" w:hAnsi="Calibri"/>
      <w:sz w:val="22"/>
      <w:szCs w:val="22"/>
      <w:lang w:eastAsia="ar-SA"/>
    </w:rPr>
  </w:style>
  <w:style w:type="paragraph" w:styleId="ab">
    <w:name w:val="footer"/>
    <w:basedOn w:val="a"/>
    <w:link w:val="ac"/>
    <w:uiPriority w:val="99"/>
    <w:unhideWhenUsed w:val="1"/>
    <w:rsid w:val="00453C94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Нижний колонтитул Знак"/>
    <w:basedOn w:val="a1"/>
    <w:link w:val="ab"/>
    <w:uiPriority w:val="99"/>
    <w:rsid w:val="00453C94"/>
    <w:rPr>
      <w:rFonts w:ascii="Calibri" w:cs="font279" w:eastAsia="SimSun" w:hAnsi="Calibri"/>
      <w:sz w:val="22"/>
      <w:szCs w:val="22"/>
      <w:lang w:eastAsia="ar-SA"/>
    </w:rPr>
  </w:style>
  <w:style w:type="paragraph" w:styleId="ad">
    <w:name w:val="List Paragraph"/>
    <w:basedOn w:val="a"/>
    <w:uiPriority w:val="34"/>
    <w:qFormat w:val="1"/>
    <w:rsid w:val="00710E0A"/>
    <w:pPr>
      <w:suppressAutoHyphens w:val="0"/>
      <w:spacing w:after="160" w:line="259" w:lineRule="auto"/>
      <w:ind w:left="720" w:firstLine="0"/>
      <w:contextualSpacing w:val="1"/>
      <w:jc w:val="left"/>
    </w:pPr>
    <w:rPr>
      <w:rFonts w:asciiTheme="minorHAnsi" w:cstheme="minorBidi" w:eastAsiaTheme="minorHAnsi" w:hAnsiTheme="minorHAnsi"/>
      <w:lang w:eastAsia="en-US" w:val="en-US"/>
    </w:rPr>
  </w:style>
  <w:style w:type="paragraph" w:styleId="ae">
    <w:name w:val="TOC Heading"/>
    <w:basedOn w:val="1"/>
    <w:next w:val="a"/>
    <w:uiPriority w:val="39"/>
    <w:unhideWhenUsed w:val="1"/>
    <w:qFormat w:val="1"/>
    <w:rsid w:val="00267BFA"/>
    <w:pPr>
      <w:keepNext w:val="1"/>
      <w:keepLines w:val="1"/>
      <w:widowControl w:val="1"/>
      <w:suppressAutoHyphens w:val="0"/>
      <w:spacing w:before="240" w:line="259" w:lineRule="auto"/>
      <w:ind w:left="0"/>
      <w:jc w:val="left"/>
      <w:outlineLvl w:val="9"/>
    </w:pPr>
    <w:rPr>
      <w:rFonts w:asciiTheme="majorHAnsi" w:cstheme="majorBidi" w:eastAsiaTheme="majorEastAsia" w:hAnsiTheme="majorHAnsi"/>
      <w:b w:val="0"/>
      <w:caps w:val="0"/>
      <w:color w:val="2e74b5" w:themeColor="accent1" w:themeShade="0000BF"/>
      <w:lang w:eastAsia="ru-RU"/>
    </w:rPr>
  </w:style>
  <w:style w:type="paragraph" w:styleId="22">
    <w:name w:val="toc 2"/>
    <w:basedOn w:val="a"/>
    <w:next w:val="a"/>
    <w:autoRedefine w:val="1"/>
    <w:uiPriority w:val="39"/>
    <w:unhideWhenUsed w:val="1"/>
    <w:rsid w:val="00267BFA"/>
    <w:pPr>
      <w:spacing w:after="100"/>
      <w:ind w:left="220"/>
    </w:pPr>
  </w:style>
  <w:style w:type="character" w:styleId="af">
    <w:name w:val="Hyperlink"/>
    <w:basedOn w:val="a1"/>
    <w:uiPriority w:val="99"/>
    <w:unhideWhenUsed w:val="1"/>
    <w:rsid w:val="00267BFA"/>
    <w:rPr>
      <w:color w:val="0563c1" w:themeColor="hyperlink"/>
      <w:u w:val="single"/>
    </w:rPr>
  </w:style>
  <w:style w:type="paragraph" w:styleId="19">
    <w:name w:val="toc 1"/>
    <w:basedOn w:val="a"/>
    <w:next w:val="a"/>
    <w:autoRedefine w:val="1"/>
    <w:uiPriority w:val="39"/>
    <w:unhideWhenUsed w:val="1"/>
    <w:rsid w:val="006C05A0"/>
    <w:pPr>
      <w:suppressAutoHyphens w:val="0"/>
      <w:spacing w:after="100" w:line="259" w:lineRule="auto"/>
      <w:ind w:firstLine="0"/>
      <w:jc w:val="left"/>
    </w:pPr>
    <w:rPr>
      <w:rFonts w:cs="Times New Roman"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 w:val="1"/>
    <w:uiPriority w:val="39"/>
    <w:unhideWhenUsed w:val="1"/>
    <w:rsid w:val="006C05A0"/>
    <w:pPr>
      <w:suppressAutoHyphens w:val="0"/>
      <w:spacing w:after="100" w:line="259" w:lineRule="auto"/>
      <w:ind w:left="440" w:firstLine="0"/>
      <w:jc w:val="left"/>
    </w:pPr>
    <w:rPr>
      <w:rFonts w:cs="Times New Roman" w:asciiTheme="minorHAnsi" w:eastAsiaTheme="minorEastAsia" w:hAnsiTheme="minorHAnsi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2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hyperlink" Target="https://ru.wikipedia.org/wiki/%D0%9E%D1%87%D0%B5%D1%80%D0%B5%D0%B4%D1%8C_%D1%81_%D0%BF%D1%80%D0%B8%D0%BE%D1%80%D0%B8%D1%82%D0%B5%D1%82%D0%BE%D0%BC_(%D0%BF%D1%80%D0%BE%D0%B3%D1%80%D0%B0%D0%BC%D0%BC%D0%B8%D1%80%D0%BE%D0%B2%D0%B0%D0%BD%D0%B8%D0%B5)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ru.wikipedia.org/wiki/%D0%96%D0%B0%D0%B4%D0%BD%D1%8B%D0%B9_%D0%B0%D0%BB%D0%B3%D0%BE%D1%80%D0%B8%D1%82%D0%BC" TargetMode="External"/><Relationship Id="rId21" Type="http://schemas.openxmlformats.org/officeDocument/2006/relationships/image" Target="media/image3.png"/><Relationship Id="rId13" Type="http://schemas.openxmlformats.org/officeDocument/2006/relationships/image" Target="media/image8.png"/><Relationship Id="rId24" Type="http://schemas.openxmlformats.org/officeDocument/2006/relationships/footer" Target="footer2.xml"/><Relationship Id="rId12" Type="http://schemas.openxmlformats.org/officeDocument/2006/relationships/image" Target="media/image2.gif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98%D0%BD%D1%84%D0%BE%D1%80%D0%BC%D0%B8%D1%80%D0%BE%D0%B2%D0%B0%D0%BD%D0%BD%D1%8B%D0%B9_%D0%BF%D0%BE%D0%B8%D1%81%D0%BA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big4KwITys3Kw1Qh1NTI1SiPpw==">AMUW2mUBcrwJk+pbL4mnpV2RMqquru0C3O8+Zy1THw9pW+w//DfwxCwIr0L6+7ll00Qo1RqExb4ZHzQUzRfVtW7zWQfdEyY5j4vIfySoGysMPiRNwrk35ax0MXWyf70Trhv+eKYoT6PCxLaEZUoWg9W8wJ9X8n90bLaCqoDI2d2nsRmxSrLHwS0=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2019-04-14T07:54:00Z</dcterms:created>
  <dc:creator>user4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Krokoz™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