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B2F" w:rsidRDefault="008C5E18" w:rsidP="008C5E18">
      <w:pPr>
        <w:pStyle w:val="Heading1"/>
      </w:pPr>
      <w:r>
        <w:t>Wahoo Website Archive</w:t>
      </w:r>
    </w:p>
    <w:p w:rsidR="008C5E18" w:rsidRDefault="008C5E18" w:rsidP="008C5E18">
      <w:pPr>
        <w:pStyle w:val="Heading2"/>
      </w:pPr>
      <w:r>
        <w:t>August 2018</w:t>
      </w:r>
    </w:p>
    <w:p w:rsidR="008C5E18" w:rsidRDefault="008C5E18" w:rsidP="008C5E18">
      <w:pPr>
        <w:pStyle w:val="Heading2"/>
        <w:shd w:val="clear" w:color="auto" w:fill="FFFFFF"/>
        <w:spacing w:before="300" w:after="150"/>
        <w:jc w:val="center"/>
        <w:rPr>
          <w:rFonts w:ascii="Helvetica" w:hAnsi="Helvetica"/>
          <w:caps/>
          <w:color w:val="000000"/>
          <w:sz w:val="60"/>
          <w:szCs w:val="60"/>
        </w:rPr>
      </w:pPr>
      <w:r>
        <w:rPr>
          <w:rFonts w:ascii="Helvetica" w:hAnsi="Helvetica"/>
          <w:caps/>
          <w:color w:val="000000"/>
          <w:sz w:val="60"/>
          <w:szCs w:val="60"/>
        </w:rPr>
        <w:t>PROJECT OVERVIEW</w:t>
      </w:r>
    </w:p>
    <w:p w:rsidR="008C5E18" w:rsidRDefault="008C5E18" w:rsidP="008C5E18">
      <w:pPr>
        <w:pStyle w:val="Heading4"/>
        <w:shd w:val="clear" w:color="auto" w:fill="FFFFFF"/>
        <w:spacing w:before="150" w:after="150"/>
        <w:jc w:val="center"/>
        <w:rPr>
          <w:rFonts w:ascii="Helvetica" w:hAnsi="Helvetica"/>
          <w:caps/>
          <w:color w:val="000000"/>
          <w:sz w:val="27"/>
          <w:szCs w:val="27"/>
        </w:rPr>
      </w:pPr>
      <w:r>
        <w:rPr>
          <w:rFonts w:ascii="Helvetica" w:hAnsi="Helvetica"/>
          <w:caps/>
          <w:color w:val="000000"/>
          <w:sz w:val="27"/>
          <w:szCs w:val="27"/>
        </w:rPr>
        <w:t>PHASE 1 TIMELINE</w:t>
      </w:r>
    </w:p>
    <w:p w:rsidR="008C5E18" w:rsidRDefault="008C5E18" w:rsidP="008C5E18">
      <w:pPr>
        <w:shd w:val="clear" w:color="auto" w:fill="FFFFFF"/>
        <w:jc w:val="center"/>
        <w:rPr>
          <w:rFonts w:ascii="Helvetica" w:hAnsi="Helvetica"/>
          <w:color w:val="333333"/>
          <w:sz w:val="21"/>
          <w:szCs w:val="21"/>
        </w:rPr>
      </w:pPr>
      <w:r>
        <w:rPr>
          <w:rFonts w:ascii="Helvetica" w:hAnsi="Helvetica"/>
          <w:noProof/>
          <w:color w:val="333333"/>
          <w:sz w:val="21"/>
          <w:szCs w:val="21"/>
        </w:rPr>
        <w:drawing>
          <wp:inline distT="0" distB="0" distL="0" distR="0">
            <wp:extent cx="8104352" cy="3165763"/>
            <wp:effectExtent l="0" t="0" r="0" b="0"/>
            <wp:docPr id="1" name="Picture 1" descr="http://wahoo.research.ucf.edu/img/wahoo-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hoo.research.ucf.edu/img/wahoo-time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14264" cy="3169635"/>
                    </a:xfrm>
                    <a:prstGeom prst="rect">
                      <a:avLst/>
                    </a:prstGeom>
                    <a:noFill/>
                    <a:ln>
                      <a:noFill/>
                    </a:ln>
                  </pic:spPr>
                </pic:pic>
              </a:graphicData>
            </a:graphic>
          </wp:inline>
        </w:drawing>
      </w:r>
    </w:p>
    <w:p w:rsidR="008C5E18" w:rsidRDefault="008C5E18" w:rsidP="006D111B">
      <w:pPr>
        <w:pStyle w:val="Heading4"/>
        <w:shd w:val="clear" w:color="auto" w:fill="FFFFFF"/>
        <w:spacing w:before="225" w:after="225"/>
        <w:rPr>
          <w:rFonts w:ascii="Helvetica" w:hAnsi="Helvetica"/>
          <w:color w:val="000000"/>
          <w:sz w:val="27"/>
          <w:szCs w:val="27"/>
        </w:rPr>
      </w:pPr>
      <w:r>
        <w:rPr>
          <w:rFonts w:ascii="Helvetica" w:hAnsi="Helvetica"/>
          <w:color w:val="000000"/>
          <w:sz w:val="27"/>
          <w:szCs w:val="27"/>
        </w:rPr>
        <w:t>Phase 1 Scope</w:t>
      </w:r>
    </w:p>
    <w:p w:rsidR="008C5E18" w:rsidRDefault="008C5E18" w:rsidP="006D111B">
      <w:pPr>
        <w:pStyle w:val="text-muted"/>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Research Administration, </w:t>
      </w:r>
      <w:proofErr w:type="gramStart"/>
      <w:r>
        <w:rPr>
          <w:rFonts w:ascii="Helvetica" w:hAnsi="Helvetica"/>
          <w:color w:val="333333"/>
          <w:sz w:val="21"/>
          <w:szCs w:val="21"/>
        </w:rPr>
        <w:t>Pre &amp;</w:t>
      </w:r>
      <w:proofErr w:type="gramEnd"/>
      <w:r>
        <w:rPr>
          <w:rFonts w:ascii="Helvetica" w:hAnsi="Helvetica"/>
          <w:color w:val="333333"/>
          <w:sz w:val="21"/>
          <w:szCs w:val="21"/>
        </w:rPr>
        <w:t xml:space="preserve"> Post Award Accounting business process review and design for industry best practices implementation</w:t>
      </w:r>
    </w:p>
    <w:p w:rsidR="008C5E18" w:rsidRPr="006D111B" w:rsidRDefault="008C5E18" w:rsidP="006D111B">
      <w:pPr>
        <w:pStyle w:val="ListParagraph"/>
        <w:numPr>
          <w:ilvl w:val="0"/>
          <w:numId w:val="4"/>
        </w:numPr>
        <w:shd w:val="clear" w:color="auto" w:fill="FFFFFF"/>
        <w:spacing w:before="100" w:beforeAutospacing="1" w:after="100" w:afterAutospacing="1" w:line="240" w:lineRule="auto"/>
        <w:rPr>
          <w:rFonts w:ascii="Helvetica" w:hAnsi="Helvetica"/>
          <w:color w:val="333333"/>
          <w:sz w:val="21"/>
          <w:szCs w:val="21"/>
        </w:rPr>
      </w:pPr>
      <w:r w:rsidRPr="006D111B">
        <w:rPr>
          <w:rFonts w:ascii="Helvetica" w:hAnsi="Helvetica"/>
          <w:color w:val="333333"/>
          <w:sz w:val="21"/>
          <w:szCs w:val="21"/>
        </w:rPr>
        <w:t>Research Business Practice and Policy Review Assessment – Documentation review, interviews, research operations walk through, integrated review of Pre-Award, Post-Award and Grants Accounting, review of current state and To Be future state in policies, processes and procedures, Organizational structure review and analysis</w:t>
      </w:r>
    </w:p>
    <w:p w:rsidR="008C5E18" w:rsidRPr="006D111B" w:rsidRDefault="008C5E18" w:rsidP="006D111B">
      <w:pPr>
        <w:pStyle w:val="ListParagraph"/>
        <w:numPr>
          <w:ilvl w:val="0"/>
          <w:numId w:val="4"/>
        </w:numPr>
        <w:shd w:val="clear" w:color="auto" w:fill="FFFFFF"/>
        <w:spacing w:before="100" w:beforeAutospacing="1" w:after="100" w:afterAutospacing="1" w:line="240" w:lineRule="auto"/>
        <w:rPr>
          <w:rFonts w:ascii="Helvetica" w:hAnsi="Helvetica"/>
          <w:color w:val="333333"/>
          <w:sz w:val="21"/>
          <w:szCs w:val="21"/>
        </w:rPr>
      </w:pPr>
      <w:r w:rsidRPr="006D111B">
        <w:rPr>
          <w:rFonts w:ascii="Helvetica" w:hAnsi="Helvetica"/>
          <w:color w:val="333333"/>
          <w:sz w:val="21"/>
          <w:szCs w:val="21"/>
        </w:rPr>
        <w:t>Electronic Research Administration (eRA) RFP development and Vendor Selection</w:t>
      </w:r>
    </w:p>
    <w:p w:rsidR="008C5E18" w:rsidRPr="006D111B" w:rsidRDefault="008C5E18" w:rsidP="006D111B">
      <w:pPr>
        <w:pStyle w:val="ListParagraph"/>
        <w:numPr>
          <w:ilvl w:val="0"/>
          <w:numId w:val="4"/>
        </w:numPr>
        <w:shd w:val="clear" w:color="auto" w:fill="FFFFFF"/>
        <w:spacing w:before="100" w:beforeAutospacing="1" w:after="100" w:afterAutospacing="1" w:line="240" w:lineRule="auto"/>
        <w:rPr>
          <w:rFonts w:ascii="Helvetica" w:hAnsi="Helvetica"/>
          <w:color w:val="333333"/>
          <w:sz w:val="21"/>
          <w:szCs w:val="21"/>
        </w:rPr>
      </w:pPr>
      <w:r w:rsidRPr="006D111B">
        <w:rPr>
          <w:rFonts w:ascii="Helvetica" w:hAnsi="Helvetica"/>
          <w:color w:val="333333"/>
          <w:sz w:val="21"/>
          <w:szCs w:val="21"/>
        </w:rPr>
        <w:t>UCF Financials / PeopleSoft Environment Review and Assessment for Grants Implementation and Optimization</w:t>
      </w:r>
    </w:p>
    <w:p w:rsidR="008C5E18" w:rsidRPr="006D111B" w:rsidRDefault="008C5E18" w:rsidP="006D111B">
      <w:pPr>
        <w:pStyle w:val="ListParagraph"/>
        <w:numPr>
          <w:ilvl w:val="0"/>
          <w:numId w:val="4"/>
        </w:numPr>
        <w:shd w:val="clear" w:color="auto" w:fill="FFFFFF"/>
        <w:spacing w:before="100" w:beforeAutospacing="1" w:after="100" w:afterAutospacing="1" w:line="240" w:lineRule="auto"/>
        <w:rPr>
          <w:rFonts w:ascii="Helvetica" w:hAnsi="Helvetica"/>
          <w:color w:val="333333"/>
          <w:sz w:val="21"/>
          <w:szCs w:val="21"/>
        </w:rPr>
      </w:pPr>
      <w:r w:rsidRPr="006D111B">
        <w:rPr>
          <w:rFonts w:ascii="Helvetica" w:hAnsi="Helvetica"/>
          <w:color w:val="333333"/>
          <w:sz w:val="21"/>
          <w:szCs w:val="21"/>
        </w:rPr>
        <w:t>Change Management Planning for Organizational &amp; Technology Change</w:t>
      </w:r>
    </w:p>
    <w:p w:rsidR="008C5E18" w:rsidRDefault="008C5E18" w:rsidP="00AD0C16">
      <w:pPr>
        <w:pStyle w:val="Heading4"/>
        <w:shd w:val="clear" w:color="auto" w:fill="FFFFFF"/>
        <w:spacing w:before="225" w:after="225"/>
        <w:rPr>
          <w:rFonts w:ascii="Helvetica" w:hAnsi="Helvetica"/>
          <w:color w:val="000000"/>
          <w:sz w:val="27"/>
          <w:szCs w:val="27"/>
        </w:rPr>
      </w:pPr>
      <w:r>
        <w:rPr>
          <w:rFonts w:ascii="Helvetica" w:hAnsi="Helvetica"/>
          <w:color w:val="000000"/>
          <w:sz w:val="27"/>
          <w:szCs w:val="27"/>
        </w:rPr>
        <w:t>Phase 2 Scope</w:t>
      </w:r>
    </w:p>
    <w:p w:rsidR="008C5E18" w:rsidRPr="00AD0C16" w:rsidRDefault="008C5E18" w:rsidP="00AD0C16">
      <w:pPr>
        <w:pStyle w:val="ListParagraph"/>
        <w:numPr>
          <w:ilvl w:val="0"/>
          <w:numId w:val="5"/>
        </w:numPr>
        <w:shd w:val="clear" w:color="auto" w:fill="FFFFFF"/>
        <w:spacing w:before="100" w:beforeAutospacing="1" w:after="100" w:afterAutospacing="1" w:line="240" w:lineRule="auto"/>
        <w:rPr>
          <w:rFonts w:ascii="Helvetica" w:hAnsi="Helvetica"/>
          <w:color w:val="333333"/>
          <w:sz w:val="21"/>
          <w:szCs w:val="21"/>
        </w:rPr>
      </w:pPr>
      <w:r w:rsidRPr="00AD0C16">
        <w:rPr>
          <w:rFonts w:ascii="Helvetica" w:hAnsi="Helvetica"/>
          <w:color w:val="333333"/>
          <w:sz w:val="21"/>
          <w:szCs w:val="21"/>
        </w:rPr>
        <w:t>Implement PeopleSoft Grants Post Award Module</w:t>
      </w:r>
    </w:p>
    <w:p w:rsidR="008C5E18" w:rsidRPr="00AD0C16" w:rsidRDefault="008C5E18" w:rsidP="00AD0C16">
      <w:pPr>
        <w:pStyle w:val="ListParagraph"/>
        <w:numPr>
          <w:ilvl w:val="0"/>
          <w:numId w:val="5"/>
        </w:numPr>
        <w:shd w:val="clear" w:color="auto" w:fill="FFFFFF"/>
        <w:spacing w:before="100" w:beforeAutospacing="1" w:after="100" w:afterAutospacing="1" w:line="240" w:lineRule="auto"/>
        <w:rPr>
          <w:rFonts w:ascii="Helvetica" w:hAnsi="Helvetica"/>
          <w:color w:val="333333"/>
          <w:sz w:val="21"/>
          <w:szCs w:val="21"/>
        </w:rPr>
      </w:pPr>
      <w:r w:rsidRPr="00AD0C16">
        <w:rPr>
          <w:rFonts w:ascii="Helvetica" w:hAnsi="Helvetica"/>
          <w:color w:val="333333"/>
          <w:sz w:val="21"/>
          <w:szCs w:val="21"/>
        </w:rPr>
        <w:t>Change Management</w:t>
      </w:r>
    </w:p>
    <w:p w:rsidR="008C5E18" w:rsidRPr="00AD0C16" w:rsidRDefault="008C5E18" w:rsidP="00AD0C16">
      <w:pPr>
        <w:pStyle w:val="ListParagraph"/>
        <w:numPr>
          <w:ilvl w:val="0"/>
          <w:numId w:val="5"/>
        </w:numPr>
        <w:shd w:val="clear" w:color="auto" w:fill="FFFFFF"/>
        <w:spacing w:before="100" w:beforeAutospacing="1" w:after="100" w:afterAutospacing="1" w:line="240" w:lineRule="auto"/>
        <w:rPr>
          <w:rFonts w:ascii="Helvetica" w:hAnsi="Helvetica"/>
          <w:color w:val="333333"/>
          <w:sz w:val="21"/>
          <w:szCs w:val="21"/>
        </w:rPr>
      </w:pPr>
      <w:r w:rsidRPr="00AD0C16">
        <w:rPr>
          <w:rFonts w:ascii="Helvetica" w:hAnsi="Helvetica"/>
          <w:color w:val="333333"/>
          <w:sz w:val="21"/>
          <w:szCs w:val="21"/>
        </w:rPr>
        <w:t>Training initiatives</w:t>
      </w:r>
      <w:r w:rsidR="00C60073">
        <w:rPr>
          <w:rFonts w:ascii="Helvetica" w:hAnsi="Helvetica"/>
          <w:color w:val="333333"/>
          <w:sz w:val="21"/>
          <w:szCs w:val="21"/>
        </w:rPr>
        <w:br/>
      </w:r>
    </w:p>
    <w:p w:rsidR="008C5E18" w:rsidRDefault="008C5E18" w:rsidP="00C60073">
      <w:pPr>
        <w:pStyle w:val="Heading4"/>
        <w:shd w:val="clear" w:color="auto" w:fill="FFFFFF"/>
        <w:spacing w:before="225" w:after="225"/>
        <w:rPr>
          <w:rFonts w:ascii="Helvetica" w:hAnsi="Helvetica"/>
          <w:color w:val="000000"/>
          <w:sz w:val="27"/>
          <w:szCs w:val="27"/>
        </w:rPr>
      </w:pPr>
      <w:r>
        <w:rPr>
          <w:rFonts w:ascii="Helvetica" w:hAnsi="Helvetica"/>
          <w:color w:val="000000"/>
          <w:sz w:val="27"/>
          <w:szCs w:val="27"/>
        </w:rPr>
        <w:t>Phase 3 Scope</w:t>
      </w:r>
    </w:p>
    <w:p w:rsidR="008C5E18" w:rsidRPr="00C60073" w:rsidRDefault="008C5E18" w:rsidP="00C60073">
      <w:pPr>
        <w:pStyle w:val="ListParagraph"/>
        <w:numPr>
          <w:ilvl w:val="0"/>
          <w:numId w:val="6"/>
        </w:numPr>
        <w:shd w:val="clear" w:color="auto" w:fill="FFFFFF"/>
        <w:spacing w:before="100" w:beforeAutospacing="1" w:after="100" w:afterAutospacing="1" w:line="240" w:lineRule="auto"/>
        <w:rPr>
          <w:rFonts w:ascii="Helvetica" w:hAnsi="Helvetica"/>
          <w:color w:val="333333"/>
          <w:sz w:val="21"/>
          <w:szCs w:val="21"/>
        </w:rPr>
      </w:pPr>
      <w:proofErr w:type="spellStart"/>
      <w:r w:rsidRPr="00C60073">
        <w:rPr>
          <w:rFonts w:ascii="Helvetica" w:hAnsi="Helvetica"/>
          <w:color w:val="333333"/>
          <w:sz w:val="21"/>
          <w:szCs w:val="21"/>
        </w:rPr>
        <w:t>eRA</w:t>
      </w:r>
      <w:proofErr w:type="spellEnd"/>
      <w:r w:rsidRPr="00C60073">
        <w:rPr>
          <w:rFonts w:ascii="Helvetica" w:hAnsi="Helvetica"/>
          <w:color w:val="333333"/>
          <w:sz w:val="21"/>
          <w:szCs w:val="21"/>
        </w:rPr>
        <w:t xml:space="preserve"> System Implementation and PeopleSoft integration</w:t>
      </w:r>
    </w:p>
    <w:p w:rsidR="008C5E18" w:rsidRPr="00C60073" w:rsidRDefault="008C5E18" w:rsidP="00C60073">
      <w:pPr>
        <w:pStyle w:val="ListParagraph"/>
        <w:numPr>
          <w:ilvl w:val="0"/>
          <w:numId w:val="6"/>
        </w:numPr>
        <w:shd w:val="clear" w:color="auto" w:fill="FFFFFF"/>
        <w:spacing w:before="100" w:beforeAutospacing="1" w:after="100" w:afterAutospacing="1" w:line="240" w:lineRule="auto"/>
        <w:rPr>
          <w:rFonts w:ascii="Helvetica" w:hAnsi="Helvetica"/>
          <w:color w:val="333333"/>
          <w:sz w:val="21"/>
          <w:szCs w:val="21"/>
        </w:rPr>
      </w:pPr>
      <w:r w:rsidRPr="00C60073">
        <w:rPr>
          <w:rFonts w:ascii="Helvetica" w:hAnsi="Helvetica"/>
          <w:color w:val="333333"/>
          <w:sz w:val="21"/>
          <w:szCs w:val="21"/>
        </w:rPr>
        <w:t>Change Management</w:t>
      </w:r>
    </w:p>
    <w:p w:rsidR="008C5E18" w:rsidRPr="00C60073" w:rsidRDefault="008C5E18" w:rsidP="00C60073">
      <w:pPr>
        <w:pStyle w:val="ListParagraph"/>
        <w:numPr>
          <w:ilvl w:val="0"/>
          <w:numId w:val="6"/>
        </w:numPr>
        <w:shd w:val="clear" w:color="auto" w:fill="FFFFFF"/>
        <w:spacing w:before="100" w:beforeAutospacing="1" w:after="100" w:afterAutospacing="1" w:line="240" w:lineRule="auto"/>
        <w:rPr>
          <w:rFonts w:ascii="Helvetica" w:hAnsi="Helvetica"/>
          <w:color w:val="333333"/>
          <w:sz w:val="21"/>
          <w:szCs w:val="21"/>
        </w:rPr>
      </w:pPr>
      <w:r w:rsidRPr="00C60073">
        <w:rPr>
          <w:rFonts w:ascii="Helvetica" w:hAnsi="Helvetica"/>
          <w:color w:val="333333"/>
          <w:sz w:val="21"/>
          <w:szCs w:val="21"/>
        </w:rPr>
        <w:t>Training initiatives</w:t>
      </w:r>
    </w:p>
    <w:p w:rsidR="008C5E18" w:rsidRDefault="008C5E18" w:rsidP="008C5E18">
      <w:pPr>
        <w:pStyle w:val="Heading2"/>
        <w:spacing w:before="300" w:after="150"/>
        <w:jc w:val="center"/>
        <w:rPr>
          <w:rFonts w:ascii="Helvetica" w:hAnsi="Helvetica" w:cs="Helvetica"/>
          <w:caps/>
          <w:color w:val="000000"/>
          <w:sz w:val="60"/>
          <w:szCs w:val="60"/>
        </w:rPr>
      </w:pPr>
      <w:r>
        <w:rPr>
          <w:rFonts w:ascii="Helvetica" w:hAnsi="Helvetica" w:cs="Helvetica"/>
          <w:caps/>
          <w:color w:val="000000"/>
          <w:sz w:val="60"/>
          <w:szCs w:val="60"/>
        </w:rPr>
        <w:t>ANNOUNCEMENTS</w:t>
      </w:r>
    </w:p>
    <w:p w:rsidR="008C5E18" w:rsidRDefault="008C5E18" w:rsidP="008C5E18">
      <w:pPr>
        <w:pStyle w:val="Heading3"/>
        <w:spacing w:before="300" w:after="150"/>
        <w:jc w:val="center"/>
        <w:rPr>
          <w:rFonts w:ascii="Helvetica" w:hAnsi="Helvetica" w:cs="Helvetica"/>
          <w:caps/>
          <w:color w:val="000000"/>
          <w:sz w:val="36"/>
          <w:szCs w:val="36"/>
        </w:rPr>
      </w:pPr>
      <w:r>
        <w:rPr>
          <w:rFonts w:ascii="Helvetica" w:hAnsi="Helvetica" w:cs="Helvetica"/>
          <w:caps/>
          <w:color w:val="000000"/>
          <w:sz w:val="36"/>
          <w:szCs w:val="36"/>
        </w:rPr>
        <w:t>PROJECT WAHOO VENDOR DEMOS</w:t>
      </w:r>
    </w:p>
    <w:p w:rsidR="008C5E18" w:rsidRDefault="008C5E18" w:rsidP="008C5E18">
      <w:pPr>
        <w:pStyle w:val="Heading4"/>
        <w:spacing w:before="150" w:after="150"/>
        <w:rPr>
          <w:rFonts w:ascii="Helvetica" w:hAnsi="Helvetica" w:cs="Helvetica"/>
          <w:caps/>
          <w:color w:val="000000"/>
          <w:sz w:val="27"/>
          <w:szCs w:val="27"/>
        </w:rPr>
      </w:pPr>
      <w:r>
        <w:rPr>
          <w:rFonts w:ascii="Helvetica" w:hAnsi="Helvetica" w:cs="Helvetica"/>
          <w:caps/>
          <w:color w:val="000000"/>
          <w:sz w:val="27"/>
          <w:szCs w:val="27"/>
        </w:rPr>
        <w:t>INTRODUCTION:</w:t>
      </w:r>
    </w:p>
    <w:p w:rsidR="008C5E18" w:rsidRDefault="008C5E18" w:rsidP="008C5E18">
      <w:pPr>
        <w:rPr>
          <w:sz w:val="21"/>
          <w:szCs w:val="21"/>
        </w:rPr>
      </w:pPr>
      <w:r>
        <w:br/>
      </w:r>
      <w:r>
        <w:rPr>
          <w:sz w:val="21"/>
          <w:szCs w:val="21"/>
        </w:rPr>
        <w:t>UCF is currently undertaking a multi-year, multi-phased project focused on the University-wide restructuring of research administration business processes and technologies to support Principal Investigators (PI) and UCF’s research enterprise. As part of Phase II of this project, we will begin reviewing electronic research administration (eRA) system vendor proposals and will be soliciting your participation in vendor system demonstrations.</w:t>
      </w:r>
    </w:p>
    <w:p w:rsidR="008C5E18" w:rsidRDefault="008C5E18" w:rsidP="008C5E18">
      <w:pPr>
        <w:rPr>
          <w:sz w:val="26"/>
          <w:szCs w:val="26"/>
        </w:rPr>
      </w:pPr>
      <w:r>
        <w:rPr>
          <w:sz w:val="26"/>
          <w:szCs w:val="26"/>
        </w:rPr>
        <w:t>Details on the ITN 1628JCSA are available </w:t>
      </w:r>
      <w:hyperlink r:id="rId8" w:tgtFrame="_blank" w:history="1">
        <w:r>
          <w:rPr>
            <w:rStyle w:val="Hyperlink"/>
            <w:color w:val="FFCA06"/>
            <w:sz w:val="26"/>
            <w:szCs w:val="26"/>
          </w:rPr>
          <w:t>here</w:t>
        </w:r>
      </w:hyperlink>
      <w:r>
        <w:rPr>
          <w:sz w:val="26"/>
          <w:szCs w:val="26"/>
        </w:rPr>
        <w:t>.</w:t>
      </w:r>
    </w:p>
    <w:p w:rsidR="008C5E18" w:rsidRDefault="008C5E18" w:rsidP="008C5E18">
      <w:pPr>
        <w:pStyle w:val="Heading4"/>
        <w:spacing w:before="150" w:after="150"/>
        <w:rPr>
          <w:rFonts w:ascii="Helvetica" w:hAnsi="Helvetica" w:cs="Helvetica"/>
          <w:caps/>
          <w:color w:val="000000"/>
          <w:sz w:val="27"/>
          <w:szCs w:val="27"/>
        </w:rPr>
      </w:pPr>
      <w:r>
        <w:rPr>
          <w:rFonts w:ascii="Helvetica" w:hAnsi="Helvetica" w:cs="Helvetica"/>
          <w:caps/>
          <w:color w:val="000000"/>
          <w:sz w:val="27"/>
          <w:szCs w:val="27"/>
        </w:rPr>
        <w:t>VENDOR DEMOS ARE SCHEDULED FOR THE FOLLOWING DATES AND TIMES:</w:t>
      </w:r>
    </w:p>
    <w:p w:rsidR="00A157CA" w:rsidRPr="00A157CA" w:rsidRDefault="00A157CA" w:rsidP="00A157CA">
      <w:bookmarkStart w:id="0" w:name="_GoBack"/>
      <w:bookmarkEnd w:id="0"/>
    </w:p>
    <w:tbl>
      <w:tblPr>
        <w:tblStyle w:val="TableGrid"/>
        <w:tblW w:w="0" w:type="auto"/>
        <w:jc w:val="center"/>
        <w:tblLook w:val="04A0" w:firstRow="1" w:lastRow="0" w:firstColumn="1" w:lastColumn="0" w:noHBand="0" w:noVBand="1"/>
      </w:tblPr>
      <w:tblGrid>
        <w:gridCol w:w="3060"/>
        <w:gridCol w:w="3330"/>
      </w:tblGrid>
      <w:tr w:rsidR="008C5E18" w:rsidTr="008C5E18">
        <w:trPr>
          <w:jc w:val="center"/>
        </w:trPr>
        <w:tc>
          <w:tcPr>
            <w:tcW w:w="3060" w:type="dxa"/>
          </w:tcPr>
          <w:p w:rsidR="008C5E18" w:rsidRDefault="008C5E18" w:rsidP="008C5E18">
            <w:pPr>
              <w:jc w:val="center"/>
            </w:pPr>
            <w:r>
              <w:rPr>
                <w:noProof/>
                <w:color w:val="FFCA06"/>
              </w:rPr>
              <w:drawing>
                <wp:inline distT="0" distB="0" distL="0" distR="0" wp14:anchorId="0158EB77" wp14:editId="4B4DF33F">
                  <wp:extent cx="1114425" cy="1114425"/>
                  <wp:effectExtent l="0" t="0" r="9525" b="9525"/>
                  <wp:docPr id="4" name="Picture 4" descr="http://wahoo.research.ucf.edu/img/hur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ahoo.research.ucf.edu/img/huron.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tc>
        <w:tc>
          <w:tcPr>
            <w:tcW w:w="3330" w:type="dxa"/>
          </w:tcPr>
          <w:p w:rsidR="008C5E18" w:rsidRDefault="008C5E18" w:rsidP="008C5E18">
            <w:pPr>
              <w:pStyle w:val="Heading4"/>
              <w:shd w:val="clear" w:color="auto" w:fill="FFFFFF"/>
              <w:spacing w:before="0"/>
              <w:jc w:val="center"/>
              <w:outlineLvl w:val="3"/>
              <w:rPr>
                <w:rFonts w:ascii="Helvetica" w:hAnsi="Helvetica" w:cs="Helvetica"/>
                <w:color w:val="000000"/>
                <w:sz w:val="27"/>
                <w:szCs w:val="27"/>
              </w:rPr>
            </w:pPr>
            <w:r>
              <w:rPr>
                <w:rFonts w:ascii="Helvetica" w:hAnsi="Helvetica" w:cs="Helvetica"/>
                <w:color w:val="000000"/>
                <w:sz w:val="27"/>
                <w:szCs w:val="27"/>
              </w:rPr>
              <w:t>Huron Consulting Services, LLC</w:t>
            </w:r>
          </w:p>
          <w:p w:rsidR="008C5E18" w:rsidRPr="008C5E18" w:rsidRDefault="008C5E18" w:rsidP="008C5E18">
            <w:pPr>
              <w:pStyle w:val="text-muted"/>
              <w:shd w:val="clear" w:color="auto" w:fill="FFFFFF"/>
              <w:spacing w:before="0" w:beforeAutospacing="0" w:after="0" w:afterAutospacing="0"/>
              <w:jc w:val="center"/>
              <w:rPr>
                <w:i/>
                <w:iCs/>
                <w:sz w:val="21"/>
                <w:szCs w:val="21"/>
              </w:rPr>
            </w:pPr>
            <w:r>
              <w:rPr>
                <w:i/>
                <w:iCs/>
                <w:sz w:val="21"/>
                <w:szCs w:val="21"/>
              </w:rPr>
              <w:t>8/15/2017 01:00 PM</w:t>
            </w:r>
          </w:p>
        </w:tc>
      </w:tr>
      <w:tr w:rsidR="008C5E18" w:rsidTr="008C5E18">
        <w:trPr>
          <w:jc w:val="center"/>
        </w:trPr>
        <w:tc>
          <w:tcPr>
            <w:tcW w:w="3060" w:type="dxa"/>
          </w:tcPr>
          <w:p w:rsidR="008C5E18" w:rsidRDefault="008C5E18" w:rsidP="008C5E18">
            <w:pPr>
              <w:jc w:val="center"/>
            </w:pPr>
            <w:r>
              <w:rPr>
                <w:noProof/>
                <w:color w:val="FFCA06"/>
              </w:rPr>
              <w:drawing>
                <wp:inline distT="0" distB="0" distL="0" distR="0" wp14:anchorId="42CA9230" wp14:editId="70570829">
                  <wp:extent cx="1171575" cy="1171575"/>
                  <wp:effectExtent l="0" t="0" r="0" b="0"/>
                  <wp:docPr id="3" name="Picture 3" descr="http://wahoo.research.ucf.edu/img/cayus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ahoo.research.ucf.edu/img/cayuse.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3330" w:type="dxa"/>
          </w:tcPr>
          <w:p w:rsidR="008C5E18" w:rsidRDefault="008C5E18" w:rsidP="008C5E18">
            <w:pPr>
              <w:pStyle w:val="Heading4"/>
              <w:shd w:val="clear" w:color="auto" w:fill="FFFFFF"/>
              <w:spacing w:before="0"/>
              <w:jc w:val="center"/>
              <w:outlineLvl w:val="3"/>
              <w:rPr>
                <w:rFonts w:ascii="Helvetica" w:hAnsi="Helvetica" w:cs="Helvetica"/>
                <w:color w:val="000000"/>
                <w:sz w:val="27"/>
                <w:szCs w:val="27"/>
              </w:rPr>
            </w:pPr>
            <w:r>
              <w:rPr>
                <w:rFonts w:ascii="Helvetica" w:hAnsi="Helvetica" w:cs="Helvetica"/>
                <w:color w:val="000000"/>
                <w:sz w:val="27"/>
                <w:szCs w:val="27"/>
              </w:rPr>
              <w:t>Cayuse, Inc</w:t>
            </w:r>
          </w:p>
          <w:p w:rsidR="008C5E18" w:rsidRDefault="008C5E18" w:rsidP="008C5E18">
            <w:pPr>
              <w:jc w:val="center"/>
            </w:pPr>
            <w:r>
              <w:rPr>
                <w:i/>
                <w:iCs/>
                <w:sz w:val="21"/>
                <w:szCs w:val="21"/>
              </w:rPr>
              <w:t>8/16/2017 08:30 AM</w:t>
            </w:r>
          </w:p>
        </w:tc>
      </w:tr>
      <w:tr w:rsidR="008C5E18" w:rsidTr="008C5E18">
        <w:trPr>
          <w:jc w:val="center"/>
        </w:trPr>
        <w:tc>
          <w:tcPr>
            <w:tcW w:w="3060" w:type="dxa"/>
          </w:tcPr>
          <w:p w:rsidR="008C5E18" w:rsidRDefault="008C5E18" w:rsidP="008C5E18">
            <w:pPr>
              <w:jc w:val="center"/>
            </w:pPr>
            <w:r>
              <w:rPr>
                <w:noProof/>
                <w:color w:val="FFCA06"/>
              </w:rPr>
              <w:drawing>
                <wp:inline distT="0" distB="0" distL="0" distR="0" wp14:anchorId="6AF24884" wp14:editId="6BD4E297">
                  <wp:extent cx="1076325" cy="1076325"/>
                  <wp:effectExtent l="0" t="0" r="9525" b="0"/>
                  <wp:docPr id="2" name="Picture 2" descr="http://wahoo.research.ucf.edu/img/streamlyn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ahoo.research.ucf.edu/img/streamlyne.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330" w:type="dxa"/>
          </w:tcPr>
          <w:p w:rsidR="008C5E18" w:rsidRDefault="008C5E18" w:rsidP="008C5E18">
            <w:pPr>
              <w:pStyle w:val="Heading4"/>
              <w:shd w:val="clear" w:color="auto" w:fill="FFFFFF"/>
              <w:spacing w:before="0"/>
              <w:jc w:val="center"/>
              <w:outlineLvl w:val="3"/>
              <w:rPr>
                <w:rFonts w:ascii="Helvetica" w:hAnsi="Helvetica" w:cs="Helvetica"/>
                <w:color w:val="000000"/>
                <w:sz w:val="27"/>
                <w:szCs w:val="27"/>
              </w:rPr>
            </w:pPr>
            <w:r>
              <w:rPr>
                <w:rFonts w:ascii="Helvetica" w:hAnsi="Helvetica" w:cs="Helvetica"/>
                <w:color w:val="000000"/>
                <w:sz w:val="27"/>
                <w:szCs w:val="27"/>
              </w:rPr>
              <w:t>Streamlyne</w:t>
            </w:r>
          </w:p>
          <w:p w:rsidR="008C5E18" w:rsidRDefault="008C5E18" w:rsidP="008C5E18">
            <w:pPr>
              <w:jc w:val="center"/>
            </w:pPr>
            <w:r>
              <w:rPr>
                <w:i/>
                <w:iCs/>
                <w:sz w:val="21"/>
                <w:szCs w:val="21"/>
              </w:rPr>
              <w:t>8/16/2017 01:00 PM</w:t>
            </w:r>
          </w:p>
        </w:tc>
      </w:tr>
    </w:tbl>
    <w:p w:rsidR="001414DD" w:rsidRDefault="001414DD" w:rsidP="001414DD">
      <w:pPr>
        <w:pStyle w:val="Heading4"/>
        <w:shd w:val="clear" w:color="auto" w:fill="FFFFFF"/>
        <w:spacing w:before="150" w:after="150"/>
        <w:rPr>
          <w:rFonts w:ascii="Helvetica" w:hAnsi="Helvetica" w:cs="Helvetica"/>
          <w:caps/>
          <w:color w:val="000000"/>
          <w:sz w:val="27"/>
          <w:szCs w:val="27"/>
        </w:rPr>
      </w:pPr>
      <w:r>
        <w:rPr>
          <w:rFonts w:ascii="Helvetica" w:hAnsi="Helvetica" w:cs="Helvetica"/>
          <w:caps/>
          <w:color w:val="000000"/>
          <w:sz w:val="27"/>
          <w:szCs w:val="27"/>
        </w:rPr>
        <w:t>LIVE STREAMING:</w:t>
      </w:r>
    </w:p>
    <w:p w:rsidR="001414DD" w:rsidRDefault="001414DD" w:rsidP="001414DD">
      <w:pPr>
        <w:shd w:val="clear" w:color="auto" w:fill="FFFFFF"/>
        <w:rPr>
          <w:rFonts w:ascii="Helvetica" w:hAnsi="Helvetica" w:cs="Helvetica"/>
          <w:color w:val="333333"/>
          <w:sz w:val="26"/>
          <w:szCs w:val="26"/>
        </w:rPr>
      </w:pPr>
      <w:r>
        <w:rPr>
          <w:rFonts w:ascii="Helvetica" w:hAnsi="Helvetica" w:cs="Helvetica"/>
          <w:color w:val="333333"/>
          <w:sz w:val="26"/>
          <w:szCs w:val="26"/>
        </w:rPr>
        <w:t>Live video streaming of the sessions will be made available </w:t>
      </w:r>
      <w:hyperlink r:id="rId15" w:tgtFrame="_blank" w:history="1">
        <w:r>
          <w:rPr>
            <w:rStyle w:val="Hyperlink"/>
            <w:rFonts w:ascii="Helvetica" w:hAnsi="Helvetica" w:cs="Helvetica"/>
            <w:color w:val="FFCA06"/>
          </w:rPr>
          <w:t>here</w:t>
        </w:r>
      </w:hyperlink>
      <w:r>
        <w:rPr>
          <w:rFonts w:ascii="Helvetica" w:hAnsi="Helvetica" w:cs="Helvetica"/>
          <w:color w:val="333333"/>
          <w:sz w:val="26"/>
          <w:szCs w:val="26"/>
        </w:rPr>
        <w:t>.</w:t>
      </w:r>
    </w:p>
    <w:p w:rsidR="001414DD" w:rsidRDefault="001414DD" w:rsidP="001414DD">
      <w:pPr>
        <w:pStyle w:val="text-center"/>
        <w:shd w:val="clear" w:color="auto" w:fill="FFFFFF"/>
        <w:spacing w:before="0" w:beforeAutospacing="0" w:after="150" w:afterAutospacing="0"/>
        <w:jc w:val="center"/>
        <w:rPr>
          <w:rFonts w:ascii="Helvetica" w:hAnsi="Helvetica" w:cs="Helvetica"/>
          <w:color w:val="333333"/>
          <w:sz w:val="21"/>
          <w:szCs w:val="21"/>
        </w:rPr>
      </w:pPr>
    </w:p>
    <w:p w:rsidR="001414DD" w:rsidRDefault="001414DD" w:rsidP="001414DD">
      <w:pPr>
        <w:pStyle w:val="Heading4"/>
        <w:shd w:val="clear" w:color="auto" w:fill="FFFFFF"/>
        <w:spacing w:before="150" w:after="150"/>
        <w:rPr>
          <w:rFonts w:ascii="Helvetica" w:hAnsi="Helvetica" w:cs="Helvetica"/>
          <w:caps/>
          <w:color w:val="000000"/>
          <w:sz w:val="27"/>
          <w:szCs w:val="27"/>
        </w:rPr>
      </w:pPr>
      <w:r>
        <w:rPr>
          <w:rFonts w:ascii="Helvetica" w:hAnsi="Helvetica" w:cs="Helvetica"/>
          <w:caps/>
          <w:color w:val="000000"/>
          <w:sz w:val="27"/>
          <w:szCs w:val="27"/>
        </w:rPr>
        <w:t>SURVEY:</w:t>
      </w:r>
    </w:p>
    <w:p w:rsidR="001414DD" w:rsidRDefault="001414DD" w:rsidP="001414DD">
      <w:pPr>
        <w:shd w:val="clear" w:color="auto" w:fill="FFFFFF"/>
        <w:rPr>
          <w:rFonts w:ascii="Helvetica" w:hAnsi="Helvetica" w:cs="Helvetica"/>
          <w:color w:val="333333"/>
          <w:sz w:val="26"/>
          <w:szCs w:val="26"/>
        </w:rPr>
      </w:pPr>
      <w:r>
        <w:rPr>
          <w:rFonts w:ascii="Helvetica" w:hAnsi="Helvetica" w:cs="Helvetica"/>
          <w:color w:val="333333"/>
          <w:sz w:val="26"/>
          <w:szCs w:val="26"/>
        </w:rPr>
        <w:t>We kindly invite you to attend the sessions and provide your feedback using the short Qualtrics survey </w:t>
      </w:r>
      <w:hyperlink r:id="rId16" w:tgtFrame="_blank" w:history="1">
        <w:r>
          <w:rPr>
            <w:rStyle w:val="Hyperlink"/>
            <w:rFonts w:ascii="Helvetica" w:hAnsi="Helvetica" w:cs="Helvetica"/>
            <w:color w:val="FFCA06"/>
          </w:rPr>
          <w:t>here</w:t>
        </w:r>
      </w:hyperlink>
      <w:r>
        <w:rPr>
          <w:rFonts w:ascii="Helvetica" w:hAnsi="Helvetica" w:cs="Helvetica"/>
          <w:color w:val="333333"/>
          <w:sz w:val="26"/>
          <w:szCs w:val="26"/>
        </w:rPr>
        <w:t>.</w:t>
      </w:r>
    </w:p>
    <w:p w:rsidR="008C5E18" w:rsidRPr="008C5E18" w:rsidRDefault="001414DD" w:rsidP="001414DD">
      <w:r>
        <w:rPr>
          <w:rFonts w:ascii="Helvetica" w:hAnsi="Helvetica" w:cs="Helvetica"/>
          <w:color w:val="333333"/>
          <w:sz w:val="21"/>
          <w:szCs w:val="21"/>
          <w:shd w:val="clear" w:color="auto" w:fill="FFFFFF"/>
        </w:rPr>
        <w:t>Your participation in the selection process will be crucial to choosing an eRA system that best meets the needs of UCF research community and supports UCF on achieving our strategic goals.</w:t>
      </w:r>
    </w:p>
    <w:sectPr w:rsidR="008C5E18" w:rsidRPr="008C5E18" w:rsidSect="008C5E18">
      <w:pgSz w:w="15840" w:h="12240" w:orient="landscape"/>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11B" w:rsidRDefault="006D111B" w:rsidP="006D111B">
      <w:pPr>
        <w:spacing w:after="0" w:line="240" w:lineRule="auto"/>
      </w:pPr>
      <w:r>
        <w:separator/>
      </w:r>
    </w:p>
  </w:endnote>
  <w:endnote w:type="continuationSeparator" w:id="0">
    <w:p w:rsidR="006D111B" w:rsidRDefault="006D111B" w:rsidP="006D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11B" w:rsidRDefault="006D111B" w:rsidP="006D111B">
      <w:pPr>
        <w:spacing w:after="0" w:line="240" w:lineRule="auto"/>
      </w:pPr>
      <w:r>
        <w:separator/>
      </w:r>
    </w:p>
  </w:footnote>
  <w:footnote w:type="continuationSeparator" w:id="0">
    <w:p w:rsidR="006D111B" w:rsidRDefault="006D111B" w:rsidP="006D1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90345"/>
    <w:multiLevelType w:val="hybridMultilevel"/>
    <w:tmpl w:val="190C2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4E26D3"/>
    <w:multiLevelType w:val="multilevel"/>
    <w:tmpl w:val="29608F9A"/>
    <w:lvl w:ilvl="0">
      <w:start w:val="1"/>
      <w:numFmt w:val="bullet"/>
      <w:lvlText w:val=""/>
      <w:lvlJc w:val="left"/>
      <w:pPr>
        <w:tabs>
          <w:tab w:val="num" w:pos="104"/>
        </w:tabs>
        <w:ind w:left="104" w:hanging="360"/>
      </w:pPr>
      <w:rPr>
        <w:rFonts w:ascii="Symbol" w:hAnsi="Symbol" w:hint="default"/>
        <w:sz w:val="20"/>
      </w:rPr>
    </w:lvl>
    <w:lvl w:ilvl="1" w:tentative="1">
      <w:start w:val="1"/>
      <w:numFmt w:val="bullet"/>
      <w:lvlText w:val="o"/>
      <w:lvlJc w:val="left"/>
      <w:pPr>
        <w:tabs>
          <w:tab w:val="num" w:pos="824"/>
        </w:tabs>
        <w:ind w:left="824" w:hanging="360"/>
      </w:pPr>
      <w:rPr>
        <w:rFonts w:ascii="Courier New" w:hAnsi="Courier New" w:hint="default"/>
        <w:sz w:val="20"/>
      </w:rPr>
    </w:lvl>
    <w:lvl w:ilvl="2" w:tentative="1">
      <w:start w:val="1"/>
      <w:numFmt w:val="bullet"/>
      <w:lvlText w:val=""/>
      <w:lvlJc w:val="left"/>
      <w:pPr>
        <w:tabs>
          <w:tab w:val="num" w:pos="1544"/>
        </w:tabs>
        <w:ind w:left="1544" w:hanging="360"/>
      </w:pPr>
      <w:rPr>
        <w:rFonts w:ascii="Wingdings" w:hAnsi="Wingdings" w:hint="default"/>
        <w:sz w:val="20"/>
      </w:rPr>
    </w:lvl>
    <w:lvl w:ilvl="3" w:tentative="1">
      <w:start w:val="1"/>
      <w:numFmt w:val="bullet"/>
      <w:lvlText w:val=""/>
      <w:lvlJc w:val="left"/>
      <w:pPr>
        <w:tabs>
          <w:tab w:val="num" w:pos="2264"/>
        </w:tabs>
        <w:ind w:left="2264" w:hanging="360"/>
      </w:pPr>
      <w:rPr>
        <w:rFonts w:ascii="Wingdings" w:hAnsi="Wingdings" w:hint="default"/>
        <w:sz w:val="20"/>
      </w:rPr>
    </w:lvl>
    <w:lvl w:ilvl="4" w:tentative="1">
      <w:start w:val="1"/>
      <w:numFmt w:val="bullet"/>
      <w:lvlText w:val=""/>
      <w:lvlJc w:val="left"/>
      <w:pPr>
        <w:tabs>
          <w:tab w:val="num" w:pos="2984"/>
        </w:tabs>
        <w:ind w:left="2984" w:hanging="360"/>
      </w:pPr>
      <w:rPr>
        <w:rFonts w:ascii="Wingdings" w:hAnsi="Wingdings" w:hint="default"/>
        <w:sz w:val="20"/>
      </w:rPr>
    </w:lvl>
    <w:lvl w:ilvl="5" w:tentative="1">
      <w:start w:val="1"/>
      <w:numFmt w:val="bullet"/>
      <w:lvlText w:val=""/>
      <w:lvlJc w:val="left"/>
      <w:pPr>
        <w:tabs>
          <w:tab w:val="num" w:pos="3704"/>
        </w:tabs>
        <w:ind w:left="3704" w:hanging="360"/>
      </w:pPr>
      <w:rPr>
        <w:rFonts w:ascii="Wingdings" w:hAnsi="Wingdings" w:hint="default"/>
        <w:sz w:val="20"/>
      </w:rPr>
    </w:lvl>
    <w:lvl w:ilvl="6" w:tentative="1">
      <w:start w:val="1"/>
      <w:numFmt w:val="bullet"/>
      <w:lvlText w:val=""/>
      <w:lvlJc w:val="left"/>
      <w:pPr>
        <w:tabs>
          <w:tab w:val="num" w:pos="4424"/>
        </w:tabs>
        <w:ind w:left="4424" w:hanging="360"/>
      </w:pPr>
      <w:rPr>
        <w:rFonts w:ascii="Wingdings" w:hAnsi="Wingdings" w:hint="default"/>
        <w:sz w:val="20"/>
      </w:rPr>
    </w:lvl>
    <w:lvl w:ilvl="7" w:tentative="1">
      <w:start w:val="1"/>
      <w:numFmt w:val="bullet"/>
      <w:lvlText w:val=""/>
      <w:lvlJc w:val="left"/>
      <w:pPr>
        <w:tabs>
          <w:tab w:val="num" w:pos="5144"/>
        </w:tabs>
        <w:ind w:left="5144" w:hanging="360"/>
      </w:pPr>
      <w:rPr>
        <w:rFonts w:ascii="Wingdings" w:hAnsi="Wingdings" w:hint="default"/>
        <w:sz w:val="20"/>
      </w:rPr>
    </w:lvl>
    <w:lvl w:ilvl="8" w:tentative="1">
      <w:start w:val="1"/>
      <w:numFmt w:val="bullet"/>
      <w:lvlText w:val=""/>
      <w:lvlJc w:val="left"/>
      <w:pPr>
        <w:tabs>
          <w:tab w:val="num" w:pos="5864"/>
        </w:tabs>
        <w:ind w:left="5864" w:hanging="360"/>
      </w:pPr>
      <w:rPr>
        <w:rFonts w:ascii="Wingdings" w:hAnsi="Wingdings" w:hint="default"/>
        <w:sz w:val="20"/>
      </w:rPr>
    </w:lvl>
  </w:abstractNum>
  <w:abstractNum w:abstractNumId="2" w15:restartNumberingAfterBreak="0">
    <w:nsid w:val="5D084524"/>
    <w:multiLevelType w:val="hybridMultilevel"/>
    <w:tmpl w:val="54769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256442"/>
    <w:multiLevelType w:val="hybridMultilevel"/>
    <w:tmpl w:val="06404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0002A"/>
    <w:multiLevelType w:val="multilevel"/>
    <w:tmpl w:val="EFF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C25F4"/>
    <w:multiLevelType w:val="multilevel"/>
    <w:tmpl w:val="993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E18"/>
    <w:rsid w:val="000858B1"/>
    <w:rsid w:val="001414DD"/>
    <w:rsid w:val="00187B2F"/>
    <w:rsid w:val="001A7BD6"/>
    <w:rsid w:val="00206CF4"/>
    <w:rsid w:val="00310BB6"/>
    <w:rsid w:val="00393F41"/>
    <w:rsid w:val="004E6BAF"/>
    <w:rsid w:val="005B2F84"/>
    <w:rsid w:val="006D111B"/>
    <w:rsid w:val="006D1E15"/>
    <w:rsid w:val="006D4167"/>
    <w:rsid w:val="006D51D0"/>
    <w:rsid w:val="006E6E76"/>
    <w:rsid w:val="007D7B8E"/>
    <w:rsid w:val="008C5E18"/>
    <w:rsid w:val="00A157CA"/>
    <w:rsid w:val="00A365E8"/>
    <w:rsid w:val="00AD0C16"/>
    <w:rsid w:val="00C16A54"/>
    <w:rsid w:val="00C60073"/>
    <w:rsid w:val="00C838AD"/>
    <w:rsid w:val="00D52E25"/>
    <w:rsid w:val="00D76C80"/>
    <w:rsid w:val="00E414F2"/>
    <w:rsid w:val="00FA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753CC1"/>
  <w15:chartTrackingRefBased/>
  <w15:docId w15:val="{8916B471-3125-404B-900B-DAC9D8BF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E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5E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5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E1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C5E18"/>
    <w:rPr>
      <w:rFonts w:asciiTheme="majorHAnsi" w:eastAsiaTheme="majorEastAsia" w:hAnsiTheme="majorHAnsi" w:cstheme="majorBidi"/>
      <w:i/>
      <w:iCs/>
      <w:color w:val="2E74B5" w:themeColor="accent1" w:themeShade="BF"/>
    </w:rPr>
  </w:style>
  <w:style w:type="paragraph" w:customStyle="1" w:styleId="text-muted">
    <w:name w:val="text-muted"/>
    <w:basedOn w:val="Normal"/>
    <w:rsid w:val="008C5E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5E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C5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5E18"/>
    <w:rPr>
      <w:color w:val="0000FF"/>
      <w:u w:val="single"/>
    </w:rPr>
  </w:style>
  <w:style w:type="table" w:styleId="TableGrid">
    <w:name w:val="Table Grid"/>
    <w:basedOn w:val="TableNormal"/>
    <w:uiPriority w:val="39"/>
    <w:rsid w:val="008C5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enter">
    <w:name w:val="text-center"/>
    <w:basedOn w:val="Normal"/>
    <w:rsid w:val="001414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1B"/>
  </w:style>
  <w:style w:type="paragraph" w:styleId="Footer">
    <w:name w:val="footer"/>
    <w:basedOn w:val="Normal"/>
    <w:link w:val="FooterChar"/>
    <w:uiPriority w:val="99"/>
    <w:unhideWhenUsed/>
    <w:rsid w:val="006D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11B"/>
  </w:style>
  <w:style w:type="paragraph" w:styleId="ListParagraph">
    <w:name w:val="List Paragraph"/>
    <w:basedOn w:val="Normal"/>
    <w:uiPriority w:val="34"/>
    <w:qFormat/>
    <w:rsid w:val="006D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4782">
      <w:bodyDiv w:val="1"/>
      <w:marLeft w:val="0"/>
      <w:marRight w:val="0"/>
      <w:marTop w:val="0"/>
      <w:marBottom w:val="0"/>
      <w:divBdr>
        <w:top w:val="none" w:sz="0" w:space="0" w:color="auto"/>
        <w:left w:val="none" w:sz="0" w:space="0" w:color="auto"/>
        <w:bottom w:val="none" w:sz="0" w:space="0" w:color="auto"/>
        <w:right w:val="none" w:sz="0" w:space="0" w:color="auto"/>
      </w:divBdr>
      <w:divsChild>
        <w:div w:id="249048896">
          <w:blockQuote w:val="1"/>
          <w:marLeft w:val="0"/>
          <w:marRight w:val="0"/>
          <w:marTop w:val="0"/>
          <w:marBottom w:val="300"/>
          <w:divBdr>
            <w:top w:val="none" w:sz="0" w:space="0" w:color="auto"/>
            <w:left w:val="single" w:sz="36" w:space="15" w:color="EEEEEE"/>
            <w:bottom w:val="none" w:sz="0" w:space="0" w:color="auto"/>
            <w:right w:val="none" w:sz="0" w:space="0" w:color="auto"/>
          </w:divBdr>
        </w:div>
        <w:div w:id="82617209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09680704">
      <w:bodyDiv w:val="1"/>
      <w:marLeft w:val="0"/>
      <w:marRight w:val="0"/>
      <w:marTop w:val="0"/>
      <w:marBottom w:val="0"/>
      <w:divBdr>
        <w:top w:val="none" w:sz="0" w:space="0" w:color="auto"/>
        <w:left w:val="none" w:sz="0" w:space="0" w:color="auto"/>
        <w:bottom w:val="none" w:sz="0" w:space="0" w:color="auto"/>
        <w:right w:val="none" w:sz="0" w:space="0" w:color="auto"/>
      </w:divBdr>
      <w:divsChild>
        <w:div w:id="1092968998">
          <w:marLeft w:val="-225"/>
          <w:marRight w:val="-225"/>
          <w:marTop w:val="0"/>
          <w:marBottom w:val="225"/>
          <w:divBdr>
            <w:top w:val="none" w:sz="0" w:space="0" w:color="auto"/>
            <w:left w:val="none" w:sz="0" w:space="0" w:color="auto"/>
            <w:bottom w:val="none" w:sz="0" w:space="0" w:color="auto"/>
            <w:right w:val="none" w:sz="0" w:space="0" w:color="auto"/>
          </w:divBdr>
          <w:divsChild>
            <w:div w:id="332996141">
              <w:marLeft w:val="0"/>
              <w:marRight w:val="0"/>
              <w:marTop w:val="0"/>
              <w:marBottom w:val="225"/>
              <w:divBdr>
                <w:top w:val="none" w:sz="0" w:space="0" w:color="auto"/>
                <w:left w:val="none" w:sz="0" w:space="0" w:color="auto"/>
                <w:bottom w:val="none" w:sz="0" w:space="0" w:color="auto"/>
                <w:right w:val="none" w:sz="0" w:space="0" w:color="auto"/>
              </w:divBdr>
            </w:div>
          </w:divsChild>
        </w:div>
        <w:div w:id="1921088737">
          <w:marLeft w:val="-225"/>
          <w:marRight w:val="-225"/>
          <w:marTop w:val="0"/>
          <w:marBottom w:val="225"/>
          <w:divBdr>
            <w:top w:val="none" w:sz="0" w:space="0" w:color="auto"/>
            <w:left w:val="none" w:sz="0" w:space="0" w:color="auto"/>
            <w:bottom w:val="none" w:sz="0" w:space="0" w:color="auto"/>
            <w:right w:val="none" w:sz="0" w:space="0" w:color="auto"/>
          </w:divBdr>
          <w:divsChild>
            <w:div w:id="1863089624">
              <w:marLeft w:val="0"/>
              <w:marRight w:val="0"/>
              <w:marTop w:val="0"/>
              <w:marBottom w:val="225"/>
              <w:divBdr>
                <w:top w:val="none" w:sz="0" w:space="0" w:color="auto"/>
                <w:left w:val="none" w:sz="0" w:space="0" w:color="auto"/>
                <w:bottom w:val="none" w:sz="0" w:space="0" w:color="auto"/>
                <w:right w:val="none" w:sz="0" w:space="0" w:color="auto"/>
              </w:divBdr>
            </w:div>
          </w:divsChild>
        </w:div>
        <w:div w:id="151918942">
          <w:marLeft w:val="-225"/>
          <w:marRight w:val="-225"/>
          <w:marTop w:val="0"/>
          <w:marBottom w:val="225"/>
          <w:divBdr>
            <w:top w:val="none" w:sz="0" w:space="0" w:color="auto"/>
            <w:left w:val="none" w:sz="0" w:space="0" w:color="auto"/>
            <w:bottom w:val="none" w:sz="0" w:space="0" w:color="auto"/>
            <w:right w:val="none" w:sz="0" w:space="0" w:color="auto"/>
          </w:divBdr>
          <w:divsChild>
            <w:div w:id="46151857">
              <w:marLeft w:val="0"/>
              <w:marRight w:val="0"/>
              <w:marTop w:val="0"/>
              <w:marBottom w:val="225"/>
              <w:divBdr>
                <w:top w:val="none" w:sz="0" w:space="0" w:color="auto"/>
                <w:left w:val="none" w:sz="0" w:space="0" w:color="auto"/>
                <w:bottom w:val="none" w:sz="0" w:space="0" w:color="auto"/>
                <w:right w:val="none" w:sz="0" w:space="0" w:color="auto"/>
              </w:divBdr>
              <w:divsChild>
                <w:div w:id="17622164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2058702503">
          <w:marLeft w:val="-225"/>
          <w:marRight w:val="-225"/>
          <w:marTop w:val="0"/>
          <w:marBottom w:val="225"/>
          <w:divBdr>
            <w:top w:val="none" w:sz="0" w:space="0" w:color="auto"/>
            <w:left w:val="none" w:sz="0" w:space="0" w:color="auto"/>
            <w:bottom w:val="none" w:sz="0" w:space="0" w:color="auto"/>
            <w:right w:val="none" w:sz="0" w:space="0" w:color="auto"/>
          </w:divBdr>
          <w:divsChild>
            <w:div w:id="618532338">
              <w:marLeft w:val="0"/>
              <w:marRight w:val="0"/>
              <w:marTop w:val="0"/>
              <w:marBottom w:val="225"/>
              <w:divBdr>
                <w:top w:val="none" w:sz="0" w:space="0" w:color="auto"/>
                <w:left w:val="none" w:sz="0" w:space="0" w:color="auto"/>
                <w:bottom w:val="none" w:sz="0" w:space="0" w:color="auto"/>
                <w:right w:val="none" w:sz="0" w:space="0" w:color="auto"/>
              </w:divBdr>
              <w:divsChild>
                <w:div w:id="465128959">
                  <w:marLeft w:val="0"/>
                  <w:marRight w:val="0"/>
                  <w:marTop w:val="0"/>
                  <w:marBottom w:val="450"/>
                  <w:divBdr>
                    <w:top w:val="none" w:sz="0" w:space="0" w:color="auto"/>
                    <w:left w:val="none" w:sz="0" w:space="0" w:color="auto"/>
                    <w:bottom w:val="none" w:sz="0" w:space="0" w:color="auto"/>
                    <w:right w:val="none" w:sz="0" w:space="0" w:color="auto"/>
                  </w:divBdr>
                </w:div>
                <w:div w:id="935479506">
                  <w:marLeft w:val="0"/>
                  <w:marRight w:val="0"/>
                  <w:marTop w:val="0"/>
                  <w:marBottom w:val="450"/>
                  <w:divBdr>
                    <w:top w:val="none" w:sz="0" w:space="0" w:color="auto"/>
                    <w:left w:val="none" w:sz="0" w:space="0" w:color="auto"/>
                    <w:bottom w:val="none" w:sz="0" w:space="0" w:color="auto"/>
                    <w:right w:val="none" w:sz="0" w:space="0" w:color="auto"/>
                  </w:divBdr>
                </w:div>
                <w:div w:id="20994765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18282092">
      <w:bodyDiv w:val="1"/>
      <w:marLeft w:val="0"/>
      <w:marRight w:val="0"/>
      <w:marTop w:val="0"/>
      <w:marBottom w:val="0"/>
      <w:divBdr>
        <w:top w:val="none" w:sz="0" w:space="0" w:color="auto"/>
        <w:left w:val="none" w:sz="0" w:space="0" w:color="auto"/>
        <w:bottom w:val="none" w:sz="0" w:space="0" w:color="auto"/>
        <w:right w:val="none" w:sz="0" w:space="0" w:color="auto"/>
      </w:divBdr>
      <w:divsChild>
        <w:div w:id="691805806">
          <w:marLeft w:val="-225"/>
          <w:marRight w:val="-225"/>
          <w:marTop w:val="0"/>
          <w:marBottom w:val="225"/>
          <w:divBdr>
            <w:top w:val="none" w:sz="0" w:space="0" w:color="auto"/>
            <w:left w:val="none" w:sz="0" w:space="0" w:color="auto"/>
            <w:bottom w:val="none" w:sz="0" w:space="0" w:color="auto"/>
            <w:right w:val="none" w:sz="0" w:space="0" w:color="auto"/>
          </w:divBdr>
          <w:divsChild>
            <w:div w:id="354430677">
              <w:marLeft w:val="0"/>
              <w:marRight w:val="0"/>
              <w:marTop w:val="0"/>
              <w:marBottom w:val="225"/>
              <w:divBdr>
                <w:top w:val="none" w:sz="0" w:space="0" w:color="auto"/>
                <w:left w:val="none" w:sz="0" w:space="0" w:color="auto"/>
                <w:bottom w:val="none" w:sz="0" w:space="0" w:color="auto"/>
                <w:right w:val="none" w:sz="0" w:space="0" w:color="auto"/>
              </w:divBdr>
            </w:div>
          </w:divsChild>
        </w:div>
        <w:div w:id="948052205">
          <w:marLeft w:val="-225"/>
          <w:marRight w:val="-225"/>
          <w:marTop w:val="0"/>
          <w:marBottom w:val="225"/>
          <w:divBdr>
            <w:top w:val="none" w:sz="0" w:space="0" w:color="auto"/>
            <w:left w:val="none" w:sz="0" w:space="0" w:color="auto"/>
            <w:bottom w:val="none" w:sz="0" w:space="0" w:color="auto"/>
            <w:right w:val="none" w:sz="0" w:space="0" w:color="auto"/>
          </w:divBdr>
          <w:divsChild>
            <w:div w:id="1429084750">
              <w:marLeft w:val="0"/>
              <w:marRight w:val="0"/>
              <w:marTop w:val="0"/>
              <w:marBottom w:val="225"/>
              <w:divBdr>
                <w:top w:val="none" w:sz="0" w:space="0" w:color="auto"/>
                <w:left w:val="none" w:sz="0" w:space="0" w:color="auto"/>
                <w:bottom w:val="none" w:sz="0" w:space="0" w:color="auto"/>
                <w:right w:val="none" w:sz="0" w:space="0" w:color="auto"/>
              </w:divBdr>
            </w:div>
          </w:divsChild>
        </w:div>
        <w:div w:id="1991011214">
          <w:marLeft w:val="-225"/>
          <w:marRight w:val="-225"/>
          <w:marTop w:val="0"/>
          <w:marBottom w:val="225"/>
          <w:divBdr>
            <w:top w:val="none" w:sz="0" w:space="0" w:color="auto"/>
            <w:left w:val="none" w:sz="0" w:space="0" w:color="auto"/>
            <w:bottom w:val="none" w:sz="0" w:space="0" w:color="auto"/>
            <w:right w:val="none" w:sz="0" w:space="0" w:color="auto"/>
          </w:divBdr>
          <w:divsChild>
            <w:div w:id="999846215">
              <w:marLeft w:val="0"/>
              <w:marRight w:val="0"/>
              <w:marTop w:val="0"/>
              <w:marBottom w:val="225"/>
              <w:divBdr>
                <w:top w:val="none" w:sz="0" w:space="0" w:color="auto"/>
                <w:left w:val="none" w:sz="0" w:space="0" w:color="auto"/>
                <w:bottom w:val="none" w:sz="0" w:space="0" w:color="auto"/>
                <w:right w:val="none" w:sz="0" w:space="0" w:color="auto"/>
              </w:divBdr>
            </w:div>
            <w:div w:id="13167155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urement.ucf.edu/wp-content/uploads/sites/3/2017/06/ITN1628JCSA-ORC-ERA-System-Final.pdf" TargetMode="External"/><Relationship Id="rId13" Type="http://schemas.openxmlformats.org/officeDocument/2006/relationships/hyperlink" Target="http://wahoo.research.ucf.edu/calendar/ProjectDemostreamlyne.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cf.qualtrics.com/jfe/form/SV_2hj8he56oqspId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hoo.research.ucf.edu/calendar/ProjectDemocayuse.ics" TargetMode="External"/><Relationship Id="rId5" Type="http://schemas.openxmlformats.org/officeDocument/2006/relationships/footnotes" Target="footnotes.xml"/><Relationship Id="rId15" Type="http://schemas.openxmlformats.org/officeDocument/2006/relationships/hyperlink" Target="http://webcast.oir.ucf.edu/"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ahoo.research.ucf.edu/calendar/ProjectDemoHuron.i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Silver</dc:creator>
  <cp:keywords/>
  <dc:description/>
  <cp:lastModifiedBy>Raghu Avula</cp:lastModifiedBy>
  <cp:revision>24</cp:revision>
  <dcterms:created xsi:type="dcterms:W3CDTF">2018-08-13T19:55:00Z</dcterms:created>
  <dcterms:modified xsi:type="dcterms:W3CDTF">2018-08-13T20:15:00Z</dcterms:modified>
</cp:coreProperties>
</file>