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47.png" ContentType="image/png"/>
  <Override PartName="/word/media/rId51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Bilan_Nivelle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Frédéric</w:t>
      </w:r>
      <w:r>
        <w:t xml:space="preserve"> </w:t>
      </w:r>
      <w:r>
        <w:t xml:space="preserve">Lange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2020:</w:t>
      </w:r>
      <w:r>
        <w:br/>
      </w:r>
      <w:r>
        <w:t xml:space="preserve">- Le piégage a été arrêté un mois seulement (mi-Mars à mi-avril) à cause du COVID</w:t>
      </w:r>
      <w:r>
        <w:br/>
      </w:r>
      <w:r>
        <w:t xml:space="preserve">- Tacons: 1 station au-dessus de Sare avec 9 0+ capturés mais pas intégré dans le modèle: évènement exceptionnel?</w:t>
      </w:r>
      <w:r>
        <w:br/>
      </w:r>
      <w:r>
        <w:t xml:space="preserve">- Pas de mesures des surfaces d’habitats favorable sur les zones colonisables amont (Opalassio, Sorimenta): quantifier les surfaces?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Nivelle. Seules les valeurs médianes sont reportées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au bilan pour le Nivelle. Seules les valeurs médianes sont reportées"/>
      </w:tblPr>
      <w:tblGrid>
        <w:gridCol w:w="449"/>
        <w:gridCol w:w="719"/>
        <w:gridCol w:w="629"/>
        <w:gridCol w:w="1619"/>
        <w:gridCol w:w="1619"/>
        <w:gridCol w:w="1439"/>
        <w:gridCol w:w="1439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MSW (tot returns)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1SW (escapment)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MSW (escapment)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6692.0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15662.0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15637.5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6739.5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13969.5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33145.5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Blablabla</w:t>
      </w:r>
    </w:p>
    <w:bookmarkEnd w:id="22"/>
    <w:bookmarkStart w:id="26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lan_Nivelle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Bilan_Nivelle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7" w:name="eggs-deposition"/>
    <w:p>
      <w:pPr>
        <w:pStyle w:val="Heading1"/>
      </w:pPr>
      <w:r>
        <w:t xml:space="preserve">EGGS DEPOSITION</w:t>
      </w:r>
    </w:p>
    <w:p>
      <w:pPr>
        <w:pStyle w:val="FirstParagraph"/>
      </w:pPr>
      <w:r>
        <w:t xml:space="preserve">fixed number of 4500 eggs/female 1SW and 7200 eggs/female MSW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ilan_Nivelle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ilan_Nivelle_files/figure-docx/unnamed-chunk-3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50" w:name="proportion-de-saumon-capturés-aux-pièges"/>
    <w:p>
      <w:pPr>
        <w:pStyle w:val="Heading1"/>
      </w:pPr>
      <w:r>
        <w:t xml:space="preserve">Proportion de saumon capturés aux pièges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Bilan_Nivelle_files/figure-docx/env_dec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tacon"/>
    <w:p>
      <w:pPr>
        <w:pStyle w:val="Heading1"/>
      </w:pPr>
      <w:r>
        <w:t xml:space="preserve">TACON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Bilan_Nivelle_files/figure-docx/parr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stock-recruitement-relationship"/>
    <w:p>
      <w:pPr>
        <w:pStyle w:val="Heading1"/>
      </w:pPr>
      <w:r>
        <w:t xml:space="preserve">Stock-Recruitement relationship</w:t>
      </w:r>
    </w:p>
    <w:p>
      <w:pPr>
        <w:pStyle w:val="FirstParagraph"/>
      </w:pPr>
      <w:r>
        <w:t xml:space="preserve">Stock : number of eggs produced (fixed number of 4500 eggs/female 1SW and 7200 eggs/female MSW )</w:t>
      </w:r>
      <w:r>
        <w:t xml:space="preserve"> </w:t>
      </w:r>
      <w:r>
        <w:t xml:space="preserve">Recruitment: number of parr 0+</w:t>
      </w:r>
      <w:r>
        <w:t xml:space="preserve"> </w:t>
      </w:r>
      <w:r>
        <w:t xml:space="preserve">Les années reportées sur la figure correspondent à l’année de la cohorte des juvéniles produits.</w:t>
      </w:r>
      <w:r>
        <w:t xml:space="preserve"> </w:t>
      </w:r>
      <w:r>
        <w:t xml:space="preserve">/! Doit être convertit en densité!!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Bilan_Nivelle_files/figure-docx/SR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Bilan_Nivelle</dc:title>
  <dc:creator>Mathieu Buoro, Frédéric Lange &amp; Etienne Prévost</dc:creator>
  <cp:keywords/>
  <dcterms:created xsi:type="dcterms:W3CDTF">2023-03-29T06:07:53Z</dcterms:created>
  <dcterms:modified xsi:type="dcterms:W3CDTF">2023-03-29T06:07:53Z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4/14/2020</vt:lpwstr>
  </property>
  <property fmtid="{D5CDD505-2E9C-101B-9397-08002B2CF9AE}" pid="3" name="output">
    <vt:lpwstr/>
  </property>
</Properties>
</file>