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Optimal Power Flow on Heterogeneous Graphs</w:t>
      </w:r>
    </w:p>
    <w:p/>
    <w:p>
      <w:pPr>
        <w:pStyle w:val="Heading1"/>
      </w:pPr>
      <w:r>
        <w:t>1. The Problem: Alternating Current Optimal Power Flow (AC-OPF)</w:t>
      </w:r>
    </w:p>
    <w:p>
      <w:r>
        <w:t>The Alternating Current Optimal Power Flow (AC-OPF) problem asks: given a power grid’s topology, electrical parameters, generator capacities, and consumer demands, what is the cheapest way to dispatch generators while keeping voltages, currents, and power flows within safe operating limits?</w:t>
      </w:r>
    </w:p>
    <w:p>
      <w:r>
        <w:t>The solution to an Optimal Power Flow (OPF) problem is the voltage magnitude (Vm, in per-unit where 1.0 equals the nominal voltage) and voltage angle (Va, in radians) at every bus in the grid. From these two quantities, all other electrical quantities (power flows, line currents, losses) can be derived.</w:t>
      </w:r>
    </w:p>
    <w:p>
      <w:r>
        <w:t>Solving AC-OPF exactly requires nonlinear optimization and is computationally expensive for large grids. The goal of this dataset is to train a Graph Neural Network (GNN) to predict the OPF solution directly from the grid state, replacing or accelerating the numerical solver.</w:t>
      </w:r>
    </w:p>
    <w:p>
      <w:pPr>
        <w:pStyle w:val="Heading1"/>
      </w:pPr>
      <w:r>
        <w:t>2. What Is a Power Grid?</w:t>
      </w:r>
    </w:p>
    <w:p>
      <w:r>
        <w:t>A power grid is a network of interconnected electrical infrastructure that generates, transmits, and distributes electricity. Its key components are:</w:t>
      </w:r>
    </w:p>
    <w:p>
      <w:pPr>
        <w:pStyle w:val="ListBullet"/>
      </w:pPr>
      <w:r>
        <w:rPr>
          <w:b/>
        </w:rPr>
        <w:t xml:space="preserve">Buses (busbars): </w:t>
      </w:r>
      <w:r>
        <w:t>Physical connection points — typically copper or aluminum bars inside substations — where multiple power lines, generators, loads, and other equipment meet. A bus is the fundamental node of the grid: every other component attaches to one.</w:t>
      </w:r>
    </w:p>
    <w:p>
      <w:pPr>
        <w:pStyle w:val="ListBullet"/>
      </w:pPr>
      <w:r>
        <w:rPr>
          <w:b/>
        </w:rPr>
        <w:t xml:space="preserve">Alternating Current (AC) transmission lines: </w:t>
      </w:r>
      <w:r>
        <w:t>Cables or overhead wires connecting two buses, characterized by their electrical impedance (resistance, reactance) and thermal capacity.</w:t>
      </w:r>
    </w:p>
    <w:p>
      <w:pPr>
        <w:pStyle w:val="ListBullet"/>
      </w:pPr>
      <w:r>
        <w:rPr>
          <w:b/>
        </w:rPr>
        <w:t xml:space="preserve">Transformers: </w:t>
      </w:r>
      <w:r>
        <w:t>Devices connecting two buses at potentially different voltage levels, with adjustable tap ratios and phase shifts.</w:t>
      </w:r>
    </w:p>
    <w:p>
      <w:pPr>
        <w:pStyle w:val="ListBullet"/>
      </w:pPr>
      <w:r>
        <w:rPr>
          <w:b/>
        </w:rPr>
        <w:t xml:space="preserve">Generators: </w:t>
      </w:r>
      <w:r>
        <w:t>Power sources (coal, gas, nuclear, wind, solar) connected to buses, with operating limits on active and reactive power output.</w:t>
      </w:r>
    </w:p>
    <w:p>
      <w:pPr>
        <w:pStyle w:val="ListBullet"/>
      </w:pPr>
      <w:r>
        <w:rPr>
          <w:b/>
        </w:rPr>
        <w:t xml:space="preserve">Loads: </w:t>
      </w:r>
      <w:r>
        <w:t>Points of electricity consumption (factories, homes, cities) connected to buses, defined by their active and reactive power demand.</w:t>
      </w:r>
    </w:p>
    <w:p>
      <w:pPr>
        <w:pStyle w:val="ListBullet"/>
      </w:pPr>
      <w:r>
        <w:rPr>
          <w:b/>
        </w:rPr>
        <w:t xml:space="preserve">Shunts: </w:t>
      </w:r>
      <w:r>
        <w:t>Reactive power compensation devices (capacitor banks, reactors) connected to buses to regulate voltage.</w:t>
      </w:r>
    </w:p>
    <w:p>
      <w:pPr>
        <w:pStyle w:val="Heading1"/>
      </w:pPr>
      <w:r>
        <w:t>3. Conversion of the Grid into a Graph</w:t>
      </w:r>
    </w:p>
    <w:p>
      <w:r>
        <w:t>The power grid maps naturally onto a heterogeneous graph:</w:t>
      </w:r>
    </w:p>
    <w:p>
      <w:pPr>
        <w:pStyle w:val="ListBullet"/>
      </w:pPr>
      <w:r>
        <w:t>Each physical component becomes a node, typed by its role (bus, generator, load, shunt).</w:t>
      </w:r>
    </w:p>
    <w:p>
      <w:pPr>
        <w:pStyle w:val="ListBullet"/>
      </w:pPr>
      <w:r>
        <w:t>Each electrical connection becomes an edge, typed by the kind of connection (transmission line, transformer, or equipment-to-bus link).</w:t>
      </w:r>
    </w:p>
    <w:p>
      <w:r>
        <w:t>The resulting graph is heterogeneous because different node types carry different feature vectors (for example, a generator has 11 input features while a load has 2), and different edge types carry different attributes (a transformer has 11 edge features while an equipment link has none).</w:t>
      </w:r>
    </w:p>
    <w:p>
      <w:pPr>
        <w:pStyle w:val="Heading1"/>
      </w:pPr>
      <w:r>
        <w:t>4. Node Types and Their Physical Meaning</w:t>
      </w:r>
    </w:p>
    <w:p>
      <w:r>
        <w:t>The heterogeneous graph contains four node types, each representing a distinct type of equipment in the power grid: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Node Type</w:t>
            </w:r>
          </w:p>
        </w:tc>
        <w:tc>
          <w:tcPr>
            <w:tcW w:type="dxa" w:w="2880"/>
          </w:tcPr>
          <w:p>
            <w:r>
              <w:rPr>
                <w:b/>
              </w:rPr>
              <w:t>Input Features</w:t>
            </w:r>
          </w:p>
        </w:tc>
        <w:tc>
          <w:tcPr>
            <w:tcW w:type="dxa" w:w="2880"/>
          </w:tcPr>
          <w:p>
            <w:r>
              <w:rPr>
                <w:b/>
              </w:rPr>
              <w:t>Physical Meaning</w:t>
            </w:r>
          </w:p>
        </w:tc>
      </w:tr>
      <w:tr>
        <w:tc>
          <w:tcPr>
            <w:tcW w:type="dxa" w:w="2880"/>
          </w:tcPr>
          <w:p>
            <w:r>
              <w:t>bus</w:t>
            </w:r>
          </w:p>
        </w:tc>
        <w:tc>
          <w:tcPr>
            <w:tcW w:type="dxa" w:w="2880"/>
          </w:tcPr>
          <w:p>
            <w:r>
              <w:t>4</w:t>
            </w:r>
          </w:p>
        </w:tc>
        <w:tc>
          <w:tcPr>
            <w:tcW w:type="dxa" w:w="2880"/>
          </w:tcPr>
          <w:p>
            <w:r>
              <w:t>The grid’s connection points. Features encode the bus’s electrical state constraints (e.g., voltage limits, base voltage, bus type). This is the prediction target: voltage magnitude and angle at each bus.</w:t>
            </w:r>
          </w:p>
        </w:tc>
      </w:tr>
      <w:tr>
        <w:tc>
          <w:tcPr>
            <w:tcW w:type="dxa" w:w="2880"/>
          </w:tcPr>
          <w:p>
            <w:r>
              <w:t>generator</w:t>
            </w:r>
          </w:p>
        </w:tc>
        <w:tc>
          <w:tcPr>
            <w:tcW w:type="dxa" w:w="2880"/>
          </w:tcPr>
          <w:p>
            <w:r>
              <w:t>11</w:t>
            </w:r>
          </w:p>
        </w:tc>
        <w:tc>
          <w:tcPr>
            <w:tcW w:type="dxa" w:w="2880"/>
          </w:tcPr>
          <w:p>
            <w:r>
              <w:t>Power plants. Features encode capacity limits (minimum/maximum active and reactive power), cost coefficients, current dispatch setpoints, and operating status.</w:t>
            </w:r>
          </w:p>
        </w:tc>
      </w:tr>
      <w:tr>
        <w:tc>
          <w:tcPr>
            <w:tcW w:type="dxa" w:w="2880"/>
          </w:tcPr>
          <w:p>
            <w:r>
              <w:t>load</w:t>
            </w:r>
          </w:p>
        </w:tc>
        <w:tc>
          <w:tcPr>
            <w:tcW w:type="dxa" w:w="2880"/>
          </w:tcPr>
          <w:p>
            <w:r>
              <w:t>2</w:t>
            </w:r>
          </w:p>
        </w:tc>
        <w:tc>
          <w:tcPr>
            <w:tcW w:type="dxa" w:w="2880"/>
          </w:tcPr>
          <w:p>
            <w:r>
              <w:t>Consumption points. Features encode active power demand (Pd) and reactive power demand (Qd).</w:t>
            </w:r>
          </w:p>
        </w:tc>
      </w:tr>
      <w:tr>
        <w:tc>
          <w:tcPr>
            <w:tcW w:type="dxa" w:w="2880"/>
          </w:tcPr>
          <w:p>
            <w:r>
              <w:t>shunt</w:t>
            </w:r>
          </w:p>
        </w:tc>
        <w:tc>
          <w:tcPr>
            <w:tcW w:type="dxa" w:w="2880"/>
          </w:tcPr>
          <w:p>
            <w:r>
              <w:t>2</w:t>
            </w:r>
          </w:p>
        </w:tc>
        <w:tc>
          <w:tcPr>
            <w:tcW w:type="dxa" w:w="2880"/>
          </w:tcPr>
          <w:p>
            <w:r>
              <w:t>Voltage regulation devices. Features encode shunt conductance (gs) and susceptance (bs).</w:t>
            </w:r>
          </w:p>
        </w:tc>
      </w:tr>
    </w:tbl>
    <w:p>
      <w:pPr>
        <w:pStyle w:val="Heading1"/>
      </w:pPr>
      <w:r>
        <w:t>5. Edge Types: Physical versus Artificial</w:t>
      </w:r>
    </w:p>
    <w:p>
      <w:r>
        <w:t>The graph contains two categories of edges:</w:t>
      </w:r>
    </w:p>
    <w:p>
      <w:pPr>
        <w:pStyle w:val="Heading2"/>
      </w:pPr>
      <w:r>
        <w:t>Physical Edges</w:t>
      </w:r>
    </w:p>
    <w:p>
      <w:r>
        <w:t>These represent real electrical equipment in the grid and carry edge attributes encoding the device’s electrical parameters:</w:t>
      </w:r>
    </w:p>
    <w:p>
      <w:pPr>
        <w:pStyle w:val="ListBullet"/>
      </w:pPr>
      <w:r>
        <w:rPr>
          <w:b/>
        </w:rPr>
        <w:t>ac_line</w:t>
      </w:r>
      <w:r>
        <w:t xml:space="preserve"> — Alternating Current transmission lines connecting buses (9 edge features).</w:t>
      </w:r>
    </w:p>
    <w:p>
      <w:pPr>
        <w:pStyle w:val="ListBullet"/>
      </w:pPr>
      <w:r>
        <w:rPr>
          <w:b/>
        </w:rPr>
        <w:t>transformer</w:t>
      </w:r>
      <w:r>
        <w:t xml:space="preserve"> — Transformers connecting buses (11 edge features).</w:t>
      </w:r>
    </w:p>
    <w:p>
      <w:pPr>
        <w:pStyle w:val="Heading2"/>
      </w:pPr>
      <w:r>
        <w:t>Artificial (Structural) Edges</w:t>
      </w:r>
    </w:p>
    <w:p>
      <w:r>
        <w:t>These represent attachment relationships (which equipment is connected to which bus). They have no edge attributes and exist purely to enable message passing between equipment nodes and their host buses in the Graph Neural Network (GNN). They are defined in both directions (forward and reverse) to allow bidirectional information flow:</w:t>
      </w:r>
    </w:p>
    <w:p>
      <w:pPr>
        <w:pStyle w:val="ListBullet"/>
      </w:pPr>
      <w:r>
        <w:rPr>
          <w:b/>
        </w:rPr>
        <w:t>generator_link</w:t>
      </w:r>
      <w:r>
        <w:t xml:space="preserve"> — no edge attributes.</w:t>
      </w:r>
    </w:p>
    <w:p>
      <w:pPr>
        <w:pStyle w:val="ListBullet"/>
      </w:pPr>
      <w:r>
        <w:rPr>
          <w:b/>
        </w:rPr>
        <w:t>load_link</w:t>
      </w:r>
      <w:r>
        <w:t xml:space="preserve"> — no edge attributes.</w:t>
      </w:r>
    </w:p>
    <w:p>
      <w:pPr>
        <w:pStyle w:val="ListBullet"/>
      </w:pPr>
      <w:r>
        <w:rPr>
          <w:b/>
        </w:rPr>
        <w:t>shunt_link</w:t>
      </w:r>
      <w:r>
        <w:t xml:space="preserve"> — no edge attributes.</w:t>
      </w:r>
    </w:p>
    <w:p>
      <w:pPr>
        <w:pStyle w:val="Heading1"/>
      </w:pPr>
      <w:r>
        <w:t>6. Node Types Connected by Each Edge Type</w:t>
      </w:r>
    </w:p>
    <w:p>
      <w:r>
        <w:t>Each edge relation in the heterogeneous graph is a triplet (source node type, edge type, target node type):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Edge Relation</w:t>
            </w:r>
          </w:p>
        </w:tc>
        <w:tc>
          <w:tcPr>
            <w:tcW w:type="dxa" w:w="2160"/>
          </w:tcPr>
          <w:p>
            <w:r>
              <w:rPr>
                <w:b/>
              </w:rPr>
              <w:t>Source Node</w:t>
            </w:r>
          </w:p>
        </w:tc>
        <w:tc>
          <w:tcPr>
            <w:tcW w:type="dxa" w:w="2160"/>
          </w:tcPr>
          <w:p>
            <w:r>
              <w:rPr>
                <w:b/>
              </w:rPr>
              <w:t>Edge Type</w:t>
            </w:r>
          </w:p>
        </w:tc>
        <w:tc>
          <w:tcPr>
            <w:tcW w:type="dxa" w:w="2160"/>
          </w:tcPr>
          <w:p>
            <w:r>
              <w:rPr>
                <w:b/>
              </w:rPr>
              <w:t>Target Node</w:t>
            </w:r>
          </w:p>
        </w:tc>
      </w:tr>
      <w:tr>
        <w:tc>
          <w:tcPr>
            <w:tcW w:type="dxa" w:w="2160"/>
          </w:tcPr>
          <w:p>
            <w:r>
              <w:t>(bus, ac_line, bus)</w:t>
            </w:r>
          </w:p>
        </w:tc>
        <w:tc>
          <w:tcPr>
            <w:tcW w:type="dxa" w:w="2160"/>
          </w:tcPr>
          <w:p>
            <w:r>
              <w:t>bus</w:t>
            </w:r>
          </w:p>
        </w:tc>
        <w:tc>
          <w:tcPr>
            <w:tcW w:type="dxa" w:w="2160"/>
          </w:tcPr>
          <w:p>
            <w:r>
              <w:t>ac_line</w:t>
            </w:r>
          </w:p>
        </w:tc>
        <w:tc>
          <w:tcPr>
            <w:tcW w:type="dxa" w:w="2160"/>
          </w:tcPr>
          <w:p>
            <w:r>
              <w:t>bus</w:t>
            </w:r>
          </w:p>
        </w:tc>
      </w:tr>
      <w:tr>
        <w:tc>
          <w:tcPr>
            <w:tcW w:type="dxa" w:w="2160"/>
          </w:tcPr>
          <w:p>
            <w:r>
              <w:t>(bus, transformer, bus)</w:t>
            </w:r>
          </w:p>
        </w:tc>
        <w:tc>
          <w:tcPr>
            <w:tcW w:type="dxa" w:w="2160"/>
          </w:tcPr>
          <w:p>
            <w:r>
              <w:t>bus</w:t>
            </w:r>
          </w:p>
        </w:tc>
        <w:tc>
          <w:tcPr>
            <w:tcW w:type="dxa" w:w="2160"/>
          </w:tcPr>
          <w:p>
            <w:r>
              <w:t>transformer</w:t>
            </w:r>
          </w:p>
        </w:tc>
        <w:tc>
          <w:tcPr>
            <w:tcW w:type="dxa" w:w="2160"/>
          </w:tcPr>
          <w:p>
            <w:r>
              <w:t>bus</w:t>
            </w:r>
          </w:p>
        </w:tc>
      </w:tr>
      <w:tr>
        <w:tc>
          <w:tcPr>
            <w:tcW w:type="dxa" w:w="2160"/>
          </w:tcPr>
          <w:p>
            <w:r>
              <w:t>(generator, generator_link, bus)</w:t>
            </w:r>
          </w:p>
        </w:tc>
        <w:tc>
          <w:tcPr>
            <w:tcW w:type="dxa" w:w="2160"/>
          </w:tcPr>
          <w:p>
            <w:r>
              <w:t>generator</w:t>
            </w:r>
          </w:p>
        </w:tc>
        <w:tc>
          <w:tcPr>
            <w:tcW w:type="dxa" w:w="2160"/>
          </w:tcPr>
          <w:p>
            <w:r>
              <w:t>generator_link</w:t>
            </w:r>
          </w:p>
        </w:tc>
        <w:tc>
          <w:tcPr>
            <w:tcW w:type="dxa" w:w="2160"/>
          </w:tcPr>
          <w:p>
            <w:r>
              <w:t>bus</w:t>
            </w:r>
          </w:p>
        </w:tc>
      </w:tr>
      <w:tr>
        <w:tc>
          <w:tcPr>
            <w:tcW w:type="dxa" w:w="2160"/>
          </w:tcPr>
          <w:p>
            <w:r>
              <w:t>(bus, generator_link, generator)</w:t>
            </w:r>
          </w:p>
        </w:tc>
        <w:tc>
          <w:tcPr>
            <w:tcW w:type="dxa" w:w="2160"/>
          </w:tcPr>
          <w:p>
            <w:r>
              <w:t>bus</w:t>
            </w:r>
          </w:p>
        </w:tc>
        <w:tc>
          <w:tcPr>
            <w:tcW w:type="dxa" w:w="2160"/>
          </w:tcPr>
          <w:p>
            <w:r>
              <w:t>generator_link</w:t>
            </w:r>
          </w:p>
        </w:tc>
        <w:tc>
          <w:tcPr>
            <w:tcW w:type="dxa" w:w="2160"/>
          </w:tcPr>
          <w:p>
            <w:r>
              <w:t>generator</w:t>
            </w:r>
          </w:p>
        </w:tc>
      </w:tr>
      <w:tr>
        <w:tc>
          <w:tcPr>
            <w:tcW w:type="dxa" w:w="2160"/>
          </w:tcPr>
          <w:p>
            <w:r>
              <w:t>(load, load_link, bus)</w:t>
            </w:r>
          </w:p>
        </w:tc>
        <w:tc>
          <w:tcPr>
            <w:tcW w:type="dxa" w:w="2160"/>
          </w:tcPr>
          <w:p>
            <w:r>
              <w:t>load</w:t>
            </w:r>
          </w:p>
        </w:tc>
        <w:tc>
          <w:tcPr>
            <w:tcW w:type="dxa" w:w="2160"/>
          </w:tcPr>
          <w:p>
            <w:r>
              <w:t>load_link</w:t>
            </w:r>
          </w:p>
        </w:tc>
        <w:tc>
          <w:tcPr>
            <w:tcW w:type="dxa" w:w="2160"/>
          </w:tcPr>
          <w:p>
            <w:r>
              <w:t>bus</w:t>
            </w:r>
          </w:p>
        </w:tc>
      </w:tr>
      <w:tr>
        <w:tc>
          <w:tcPr>
            <w:tcW w:type="dxa" w:w="2160"/>
          </w:tcPr>
          <w:p>
            <w:r>
              <w:t>(bus, load_link, load)</w:t>
            </w:r>
          </w:p>
        </w:tc>
        <w:tc>
          <w:tcPr>
            <w:tcW w:type="dxa" w:w="2160"/>
          </w:tcPr>
          <w:p>
            <w:r>
              <w:t>bus</w:t>
            </w:r>
          </w:p>
        </w:tc>
        <w:tc>
          <w:tcPr>
            <w:tcW w:type="dxa" w:w="2160"/>
          </w:tcPr>
          <w:p>
            <w:r>
              <w:t>load_link</w:t>
            </w:r>
          </w:p>
        </w:tc>
        <w:tc>
          <w:tcPr>
            <w:tcW w:type="dxa" w:w="2160"/>
          </w:tcPr>
          <w:p>
            <w:r>
              <w:t>load</w:t>
            </w:r>
          </w:p>
        </w:tc>
      </w:tr>
      <w:tr>
        <w:tc>
          <w:tcPr>
            <w:tcW w:type="dxa" w:w="2160"/>
          </w:tcPr>
          <w:p>
            <w:r>
              <w:t>(shunt, shunt_link, bus)</w:t>
            </w:r>
          </w:p>
        </w:tc>
        <w:tc>
          <w:tcPr>
            <w:tcW w:type="dxa" w:w="2160"/>
          </w:tcPr>
          <w:p>
            <w:r>
              <w:t>shunt</w:t>
            </w:r>
          </w:p>
        </w:tc>
        <w:tc>
          <w:tcPr>
            <w:tcW w:type="dxa" w:w="2160"/>
          </w:tcPr>
          <w:p>
            <w:r>
              <w:t>shunt_link</w:t>
            </w:r>
          </w:p>
        </w:tc>
        <w:tc>
          <w:tcPr>
            <w:tcW w:type="dxa" w:w="2160"/>
          </w:tcPr>
          <w:p>
            <w:r>
              <w:t>bus</w:t>
            </w:r>
          </w:p>
        </w:tc>
      </w:tr>
      <w:tr>
        <w:tc>
          <w:tcPr>
            <w:tcW w:type="dxa" w:w="2160"/>
          </w:tcPr>
          <w:p>
            <w:r>
              <w:t>(bus, shunt_link, shunt)</w:t>
            </w:r>
          </w:p>
        </w:tc>
        <w:tc>
          <w:tcPr>
            <w:tcW w:type="dxa" w:w="2160"/>
          </w:tcPr>
          <w:p>
            <w:r>
              <w:t>bus</w:t>
            </w:r>
          </w:p>
        </w:tc>
        <w:tc>
          <w:tcPr>
            <w:tcW w:type="dxa" w:w="2160"/>
          </w:tcPr>
          <w:p>
            <w:r>
              <w:t>shunt_link</w:t>
            </w:r>
          </w:p>
        </w:tc>
        <w:tc>
          <w:tcPr>
            <w:tcW w:type="dxa" w:w="2160"/>
          </w:tcPr>
          <w:p>
            <w:r>
              <w:t>shunt</w:t>
            </w:r>
          </w:p>
        </w:tc>
      </w:tr>
    </w:tbl>
    <w:p>
      <w:pPr>
        <w:pStyle w:val="Heading1"/>
      </w:pPr>
      <w:r>
        <w:t>7. Edge Attributes Summary</w:t>
      </w:r>
    </w:p>
    <w:p>
      <w:r>
        <w:t>Only the two physical edge types carry edge attributes. The three artificial link types are purely topological (no features):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Edge Type</w:t>
            </w:r>
          </w:p>
        </w:tc>
        <w:tc>
          <w:tcPr>
            <w:tcW w:type="dxa" w:w="2880"/>
          </w:tcPr>
          <w:p>
            <w:r>
              <w:rPr>
                <w:b/>
              </w:rPr>
              <w:t>Has Attributes?</w:t>
            </w:r>
          </w:p>
        </w:tc>
        <w:tc>
          <w:tcPr>
            <w:tcW w:type="dxa" w:w="2880"/>
          </w:tcPr>
          <w:p>
            <w:r>
              <w:rPr>
                <w:b/>
              </w:rPr>
              <w:t>Number of Features</w:t>
            </w:r>
          </w:p>
        </w:tc>
      </w:tr>
      <w:tr>
        <w:tc>
          <w:tcPr>
            <w:tcW w:type="dxa" w:w="2880"/>
          </w:tcPr>
          <w:p>
            <w:r>
              <w:t>ac_line</w:t>
            </w:r>
          </w:p>
        </w:tc>
        <w:tc>
          <w:tcPr>
            <w:tcW w:type="dxa" w:w="2880"/>
          </w:tcPr>
          <w:p>
            <w:r>
              <w:t>Yes</w:t>
            </w:r>
          </w:p>
        </w:tc>
        <w:tc>
          <w:tcPr>
            <w:tcW w:type="dxa" w:w="2880"/>
          </w:tcPr>
          <w:p>
            <w:r>
              <w:t>9</w:t>
            </w:r>
          </w:p>
        </w:tc>
      </w:tr>
      <w:tr>
        <w:tc>
          <w:tcPr>
            <w:tcW w:type="dxa" w:w="2880"/>
          </w:tcPr>
          <w:p>
            <w:r>
              <w:t>transformer</w:t>
            </w:r>
          </w:p>
        </w:tc>
        <w:tc>
          <w:tcPr>
            <w:tcW w:type="dxa" w:w="2880"/>
          </w:tcPr>
          <w:p>
            <w:r>
              <w:t>Yes</w:t>
            </w:r>
          </w:p>
        </w:tc>
        <w:tc>
          <w:tcPr>
            <w:tcW w:type="dxa" w:w="2880"/>
          </w:tcPr>
          <w:p>
            <w:r>
              <w:t>11</w:t>
            </w:r>
          </w:p>
        </w:tc>
      </w:tr>
      <w:tr>
        <w:tc>
          <w:tcPr>
            <w:tcW w:type="dxa" w:w="2880"/>
          </w:tcPr>
          <w:p>
            <w:r>
              <w:t>generator_link</w:t>
            </w:r>
          </w:p>
        </w:tc>
        <w:tc>
          <w:tcPr>
            <w:tcW w:type="dxa" w:w="2880"/>
          </w:tcPr>
          <w:p>
            <w:r>
              <w:t>No</w:t>
            </w:r>
          </w:p>
        </w:tc>
        <w:tc>
          <w:tcPr>
            <w:tcW w:type="dxa" w:w="2880"/>
          </w:tcPr>
          <w:p>
            <w:r>
              <w:t>0</w:t>
            </w:r>
          </w:p>
        </w:tc>
      </w:tr>
      <w:tr>
        <w:tc>
          <w:tcPr>
            <w:tcW w:type="dxa" w:w="2880"/>
          </w:tcPr>
          <w:p>
            <w:r>
              <w:t>load_link</w:t>
            </w:r>
          </w:p>
        </w:tc>
        <w:tc>
          <w:tcPr>
            <w:tcW w:type="dxa" w:w="2880"/>
          </w:tcPr>
          <w:p>
            <w:r>
              <w:t>No</w:t>
            </w:r>
          </w:p>
        </w:tc>
        <w:tc>
          <w:tcPr>
            <w:tcW w:type="dxa" w:w="2880"/>
          </w:tcPr>
          <w:p>
            <w:r>
              <w:t>0</w:t>
            </w:r>
          </w:p>
        </w:tc>
      </w:tr>
      <w:tr>
        <w:tc>
          <w:tcPr>
            <w:tcW w:type="dxa" w:w="2880"/>
          </w:tcPr>
          <w:p>
            <w:r>
              <w:t>shunt_link</w:t>
            </w:r>
          </w:p>
        </w:tc>
        <w:tc>
          <w:tcPr>
            <w:tcW w:type="dxa" w:w="2880"/>
          </w:tcPr>
          <w:p>
            <w:r>
              <w:t>No</w:t>
            </w:r>
          </w:p>
        </w:tc>
        <w:tc>
          <w:tcPr>
            <w:tcW w:type="dxa" w:w="2880"/>
          </w:tcPr>
          <w:p>
            <w:r>
              <w:t>0</w:t>
            </w:r>
          </w:p>
        </w:tc>
      </w:tr>
    </w:tbl>
    <w:p>
      <w:pPr>
        <w:pStyle w:val="Heading1"/>
      </w:pPr>
      <w:r>
        <w:t>8. Detailed Edge Attributes</w:t>
      </w:r>
    </w:p>
    <w:p>
      <w:pPr>
        <w:pStyle w:val="Heading2"/>
      </w:pPr>
      <w:r>
        <w:t>Alternating Current Line — 9 Features</w:t>
      </w:r>
    </w:p>
    <w:p>
      <w:r>
        <w:t>These attributes describe the electrical characteristics of a transmission line using the pi-equivalent circuit model: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Attribute</w:t>
            </w:r>
          </w:p>
        </w:tc>
        <w:tc>
          <w:tcPr>
            <w:tcW w:type="dxa" w:w="2880"/>
          </w:tcPr>
          <w:p>
            <w:r>
              <w:rPr>
                <w:b/>
              </w:rPr>
              <w:t>Physical Meaning</w:t>
            </w:r>
          </w:p>
        </w:tc>
      </w:tr>
      <w:tr>
        <w:tc>
          <w:tcPr>
            <w:tcW w:type="dxa" w:w="2880"/>
          </w:tcPr>
          <w:p>
            <w:r>
              <w:t>0</w:t>
            </w:r>
          </w:p>
        </w:tc>
        <w:tc>
          <w:tcPr>
            <w:tcW w:type="dxa" w:w="2880"/>
          </w:tcPr>
          <w:p>
            <w:r>
              <w:t>angmin</w:t>
            </w:r>
          </w:p>
        </w:tc>
        <w:tc>
          <w:tcPr>
            <w:tcW w:type="dxa" w:w="2880"/>
          </w:tcPr>
          <w:p>
            <w:r>
              <w:t>Minimum allowed voltage angle difference across the line (radians). A power flow feasibility constraint.</w:t>
            </w:r>
          </w:p>
        </w:tc>
      </w:tr>
      <w:tr>
        <w:tc>
          <w:tcPr>
            <w:tcW w:type="dxa" w:w="2880"/>
          </w:tcPr>
          <w:p>
            <w:r>
              <w:t>1</w:t>
            </w:r>
          </w:p>
        </w:tc>
        <w:tc>
          <w:tcPr>
            <w:tcW w:type="dxa" w:w="2880"/>
          </w:tcPr>
          <w:p>
            <w:r>
              <w:t>angmax</w:t>
            </w:r>
          </w:p>
        </w:tc>
        <w:tc>
          <w:tcPr>
            <w:tcW w:type="dxa" w:w="2880"/>
          </w:tcPr>
          <w:p>
            <w:r>
              <w:t>Maximum allowed voltage angle difference across the line (radians).</w:t>
            </w:r>
          </w:p>
        </w:tc>
      </w:tr>
      <w:tr>
        <w:tc>
          <w:tcPr>
            <w:tcW w:type="dxa" w:w="2880"/>
          </w:tcPr>
          <w:p>
            <w:r>
              <w:t>2</w:t>
            </w:r>
          </w:p>
        </w:tc>
        <w:tc>
          <w:tcPr>
            <w:tcW w:type="dxa" w:w="2880"/>
          </w:tcPr>
          <w:p>
            <w:r>
              <w:t>r</w:t>
            </w:r>
          </w:p>
        </w:tc>
        <w:tc>
          <w:tcPr>
            <w:tcW w:type="dxa" w:w="2880"/>
          </w:tcPr>
          <w:p>
            <w:r>
              <w:t>Series resistance (per-unit). Determines resistive losses (I²R heating) on the line.</w:t>
            </w:r>
          </w:p>
        </w:tc>
      </w:tr>
      <w:tr>
        <w:tc>
          <w:tcPr>
            <w:tcW w:type="dxa" w:w="2880"/>
          </w:tcPr>
          <w:p>
            <w:r>
              <w:t>3</w:t>
            </w:r>
          </w:p>
        </w:tc>
        <w:tc>
          <w:tcPr>
            <w:tcW w:type="dxa" w:w="2880"/>
          </w:tcPr>
          <w:p>
            <w:r>
              <w:t>x</w:t>
            </w:r>
          </w:p>
        </w:tc>
        <w:tc>
          <w:tcPr>
            <w:tcW w:type="dxa" w:w="2880"/>
          </w:tcPr>
          <w:p>
            <w:r>
              <w:t>Series reactance (per-unit). Dominates power transfer capability; power flow between two buses is approximately proportional to sin(angle difference) / x.</w:t>
            </w:r>
          </w:p>
        </w:tc>
      </w:tr>
      <w:tr>
        <w:tc>
          <w:tcPr>
            <w:tcW w:type="dxa" w:w="2880"/>
          </w:tcPr>
          <w:p>
            <w:r>
              <w:t>4</w:t>
            </w:r>
          </w:p>
        </w:tc>
        <w:tc>
          <w:tcPr>
            <w:tcW w:type="dxa" w:w="2880"/>
          </w:tcPr>
          <w:p>
            <w:r>
              <w:t>b</w:t>
            </w:r>
          </w:p>
        </w:tc>
        <w:tc>
          <w:tcPr>
            <w:tcW w:type="dxa" w:w="2880"/>
          </w:tcPr>
          <w:p>
            <w:r>
              <w:t>Total shunt susceptance (per-unit). Represents the line’s capacitive charging effect — long high-voltage lines generate reactive power.</w:t>
            </w:r>
          </w:p>
        </w:tc>
      </w:tr>
      <w:tr>
        <w:tc>
          <w:tcPr>
            <w:tcW w:type="dxa" w:w="2880"/>
          </w:tcPr>
          <w:p>
            <w:r>
              <w:t>5</w:t>
            </w:r>
          </w:p>
        </w:tc>
        <w:tc>
          <w:tcPr>
            <w:tcW w:type="dxa" w:w="2880"/>
          </w:tcPr>
          <w:p>
            <w:r>
              <w:t>b_fr</w:t>
            </w:r>
          </w:p>
        </w:tc>
        <w:tc>
          <w:tcPr>
            <w:tcW w:type="dxa" w:w="2880"/>
          </w:tcPr>
          <w:p>
            <w:r>
              <w:t>Shunt susceptance at the “from” (source) end of the line (per-unit). In the pi-model of a transmission line, charging is split between both ends.</w:t>
            </w:r>
          </w:p>
        </w:tc>
      </w:tr>
      <w:tr>
        <w:tc>
          <w:tcPr>
            <w:tcW w:type="dxa" w:w="2880"/>
          </w:tcPr>
          <w:p>
            <w:r>
              <w:t>6</w:t>
            </w:r>
          </w:p>
        </w:tc>
        <w:tc>
          <w:tcPr>
            <w:tcW w:type="dxa" w:w="2880"/>
          </w:tcPr>
          <w:p>
            <w:r>
              <w:t>b_to</w:t>
            </w:r>
          </w:p>
        </w:tc>
        <w:tc>
          <w:tcPr>
            <w:tcW w:type="dxa" w:w="2880"/>
          </w:tcPr>
          <w:p>
            <w:r>
              <w:t>Shunt susceptance at the “to” (destination) end of the line (per-unit).</w:t>
            </w:r>
          </w:p>
        </w:tc>
      </w:tr>
      <w:tr>
        <w:tc>
          <w:tcPr>
            <w:tcW w:type="dxa" w:w="2880"/>
          </w:tcPr>
          <w:p>
            <w:r>
              <w:t>7</w:t>
            </w:r>
          </w:p>
        </w:tc>
        <w:tc>
          <w:tcPr>
            <w:tcW w:type="dxa" w:w="2880"/>
          </w:tcPr>
          <w:p>
            <w:r>
              <w:t>rate_a</w:t>
            </w:r>
          </w:p>
        </w:tc>
        <w:tc>
          <w:tcPr>
            <w:tcW w:type="dxa" w:w="2880"/>
          </w:tcPr>
          <w:p>
            <w:r>
              <w:t>Thermal rating A (megawatts). The line’s normal continuous current-carrying capacity. Exceeding this causes conductor heating and sag.</w:t>
            </w:r>
          </w:p>
        </w:tc>
      </w:tr>
      <w:tr>
        <w:tc>
          <w:tcPr>
            <w:tcW w:type="dxa" w:w="2880"/>
          </w:tcPr>
          <w:p>
            <w:r>
              <w:t>8</w:t>
            </w:r>
          </w:p>
        </w:tc>
        <w:tc>
          <w:tcPr>
            <w:tcW w:type="dxa" w:w="2880"/>
          </w:tcPr>
          <w:p>
            <w:r>
              <w:t>rate_b</w:t>
            </w:r>
          </w:p>
        </w:tc>
        <w:tc>
          <w:tcPr>
            <w:tcW w:type="dxa" w:w="2880"/>
          </w:tcPr>
          <w:p>
            <w:r>
              <w:t>Thermal rating B (megawatts). Short-term emergency rating, typically higher than rate_a.</w:t>
            </w:r>
          </w:p>
        </w:tc>
      </w:tr>
    </w:tbl>
    <w:p>
      <w:pPr>
        <w:pStyle w:val="Heading2"/>
      </w:pPr>
      <w:r>
        <w:t>Transformer — 11 Features</w:t>
      </w:r>
    </w:p>
    <w:p>
      <w:r>
        <w:t>Transformers have additional parameters compared to transmission lines, reflecting their voltage transformation and phase-shifting capabilities: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Attribute</w:t>
            </w:r>
          </w:p>
        </w:tc>
        <w:tc>
          <w:tcPr>
            <w:tcW w:type="dxa" w:w="2880"/>
          </w:tcPr>
          <w:p>
            <w:r>
              <w:rPr>
                <w:b/>
              </w:rPr>
              <w:t>Physical Meaning</w:t>
            </w:r>
          </w:p>
        </w:tc>
      </w:tr>
      <w:tr>
        <w:tc>
          <w:tcPr>
            <w:tcW w:type="dxa" w:w="2880"/>
          </w:tcPr>
          <w:p>
            <w:r>
              <w:t>0</w:t>
            </w:r>
          </w:p>
        </w:tc>
        <w:tc>
          <w:tcPr>
            <w:tcW w:type="dxa" w:w="2880"/>
          </w:tcPr>
          <w:p>
            <w:r>
              <w:t>angmin</w:t>
            </w:r>
          </w:p>
        </w:tc>
        <w:tc>
          <w:tcPr>
            <w:tcW w:type="dxa" w:w="2880"/>
          </w:tcPr>
          <w:p>
            <w:r>
              <w:t>Minimum allowed voltage angle difference (radians).</w:t>
            </w:r>
          </w:p>
        </w:tc>
      </w:tr>
      <w:tr>
        <w:tc>
          <w:tcPr>
            <w:tcW w:type="dxa" w:w="2880"/>
          </w:tcPr>
          <w:p>
            <w:r>
              <w:t>1</w:t>
            </w:r>
          </w:p>
        </w:tc>
        <w:tc>
          <w:tcPr>
            <w:tcW w:type="dxa" w:w="2880"/>
          </w:tcPr>
          <w:p>
            <w:r>
              <w:t>angmax</w:t>
            </w:r>
          </w:p>
        </w:tc>
        <w:tc>
          <w:tcPr>
            <w:tcW w:type="dxa" w:w="2880"/>
          </w:tcPr>
          <w:p>
            <w:r>
              <w:t>Maximum allowed voltage angle difference (radians).</w:t>
            </w:r>
          </w:p>
        </w:tc>
      </w:tr>
      <w:tr>
        <w:tc>
          <w:tcPr>
            <w:tcW w:type="dxa" w:w="2880"/>
          </w:tcPr>
          <w:p>
            <w:r>
              <w:t>2</w:t>
            </w:r>
          </w:p>
        </w:tc>
        <w:tc>
          <w:tcPr>
            <w:tcW w:type="dxa" w:w="2880"/>
          </w:tcPr>
          <w:p>
            <w:r>
              <w:t>r</w:t>
            </w:r>
          </w:p>
        </w:tc>
        <w:tc>
          <w:tcPr>
            <w:tcW w:type="dxa" w:w="2880"/>
          </w:tcPr>
          <w:p>
            <w:r>
              <w:t>Series resistance of the transformer windings (per-unit).</w:t>
            </w:r>
          </w:p>
        </w:tc>
      </w:tr>
      <w:tr>
        <w:tc>
          <w:tcPr>
            <w:tcW w:type="dxa" w:w="2880"/>
          </w:tcPr>
          <w:p>
            <w:r>
              <w:t>3</w:t>
            </w:r>
          </w:p>
        </w:tc>
        <w:tc>
          <w:tcPr>
            <w:tcW w:type="dxa" w:w="2880"/>
          </w:tcPr>
          <w:p>
            <w:r>
              <w:t>x</w:t>
            </w:r>
          </w:p>
        </w:tc>
        <w:tc>
          <w:tcPr>
            <w:tcW w:type="dxa" w:w="2880"/>
          </w:tcPr>
          <w:p>
            <w:r>
              <w:t>Series reactance (leakage reactance) of the transformer (per-unit).</w:t>
            </w:r>
          </w:p>
        </w:tc>
      </w:tr>
      <w:tr>
        <w:tc>
          <w:tcPr>
            <w:tcW w:type="dxa" w:w="2880"/>
          </w:tcPr>
          <w:p>
            <w:r>
              <w:t>4</w:t>
            </w:r>
          </w:p>
        </w:tc>
        <w:tc>
          <w:tcPr>
            <w:tcW w:type="dxa" w:w="2880"/>
          </w:tcPr>
          <w:p>
            <w:r>
              <w:t>tm</w:t>
            </w:r>
          </w:p>
        </w:tc>
        <w:tc>
          <w:tcPr>
            <w:tcW w:type="dxa" w:w="2880"/>
          </w:tcPr>
          <w:p>
            <w:r>
              <w:t>Off-nominal turns ratio (per-unit). Controls the voltage transformation ratio; a value of 1.0 means nominal, values above or below adjust the secondary voltage up or down.</w:t>
            </w:r>
          </w:p>
        </w:tc>
      </w:tr>
      <w:tr>
        <w:tc>
          <w:tcPr>
            <w:tcW w:type="dxa" w:w="2880"/>
          </w:tcPr>
          <w:p>
            <w:r>
              <w:t>5</w:t>
            </w:r>
          </w:p>
        </w:tc>
        <w:tc>
          <w:tcPr>
            <w:tcW w:type="dxa" w:w="2880"/>
          </w:tcPr>
          <w:p>
            <w:r>
              <w:t>rate_a</w:t>
            </w:r>
          </w:p>
        </w:tc>
        <w:tc>
          <w:tcPr>
            <w:tcW w:type="dxa" w:w="2880"/>
          </w:tcPr>
          <w:p>
            <w:r>
              <w:t>Thermal rating A (megavolt-amperes). Normal operating limit.</w:t>
            </w:r>
          </w:p>
        </w:tc>
      </w:tr>
      <w:tr>
        <w:tc>
          <w:tcPr>
            <w:tcW w:type="dxa" w:w="2880"/>
          </w:tcPr>
          <w:p>
            <w:r>
              <w:t>6</w:t>
            </w:r>
          </w:p>
        </w:tc>
        <w:tc>
          <w:tcPr>
            <w:tcW w:type="dxa" w:w="2880"/>
          </w:tcPr>
          <w:p>
            <w:r>
              <w:t>rate_b</w:t>
            </w:r>
          </w:p>
        </w:tc>
        <w:tc>
          <w:tcPr>
            <w:tcW w:type="dxa" w:w="2880"/>
          </w:tcPr>
          <w:p>
            <w:r>
              <w:t>Thermal rating B (megavolt-amperes). Emergency rating.</w:t>
            </w:r>
          </w:p>
        </w:tc>
      </w:tr>
      <w:tr>
        <w:tc>
          <w:tcPr>
            <w:tcW w:type="dxa" w:w="2880"/>
          </w:tcPr>
          <w:p>
            <w:r>
              <w:t>7</w:t>
            </w:r>
          </w:p>
        </w:tc>
        <w:tc>
          <w:tcPr>
            <w:tcW w:type="dxa" w:w="2880"/>
          </w:tcPr>
          <w:p>
            <w:r>
              <w:t>rate_c</w:t>
            </w:r>
          </w:p>
        </w:tc>
        <w:tc>
          <w:tcPr>
            <w:tcW w:type="dxa" w:w="2880"/>
          </w:tcPr>
          <w:p>
            <w:r>
              <w:t>Thermal rating C (megavolt-amperes). Extreme emergency rating. Transformers have three rating tiers, unlike lines which typically use two.</w:t>
            </w:r>
          </w:p>
        </w:tc>
      </w:tr>
      <w:tr>
        <w:tc>
          <w:tcPr>
            <w:tcW w:type="dxa" w:w="2880"/>
          </w:tcPr>
          <w:p>
            <w:r>
              <w:t>8</w:t>
            </w:r>
          </w:p>
        </w:tc>
        <w:tc>
          <w:tcPr>
            <w:tcW w:type="dxa" w:w="2880"/>
          </w:tcPr>
          <w:p>
            <w:r>
              <w:t>tap</w:t>
            </w:r>
          </w:p>
        </w:tc>
        <w:tc>
          <w:tcPr>
            <w:tcW w:type="dxa" w:w="2880"/>
          </w:tcPr>
          <w:p>
            <w:r>
              <w:t>Tap changer position. Discrete setting that adjusts the turns ratio in fixed steps for voltage regulation.</w:t>
            </w:r>
          </w:p>
        </w:tc>
      </w:tr>
      <w:tr>
        <w:tc>
          <w:tcPr>
            <w:tcW w:type="dxa" w:w="2880"/>
          </w:tcPr>
          <w:p>
            <w:r>
              <w:t>9</w:t>
            </w:r>
          </w:p>
        </w:tc>
        <w:tc>
          <w:tcPr>
            <w:tcW w:type="dxa" w:w="2880"/>
          </w:tcPr>
          <w:p>
            <w:r>
              <w:t>shift</w:t>
            </w:r>
          </w:p>
        </w:tc>
        <w:tc>
          <w:tcPr>
            <w:tcW w:type="dxa" w:w="2880"/>
          </w:tcPr>
          <w:p>
            <w:r>
              <w:t>Phase shift angle (degrees). Used in phase-shifting transformers to control active power flow direction and magnitude between parallel paths.</w:t>
            </w:r>
          </w:p>
        </w:tc>
      </w:tr>
      <w:tr>
        <w:tc>
          <w:tcPr>
            <w:tcW w:type="dxa" w:w="2880"/>
          </w:tcPr>
          <w:p>
            <w:r>
              <w:t>10</w:t>
            </w:r>
          </w:p>
        </w:tc>
        <w:tc>
          <w:tcPr>
            <w:tcW w:type="dxa" w:w="2880"/>
          </w:tcPr>
          <w:p>
            <w:r>
              <w:t>(reserved)</w:t>
            </w:r>
          </w:p>
        </w:tc>
        <w:tc>
          <w:tcPr>
            <w:tcW w:type="dxa" w:w="2880"/>
          </w:tcPr>
          <w:p>
            <w:r>
              <w:t>Padding or sparse indicator.</w:t>
            </w:r>
          </w:p>
        </w:tc>
      </w:tr>
    </w:tbl>
    <w:p>
      <w:pPr>
        <w:pStyle w:val="Heading1"/>
      </w:pPr>
      <w:r>
        <w:t>9. Algorithmic Framework: Heterogeneous Graph Neural Networks in HydraGNN</w:t>
      </w:r>
    </w:p>
    <w:p>
      <w:pPr/>
      <w:r>
        <w:t>The main branch of HydraGNN provides a suite of homogeneous graph neural network architectures — GIN, PNA, GAT, SAGE, SchNet, DimeNet, EGNN, PaiNN, MACE, among others — all of which assume that every node and every edge in the graph belongs to a single type. However, as described in Sections 3–8, the OPF problem produces an inherently heterogeneous graph with four node types and five edge types. Applying a homogeneous model to such data requires either (a) padding all node features to the same dimensionality and ignoring type information, or (b) converting the heterogeneous graph to a homogeneous one by discarding edge-type semantics. Both approaches lose information.</w:t>
      </w:r>
    </w:p>
    <w:p>
      <w:pPr/>
      <w:r>
        <w:t>To address this limitation, two development branches introduce native heterogeneous message-passing support into HydraGNN. The first branch, heterogeneous_mpnn, builds a general-purpose heterogeneous infrastructure (HeteroBase) together with five MPNN-based heterogeneous architectures. The second branch, heterogeneous_graph_transformers, extends this foundation with three attention-based and transformer-based architectures. Both branches preserve full backward compatibility with HydraGNN's existing homogeneous models.</w:t>
      </w:r>
    </w:p>
    <w:p>
      <w:pPr>
        <w:pStyle w:val="Heading1"/>
      </w:pPr>
      <w:r>
        <w:t>10. HeteroBase: Shared Heterogeneous Infrastructure</w:t>
      </w:r>
    </w:p>
    <w:p>
      <w:pPr/>
      <w:r>
        <w:t>All heterogeneous models inherit from the HeteroBase class, which provides the core infrastructure that is common across every heterogeneous architecture. HeteroBase introduces the following capabilities that are absent from the homogeneous Base class on the main branch:</w:t>
      </w:r>
    </w:p>
    <w:p>
      <w:pPr>
        <w:pStyle w:val="ListBullet"/>
      </w:pPr>
      <w:r>
        <w:t>Per-node-type input embeddings. Unlike the main branch, which applies a single linear embedding layer to all nodes, HeteroBase maintains a separate Linear(in_dim, hidden_dim) projector for each node type. This allows each type to have a different number of input features (e.g., 4 for bus, 11 for generator, 2 for load, 2 for shunt) while projecting all types to a common hidden-dimension space before message passing.</w:t>
      </w:r>
    </w:p>
    <w:p>
      <w:pPr>
        <w:pStyle w:val="ListBullet"/>
      </w:pPr>
      <w:r>
        <w:t>Per-edge-type convolutions via HeteroConv. Backbone message-passing layers are wrapped in PyTorch Geometric's HeteroConv container, which instantiates a separate convolution operator for each edge type (relation) in the graph. Messages from different relations arriving at the same target node are aggregated by summation. This preserves relational semantics throughout the network depth.</w:t>
      </w:r>
    </w:p>
    <w:p>
      <w:pPr>
        <w:pStyle w:val="ListBullet"/>
      </w:pPr>
      <w:r>
        <w:t>Variable edge attribute dimensions. Edge attributes can be specified as a dictionary mapping relation names to feature dimensions (e.g., ac_line → 9, transformer → 11), rather than requiring a single uniform dimension. Structural (artificial) edge types with no attributes automatically receive None, so the underlying convolution treats them as featureless edges.</w:t>
      </w:r>
    </w:p>
    <w:p>
      <w:pPr>
        <w:pStyle w:val="ListBullet"/>
      </w:pPr>
      <w:r>
        <w:t>Heterogeneous graph pooling. For graph-level prediction heads, HeteroBase pools node embeddings of each type independently (using mean, sum, or max reduction), then combines the per-type pooled vectors by summation or averaging (controlled by the hetero_pooling_mode parameter). This ensures that every node type contributes to the graph-level representation.</w:t>
      </w:r>
    </w:p>
    <w:p>
      <w:pPr>
        <w:pStyle w:val="ListBullet"/>
      </w:pPr>
      <w:r>
        <w:t>Node-type-specific prediction. For node-level prediction heads, the model can target a specific node type (e.g., bus) through the node_target_type parameter. Only nodes of that type are decoded by the output MLPs, while the remaining types still participate fully in message passing to inform the target nodes.</w:t>
      </w:r>
    </w:p>
    <w:p>
      <w:pPr>
        <w:pStyle w:val="ListBullet"/>
      </w:pPr>
      <w:r>
        <w:t>Multi-head decoding. HeteroBase preserves HydraGNN's multi-task head infrastructure, supporting simultaneous graph-level and node-level outputs with independent MLP decoders, optional variance output for Gaussian NLL loss, and multi-branch heads for mixed datasets. Node heads support three architecture types: MLP (shared weights across nodes), MLP-per-node (separate weights per node), and conv (additional graph convolutions before output).</w:t>
      </w:r>
    </w:p>
    <w:p>
      <w:pPr>
        <w:pStyle w:val="ListBullet"/>
      </w:pPr>
      <w:r>
        <w:t>Graph attribute conditioning. HeteroBase supports injecting external graph-level attributes into node embeddings via three conditioning modes: FiLM (Feature-wise Linear Modulation, where a small network predicts per-channel scale and shift parameters from the graph attribute), concat_node (concatenation of graph attribute with each node embedding followed by projection), and fuse_pool (concatenation at the pooling stage rather than at individual nodes).</w:t>
      </w:r>
    </w:p>
    <w:p>
      <w:pPr>
        <w:pStyle w:val="ListBullet"/>
      </w:pPr>
      <w:r>
        <w:t>Weight sharing across relations. An optional share_relation_weights flag causes all edge types to use the same convolutional weights, reducing the parameter count at the cost of relational specificity. This is useful for efficiency or when the number of edge types is very large.</w:t>
      </w:r>
    </w:p>
    <w:p>
      <w:pPr>
        <w:pStyle w:val="ListBullet"/>
      </w:pPr>
      <w:r>
        <w:t>Lazy and eager initialization. If graph metadata (node types and edge types) is provided at construction time, convolution layers are initialized eagerly, which is required for distributed training with DDP where all parameters must be registered before wrapping. Otherwise, metadata is inferred from the first mini-batch via lazy initialization.</w:t>
      </w:r>
    </w:p>
    <w:p>
      <w:pPr>
        <w:pStyle w:val="Heading1"/>
      </w:pPr>
      <w:r>
        <w:t>11. heterogeneous_mpnn Branch: Message-Passing Architectures</w:t>
      </w:r>
    </w:p>
    <w:p>
      <w:pPr/>
      <w:r>
        <w:t>The heterogeneous_mpnn branch provides five heterogeneous MPNN variants. All five inherit from HeteroBase and differ only in the choice of per-relation convolution operator. The architecture of each model is described below.</w:t>
      </w:r>
    </w:p>
    <w:p>
      <w:pPr>
        <w:pStyle w:val="Heading2"/>
      </w:pPr>
      <w:r>
        <w:t>11.1 HeteroGIN — Graph Isomorphism Network</w:t>
      </w:r>
    </w:p>
    <w:p>
      <w:pPr/>
      <w:r>
        <w:t>HeteroGIN wraps PyG's GINConv inside HeteroConv. Each edge type gets its own GINConv operator, whose internal MLP maps node features through two linear layers with batch normalization and activation. The aggregation is a simple sum, matching the theoretical injective aggregation of the Weisfeiler-Leman graph isomorphism test. HeteroGIN does not use edge attributes. This model is the simplest heterogeneous architecture and serves as a baseline.</w:t>
      </w:r>
    </w:p>
    <w:p>
      <w:pPr>
        <w:pStyle w:val="Heading2"/>
      </w:pPr>
      <w:r>
        <w:t>11.2 HeteroSAGE — GraphSAGE</w:t>
      </w:r>
    </w:p>
    <w:p>
      <w:pPr/>
      <w:r>
        <w:t>HeteroSAGE uses SAGEConv per edge type. SAGEConv computes a mean aggregation of neighbor embeddings, concatenates the result with the target node's own embedding, and applies a linear transformation. Like HeteroGIN, it does not use edge attributes. HeteroSAGE provides a second edge-attribute-free baseline.</w:t>
      </w:r>
    </w:p>
    <w:p>
      <w:pPr>
        <w:pStyle w:val="Heading2"/>
      </w:pPr>
      <w:r>
        <w:t>11.3 HeteroGAT — Graph Attention Network</w:t>
      </w:r>
    </w:p>
    <w:p>
      <w:pPr/>
      <w:r>
        <w:t>HeteroGAT uses GATv2Conv (the dynamic attention variant) per edge type. Each relation gets its own multi-head attention module. In intermediate layers, multi-head outputs are concatenated (producing hidden_dim × heads channels), while the final layer averages heads to return hidden_dim channels. HeteroGAT supports edge attributes, which are added to the attention logits when present. The use of GATv2 (rather than the original GAT) is significant because GATv2 computes attention scores after the nonlinearity, enabling dynamic attention that depends on both source and target nodes jointly.</w:t>
      </w:r>
    </w:p>
    <w:p>
      <w:pPr>
        <w:pStyle w:val="Heading2"/>
      </w:pPr>
      <w:r>
        <w:t>11.4 HeteroPNA — Principal Neighborhood Aggregation</w:t>
      </w:r>
    </w:p>
    <w:p>
      <w:pPr/>
      <w:r>
        <w:t>HeteroPNA extends the PNA architecture to heterogeneous graphs with a novel bipartite message-passing wrapper. The main branch's homogeneous PNA uses PNAConv, which combines four aggregators (mean, min, max, standard deviation) with four degree-based scalers (identity, amplification, attenuation, linear) to achieve a total of 16 aggregation channels per layer. PNA was designed for homogeneous graphs where PNAConv expects source and destination nodes to share the same feature space.</w:t>
      </w:r>
    </w:p>
    <w:p>
      <w:pPr/>
      <w:r>
        <w:t>In a heterogeneous graph, many edge types connect nodes of different types (e.g., generator → bus). PyG's HeteroConv passes bipartite node features as a (x_src, x_dst) tuple, but PNAConv does not natively handle bipartite inputs. The _BipartitePNAWrapper solves this by: (1) concatenating source and destination feature matrices into a single tensor, (2) offsetting destination edge indices by the number of source nodes to avoid index collision, (3) running standard PNAConv on this combined node set, and (4) extracting only the destination slice of the output. This approach is mathematically equivalent to treating the bipartite subgraph as a homogeneous graph with augmented node indexing, preserving all of PNA's aggregator and scaler logic without modification.</w:t>
      </w:r>
    </w:p>
    <w:p>
      <w:pPr/>
      <w:r>
        <w:t>HeteroPNA also supports per-relation edge attribute dimensions via the dictionary-based edge_dim parameter. Each relation's PNAConv receives only the edge features relevant to that relation type, with the correct dimensionality. Structural edges with no attributes receive edge_dim=None.</w:t>
      </w:r>
    </w:p>
    <w:p>
      <w:pPr>
        <w:pStyle w:val="Heading1"/>
      </w:pPr>
      <w:r>
        <w:t>12. heterogeneous_graph_transformers Branch: Attention and Transformer Architectures</w:t>
      </w:r>
    </w:p>
    <w:p>
      <w:pPr/>
      <w:r>
        <w:t>The heterogeneous_graph_transformers branch adds three attention-based architectures that build on the same HeteroBase infrastructure. These models differ from the MPNN variants in Section 11 by using attention mechanisms to weight neighbor contributions, rather than fixed or degree-based aggregation schemes.</w:t>
      </w:r>
    </w:p>
    <w:p>
      <w:pPr>
        <w:pStyle w:val="Heading2"/>
      </w:pPr>
      <w:r>
        <w:t>12.1 HeteroRGAT — Relational Graph Attention Network</w:t>
      </w:r>
    </w:p>
    <w:p>
      <w:pPr/>
      <w:r>
        <w:t>HeteroRGAT uses a standard GATConv (not GATv2) per edge type, wrapped inside HeteroConv. Each relation gets an independent multi-head attention module. The architecture differs from HeteroGAT in two ways: (1) it uses the original GAT attention mechanism (which computes attention weights before the nonlinearity), and (2) it provides explicit control over the LeakyReLU negative slope used in the attention coefficient computation via the hetero_attention_negative_slope parameter.</w:t>
      </w:r>
    </w:p>
    <w:p>
      <w:pPr/>
      <w:r>
        <w:t>Like HeteroGAT, HeteroRGAT uses concatenation of multi-head outputs in intermediate layers (producing hidden_dim × heads channels) and averaging in the final layer. Edge attributes are supported via the edge_dim parameter of GATConv, which adds edge features to the attention logits, allowing the model to incorporate physical edge information (such as line impedance or transformer tap ratio) when computing attention weights.</w:t>
      </w:r>
    </w:p>
    <w:p>
      <w:pPr>
        <w:pStyle w:val="Heading2"/>
      </w:pPr>
      <w:r>
        <w:t>12.2 HeteroHGT — Heterogeneous Graph Transformer</w:t>
      </w:r>
    </w:p>
    <w:p>
      <w:pPr/>
      <w:r>
        <w:t>HeteroHGT implements the Heterogeneous Graph Transformer architecture using PyG's HGTConv layer. Unlike the GAT-based models which use separate convolution instances per edge type wrapped in HeteroConv, HGTConv is a single operator that natively handles multiple node types and edge types. The key innovation of HGT is that it uses type-specific linear projections for keys, queries, and values: each node type gets its own K, Q, and V projection matrices, and each edge type gets its own attention weight matrix. This means the model differentiates between edge types implicitly through learned per-type transformations, without requiring explicit edge attribute features.</w:t>
      </w:r>
    </w:p>
    <w:p>
      <w:pPr/>
      <w:r>
        <w:t>Formally, for an edge from source node s of type τ(s) to target node t of type τ(t) via relation r, HGT computes: Q = W_Q^τ(t) · h_t, K = W_K^τ(s) · h_s, V = W_V^τ(s) · h_s, Attention(s,t) = softmax((Q · W_ATT^r · K^T) / √d). The per-type projection matrices (W_Q, W_K, W_V) and per-relation attention matrix (W_ATT^r) together encode type semantics without needing continuous edge features. This design choice makes HGT suitable for graphs where edge types carry semantic meaning but lack continuous attributes — which is the case for the three artificial link types in the OPF graph.</w:t>
      </w:r>
    </w:p>
    <w:p>
      <w:pPr/>
      <w:r>
        <w:t>HeteroHGT does not support conv-based node decoding heads; only MLP and MLP-per-node heads are available. The number of attention heads is configurable via the hetero_attention_heads parameter.</w:t>
      </w:r>
    </w:p>
    <w:p>
      <w:pPr>
        <w:pStyle w:val="Heading2"/>
      </w:pPr>
      <w:r>
        <w:t>12.3 HeteroHEAT — Heterogeneous Edge-Attribute Transformer</w:t>
      </w:r>
    </w:p>
    <w:p>
      <w:pPr/>
      <w:r>
        <w:t>HeteroHEAT uses PyG's HEATConv layer, which extends the transformer approach to explicitly incorporate continuous edge attributes. The architecture combines type awareness with edge-feature processing through the following design:</w:t>
      </w:r>
    </w:p>
    <w:p>
      <w:pPr>
        <w:pStyle w:val="ListBullet"/>
      </w:pPr>
      <w:r>
        <w:t>Edge attribute projection. For each edge type that carries continuous features, a dedicated Linear layer projects the raw edge attributes (of possibly different dimensions per type) to a common hidden dimension. Structural edges without attributes receive zero vectors of the same hidden dimension.</w:t>
      </w:r>
    </w:p>
    <w:p>
      <w:pPr>
        <w:pStyle w:val="ListBullet"/>
      </w:pPr>
      <w:r>
        <w:t>Conversion to homogeneous representation. Before each HEATConv layer, the heterogeneous graph (with per-type x_dict and edge_index_dict) is temporarily converted to a single homogeneous graph with explicit node_type and edge_type integer arrays. This allows HEATConv to process all types in a single pass.</w:t>
      </w:r>
    </w:p>
    <w:p>
      <w:pPr>
        <w:pStyle w:val="ListBullet"/>
      </w:pPr>
      <w:r>
        <w:t>Type-aware attention with edge features. HEATConv uses learnable edge type embeddings (of dimension edge_type_emb_dim) and edge attribute embeddings (of dimension edge_attr_emb_dim) that are combined with the standard key-query dot-product attention. This allows the model to attend to both the relation type and the continuous edge properties simultaneously.</w:t>
      </w:r>
    </w:p>
    <w:p>
      <w:pPr>
        <w:pStyle w:val="ListBullet"/>
      </w:pPr>
      <w:r>
        <w:t>Reconstruction of heterogeneous output. After each HEATConv layer, the homogeneous node features are split back into a per-type x_dict using the node_type mask, so that type-specific batch normalization and activation can be applied independently per node type.</w:t>
      </w:r>
    </w:p>
    <w:p>
      <w:pPr/>
      <w:r>
        <w:t>HeteroHEAT is the most expressive heterogeneous model in the framework because it jointly reasons about: (a) different node types through per-type embedding, (b) different edge types through learned type embeddings, and (c) continuous edge attributes through projected features. Like HeteroHGT, it does not support conv-based node decoding heads.</w:t>
      </w:r>
    </w:p>
    <w:p>
      <w:pPr>
        <w:pStyle w:val="Heading1"/>
      </w:pPr>
      <w:r>
        <w:t>13. Summary: Model Comparison</w:t>
      </w:r>
    </w:p>
    <w:p>
      <w:pPr/>
      <w:r>
        <w:t>The following table summarizes the key properties of all heterogeneous models compared to the main branch's homogeneous architectures: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Branch</w:t>
            </w:r>
          </w:p>
        </w:tc>
        <w:tc>
          <w:tcPr>
            <w:tcW w:type="dxa" w:w="1440"/>
          </w:tcPr>
          <w:p>
            <w:r>
              <w:rPr>
                <w:b/>
              </w:rPr>
              <w:t>Convolution Layer</w:t>
            </w:r>
          </w:p>
        </w:tc>
        <w:tc>
          <w:tcPr>
            <w:tcW w:type="dxa" w:w="1440"/>
          </w:tcPr>
          <w:p>
            <w:r>
              <w:rPr>
                <w:b/>
              </w:rPr>
              <w:t>Uses Edge Attrs</w:t>
            </w:r>
          </w:p>
        </w:tc>
        <w:tc>
          <w:tcPr>
            <w:tcW w:type="dxa" w:w="1440"/>
          </w:tcPr>
          <w:p>
            <w:r>
              <w:rPr>
                <w:b/>
              </w:rPr>
              <w:t>Attention Mechanism</w:t>
            </w:r>
          </w:p>
        </w:tc>
        <w:tc>
          <w:tcPr>
            <w:tcW w:type="dxa" w:w="1440"/>
          </w:tcPr>
          <w:p>
            <w:r>
              <w:rPr>
                <w:b/>
              </w:rPr>
              <w:t>Key Innovation</w:t>
            </w:r>
          </w:p>
        </w:tc>
      </w:tr>
      <w:tr>
        <w:tc>
          <w:tcPr>
            <w:tcW w:type="dxa" w:w="1440"/>
          </w:tcPr>
          <w:p>
            <w:r>
              <w:t>Main branch models</w:t>
            </w:r>
          </w:p>
        </w:tc>
        <w:tc>
          <w:tcPr>
            <w:tcW w:type="dxa" w:w="1440"/>
          </w:tcPr>
          <w:p>
            <w:r>
              <w:t>main</w:t>
            </w:r>
          </w:p>
        </w:tc>
        <w:tc>
          <w:tcPr>
            <w:tcW w:type="dxa" w:w="1440"/>
          </w:tcPr>
          <w:p>
            <w:r>
              <w:t>Various (GIN, PNA, GAT, ...)</w:t>
            </w:r>
          </w:p>
        </w:tc>
        <w:tc>
          <w:tcPr>
            <w:tcW w:type="dxa" w:w="1440"/>
          </w:tcPr>
          <w:p>
            <w:r>
              <w:t>Varies</w:t>
            </w:r>
          </w:p>
        </w:tc>
        <w:tc>
          <w:tcPr>
            <w:tcW w:type="dxa" w:w="1440"/>
          </w:tcPr>
          <w:p>
            <w:r>
              <w:t>Varies</w:t>
            </w:r>
          </w:p>
        </w:tc>
        <w:tc>
          <w:tcPr>
            <w:tcW w:type="dxa" w:w="1440"/>
          </w:tcPr>
          <w:p>
            <w:r>
              <w:t>Homogeneous only — single node/edge type</w:t>
            </w:r>
          </w:p>
        </w:tc>
      </w:tr>
      <w:tr>
        <w:tc>
          <w:tcPr>
            <w:tcW w:type="dxa" w:w="1440"/>
          </w:tcPr>
          <w:p>
            <w:r>
              <w:t>HeteroGIN</w:t>
            </w:r>
          </w:p>
        </w:tc>
        <w:tc>
          <w:tcPr>
            <w:tcW w:type="dxa" w:w="1440"/>
          </w:tcPr>
          <w:p>
            <w:r>
              <w:t>heterogeneous_mpnn</w:t>
            </w:r>
          </w:p>
        </w:tc>
        <w:tc>
          <w:tcPr>
            <w:tcW w:type="dxa" w:w="1440"/>
          </w:tcPr>
          <w:p>
            <w:r>
              <w:t>GINConv per relation</w:t>
            </w:r>
          </w:p>
        </w:tc>
        <w:tc>
          <w:tcPr>
            <w:tcW w:type="dxa" w:w="1440"/>
          </w:tcPr>
          <w:p>
            <w:r>
              <w:t>No</w:t>
            </w:r>
          </w:p>
        </w:tc>
        <w:tc>
          <w:tcPr>
            <w:tcW w:type="dxa" w:w="1440"/>
          </w:tcPr>
          <w:p>
            <w:r>
              <w:t>None</w:t>
            </w:r>
          </w:p>
        </w:tc>
        <w:tc>
          <w:tcPr>
            <w:tcW w:type="dxa" w:w="1440"/>
          </w:tcPr>
          <w:p>
            <w:r>
              <w:t>WL-test with type separation</w:t>
            </w:r>
          </w:p>
        </w:tc>
      </w:tr>
      <w:tr>
        <w:tc>
          <w:tcPr>
            <w:tcW w:type="dxa" w:w="1440"/>
          </w:tcPr>
          <w:p>
            <w:r>
              <w:t>HeteroSAGE</w:t>
            </w:r>
          </w:p>
        </w:tc>
        <w:tc>
          <w:tcPr>
            <w:tcW w:type="dxa" w:w="1440"/>
          </w:tcPr>
          <w:p>
            <w:r>
              <w:t>heterogeneous_mpnn</w:t>
            </w:r>
          </w:p>
        </w:tc>
        <w:tc>
          <w:tcPr>
            <w:tcW w:type="dxa" w:w="1440"/>
          </w:tcPr>
          <w:p>
            <w:r>
              <w:t>SAGEConv per relation</w:t>
            </w:r>
          </w:p>
        </w:tc>
        <w:tc>
          <w:tcPr>
            <w:tcW w:type="dxa" w:w="1440"/>
          </w:tcPr>
          <w:p>
            <w:r>
              <w:t>No</w:t>
            </w:r>
          </w:p>
        </w:tc>
        <w:tc>
          <w:tcPr>
            <w:tcW w:type="dxa" w:w="1440"/>
          </w:tcPr>
          <w:p>
            <w:r>
              <w:t>None</w:t>
            </w:r>
          </w:p>
        </w:tc>
        <w:tc>
          <w:tcPr>
            <w:tcW w:type="dxa" w:w="1440"/>
          </w:tcPr>
          <w:p>
            <w:r>
              <w:t>Mean aggregation with type separation</w:t>
            </w:r>
          </w:p>
        </w:tc>
      </w:tr>
      <w:tr>
        <w:tc>
          <w:tcPr>
            <w:tcW w:type="dxa" w:w="1440"/>
          </w:tcPr>
          <w:p>
            <w:r>
              <w:t>HeteroGAT</w:t>
            </w:r>
          </w:p>
        </w:tc>
        <w:tc>
          <w:tcPr>
            <w:tcW w:type="dxa" w:w="1440"/>
          </w:tcPr>
          <w:p>
            <w:r>
              <w:t>heterogeneous_mpnn</w:t>
            </w:r>
          </w:p>
        </w:tc>
        <w:tc>
          <w:tcPr>
            <w:tcW w:type="dxa" w:w="1440"/>
          </w:tcPr>
          <w:p>
            <w:r>
              <w:t>GATv2Conv per relation</w:t>
            </w:r>
          </w:p>
        </w:tc>
        <w:tc>
          <w:tcPr>
            <w:tcW w:type="dxa" w:w="1440"/>
          </w:tcPr>
          <w:p>
            <w:r>
              <w:t>Yes</w:t>
            </w:r>
          </w:p>
        </w:tc>
        <w:tc>
          <w:tcPr>
            <w:tcW w:type="dxa" w:w="1440"/>
          </w:tcPr>
          <w:p>
            <w:r>
              <w:t>GATv2 (dynamic)</w:t>
            </w:r>
          </w:p>
        </w:tc>
        <w:tc>
          <w:tcPr>
            <w:tcW w:type="dxa" w:w="1440"/>
          </w:tcPr>
          <w:p>
            <w:r>
              <w:t>Dynamic attention per relation with edge attrs</w:t>
            </w:r>
          </w:p>
        </w:tc>
      </w:tr>
      <w:tr>
        <w:tc>
          <w:tcPr>
            <w:tcW w:type="dxa" w:w="1440"/>
          </w:tcPr>
          <w:p>
            <w:r>
              <w:t>HeteroPNA</w:t>
            </w:r>
          </w:p>
        </w:tc>
        <w:tc>
          <w:tcPr>
            <w:tcW w:type="dxa" w:w="1440"/>
          </w:tcPr>
          <w:p>
            <w:r>
              <w:t>heterogeneous_mpnn</w:t>
            </w:r>
          </w:p>
        </w:tc>
        <w:tc>
          <w:tcPr>
            <w:tcW w:type="dxa" w:w="1440"/>
          </w:tcPr>
          <w:p>
            <w:r>
              <w:t>PNAConv + BipartiteWrapper</w:t>
            </w:r>
          </w:p>
        </w:tc>
        <w:tc>
          <w:tcPr>
            <w:tcW w:type="dxa" w:w="1440"/>
          </w:tcPr>
          <w:p>
            <w:r>
              <w:t>Yes</w:t>
            </w:r>
          </w:p>
        </w:tc>
        <w:tc>
          <w:tcPr>
            <w:tcW w:type="dxa" w:w="1440"/>
          </w:tcPr>
          <w:p>
            <w:r>
              <w:t>None</w:t>
            </w:r>
          </w:p>
        </w:tc>
        <w:tc>
          <w:tcPr>
            <w:tcW w:type="dxa" w:w="1440"/>
          </w:tcPr>
          <w:p>
            <w:r>
              <w:t>Bipartite wrapper for cross-type PNA</w:t>
            </w:r>
          </w:p>
        </w:tc>
      </w:tr>
      <w:tr>
        <w:tc>
          <w:tcPr>
            <w:tcW w:type="dxa" w:w="1440"/>
          </w:tcPr>
          <w:p>
            <w:r>
              <w:t>HeteroRGAT</w:t>
            </w:r>
          </w:p>
        </w:tc>
        <w:tc>
          <w:tcPr>
            <w:tcW w:type="dxa" w:w="1440"/>
          </w:tcPr>
          <w:p>
            <w:r>
              <w:t>hetero_graph_transformers</w:t>
            </w:r>
          </w:p>
        </w:tc>
        <w:tc>
          <w:tcPr>
            <w:tcW w:type="dxa" w:w="1440"/>
          </w:tcPr>
          <w:p>
            <w:r>
              <w:t>GATConv per relation</w:t>
            </w:r>
          </w:p>
        </w:tc>
        <w:tc>
          <w:tcPr>
            <w:tcW w:type="dxa" w:w="1440"/>
          </w:tcPr>
          <w:p>
            <w:r>
              <w:t>Yes</w:t>
            </w:r>
          </w:p>
        </w:tc>
        <w:tc>
          <w:tcPr>
            <w:tcW w:type="dxa" w:w="1440"/>
          </w:tcPr>
          <w:p>
            <w:r>
              <w:t>GAT (static)</w:t>
            </w:r>
          </w:p>
        </w:tc>
        <w:tc>
          <w:tcPr>
            <w:tcW w:type="dxa" w:w="1440"/>
          </w:tcPr>
          <w:p>
            <w:r>
              <w:t>Relation-specific attention with edge attrs</w:t>
            </w:r>
          </w:p>
        </w:tc>
      </w:tr>
      <w:tr>
        <w:tc>
          <w:tcPr>
            <w:tcW w:type="dxa" w:w="1440"/>
          </w:tcPr>
          <w:p>
            <w:r>
              <w:t>HeteroHGT</w:t>
            </w:r>
          </w:p>
        </w:tc>
        <w:tc>
          <w:tcPr>
            <w:tcW w:type="dxa" w:w="1440"/>
          </w:tcPr>
          <w:p>
            <w:r>
              <w:t>hetero_graph_transformers</w:t>
            </w:r>
          </w:p>
        </w:tc>
        <w:tc>
          <w:tcPr>
            <w:tcW w:type="dxa" w:w="1440"/>
          </w:tcPr>
          <w:p>
            <w:r>
              <w:t>HGTConv (native hetero)</w:t>
            </w:r>
          </w:p>
        </w:tc>
        <w:tc>
          <w:tcPr>
            <w:tcW w:type="dxa" w:w="1440"/>
          </w:tcPr>
          <w:p>
            <w:r>
              <w:t>No</w:t>
            </w:r>
          </w:p>
        </w:tc>
        <w:tc>
          <w:tcPr>
            <w:tcW w:type="dxa" w:w="1440"/>
          </w:tcPr>
          <w:p>
            <w:r>
              <w:t>Transformer (typed K/Q/V)</w:t>
            </w:r>
          </w:p>
        </w:tc>
        <w:tc>
          <w:tcPr>
            <w:tcW w:type="dxa" w:w="1440"/>
          </w:tcPr>
          <w:p>
            <w:r>
              <w:t>Per-type K/Q/V projections, no edge attrs needed</w:t>
            </w:r>
          </w:p>
        </w:tc>
      </w:tr>
      <w:tr>
        <w:tc>
          <w:tcPr>
            <w:tcW w:type="dxa" w:w="1440"/>
          </w:tcPr>
          <w:p>
            <w:r>
              <w:t>HeteroHEAT</w:t>
            </w:r>
          </w:p>
        </w:tc>
        <w:tc>
          <w:tcPr>
            <w:tcW w:type="dxa" w:w="1440"/>
          </w:tcPr>
          <w:p>
            <w:r>
              <w:t>hetero_graph_transformers</w:t>
            </w:r>
          </w:p>
        </w:tc>
        <w:tc>
          <w:tcPr>
            <w:tcW w:type="dxa" w:w="1440"/>
          </w:tcPr>
          <w:p>
            <w:r>
              <w:t>HEATConv (homogeneous pass)</w:t>
            </w:r>
          </w:p>
        </w:tc>
        <w:tc>
          <w:tcPr>
            <w:tcW w:type="dxa" w:w="1440"/>
          </w:tcPr>
          <w:p>
            <w:r>
              <w:t>Yes</w:t>
            </w:r>
          </w:p>
        </w:tc>
        <w:tc>
          <w:tcPr>
            <w:tcW w:type="dxa" w:w="1440"/>
          </w:tcPr>
          <w:p>
            <w:r>
              <w:t>Transformer + edge emb</w:t>
            </w:r>
          </w:p>
        </w:tc>
        <w:tc>
          <w:tcPr>
            <w:tcW w:type="dxa" w:w="1440"/>
          </w:tcPr>
          <w:p>
            <w:r>
              <w:t>Type embeddings + edge attr embeddings jointly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7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7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78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