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z7x9ww9paw9x" w:id="0"/>
      <w:bookmarkEnd w:id="0"/>
      <w:r w:rsidDel="00000000" w:rsidR="00000000" w:rsidRPr="00000000">
        <w:rPr>
          <w:rtl w:val="0"/>
        </w:rPr>
        <w:t xml:space="preserve">Taller Práctico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Calculadora Simple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Solicita dos números al usuario y muestra la suma de ambos.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Número Par o Impar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Pide al usuario un número y muestra si es par o impar.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Saludo Personalizado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Solicita al usuario que ingrese su nombre y luego muestra un mensaje de saludo personalizado.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 de Números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Diseña un algoritmo que cuente desde 1 hasta un número ingresado por el usuario, mostrando cada número en la consola.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Convertidor de Edad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Pide al usuario que ingrese su edad en años y muestra su edad en meses (suponiendo 12 meses por año).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Suma de Números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Escribe un algoritmo que sume todos los números enteros desde 1 hasta un número ingresado por el usuario.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Calculadora de IMC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Diseña un algoritmo que calcule el Índice de Masa Corporal (IMC) de una persona. Solicita al usuario que ingrese su peso en kg y su altura en metros.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Días a Segundos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Pide al usuario que ingrese un número de días y muestra cuántos segundos hay en ese número de días.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Suma de Dígitos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Escribe un algoritmo que sume todos los dígitos de un número ingresado por el usuario (por ejemplo, si el usuario ingresa 123, la suma sería 1 + 2 + 3 = 6).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2268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-1075551</wp:posOffset>
          </wp:positionH>
          <wp:positionV relativeFrom="paragraph">
            <wp:posOffset>281468</wp:posOffset>
          </wp:positionV>
          <wp:extent cx="7814148" cy="1149399"/>
          <wp:effectExtent b="0" l="0" r="0" t="0"/>
          <wp:wrapNone/>
          <wp:docPr id="9653923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-1061275</wp:posOffset>
          </wp:positionH>
          <wp:positionV relativeFrom="paragraph">
            <wp:posOffset>-1411896</wp:posOffset>
          </wp:positionV>
          <wp:extent cx="7799054" cy="1392952"/>
          <wp:effectExtent b="0" l="0" r="0" t="0"/>
          <wp:wrapNone/>
          <wp:docPr id="96539235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7950" t="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 w:val="1"/>
    <w:rsid w:val="00B62B9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3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YN5bITZuNzt8+ld5DIH3g13Mg==">CgMxLjAyDmguejd4OXd3OXBhdzl4OAByITFBWDYwN1ZSNG9ZdXpUOXFTVjFlUTFCVTBLb016M3dzdg==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e9eed3b7db73d02fa70605dfcfdd8ae1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6769effae787e211dd71f5d9333a8b5c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7FA4F16-9453-4547-9650-BAF7916E8D98}"/>
</file>

<file path=customXML/itemProps3.xml><?xml version="1.0" encoding="utf-8"?>
<ds:datastoreItem xmlns:ds="http://schemas.openxmlformats.org/officeDocument/2006/customXml" ds:itemID="{604CF6C3-1DF8-4C16-927C-45D0BF88D34F}"/>
</file>

<file path=customXML/itemProps4.xml><?xml version="1.0" encoding="utf-8"?>
<ds:datastoreItem xmlns:ds="http://schemas.openxmlformats.org/officeDocument/2006/customXml" ds:itemID="{83F487AF-65B2-432B-9FC5-00FCEDE198E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Maria Martinez Ocampo</dc:creator>
  <dcterms:created xsi:type="dcterms:W3CDTF">2023-05-11T21:43:00Z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Order">
    <vt:r8>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