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บทที่ 1</w:t>
      </w:r>
    </w:p>
    <w:p>
      <w:pPr>
        <w:keepNext/>
        <w:spacing w:after="240"/>
        <w:ind w:firstLine="0"/>
        <w:jc w:val="center"/>
      </w:pPr>
      <w:r>
        <w:rPr>
          <w:rFonts w:ascii="TH Sarabun New" w:hAnsi="TH Sarabun New" w:eastAsia="TH Sarabun New" w:cs="TH Sarabun New"/>
          <w:b/>
          <w:i w:val="0"/>
          <w:color w:val="000000"/>
          <w:sz w:val="40"/>
          <w:lang w:val="th-TH" w:eastAsia="th-TH" w:bidi="th-TH"/>
        </w:rPr>
        <w:t>บทนำ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1.1 ที่มาและความสำคัญของปัญหา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การสื่อสารระหว่างผู้ใช้ภาษามือกับบุคคลที่ไม่เข้าใจภาษามือยังมีข้อจำกัดในหลายสถานการณ์ เช่น การติดต่อขอรับบริการ การเรียน การทำงาน และการสื่อสารในชีวิตประจำวัน หากไม่มีล่ามหรือผู้ช่วย ผู้ใช้ภาษามืออาจต้องใช้การเขียนหรือการพิมพ์ข้อความแทน ซึ่งไม่สะดวกในทุกบริบท จึงเกิดแนวคิดนำเทคโนโลยีการมองเห็นด้วยคอมพิวเตอร์มาช่วยตรวจจับท่าทางและแสดงผลให้ผู้อื่นเข้าใจได้ง่ายขึ้น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ปัญหาดังกล่าวไม่ได้เกิดจากความสามารถของผู้ใช้ภาษามือ แต่เกิดจากสภาพแวดล้อมและบริการส่วนใหญ่ยังออกแบบโดยยึดภาษาพูดเป็นหลัก เมื่อผู้ให้บริการไม่เข้าใจภาษามือ การสื่อสารเรื่องง่ายอาจใช้เวลานาน เกิดความคลาดเคลื่อน หรือทำให้ผู้ใช้ต้องพึ่งพาบุคคลอื่น การมีเครื่องมือช่วยแสดงผลท่าที่ระบบรู้จักเป็นข้อความจึงสามารถใช้เป็นช่องทางเสริมในสถานการณ์ที่ไม่มีล่ามได้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การพัฒนาระบบรู้จำท่าทางจากวิดีโอมีความท้าทายมากกว่าการจำแนกภาพนิ่ง เนื่องจากความหมายของท่าหลายคำขึ้นอยู่กับทิศทางและลำดับการเคลื่อนไหว นอกจากนี้ รูปร่างมือ ตำแหน่งแขน ระยะจากกล้อง แสง ฉากหลัง และความเร็วของผู้ทำท่าล้วนส่งผลต่อข้อมูลที่ตรวจจับได้ ระบบจึงต้องรักษาลำดับเวลาและลดความแปรผันที่ไม่เกี่ยวข้องก่อนนำข้อมูลไปฝึกแบบจำลอง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 HandVox พัฒนาขึ้นเป็นต้นแบบระบบรู้จำท่าทางภาษามือไทยแบบแยกคำจากภาพเว็บแคม ระบบใช้ MediaPipe Holistic ตรวจหาจุดสำคัญของช่วงบนและมือทั้งสองข้าง เก็บข้อมูลการเคลื่อนไหวต่อเนื่อง 30 เฟรม และใช้ Support Vector Machine จำแนกท่าที่มีอยู่ในชุดข้อมูล จากนั้นแสดงชื่อท่า ค่าความเชื่อมั่น ข้อความสะสมเป็นประโยค และเสียงพูดภาษาไทย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เหตุผลที่เลือกใช้ข้อมูลจุดสำคัญแทนภาพสีทั้งภาพ คือข้อมูลมีขนาดเล็กกว่า ลดอิทธิพลจากรายละเอียดของเสื้อผ้าและพื้นหลัง และสามารถอธิบายตำแหน่งสัมพันธ์ของข้อศอก ข้อมือ และนิ้วมือได้ชัดเจน ส่วน SVM แบบ RBF เหมาะกับการทดลองที่มีจำนวนตัวอย่างไม่มากและข้อมูลมีขอบเขตระหว่างคลาสไม่เป็นเส้นตรง จึงใช้เป็นแบบจำลองหลักของต้นแบบรุ่นนี้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HandVox ไม่ได้มุ่งทำเฉพาะตัวจำแนกท่าทาง แต่เชื่อมกระบวนการตั้งแต่การกำหนดรายการท่า การเก็บคลิป การตรวจคุณภาพข้อมูล การฝึกแบบจำลอง การทำนายแบบเวลาจริง ไปจนถึงการนำผลไปสะสมเป็นประโยคและอ่านออกเสียง การรวมทุกขั้นตอนไว้ในระบบเดียวช่วยให้ผู้พัฒนาตรวจสอบความสอดคล้องของข้อมูลและปรับปรุงคำศัพท์ได้โดยไม่ต้องสร้างกระบวนการใหม่ทุกครั้ง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แรงบันดาลใจของโครงงานคือการสร้างเครื่องมือที่ช่วยลดช่องว่างในการสื่อสารและเป็นพื้นที่ทดลองกระบวนการสร้างระบบรู้จำท่าทางตั้งแต่การเก็บข้อมูลจนถึงการใช้งานจริง อย่างไรก็ตาม ระบบรุ่นปัจจุบันรู้จำเฉพาะท่าที่กำหนดไว้ล่วงหน้าและยังไม่ใช่การแปลภาษามือต่อเนื่องอย่างสมบูรณ์ การกำหนดขอบเขตให้ชัดเจนจึงช่วยให้ประเมินผลและนำระบบไปพัฒนาต่อได้อย่างเหมาะสม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ผลของโครงงานจึงควรถูกมองเป็นต้นแบบเชิงวิศวกรรมและฐานข้อมูลสำหรับการศึกษาต่อ ไม่ใช่ผลิตภัณฑ์ที่รับรองความถูกต้องในทุกสถานการณ์ การรายงานทั้งผลสำเร็จและข้อจำกัดอย่างตรงไปตรงมามีความสำคัญ เพราะช่วยกำหนดว่าต้องเพิ่มข้อมูล ทดสอบกับผู้ใช้ และปรับระบบส่วนใดก่อนนำไปใช้ในสภาพแวดล้อมจริง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1.2 วัตถุประสงค์ของโครงงาน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เพื่อพัฒนาระบบ HandVox สำหรับรู้จำท่าทางภาษามือไทยแบบแยกคำจากลำดับภาพเว็บแคมแบบเวลาจริง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เพื่อพัฒนากระบวนการเพิ่มท่า เก็บคลิป ลบท่า และฝึกแบบจำลองใหม่โดยผู้ใช้ไม่จำเป็นต้องแก้ไขซอร์สโค้ดโดยตรง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เพื่อแสดงผลการรู้จำเป็นชื่อท่า ค่าความเชื่อมั่น ข้อความสะสมเป็นประโยค และเสียงพูดภาษาไทย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เพื่อประเมินผลการจำแนกภายในชุดข้อมูลของโครงงานด้วย Accuracy, Precision, Recall, F1-score และ Confusion Matrix พร้อมระบุข้อจำกัดของผล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เพื่อตรวจสอบความสอดคล้องระหว่างขั้นตอนเก็บข้อมูล ขั้นตอนฝึก และขั้นตอนทำนาย รวมถึงทดสอบการจัดการกรณีข้อมูลหรืออุปกรณ์ไม่พร้อม</w:t>
      </w:r>
    </w:p>
    <w:p>
      <w:pPr>
        <w:pStyle w:val="ListNumber"/>
        <w:keepLines/>
        <w:numPr>
          <w:ilvl w:val="0"/>
          <w:numId w:val="10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เพื่อจัดทำข้อมูลผลการพัฒนา ปัญหา และแนวทางปรับปรุงที่สามารถใช้วางแผนเพิ่มผู้ทำท่า คำศัพท์ และการประเมินภายนอกในรุ่นถัดไป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1.3 ขอบเขตของการจัดสร้างโครงงาน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โครงงานครอบคลุมการพัฒนาต้นแบบบนคอมพิวเตอร์ระบบ Windows โดยใช้เว็บแคมหนึ่งตัวสำหรับรับภาพบุคคลหนึ่งคน ตั้งแต่การเก็บข้อมูล การสกัดคุณลักษณะ การฝึกแบบจำลอง การทำนาย และการนำเสนอผล มีขอบเขตดังต่อไปนี้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ระบบรับภาพช่วงบนและมืออย่างน้อยหนึ่งข้าง และรู้จำท่าทีละหนึ่งคำจากข้อมูลล่าสุด 30 เฟรม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หนึ่งเฟรมใช้จุดสำคัญ 57 จุด รวม 171 คุณลักษณะ และหนึ่งคลิปถูกแปลงเป็นเวกเตอร์ 5,130 ค่าเพื่อฝึก SVM แบบ RBF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ชุดข้อมูลที่ใช้ในโครงงานมี 16 ท่า รวม 350 คลิป โดยจำแนกเฉพาะท่าที่มีอยู่ในชุดข้อมูลเท่านั้น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ระบบแสดงชื่อท่าและค่าความเชื่อมั่น ใช้ผลย้อนหลัง 3 ครั้งเพื่อลดการสั่น และรับผลเมื่อค่าความเชื่อมั่นไม่น้อยกว่า 0.40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ผู้ใช้สามารถเพิ่มคำลงในประโยค ลบคำ ล้างประโยค และอ่านออกเสียงภาษาไทย รวมถึงเพิ่มหรือลบท่าและฝึกแบบจำลองใหม่ได้</w:t>
      </w:r>
    </w:p>
    <w:p>
      <w:pPr>
        <w:pStyle w:val="ListNumber"/>
        <w:keepLines/>
        <w:numPr>
          <w:ilvl w:val="0"/>
          <w:numId w:val="11"/>
        </w:numPr>
        <w:spacing w:before="0" w:after="0" w:line="240" w:lineRule="auto"/>
        <w:ind w:left="1134" w:hanging="425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โครงงานไม่ครอบคลุมการรู้จำภาษามือต่อเนื่องหลายคำ การวิเคราะห์ไวยากรณ์ การใช้สีหน้าเป็นคุณลักษณะ หรือการใช้แทนล่ามในบริบทสำคัญ</w:t>
      </w:r>
    </w:p>
    <w:p>
      <w:pPr>
        <w:spacing w:before="40" w:after="40" w:line="276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ขอบเขตด้านผู้ใช้และสภาพแวดล้อม: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ระบบออกแบบให้บุคคลหนึ่งคนอยู่หน้ากล้องในระยะที่มองเห็นศีรษะ ไหล่ แขน และมือได้ชัดเจน ใช้ฉากหลังทั่วไปและแสงที่เพียงพอสำหรับการตรวจจับจุดสำคัญ การทดลองยังไม่ครอบคลุมพื้นที่กลางแจ้ง แสงน้อย การบังมือมาก หรือการมีหลายคนในภาพเดียวกัน</w:t>
      </w:r>
    </w:p>
    <w:p>
      <w:pPr>
        <w:spacing w:before="40" w:after="40" w:line="276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ขอบเขตด้านข้อมูล: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ตัวอย่างหนึ่งรายการแทนการทำท่าหนึ่งครั้งด้วยข้อมูล 30 เฟรม แต่ละเฟรมประกอบด้วย 15 จุดของช่วงบนและมือข้างละ 21 จุด รวม 171 คุณลักษณะ ชุดข้อมูลปัจจุบันมี 16 ป้ายกำกับและ 350 คลิป โดยจำนวนตัวอย่างต่อคลาสยังไม่เท่ากัน</w:t>
      </w:r>
    </w:p>
    <w:p>
      <w:pPr>
        <w:spacing w:before="40" w:after="40" w:line="276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ขอบเขตด้านซอฟต์แวร์: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ระบบทำงานบน Windows 10 หรือ Windows 11 ใช้ Python 3.10 หรือ 3.11 ร่วมกับ OpenCV, MediaPipe, NumPy, scikit-learn, Pillow, gTTS และ pygame ใช้ไฟล์ข้อมูลกับไฟล์แบบจำลองภายในโครงการ และต้องเชื่อมต่ออินเทอร์เน็ตเมื่อสร้างเสียงด้วย gTTS</w:t>
      </w:r>
    </w:p>
    <w:p>
      <w:pPr>
        <w:spacing w:before="40" w:after="40" w:line="276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ขอบเขตด้านการประเมิน: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การประเมินเชิงปริมาณใช้การแบ่งข้อมูลแบบ stratified holdout 80:20 เพื่อคัดกรองต้นแบบ รายงานผลรวม ผลรายคลาส และคู่ท่าที่สับสน ส่วนการทดสอบกับผู้ใช้ใหม่ การแบ่งแบบแยกผู้ทำท่า การวัดเวลาแฝง และการศึกษาความพึงพอใจยังเป็นงานที่ต้องดำเนินการต่อ</w:t>
      </w:r>
    </w:p>
    <w:p>
      <w:pPr>
        <w:spacing w:before="40" w:after="40" w:line="276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2"/>
          <w:lang w:val="th-TH" w:eastAsia="th-TH" w:bidi="th-TH"/>
        </w:rPr>
        <w:t xml:space="preserve">ข้อจำกัดของการกล่าวอ้าง: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คำว่ารู้จำในรายงานหมายถึงการเลือกป้ายกำกับจากรายการที่ระบบเคยเรียนรู้ ไม่ได้หมายถึงการแปลโครงสร้างภาษามือไทยทั้งหมด ระบบจึงไม่ควรใช้แทนล่ามหรือใช้ตัดสินใจในบริบทด้านการแพทย์ กฎหมาย และความปลอดภัยโดยไม่มีมนุษย์ตรวจสอบ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1.4 ประโยชน์ที่คาดว่าจะได้รับ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ผู้ใช้และผู้พัฒนาจะได้ต้นแบบระบบรู้จำท่าทางภาษามือแบบแยกคำที่ทำงานกับกล้องทั่วไปและแสดงผลได้แบบเวลาจริง พร้อมกระบวนการสร้างชุดข้อมูลการเคลื่อนไหวและฝึกแบบจำลองที่สามารถเพิ่มคำศัพท์ได้ในภายหลัง สถานศึกษาหรือผู้สนใจยังสามารถใช้โครงงานเป็นกรณีศึกษาการประยุกต์ใช้ Computer Vision และ Machine Learning เพื่อสนับสนุนการสื่อสาร รวมถึงเป็นฐานสำหรับการเก็บข้อมูลจากผู้ใช้หลายคนและการประเมินภายนอกในอนาคต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1.5 ทรัพยากรที่ใช้ในการจัดทำโครงงาน</w:t>
      </w:r>
    </w:p>
    <w:p>
      <w:pPr>
        <w:keepLines w:val="0"/>
        <w:spacing w:before="0" w:after="40" w:line="276" w:lineRule="auto"/>
        <w:ind w:left="0" w:right="0" w:firstLine="709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32"/>
          <w:lang w:val="th-TH" w:eastAsia="th-TH" w:bidi="th-TH"/>
        </w:rPr>
        <w:t>ทรัพยากรที่ใช้ประกอบด้วยคอมพิวเตอร์ระบบ Windows เว็บแคม และลำโพงหรือหูฟัง ร่วมกับ Python 3.10 หรือ 3.11 และไลบรารี OpenCV, MediaPipe Holistic, NumPy, scikit-learn, Pillow, gTTS และ pygame รวมถึงชุดข้อมูลลำดับท่าทางกับไฟล์แบบจำลองของ HandVox</w:t>
      </w:r>
    </w:p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1.6 ระยะเวลาการดำเนินงาน</w:t>
      </w:r>
    </w:p>
    <w:p>
      <w:pPr>
        <w:pStyle w:val="Caption"/>
        <w:keepNext/>
        <w:spacing w:before="0" w:after="40"/>
        <w:ind w:firstLine="0"/>
        <w:jc w:val="left"/>
      </w:pPr>
      <w:r>
        <w:rPr>
          <w:rFonts w:ascii="TH Sarabun New" w:hAnsi="TH Sarabun New" w:eastAsia="TH Sarabun New" w:cs="TH Sarabun New"/>
          <w:b w:val="0"/>
          <w:i w:val="0"/>
          <w:color w:val="000000"/>
          <w:sz w:val="28"/>
          <w:lang w:val="th-TH" w:eastAsia="th-TH" w:bidi="th-TH"/>
        </w:rPr>
        <w:t>ตารางที่ 1.1 ระยะเวลาการดำเนินโครงงาน</w:t>
      </w:r>
    </w:p>
    <w:tbl>
      <w:tblPr>
        <w:tblStyle w:val="TableGrid"/>
        <w:tblW w:type="dxa" w:w="8307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102"/>
        <w:gridCol w:w="641"/>
        <w:gridCol w:w="641"/>
        <w:gridCol w:w="641"/>
        <w:gridCol w:w="641"/>
        <w:gridCol w:w="641"/>
      </w:tblGrid>
      <w:tr>
        <w:trPr>
          <w:tblHeader w:val="true"/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แนวทางการดำเนินโครงงาน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มิ.ย.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ก.ค.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ส.ค.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ก.ย.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shd w:fill="E7E6E6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H Sarabun New" w:hAnsi="TH Sarabun New" w:eastAsia="TH Sarabun New" w:cs="TH Sarabun New"/>
                <w:b/>
                <w:i w:val="0"/>
                <w:color w:val="000000"/>
                <w:sz w:val="26"/>
                <w:lang w:val="th-TH" w:eastAsia="th-TH" w:bidi="th-TH"/>
              </w:rPr>
              <w:t>ต.ค.</w:t>
            </w: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1. ศึกษาและรวบรวมข้อมูลที่เกี่ยวข้อง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2. วิเคราะห์ความต้องการและออกแบบระบบ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3. พัฒนาระบบ เก็บข้อมูล และสกัดจุดสำคัญ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4. ฝึกแบบจำลอง ทดสอบ และปรับปรุงระบบ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rPr>
          <w:cantSplit w:val="true"/>
        </w:trPr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H Sarabun New" w:hAnsi="TH Sarabun New" w:eastAsia="TH Sarabun New" w:cs="TH Sarabun New"/>
                <w:b w:val="0"/>
                <w:i w:val="0"/>
                <w:color w:val="000000"/>
                <w:sz w:val="26"/>
                <w:lang w:val="th-TH" w:eastAsia="th-TH" w:bidi="th-TH"/>
              </w:rPr>
              <w:t>5. ประเมินผล สรุปผล และจัดทำรายงาน</w:t>
            </w: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</w:p>
        </w:tc>
        <w:tc>
          <w:tcPr>
            <w:tcW w:type="dxa" w:w="6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B2B2B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</w:tbl>
    <w:p>
      <w:pPr>
        <w:pStyle w:val="Heading1"/>
        <w:ind w:left="0" w:right="0" w:firstLine="0"/>
      </w:pPr>
      <w:r>
        <w:rPr>
          <w:rFonts w:ascii="TH Sarabun New" w:hAnsi="TH Sarabun New" w:eastAsia="TH Sarabun New" w:cs="TH Sarabun New"/>
          <w:b/>
          <w:i w:val="0"/>
          <w:color w:val="000000"/>
          <w:sz w:val="36"/>
          <w:lang w:val="th-TH" w:eastAsia="th-TH" w:bidi="th-TH"/>
        </w:rPr>
        <w:t>1.7 นิยามศัพท์เฉพาะ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1.7.1 HandVox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ระบบรู้จำท่าทางภาษามือไทยแบบแยกคำจากเว็บแคมและแสดงผลเป็นข้อความกับเสียงพูด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1.7.2 การรู้จำภาษามือแบบแยกคำ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การจำแนกคลิปหนึ่งท่าเป็นหนึ่งป้ายกำกับ โดยไม่รวมการแบ่งคำและแปลภาษามือต่อเนื่อง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1.7.3 OpenCV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ไลบรารีสำหรับรับภาพจากเว็บแคม ประมวลผลภาพ และแสดงส่วนติดต่อของระบบ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1.7.4 MediaPipe Holistic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เครื่องมือที่ตรวจหาจุดสำคัญของร่างกาย ใบหน้า และมือจากภาพหรือวิดีโอ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1.7.5 จุดสำคัญ (Landmark)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พิกัดข้อต่อของช่วงบนและมือที่ใช้เป็นคุณลักษณะแทนข้อมูลภาพดิบ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1.7.6 ลำดับภาพ 30 เฟรม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ข้อมูลการเคลื่อนไหวของหนึ่งท่าที่เรียงต่อกันเพื่อรักษาทิศทางและจังหวะของท่า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1.7.7 เวกเตอร์คุณลักษณะ (Feature Vector)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ชุดตัวเลขจากพิกัดจุดสำคัญที่จัดรูปแบบเป็นข้อมูลนำเข้าของแบบจำลอง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1.7.8 Support Vector Machine (SVM) และ RBF Kernel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แบบจำลองและฟังก์ชันสำหรับสร้างขอบเขตจำแนกข้อมูลท่าทางที่ไม่เป็นเส้นตรง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1.7.9 ค่าความเชื่อมั่น (Confidence Score)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ค่าประกอบการตัดสินใจก่อนรับผลทำนายเข้าสู่ระบบ</w:t>
      </w:r>
    </w:p>
    <w:p>
      <w:pPr>
        <w:keepLines/>
        <w:spacing w:before="0" w:after="0" w:line="240" w:lineRule="auto"/>
        <w:ind w:left="0" w:firstLine="709"/>
        <w:jc w:val="left"/>
      </w:pPr>
      <w:r>
        <w:rPr>
          <w:rFonts w:ascii="TH Sarabun New" w:hAnsi="TH Sarabun New" w:eastAsia="TH Sarabun New" w:cs="TH Sarabun New"/>
          <w:b/>
          <w:i w:val="0"/>
          <w:color w:val="000000"/>
          <w:sz w:val="30"/>
          <w:lang w:val="th-TH" w:eastAsia="th-TH" w:bidi="th-TH"/>
        </w:rPr>
        <w:t xml:space="preserve">1.7.10 Text-to-Speech (TTS) หมายถึง </w:t>
      </w:r>
      <w:r>
        <w:rPr>
          <w:rFonts w:ascii="TH Sarabun New" w:hAnsi="TH Sarabun New" w:eastAsia="TH Sarabun New" w:cs="TH Sarabun New"/>
          <w:b w:val="0"/>
          <w:i w:val="0"/>
          <w:color w:val="000000"/>
          <w:sz w:val="30"/>
          <w:lang w:val="th-TH" w:eastAsia="th-TH" w:bidi="th-TH"/>
        </w:rPr>
        <w:t>เทคโนโลยีแปลงชื่อท่าหรือข้อความสะสมให้เป็นเสียงพูดภาษาไทย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2160" w:right="1440" w:bottom="1440" w:left="2160" w:header="709" w:footer="709" w:gutter="0"/>
      <w:cols w:space="720"/>
      <w:titlePg w:val="true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right"/>
    </w:pPr>
    <w:r>
      <w:rPr>
        <w:rFonts w:ascii="TH Sarabun New" w:hAnsi="TH Sarabun New" w:eastAsia="TH Sarabun New" w:cs="TH Sarabun New"/>
        <w:b w:val="0"/>
        <w:i w:val="0"/>
        <w:color w:val="000000"/>
        <w:sz w:val="28"/>
        <w:lang w:val="th-TH" w:eastAsia="th-TH" w:bidi="th-TH"/>
      </w:rPr>
      <w:fldChar w:fldCharType="begin" w:dirty="true"/>
      <w:instrText xml:space="preserve"> PAGE </w:instrText>
      <w:fldChar w:fldCharType="separate"/>
      <w:t>1</w: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firstLine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40" w:line="276" w:lineRule="auto"/>
      <w:ind w:firstLine="709"/>
      <w:jc w:val="left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ind w:left="0" w:right="0" w:firstLine="0"/>
      <w:outlineLvl w:val="0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ind w:left="709" w:right="0" w:firstLine="0"/>
      <w:outlineLvl w:val="1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left="1417" w:right="0" w:firstLine="0"/>
      <w:outlineLvl w:val="2"/>
    </w:pPr>
    <w:rPr>
      <w:rFonts w:asciiTheme="majorHAnsi" w:eastAsiaTheme="majorEastAsia" w:hAnsiTheme="majorHAnsi" w:cstheme="majorBidi" w:ascii="TH Sarabun New" w:hAnsi="TH Sarabun New" w:eastAsia="TH Sarabun New" w:cs="TH Sarabun New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20"/>
      <w:ind w:firstLine="0"/>
      <w:jc w:val="center"/>
    </w:pPr>
    <w:rPr>
      <w:rFonts w:ascii="TH Sarabun New" w:hAnsi="TH Sarabun New" w:eastAsia="TH Sarabun New"/>
      <w:b/>
      <w:bCs/>
      <w:i w:val="0"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