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บทที่ 4</w:t>
      </w:r>
    </w:p>
    <w:p>
      <w:pPr>
        <w:keepNext/>
        <w:spacing w:after="24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ผลการดำเนินงานและการประเมินผล</w:t>
      </w:r>
    </w:p>
    <w:p>
      <w:pPr>
        <w:keepLines w:val="0"/>
        <w:spacing w:before="400" w:after="12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บทนี้นำเสนอผลการตรวจสอบชุดข้อมูลและแบบจำลอง HandVox รุ่นคลิปการเคลื่อนไหว ณ วันที่ 4 สิงหาคม 2569 ผลทั้งหมดคำนวณซ้ำจากไฟล์ gesture_sequences.npz, gesture_model.pkl และ gesture_labels.pkl โดยไม่ใช้ค่าจากระบบภาพนิ่งรุ่นเก่า ทั้งนี้ผลเชิงตัวเลขเป็นการประเมินภายในชุดข้อมูลระดับคลิป จึงต้องตีความร่วมกับข้อจำกัดด้านผู้ให้ข้อมูลและเซสชัน โดยมีหัวข้อดังนี้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4.1 ผลการจัดเตรียมและตรวจสอบข้อมูล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4.2 ผลการฝึกและการประเมินแบบแบ่งชุดทดสอบ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4.3 ผลการจำแนกรายป้ายกำกับ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4.4 ผลการตรวจสอบไขว้ 5 ส่วน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4.5 ผลการพัฒนาระบบใช้งานแบบเวลาจริง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4.6 ข้อจำกัดในการตีความผล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4.7 สรุปผลการดำเนินงาน</w:t>
      </w:r>
    </w:p>
    <w:p>
      <w:r>
        <w:br w:type="page"/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4.1 ผลการจัดเตรียมและตรวจสอบข้อมูล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ไฟล์ gesture_sequences.npz เป็นชุดข้อมูลหลักของ HandVox โดยเก็บคลิปเป็นอาร์เรย์สามมิติชนิด float32 รูปร่าง (120, 30, 171) และเก็บป้ายกำกับเป็นข้อความ หนึ่งคลิปแทนการทำท่าหนึ่งครั้งด้วยข้อมูล 30 เฟรม แต่ละเฟรมมี 171 คุณลักษณะ เมื่อนำมาเรียงสำหรับ SVM จึงมี 5,130 ค่าต่อคลิป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ชุดข้อมูลมี 4 ป้ายกำกับ ได้แก่ ขอบคุณ ขอโทษ สวัสดี และไม่เป็นไร ป้ายกำกับละ 30 คลิป รวม 120 คลิป การตรวจสอบเชิงโครงสร้างไม่พบค่า NaN หรือ infinity และไม่พบคลิปที่ซ้ำกันทุกค่าแบบตรงตัว จำนวนศูนย์คิดเป็นประมาณ 3.37% ของค่าทั้งหมด ซึ่งส่วนหนึ่งเกิดจากการเติมศูนย์แทนมือข้างที่ตรวจไม่พบตามการออกแบบของ body_features.py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68"/>
        <w:gridCol w:w="2381"/>
        <w:gridCol w:w="3657"/>
      </w:tblGrid>
      <w:tr>
        <w:trPr>
          <w:tblHeader w:val="true"/>
          <w:cantSplit w:val="true"/>
        </w:trPr>
        <w:tc>
          <w:tcPr>
            <w:tcW w:type="dxa" w:w="226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รายการ</w:t>
            </w:r>
          </w:p>
        </w:tc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ผลที่ตรวจสอบได้</w:t>
            </w:r>
          </w:p>
        </w:tc>
        <w:tc>
          <w:tcPr>
            <w:tcW w:type="dxa" w:w="365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ความหมาย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รูปร่างชุดข้อมูล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120 × 30 × 171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120 คลิป; คลิปละ 30 เฟรม; เฟรมละ 171 ค่า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ป้ายกำกับ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4 ป้ายกำกับ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ขอบคุณ ขอโทษ สวัสดี ไม่เป็นไร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จำนวนต่อป้ายกำกับ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30 คลิป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จำนวนคลิปสมดุลกันทุกคลาส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ชนิดข้อมูล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float32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สอดคล้องกับขั้นตอนจัดเก็บและทำนาย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ค่าที่ไม่เป็นจำนวนจำกัด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ไม่พบ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ทุกค่าผ่านการตรวจ finite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คลิปซ้ำแบบตรงตัว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0 คลิป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คลิปทั้ง 120 รายการมีเวกเตอร์ต่างกัน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สัดส่วนค่าศูนย์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3.37%</w:t>
            </w:r>
          </w:p>
        </w:tc>
        <w:tc>
          <w:tcPr>
            <w:tcW w:type="dxa" w:w="365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รวมศูนย์จากมือที่ไม่พบและค่าที่เป็นศูนย์จริง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4.1 ผลการตรวจสอบชุดข้อมูล HandVox</w:t>
      </w:r>
    </w:p>
    <w:p>
      <w:pPr>
        <w:spacing w:before="80" w:after="120"/>
        <w:ind w:firstLine="0" w:left="113" w:right="113"/>
        <w:jc w:val="left"/>
        <w:shd w:fill="F2F2F2"/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</w:pP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 xml:space="preserve">ขอบเขตหลักฐาน: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0"/>
          <w:lang w:val="th-TH" w:eastAsia="th-TH" w:bidi="th-TH"/>
        </w:rPr>
        <w:t>ไฟล์ชุดข้อมูลไม่มี metadata ของผู้ให้ข้อมูล รอบการเก็บ แสง ฉากหลัง หรือกล้อง จึงตรวจไม่ได้ว่าคลิปมาจากกี่คนหรือกี่เซสชัน และยังแบ่งชุดทดสอบแบบแยกผู้ให้ข้อมูลไม่ได้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4.2 ผลการฝึกและการประเมินแบบแบ่งชุดทดสอบ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การประเมินทำซ้ำตาม train_model.py โดยใช้ LabelEncoder แปลงป้ายกำกับ แบ่งข้อมูลแบบ stratified 80:20 ด้วย random_state=42 และใช้ SVC แบบ RBF กำหนด C=10, gamma='scale' และ probability=True ชุดฝึกมี 96 คลิปและชุดทดสอบมี 24 คลิป หรือคลาสละ 6 คลิปในชุดทดสอบ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แบบจำลองที่บันทึกไว้มีจำนวนคุณลักษณะนำเข้า 5,130 ค่าและมี 4 คลาสตรงกับตัวเข้ารหัสป้ายกำกับ ผลบนชุดทดสอบทำนายถูก 24 จาก 24 คลิป คิดเป็น accuracy 100.00% ค่า macro precision, macro recall และ macro F1-score เท่ากับ 1.000 ทั้งหมด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324"/>
        <w:gridCol w:w="2494"/>
        <w:gridCol w:w="3487"/>
      </w:tblGrid>
      <w:tr>
        <w:trPr>
          <w:tblHeader w:val="true"/>
          <w:cantSplit w:val="true"/>
        </w:trPr>
        <w:tc>
          <w:tcPr>
            <w:tcW w:type="dxa" w:w="232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รายการ</w:t>
            </w:r>
          </w:p>
        </w:tc>
        <w:tc>
          <w:tcPr>
            <w:tcW w:type="dxa" w:w="249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ค่าที่ใช้หรือผลลัพธ์</w:t>
            </w:r>
          </w:p>
        </w:tc>
        <w:tc>
          <w:tcPr>
            <w:tcW w:type="dxa" w:w="348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รายละเอียด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การแบ่งข้อมูล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80:20 แบบ stratified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ฝึก 96 คลิป; ทดสอบ 24 คลิป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Random state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42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ทำซ้ำการแบ่งเดิมได้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โมเดล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SVC, RBF, C=10, gamma=scale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เปิด probability สำหรับการใช้งานจริง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ทำนายถูก/ผิด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24 / 0 คลิป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ชุดทดสอบมีคลาสละ 6 คลิป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Accuracy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100.00%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ผลจากชุดทดสอบ 24 คลิป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Macro precision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1.000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ค่าเฉลี่ยให้น้ำหนักทุกคลาสเท่ากัน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Macro recall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1.000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ค่าเฉลี่ยให้น้ำหนักทุกคลาสเท่ากัน</w:t>
            </w:r>
          </w:p>
        </w:tc>
      </w:tr>
      <w:tr>
        <w:trPr>
          <w:cantSplit w:val="true"/>
        </w:trPr>
        <w:tc>
          <w:tcPr>
            <w:tcW w:type="dxa" w:w="23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Macro F1-score</w:t>
            </w:r>
          </w:p>
        </w:tc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1.000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ค่าเฉลี่ยให้น้ำหนักทุกคลาสเท่ากัน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4.2 การตั้งค่าและผลประเมินบนชุดทดสอบ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4.3 ผลการจำแนกรายป้ายกำกับ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ผลรายคลาสแสดงว่าแบบจำลองทำนายตัวอย่างชุดทดสอบถูกครบทุกป้ายกำกับ แต่ละคลาสมี support 6 คลิป และมี precision, recall และ F1-score เท่ากับ 1.000 การรายงานค่าเหล่านี้ช่วยยืนยันว่า accuracy รวมไม่ได้เกิดจากการทำนายดีเฉพาะบางคลาส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11"/>
        <w:gridCol w:w="1417"/>
        <w:gridCol w:w="1559"/>
        <w:gridCol w:w="1559"/>
        <w:gridCol w:w="1559"/>
      </w:tblGrid>
      <w:tr>
        <w:trPr>
          <w:tblHeader w:val="true"/>
          <w:cantSplit w:val="true"/>
        </w:trPr>
        <w:tc>
          <w:tcPr>
            <w:tcW w:type="dxa" w:w="221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ป้ายกำกับ</w:t>
            </w:r>
          </w:p>
        </w:tc>
        <w:tc>
          <w:tcPr>
            <w:tcW w:type="dxa" w:w="141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ชุดทดสอบ</w:t>
            </w:r>
          </w:p>
        </w:tc>
        <w:tc>
          <w:tcPr>
            <w:tcW w:type="dxa" w:w="155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Precision</w:t>
            </w:r>
          </w:p>
        </w:tc>
        <w:tc>
          <w:tcPr>
            <w:tcW w:type="dxa" w:w="155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Recall</w:t>
            </w:r>
          </w:p>
        </w:tc>
        <w:tc>
          <w:tcPr>
            <w:tcW w:type="dxa" w:w="155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F1-score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ขอบคุณ</w:t>
            </w:r>
          </w:p>
        </w:tc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6/6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ขอโทษ</w:t>
            </w:r>
          </w:p>
        </w:tc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6/6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สวัสดี</w:t>
            </w:r>
          </w:p>
        </w:tc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6/6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ไม่เป็นไร</w:t>
            </w:r>
          </w:p>
        </w:tc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6/6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</w:tr>
      <w:tr>
        <w:trPr>
          <w:cantSplit w:val="true"/>
        </w:trPr>
        <w:tc>
          <w:tcPr>
            <w:tcW w:type="dxa" w:w="221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Macro average</w:t>
            </w:r>
          </w:p>
        </w:tc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24/24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  <w:tc>
          <w:tcPr>
            <w:tcW w:type="dxa" w:w="155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1.000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4.3 ผลการจำแนกรายป้ายกำกับ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Confusion matrix มีค่า 6 บนแนวทแยงของทุกคลาสและเป็นศูนย์ในตำแหน่งอื่น แสดงว่าไม่พบคู่คลาสที่สับสนภายใต้การแบ่งข้อมูลครั้งนี้ ตารางที่ 4.4 แสดงค่าที่ใช้สร้างภาพประกอบ</w:t>
      </w:r>
    </w:p>
    <w:tbl>
      <w:tblPr>
        <w:tblStyle w:val="TableGrid"/>
        <w:tblW w:type="dxa" w:w="8277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381"/>
        <w:gridCol w:w="1474"/>
        <w:gridCol w:w="1474"/>
        <w:gridCol w:w="1474"/>
        <w:gridCol w:w="1474"/>
      </w:tblGrid>
      <w:tr>
        <w:trPr>
          <w:tblHeader w:val="true"/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จริง / ทำนาย</w:t>
            </w:r>
          </w:p>
        </w:tc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ขอบคุณ</w:t>
            </w:r>
          </w:p>
        </w:tc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ขอโทษ</w:t>
            </w:r>
          </w:p>
        </w:tc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สวัสดี</w:t>
            </w:r>
          </w:p>
        </w:tc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ไม่เป็นไร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ขอบคุณ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ขอโทษ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สวัสดี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ไม่เป็นไร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0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6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4.4 Confusion matrix ของชุดทดสอบ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  <w:br/>
      </w: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lang w:val="th-TH" w:eastAsia="th-TH" w:bidi="th-TH"/>
        </w:rPr>
        <w:t>ภาพที่ต้องการ: กราฟ heatmap ขนาด 4 × 4 ตามตารางที่ 4.4 ใช้ชื่อคลาสภาษาไทยครบทั้งแกนจริงและแกนทำนาย พร้อมแสดงตัวเลขในทุกช่อง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  <w:br/>
      </w:r>
    </w:p>
    <w:p>
      <w:pPr>
        <w:pStyle w:val="Caption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ภาพที่ 4.1 Confusion matrix ของแบบจำลอง HandVox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4.4 ผลการตรวจสอบไขว้ 5 ส่วน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เพื่อดูความสม่ำเสมอของผลเมื่อเปลี่ยนส่วนข้อมูล ได้ประเมิน SVC การตั้งค่าเดียวกันด้วย StratifiedKFold จำนวน 5 ส่วน เปิด shuffle และใช้ random_state=42 แต่ละรอบมี accuracy 100.00% ทำให้ค่าเฉลี่ยเท่ากับ 100.00% และส่วนเบี่ยงเบนมาตรฐานตัวอย่างเท่ากับ 0.00%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402"/>
        <w:gridCol w:w="4904"/>
      </w:tblGrid>
      <w:tr>
        <w:trPr>
          <w:tblHeader w:val="true"/>
          <w:cantSplit w:val="true"/>
        </w:trPr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Fold</w:t>
            </w:r>
          </w:p>
        </w:tc>
        <w:tc>
          <w:tcPr>
            <w:tcW w:type="dxa" w:w="490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Accuracy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2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4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5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</w:t>
            </w:r>
          </w:p>
        </w:tc>
      </w:tr>
      <w:tr>
        <w:trPr>
          <w:cantSplit w:val="true"/>
        </w:trPr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ค่าเฉลี่ย ± SD</w:t>
            </w:r>
          </w:p>
        </w:tc>
        <w:tc>
          <w:tcPr>
            <w:tcW w:type="dxa" w:w="49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100.00% ± 0.00%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4.5 ผลการตรวจสอบไขว้ 5 ส่วน</w:t>
      </w:r>
    </w:p>
    <w:p>
      <w:pPr>
        <w:spacing w:before="80" w:after="120"/>
        <w:ind w:firstLine="0" w:left="113" w:right="113"/>
        <w:jc w:val="left"/>
        <w:shd w:fill="F2F2F2"/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</w:pP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 xml:space="preserve">การตีความ: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0"/>
          <w:lang w:val="th-TH" w:eastAsia="th-TH" w:bidi="th-TH"/>
        </w:rPr>
        <w:t>ทั้ง holdout และ cross-validation สุ่มในระดับคลิปจากชุดข้อมูลเดียวกัน คะแนน 100% จึงแสดงว่าโมเดลแยกคลิปภายในชุดนี้ได้ดี แต่ไม่พิสูจน์ความแม่นยำกับผู้ทำท่า เซสชัน กล้อง หรือสภาพแวดล้อมใหม่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4.5 ผลการพัฒนาระบบใช้งานแบบเวลาจริง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การตรวจซอร์สโค้ดยืนยันว่ากระบวนการเก็บข้อมูลและใช้งานจริงเรียกใช้ extract_features เดียวกัน โหลดโมเดลกับตัวเข้ารหัสป้ายกำกับ ตรวจจำนวนคุณลักษณะ 5,130 ค่า และตรวจว่ารายชื่อคลาสตรงกับ gesture_config.py ก่อนเริ่มทำนาย ขั้นตอนเหล่านี้ลดความเสี่ยงจากความไม่สอดคล้องระหว่างข้อมูลฝึกกับข้อมูลใช้งาน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928"/>
        <w:gridCol w:w="3685"/>
        <w:gridCol w:w="2693"/>
      </w:tblGrid>
      <w:tr>
        <w:trPr>
          <w:tblHeader w:val="true"/>
          <w:cantSplit w:val="true"/>
        </w:trPr>
        <w:tc>
          <w:tcPr>
            <w:tcW w:type="dxa" w:w="192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ความสามารถ</w:t>
            </w:r>
          </w:p>
        </w:tc>
        <w:tc>
          <w:tcPr>
            <w:tcW w:type="dxa" w:w="3685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ผลการพัฒนาที่ตรวจจากซอร์ส</w:t>
            </w:r>
          </w:p>
        </w:tc>
        <w:tc>
          <w:tcPr>
            <w:tcW w:type="dxa" w:w="2693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หลักฐาน/เงื่อนไข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ทำนายจากการเคลื่อนไหว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สะสม 30 เฟรมล่าสุดแล้วใช้ predict_proba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run_detector.py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เกณฑ์ความเชื่อมั่น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ยืนยันเมื่อค่าสูงสุดไม่น้อยกว่า 0.40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ยังต้องปรับจากข้อมูลภายนอก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ลดการสั่นของคำ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ลงคะแนนจากผลล่าสุด 3 ครั้งและเฉลี่ยความเชื่อมั่น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ช่วยให้หน้าจอนิ่งขึ้น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รีเซ็ตสถานะ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ล้างคิวเมื่อไม่พบมือนานกว่า 0.4 วินาที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ป้องกันคำเดิมค้าง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อ่านเสียงอัตโนมัติ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ค้างท่า 1 วินาทีแล้วเรียก gTTS ในเธรดแยก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ต้องมีอินเทอร์เน็ตและเสียงพร้อม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สร้างประโยค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 ลบ ล้าง และอ่านคำที่สะสม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Space, Backspace, Enter, S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เพิ่ม/ลบท่า</w:t>
            </w:r>
          </w:p>
        </w:tc>
        <w:tc>
          <w:tcPr>
            <w:tcW w:type="dxa" w:w="368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จัดการรายการ เก็บคลิป สำรอง และฝึกใหม่</w:t>
            </w:r>
          </w:p>
        </w:tc>
        <w:tc>
          <w:tcPr>
            <w:tcW w:type="dxa" w:w="269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เมนูและไฟล์ BAT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4.6 ผลการพัฒนาความสามารถของระบบ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  <w:br/>
      </w: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lang w:val="th-TH" w:eastAsia="th-TH" w:bidi="th-TH"/>
        </w:rPr>
        <w:t>ภาพที่ต้องการ: ภาพหน้าจอจริงที่เห็นผู้ใช้ กรอบช่วงบน ชื่อหนึ่งใน 4 ท่า ค่าความเชื่อมั่น แถบค้างท่า ประโยค และสถานะ Auto TTS โดยปกปิดข้อมูลส่วนบุคคลหากจำเป็น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  <w:br/>
      </w:r>
    </w:p>
    <w:p>
      <w:pPr>
        <w:pStyle w:val="Caption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ภาพที่ 4.2 หน้าจอ HandVox ขณะรู้จำท่าทางแบบเวลาจริง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ผลด้านส่วนติดต่อข้างต้นเป็นหลักฐานจากโค้ดและไฟล์กำหนดค่า ยังไม่มีบันทึกการทดสอบภาคสนาม เช่น FPS เฉลี่ย เวลาแฝง อัตราความผิดพลาดต่อเนื่อง ความสำเร็จของ TTS หรือความพึงพอใจของผู้ใช้ จึงไม่นำค่าดังกล่าวมารายงานโดยคาดเดา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4.6 ข้อจำกัดในการตีความผล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ข้อมูลไม่มีตัวระบุผู้ให้ข้อมูลและเซสชัน จึงอาจมีคลิปที่คล้ายกันมากกระจายอยู่ทั้งชุดฝึกและชุดทดสอบ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จำนวนข้อมูลมีเพียง 120 คลิปและ 4 ป้ายกำกับ ซึ่งเหมาะกับการพิสูจน์แนวคิดแต่ยังแคบเมื่อเทียบกับภาษามือไทยจริง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ตัวชี้วัดมาจากข้อมูลภายในทั้งหมด ไม่มีชุดทดสอบภายนอกหรือการประเมินแบบแยกผู้ทำท่า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4) ยังไม่วัดเวลาแฝง FPS ความทนทานต่อแสง ฉากหลัง ระยะ มุมกล้อง การบังมือ หรือความเร็วการทำท่าที่ต่างจากชุดฝึก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5) ยังไม่มีการประเมินกับผู้ใช้ภาษามือ ผู้เชี่ยวชาญด้านภาษามือ หรือผู้ใช้เป้าหมาย จึงสรุปได้เฉพาะความสามารถของต้นแบบตามขอบเขต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6) ข้อความคำอธิบายใน custom_gestures.json บางรายการควรตรวจการสะกดและให้ผู้เชี่ยวชาญยืนยันความหมายก่อนขยายชุดข้อมูล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4.7 สรุปผลการดำเนินงาน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HandVox รุ่นปัจจุบันใช้ข้อมูล 120 คลิปจาก 4 ท่า คลิปละ 30 เฟรมและ 171 คุณลักษณะต่อเฟรม แบบจำลอง SVC แบบ RBF ทำนายชุดทดสอบ 24 คลิปได้ถูกทั้งหมด และให้ accuracy 100% ในการตรวจสอบไขว้ทั้ง 5 ส่วน ผลนี้ยืนยันว่ากระบวนการข้อมูลและแบบจำลองสามารถแยกตัวอย่างภายในชุดต้นแบบได้อย่างสอดคล้อง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อย่างไรก็ตาม คะแนนดังกล่าวยังไม่เป็นหลักฐานของการใช้งานทั่วไป เนื่องจากการประเมินสุ่มในระดับคลิปและไม่มีข้อมูลผู้ให้ข้อมูลหรือเซสชัน บทที่ 5 จึงอภิปรายผลภายใต้ข้อจำกัดนี้และเสนอแนวทางเก็บข้อมูล ทดสอบ และปรับปรุงระบบต่อไป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2160" w:right="1440" w:bottom="1440" w:left="2160" w:header="709" w:footer="709" w:gutter="0"/>
      <w:cols w:space="720"/>
      <w:titlePg/>
      <w:docGrid w:linePitch="360"/>
      <w:pgNumType w:start="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color w:val="000000"/>
        <w:sz w:val="28"/>
        <w:lang w:val="th-TH" w:eastAsia="th-TH" w:bidi="th-TH"/>
      </w:rPr>
      <w:fldChar w:fldCharType="begin"/>
      <w:instrText xml:space="preserve"> PAGE </w:instrText>
      <w:fldChar w:fldCharType="separate"/>
      <w:t>1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76" w:lineRule="auto"/>
      <w:ind w:firstLine="709"/>
      <w:jc w:val="left"/>
    </w:pPr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left="0" w:right="0" w:firstLine="0"/>
      <w:outlineLvl w:val="0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left="709" w:right="0" w:firstLine="0"/>
      <w:outlineLvl w:val="1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left="1417" w:right="0" w:firstLine="0"/>
      <w:outlineLvl w:val="2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TH Sarabun New" w:hAnsi="TH Sarabun New" w:eastAsia="TH Sarabun New"/>
      <w:b/>
      <w:bCs/>
      <w:i w:val="0"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