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0"/>
        <w:ind w:firstLine="0"/>
        <w:jc w:val="center"/>
      </w:pPr>
      <w:r>
        <w:rPr>
          <w:rFonts w:ascii="Angsana New" w:hAnsi="Angsana New" w:eastAsia="Angsana New" w:cs="Angsana New"/>
          <w:b/>
          <w:i w:val="0"/>
          <w:color w:val="111111"/>
          <w:sz w:val="40"/>
        </w:rPr>
        <w:t>บทที่ 3</w:t>
      </w:r>
    </w:p>
    <w:p>
      <w:pPr>
        <w:keepNext/>
        <w:spacing w:after="240"/>
        <w:ind w:firstLine="0"/>
        <w:jc w:val="center"/>
      </w:pPr>
      <w:r>
        <w:rPr>
          <w:rFonts w:ascii="Angsana New" w:hAnsi="Angsana New" w:eastAsia="Angsana New" w:cs="Angsana New"/>
          <w:b/>
          <w:i w:val="0"/>
          <w:color w:val="111111"/>
          <w:sz w:val="40"/>
        </w:rPr>
        <w:t>วิธีดำเนินการและการออกแบบระบบ</w:t>
      </w:r>
    </w:p>
    <w:p>
      <w:pPr>
        <w:keepLines w:val="0"/>
        <w:spacing w:before="400" w:after="120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บทนี้อธิบายวิธีพัฒนา HandVox ตามซอร์สโค้ด ชุดข้อมูล และไฟล์แบบจำลองของโครงการปัจจุบัน ตั้งแต่การวิเคราะห์ความต้องการจนถึงการทดสอบและควบคุมคุณภาพ โดยมีหัวข้อดังนี้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3.1 รูปแบบการดำเนินโครงงาน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3.2 การวิเคราะห์ความต้องการ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3.3 สถาปัตยกรรมระบบ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3.4 การสร้างและจัดเก็บชุดข้อมูล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3.5 การสกัดและปรับมาตรฐานคุณลักษณะ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3.6 สถานะชุดข้อมูลปัจจุบัน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3.7 การฝึกแบบจำลอง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3.8 การทำงานแบบเวลาจริง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3.9 ส่วนติดต่อผู้ใช้และการแปลงข้อความเป็นเสียง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3.10 แผนการประเมินผล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3.11 การควบคุมคุณภาพและจริยธรรมข้อมูล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3.12 บทสรุป</w:t>
      </w:r>
    </w:p>
    <w:p>
      <w:r>
        <w:br w:type="page"/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3.1 รูปแบบการดำเนินโครงงาน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โครงงานใช้รูปแบบการวิจัยและพัฒนาเชิงทดลอง ประกอบด้วยการกำหนดข้อกำหนด การออกแบบสถาปัตยกรรม การพัฒนาซอฟต์แวร์ การสร้างชุดข้อมูลที่มีป้ายกำกับ การฝึกและประเมินแบบจำลอง และการทดสอบการใช้งานแบบเวลาจริง การตัดสินใจทุกขั้นอ้างอิงจากไฟล์โปรแกรมเพื่อให้ตรวจสอบย้อนกลับได้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3.2 การวิเคราะห์ความต้องการ</w:t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ตารางที่ 3.1 ความต้องการเชิงหน้าที่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134"/>
        <w:gridCol w:w="3572"/>
        <w:gridCol w:w="3600"/>
      </w:tblGrid>
      <w:tr>
        <w:trPr>
          <w:tblHeader w:val="true"/>
        </w:trPr>
        <w:tc>
          <w:tcPr>
            <w:tcW w:type="dxa" w:w="1134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รหัส</w:t>
            </w:r>
          </w:p>
        </w:tc>
        <w:tc>
          <w:tcPr>
            <w:tcW w:type="dxa" w:w="3572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ความต้องการ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เกณฑ์ตรวจสอบ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FR-01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รับภาพจากเว็บแคมและตรวจหาช่วงบนกับมือ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เมื่อพบ pose และมืออย่างน้อยหนึ่งข้างจึงสร้างคุณลักษณะ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FR-02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เก็บคลิปท่าที่มีป้ายกำกับ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หนึ่งคลิปมี 30 เฟรม และหนึ่งท่ามีอย่างน้อย 30 คลิป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FR-03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ฝึกตัวจำแนกหลายคลาส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มีอย่างน้อย 2 ท่าและจำนวนคลิปขั้นต่ำครบ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FR-04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รู้จำแบบเวลาจริง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แสดงชื่อท่าและค่าความเชื่อมั่นเมื่อผ่านเกณฑ์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FR-05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จัดการคำและเสียง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เพิ่ม/ลบ/ล้างคำ และอ่านออกเสียงได้เมื่อ TTS พร้อม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FR-06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จัดการท่าที่ผู้ใช้เพิ่ม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เพิ่ม ลบ สำรองข้อมูล และฝึกใหม่ได้จากเมนู</w:t>
            </w:r>
          </w:p>
        </w:tc>
      </w:tr>
    </w:tbl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ตารางที่ 3.2 ความต้องการที่ไม่ใช่เชิงหน้าที่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134"/>
        <w:gridCol w:w="3402"/>
        <w:gridCol w:w="3770"/>
      </w:tblGrid>
      <w:tr>
        <w:trPr>
          <w:tblHeader w:val="true"/>
        </w:trPr>
        <w:tc>
          <w:tcPr>
            <w:tcW w:type="dxa" w:w="1134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รหัส</w:t>
            </w:r>
          </w:p>
        </w:tc>
        <w:tc>
          <w:tcPr>
            <w:tcW w:type="dxa" w:w="3402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ความต้องการที่ไม่ใช่เชิงหน้าที่</w:t>
            </w:r>
          </w:p>
        </w:tc>
        <w:tc>
          <w:tcPr>
            <w:tcW w:type="dxa" w:w="377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แนวทาง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NFR-01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ความสอดคล้องของข้อมูล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ใช้ฟังก์ชัน extract_features เดียวกันระหว่างเก็บและทำนาย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NFR-02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การทำซ้ำ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ใช้ random_state=42 และบันทึกเวอร์ชันไลบรารี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NFR-03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ความเป็นส่วนตัว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บันทึกเฉพาะคุณลักษณะและป้ายกำกับ ไม่บันทึกวิดีโอเป็นชุดข้อมูล</w:t>
            </w:r>
          </w:p>
        </w:tc>
      </w:tr>
      <w:t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NFR-04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ความทนทาน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ล้างสถานะเมื่อไม่พบมือ และสำรองข้อมูลก่อนลบหรือรีเซ็ต</w:t>
            </w:r>
          </w:p>
        </w:tc>
      </w:tr>
    </w:tbl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3.3 สถาปัตยกรรมระบบ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728000"/>
            <wp:docPr id="1" name="Picture 1" descr="ภาพที่ 3.1 สถาปัตยกรรมการประมวลผลของ HandVox" title="แผนภาพสถาปัตยกรรม HandVo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vox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ภาพที่ 3.1 สถาปัตยกรรมการประมวลผลของ HandVox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สถาปัตยกรรมแบ่งเป็น 6 ส่วน ได้แก่ การรับภาพ การตรวจหาจุด การปรับมาตรฐาน การสะสมลำดับ 30 เฟรม การจำแนกด้วย SVM และการนำเสนอผล กระบวนการเก็บข้อมูลและกระบวนการใช้งานจริงเรียกใช้ body_features.extract_features ร่วมกัน จึงลดความเสี่ยงที่รูปแบบคุณลักษณะระหว่างฝึกและทำนายไม่ตรงกัน</w:t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ตารางที่ 3.3 องค์ประกอบซอฟต์แวร์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268"/>
        <w:gridCol w:w="3402"/>
        <w:gridCol w:w="2636"/>
      </w:tblGrid>
      <w:tr>
        <w:trPr>
          <w:tblHeader w:val="true"/>
        </w:trPr>
        <w:tc>
          <w:tcPr>
            <w:tcW w:type="dxa" w:w="2268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ไฟล์</w:t>
            </w:r>
          </w:p>
        </w:tc>
        <w:tc>
          <w:tcPr>
            <w:tcW w:type="dxa" w:w="3402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หน้าที่หลัก</w:t>
            </w:r>
          </w:p>
        </w:tc>
        <w:tc>
          <w:tcPr>
            <w:tcW w:type="dxa" w:w="2636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ข้อมูลเข้า/ออก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body_features.py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สกัด 171 คุณลักษณะและกรอบช่วงบน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MediaPipe results → feature vector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sequence_dataset.py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จัดเก็บและจัดการคลิป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gesture_sequences.npz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collect_data.py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เปิดกล้องและเก็บคลิปตามป้ายกำกับ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30 เฟรม → 1 คลิป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train_model.py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แบ่งข้อมูล ฝึก SVM และบันทึกโมเดล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NPZ → model/labels PKL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run_detector.py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ทำนายแบบเวลาจริงและแสดงผล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30 เฟรมล่าสุด → คำ/เสียง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gesture_config.py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โหลดชื่อ คำอธิบาย และสีของท่า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custom_gestures.json</w:t>
            </w:r>
          </w:p>
        </w:tc>
      </w:tr>
    </w:tbl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3.4 การสร้างและจัดเก็บชุดข้อมูล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ผู้ใช้เพิ่มชื่อท่าและคำอธิบายผ่าน add_gesture.py จากนั้น collect_data.py เปิดกล้องที่ตั้งค่าความละเอียด 1280 × 720 พิกเซล กลับภาพแนวนอน และใช้ MediaPipe Holistic ประมวลผลเฟรม เมื่อผู้ใช้กด Space โปรแกรมนับถอยหลังและเก็บเฉพาะเฟรมที่ extract_features คืนค่าครบ จนครบ 30 เฟรมจึงบันทึกเป็นหนึ่งคลิป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sequence_dataset.py จัดเก็บคลิปทั้งหมดใน gesture_sequences.npz เป็นอาร์เรย์ชนิด float32 รูปร่าง (จำนวนคลิป, 30, 171) และเก็บป้ายกำกับเป็นข้อความ หนึ่งท่าต้องมีอย่างน้อย 30 คลิปก่อนฝึก หากพบไฟล์ข้อมูลภาพนิ่งจากระบบรุ่นเก่า โปรแกรมจะย้ายไปยัง gesture_backups เพื่อป้องกันการใช้ข้อมูลที่มีโครงสร้างไม่เข้ากัน</w:t>
      </w:r>
    </w:p>
    <w:p>
      <w:pPr>
        <w:spacing w:before="80" w:after="120"/>
        <w:ind w:firstLine="0" w:left="113" w:right="113"/>
        <w:shd w:fill="EDF4F8"/>
        <w:pBdr>
          <w:top w:val="single" w:sz="8" w:space="4" w:color="9FBAD0"/>
          <w:left w:val="single" w:sz="8" w:space="4" w:color="9FBAD0"/>
          <w:bottom w:val="single" w:sz="8" w:space="4" w:color="9FBAD0"/>
          <w:right w:val="single" w:sz="8" w:space="4" w:color="9FBAD0"/>
        </w:pBdr>
      </w:pPr>
      <w:r>
        <w:rPr>
          <w:rFonts w:ascii="Angsana New" w:hAnsi="Angsana New" w:eastAsia="Angsana New" w:cs="Angsana New"/>
          <w:b/>
          <w:i w:val="0"/>
          <w:color w:val="1F4E79"/>
          <w:sz w:val="30"/>
        </w:rPr>
        <w:t xml:space="preserve">ข้อควบคุมการเก็บข้อมูล: </w:t>
      </w:r>
      <w:r>
        <w:rPr>
          <w:rFonts w:ascii="Angsana New" w:hAnsi="Angsana New" w:eastAsia="Angsana New" w:cs="Angsana New"/>
          <w:b w:val="0"/>
          <w:i w:val="0"/>
          <w:color w:val="111111"/>
          <w:sz w:val="30"/>
        </w:rPr>
        <w:t>ควรเริ่มและจบท่าภายในคลิปทุกครั้ง จัดให้เห็นไหล่และมืออย่างน้อยหนึ่งข้าง และเก็บความหลากหลายด้านผู้ทำท่า แสง ระยะ มุม และความเร็วโดยไม่เปลี่ยนความหมายของท่า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3.5 การสกัดและปรับมาตรฐานคุณลักษณะ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ระบบเลือกจุด pose หมายเลข 0, 2, 5, 7–16, 23 และ 24 รวม 15 จุด พร้อมมือซ้ายและขวาข้างละ 21 จุด แต่ละจุดมีพิกัด x, y และ z รวม 171 ค่า หากไม่พบ pose หรือไม่พบมือทั้งสองข้างจะไม่รับเฟรมนั้น หากพบเพียงมือเดียวจะเติมศูนย์แทนมือที่หาย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ให้ c เป็นจุดกึ่งกลางระหว่างไหล่ซ้ายและขวา และ s เป็นระยะยูคลิดระหว่างไหล่ ระบบคำนวณพิกัดมาตรฐานของทุกจุดด้วย p′_i = (p_i − c) / max(s, 10⁻⁶) จากนั้นเรียงคุณลักษณะตามลำดับ pose มือซ้าย และมือขวา การใช้จุดและลำดับเดียวกันในทุกไฟล์เป็นเงื่อนไขสำคัญของความถูกต้อง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3.6 สถานะชุดข้อมูลปัจจุบัน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การตรวจสอบไฟล์ gesture_sequences.npz ณ วันที่ 1 สิงหาคม 2569 พบข้อมูล 90 คลิป รูปร่างอาร์เรย์ (90, 30, 171) และชนิดข้อมูล float32 ป้ายกำกับมี 3 คลาสและแต่ละคลาสมีจำนวนเท่ากัน ดังตารางที่ 3.4</w:t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ตารางที่ 3.4 ผลการตรวจสอบชุดข้อมูลปัจจุบัน</w:t>
      </w:r>
    </w:p>
    <w:tbl>
      <w:tblPr>
        <w:tblStyle w:val="TableGrid"/>
        <w:tblW w:type="dxa" w:w="8305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494"/>
        <w:gridCol w:w="1701"/>
        <w:gridCol w:w="1871"/>
        <w:gridCol w:w="2239"/>
      </w:tblGrid>
      <w:tr>
        <w:trPr>
          <w:tblHeader w:val="true"/>
        </w:trPr>
        <w:tc>
          <w:tcPr>
            <w:tcW w:type="dxa" w:w="2494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ป้ายกำกับ</w:t>
            </w:r>
          </w:p>
        </w:tc>
        <w:tc>
          <w:tcPr>
            <w:tcW w:type="dxa" w:w="1701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จำนวนคลิป</w:t>
            </w:r>
          </w:p>
        </w:tc>
        <w:tc>
          <w:tcPr>
            <w:tcW w:type="dxa" w:w="1871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เฟรมต่อคลิป</w:t>
            </w:r>
          </w:p>
        </w:tc>
        <w:tc>
          <w:tcPr>
            <w:tcW w:type="dxa" w:w="2239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คุณลักษณะต่อเฟรม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สวัสดี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171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ขอบคุณ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171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ขอโทษ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171</w:t>
            </w:r>
          </w:p>
        </w:tc>
      </w:tr>
      <w:t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รวม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90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2,700 เฟรมที่ใช้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5,130 ค่าต่อคลิป</w:t>
            </w:r>
          </w:p>
        </w:tc>
      </w:tr>
    </w:tbl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จำนวนดังกล่าวเพียงพอให้โปรแกรมฝึกตัวจำแนกต้นแบบ แต่ยังไม่เพียงพอสำหรับสรุปความสามารถทั่วไปของระบบ เนื่องจากจำนวนผู้ให้ข้อมูล จำนวนเซสชัน และความหลากหลายของสภาพแวดล้อมยังไม่ได้บันทึกเป็น metadata ในไฟล์ชุดข้อมูล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3.7 การฝึกแบบจำลอง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train_model.py ตรวจสอบว่ารายชื่อป้ายกำกับตรงกับ gesture_config.py มีอย่างน้อย 2 คลาส และทุกคลาสมีอย่างน้อย 30 คลิป จากนั้นใช้ LabelEncoder แปลงชื่อท่าเป็นรหัสจำนวนเต็ม เรียงเมทริกซ์ 30 × 171 เป็นเวกเตอร์ 5,130 ค่า และแบ่งข้อมูลฝึกกับทดสอบแบบ stratified</w:t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ตารางที่ 3.5 การตั้งค่าการฝึก</w:t>
      </w:r>
    </w:p>
    <w:tbl>
      <w:tblPr>
        <w:tblStyle w:val="TableGrid"/>
        <w:tblW w:type="dxa" w:w="8305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381"/>
        <w:gridCol w:w="3458"/>
        <w:gridCol w:w="2466"/>
      </w:tblGrid>
      <w:tr>
        <w:trPr>
          <w:tblHeader w:val="true"/>
        </w:trPr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รายการ</w:t>
            </w:r>
          </w:p>
        </w:tc>
        <w:tc>
          <w:tcPr>
            <w:tcW w:type="dxa" w:w="3458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ค่าที่ใช้</w:t>
            </w:r>
          </w:p>
        </w:tc>
        <w:tc>
          <w:tcPr>
            <w:tcW w:type="dxa" w:w="2466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ผลจากข้อมูลปัจจุบัน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จำนวนข้อมูล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90 คลิป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3 คลาส × 30 คลิป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การแบ่งข้อมูล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80:20, stratified, random_state=42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ฝึก 72 คลิป; ทดสอบ 18 คลิป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ตัวจำแนก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SVC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หลายคลาสผ่าน scikit-learn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Kernel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RBF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ขอบเขตไม่เชิงเส้น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C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10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ค่าคงที่ตามซอร์สโค้ด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gamma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scale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คำนวณจากจำนวนคุณลักษณะและความแปรปรวน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probability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True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ใช้ predict_proba ในเวลาจริง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ไฟล์ผลลัพธ์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gesture_model.pkl, gesture_labels.pkl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แบบจำลองและตัวเข้ารหัสป้ายกำกับ</w:t>
            </w:r>
          </w:p>
        </w:tc>
      </w:tr>
    </w:tbl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3.8 การทำงานแบบเวลาจริง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โหลด gesture_model.pkl และ gesture_labels.pkl และตรวจว่ารายชื่อคลาสตรงกับ gesture_config.py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2)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เปิด MediaPipe Holistic และเว็บแคม จากนั้นสกัดคุณลักษณะของทุกเฟรมที่ผ่านเงื่อนไข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3)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สะสมคุณลักษณะล่าสุด 30 เฟรมใน motion_frames และเรียงเป็นเวกเตอร์ 5,130 ค่า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4)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คำนวณ predict_proba เลือกคลาสที่มีค่าสูงสุด และรับผลเมื่อค่าความเชื่อมั่นไม่น้อยกว่า 0.40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5)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เก็บผลย้อนหลัง 3 ครั้ง เลือกคลาสที่พบมากที่สุด และเฉลี่ยค่าความเชื่อมั่นของคลาสนั้น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6)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ล้างคิวและสถานะเมื่อไม่พบมือนานกว่า 0.4 วินาที เพื่อลดการค้างของคำทำนายเดิม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7)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แสดงกรอบ ชื่อท่า ค่าความเชื่อมั่น ประโยค และสถานะเสียงบนหน้าจอ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3.9 ส่วนติดต่อผู้ใช้และการแปลงข้อความเป็นเสียง</w:t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ตารางที่ 3.6 ปุ่มควบคุมขณะตรวจจับ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417"/>
        <w:gridCol w:w="3402"/>
        <w:gridCol w:w="3487"/>
      </w:tblGrid>
      <w:tr>
        <w:trPr>
          <w:tblHeader w:val="true"/>
        </w:trPr>
        <w:tc>
          <w:tcPr>
            <w:tcW w:type="dxa" w:w="1417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ปุ่ม</w:t>
            </w:r>
          </w:p>
        </w:tc>
        <w:tc>
          <w:tcPr>
            <w:tcW w:type="dxa" w:w="3402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การทำงาน</w:t>
            </w:r>
          </w:p>
        </w:tc>
        <w:tc>
          <w:tcPr>
            <w:tcW w:type="dxa" w:w="3487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ข้อควบคุม</w:t>
            </w:r>
          </w:p>
        </w:tc>
      </w:tr>
      <w:t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Space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เพิ่มคำที่ยืนยันแล้วลงในประโยค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หน่วงอย่างน้อย 1 วินาทีระหว่างการเพิ่ม</w:t>
            </w:r>
          </w:p>
        </w:tc>
      </w:tr>
      <w:t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Backspace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ลบคำล่าสุด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ทำงานเมื่อประโยคไม่ว่าง</w:t>
            </w:r>
          </w:p>
        </w:tc>
      </w:tr>
      <w:t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Enter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ล้างประโยค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ลบรายการคำทั้งหมด</w:t>
            </w:r>
          </w:p>
        </w:tc>
      </w:tr>
      <w:t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S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อ่านประโยค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ทำงานเมื่อมีข้อความและ TTS พร้อม</w:t>
            </w:r>
          </w:p>
        </w:tc>
      </w:tr>
      <w:t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Esc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ออกจากโปรแกรม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คืนกล้องและปิดหน้าต่าง</w:t>
            </w:r>
          </w:p>
        </w:tc>
      </w:tr>
    </w:tbl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ระบบยังอ่านชื่อท่าอัตโนมัติเมื่อท่าเดียวกันถูกยืนยันต่อเนื่องครบ 1 วินาที และอนุญาตให้พูดซ้ำหลังผู้ใช้เอามือออกจนระบบรีเซ็ต การสร้างเสียงทำในเธรดแยกเพื่อไม่ให้วงรอบภาพหยุดรอจนเสียงเล่นจบ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3.10 แผนการประเมินผล</w:t>
      </w:r>
    </w:p>
    <w:p>
      <w:pPr>
        <w:pStyle w:val="Heading2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>3.10.1 การประเมินภายในชุดข้อมูล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รายงาน accuracy บนชุดทดสอบ 18 คลิป พร้อมจำนวนที่ทำนายถูกและผิด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2)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รายงาน confusion matrix, precision, recall และ F1-score รายคลาส รวมทั้ง macro average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3)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บันทึกเวอร์ชันข้อมูล รายชื่อคลาส random_state และเวลาที่ฝึก เพื่อทำซ้ำผลได้</w:t>
      </w:r>
    </w:p>
    <w:p>
      <w:pPr>
        <w:spacing w:before="80" w:after="120"/>
        <w:ind w:firstLine="0" w:left="113" w:right="113"/>
        <w:shd w:fill="EDF4F8"/>
        <w:pBdr>
          <w:top w:val="single" w:sz="8" w:space="4" w:color="9FBAD0"/>
          <w:left w:val="single" w:sz="8" w:space="4" w:color="9FBAD0"/>
          <w:bottom w:val="single" w:sz="8" w:space="4" w:color="9FBAD0"/>
          <w:right w:val="single" w:sz="8" w:space="4" w:color="9FBAD0"/>
        </w:pBdr>
      </w:pPr>
      <w:r>
        <w:rPr>
          <w:rFonts w:ascii="Angsana New" w:hAnsi="Angsana New" w:eastAsia="Angsana New" w:cs="Angsana New"/>
          <w:b/>
          <w:i w:val="0"/>
          <w:color w:val="1F4E79"/>
          <w:sz w:val="30"/>
        </w:rPr>
        <w:t xml:space="preserve">สถานะผลประเมิน: </w:t>
      </w:r>
      <w:r>
        <w:rPr>
          <w:rFonts w:ascii="Angsana New" w:hAnsi="Angsana New" w:eastAsia="Angsana New" w:cs="Angsana New"/>
          <w:b w:val="0"/>
          <w:i w:val="0"/>
          <w:color w:val="111111"/>
          <w:sz w:val="30"/>
        </w:rPr>
        <w:t>ซอร์สโค้ดปัจจุบันพิมพ์เฉพาะ accuracy บนหน้าจอและไม่ได้เก็บรายงานการรันไว้ในไฟล์ จึงไม่ควรคัดลอกค่าความแม่นยำหรือค่า cross-validation จากระบบภาพนิ่งรุ่นเก่ามาใช้ ผลเชิงตัวเลขของ HandVox รุ่นคลิปต้องรันและบันทึกใหม่ก่อนเขียนบทที่ 4</w:t>
      </w:r>
    </w:p>
    <w:p>
      <w:pPr>
        <w:pStyle w:val="Heading2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>3.10.2 การประเมินกับข้อมูลภายนอก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ก่อนสรุปว่าระบบใช้ได้กับผู้ใช้ทั่วไป ควรสร้างชุดทดสอบที่แยกตามผู้ให้ข้อมูลและรอบการเก็บ โดยไม่ให้คลิปของบุคคลหรือเซสชันทดสอบอยู่ในชุดฝึก ควรทดสอบแสง ฉากหลัง ระยะ มุมกล้อง ความเร็ว มือข้างเดียวและสองข้าง และบันทึกเวลาแฝงตั้งแต่รับภาพจนแสดงผล</w:t>
      </w:r>
    </w:p>
    <w:p>
      <w:pPr>
        <w:pStyle w:val="Heading2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>3.10.3 การทดสอบเชิงหน้าที่</w:t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ตารางที่ 3.7 กรณีทดสอบเชิงหน้าที่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969"/>
        <w:gridCol w:w="4337"/>
      </w:tblGrid>
      <w:tr>
        <w:trPr>
          <w:tblHeader w:val="true"/>
        </w:trPr>
        <w:tc>
          <w:tcPr>
            <w:tcW w:type="dxa" w:w="3969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กรณีทดสอบ</w:t>
            </w:r>
          </w:p>
        </w:tc>
        <w:tc>
          <w:tcPr>
            <w:tcW w:type="dxa" w:w="4337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ผลที่คาดหวัง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ไม่พบ pose หรือมือ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ไม่เพิ่มเฟรมและไม่ทำนาย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คลิปของท่าไม่ครบ 30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ไม่อนุญาตให้ฝึกและแจ้งรายชื่อท่าที่ยังไม่ครบ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มีเพียง 1 คลาส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ไม่ฝึกตัวจำแนกหลายคลาส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โมเดลไม่ตรงกับรายการท่า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หยุดและแจ้งให้ฝึกใหม่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ความเชื่อมั่นต่ำกว่า 0.40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ไม่ยืนยันชื่อท่า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ไม่พบมือนานกว่า 0.4 วินาที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ล้างคิว สถานะ และตัวจับเวลาพูด</w:t>
            </w:r>
          </w:p>
        </w:tc>
      </w:tr>
      <w:t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TTS ใช้งานไม่ได้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ระบบรู้จำยังทำงานและแสดงข้อความได้</w:t>
            </w:r>
          </w:p>
        </w:tc>
      </w:tr>
    </w:tbl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3.11 การควบคุมคุณภาพและจริยธรรมข้อมูล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ใช้คำอธิบายท่าและป้ายกำกับที่ไม่ซ้ำ ตรวจการสะกดก่อนเก็บ และฝึกใหม่ทุกครั้งเมื่อเปลี่ยนรายการท่า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2)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เก็บ metadata ของผู้ให้ข้อมูล เซสชัน สภาพแสง ระยะ และกล้องในรุ่นถัดไป เพื่อรองรับการแบ่งข้อมูลแบบกลุ่ม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3)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ขอความยินยอมจากผู้ให้ข้อมูล ระบุวัตถุประสงค์ ระยะเวลาเก็บ และสิทธิในการถอนข้อมูล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4)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ไม่ใช้ค่าความเชื่อมั่นแทนหลักฐานความถูกต้อง และไม่ใช้ระบบในบริบทสำคัญโดยไม่มีการยืนยันจากมนุษย์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5)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รายงานจำนวนผู้ให้ข้อมูลและเงื่อนไขการทดสอบในบทที่ 4 เพื่อให้ผู้อ่านประเมินความสามารถทั่วไปของผลได้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3.12 บทสรุป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HandVox รับภาพจากเว็บแคม ใช้ MediaPipe Holistic ตรวจ 15 จุดช่วงบนและจุดมือสองข้าง รวม 171 คุณลักษณะต่อเฟรม ปรับมาตรฐานด้วยจุดกึ่งกลางและระยะไหล่ เก็บเป็นคลิป 30 เฟรม และเรียงเป็น 5,130 ค่าเพื่อฝึก SVM แบบ RBF ชุดข้อมูลปัจจุบันมี 90 คลิปจาก 3 ท่า และแบ่งเป็นชุดฝึก 72 คลิปกับชุดทดสอบ 18 คลิปตามซอร์สโค้ด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วิธีดำเนินการนี้ทำให้กระบวนการจากการเก็บข้อมูลถึงการทำนายสอดคล้องกัน แต่ผลในบทถัดไปต้องสร้างจากการรันโมเดลคลิปรุ่นปัจจุบันและบันทึกตัวชี้วัดอย่างเป็นระบบ ไม่ควรใช้ผลจากระบบภาพนิ่งรุ่นเดิม การทดสอบกับผู้ให้ข้อมูลและสภาพแวดล้อมใหม่เป็นเงื่อนไขสำคัญก่อนสรุปการใช้งานจริง</w:t>
      </w:r>
    </w:p>
    <w:sectPr w:rsidR="00FC693F" w:rsidRPr="0006063C" w:rsidSect="00034616">
      <w:footerReference w:type="default" r:id="rId9"/>
      <w:pgSz w:w="11906" w:h="16838"/>
      <w:pgMar w:top="2160" w:right="1440" w:bottom="1440" w:left="216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ngsana New" w:hAnsi="Angsana New" w:eastAsia="Angsana New" w:cs="Angsana New"/>
        <w:b w:val="0"/>
        <w:i w:val="0"/>
        <w:color w:val="111111"/>
        <w:sz w:val="2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76" w:lineRule="auto"/>
      <w:ind w:firstLine="709"/>
      <w:jc w:val="both"/>
    </w:pPr>
    <w:rPr>
      <w:rFonts w:ascii="Angsana New" w:hAnsi="Angsana New" w:eastAsia="Angsana New" w:cs="Angsana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ind w:firstLine="0"/>
      <w:outlineLvl w:val="0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ind w:firstLine="0"/>
      <w:outlineLvl w:val="1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1111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outlineLvl w:val="2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1111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20"/>
      <w:ind w:firstLine="0"/>
      <w:jc w:val="center"/>
    </w:pPr>
    <w:rPr>
      <w:rFonts w:ascii="Angsana New" w:hAnsi="Angsana New" w:eastAsia="Angsana New"/>
      <w:b/>
      <w:bCs/>
      <w:i w:val="0"/>
      <w:color w:val="111111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