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Angsana New" w:hAnsi="Angsana New" w:eastAsia="Angsana New" w:cs="Angsana New"/>
          <w:b/>
          <w:i w:val="0"/>
          <w:color w:val="111111"/>
          <w:sz w:val="40"/>
          <w:lang w:val="th-TH" w:eastAsia="th-TH" w:bidi="th-TH"/>
        </w:rPr>
        <w:t>บทที่ 1</w:t>
      </w:r>
    </w:p>
    <w:p>
      <w:pPr>
        <w:keepNext/>
        <w:spacing w:after="240"/>
        <w:ind w:firstLine="0"/>
        <w:jc w:val="center"/>
      </w:pPr>
      <w:r>
        <w:rPr>
          <w:rFonts w:ascii="Angsana New" w:hAnsi="Angsana New" w:eastAsia="Angsana New" w:cs="Angsana New"/>
          <w:b/>
          <w:i w:val="0"/>
          <w:color w:val="111111"/>
          <w:sz w:val="40"/>
          <w:lang w:val="th-TH" w:eastAsia="th-TH" w:bidi="th-TH"/>
        </w:rPr>
        <w:t>บทนำ</w:t>
      </w:r>
    </w:p>
    <w:p>
      <w:pPr>
        <w:keepLines w:val="0"/>
        <w:spacing w:before="400" w:after="12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บทนี้กล่าวถึงที่มา วัตถุประสงค์ ขอบเขต และกรอบการดำเนินโครงงาน HandVox เพื่อให้เห็นปัญหา ความสามารถของระบบ และผลที่คาดว่าจะได้รับอย่างชัดเจน โดยมีหัวข้อดังนี้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1.1 ที่มาและความสำคัญของปัญหา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1.2 วัตถุประสงค์ของโครงงาน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1.3 ขอบเขตของโครงงาน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1.4 วิธีดำเนินโครงงานโดยสรุป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1.5 ประโยชน์ที่คาดว่าจะได้รับ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1.6 ทรัพยากรที่ใช้ในการพัฒนา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1.7 แผนการดำเนินงาน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1.8 นิยามศัพท์เฉพาะ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1.9 โครงสร้างของรายงาน</w:t>
      </w:r>
    </w:p>
    <w:p>
      <w:r>
        <w:br w:type="page"/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1.1 ที่มาและความสำคัญของปัญหา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การสื่อสารระหว่างผู้ใช้ภาษามือกับบุคคลที่ไม่เข้าใจภาษามือยังมีข้อจำกัดในหลายบริบท เช่น การติดต่อบริการ การเรียน การทำงาน และการสื่อสารในชีวิตประจำวัน เทคโนโลยีการมองเห็นด้วยคอมพิวเตอร์สามารถช่วยลดข้อจำกัดบางส่วนได้ โดยรับภาพจากกล้อง ตรวจหาตำแหน่งร่างกายและมือ แล้วจำแนกท่าที่ระบบเคยเรียนรู้ให้เป็นข้อความที่ผู้อื่นอ่านได้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อย่างไรก็ตาม ภาษามือเป็นภาษาธรรมชาติที่ประกอบด้วยรูปมือ ตำแหน่ง ทิศทาง การเคลื่อนไหว สีหน้า และโครงสร้างทางภาษา ระบบที่รู้จำเฉพาะท่าที่กำหนดไว้ล่วงหน้าจึงไม่ควรถูกอธิบายว่าเป็นเครื่องแปลภาษามืออย่างสมบูรณ์ โครงงานนี้จึงกำหนดขอบเขตเป็นระบบรู้จำท่าทางภาษามือไทยแบบแยกคำ (isolated gesture recognition) จากคลิปสั้นของการเคลื่อนไหว แล้วแสดงชื่อท่าเป็นข้อความและเสียงภาษาไทย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HandVox พัฒนาด้วยภาษา Python ใช้ OpenCV รับภาพจากเว็บแคม ใช้ MediaPipe Holistic ตรวจหาจุดสำคัญของช่วงบนและมือทั้งสองข้าง และใช้ Support Vector Machine (SVM) จำแนกลำดับข้อมูล 30 เฟรม ระบบยังรองรับการเพิ่มหรือลบท่าจากเมนู เก็บข้อมูลใหม่ ฝึกโมเดลซ้ำ สะสมคำเป็นประโยค และอ่านออกเสียง จึงเหมาะเป็นต้นแบบสำหรับศึกษากระบวนการสร้างระบบรู้จำท่าทางแบบครบวงจร</w:t>
      </w:r>
    </w:p>
    <w:p>
      <w:pPr>
        <w:spacing w:before="80" w:after="120"/>
        <w:ind w:firstLine="0" w:left="113" w:right="113"/>
        <w:jc w:val="left"/>
        <w:shd w:fill="EDF4F8"/>
        <w:pBdr>
          <w:top w:val="single" w:sz="8" w:space="4" w:color="9FBAD0"/>
          <w:left w:val="single" w:sz="8" w:space="4" w:color="9FBAD0"/>
          <w:bottom w:val="single" w:sz="8" w:space="4" w:color="9FBAD0"/>
          <w:right w:val="single" w:sz="8" w:space="4" w:color="9FBAD0"/>
        </w:pBdr>
      </w:pPr>
      <w:r>
        <w:rPr>
          <w:rFonts w:ascii="Angsana New" w:hAnsi="Angsana New" w:eastAsia="Angsana New" w:cs="Angsana New"/>
          <w:b/>
          <w:i w:val="0"/>
          <w:color w:val="1F4E79"/>
          <w:sz w:val="30"/>
          <w:lang w:val="th-TH" w:eastAsia="th-TH" w:bidi="th-TH"/>
        </w:rPr>
        <w:t xml:space="preserve">ขอบเขตการกล่าวอ้าง: </w:t>
      </w:r>
      <w:r>
        <w:rPr>
          <w:rFonts w:ascii="Angsana New" w:hAnsi="Angsana New" w:eastAsia="Angsana New" w:cs="Angsana New"/>
          <w:b w:val="0"/>
          <w:i w:val="0"/>
          <w:color w:val="111111"/>
          <w:sz w:val="30"/>
          <w:lang w:val="th-TH" w:eastAsia="th-TH" w:bidi="th-TH"/>
        </w:rPr>
        <w:t>เอกสารฉบับนี้ใช้คำว่า “รู้จำท่าทางภาษามือแบบแยกคำ” แทนคำว่า “แปลภาษามือ” เมื่อกล่าวถึงความสามารถของโมเดล เพื่อให้สอดคล้องกับสิ่งที่ระบบปัจจุบันทำได้จริง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1.2 วัตถุประสงค์ของโครงงาน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1.2.1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เพื่อพัฒนาระบบ HandVox สำหรับรู้จำท่าทางภาษามือไทยที่กำหนดไว้ล่วงหน้าจากลำดับภาพเว็บแคมแบบเวลาจริง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1.2.2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เพื่อพัฒนากระบวนการเก็บคลิป เพิ่มหรือลบท่า และฝึกแบบจำลองใหม่โดยผู้ใช้ไม่จำเป็นต้องแก้ไขซอร์สโค้ดโดยตรง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1.2.3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เพื่อแสดงผลการรู้จำเป็นชื่อท่า ค่าความเชื่อมั่น ข้อความสะสมเป็นประโยค และเสียงพูดภาษาไทย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1.2.4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เพื่อประเมินผลการจำแนกภายในชุดข้อมูลของโครงงาน และระบุข้อจำกัดที่ต้องตรวจสอบก่อนนำไปใช้กับผู้ใช้หรือสภาพแวดล้อมใหม่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1.3 ขอบเขตของโครงงาน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>1.3.1 ขอบเขตด้านการทำงาน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รับภาพจากเว็บแคมหนึ่งตัวและประมวลผลบุคคลหนึ่งคน โดยต้องเห็นช่วงไหล่และมืออย่างน้อยหนึ่งข้าง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รู้จำท่าทีละหนึ่งคำจากหน้าต่างข้อมูลล่าสุด 30 เฟรม และจำแนกเฉพาะท่าที่มีอยู่ในชุดข้อมูลของโครงงาน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แสดงชื่อท่าและค่าความเชื่อมั่น ใช้ผลย้อนหลัง 3 ครั้งเพื่อลดการสั่นของคำทำนาย และรับผลเมื่อความเชื่อมั่นไม่น้อยกว่า 0.40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4)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เพิ่มคำลงในประโยค ลบคำ ล้างประโยค และอ่านออกเสียงด้วย gTTS เมื่อเชื่อมต่ออินเทอร์เน็ต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5)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เพิ่มท่า ลบท่า สำรองข้อมูล และฝึกโมเดลใหม่ผ่านเมนูหรือไฟล์คำสั่งของระบบ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>1.3.2 ขอบเขตด้านข้อมูลและแบบจำลอง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หนึ่งท่าประกอบด้วยคลิปอย่างน้อย 30 คลิป คลิปละ 30 เฟรมที่ตรวจพบโครงร่างร่างกายและมือได้ครบตามเงื่อนไข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หนึ่งเฟรมใช้ 171 คุณลักษณะ ได้แก่ 15 จุดของช่วงบน มือซ้าย 21 จุด และมือขวา 21 จุด โดยแต่ละจุดมีพิกัด x, y และ z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หนึ่งคลิปถูกทำให้เป็นเวกเตอร์ 5,130 ค่า (30 × 171) เพื่อฝึก SVM แบบ RBF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4)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ชุดข้อมูลที่ตรวจสอบ ณ วันที่ 4 สิงหาคม 2569 มี 4 ท่า ได้แก่ สวัสดี ขอโทษ ไม่เป็นไร และขอบคุณ รวม 120 คลิป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>1.3.3 ขอบเขตด้านแพลตฟอร์ม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ทำงานบนระบบปฏิบัติการ Windows 10 หรือ Windows 11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ใช้ Python 3.10 หรือ 3.11 และไลบรารีตามไฟล์ requirements.txt ของโครงงาน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ใช้กล้องเว็บแคมและลำโพง โดยอินเทอร์เน็ตจำเป็นสำหรับการติดตั้งครั้งแรกและการสร้างเสียงด้วย gTTS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>1.3.4 สิ่งที่อยู่นอกขอบเขต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ไม่รองรับการรู้จำภาษามือต่อเนื่องหลายคำโดยอัตโนมัติ การวิเคราะห์ไวยากรณ์ หรือการแปลเป็นประโยคภาษาพูด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ไม่ได้ใช้จุดใบหน้าและการแสดงสีหน้าเป็นคุณลักษณะ แม้ MediaPipe Holistic จะตรวจหาได้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ยังไม่ผ่านการรับรองสำหรับการสื่อสารที่เกี่ยวข้องกับการแพทย์ กฎหมาย ความปลอดภัย หรือการใช้แทนล่ามภาษามือ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1.4 วิธีดำเนินโครงงานโดยสรุป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1.4.1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ศึกษาปัญหา หลักการรู้จำท่าทาง และข้อจำกัดของการกล่าวอ้างว่าเป็นการแปลภาษา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1.4.2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วิเคราะห์ความต้องการและออกแบบกระบวนการเก็บข้อมูล ฝึกแบบจำลอง และใช้งานแบบเวลาจริง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1.4.3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พัฒนาการสกัดคุณลักษณะจากช่วงบนและมือทั้งสองข้าง พร้อมปรับมาตรฐานด้วยจุดกึ่งกลางและระยะระหว่างไหล่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1.4.4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เก็บคลิปที่มีป้ายกำกับ แบ่งข้อมูลแบบ stratified และฝึก SVM แบบ RBF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1.4.5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ทดสอบฟังก์ชันการทำงาน ประเมินผลการจำแนก และวิเคราะห์ข้อจำกัดด้านข้อมูล ผู้ใช้ และสภาพแวดล้อม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1.4.6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จัดทำเอกสาร สรุปผล และเสนอแนวทางพัฒนาต่อ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1.5 ประโยชน์ที่คาดว่าจะได้รับ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1.5.1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ได้ต้นแบบระบบรู้จำท่าทางภาษามือแบบแยกคำที่สามารถทำงานกับกล้องทั่วไปและแสดงผลได้แบบเวลาจริง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1.5.2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ได้กระบวนการสร้างชุดข้อมูลการเคลื่อนไหวและฝึกแบบจำลองที่ผู้ใช้สามารถเพิ่มคำศัพท์ได้เอง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1.5.3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ได้กรณีศึกษาการประยุกต์ใช้ Computer Vision และ Machine Learning เพื่อสนับสนุนการสื่อสารอย่างมีขอบเขตและตรวจสอบได้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1.5.4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ได้ข้อมูลข้อจำกัดและแนวทางพัฒนาสำหรับการทดสอบกับผู้ใช้หลายคน สภาพแวดล้อมหลายแบบ และคำศัพท์ที่มากขึ้น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1.6 ทรัพยากรที่ใช้ในการพัฒนา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474"/>
        <w:gridCol w:w="2835"/>
        <w:gridCol w:w="3997"/>
      </w:tblGrid>
      <w:tr>
        <w:trPr>
          <w:tblHeader w:val="true"/>
          <w:cantSplit w:val="true"/>
        </w:trPr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ประเภท</w:t>
            </w:r>
          </w:p>
        </w:tc>
        <w:tc>
          <w:tcPr>
            <w:tcW w:type="dxa" w:w="2835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รายการ</w:t>
            </w:r>
          </w:p>
        </w:tc>
        <w:tc>
          <w:tcPr>
            <w:tcW w:type="dxa" w:w="3997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ฮาร์ดแวร์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คอมพิวเตอร์ที่รองรับ Python และเว็บแคม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พัฒนา ฝึกแบบจำลอง และประมวลผลภาพ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ฮาร์ดแวร์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เว็บแคมความละเอียดที่รองรับ 1280 × 720 พิกเซล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รับภาพช่วงบนและมือของผู้ใช้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ซอฟต์แวร์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Windows 10/11 และ Python 3.10/3.11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สภาพแวดล้อมหลักของโปรแกรม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ไลบรารี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OpenCV 4.8.1 และ MediaPipe 0.10.9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รับภาพ วาดส่วนติดต่อ และตรวจหาจุดสำคัญ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ไลบรารี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NumPy 1.26.4 และ scikit-learn 1.3.2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จัดการข้อมูลและฝึก SVM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ไลบรารี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Pillow, gTTS และ pygame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แสดงข้อความไทย สร้างเสียง และเล่นเสียง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1.1 ทรัพยากรหลักของโครงงาน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1.7 แผนการดำเนินงาน</w:t>
      </w:r>
    </w:p>
    <w:tbl>
      <w:tblPr>
        <w:tblStyle w:val="TableGrid"/>
        <w:tblW w:type="dxa" w:w="8303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203"/>
        <w:gridCol w:w="1020"/>
        <w:gridCol w:w="1020"/>
        <w:gridCol w:w="1020"/>
        <w:gridCol w:w="1020"/>
        <w:gridCol w:w="1020"/>
      </w:tblGrid>
      <w:tr>
        <w:trPr>
          <w:tblHeader w:val="true"/>
          <w:cantSplit w:val="true"/>
        </w:trPr>
        <w:tc>
          <w:tcPr>
            <w:tcW w:type="dxa" w:w="3203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กิจกรรม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ระยะที่ 1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ระยะที่ 2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ระยะที่ 3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ระยะที่ 4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ระยะที่ 5</w:t>
            </w:r>
          </w:p>
        </w:tc>
      </w:tr>
      <w:tr>
        <w:trPr>
          <w:cantSplit w:val="true"/>
        </w:trP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ศึกษาปัญหาและงานที่เกี่ยวข้อง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</w:tr>
      <w:tr>
        <w:trPr>
          <w:cantSplit w:val="true"/>
        </w:trP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วิเคราะห์และออกแบบระบบ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</w:tr>
      <w:tr>
        <w:trPr>
          <w:cantSplit w:val="true"/>
        </w:trP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พัฒนาและเก็บข้อมูล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</w:tr>
      <w:tr>
        <w:trPr>
          <w:cantSplit w:val="true"/>
        </w:trP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ฝึกแบบจำลองและทดสอบ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</w:tr>
      <w:tr>
        <w:trPr>
          <w:cantSplit w:val="true"/>
        </w:trP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ปรับปรุงและจัดทำเอกสาร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●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1.2 แผนการดำเนินงานเชิงระยะ (สามารถแทนระยะด้วยเดือนตามปฏิทินของสถานศึกษา)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1.8 นิยามศัพท์เฉพาะ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1.8.1 ท่าทางภาษามือแบบแยกคำ (Isolated Sign/Gesture):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ท่าหนึ่งคำที่เริ่มและสิ้นสุดภายในคลิปที่แยกจากท่าอื่นอย่างชัดเจน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1.8.2 จุดสำคัญ (Landmark):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พิกัด x, y และ z ของตำแหน่งร่างกายหรือมือที่ MediaPipe ตรวจหาในแต่ละเฟรม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1.8.3 คลิปการเคลื่อนไหว (Motion Clip):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ลำดับข้อมูล 30 เฟรมต่อเนื่องที่ใช้แทนการทำท่าหนึ่งครั้ง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1.8.4 การปรับมาตรฐาน (Normalization):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การเลื่อนและปรับขนาดพิกัดให้สัมพันธ์กับจุดกึ่งกลางไหล่และระยะระหว่างไหล่ เพื่อลดผลจากตำแหน่งและระยะห่างจากกล้อง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1.8.5 เวกเตอร์คุณลักษณะ (Feature Vector):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ชุดตัวเลขที่แทนจุดช่วงบนและมือ โดยมี 171 ค่าต่อเฟรมและ 5,130 ค่าต่อคลิป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1.8.6 Support Vector Machine (SVM):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แบบจำลองการเรียนรู้แบบมีผู้สอนที่ใช้สร้างขอบเขตการตัดสินใจระหว่างคลาส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1.8.7 ค่าความเชื่อมั่น (Confidence):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ค่าความน่าจะเป็นที่แบบจำลองรายงานประกอบคำทำนาย ซึ่งไม่เท่ากับความถูกต้องที่รับประกันในทุกสถานการณ์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1.8.8 Text-to-Speech (TTS):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การแปลงข้อความผลลัพธ์เป็นเสียงพูดภาษาไทย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1.9 โครงสร้างของรายงาน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รายงานโครงงานแบ่งเป็น 5 บท ได้แก่ บทที่ 1 บทนำ บทที่ 2 ความรู้พื้นฐานและงานที่เกี่ยวข้อง บทที่ 3 วิธีดำเนินการและการออกแบบระบบ บทที่ 4 ผลการพัฒนาและผลการประเมิน และบทที่ 5 สรุปผล อภิปรายผล ข้อจำกัด และข้อเสนอแนะ การแยกเนื้อหาเช่นนี้ช่วยให้วัตถุประสงค์ วิธีทดลอง ผลลัพธ์ และข้อสรุปสามารถตรวจสอบย้อนกลับถึงกันได้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2160" w:right="1440" w:bottom="1440" w:left="216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ngsana New" w:hAnsi="Angsana New" w:eastAsia="Angsana New" w:cs="Angsana New"/>
        <w:b w:val="0"/>
        <w:i w:val="0"/>
        <w:color w:val="111111"/>
        <w:sz w:val="28"/>
        <w:lang w:val="th-TH" w:eastAsia="th-TH" w:bidi="th-TH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40" w:line="276" w:lineRule="auto"/>
      <w:ind w:firstLine="709"/>
      <w:jc w:val="left"/>
    </w:pPr>
    <w:rPr>
      <w:rFonts w:ascii="Angsana New" w:hAnsi="Angsana New" w:eastAsia="Angsana New" w:cs="Angsana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firstLine="0"/>
      <w:outlineLvl w:val="0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firstLine="0"/>
      <w:outlineLvl w:val="1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1111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1111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20"/>
      <w:ind w:firstLine="0"/>
      <w:jc w:val="center"/>
    </w:pPr>
    <w:rPr>
      <w:rFonts w:ascii="Angsana New" w:hAnsi="Angsana New" w:eastAsia="Angsana New"/>
      <w:b/>
      <w:bCs/>
      <w:i w:val="0"/>
      <w:color w:val="111111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