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0"/>
        <w:ind w:firstLine="0"/>
        <w:jc w:val="center"/>
      </w:pPr>
      <w:r>
        <w:rPr>
          <w:rFonts w:ascii="Angsana New" w:hAnsi="Angsana New" w:eastAsia="Angsana New" w:cs="Angsana New"/>
          <w:b/>
          <w:i w:val="0"/>
          <w:color w:val="111111"/>
          <w:sz w:val="40"/>
          <w:lang w:val="th-TH" w:eastAsia="th-TH" w:bidi="th-TH"/>
        </w:rPr>
        <w:t>บทที่ 3</w:t>
      </w:r>
    </w:p>
    <w:p>
      <w:pPr>
        <w:keepNext/>
        <w:spacing w:after="240"/>
        <w:ind w:firstLine="0"/>
        <w:jc w:val="center"/>
      </w:pPr>
      <w:r>
        <w:rPr>
          <w:rFonts w:ascii="Angsana New" w:hAnsi="Angsana New" w:eastAsia="Angsana New" w:cs="Angsana New"/>
          <w:b/>
          <w:i w:val="0"/>
          <w:color w:val="111111"/>
          <w:sz w:val="40"/>
          <w:lang w:val="th-TH" w:eastAsia="th-TH" w:bidi="th-TH"/>
        </w:rPr>
        <w:t>วิธีดำเนินการและการออกแบบระบบ</w:t>
      </w:r>
    </w:p>
    <w:p>
      <w:pPr>
        <w:keepLines w:val="0"/>
        <w:spacing w:before="400" w:after="12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บทนี้อธิบายวิธีพัฒนา HandVox ตามซอร์สโค้ด ชุดข้อมูล และไฟล์แบบจำลองของโครงการปัจจุบัน ตั้งแต่การวิเคราะห์ความต้องการจนถึงการทดสอบและควบคุมคุณภาพ โดยมีหัวข้อดังนี้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3.1 รูปแบบการดำเนินโครงงาน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3.2 การวิเคราะห์ความต้องการ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3.3 สถาปัตยกรรมระบบ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3.4 การสร้างและจัดเก็บชุดข้อมูล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3.5 การสกัดและปรับมาตรฐานคุณลักษณะ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3.6 สถานะชุดข้อมูลปัจจุบัน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3.7 การฝึกแบบจำลอง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3.8 การทำงานแบบเวลาจริง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3.9 ส่วนติดต่อผู้ใช้และการแปลงข้อความเป็นเสียง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3.10 แผนการประเมินผล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3.11 การควบคุมคุณภาพและจริยธรรมข้อมูล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3.12 บทสรุป</w:t>
      </w:r>
    </w:p>
    <w:p>
      <w:r>
        <w:br w:type="page"/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3.1 รูปแบบการดำเนินโครงงาน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โครงงานใช้รูปแบบการวิจัยและพัฒนาเชิงทดลอง ประกอบด้วยการกำหนดข้อกำหนด การออกแบบสถาปัตยกรรม การพัฒนาซอฟต์แวร์ การสร้างชุดข้อมูลที่มีป้ายกำกับ การฝึกและประเมินแบบจำลอง และการทดสอบการใช้งานแบบเวลาจริง การตัดสินใจทุกขั้นอ้างอิงจากไฟล์โปรแกรมเพื่อให้ตรวจสอบย้อนกลับได้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3.2 การวิเคราะห์ความต้องการ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134"/>
        <w:gridCol w:w="3572"/>
        <w:gridCol w:w="3600"/>
      </w:tblGrid>
      <w:tr>
        <w:trPr>
          <w:tblHeader w:val="true"/>
          <w:cantSplit w:val="true"/>
        </w:trPr>
        <w:tc>
          <w:tcPr>
            <w:tcW w:type="dxa" w:w="1134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รหัส</w:t>
            </w:r>
          </w:p>
        </w:tc>
        <w:tc>
          <w:tcPr>
            <w:tcW w:type="dxa" w:w="3572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ความต้องการ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เกณฑ์ตรวจสอบ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FR-01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รับภาพจากเว็บแคมและตรวจหาช่วงบนกับมือ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เมื่อพบ pose และมืออย่างน้อยหนึ่งข้างจึงสร้างคุณลักษณะ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FR-02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เก็บคลิปท่าที่มีป้ายกำกับ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หนึ่งคลิปมี 30 เฟรม และหนึ่งท่ามีอย่างน้อย 30 คลิป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FR-03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ฝึกตัวจำแนกหลายคลาส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มีอย่างน้อย 2 ท่าและจำนวนคลิปขั้นต่ำครบ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FR-04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รู้จำแบบเวลาจริง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แสดงชื่อท่าและค่าความเชื่อมั่นเมื่อผ่านเกณฑ์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FR-05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จัดการคำและเสียง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เพิ่ม/ลบ/ล้างคำ และอ่านออกเสียงได้เมื่อ TTS พร้อม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FR-06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จัดการท่าที่ผู้ใช้เพิ่ม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เพิ่ม ลบ สำรองข้อมูล และฝึกใหม่ได้จากเมนู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ตารางที่ 3.1 ความต้องการเชิงหน้าที่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134"/>
        <w:gridCol w:w="3402"/>
        <w:gridCol w:w="3770"/>
      </w:tblGrid>
      <w:tr>
        <w:trPr>
          <w:tblHeader w:val="true"/>
          <w:cantSplit w:val="true"/>
        </w:trPr>
        <w:tc>
          <w:tcPr>
            <w:tcW w:type="dxa" w:w="1134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รหัส</w:t>
            </w:r>
          </w:p>
        </w:tc>
        <w:tc>
          <w:tcPr>
            <w:tcW w:type="dxa" w:w="3402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ความต้องการที่ไม่ใช่เชิงหน้าที่</w:t>
            </w:r>
          </w:p>
        </w:tc>
        <w:tc>
          <w:tcPr>
            <w:tcW w:type="dxa" w:w="3770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แนวทาง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NFR-01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ความสอดคล้องของข้อมูล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ใช้ฟังก์ชัน extract_features เดียวกันระหว่างเก็บและทำนาย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NFR-02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การทำซ้ำ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ใช้ random_state=42 และบันทึกเวอร์ชันไลบรารี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NFR-03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ความเป็นส่วนตัว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บันทึกเฉพาะคุณลักษณะและป้ายกำกับ ไม่บันทึกวิดีโอเป็นชุดข้อมูล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NFR-04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ความทนทาน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ล้างสถานะเมื่อไม่พบมือ และสำรองข้อมูลก่อนลบหรือรีเซ็ต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ตารางที่ 3.2 ความต้องการที่ไม่ใช่เชิงหน้าที่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3.3 สถาปัตยกรรมระบบ</w:t>
      </w:r>
    </w:p>
    <w:p>
      <w:pPr>
        <w:keepNext/>
        <w:keepLines/>
        <w:spacing w:before="120" w:after="60"/>
        <w:ind w:firstLine="0"/>
        <w:jc w:val="center"/>
        <w:shd w:fill="F7F7F7"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br/>
        <w:br/>
        <w:br/>
      </w:r>
      <w:r>
        <w:rPr>
          <w:rFonts w:ascii="Angsana New" w:hAnsi="Angsana New" w:eastAsia="Angsana New" w:cs="Angsana New"/>
          <w:b/>
          <w:i w:val="0"/>
          <w:color w:val="1F4E79"/>
          <w:sz w:val="30"/>
          <w:lang w:val="th-TH" w:eastAsia="th-TH" w:bidi="th-TH"/>
        </w:rPr>
        <w:t>[เว้นพื้นที่สำหรับภาพประกอบ]</w:t>
        <w:br/>
      </w:r>
      <w:r>
        <w:rPr>
          <w:rFonts w:ascii="Angsana New" w:hAnsi="Angsana New" w:eastAsia="Angsana New" w:cs="Angsana New"/>
          <w:b w:val="0"/>
          <w:i/>
          <w:color w:val="595959"/>
          <w:sz w:val="28"/>
          <w:lang w:val="th-TH" w:eastAsia="th-TH" w:bidi="th-TH"/>
        </w:rPr>
        <w:t>ภาพที่ต้องการ: ผังงาน 6 ขั้นจากเว็บแคม → MediaPipe Holistic → ปรับมาตรฐาน 171 ค่า/เฟรม → หน้าต่าง 30 เฟรม → SVM แบบ RBF → ข้อความ/ประโยค/เสียง</w:t>
      </w: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br/>
        <w:br/>
        <w:br/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ภาพที่ 3.1 สถาปัตยกรรมการประมวลผลของ HandVox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สถาปัตยกรรมแบ่งเป็น 6 ส่วน ได้แก่ การรับภาพ การตรวจหาจุด การปรับมาตรฐาน การสะสมลำดับ 30 เฟรม การจำแนกด้วย SVM และการนำเสนอผล กระบวนการเก็บข้อมูลและกระบวนการใช้งานจริงเรียกใช้ body_features.extract_features ร่วมกัน จึงลดความเสี่ยงที่รูปแบบคุณลักษณะระหว่างฝึกและทำนายไม่ตรงกัน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268"/>
        <w:gridCol w:w="3402"/>
        <w:gridCol w:w="2636"/>
      </w:tblGrid>
      <w:tr>
        <w:trPr>
          <w:tblHeader w:val="true"/>
          <w:cantSplit w:val="true"/>
        </w:trPr>
        <w:tc>
          <w:tcPr>
            <w:tcW w:type="dxa" w:w="2268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ไฟล์</w:t>
            </w:r>
          </w:p>
        </w:tc>
        <w:tc>
          <w:tcPr>
            <w:tcW w:type="dxa" w:w="3402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หน้าที่หลัก</w:t>
            </w:r>
          </w:p>
        </w:tc>
        <w:tc>
          <w:tcPr>
            <w:tcW w:type="dxa" w:w="2636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ข้อมูลเข้า/ออก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body_features.py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สกัด 171 คุณลักษณะและกรอบช่วงบน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MediaPipe results → feature vector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sequence_dataset.py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จัดเก็บและจัดการคลิป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gesture_sequences.npz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collect_data.py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เปิดกล้องและเก็บคลิปตามป้ายกำกับ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30 เฟรม → 1 คลิป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train_model.py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แบ่งข้อมูล ฝึก SVM และบันทึกโมเดล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NPZ → model/labels PKL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run_detector.py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ทำนายแบบเวลาจริงและแสดงผล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30 เฟรมล่าสุด → คำ/เสียง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gesture_config.py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โหลดชื่อ คำอธิบาย และสีของท่า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custom_gestures.json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ตารางที่ 3.3 องค์ประกอบซอฟต์แวร์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3.4 การสร้างและจัดเก็บชุดข้อมูล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ผู้ใช้เพิ่มชื่อท่าและคำอธิบายผ่าน add_gesture.py จากนั้น collect_data.py เปิดกล้องที่ตั้งค่าความละเอียด 1280 × 720 พิกเซล กลับภาพแนวนอน และใช้ MediaPipe Holistic ประมวลผลเฟรม เมื่อผู้ใช้กด Space โปรแกรมนับถอยหลังและเก็บเฉพาะเฟรมที่ extract_features คืนค่าครบ จนครบ 30 เฟรมจึงบันทึกเป็นหนึ่งคลิป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sequence_dataset.py จัดเก็บคลิปทั้งหมดใน gesture_sequences.npz เป็นอาร์เรย์ชนิด float32 รูปร่าง (จำนวนคลิป, 30, 171) และเก็บป้ายกำกับเป็นข้อความ หนึ่งท่าต้องมีอย่างน้อย 30 คลิปก่อนฝึก หากพบไฟล์ข้อมูลภาพนิ่งจากระบบรุ่นเก่า โปรแกรมจะย้ายไปยัง gesture_backups เพื่อป้องกันการใช้ข้อมูลที่มีโครงสร้างไม่เข้ากัน</w:t>
      </w:r>
    </w:p>
    <w:p>
      <w:pPr>
        <w:spacing w:before="80" w:after="120"/>
        <w:ind w:firstLine="0" w:left="113" w:right="113"/>
        <w:jc w:val="left"/>
        <w:shd w:fill="EDF4F8"/>
        <w:pBdr>
          <w:top w:val="single" w:sz="8" w:space="4" w:color="9FBAD0"/>
          <w:left w:val="single" w:sz="8" w:space="4" w:color="9FBAD0"/>
          <w:bottom w:val="single" w:sz="8" w:space="4" w:color="9FBAD0"/>
          <w:right w:val="single" w:sz="8" w:space="4" w:color="9FBAD0"/>
        </w:pBdr>
      </w:pPr>
      <w:r>
        <w:rPr>
          <w:rFonts w:ascii="Angsana New" w:hAnsi="Angsana New" w:eastAsia="Angsana New" w:cs="Angsana New"/>
          <w:b/>
          <w:i w:val="0"/>
          <w:color w:val="1F4E79"/>
          <w:sz w:val="30"/>
          <w:lang w:val="th-TH" w:eastAsia="th-TH" w:bidi="th-TH"/>
        </w:rPr>
        <w:t xml:space="preserve">ข้อควบคุมการเก็บข้อมูล: </w:t>
      </w:r>
      <w:r>
        <w:rPr>
          <w:rFonts w:ascii="Angsana New" w:hAnsi="Angsana New" w:eastAsia="Angsana New" w:cs="Angsana New"/>
          <w:b w:val="0"/>
          <w:i w:val="0"/>
          <w:color w:val="111111"/>
          <w:sz w:val="30"/>
          <w:lang w:val="th-TH" w:eastAsia="th-TH" w:bidi="th-TH"/>
        </w:rPr>
        <w:t>ควรเริ่มและจบท่าภายในคลิปทุกครั้ง จัดให้เห็นไหล่และมืออย่างน้อยหนึ่งข้าง และเก็บความหลากหลายด้านผู้ทำท่า แสง ระยะ มุม และความเร็วโดยไม่เปลี่ยนความหมายของท่า</w:t>
      </w:r>
    </w:p>
    <w:p>
      <w:pPr>
        <w:keepNext/>
        <w:keepLines/>
        <w:spacing w:before="120" w:after="60"/>
        <w:ind w:firstLine="0"/>
        <w:jc w:val="center"/>
        <w:shd w:fill="F7F7F7"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br/>
        <w:br/>
      </w:r>
      <w:r>
        <w:rPr>
          <w:rFonts w:ascii="Angsana New" w:hAnsi="Angsana New" w:eastAsia="Angsana New" w:cs="Angsana New"/>
          <w:b/>
          <w:i w:val="0"/>
          <w:color w:val="1F4E79"/>
          <w:sz w:val="30"/>
          <w:lang w:val="th-TH" w:eastAsia="th-TH" w:bidi="th-TH"/>
        </w:rPr>
        <w:t>[เว้นพื้นที่สำหรับภาพประกอบ]</w:t>
        <w:br/>
      </w:r>
      <w:r>
        <w:rPr>
          <w:rFonts w:ascii="Angsana New" w:hAnsi="Angsana New" w:eastAsia="Angsana New" w:cs="Angsana New"/>
          <w:b w:val="0"/>
          <w:i/>
          <w:color w:val="595959"/>
          <w:sz w:val="28"/>
          <w:lang w:val="th-TH" w:eastAsia="th-TH" w:bidi="th-TH"/>
        </w:rPr>
        <w:t>ภาพที่ต้องการ: ภาพหน้าจอจริงของ collect_data.py ขณะนับถอยหลังหรือบันทึกคลิป โดยต้องเห็นชื่อท่า เลขคลิป/30 กรอบช่วงบน และสถานะการบันทึก</w:t>
      </w: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br/>
        <w:br/>
      </w:r>
    </w:p>
    <w:p>
      <w:pPr>
        <w:pStyle w:val="Caption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ภาพที่ 3.2 หน้าจอเก็บคลิปท่าทาง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3.5 การสกัดและปรับมาตรฐานคุณลักษณะ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ระบบเลือกจุด pose หมายเลข 0, 2, 5, 7–16, 23 และ 24 รวม 15 จุด พร้อมมือซ้ายและขวาข้างละ 21 จุด แต่ละจุดมีพิกัด x, y และ z รวม 171 ค่า หากไม่พบ pose หรือไม่พบมือทั้งสองข้างจะไม่รับเฟรมนั้น หากพบเพียงมือเดียวจะเติมศูนย์แทนมือที่หาย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ให้ c เป็นจุดกึ่งกลางระหว่างไหล่ซ้ายและขวา และ s เป็นระยะยูคลิดระหว่างไหล่ ระบบคำนวณพิกัดมาตรฐานของทุกจุดด้วย p′_i = (p_i − c) / max(s, 10⁻⁶) จากนั้นเรียงคุณลักษณะตามลำดับ pose มือซ้าย และมือขวา การใช้จุดและลำดับเดียวกันในทุกไฟล์เป็นเงื่อนไขสำคัญของความถูกต้อง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3.6 สถานะชุดข้อมูลปัจจุบัน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การตรวจสอบไฟล์ gesture_sequences.npz ณ วันที่ 4 สิงหาคม 2569 พบข้อมูล 120 คลิป รูปร่างอาร์เรย์ (120, 30, 171) และชนิดข้อมูล float32 ป้ายกำกับมี 4 คลาสและแต่ละคลาสมีจำนวนเท่ากัน ดังตารางที่ 3.4</w:t>
      </w:r>
    </w:p>
    <w:tbl>
      <w:tblPr>
        <w:tblStyle w:val="TableGrid"/>
        <w:tblW w:type="dxa" w:w="8305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494"/>
        <w:gridCol w:w="1701"/>
        <w:gridCol w:w="1871"/>
        <w:gridCol w:w="2239"/>
      </w:tblGrid>
      <w:tr>
        <w:trPr>
          <w:tblHeader w:val="true"/>
          <w:cantSplit w:val="true"/>
        </w:trPr>
        <w:tc>
          <w:tcPr>
            <w:tcW w:type="dxa" w:w="2494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ป้ายกำกับ</w:t>
            </w:r>
          </w:p>
        </w:tc>
        <w:tc>
          <w:tcPr>
            <w:tcW w:type="dxa" w:w="1701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จำนวนคลิป</w:t>
            </w:r>
          </w:p>
        </w:tc>
        <w:tc>
          <w:tcPr>
            <w:tcW w:type="dxa" w:w="1871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เฟรมต่อคลิป</w:t>
            </w:r>
          </w:p>
        </w:tc>
        <w:tc>
          <w:tcPr>
            <w:tcW w:type="dxa" w:w="2239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8"/>
                <w:lang w:val="th-TH" w:eastAsia="th-TH" w:bidi="th-TH"/>
              </w:rPr>
              <w:t>คุณลักษณะต่อเฟรม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สวัสดี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171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ขอโทษ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171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ไม่เป็นไร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171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ขอบคุณ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171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รวม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120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3,600 เฟรมที่ใช้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8"/>
                <w:lang w:val="th-TH" w:eastAsia="th-TH" w:bidi="th-TH"/>
              </w:rPr>
              <w:t>5,130 ค่าต่อคลิป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ตารางที่ 3.4 ผลการตรวจสอบชุดข้อมูลปัจจุบัน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จำนวนดังกล่าวเพียงพอให้โปรแกรมฝึกตัวจำแนกต้นแบบ แต่ยังไม่เพียงพอสำหรับสรุปความสามารถทั่วไปของระบบ เนื่องจากจำนวนผู้ให้ข้อมูล จำนวนเซสชัน และความหลากหลายของสภาพแวดล้อมยังไม่ได้บันทึกเป็น metadata ในไฟล์ชุดข้อมูล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3.7 การฝึกแบบจำลอง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train_model.py ตรวจสอบว่ารายชื่อป้ายกำกับตรงกับ gesture_config.py มีอย่างน้อย 2 คลาส และทุกคลาสมีอย่างน้อย 30 คลิป จากนั้นใช้ LabelEncoder แปลงชื่อท่าเป็นรหัสจำนวนเต็ม เรียงเมทริกซ์ 30 × 171 เป็นเวกเตอร์ 5,130 ค่า และแบ่งข้อมูลฝึกกับทดสอบแบบ stratified</w:t>
      </w:r>
    </w:p>
    <w:tbl>
      <w:tblPr>
        <w:tblStyle w:val="TableGrid"/>
        <w:tblW w:type="dxa" w:w="8305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381"/>
        <w:gridCol w:w="3458"/>
        <w:gridCol w:w="2466"/>
      </w:tblGrid>
      <w:tr>
        <w:trPr>
          <w:tblHeader w:val="true"/>
          <w:cantSplit w:val="true"/>
        </w:trPr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รายการ</w:t>
            </w:r>
          </w:p>
        </w:tc>
        <w:tc>
          <w:tcPr>
            <w:tcW w:type="dxa" w:w="3458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ค่าที่ใช้</w:t>
            </w:r>
          </w:p>
        </w:tc>
        <w:tc>
          <w:tcPr>
            <w:tcW w:type="dxa" w:w="2466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ผลจากข้อมูลปัจจุบัน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จำนวนข้อมูล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120 คลิป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4 คลาส × 30 คลิป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การแบ่งข้อมูล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80:20, stratified, random_state=42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ฝึก 96 คลิป; ทดสอบ 24 คลิป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ตัวจำแนก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SVC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หลายคลาสผ่าน scikit-learn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Kernel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RBF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ขอบเขตไม่เชิงเส้น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C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10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ค่าคงที่ตามซอร์สโค้ด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gamma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scale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คำนวณจากจำนวนคุณลักษณะและความแปรปรวน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probability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True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ใช้ predict_proba ในเวลาจริง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ไฟล์ผลลัพธ์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gesture_model.pkl, gesture_labels.pkl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แบบจำลองและตัวเข้ารหัสป้ายกำกับ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ตารางที่ 3.5 การตั้งค่าการฝึก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3.8 การทำงานแบบเวลาจริง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โหลด gesture_model.pkl และ gesture_labels.pkl และตรวจว่ารายชื่อคลาสตรงกับ gesture_config.py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2)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เปิด MediaPipe Holistic และเว็บแคม จากนั้นสกัดคุณลักษณะของทุกเฟรมที่ผ่านเงื่อนไข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3)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สะสมคุณลักษณะล่าสุด 30 เฟรมใน motion_frames และเรียงเป็นเวกเตอร์ 5,130 ค่า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4)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คำนวณ predict_proba เลือกคลาสที่มีค่าสูงสุด และรับผลเมื่อค่าความเชื่อมั่นไม่น้อยกว่า 0.40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5)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เก็บผลย้อนหลัง 3 ครั้ง เลือกคลาสที่พบมากที่สุด และเฉลี่ยค่าความเชื่อมั่นของคลาสนั้น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6)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ล้างคิวและสถานะเมื่อไม่พบมือนานกว่า 0.4 วินาที เพื่อลดการค้างของคำทำนายเดิม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7)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แสดงกรอบ ชื่อท่า ค่าความเชื่อมั่น ประโยค และสถานะเสียงบนหน้าจอ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3.9 ส่วนติดต่อผู้ใช้และการแปลงข้อความเป็นเสียง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417"/>
        <w:gridCol w:w="3402"/>
        <w:gridCol w:w="3487"/>
      </w:tblGrid>
      <w:tr>
        <w:trPr>
          <w:tblHeader w:val="true"/>
          <w:cantSplit w:val="true"/>
        </w:trPr>
        <w:tc>
          <w:tcPr>
            <w:tcW w:type="dxa" w:w="1417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ปุ่ม</w:t>
            </w:r>
          </w:p>
        </w:tc>
        <w:tc>
          <w:tcPr>
            <w:tcW w:type="dxa" w:w="3402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การทำงาน</w:t>
            </w:r>
          </w:p>
        </w:tc>
        <w:tc>
          <w:tcPr>
            <w:tcW w:type="dxa" w:w="3487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ข้อควบคุม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Space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เพิ่มคำที่ยืนยันแล้วลงในประโยค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หน่วงอย่างน้อย 1 วินาทีระหว่างการเพิ่ม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Backspace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ลบคำล่าสุด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ทำงานเมื่อประโยคไม่ว่าง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Enter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ล้างประโยค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ลบรายการคำทั้งหมด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S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อ่านประโยค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ทำงานเมื่อมีข้อความและ TTS พร้อม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Esc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ออกจากโปรแกรม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คืนกล้องและปิดหน้าต่าง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ตารางที่ 3.6 ปุ่มควบคุมขณะตรวจจับ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ระบบยังอ่านชื่อท่าอัตโนมัติเมื่อท่าเดียวกันถูกยืนยันต่อเนื่องครบ 1 วินาที และอนุญาตให้พูดซ้ำหลังผู้ใช้เอามือออกจนระบบรีเซ็ต การสร้างเสียงทำในเธรดแยกเพื่อไม่ให้วงรอบภาพหยุดรอจนเสียงเล่นจบ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3.10 แผนการประเมินผล</w:t>
      </w:r>
    </w:p>
    <w:p>
      <w:pPr>
        <w:pStyle w:val="Heading2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>3.10.1 การประเมินภายในชุดข้อมูล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รายงาน accuracy บนชุดทดสอบ 24 คลิป พร้อมจำนวนที่ทำนายถูกและผิด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2)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รายงาน confusion matrix, precision, recall และ F1-score รายคลาส รวมทั้ง macro average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3)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บันทึกเวอร์ชันข้อมูล รายชื่อคลาส random_state และเวลาที่ฝึก เพื่อทำซ้ำผลได้</w:t>
      </w:r>
    </w:p>
    <w:p>
      <w:pPr>
        <w:spacing w:before="80" w:after="120"/>
        <w:ind w:firstLine="0" w:left="113" w:right="113"/>
        <w:jc w:val="left"/>
        <w:shd w:fill="EDF4F8"/>
        <w:pBdr>
          <w:top w:val="single" w:sz="8" w:space="4" w:color="9FBAD0"/>
          <w:left w:val="single" w:sz="8" w:space="4" w:color="9FBAD0"/>
          <w:bottom w:val="single" w:sz="8" w:space="4" w:color="9FBAD0"/>
          <w:right w:val="single" w:sz="8" w:space="4" w:color="9FBAD0"/>
        </w:pBdr>
      </w:pPr>
      <w:r>
        <w:rPr>
          <w:rFonts w:ascii="Angsana New" w:hAnsi="Angsana New" w:eastAsia="Angsana New" w:cs="Angsana New"/>
          <w:b/>
          <w:i w:val="0"/>
          <w:color w:val="1F4E79"/>
          <w:sz w:val="30"/>
          <w:lang w:val="th-TH" w:eastAsia="th-TH" w:bidi="th-TH"/>
        </w:rPr>
        <w:t xml:space="preserve">สถานะผลประเมิน: </w:t>
      </w:r>
      <w:r>
        <w:rPr>
          <w:rFonts w:ascii="Angsana New" w:hAnsi="Angsana New" w:eastAsia="Angsana New" w:cs="Angsana New"/>
          <w:b w:val="0"/>
          <w:i w:val="0"/>
          <w:color w:val="111111"/>
          <w:sz w:val="30"/>
          <w:lang w:val="th-TH" w:eastAsia="th-TH" w:bidi="th-TH"/>
        </w:rPr>
        <w:t>ได้ประเมินซ้ำจากชุดข้อมูลคลิปรุ่นปัจจุบันแบบอ่านอย่างเดียวแล้ว โดยใช้การแบ่ง 80:20 ตามซอร์สโค้ดและ 5-fold StratifiedKFold ผลเชิงตัวเลข รายคลาส และข้อจำกัดของการแบ่งระดับคลิปนำเสนอในบทที่ 4</w:t>
      </w:r>
    </w:p>
    <w:p>
      <w:pPr>
        <w:pStyle w:val="Heading2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>3.10.2 การประเมินกับข้อมูลภายนอก</w:t>
      </w:r>
    </w:p>
    <w:p>
      <w:pPr>
        <w:keepLines w:val="0"/>
        <w:spacing w:before="0" w:after="40" w:line="276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ก่อนสรุปว่าระบบใช้ได้กับผู้ใช้ทั่วไป ควรสร้างชุดทดสอบที่แยกตามผู้ให้ข้อมูลและรอบการเก็บ โดยไม่ให้คลิปของบุคคลหรือเซสชันทดสอบอยู่ในชุดฝึก ควรทดสอบแสง ฉากหลัง ระยะ มุมกล้อง ความเร็ว มือข้างเดียวและสองข้าง และบันทึกเวลาแฝงตั้งแต่รับภาพจนแสดงผล</w:t>
      </w:r>
    </w:p>
    <w:p>
      <w:pPr>
        <w:pStyle w:val="Heading2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>3.10.3 การทดสอบเชิงหน้าที่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969"/>
        <w:gridCol w:w="4337"/>
      </w:tblGrid>
      <w:tr>
        <w:trPr>
          <w:tblHeader w:val="true"/>
          <w:cantSplit w:val="true"/>
        </w:trPr>
        <w:tc>
          <w:tcPr>
            <w:tcW w:type="dxa" w:w="3969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กรณีทดสอบ</w:t>
            </w:r>
          </w:p>
        </w:tc>
        <w:tc>
          <w:tcPr>
            <w:tcW w:type="dxa" w:w="4337"/>
            <w:tcMar>
              <w:top w:w="90" w:type="dxa"/>
              <w:start w:w="120" w:type="dxa"/>
              <w:bottom w:w="90" w:type="dxa"/>
              <w:end w:w="120" w:type="dxa"/>
            </w:tcMar>
            <w:shd w:fill="DCE6F1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/>
                <w:i w:val="0"/>
                <w:color w:val="1F4E79"/>
                <w:sz w:val="26"/>
                <w:lang w:val="th-TH" w:eastAsia="th-TH" w:bidi="th-TH"/>
              </w:rPr>
              <w:t>ผลที่คาดหวัง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ไม่พบ pose หรือมือ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ไม่เพิ่มเฟรมและไม่ทำนาย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คลิปของท่าไม่ครบ 30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ไม่อนุญาตให้ฝึกและแจ้งรายชื่อท่าที่ยังไม่ครบ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มีเพียง 1 คลาส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ไม่ฝึกตัวจำแนกหลายคลาส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โมเดลไม่ตรงกับรายการท่า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หยุดและแจ้งให้ฝึกใหม่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ความเชื่อมั่นต่ำกว่า 0.40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ไม่ยืนยันชื่อท่า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ไม่พบมือนานกว่า 0.4 วินาที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ล้างคิว สถานะ และตัวจับเวลาพูด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TTS ใช้งานไม่ได้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Angsana New" w:hAnsi="Angsana New" w:eastAsia="Angsana New" w:cs="Angsana New"/>
                <w:b w:val="0"/>
                <w:i w:val="0"/>
                <w:color w:val="111111"/>
                <w:sz w:val="26"/>
                <w:lang w:val="th-TH" w:eastAsia="th-TH" w:bidi="th-TH"/>
              </w:rPr>
              <w:t>ระบบรู้จำยังทำงานและแสดงข้อความได้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Angsana New" w:hAnsi="Angsana New" w:eastAsia="Angsana New" w:cs="Angsana New"/>
          <w:b w:val="0"/>
          <w:i w:val="0"/>
          <w:color w:val="111111"/>
          <w:sz w:val="28"/>
          <w:lang w:val="th-TH" w:eastAsia="th-TH" w:bidi="th-TH"/>
        </w:rPr>
        <w:t>ตารางที่ 3.7 กรณีทดสอบเชิงหน้าที่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3.11 การควบคุมคุณภาพและจริยธรรมข้อมูล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1)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ใช้คำอธิบายท่าและป้ายกำกับที่ไม่ซ้ำ ตรวจการสะกดก่อนเก็บ และฝึกใหม่ทุกครั้งเมื่อเปลี่ยนรายการท่า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2)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เก็บ metadata ของผู้ให้ข้อมูล เซสชัน สภาพแสง ระยะ และกล้องในรุ่นถัดไป เพื่อรองรับการแบ่งข้อมูลแบบกลุ่ม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3)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ขอความยินยอมจากผู้ให้ข้อมูล ระบุวัตถุประสงค์ ระยะเวลาเก็บ และสิทธิในการถอนข้อมูล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4)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ไม่ใช้ค่าความเชื่อมั่นแทนหลักฐานความถูกต้อง และไม่ใช้ระบบในบริบทสำคัญโดยไม่มีการยืนยันจากมนุษย์</w:t>
      </w:r>
    </w:p>
    <w:p>
      <w:pPr>
        <w:keepLines/>
        <w:spacing w:after="40"/>
        <w:ind w:left="709" w:hanging="709"/>
        <w:jc w:val="left"/>
      </w:pPr>
      <w:r>
        <w:rPr>
          <w:rFonts w:ascii="Angsana New" w:hAnsi="Angsana New" w:eastAsia="Angsana New" w:cs="Angsana New"/>
          <w:b/>
          <w:i w:val="0"/>
          <w:color w:val="111111"/>
          <w:sz w:val="32"/>
          <w:lang w:val="th-TH" w:eastAsia="th-TH" w:bidi="th-TH"/>
        </w:rPr>
        <w:t xml:space="preserve">5) </w:t>
      </w:r>
      <w:r>
        <w:rPr>
          <w:rFonts w:ascii="Angsana New" w:hAnsi="Angsana New" w:eastAsia="Angsana New" w:cs="Angsana New"/>
          <w:b w:val="0"/>
          <w:i w:val="0"/>
          <w:color w:val="111111"/>
          <w:sz w:val="32"/>
          <w:lang w:val="th-TH" w:eastAsia="th-TH" w:bidi="th-TH"/>
        </w:rPr>
        <w:t>รายงานจำนวนผู้ให้ข้อมูลและเงื่อนไขการทดสอบในบทที่ 4 เพื่อให้ผู้อ่านประเมินความสามารถทั่วไปของผลได้</w:t>
      </w:r>
    </w:p>
    <w:p>
      <w:pPr>
        <w:pStyle w:val="Heading1"/>
      </w:pPr>
      <w:r>
        <w:rPr>
          <w:rFonts w:ascii="Angsana New" w:hAnsi="Angsana New" w:eastAsia="Angsana New" w:cs="Angsana New"/>
          <w:b/>
          <w:i w:val="0"/>
          <w:color w:val="1F4E79"/>
          <w:sz w:val="36"/>
          <w:lang w:val="th-TH" w:eastAsia="th-TH" w:bidi="th-TH"/>
        </w:rPr>
        <w:t>3.12 บทสรุป</w:t>
      </w:r>
    </w:p>
    <w:p>
      <w:pPr>
        <w:keepLines w:val="0"/>
        <w:spacing w:before="0" w:after="0" w:line="240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0"/>
          <w:lang w:val="th-TH" w:eastAsia="th-TH" w:bidi="th-TH"/>
        </w:rPr>
        <w:t>HandVox รับภาพเว็บแคมและใช้ MediaPipe Holistic สกัดจุดช่วงบน 15 จุดกับมือสองข้าง รวม 171 คุณลักษณะต่อเฟรม จากนั้นปรับมาตรฐาน เก็บลำดับ 30 เฟรมเป็นเวกเตอร์ 5,130 ค่า และฝึก SVM แบบ RBF ชุดข้อมูลปัจจุบันมี 120 คลิปจาก 4 ท่า แบ่งเป็นชุดฝึก 96 คลิปและชุดทดสอบ 24 คลิป</w:t>
      </w:r>
    </w:p>
    <w:p>
      <w:pPr>
        <w:keepLines w:val="0"/>
        <w:spacing w:before="0" w:after="0" w:line="240" w:lineRule="auto"/>
        <w:ind w:firstLine="709"/>
        <w:jc w:val="left"/>
      </w:pPr>
      <w:r>
        <w:rPr>
          <w:rFonts w:ascii="Angsana New" w:hAnsi="Angsana New" w:eastAsia="Angsana New" w:cs="Angsana New"/>
          <w:b w:val="0"/>
          <w:i w:val="0"/>
          <w:color w:val="111111"/>
          <w:sz w:val="30"/>
          <w:lang w:val="th-TH" w:eastAsia="th-TH" w:bidi="th-TH"/>
        </w:rPr>
        <w:t>ขั้นตอนนี้ทำให้การเก็บข้อมูลและการทำนายสอดคล้องกัน แต่บทถัดไปต้องใช้ผลจากโมเดลคลิปรุ่นปัจจุบัน บันทึกตัวชี้วัดอย่างเป็นระบบ และทดสอบกับผู้ให้ข้อมูลและสภาพแวดล้อมใหม่ก่อนสรุปการใช้งานจริง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2160" w:right="1440" w:bottom="1440" w:left="2160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ngsana New" w:hAnsi="Angsana New" w:eastAsia="Angsana New" w:cs="Angsana New"/>
        <w:b w:val="0"/>
        <w:i w:val="0"/>
        <w:color w:val="111111"/>
        <w:sz w:val="28"/>
        <w:lang w:val="th-TH" w:eastAsia="th-TH" w:bidi="th-TH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40" w:line="276" w:lineRule="auto"/>
      <w:ind w:firstLine="709"/>
      <w:jc w:val="left"/>
    </w:pPr>
    <w:rPr>
      <w:rFonts w:ascii="Angsana New" w:hAnsi="Angsana New" w:eastAsia="Angsana New" w:cs="Angsana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ind w:firstLine="0"/>
      <w:outlineLvl w:val="0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ind w:firstLine="0"/>
      <w:outlineLvl w:val="1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1111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outlineLvl w:val="2"/>
    </w:pPr>
    <w:rPr>
      <w:rFonts w:asciiTheme="majorHAnsi" w:eastAsiaTheme="majorEastAsia" w:hAnsiTheme="majorHAnsi" w:cstheme="majorBidi" w:ascii="Angsana New" w:hAnsi="Angsana New" w:eastAsia="Angsana New" w:cs="Angsana New"/>
      <w:b/>
      <w:bCs/>
      <w:color w:val="11111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20"/>
      <w:ind w:firstLine="0"/>
      <w:jc w:val="center"/>
    </w:pPr>
    <w:rPr>
      <w:rFonts w:ascii="Angsana New" w:hAnsi="Angsana New" w:eastAsia="Angsana New"/>
      <w:b/>
      <w:bCs/>
      <w:i w:val="0"/>
      <w:color w:val="111111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