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C831B" w14:textId="6DFB5A84" w:rsidR="00B41FA6" w:rsidRDefault="00B41FA6" w:rsidP="00B41FA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演習課題</w:t>
      </w:r>
      <w:r w:rsidR="00720B6E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　レポート</w:t>
      </w:r>
    </w:p>
    <w:p w14:paraId="5D60E1DF" w14:textId="4710146E" w:rsidR="00B41FA6" w:rsidRDefault="00B41FA6" w:rsidP="00B41FA6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0</w:t>
      </w:r>
      <w:r>
        <w:rPr>
          <w:szCs w:val="21"/>
        </w:rPr>
        <w:t xml:space="preserve">500319521 </w:t>
      </w:r>
      <w:r>
        <w:rPr>
          <w:rFonts w:hint="eastAsia"/>
          <w:szCs w:val="21"/>
        </w:rPr>
        <w:t>尾崎凌明</w:t>
      </w:r>
    </w:p>
    <w:p w14:paraId="6E3BCFED" w14:textId="5ECC6313" w:rsidR="00F6031F" w:rsidRDefault="00F6031F" w:rsidP="00F6031F">
      <w:pPr>
        <w:pStyle w:val="a4"/>
        <w:numPr>
          <w:ilvl w:val="0"/>
          <w:numId w:val="2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計算方法</w:t>
      </w:r>
    </w:p>
    <w:p w14:paraId="6201CA1C" w14:textId="3FAD8310" w:rsidR="00720B6E" w:rsidRPr="00720B6E" w:rsidRDefault="00720B6E" w:rsidP="00720B6E">
      <w:pPr>
        <w:jc w:val="left"/>
        <w:rPr>
          <w:rFonts w:hint="eastAsia"/>
          <w:szCs w:val="21"/>
          <w:vertAlign w:val="superscript"/>
        </w:rPr>
      </w:pPr>
      <w:r>
        <w:rPr>
          <w:szCs w:val="21"/>
        </w:rPr>
        <w:t>2</w:t>
      </w:r>
      <w:r>
        <w:rPr>
          <w:rFonts w:hint="eastAsia"/>
          <w:szCs w:val="21"/>
        </w:rPr>
        <w:t>次元と</w:t>
      </w:r>
      <w:r>
        <w:rPr>
          <w:szCs w:val="21"/>
        </w:rPr>
        <w:t>4</w:t>
      </w:r>
      <w:r>
        <w:rPr>
          <w:rFonts w:hint="eastAsia"/>
          <w:szCs w:val="21"/>
        </w:rPr>
        <w:t>次元の</w:t>
      </w:r>
      <w:r>
        <w:rPr>
          <w:szCs w:val="21"/>
        </w:rPr>
        <w:t xml:space="preserve">Rung </w:t>
      </w:r>
      <w:proofErr w:type="spellStart"/>
      <w:r>
        <w:rPr>
          <w:szCs w:val="21"/>
        </w:rPr>
        <w:t>Kutta</w:t>
      </w:r>
      <w:proofErr w:type="spellEnd"/>
      <w:r>
        <w:rPr>
          <w:rFonts w:hint="eastAsia"/>
          <w:szCs w:val="21"/>
        </w:rPr>
        <w:t>法の安定領域を図示する。複素数平面に座標</w:t>
      </w:r>
      <w:r>
        <w:rPr>
          <w:szCs w:val="21"/>
        </w:rPr>
        <w:t>(-0.5, 0)</w:t>
      </w:r>
      <w:r>
        <w:rPr>
          <w:rFonts w:hint="eastAsia"/>
          <w:szCs w:val="21"/>
        </w:rPr>
        <w:t>を中心とする極座標をとって、固定した</w:t>
      </w:r>
      <m:oMath>
        <m:r>
          <w:rPr>
            <w:rFonts w:ascii="Cambria Math" w:hAnsi="Cambria Math"/>
            <w:szCs w:val="21"/>
          </w:rPr>
          <m:t>θ</m:t>
        </m:r>
      </m:oMath>
      <w:r>
        <w:rPr>
          <w:rFonts w:hint="eastAsia"/>
          <w:szCs w:val="21"/>
        </w:rPr>
        <w:t>に対して、安定領域を表す関数</w:t>
      </w:r>
      <w:r>
        <w:rPr>
          <w:szCs w:val="21"/>
        </w:rPr>
        <w:t>(</w:t>
      </w:r>
      <w:r>
        <w:rPr>
          <w:rFonts w:hint="eastAsia"/>
          <w:szCs w:val="21"/>
        </w:rPr>
        <w:t>2次元なら</w:t>
      </w:r>
      <m:oMath>
        <m:r>
          <m:rPr>
            <m:lit/>
          </m:rPr>
          <w:rPr>
            <w:rFonts w:ascii="Cambria Math" w:hAnsi="Cambria Math"/>
            <w:szCs w:val="21"/>
          </w:rPr>
          <m:t>|</m:t>
        </m:r>
        <m:r>
          <w:rPr>
            <w:rFonts w:ascii="Cambria Math" w:hAnsi="Cambria Math"/>
            <w:szCs w:val="21"/>
          </w:rPr>
          <m:t>1+z+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lit/>
              </m:rPr>
              <w:rPr>
                <w:rFonts w:ascii="Cambria Math" w:hAnsi="Cambria Math"/>
                <w:szCs w:val="21"/>
              </w:rPr>
              <m:t>|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 xml:space="preserve">-1 </m:t>
        </m:r>
      </m:oMath>
      <w:r>
        <w:rPr>
          <w:rFonts w:hint="eastAsia"/>
          <w:szCs w:val="21"/>
        </w:rPr>
        <w:t>、4次元なら</w:t>
      </w:r>
      <m:oMath>
        <m:r>
          <m:rPr>
            <m:lit/>
          </m:rPr>
          <w:rPr>
            <w:rFonts w:ascii="Cambria Math" w:hAnsi="Cambria Math"/>
            <w:szCs w:val="21"/>
          </w:rPr>
          <m:t>|</m:t>
        </m:r>
        <m:r>
          <w:rPr>
            <w:rFonts w:ascii="Cambria Math" w:hAnsi="Cambria Math"/>
            <w:szCs w:val="21"/>
          </w:rPr>
          <m:t>1+z+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6</m:t>
            </m: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24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lit/>
              </m:rPr>
              <w:rPr>
                <w:rFonts w:ascii="Cambria Math" w:hAnsi="Cambria Math"/>
                <w:szCs w:val="21"/>
              </w:rPr>
              <m:t>|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-1</m:t>
        </m:r>
      </m:oMath>
      <w:r>
        <w:rPr>
          <w:szCs w:val="21"/>
        </w:rPr>
        <w:t>)</w:t>
      </w:r>
      <w:r>
        <w:rPr>
          <w:rFonts w:hint="eastAsia"/>
          <w:szCs w:val="21"/>
        </w:rPr>
        <w:t>が</w:t>
      </w:r>
      <w:r>
        <w:rPr>
          <w:szCs w:val="21"/>
        </w:rPr>
        <w:t>0</w:t>
      </w:r>
      <w:r>
        <w:rPr>
          <w:rFonts w:hint="eastAsia"/>
          <w:szCs w:val="21"/>
        </w:rPr>
        <w:t>になる</w:t>
      </w:r>
      <m:oMath>
        <m:r>
          <w:rPr>
            <w:rFonts w:ascii="Cambria Math" w:hAnsi="Cambria Math"/>
            <w:szCs w:val="21"/>
          </w:rPr>
          <m:t>r</m:t>
        </m:r>
      </m:oMath>
      <w:proofErr w:type="gramStart"/>
      <w:r>
        <w:rPr>
          <w:rFonts w:hint="eastAsia"/>
          <w:szCs w:val="21"/>
        </w:rPr>
        <w:t>を</w:t>
      </w:r>
      <w:proofErr w:type="gramEnd"/>
      <w:r>
        <w:rPr>
          <w:rFonts w:hint="eastAsia"/>
          <w:szCs w:val="21"/>
        </w:rPr>
        <w:t>求める。（これには、</w:t>
      </w:r>
      <w:r>
        <w:rPr>
          <w:szCs w:val="21"/>
        </w:rPr>
        <w:t>python</w:t>
      </w:r>
      <w:r>
        <w:rPr>
          <w:rFonts w:hint="eastAsia"/>
          <w:szCs w:val="21"/>
        </w:rPr>
        <w:t>のライブラリ</w:t>
      </w:r>
      <w:proofErr w:type="spellStart"/>
      <w:r>
        <w:rPr>
          <w:szCs w:val="21"/>
        </w:rPr>
        <w:t>scipy</w:t>
      </w:r>
      <w:proofErr w:type="spellEnd"/>
      <w:r>
        <w:rPr>
          <w:rFonts w:hint="eastAsia"/>
          <w:szCs w:val="21"/>
        </w:rPr>
        <w:t>を用いた。）これを、</w:t>
      </w:r>
      <m:oMath>
        <m:r>
          <w:rPr>
            <w:rFonts w:ascii="Cambria Math" w:hAnsi="Cambria Math"/>
            <w:szCs w:val="21"/>
          </w:rPr>
          <m:t>θ</m:t>
        </m:r>
      </m:oMath>
      <w:r>
        <w:rPr>
          <w:rFonts w:hint="eastAsia"/>
          <w:szCs w:val="21"/>
        </w:rPr>
        <w:t>を</w:t>
      </w:r>
      <m:oMath>
        <m:r>
          <w:rPr>
            <w:rFonts w:ascii="Cambria Math" w:hAnsi="Cambria Math"/>
            <w:szCs w:val="21"/>
          </w:rPr>
          <m:t>1°</m:t>
        </m:r>
      </m:oMath>
      <w:proofErr w:type="gramStart"/>
      <w:r>
        <w:rPr>
          <w:rFonts w:hint="eastAsia"/>
          <w:szCs w:val="21"/>
        </w:rPr>
        <w:t>ずつ</w:t>
      </w:r>
      <w:proofErr w:type="gramEnd"/>
      <w:r>
        <w:rPr>
          <w:rFonts w:hint="eastAsia"/>
          <w:szCs w:val="21"/>
        </w:rPr>
        <w:t>動かして、境界の座標を求めて</w:t>
      </w:r>
      <w:r w:rsidR="00051F94">
        <w:rPr>
          <w:rFonts w:hint="eastAsia"/>
          <w:szCs w:val="21"/>
        </w:rPr>
        <w:t>いき、それをプロットした。</w:t>
      </w:r>
    </w:p>
    <w:p w14:paraId="0BAC30FB" w14:textId="625E79B6" w:rsidR="00F6031F" w:rsidRPr="00F6031F" w:rsidRDefault="00F6031F" w:rsidP="00F6031F">
      <w:pPr>
        <w:pStyle w:val="a4"/>
        <w:numPr>
          <w:ilvl w:val="0"/>
          <w:numId w:val="2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プログラム実行結果</w:t>
      </w:r>
    </w:p>
    <w:p w14:paraId="15656EF0" w14:textId="59C584D2" w:rsidR="00EE598C" w:rsidRPr="00051F94" w:rsidRDefault="00051F94" w:rsidP="00051F94">
      <w:pPr>
        <w:jc w:val="left"/>
        <w:rPr>
          <w:rFonts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55844" wp14:editId="09575CEB">
                <wp:simplePos x="0" y="0"/>
                <wp:positionH relativeFrom="column">
                  <wp:posOffset>-5715</wp:posOffset>
                </wp:positionH>
                <wp:positionV relativeFrom="paragraph">
                  <wp:posOffset>5252720</wp:posOffset>
                </wp:positionV>
                <wp:extent cx="2829560" cy="635"/>
                <wp:effectExtent l="0" t="0" r="2540" b="12065"/>
                <wp:wrapSquare wrapText="bothSides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72A8E0" w14:textId="272BC3CF" w:rsidR="00051F94" w:rsidRPr="00034BDE" w:rsidRDefault="00051F94" w:rsidP="00051F94">
                            <w:pPr>
                              <w:pStyle w:val="a5"/>
                              <w:rPr>
                                <w:noProof/>
                                <w:lang w:val="ja-JP"/>
                              </w:rPr>
                            </w:pPr>
                            <w:r>
                              <w:t xml:space="preserve">図 </w:t>
                            </w:r>
                            <w:fldSimple w:instr=" SEQ 図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　境界のプロット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85584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margin-left:-.45pt;margin-top:413.6pt;width:222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" stroked="f">
                <v:textbox style="mso-fit-shape-to-text:t" inset="0,0,0,0">
                  <w:txbxContent>
                    <w:p w14:paraId="5072A8E0" w14:textId="272BC3CF" w:rsidR="00051F94" w:rsidRPr="00034BDE" w:rsidRDefault="00051F94" w:rsidP="00051F94">
                      <w:pPr>
                        <w:pStyle w:val="a5"/>
                        <w:rPr>
                          <w:noProof/>
                          <w:lang w:val="ja-JP"/>
                        </w:rPr>
                      </w:pPr>
                      <w:r>
                        <w:t xml:space="preserve">図 </w:t>
                      </w:r>
                      <w:fldSimple w:instr=" SEQ 図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rFonts w:hint="eastAsia"/>
                        </w:rPr>
                        <w:t xml:space="preserve">　境界のプロット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Cs w:val="21"/>
          <w:lang w:val="ja-JP"/>
        </w:rPr>
        <w:drawing>
          <wp:anchor distT="0" distB="0" distL="114300" distR="114300" simplePos="0" relativeHeight="251658240" behindDoc="0" locked="0" layoutInCell="1" allowOverlap="1" wp14:anchorId="34791CA3" wp14:editId="1149237E">
            <wp:simplePos x="0" y="0"/>
            <wp:positionH relativeFrom="column">
              <wp:posOffset>-5715</wp:posOffset>
            </wp:positionH>
            <wp:positionV relativeFrom="paragraph">
              <wp:posOffset>42957</wp:posOffset>
            </wp:positionV>
            <wp:extent cx="2829560" cy="5153025"/>
            <wp:effectExtent l="0" t="0" r="2540" b="3175"/>
            <wp:wrapSquare wrapText="bothSides"/>
            <wp:docPr id="1" name="図 1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 が含まれている画像&#10;&#10;自動的に生成された説明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1" t="10930" r="16651" b="8542"/>
                    <a:stretch/>
                  </pic:blipFill>
                  <pic:spPr bwMode="auto">
                    <a:xfrm>
                      <a:off x="0" y="0"/>
                      <a:ext cx="2829560" cy="515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ED2">
        <w:rPr>
          <w:rFonts w:hint="eastAsia"/>
          <w:szCs w:val="21"/>
        </w:rPr>
        <w:t>作成したプログラムを実行した結果、</w:t>
      </w:r>
      <w:r w:rsidR="00736CB8">
        <w:rPr>
          <w:rFonts w:hint="eastAsia"/>
          <w:szCs w:val="21"/>
        </w:rPr>
        <w:t>左図</w:t>
      </w:r>
      <w:r w:rsidR="00177ED2">
        <w:rPr>
          <w:rFonts w:hint="eastAsia"/>
          <w:szCs w:val="21"/>
        </w:rPr>
        <w:t>のプロットが出力された（図１）。</w:t>
      </w:r>
    </w:p>
    <w:sectPr w:rsidR="00EE598C" w:rsidRPr="00051F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7.5pt;height:7.5pt" o:bullet="t">
        <v:imagedata r:id="rId1" o:title="msoF6D29640"/>
      </v:shape>
    </w:pict>
  </w:numPicBullet>
  <w:abstractNum w:abstractNumId="0" w15:restartNumberingAfterBreak="0">
    <w:nsid w:val="07A45072"/>
    <w:multiLevelType w:val="hybridMultilevel"/>
    <w:tmpl w:val="7AA46B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681A8E"/>
    <w:multiLevelType w:val="hybridMultilevel"/>
    <w:tmpl w:val="BE4CF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8D6BF6"/>
    <w:multiLevelType w:val="hybridMultilevel"/>
    <w:tmpl w:val="76669C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A6"/>
    <w:rsid w:val="00051F94"/>
    <w:rsid w:val="00177ED2"/>
    <w:rsid w:val="00720B6E"/>
    <w:rsid w:val="00736CB8"/>
    <w:rsid w:val="00B41FA6"/>
    <w:rsid w:val="00BE0484"/>
    <w:rsid w:val="00EE598C"/>
    <w:rsid w:val="00F6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508E38"/>
  <w15:chartTrackingRefBased/>
  <w15:docId w15:val="{80C5D259-DFF2-3542-88D3-DE4F6CD3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1FA6"/>
    <w:rPr>
      <w:color w:val="808080"/>
    </w:rPr>
  </w:style>
  <w:style w:type="paragraph" w:styleId="a4">
    <w:name w:val="List Paragraph"/>
    <w:basedOn w:val="a"/>
    <w:uiPriority w:val="34"/>
    <w:qFormat/>
    <w:rsid w:val="00B41FA6"/>
    <w:pPr>
      <w:ind w:leftChars="400" w:left="840"/>
    </w:pPr>
  </w:style>
  <w:style w:type="paragraph" w:styleId="a5">
    <w:name w:val="caption"/>
    <w:basedOn w:val="a"/>
    <w:next w:val="a"/>
    <w:uiPriority w:val="35"/>
    <w:unhideWhenUsed/>
    <w:qFormat/>
    <w:rsid w:val="00177ED2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尾崎 凌明</dc:creator>
  <cp:keywords/>
  <dc:description/>
  <cp:lastModifiedBy>尾崎 凌明</cp:lastModifiedBy>
  <cp:revision>2</cp:revision>
  <dcterms:created xsi:type="dcterms:W3CDTF">2021-05-25T14:43:00Z</dcterms:created>
  <dcterms:modified xsi:type="dcterms:W3CDTF">2021-05-25T14:43:00Z</dcterms:modified>
</cp:coreProperties>
</file>