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4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jc w:val="center"/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t>Serviceplatformen</w:t>
      </w:r>
    </w:p>
    <w:p>
      <w:pPr>
        <w:pStyle w:val="Normal"/>
        <w:jc w:val="center"/>
        <w:rPr/>
      </w:pPr>
      <w:r>
        <w:rPr>
          <w:rFonts w:cs="Arial"/>
          <w:sz w:val="28"/>
          <w:szCs w:val="52"/>
        </w:rPr>
        <w:t>Vejledning til tilslutning af OS2MO som anvendersystem</w:t>
      </w:r>
    </w:p>
    <w:p>
      <w:pPr>
        <w:pStyle w:val="Normal"/>
        <w:jc w:val="center"/>
        <w:rPr>
          <w:rFonts w:cs="Arial"/>
          <w:sz w:val="28"/>
          <w:szCs w:val="52"/>
        </w:rPr>
      </w:pPr>
      <w:r>
        <w:rPr>
          <w:rFonts w:cs="Arial"/>
          <w:sz w:val="28"/>
          <w:szCs w:val="52"/>
        </w:rPr>
      </w:r>
    </w:p>
    <w:p>
      <w:pPr>
        <w:pStyle w:val="Normal"/>
        <w:jc w:val="center"/>
        <w:rPr>
          <w:rFonts w:cs="Arial"/>
          <w:sz w:val="52"/>
          <w:szCs w:val="52"/>
        </w:rPr>
      </w:pPr>
      <w:r>
        <w:rPr/>
        <w:drawing>
          <wp:inline distT="0" distB="0" distL="0" distR="0">
            <wp:extent cx="5902325" cy="2098675"/>
            <wp:effectExtent l="0" t="0" r="0" b="0"/>
            <wp:docPr id="1" name="Billede 10" descr="https://os2.eu/sites/default/files/styles/node_banner/public/products/os2mo_produktbanner.png?itok=tiL7Nt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0" descr="https://os2.eu/sites/default/files/styles/node_banner/public/products/os2mo_produktbanner.png?itok=tiL7Nt-X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Indhold</w:t>
          </w:r>
        </w:p>
        <w:p>
          <w:pPr>
            <w:pStyle w:val="Contents1"/>
            <w:tabs>
              <w:tab w:val="clear" w:pos="360"/>
              <w:tab w:val="clear" w:pos="9572"/>
              <w:tab w:val="right" w:pos="958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70_1299379552">
            <w:r>
              <w:rPr>
                <w:webHidden/>
                <w:rStyle w:val="IndexLink"/>
              </w:rPr>
              <w:t>1 Serviceplatformen generelt</w:t>
              <w:tab/>
              <w:t>3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872_1299379552">
            <w:r>
              <w:rPr>
                <w:webHidden/>
                <w:rStyle w:val="IndexLink"/>
              </w:rPr>
              <w:t>1.1 Oprettelse af medarbejdere på Serviceplatform</w:t>
              <w:tab/>
              <w:t>3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874_1299379552">
            <w:r>
              <w:rPr>
                <w:webHidden/>
                <w:rStyle w:val="IndexLink"/>
              </w:rPr>
              <w:t>1.2 Log på STS Administration</w:t>
              <w:tab/>
              <w:t>3</w:t>
            </w:r>
          </w:hyperlink>
        </w:p>
        <w:p>
          <w:pPr>
            <w:pStyle w:val="Contents1"/>
            <w:tabs>
              <w:tab w:val="clear" w:pos="360"/>
              <w:tab w:val="clear" w:pos="9572"/>
              <w:tab w:val="right" w:pos="9582" w:leader="dot"/>
            </w:tabs>
            <w:rPr/>
          </w:pPr>
          <w:hyperlink w:anchor="__RefHeading___Toc876_1299379552">
            <w:r>
              <w:rPr>
                <w:webHidden/>
                <w:rStyle w:val="IndexLink"/>
              </w:rPr>
              <w:t>2 Funktionscertifikat (FOCES)</w:t>
              <w:tab/>
              <w:t>3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878_1299379552">
            <w:r>
              <w:rPr>
                <w:webHidden/>
                <w:rStyle w:val="IndexLink"/>
              </w:rPr>
              <w:t>2.1 Bestilling af funktionscertifikat</w:t>
              <w:tab/>
              <w:t>3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880_1299379552">
            <w:r>
              <w:rPr>
                <w:webHidden/>
                <w:rStyle w:val="IndexLink"/>
              </w:rPr>
              <w:t>2.2 Eksport af offentlig nøgle</w:t>
              <w:tab/>
              <w:t>3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882_1299379552">
            <w:r>
              <w:rPr>
                <w:webHidden/>
                <w:rStyle w:val="IndexLink"/>
              </w:rPr>
              <w:t>2.2.1 Windows</w:t>
              <w:tab/>
              <w:t>3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884_1299379552">
            <w:r>
              <w:rPr>
                <w:webHidden/>
                <w:rStyle w:val="IndexLink"/>
              </w:rPr>
              <w:t>2.2.2 Linux</w:t>
              <w:tab/>
              <w:t>4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886_1299379552">
            <w:r>
              <w:rPr>
                <w:webHidden/>
                <w:rStyle w:val="IndexLink"/>
              </w:rPr>
              <w:t>2.3 Eksport af privat nøgle</w:t>
              <w:tab/>
              <w:t>5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888_1299379552">
            <w:r>
              <w:rPr>
                <w:webHidden/>
                <w:rStyle w:val="IndexLink"/>
              </w:rPr>
              <w:t>2.3.1 Windows</w:t>
              <w:tab/>
              <w:t>5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890_1299379552">
            <w:r>
              <w:rPr>
                <w:webHidden/>
                <w:rStyle w:val="IndexLink"/>
              </w:rPr>
              <w:t>2.3.2 Linux</w:t>
              <w:tab/>
              <w:t>5</w:t>
            </w:r>
          </w:hyperlink>
        </w:p>
        <w:p>
          <w:pPr>
            <w:pStyle w:val="Contents1"/>
            <w:tabs>
              <w:tab w:val="clear" w:pos="360"/>
              <w:tab w:val="clear" w:pos="9572"/>
              <w:tab w:val="right" w:pos="9582" w:leader="dot"/>
            </w:tabs>
            <w:rPr/>
          </w:pPr>
          <w:hyperlink w:anchor="__RefHeading___Toc892_1299379552">
            <w:r>
              <w:rPr>
                <w:webHidden/>
                <w:rStyle w:val="IndexLink"/>
              </w:rPr>
              <w:t>3 Tilslutning af et IT System til serviceplatformen</w:t>
              <w:tab/>
              <w:t>5</w:t>
            </w:r>
          </w:hyperlink>
        </w:p>
        <w:p>
          <w:pPr>
            <w:pStyle w:val="Contents1"/>
            <w:tabs>
              <w:tab w:val="clear" w:pos="360"/>
              <w:tab w:val="clear" w:pos="9572"/>
              <w:tab w:val="right" w:pos="9582" w:leader="dot"/>
            </w:tabs>
            <w:rPr/>
          </w:pPr>
          <w:hyperlink w:anchor="__RefHeading___Toc894_1299379552">
            <w:r>
              <w:rPr>
                <w:webHidden/>
                <w:rStyle w:val="IndexLink"/>
              </w:rPr>
              <w:t>4 Tilslut OS2MO til serviceplatformen</w:t>
              <w:tab/>
              <w:t>5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896_1299379552">
            <w:r>
              <w:rPr>
                <w:webHidden/>
                <w:rStyle w:val="IndexLink"/>
              </w:rPr>
              <w:t>4.1 Tilslut OS2MO som anvendersystem</w:t>
              <w:tab/>
              <w:t>5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898_1299379552">
            <w:r>
              <w:rPr>
                <w:webHidden/>
                <w:rStyle w:val="IndexLink"/>
              </w:rPr>
              <w:t>4.2 Upload FOCES certifikat</w:t>
              <w:tab/>
              <w:t>6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900_1299379552">
            <w:r>
              <w:rPr>
                <w:webHidden/>
                <w:rStyle w:val="IndexLink"/>
              </w:rPr>
              <w:t>4.3 Opsætning af SFTP</w:t>
              <w:tab/>
              <w:t>7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902_1299379552">
            <w:r>
              <w:rPr>
                <w:webHidden/>
                <w:rStyle w:val="IndexLink"/>
              </w:rPr>
              <w:t>4.3.1 Opret RSA nøglesæt (Linux)</w:t>
              <w:tab/>
              <w:t>7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904_1299379552">
            <w:r>
              <w:rPr>
                <w:webHidden/>
                <w:rStyle w:val="IndexLink"/>
              </w:rPr>
              <w:t>4.3.2 SFTP Opsætning for anvender system</w:t>
              <w:tab/>
              <w:t>7</w:t>
            </w:r>
          </w:hyperlink>
        </w:p>
        <w:p>
          <w:pPr>
            <w:pStyle w:val="Contents1"/>
            <w:tabs>
              <w:tab w:val="clear" w:pos="360"/>
              <w:tab w:val="clear" w:pos="9572"/>
              <w:tab w:val="right" w:pos="9582" w:leader="dot"/>
            </w:tabs>
            <w:rPr/>
          </w:pPr>
          <w:hyperlink w:anchor="__RefHeading___Toc906_1299379552">
            <w:r>
              <w:rPr>
                <w:webHidden/>
                <w:rStyle w:val="IndexLink"/>
              </w:rPr>
              <w:t>5 Opret og godkend serviceaftale</w:t>
              <w:tab/>
              <w:t>8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908_1299379552">
            <w:r>
              <w:rPr>
                <w:webHidden/>
                <w:rStyle w:val="IndexLink"/>
              </w:rPr>
              <w:t>5.1 Opret OS2MO serviceaftale</w:t>
              <w:tab/>
              <w:t>8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910_1299379552">
            <w:r>
              <w:rPr>
                <w:webHidden/>
                <w:rStyle w:val="IndexLink"/>
              </w:rPr>
              <w:t>5.2 Godkend OS2MO serviceaftale</w:t>
              <w:tab/>
              <w:t>14</w:t>
            </w:r>
          </w:hyperlink>
        </w:p>
        <w:p>
          <w:pPr>
            <w:pStyle w:val="Contents1"/>
            <w:tabs>
              <w:tab w:val="clear" w:pos="360"/>
              <w:tab w:val="clear" w:pos="9572"/>
              <w:tab w:val="right" w:pos="9582" w:leader="dot"/>
            </w:tabs>
            <w:rPr/>
          </w:pPr>
          <w:hyperlink w:anchor="__RefHeading___Toc912_1299379552">
            <w:r>
              <w:rPr>
                <w:webHidden/>
                <w:rStyle w:val="IndexLink"/>
              </w:rPr>
              <w:t>6 Opsætning af CPR MOX Agent</w:t>
              <w:tab/>
              <w:t>14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914_1299379552">
            <w:r>
              <w:rPr>
                <w:webHidden/>
                <w:rStyle w:val="IndexLink"/>
              </w:rPr>
              <w:t>6.1 Oplysninger til CPR MOX Agent</w:t>
              <w:tab/>
              <w:t>14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916_1299379552">
            <w:r>
              <w:rPr>
                <w:webHidden/>
                <w:rStyle w:val="IndexLink"/>
              </w:rPr>
              <w:t>6.1.1 UUID for myndighed</w:t>
              <w:tab/>
              <w:t>14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918_1299379552">
            <w:r>
              <w:rPr>
                <w:webHidden/>
                <w:rStyle w:val="IndexLink"/>
              </w:rPr>
              <w:t>6.1.2 UUID for IT-system</w:t>
              <w:tab/>
              <w:t>15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920_1299379552">
            <w:r>
              <w:rPr>
                <w:webHidden/>
                <w:rStyle w:val="IndexLink"/>
              </w:rPr>
              <w:t>6.1.3 UUID for Serviceaftale</w:t>
              <w:tab/>
              <w:t>16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922_1299379552">
            <w:r>
              <w:rPr>
                <w:webHidden/>
                <w:rStyle w:val="IndexLink"/>
              </w:rPr>
              <w:t>6.1.4 UUID for Service</w:t>
              <w:tab/>
              <w:t>16</w:t>
            </w:r>
          </w:hyperlink>
        </w:p>
        <w:p>
          <w:pPr>
            <w:pStyle w:val="Contents2"/>
            <w:tabs>
              <w:tab w:val="clear" w:pos="1304"/>
              <w:tab w:val="right" w:pos="9582" w:leader="dot"/>
            </w:tabs>
            <w:rPr/>
          </w:pPr>
          <w:hyperlink w:anchor="__RefHeading___Toc924_1299379552">
            <w:r>
              <w:rPr>
                <w:webHidden/>
                <w:rStyle w:val="IndexLink"/>
              </w:rPr>
              <w:t>6.2 Konfiguration af CPR MOX Agent og SFTP</w:t>
              <w:tab/>
              <w:t>16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926_1299379552">
            <w:r>
              <w:rPr>
                <w:webHidden/>
                <w:rStyle w:val="IndexLink"/>
              </w:rPr>
              <w:t>6.2.1 Placering</w:t>
              <w:tab/>
              <w:t>16</w:t>
            </w:r>
          </w:hyperlink>
        </w:p>
        <w:p>
          <w:pPr>
            <w:pStyle w:val="Contents3"/>
            <w:tabs>
              <w:tab w:val="clear" w:pos="1304"/>
              <w:tab w:val="right" w:pos="9582" w:leader="dot"/>
            </w:tabs>
            <w:rPr/>
          </w:pPr>
          <w:hyperlink w:anchor="__RefHeading___Toc928_1299379552">
            <w:r>
              <w:rPr>
                <w:webHidden/>
                <w:rStyle w:val="IndexLink"/>
              </w:rPr>
              <w:t>6.2.2 Filer og indhold</w:t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0" w:name="__RefHeading___Toc870_1299379552"/>
      <w:bookmarkStart w:id="1" w:name="_Toc2934396"/>
      <w:bookmarkEnd w:id="0"/>
      <w:r>
        <w:rPr/>
        <w:t>Serviceplatformen generelt</w:t>
      </w:r>
      <w:bookmarkEnd w:id="1"/>
    </w:p>
    <w:p>
      <w:pPr>
        <w:pStyle w:val="Normal"/>
        <w:rPr/>
      </w:pPr>
      <w:r>
        <w:rPr/>
        <w:t>For at kunne oprette egne systemer som anvender systemer på serviceplatformen, kræver det at man har adgang til både at godkende og oprette serviceaftaler, samt oprette IT-systemer.</w:t>
      </w:r>
    </w:p>
    <w:p>
      <w:pPr>
        <w:pStyle w:val="Normal"/>
        <w:rPr/>
      </w:pPr>
      <w:r>
        <w:rPr/>
        <w:t>I processen med at oprette et anvendersystem, vil den samme medarbejder evt. optræde som både leverandør og myndighed, hvilket kan være en smule forvirrende!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Der er behov for rollen </w:t>
      </w:r>
      <w:r>
        <w:rPr>
          <w:b/>
        </w:rPr>
        <w:t>Leverandøradministrator</w:t>
      </w:r>
      <w:r>
        <w:rPr/>
        <w:t xml:space="preserve"> i både Produktions- og Testmiljø for at kunne administrere it-systemer og anmode om serviceaftaler.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Der er behov for rollen </w:t>
      </w:r>
      <w:r>
        <w:rPr>
          <w:b/>
        </w:rPr>
        <w:t>Aftaleadministrator</w:t>
      </w:r>
      <w:r>
        <w:rPr/>
        <w:t xml:space="preserve"> i både Produktions- og Testmiljø for at kunne administrere og godkende Serviceaftaler.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2" w:name="__RefHeading___Toc872_1299379552"/>
      <w:bookmarkStart w:id="3" w:name="_Toc2934397"/>
      <w:bookmarkEnd w:id="2"/>
      <w:r>
        <w:rPr/>
        <w:t>Oprettelse af medarbejdere på Serviceplatform</w:t>
      </w:r>
      <w:bookmarkEnd w:id="3"/>
    </w:p>
    <w:p>
      <w:pPr>
        <w:pStyle w:val="Normal"/>
        <w:rPr/>
      </w:pPr>
      <w:r>
        <w:rPr/>
        <w:t>KOMBIT har lavet en vejledning til hvordan en medarbejder tildeles roller på serviceplatformen via NemID administrationen. Det er din kommunes NemID administrator der kan udføre denne opgave.</w:t>
      </w:r>
    </w:p>
    <w:p>
      <w:pPr>
        <w:pStyle w:val="Normal"/>
        <w:rPr/>
      </w:pPr>
      <w:r>
        <w:rPr/>
        <w:t xml:space="preserve">Vejledningen finder du </w:t>
      </w:r>
      <w:hyperlink r:id="rId3">
        <w:r>
          <w:rPr>
            <w:rStyle w:val="InternetLink"/>
          </w:rPr>
          <w:t>her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4" w:name="__RefHeading___Toc874_1299379552"/>
      <w:bookmarkStart w:id="5" w:name="_Toc2934398"/>
      <w:bookmarkEnd w:id="4"/>
      <w:r>
        <w:rPr/>
        <w:t>Log på STS Administration</w:t>
      </w:r>
      <w:bookmarkEnd w:id="5"/>
    </w:p>
    <w:p>
      <w:pPr>
        <w:pStyle w:val="Normal"/>
        <w:rPr/>
      </w:pPr>
      <w:r>
        <w:rPr/>
        <w:t>Der skal oprettes separate it-systemer og service-aftaler på både produktions- og testmiljøet.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STS administration for produktionsmiljøet tilgås </w:t>
      </w:r>
      <w:hyperlink r:id="rId4">
        <w:r>
          <w:rPr>
            <w:rStyle w:val="InternetLink"/>
          </w:rPr>
          <w:t>her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STS administration for testmiljøet tilgås </w:t>
      </w:r>
      <w:hyperlink r:id="rId5">
        <w:r>
          <w:rPr>
            <w:rStyle w:val="InternetLink"/>
          </w:rPr>
          <w:t>her</w:t>
        </w:r>
      </w:hyperlink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6" w:name="__RefHeading___Toc876_1299379552"/>
      <w:bookmarkStart w:id="7" w:name="_Toc2934399"/>
      <w:bookmarkEnd w:id="6"/>
      <w:r>
        <w:rPr/>
        <w:t>Funktionscertifikat (FOCES)</w:t>
      </w:r>
      <w:bookmarkEnd w:id="7"/>
    </w:p>
    <w:p>
      <w:pPr>
        <w:pStyle w:val="Normal"/>
        <w:rPr/>
      </w:pPr>
      <w:r>
        <w:rPr/>
        <w:t xml:space="preserve">For at et it-system skal kunne kommunikere med Serviceplatformen, skal man bruge et FOCES (Funktionscertifikat). </w:t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8" w:name="__RefHeading___Toc878_1299379552"/>
      <w:bookmarkStart w:id="9" w:name="_Toc2934400"/>
      <w:bookmarkEnd w:id="8"/>
      <w:r>
        <w:rPr/>
        <w:t>Bestilling af funktionscertifikat</w:t>
      </w:r>
      <w:bookmarkEnd w:id="9"/>
    </w:p>
    <w:p>
      <w:pPr>
        <w:pStyle w:val="Normal"/>
        <w:rPr/>
      </w:pPr>
      <w:r>
        <w:rPr/>
        <w:t>Funktionscertifikatet bestilles hos Nets og opgaven kan udføres at din kommunes NemID administrator.</w:t>
      </w:r>
    </w:p>
    <w:p>
      <w:pPr>
        <w:pStyle w:val="Normal"/>
        <w:rPr/>
      </w:pPr>
      <w:r>
        <w:rPr/>
        <w:t xml:space="preserve">Nets har lavet en vejledning som forklarer hvordan en FOCES oprettes. Vejledning finder du </w:t>
      </w:r>
      <w:hyperlink r:id="rId6">
        <w:r>
          <w:rPr>
            <w:rStyle w:val="InternetLink"/>
          </w:rPr>
          <w:t>her</w:t>
        </w:r>
      </w:hyperlink>
      <w:r>
        <w:rPr/>
        <w:t>.</w:t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10" w:name="__RefHeading___Toc880_1299379552"/>
      <w:bookmarkStart w:id="11" w:name="_Toc2934401"/>
      <w:bookmarkStart w:id="12" w:name="_Ref2867672"/>
      <w:bookmarkEnd w:id="10"/>
      <w:r>
        <w:rPr/>
        <w:t>Eksport af offentlig nøgle</w:t>
      </w:r>
      <w:bookmarkEnd w:id="11"/>
      <w:bookmarkEnd w:id="12"/>
    </w:p>
    <w:p>
      <w:pPr>
        <w:pStyle w:val="Normal"/>
        <w:rPr/>
      </w:pPr>
      <w:r>
        <w:rPr/>
        <w:t xml:space="preserve">Når et it-system oprettes på serviceplatformen skal den offentlige nøgle fra funktionscertifikatet angives.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Certifikatet skal være et base64 encoded X509-certifikat. </w:t>
      </w:r>
    </w:p>
    <w:p>
      <w:pPr>
        <w:pStyle w:val="ListParagraph"/>
        <w:numPr>
          <w:ilvl w:val="0"/>
          <w:numId w:val="3"/>
        </w:numPr>
        <w:rPr/>
      </w:pPr>
      <w:r>
        <w:rPr/>
        <w:t>Certifikat må ikke være udløbet.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3" w:name="__RefHeading___Toc882_1299379552"/>
      <w:bookmarkStart w:id="14" w:name="_Toc2934402"/>
      <w:bookmarkEnd w:id="13"/>
      <w:r>
        <w:rPr/>
        <w:t>Windows</w:t>
      </w:r>
      <w:bookmarkEnd w:id="14"/>
    </w:p>
    <w:p>
      <w:pPr>
        <w:pStyle w:val="Normal"/>
        <w:rPr/>
      </w:pPr>
      <w:r>
        <w:rPr/>
        <w:t>Denne fil kan eksempelvis genereres ved at importere funktionscertifikatet i Windows og derefter eksportere certifikatet i Windows ”certmgr”.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da-DK"/>
        </w:rPr>
      </w:pPr>
      <w:r>
        <w:rPr>
          <w:lang w:eastAsia="da-DK"/>
        </w:rPr>
      </w:r>
    </w:p>
    <w:p>
      <w:pPr>
        <w:pStyle w:val="Normal"/>
        <w:rPr/>
      </w:pPr>
      <w:r>
        <w:rPr/>
        <w:drawing>
          <wp:inline distT="0" distB="0" distL="0" distR="0">
            <wp:extent cx="3961130" cy="3823970"/>
            <wp:effectExtent l="0" t="0" r="0" b="0"/>
            <wp:docPr id="2" name="Billed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Vælg eksporter og vælg ikke at eksportere den private nøgle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960495" cy="3823335"/>
            <wp:effectExtent l="0" t="0" r="0" b="0"/>
            <wp:docPr id="3" name="Billed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Angiv ”Base-64-kodet X.509 (.CER)” som format</w:t>
      </w:r>
    </w:p>
    <w:p>
      <w:pPr>
        <w:pStyle w:val="Heading3"/>
        <w:numPr>
          <w:ilvl w:val="2"/>
          <w:numId w:val="2"/>
        </w:numPr>
        <w:rPr/>
      </w:pPr>
      <w:bookmarkStart w:id="15" w:name="__RefHeading___Toc884_1299379552"/>
      <w:bookmarkStart w:id="16" w:name="_Toc2934403"/>
      <w:bookmarkEnd w:id="15"/>
      <w:r>
        <w:rPr/>
        <w:t>Linux</w:t>
      </w:r>
      <w:bookmarkEnd w:id="16"/>
    </w:p>
    <w:p>
      <w:pPr>
        <w:pStyle w:val="Normal"/>
        <w:rPr/>
      </w:pPr>
      <w:r>
        <w:rPr/>
        <w:t xml:space="preserve">I Linux anvendes openssl til at eksportere public key. </w:t>
      </w:r>
    </w:p>
    <w:p>
      <w:pPr>
        <w:pStyle w:val="Normal"/>
        <w:rPr/>
      </w:pPr>
      <w:r>
        <w:rPr/>
      </w:r>
    </w:p>
    <w:p>
      <w:pPr>
        <w:pStyle w:val="Code"/>
        <w:rPr/>
      </w:pPr>
      <w:r>
        <w:rPr/>
        <w:t>openssl pkcs12 -in &lt;FOCES_filnavn.pfx&gt; -out &lt;FOCES_public.crt&gt; -clcerts -nokeys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17" w:name="__RefHeading___Toc886_1299379552"/>
      <w:bookmarkStart w:id="18" w:name="_Toc2934404"/>
      <w:bookmarkEnd w:id="17"/>
      <w:r>
        <w:rPr/>
        <w:t>Eksport af privat nøgle</w:t>
      </w:r>
      <w:bookmarkEnd w:id="18"/>
    </w:p>
    <w:p>
      <w:pPr>
        <w:pStyle w:val="Normal"/>
        <w:rPr/>
      </w:pPr>
      <w:r>
        <w:rPr/>
        <w:t>OS2MO skal bruge den private nøgle i X.509 format.</w:t>
      </w:r>
    </w:p>
    <w:p>
      <w:pPr>
        <w:pStyle w:val="Normal"/>
        <w:rPr/>
      </w:pPr>
      <w:r>
        <w:rPr/>
        <w:t>Den udtrækkes af .pfx filen.</w:t>
      </w:r>
    </w:p>
    <w:p>
      <w:pPr>
        <w:pStyle w:val="Heading3"/>
        <w:numPr>
          <w:ilvl w:val="2"/>
          <w:numId w:val="2"/>
        </w:numPr>
        <w:rPr/>
      </w:pPr>
      <w:bookmarkStart w:id="19" w:name="__RefHeading___Toc888_1299379552"/>
      <w:bookmarkStart w:id="20" w:name="_Toc2934405"/>
      <w:bookmarkEnd w:id="19"/>
      <w:r>
        <w:rPr/>
        <w:t>Windows</w:t>
      </w:r>
      <w:bookmarkEnd w:id="20"/>
    </w:p>
    <w:p>
      <w:pPr>
        <w:pStyle w:val="Normal"/>
        <w:rPr/>
      </w:pPr>
      <w:r>
        <w:rPr/>
        <w:t>Installer Cygwin og openssl på windows og følg derefter vejledningen for Linux.</w:t>
      </w:r>
    </w:p>
    <w:p>
      <w:pPr>
        <w:pStyle w:val="Heading3"/>
        <w:numPr>
          <w:ilvl w:val="2"/>
          <w:numId w:val="2"/>
        </w:numPr>
        <w:rPr/>
      </w:pPr>
      <w:bookmarkStart w:id="21" w:name="__RefHeading___Toc890_1299379552"/>
      <w:bookmarkStart w:id="22" w:name="_Toc2934406"/>
      <w:bookmarkEnd w:id="21"/>
      <w:r>
        <w:rPr/>
        <w:t>Linux</w:t>
      </w:r>
      <w:bookmarkEnd w:id="22"/>
    </w:p>
    <w:p>
      <w:pPr>
        <w:pStyle w:val="Normal"/>
        <w:rPr/>
      </w:pPr>
      <w:r>
        <w:rPr/>
        <w:t xml:space="preserve">I Linux anvendes openssl til at eksportere private key. </w:t>
      </w:r>
    </w:p>
    <w:p>
      <w:pPr>
        <w:pStyle w:val="Normal"/>
        <w:rPr/>
      </w:pPr>
      <w:r>
        <w:rPr/>
      </w:r>
    </w:p>
    <w:p>
      <w:pPr>
        <w:pStyle w:val="Code"/>
        <w:rPr/>
      </w:pPr>
      <w:r>
        <w:rPr/>
        <w:t xml:space="preserve">openssl pkcs12 -in &lt;FOCES_filnavn.pfx&gt; -nocerts -out &lt;FOCES_private.pem&gt;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Hvis FOCES certifikatet er passwordbeskyttet, vil der bliver spurgt efter password når kommandoen køres.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23" w:name="__RefHeading___Toc892_1299379552"/>
      <w:bookmarkStart w:id="24" w:name="_Toc2934407"/>
      <w:bookmarkStart w:id="25" w:name="_Ref2929751"/>
      <w:bookmarkStart w:id="26" w:name="_Ref2929796"/>
      <w:bookmarkStart w:id="27" w:name="_Ref2929825"/>
      <w:bookmarkStart w:id="28" w:name="_Ref2929830"/>
      <w:bookmarkStart w:id="29" w:name="_Ref2932907"/>
      <w:bookmarkStart w:id="30" w:name="_Ref2932919"/>
      <w:bookmarkEnd w:id="23"/>
      <w:r>
        <w:rPr/>
        <w:t>Tilslutning af et IT System til serviceplatformen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Normal"/>
        <w:rPr/>
      </w:pPr>
      <w:r>
        <w:rPr/>
        <w:t>Når der skal tilsluttes et IT system på serviceplatformen optræder man i rollen som leverandør.</w:t>
      </w:r>
    </w:p>
    <w:p>
      <w:pPr>
        <w:pStyle w:val="Normal"/>
        <w:rPr/>
      </w:pPr>
      <w:r>
        <w:rPr/>
        <w:t>KOMBIT har lavet en brugervejledning til STS administrationsmodulet for leverandører og det anbefales at gøre sig bekendt med denne, før man opretter et IT-system første gang. Pkt. 7.4 i vejledningen forklarer hvordan man tilslutter IT-systemer af alle tilgængelige typer.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KOMBITs brugervejledning kan findes </w:t>
      </w:r>
      <w:hyperlink r:id="rId9">
        <w:r>
          <w:rPr>
            <w:rStyle w:val="InternetLink"/>
          </w:rPr>
          <w:t>her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 forskellige typer af it-systemer man kan tilslutte serviceplatform er: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Anvendersystem: Et it-system der anvender en service, hvor aftaler om adgang til servicen styres via serviceaftaler. 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Brugervendt system: Et it-system der udstiller sikret og adgangsbeskyttet brugergrænseflade, der tilgås via en browser.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Identity Provider: Et it-system der udsteder tokens med rettigheder for en (eller flere) myndighed(ers) brugere.  </w:t>
      </w:r>
    </w:p>
    <w:p>
      <w:pPr>
        <w:pStyle w:val="ListParagraph"/>
        <w:numPr>
          <w:ilvl w:val="0"/>
          <w:numId w:val="3"/>
        </w:numPr>
        <w:rPr/>
      </w:pPr>
      <w:r>
        <w:rPr/>
        <w:t>Serviceudbyder: Et it-system der tilbyder service. En service tilbudt af en serviceudbyder tilgås ofte af et Anvendersystem via en tilkoblet service på Serviceplatformen.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31" w:name="__RefHeading___Toc894_1299379552"/>
      <w:bookmarkStart w:id="32" w:name="_Toc2934408"/>
      <w:bookmarkEnd w:id="31"/>
      <w:r>
        <w:rPr/>
        <w:t>Tilslut OS2MO til serviceplatformen</w:t>
      </w:r>
      <w:bookmarkEnd w:id="32"/>
    </w:p>
    <w:p>
      <w:pPr>
        <w:pStyle w:val="Normal"/>
        <w:rPr/>
      </w:pPr>
      <w:r>
        <w:rPr/>
        <w:t>OS2MO er et it-system af typen ”Anvendersystem”.</w:t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33" w:name="__RefHeading___Toc896_1299379552"/>
      <w:bookmarkStart w:id="34" w:name="_Toc2934409"/>
      <w:bookmarkEnd w:id="33"/>
      <w:r>
        <w:rPr/>
        <w:t>Tilslut OS2MO som anvendersystem</w:t>
      </w:r>
      <w:bookmarkEnd w:id="34"/>
    </w:p>
    <w:p>
      <w:pPr>
        <w:pStyle w:val="Normal"/>
        <w:rPr/>
      </w:pPr>
      <w:r>
        <w:rPr/>
        <w:t>Opret OS2MO som it-system ved at vælge ”Tilslut it-system” under IT-systemer.</w:t>
      </w:r>
    </w:p>
    <w:p>
      <w:pPr>
        <w:pStyle w:val="ListParagraph"/>
        <w:numPr>
          <w:ilvl w:val="0"/>
          <w:numId w:val="3"/>
        </w:numPr>
        <w:rPr/>
      </w:pPr>
      <w:r>
        <w:rPr/>
        <w:t>Angiv et meningsfyldtnavn for IT-systemet, f.eks. ”OS2MO-TEST” hvis det kommunens test instans af OS2MO der tilsluttes.</w:t>
      </w:r>
    </w:p>
    <w:p>
      <w:pPr>
        <w:pStyle w:val="ListParagraph"/>
        <w:numPr>
          <w:ilvl w:val="0"/>
          <w:numId w:val="3"/>
        </w:numPr>
        <w:rPr/>
      </w:pPr>
      <w:r>
        <w:rPr/>
        <w:t>Angiv en emailadresse som skal modtage beskeder vedr. it-systemet</w:t>
      </w:r>
    </w:p>
    <w:p>
      <w:pPr>
        <w:pStyle w:val="ListParagraph"/>
        <w:numPr>
          <w:ilvl w:val="0"/>
          <w:numId w:val="3"/>
        </w:numPr>
        <w:rPr/>
      </w:pPr>
      <w:r>
        <w:rPr/>
        <w:t>Marker ”Anvendersystem” under type”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Accepter vilkår og betingelser og tryk ”Gem”.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6084570" cy="5952490"/>
            <wp:effectExtent l="0" t="0" r="0" b="0"/>
            <wp:docPr id="4" name="Billed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Eksempel efter it-systemet er gemt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35" w:name="__RefHeading___Toc898_1299379552"/>
      <w:bookmarkStart w:id="36" w:name="_Toc2934410"/>
      <w:bookmarkEnd w:id="35"/>
      <w:r>
        <w:rPr/>
        <w:t>Upload FOCES certifikat</w:t>
      </w:r>
      <w:bookmarkEnd w:id="36"/>
    </w:p>
    <w:p>
      <w:pPr>
        <w:pStyle w:val="Normal"/>
        <w:rPr/>
      </w:pPr>
      <w:r>
        <w:rPr/>
        <w:t xml:space="preserve">Når it-systemet er gemt bliver fanen ”Anvendersystem” aktiv. </w:t>
      </w:r>
    </w:p>
    <w:p>
      <w:pPr>
        <w:pStyle w:val="Normal"/>
        <w:rPr/>
      </w:pPr>
      <w:r>
        <w:rPr/>
        <w:t xml:space="preserve">Her skal den offentlige nøgle som blev eksporteret under pkt. </w:t>
      </w:r>
      <w:r>
        <w:rPr/>
        <w:fldChar w:fldCharType="begin"/>
      </w:r>
      <w:r>
        <w:rPr/>
        <w:instrText> REF _Ref2867672 \r \h </w:instrText>
      </w:r>
      <w:r>
        <w:rPr/>
        <w:fldChar w:fldCharType="separate"/>
      </w:r>
      <w:r>
        <w:rPr/>
        <w:t>2.2</w:t>
      </w:r>
      <w:r>
        <w:rPr/>
        <w:fldChar w:fldCharType="end"/>
      </w:r>
      <w:r>
        <w:rPr/>
        <w:t xml:space="preserve"> indsættes (drag &amp; drop) under ”Certifikat”.</w:t>
      </w:r>
    </w:p>
    <w:p>
      <w:pPr>
        <w:pStyle w:val="Normal"/>
        <w:rPr/>
      </w:pPr>
      <w:r>
        <w:rPr/>
        <w:t xml:space="preserve">På eksemplet vist herunder er der ikke lavet en opsætning af SFTP endnu. Dette vises i pkt. </w:t>
      </w:r>
      <w:r>
        <w:rPr/>
        <w:fldChar w:fldCharType="begin"/>
      </w:r>
      <w:r>
        <w:rPr/>
        <w:instrText> REF _Ref2928369 \r \h </w:instrText>
      </w:r>
      <w:r>
        <w:rPr/>
        <w:fldChar w:fldCharType="separate"/>
      </w:r>
      <w:r>
        <w:rPr/>
        <w:t>4.3</w:t>
      </w:r>
      <w:r>
        <w:rPr/>
        <w:fldChar w:fldCharType="end"/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da-DK"/>
        </w:rPr>
      </w:pPr>
      <w:r>
        <w:rPr>
          <w:lang w:eastAsia="da-DK"/>
        </w:rPr>
      </w:r>
    </w:p>
    <w:p>
      <w:pPr>
        <w:pStyle w:val="Normal"/>
        <w:rPr/>
      </w:pPr>
      <w:r>
        <w:rPr/>
        <w:drawing>
          <wp:inline distT="0" distB="0" distL="0" distR="0">
            <wp:extent cx="6084570" cy="4632960"/>
            <wp:effectExtent l="0" t="0" r="0" b="0"/>
            <wp:docPr id="5" name="Billed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Eksempel på FOCES certifikat opsætning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37" w:name="__RefHeading___Toc900_1299379552"/>
      <w:bookmarkStart w:id="38" w:name="_Ref2928369"/>
      <w:bookmarkStart w:id="39" w:name="_Toc2934411"/>
      <w:bookmarkEnd w:id="37"/>
      <w:r>
        <w:rPr/>
        <w:t>Opsætning af SFTP</w:t>
      </w:r>
      <w:bookmarkEnd w:id="38"/>
      <w:bookmarkEnd w:id="39"/>
    </w:p>
    <w:p>
      <w:pPr>
        <w:pStyle w:val="Normal"/>
        <w:rPr/>
      </w:pPr>
      <w:r>
        <w:rPr/>
        <w:t>OS2MO kræver adgang til SFTP og dette kræver at der oprettes et RSA nøglesæt til authentificering.</w:t>
      </w:r>
    </w:p>
    <w:p>
      <w:pPr>
        <w:pStyle w:val="Heading3"/>
        <w:numPr>
          <w:ilvl w:val="2"/>
          <w:numId w:val="2"/>
        </w:numPr>
        <w:rPr/>
      </w:pPr>
      <w:bookmarkStart w:id="40" w:name="__RefHeading___Toc902_1299379552"/>
      <w:bookmarkStart w:id="41" w:name="_Toc2934412"/>
      <w:bookmarkStart w:id="42" w:name="_Ref2870348"/>
      <w:bookmarkEnd w:id="40"/>
      <w:r>
        <w:rPr/>
        <w:t>Opret RSA nøglesæt (Linux)</w:t>
      </w:r>
      <w:bookmarkEnd w:id="41"/>
      <w:bookmarkEnd w:id="42"/>
    </w:p>
    <w:p>
      <w:pPr>
        <w:pStyle w:val="Normal"/>
        <w:rPr/>
      </w:pPr>
      <w:r>
        <w:rPr/>
        <w:t>I linux anvendes ssh-keygen. Kommandoen køres som vist her.</w:t>
      </w:r>
    </w:p>
    <w:p>
      <w:pPr>
        <w:pStyle w:val="Code"/>
        <w:rPr/>
      </w:pPr>
      <w:r>
        <w:rPr/>
        <w:t>osadmin@21OS2MOTEST151:~/FOCES$  ssh-keygen -t rsa -C "OS2MO SFTP Key"</w:t>
      </w:r>
    </w:p>
    <w:p>
      <w:pPr>
        <w:pStyle w:val="Code"/>
        <w:rPr/>
      </w:pPr>
      <w:r>
        <w:rPr/>
        <w:t>Generating public/private rsa key pair.</w:t>
      </w:r>
    </w:p>
    <w:p>
      <w:pPr>
        <w:pStyle w:val="Code"/>
        <w:rPr/>
      </w:pPr>
      <w:r>
        <w:rPr/>
        <w:t>Enter file in which to save the key (/home/osadmin/.ssh/id_rsa): os2mo_sftp_rsakey</w:t>
      </w:r>
    </w:p>
    <w:p>
      <w:pPr>
        <w:pStyle w:val="Code"/>
        <w:rPr/>
      </w:pPr>
      <w:r>
        <w:rPr/>
        <w:t>Enter passphrase (empty for no passphrase):</w:t>
      </w:r>
    </w:p>
    <w:p>
      <w:pPr>
        <w:pStyle w:val="Code"/>
        <w:rPr/>
      </w:pPr>
      <w:r>
        <w:rPr/>
        <w:t>Enter same passphrase again:</w:t>
      </w:r>
    </w:p>
    <w:p>
      <w:pPr>
        <w:pStyle w:val="Code"/>
        <w:rPr/>
      </w:pPr>
      <w:r>
        <w:rPr/>
        <w:t>Your identification has been saved in os2mo_sftp_rsakey.</w:t>
      </w:r>
    </w:p>
    <w:p>
      <w:pPr>
        <w:pStyle w:val="Code"/>
        <w:rPr/>
      </w:pPr>
      <w:r>
        <w:rPr/>
        <w:t>Your public key has been saved in os2mo_sftp_rsakey.pub.</w:t>
      </w:r>
    </w:p>
    <w:p>
      <w:pPr>
        <w:pStyle w:val="Normal"/>
        <w:rPr/>
      </w:pPr>
      <w:r>
        <w:rPr/>
        <w:t>Når den anmoder om passphrase (kodeord) angives et valgfri kodeord. Det anbefales dog at anvendes samme kodeord som til FOCES certifikatet.</w:t>
      </w:r>
    </w:p>
    <w:p>
      <w:pPr>
        <w:pStyle w:val="Heading3"/>
        <w:numPr>
          <w:ilvl w:val="2"/>
          <w:numId w:val="2"/>
        </w:numPr>
        <w:rPr/>
      </w:pPr>
      <w:bookmarkStart w:id="43" w:name="__RefHeading___Toc904_1299379552"/>
      <w:bookmarkStart w:id="44" w:name="_Toc2934413"/>
      <w:bookmarkEnd w:id="43"/>
      <w:r>
        <w:rPr/>
        <w:t>SFTP Opsætning for anvender system</w:t>
      </w:r>
      <w:bookmarkEnd w:id="44"/>
    </w:p>
    <w:p>
      <w:pPr>
        <w:pStyle w:val="Normal"/>
        <w:rPr/>
      </w:pPr>
      <w:r>
        <w:rPr/>
        <w:t>I STS Administration under it-systemet for OS2MO vælges fanen “Anvendersystem” og felterne udfyldes som anvist 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SSH Brugernavn</w:t>
      </w:r>
      <w:r>
        <w:rPr/>
        <w:t>: her angives et valgfritnavn, gerne det samme navn som it-systemet</w:t>
      </w:r>
    </w:p>
    <w:p>
      <w:pPr>
        <w:pStyle w:val="Normal"/>
        <w:rPr/>
      </w:pPr>
      <w:r>
        <w:rPr>
          <w:b/>
        </w:rPr>
        <w:t>SSH Nøgle:</w:t>
      </w:r>
      <w:r>
        <w:rPr/>
        <w:t xml:space="preserve"> Her indsættes indholdet af den offentlige nøgle som blev oprettet i pkt. </w:t>
      </w:r>
      <w:r>
        <w:rPr/>
        <w:fldChar w:fldCharType="begin"/>
      </w:r>
      <w:r>
        <w:rPr/>
        <w:instrText> REF _Ref2870348 \r \h </w:instrText>
      </w:r>
      <w:r>
        <w:rPr/>
        <w:fldChar w:fldCharType="separate"/>
      </w:r>
      <w:r>
        <w:rPr/>
        <w:t>4.3.1</w:t>
      </w:r>
      <w:r>
        <w:rPr/>
        <w:fldChar w:fldCharType="end"/>
      </w:r>
    </w:p>
    <w:p>
      <w:pPr>
        <w:pStyle w:val="Normal"/>
        <w:rPr/>
      </w:pPr>
      <w:r>
        <w:rPr>
          <w:b/>
        </w:rPr>
        <w:t>Filudvekslingstype:</w:t>
      </w:r>
      <w:r>
        <w:rPr/>
        <w:t xml:space="preserve"> denne angives til ”Simpel”.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6084570" cy="4632960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Eksempel på SFTP opsætning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45" w:name="__RefHeading___Toc906_1299379552"/>
      <w:bookmarkStart w:id="46" w:name="_Toc2934414"/>
      <w:bookmarkEnd w:id="45"/>
      <w:r>
        <w:rPr/>
        <w:t>Opret og godkend serviceaftale</w:t>
      </w:r>
      <w:bookmarkEnd w:id="46"/>
    </w:p>
    <w:p>
      <w:pPr>
        <w:pStyle w:val="Normal"/>
        <w:rPr/>
      </w:pPr>
      <w:r>
        <w:rPr/>
        <w:t>Når et it-system er tilsluttet Serviceplatformen, kan der oprettes en serviceaftale der definerer den/de services som it-systemet kan anvende.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 i pkt. ”</w:t>
      </w:r>
      <w:r>
        <w:rPr/>
        <w:fldChar w:fldCharType="begin"/>
      </w:r>
      <w:r>
        <w:rPr/>
        <w:instrText> REF _Ref2929825 \r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> REF _Ref2929830 \h </w:instrText>
      </w:r>
      <w:r>
        <w:rPr/>
        <w:fldChar w:fldCharType="separate"/>
      </w:r>
      <w:r>
        <w:rPr/>
        <w:t>Tilslutning af et IT System til serviceplatformen</w:t>
      </w:r>
      <w:r>
        <w:rPr/>
        <w:fldChar w:fldCharType="end"/>
      </w:r>
      <w:r>
        <w:rPr/>
        <w:t xml:space="preserve">” anbefales det at læse KOMBITs brugervejledning for leverandører (Afsnit 7.7), før en der oprettes en serviceaftale </w:t>
      </w:r>
      <w:bookmarkStart w:id="47" w:name="_GoBack"/>
      <w:bookmarkEnd w:id="47"/>
      <w:r>
        <w:rPr/>
        <w:t xml:space="preserve">for første gang på serviceplatformen.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Brugervejledningen kan findes </w:t>
      </w:r>
      <w:hyperlink r:id="rId13">
        <w:r>
          <w:rPr>
            <w:rStyle w:val="InternetLink"/>
          </w:rPr>
          <w:t>her</w:t>
        </w:r>
      </w:hyperlink>
      <w:r>
        <w:rPr/>
        <w:t>.</w:t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48" w:name="__RefHeading___Toc908_1299379552"/>
      <w:bookmarkStart w:id="49" w:name="_Toc2934415"/>
      <w:bookmarkStart w:id="50" w:name="_Ref2934219"/>
      <w:bookmarkStart w:id="51" w:name="_Ref2933110"/>
      <w:bookmarkEnd w:id="48"/>
      <w:r>
        <w:rPr/>
        <w:t>Opret OS2MO serviceaftale</w:t>
      </w:r>
      <w:bookmarkEnd w:id="49"/>
      <w:bookmarkEnd w:id="50"/>
      <w:bookmarkEnd w:id="51"/>
    </w:p>
    <w:p>
      <w:pPr>
        <w:pStyle w:val="Normal"/>
        <w:rPr/>
      </w:pPr>
      <w:r>
        <w:rPr/>
        <w:t xml:space="preserve">OS2MO skal bruge disse services på serviceplatformen: </w:t>
      </w:r>
    </w:p>
    <w:p>
      <w:pPr>
        <w:pStyle w:val="ListParagraph"/>
        <w:numPr>
          <w:ilvl w:val="0"/>
          <w:numId w:val="3"/>
        </w:numPr>
        <w:rPr/>
      </w:pPr>
      <w:r>
        <w:rPr/>
        <w:t>SF1520 – Person stamdata, udvidet (lokal)</w:t>
        <w:br/>
        <w:t>UUID: e6be2436-bf35-4df2-83fe-925142825dc2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SF6002 – CPR Abonnement</w:t>
        <w:br/>
        <w:t>UUID: 9cdccc2f-3243-11e2-8fef-d4bed98c5934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Bemærk at serviceaftale ID og UUID er identisk for hhv. test og produktionsmiljø på serviceplatformen.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84570" cy="4504690"/>
            <wp:effectExtent l="0" t="0" r="0" b="0"/>
            <wp:docPr id="7" name="Billed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Opret ny serviceaftale – Stamdata og type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6084570" cy="4504690"/>
            <wp:effectExtent l="0" t="0" r="0" b="0"/>
            <wp:docPr id="8" name="Billed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 xml:space="preserve">Vælg IT-system som serviceaftale skal gælde for. Her vælges OS2MO som blev oprettet under pkt. </w:t>
      </w:r>
      <w:r>
        <w:rPr>
          <w:b/>
        </w:rPr>
        <w:fldChar w:fldCharType="begin"/>
      </w:r>
      <w:r>
        <w:rPr>
          <w:b/>
        </w:rPr>
        <w:instrText> REF _Ref2932919 \r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t xml:space="preserve"> ”</w:t>
      </w:r>
      <w:r>
        <w:rPr>
          <w:b/>
        </w:rPr>
        <w:fldChar w:fldCharType="begin"/>
      </w:r>
      <w:r>
        <w:rPr>
          <w:b/>
        </w:rPr>
        <w:instrText> REF _Ref2932907 \h </w:instrText>
      </w:r>
      <w:r>
        <w:rPr>
          <w:b/>
        </w:rPr>
        <w:fldChar w:fldCharType="separate"/>
      </w:r>
      <w:r>
        <w:rPr>
          <w:b/>
        </w:rPr>
        <w:t>Tilslutning af et IT System til serviceplatformen</w:t>
      </w:r>
      <w:r>
        <w:rPr>
          <w:b/>
        </w:rPr>
        <w:fldChar w:fldCharType="end"/>
      </w:r>
      <w:r>
        <w:rPr>
          <w:b/>
        </w:rPr>
        <w:t>”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6084570" cy="4504690"/>
            <wp:effectExtent l="0" t="0" r="0" b="0"/>
            <wp:docPr id="9" name="Billed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Vælg myndighed som aftalen skal gælde for. Her vælges egen kommune.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6084570" cy="4504690"/>
            <wp:effectExtent l="0" t="0" r="0" b="0"/>
            <wp:docPr id="10" name="Billed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 xml:space="preserve">Vælg services. Her søges på UUID’er for de to services som OS2MO skal bruges, som anført i pkt. </w:t>
      </w:r>
      <w:r>
        <w:rPr>
          <w:b/>
        </w:rPr>
        <w:fldChar w:fldCharType="begin"/>
      </w:r>
      <w:r>
        <w:rPr>
          <w:b/>
        </w:rPr>
        <w:instrText> REF _Ref2933110 \r \h </w:instrText>
      </w:r>
      <w:r>
        <w:rPr>
          <w:b/>
        </w:rPr>
        <w:fldChar w:fldCharType="separate"/>
      </w:r>
      <w:r>
        <w:rPr>
          <w:b/>
        </w:rPr>
        <w:t>5.1</w:t>
      </w:r>
      <w:r>
        <w:rPr>
          <w:b/>
        </w:rPr>
        <w:fldChar w:fldCharType="end"/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6084570" cy="4504690"/>
            <wp:effectExtent l="0" t="0" r="0" b="0"/>
            <wp:docPr id="11" name="Billed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Vælg roller. Her angives rolle ”Dummy” for begge services. Dette er nødvendigt at gøre for at kunne fortsætte.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6084570" cy="5129530"/>
            <wp:effectExtent l="0" t="0" r="0" b="0"/>
            <wp:docPr id="12" name="Billed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Accepter vilkår og send anmodning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52" w:name="__RefHeading___Toc910_1299379552"/>
      <w:bookmarkStart w:id="53" w:name="_Toc2934416"/>
      <w:bookmarkEnd w:id="52"/>
      <w:r>
        <w:rPr/>
        <w:t>Godkend OS2MO serviceaftale</w:t>
      </w:r>
      <w:bookmarkEnd w:id="53"/>
    </w:p>
    <w:p>
      <w:pPr>
        <w:pStyle w:val="Normal"/>
        <w:rPr/>
      </w:pPr>
      <w:r>
        <w:rPr/>
        <w:t xml:space="preserve">Når anmodning om serviceaftalen er sendt, vil den dukke op under ”Opgaveoversigt” i STS Administration, hvor den behandles og godkendes på normal vis. </w:t>
      </w:r>
    </w:p>
    <w:p>
      <w:pPr>
        <w:pStyle w:val="Normal"/>
        <w:rPr/>
      </w:pPr>
      <w:r>
        <w:rPr/>
        <w:t>Efter dette er aftalen klar til at blive brugt af OS2MO.</w:t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54" w:name="__RefHeading___Toc912_1299379552"/>
      <w:bookmarkStart w:id="55" w:name="_Toc2934417"/>
      <w:bookmarkEnd w:id="54"/>
      <w:r>
        <w:rPr/>
        <w:t>Opsætning af CPR MOX Agent</w:t>
      </w:r>
      <w:bookmarkEnd w:id="55"/>
    </w:p>
    <w:p>
      <w:pPr>
        <w:pStyle w:val="Normal"/>
        <w:rPr/>
      </w:pPr>
      <w:r>
        <w:rPr/>
        <w:t>For at CPR MOX agenten i OS2MO kan anvende den nyoprettede serviceaftale, skal der indsamles nogle oplysninger, som skal bruges til konfiguration af MOX agenten.</w:t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56" w:name="__RefHeading___Toc914_1299379552"/>
      <w:bookmarkStart w:id="57" w:name="_Toc2934418"/>
      <w:bookmarkStart w:id="58" w:name="_Ref2933090"/>
      <w:bookmarkEnd w:id="56"/>
      <w:r>
        <w:rPr/>
        <w:t>Oplysninger til CPR MOX Agent</w:t>
      </w:r>
      <w:bookmarkEnd w:id="57"/>
      <w:bookmarkEnd w:id="58"/>
    </w:p>
    <w:p>
      <w:pPr>
        <w:pStyle w:val="Normal"/>
        <w:rPr/>
      </w:pPr>
      <w:r>
        <w:rPr/>
        <w:t>CPR MOX Agenten skal bruge UUID’er fra it-systemet, serviceaftalen, service på serviceplatformen og kommunens myndigheds ID. Dette kaldes en ”Invocation Context”.</w:t>
      </w:r>
    </w:p>
    <w:p>
      <w:pPr>
        <w:pStyle w:val="Normal"/>
        <w:rPr/>
      </w:pPr>
      <w:r>
        <w:rPr/>
        <w:t>Ud over disse UUID’er skal OS2MO applikationen også bruge de private nøgler fra hhv. Funktionscertifikatet og RSA nøglesæt.</w:t>
      </w:r>
    </w:p>
    <w:p>
      <w:pPr>
        <w:pStyle w:val="Heading3"/>
        <w:numPr>
          <w:ilvl w:val="2"/>
          <w:numId w:val="2"/>
        </w:numPr>
        <w:rPr/>
      </w:pPr>
      <w:bookmarkStart w:id="59" w:name="__RefHeading___Toc916_1299379552"/>
      <w:bookmarkStart w:id="60" w:name="_Toc2934419"/>
      <w:bookmarkEnd w:id="59"/>
      <w:r>
        <w:rPr/>
        <w:t>UUID for myndighed</w:t>
      </w:r>
      <w:bookmarkEnd w:id="60"/>
    </w:p>
    <w:p>
      <w:pPr>
        <w:pStyle w:val="Normal"/>
        <w:rPr/>
      </w:pPr>
      <w:r>
        <w:rPr/>
        <w:t xml:space="preserve">KOMBIT vedligeholder en liste over UUID’er alle kommuner. </w:t>
      </w:r>
    </w:p>
    <w:p>
      <w:pPr>
        <w:pStyle w:val="Normal"/>
        <w:rPr/>
      </w:pPr>
      <w:r>
        <w:rPr/>
        <w:t xml:space="preserve">Listen kan findes </w:t>
      </w:r>
      <w:hyperlink r:id="rId20">
        <w:r>
          <w:rPr>
            <w:rStyle w:val="InternetLink"/>
          </w:rPr>
          <w:t>her</w:t>
        </w:r>
      </w:hyperlink>
      <w:r>
        <w:rPr/>
        <w:t xml:space="preserve">. </w:t>
      </w:r>
    </w:p>
    <w:p>
      <w:pPr>
        <w:pStyle w:val="Heading3"/>
        <w:numPr>
          <w:ilvl w:val="2"/>
          <w:numId w:val="2"/>
        </w:numPr>
        <w:rPr/>
      </w:pPr>
      <w:bookmarkStart w:id="61" w:name="__RefHeading___Toc918_1299379552"/>
      <w:bookmarkStart w:id="62" w:name="_Toc2934420"/>
      <w:bookmarkEnd w:id="61"/>
      <w:r>
        <w:rPr/>
        <w:t>UUID for IT-system</w:t>
      </w:r>
      <w:bookmarkEnd w:id="62"/>
    </w:p>
    <w:p>
      <w:pPr>
        <w:pStyle w:val="Normal"/>
        <w:rPr/>
      </w:pPr>
      <w:r>
        <w:rPr/>
        <w:t>UUID for IT-systemer kan ses ved at klikke på IT-systemet under ”IT-systemer” i STS Administration.</w:t>
      </w:r>
    </w:p>
    <w:p>
      <w:pPr>
        <w:pStyle w:val="Normal"/>
        <w:rPr/>
      </w:pPr>
      <w:r>
        <w:rPr/>
        <w:drawing>
          <wp:inline distT="0" distB="0" distL="0" distR="0">
            <wp:extent cx="6084570" cy="5316220"/>
            <wp:effectExtent l="0" t="0" r="0" b="0"/>
            <wp:docPr id="13" name="Billed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lede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eastAsia="" w:cs="Times New Roman" w:cstheme="majorBidi" w:eastAsiaTheme="majorEastAsia"/>
          <w:b/>
          <w:b/>
          <w:color w:val="4BACC6" w:themeColor="accent5"/>
          <w:szCs w:val="24"/>
        </w:rPr>
      </w:pPr>
      <w:r>
        <w:rPr>
          <w:rFonts w:eastAsia="" w:cs="Times New Roman" w:cstheme="majorBidi" w:eastAsiaTheme="majorEastAsia"/>
          <w:b/>
          <w:color w:val="4BACC6" w:themeColor="accent5"/>
          <w:szCs w:val="24"/>
        </w:rPr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bookmarkStart w:id="63" w:name="__RefHeading___Toc920_1299379552"/>
      <w:bookmarkStart w:id="64" w:name="_Toc2934421"/>
      <w:bookmarkEnd w:id="63"/>
      <w:r>
        <w:rPr/>
        <w:t>UUID for Serviceaftale</w:t>
      </w:r>
      <w:bookmarkEnd w:id="64"/>
      <w:r>
        <w:rPr/>
        <w:t xml:space="preserve"> </w:t>
      </w:r>
    </w:p>
    <w:p>
      <w:pPr>
        <w:pStyle w:val="Normal"/>
        <w:rPr/>
      </w:pPr>
      <w:r>
        <w:rPr/>
        <w:t>UUID for serviceaftaler kan ses ved at klikke på serviceaftalen under ”Serviceaftaler” i STS Administration.</w:t>
      </w:r>
    </w:p>
    <w:p>
      <w:pPr>
        <w:pStyle w:val="Normal"/>
        <w:rPr/>
      </w:pPr>
      <w:r>
        <w:rPr/>
        <w:drawing>
          <wp:inline distT="0" distB="0" distL="0" distR="0">
            <wp:extent cx="6084570" cy="5316220"/>
            <wp:effectExtent l="0" t="0" r="0" b="0"/>
            <wp:docPr id="14" name="Billed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2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bookmarkStart w:id="65" w:name="__RefHeading___Toc922_1299379552"/>
      <w:bookmarkStart w:id="66" w:name="_Toc2934422"/>
      <w:bookmarkEnd w:id="65"/>
      <w:r>
        <w:rPr/>
        <w:t>UUID for Service</w:t>
      </w:r>
      <w:bookmarkEnd w:id="66"/>
    </w:p>
    <w:p>
      <w:pPr>
        <w:pStyle w:val="Normal"/>
        <w:rPr/>
      </w:pPr>
      <w:r>
        <w:rPr/>
        <w:t>UUID’er for Services på Serviceplatformen kan findes under ”</w:t>
      </w:r>
      <w:hyperlink r:id="rId23">
        <w:r>
          <w:rPr>
            <w:rStyle w:val="InternetLink"/>
          </w:rPr>
          <w:t>Find service</w:t>
        </w:r>
      </w:hyperlink>
      <w:r>
        <w:rPr/>
        <w:t>” på Serviceplatformen.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 UUID’er for OS2MO er, anført i pkt. </w:t>
      </w:r>
      <w:r>
        <w:rPr/>
        <w:fldChar w:fldCharType="begin"/>
      </w:r>
      <w:r>
        <w:rPr/>
        <w:instrText> REF _Ref2934219 \r \h </w:instrText>
      </w:r>
      <w:r>
        <w:rPr/>
        <w:fldChar w:fldCharType="separate"/>
      </w:r>
      <w:r>
        <w:rPr/>
        <w:t>5.1</w:t>
      </w:r>
      <w:r>
        <w:rPr/>
        <w:fldChar w:fldCharType="end"/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>SF1520 – Person stamdata, udvidet (lokal)</w:t>
        <w:br/>
        <w:t>UUID: e6be2436-bf35-4df2-83fe-925142825dc2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SF6002 – CPR Abonnement</w:t>
        <w:br/>
        <w:t>UUID: 9cdccc2f-3243-11e2-8fef-d4bed98c5934</w:t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67" w:name="__RefHeading___Toc924_1299379552"/>
      <w:bookmarkStart w:id="68" w:name="_Toc2934423"/>
      <w:bookmarkEnd w:id="67"/>
      <w:r>
        <w:rPr/>
        <w:t>Konfiguration</w:t>
      </w:r>
      <w:bookmarkEnd w:id="68"/>
      <w:r>
        <w:rPr/>
        <w:t xml:space="preserve"> af CPR MOX Agent og SFTP</w:t>
      </w:r>
    </w:p>
    <w:p>
      <w:pPr>
        <w:pStyle w:val="Normal"/>
        <w:ind w:left="578" w:hanging="578"/>
        <w:rPr/>
      </w:pPr>
      <w:r>
        <w:rPr/>
        <w:t>Magentaudfører selv konfigurationen af CPR MOX Agenten og SFTP på den lokale</w:t>
      </w:r>
    </w:p>
    <w:p>
      <w:pPr>
        <w:pStyle w:val="Normal"/>
        <w:ind w:left="578" w:hanging="578"/>
        <w:rPr/>
      </w:pPr>
      <w:r>
        <w:rPr/>
        <w:t>installation af OS2MO.</w:t>
      </w:r>
    </w:p>
    <w:p>
      <w:pPr>
        <w:pStyle w:val="Normal"/>
        <w:ind w:left="578" w:hanging="578"/>
        <w:rPr/>
      </w:pPr>
      <w:r>
        <w:rPr/>
        <w:t>Al infomation placeres på den/de lokale servere af kommunens driftsteknikere.</w:t>
      </w:r>
    </w:p>
    <w:p>
      <w:pPr>
        <w:pStyle w:val="Heading3"/>
        <w:numPr>
          <w:ilvl w:val="2"/>
          <w:numId w:val="2"/>
        </w:numPr>
        <w:rPr>
          <w:rFonts w:ascii="Verdana" w:hAnsi="Verdana" w:eastAsia="" w:cs="Times New Roman" w:cstheme="majorBidi" w:eastAsiaTheme="majorEastAsia"/>
          <w:b/>
          <w:b/>
          <w:color w:val="4BACC6" w:themeColor="accent5"/>
          <w:szCs w:val="24"/>
        </w:rPr>
      </w:pPr>
      <w:bookmarkStart w:id="69" w:name="__RefHeading___Toc926_1299379552"/>
      <w:bookmarkStart w:id="70" w:name="_Toc2934424"/>
      <w:bookmarkEnd w:id="69"/>
      <w:r>
        <w:rPr>
          <w:rFonts w:eastAsia="" w:cs="Times New Roman" w:cstheme="majorBidi" w:eastAsiaTheme="majorEastAsia"/>
          <w:b/>
          <w:color w:val="4BACC6" w:themeColor="accent5"/>
          <w:szCs w:val="24"/>
        </w:rPr>
        <w:t>P</w:t>
      </w:r>
      <w:bookmarkEnd w:id="70"/>
      <w:r>
        <w:rPr>
          <w:rFonts w:eastAsia="" w:cs="Times New Roman" w:cstheme="majorBidi" w:eastAsiaTheme="majorEastAsia"/>
          <w:b/>
          <w:color w:val="4BACC6" w:themeColor="accent5"/>
          <w:szCs w:val="24"/>
        </w:rPr>
        <w:t>lacering</w:t>
      </w:r>
    </w:p>
    <w:p>
      <w:pPr>
        <w:pStyle w:val="Normal"/>
        <w:rPr/>
      </w:pPr>
      <w:r>
        <w:rPr/>
        <w:t>UUID’er, SFTP brugernavn, passwords til FOCES og RSA nøglesæt, samt FOCES og RSAnøgler lægges på den lokale server i ”/opt/info/OSMO-SP”</w:t>
      </w:r>
    </w:p>
    <w:p>
      <w:pPr>
        <w:pStyle w:val="Normal"/>
        <w:rPr>
          <w:color w:val="FF0000"/>
        </w:rPr>
      </w:pPr>
      <w:r>
        <w:rPr/>
      </w:r>
    </w:p>
    <w:p>
      <w:pPr>
        <w:pStyle w:val="Heading3"/>
        <w:numPr>
          <w:ilvl w:val="2"/>
          <w:numId w:val="2"/>
        </w:numPr>
        <w:rPr>
          <w:rFonts w:ascii="Verdana" w:hAnsi="Verdana" w:eastAsia="" w:cs="Times New Roman" w:cstheme="majorBidi" w:eastAsiaTheme="majorEastAsia"/>
          <w:b/>
          <w:b/>
          <w:color w:val="4BACC6" w:themeColor="accent5"/>
          <w:szCs w:val="24"/>
        </w:rPr>
      </w:pPr>
      <w:bookmarkStart w:id="71" w:name="__RefHeading___Toc928_1299379552"/>
      <w:bookmarkStart w:id="72" w:name="_Toc2934425"/>
      <w:bookmarkEnd w:id="71"/>
      <w:r>
        <w:rPr>
          <w:rFonts w:eastAsia="" w:cs="Times New Roman" w:cstheme="majorBidi" w:eastAsiaTheme="majorEastAsia"/>
          <w:b/>
          <w:color w:val="4BACC6" w:themeColor="accent5"/>
          <w:szCs w:val="24"/>
        </w:rPr>
        <w:t>F</w:t>
      </w:r>
      <w:bookmarkEnd w:id="72"/>
      <w:r>
        <w:rPr>
          <w:rFonts w:eastAsia="" w:cs="Times New Roman" w:cstheme="majorBidi" w:eastAsiaTheme="majorEastAsia"/>
          <w:b/>
          <w:color w:val="4BACC6" w:themeColor="accent5"/>
          <w:szCs w:val="24"/>
        </w:rPr>
        <w:t>iler og indhold</w:t>
      </w:r>
    </w:p>
    <w:p>
      <w:pPr>
        <w:pStyle w:val="Normal"/>
        <w:rPr>
          <w:color w:val="auto"/>
        </w:rPr>
      </w:pPr>
      <w:r>
        <w:rPr>
          <w:color w:val="auto"/>
          <w:lang w:val="en-US"/>
        </w:rPr>
        <w:t>Følgende filer placeres i ”/opt/info/OSMO-SP”</w:t>
      </w:r>
    </w:p>
    <w:p>
      <w:pPr>
        <w:pStyle w:val="Normal"/>
        <w:rPr>
          <w:lang w:val="en-US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78890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Filen ”info.txt”skal formateres således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900555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6"/>
      <w:footerReference w:type="default" r:id="rId27"/>
      <w:type w:val="nextPage"/>
      <w:pgSz w:w="11906" w:h="16838"/>
      <w:pgMar w:left="1247" w:right="1077" w:header="425" w:top="1134" w:footer="709" w:bottom="141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0817037"/>
    </w:sdtPr>
    <w:sdtContent>
      <w:p>
        <w:pPr>
          <w:pStyle w:val="Footer"/>
          <w:rPr/>
        </w:pPr>
        <w:r>
          <w:rPr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/>
      <w:drawing>
        <wp:inline distT="0" distB="0" distL="0" distR="0">
          <wp:extent cx="501650" cy="299085"/>
          <wp:effectExtent l="0" t="0" r="0" b="0"/>
          <wp:docPr id="17" name="Billede 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Billede 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299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25ac"/>
    <w:pPr>
      <w:widowControl/>
      <w:bidi w:val="0"/>
      <w:spacing w:lineRule="atLeast" w:line="240" w:before="0" w:after="0"/>
      <w:jc w:val="left"/>
    </w:pPr>
    <w:rPr>
      <w:rFonts w:ascii="Verdana" w:hAnsi="Verdana" w:eastAsia="Calibri" w:cs="Arial" w:cstheme="minorBidi" w:eastAsia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277ad2"/>
    <w:pPr>
      <w:keepNext w:val="true"/>
      <w:keepLines/>
      <w:numPr>
        <w:ilvl w:val="0"/>
        <w:numId w:val="1"/>
      </w:numPr>
      <w:spacing w:before="240" w:after="0"/>
      <w:ind w:left="431" w:hanging="431"/>
      <w:outlineLvl w:val="0"/>
    </w:pPr>
    <w:rPr>
      <w:rFonts w:eastAsia="" w:cs="Times New Roman" w:cstheme="majorBidi" w:eastAsiaTheme="majorEastAsia"/>
      <w:b/>
      <w:bCs/>
      <w:color w:val="4BACC6" w:themeColor="accent5"/>
      <w:sz w:val="28"/>
      <w:szCs w:val="28"/>
    </w:rPr>
  </w:style>
  <w:style w:type="paragraph" w:styleId="Heading2">
    <w:name w:val="Heading 2"/>
    <w:basedOn w:val="Normal"/>
    <w:next w:val="Normal"/>
    <w:link w:val="Overskrift2Tegn"/>
    <w:uiPriority w:val="9"/>
    <w:qFormat/>
    <w:rsid w:val="00493069"/>
    <w:pPr>
      <w:keepNext w:val="true"/>
      <w:keepLines/>
      <w:numPr>
        <w:ilvl w:val="1"/>
        <w:numId w:val="1"/>
      </w:numPr>
      <w:spacing w:before="120" w:after="0"/>
      <w:ind w:left="578" w:hanging="578"/>
      <w:outlineLvl w:val="1"/>
    </w:pPr>
    <w:rPr>
      <w:rFonts w:eastAsia="" w:cs="Times New Roman" w:cstheme="majorBidi" w:eastAsiaTheme="majorEastAsia"/>
      <w:b/>
      <w:bCs/>
      <w:color w:val="4BACC6" w:themeColor="accent5"/>
      <w:sz w:val="24"/>
      <w:szCs w:val="26"/>
    </w:rPr>
  </w:style>
  <w:style w:type="paragraph" w:styleId="Heading3">
    <w:name w:val="Heading 3"/>
    <w:basedOn w:val="Normal"/>
    <w:next w:val="Normal"/>
    <w:link w:val="Overskrift3Tegn"/>
    <w:uiPriority w:val="9"/>
    <w:qFormat/>
    <w:rsid w:val="00277ad2"/>
    <w:pPr>
      <w:keepNext w:val="true"/>
      <w:keepLines/>
      <w:numPr>
        <w:ilvl w:val="2"/>
        <w:numId w:val="1"/>
      </w:numPr>
      <w:spacing w:before="120" w:after="0"/>
      <w:outlineLvl w:val="2"/>
    </w:pPr>
    <w:rPr>
      <w:rFonts w:eastAsia="" w:cs="Times New Roman" w:cstheme="majorBidi" w:eastAsiaTheme="majorEastAsia"/>
      <w:b/>
      <w:color w:val="4BACC6" w:themeColor="accent5"/>
      <w:szCs w:val="24"/>
    </w:rPr>
  </w:style>
  <w:style w:type="paragraph" w:styleId="Heading4">
    <w:name w:val="Heading 4"/>
    <w:basedOn w:val="Normal"/>
    <w:next w:val="Normal"/>
    <w:link w:val="Overskrift4Tegn"/>
    <w:uiPriority w:val="9"/>
    <w:qFormat/>
    <w:rsid w:val="006b277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Times New Roman" w:cstheme="majorBidi" w:eastAsiaTheme="majorEastAsia"/>
      <w:i/>
      <w:iCs/>
      <w:color w:val="000000" w:themeColor="text1"/>
    </w:rPr>
  </w:style>
  <w:style w:type="paragraph" w:styleId="Heading5">
    <w:name w:val="Heading 5"/>
    <w:basedOn w:val="Normal"/>
    <w:next w:val="Normal"/>
    <w:link w:val="Overskrift5Tegn"/>
    <w:uiPriority w:val="9"/>
    <w:qFormat/>
    <w:rsid w:val="006b277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eastAsia="" w:cs="Times New Roman" w:cstheme="majorBidi" w:eastAsiaTheme="majorEastAsia"/>
      <w:i/>
      <w:color w:val="000000" w:themeColor="text1"/>
    </w:rPr>
  </w:style>
  <w:style w:type="paragraph" w:styleId="Heading6">
    <w:name w:val="Heading 6"/>
    <w:basedOn w:val="Normal"/>
    <w:next w:val="Normal"/>
    <w:link w:val="Overskrift6Tegn"/>
    <w:uiPriority w:val="9"/>
    <w:unhideWhenUsed/>
    <w:qFormat/>
    <w:rsid w:val="006b277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6b277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6b277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6b277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ringsbobletekstTegn" w:customStyle="1">
    <w:name w:val="Markeringsbobletekst Tegn"/>
    <w:basedOn w:val="DefaultParagraphFont"/>
    <w:link w:val="Markeringsbobletekst"/>
    <w:uiPriority w:val="99"/>
    <w:semiHidden/>
    <w:qFormat/>
    <w:rsid w:val="00df4bd1"/>
    <w:rPr>
      <w:rFonts w:ascii="Tahoma" w:hAnsi="Tahoma" w:cs="Tahoma"/>
      <w:color w:val="003F75"/>
      <w:sz w:val="16"/>
      <w:szCs w:val="16"/>
    </w:rPr>
  </w:style>
  <w:style w:type="character" w:styleId="SidehovedTegn" w:customStyle="1">
    <w:name w:val="Sidehoved Tegn"/>
    <w:basedOn w:val="DefaultParagraphFont"/>
    <w:link w:val="Sidehoved"/>
    <w:uiPriority w:val="99"/>
    <w:qFormat/>
    <w:rsid w:val="00291c7f"/>
    <w:rPr>
      <w:rFonts w:ascii="Georgia" w:hAnsi="Georgia"/>
      <w:sz w:val="20"/>
    </w:rPr>
  </w:style>
  <w:style w:type="character" w:styleId="SidefodTegn" w:customStyle="1">
    <w:name w:val="Sidefod Tegn"/>
    <w:basedOn w:val="DefaultParagraphFont"/>
    <w:link w:val="Sidefod"/>
    <w:uiPriority w:val="99"/>
    <w:qFormat/>
    <w:rsid w:val="00291c7f"/>
    <w:rPr>
      <w:rFonts w:ascii="Georgia" w:hAnsi="Georgia"/>
      <w:sz w:val="20"/>
    </w:rPr>
  </w:style>
  <w:style w:type="character" w:styleId="PlaceholderText">
    <w:name w:val="Placeholder Text"/>
    <w:basedOn w:val="DefaultParagraphFont"/>
    <w:uiPriority w:val="99"/>
    <w:semiHidden/>
    <w:qFormat/>
    <w:rsid w:val="009f30a9"/>
    <w:rPr>
      <w:color w:val="808080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277ad2"/>
    <w:rPr>
      <w:rFonts w:ascii="Verdana" w:hAnsi="Verdana" w:eastAsia="" w:cs="Times New Roman" w:cstheme="majorBidi" w:eastAsiaTheme="majorEastAsia"/>
      <w:b/>
      <w:bCs/>
      <w:color w:val="4BACC6" w:themeColor="accent5"/>
      <w:sz w:val="28"/>
      <w:szCs w:val="28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493069"/>
    <w:rPr>
      <w:rFonts w:ascii="Verdana" w:hAnsi="Verdana" w:eastAsia="" w:cs="Times New Roman" w:cstheme="majorBidi" w:eastAsiaTheme="majorEastAsia"/>
      <w:b/>
      <w:bCs/>
      <w:color w:val="4BACC6" w:themeColor="accent5"/>
      <w:sz w:val="24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3729"/>
    <w:rPr>
      <w:sz w:val="16"/>
      <w:szCs w:val="16"/>
    </w:rPr>
  </w:style>
  <w:style w:type="character" w:styleId="KommentartekstTegn" w:customStyle="1">
    <w:name w:val="Kommentartekst Tegn"/>
    <w:basedOn w:val="DefaultParagraphFont"/>
    <w:link w:val="Kommentartekst"/>
    <w:uiPriority w:val="99"/>
    <w:semiHidden/>
    <w:qFormat/>
    <w:rsid w:val="00873729"/>
    <w:rPr>
      <w:rFonts w:ascii="Georgia" w:hAnsi="Georgia"/>
      <w:sz w:val="20"/>
      <w:szCs w:val="20"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qFormat/>
    <w:rsid w:val="00873729"/>
    <w:rPr>
      <w:rFonts w:ascii="Georgia" w:hAnsi="Georgia"/>
      <w:b/>
      <w:bCs/>
      <w:sz w:val="20"/>
      <w:szCs w:val="20"/>
    </w:rPr>
  </w:style>
  <w:style w:type="character" w:styleId="SenderTegn" w:customStyle="1">
    <w:name w:val="Sender Tegn"/>
    <w:basedOn w:val="DefaultParagraphFont"/>
    <w:link w:val="Sender"/>
    <w:qFormat/>
    <w:rsid w:val="002446b8"/>
    <w:rPr>
      <w:rFonts w:ascii="Georgia" w:hAnsi="Georgia"/>
      <w:sz w:val="16"/>
    </w:rPr>
  </w:style>
  <w:style w:type="character" w:styleId="DocumentDateChar" w:customStyle="1">
    <w:name w:val="DocumentDate Char"/>
    <w:basedOn w:val="SenderTegn"/>
    <w:link w:val="DocumentDate"/>
    <w:qFormat/>
    <w:rsid w:val="00f33d96"/>
    <w:rPr>
      <w:rFonts w:ascii="Georgia" w:hAnsi="Georgia"/>
      <w:i/>
      <w:sz w:val="20"/>
    </w:rPr>
  </w:style>
  <w:style w:type="character" w:styleId="SenderDepartmentTegn" w:customStyle="1">
    <w:name w:val="SenderDepartment Tegn"/>
    <w:basedOn w:val="DocumentDateChar"/>
    <w:link w:val="SenderDepartment"/>
    <w:qFormat/>
    <w:rsid w:val="0091653a"/>
    <w:rPr>
      <w:rFonts w:ascii="Verdana" w:hAnsi="Verdana"/>
      <w:b/>
      <w:i w:val="false"/>
      <w:sz w:val="18"/>
    </w:rPr>
  </w:style>
  <w:style w:type="character" w:styleId="SenderPrefixTegn" w:customStyle="1">
    <w:name w:val="SenderPrefix Tegn"/>
    <w:basedOn w:val="SenderTegn"/>
    <w:link w:val="SenderPrefix"/>
    <w:qFormat/>
    <w:rsid w:val="00f33d96"/>
    <w:rPr>
      <w:rFonts w:ascii="Georgia" w:hAnsi="Georgia"/>
      <w:b/>
      <w:sz w:val="16"/>
    </w:rPr>
  </w:style>
  <w:style w:type="character" w:styleId="Overskrift3Tegn" w:customStyle="1">
    <w:name w:val="Overskrift 3 Tegn"/>
    <w:basedOn w:val="DefaultParagraphFont"/>
    <w:link w:val="Overskrift3"/>
    <w:uiPriority w:val="9"/>
    <w:qFormat/>
    <w:rsid w:val="00277ad2"/>
    <w:rPr>
      <w:rFonts w:ascii="Verdana" w:hAnsi="Verdana" w:eastAsia="" w:cs="Times New Roman" w:cstheme="majorBidi" w:eastAsiaTheme="majorEastAsia"/>
      <w:b/>
      <w:color w:val="4BACC6" w:themeColor="accent5"/>
      <w:szCs w:val="24"/>
    </w:rPr>
  </w:style>
  <w:style w:type="character" w:styleId="Overskrift4Tegn" w:customStyle="1">
    <w:name w:val="Overskrift 4 Tegn"/>
    <w:basedOn w:val="DefaultParagraphFont"/>
    <w:link w:val="Overskrift4"/>
    <w:uiPriority w:val="9"/>
    <w:qFormat/>
    <w:rsid w:val="006b277a"/>
    <w:rPr>
      <w:rFonts w:ascii="Verdana" w:hAnsi="Verdana" w:eastAsia="" w:cs="Times New Roman" w:cstheme="majorBidi" w:eastAsiaTheme="majorEastAsia"/>
      <w:i/>
      <w:iCs/>
      <w:color w:val="000000" w:themeColor="text1"/>
      <w:sz w:val="18"/>
    </w:rPr>
  </w:style>
  <w:style w:type="character" w:styleId="Overskrift5Tegn" w:customStyle="1">
    <w:name w:val="Overskrift 5 Tegn"/>
    <w:basedOn w:val="DefaultParagraphFont"/>
    <w:link w:val="Overskrift5"/>
    <w:uiPriority w:val="9"/>
    <w:qFormat/>
    <w:rsid w:val="006b277a"/>
    <w:rPr>
      <w:rFonts w:ascii="Verdana" w:hAnsi="Verdana" w:eastAsia="" w:cs="Times New Roman" w:cstheme="majorBidi" w:eastAsiaTheme="majorEastAsia"/>
      <w:i/>
      <w:color w:val="000000" w:themeColor="text1"/>
      <w:sz w:val="18"/>
    </w:rPr>
  </w:style>
  <w:style w:type="character" w:styleId="Overskrift6Tegn" w:customStyle="1">
    <w:name w:val="Overskrift 6 Tegn"/>
    <w:basedOn w:val="DefaultParagraphFont"/>
    <w:link w:val="Overskrift6"/>
    <w:uiPriority w:val="9"/>
    <w:qFormat/>
    <w:rsid w:val="006b277a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18"/>
    </w:rPr>
  </w:style>
  <w:style w:type="character" w:styleId="Overskrift7Tegn" w:customStyle="1">
    <w:name w:val="Overskrift 7 Tegn"/>
    <w:basedOn w:val="DefaultParagraphFont"/>
    <w:link w:val="Overskrift7"/>
    <w:uiPriority w:val="9"/>
    <w:semiHidden/>
    <w:qFormat/>
    <w:rsid w:val="006b277a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18"/>
    </w:rPr>
  </w:style>
  <w:style w:type="character" w:styleId="Overskrift8Tegn" w:customStyle="1">
    <w:name w:val="Overskrift 8 Tegn"/>
    <w:basedOn w:val="DefaultParagraphFont"/>
    <w:link w:val="Overskrift8"/>
    <w:uiPriority w:val="9"/>
    <w:semiHidden/>
    <w:qFormat/>
    <w:rsid w:val="006b277a"/>
    <w:rPr>
      <w:rFonts w:ascii="Cambria" w:hAnsi="Cambria" w:eastAsia="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Overskrift9Tegn" w:customStyle="1">
    <w:name w:val="Overskrift 9 Tegn"/>
    <w:basedOn w:val="DefaultParagraphFont"/>
    <w:link w:val="Overskrift9"/>
    <w:uiPriority w:val="9"/>
    <w:semiHidden/>
    <w:qFormat/>
    <w:rsid w:val="006b277a"/>
    <w:rPr>
      <w:rFonts w:ascii="Cambria" w:hAnsi="Cambria" w:eastAsia="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9f27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93069"/>
    <w:rPr>
      <w:color w:val="800080" w:themeColor="followedHyperlink"/>
      <w:u w:val="single"/>
    </w:rPr>
  </w:style>
  <w:style w:type="character" w:styleId="CodeTegn" w:customStyle="1">
    <w:name w:val="Code Tegn"/>
    <w:basedOn w:val="DefaultParagraphFont"/>
    <w:link w:val="Code"/>
    <w:qFormat/>
    <w:rsid w:val="00ff2e92"/>
    <w:rPr>
      <w:rFonts w:ascii="Courier New" w:hAnsi="Courier New" w:cs="Courier New"/>
      <w:shd w:fill="F2F2F2" w:val="clear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df4bd1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291c7f"/>
    <w:pPr>
      <w:tabs>
        <w:tab w:val="clear" w:pos="1304"/>
        <w:tab w:val="center" w:pos="4819" w:leader="none"/>
        <w:tab w:val="right" w:pos="9638" w:leader="none"/>
      </w:tabs>
      <w:spacing w:lineRule="auto" w:line="240"/>
    </w:pPr>
    <w:rPr/>
  </w:style>
  <w:style w:type="paragraph" w:styleId="Footer">
    <w:name w:val="Footer"/>
    <w:basedOn w:val="Normal"/>
    <w:link w:val="SidefodTegn"/>
    <w:uiPriority w:val="99"/>
    <w:unhideWhenUsed/>
    <w:rsid w:val="00291c7f"/>
    <w:pPr>
      <w:tabs>
        <w:tab w:val="clear" w:pos="1304"/>
        <w:tab w:val="center" w:pos="4819" w:leader="none"/>
        <w:tab w:val="right" w:pos="9638" w:leader="none"/>
      </w:tabs>
      <w:spacing w:lineRule="auto" w:line="240"/>
    </w:pPr>
    <w:rPr/>
  </w:style>
  <w:style w:type="paragraph" w:styleId="Sender" w:customStyle="1">
    <w:name w:val="Envelope Return"/>
    <w:basedOn w:val="Normal"/>
    <w:link w:val="SenderTegn"/>
    <w:rsid w:val="00fb0c95"/>
    <w:pPr>
      <w:spacing w:lineRule="atLeast" w:line="280"/>
    </w:pPr>
    <w:rPr>
      <w:sz w:val="16"/>
    </w:rPr>
  </w:style>
  <w:style w:type="paragraph" w:styleId="Annotationtext">
    <w:name w:val="annotation text"/>
    <w:basedOn w:val="Normal"/>
    <w:link w:val="KommentartekstTegn"/>
    <w:uiPriority w:val="99"/>
    <w:semiHidden/>
    <w:unhideWhenUsed/>
    <w:qFormat/>
    <w:rsid w:val="00873729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KommentaremneTegn"/>
    <w:uiPriority w:val="99"/>
    <w:semiHidden/>
    <w:unhideWhenUsed/>
    <w:qFormat/>
    <w:rsid w:val="00873729"/>
    <w:pPr/>
    <w:rPr>
      <w:b/>
      <w:bCs/>
    </w:rPr>
  </w:style>
  <w:style w:type="paragraph" w:styleId="DocumentDate" w:customStyle="1">
    <w:name w:val="DocumentDate"/>
    <w:basedOn w:val="Sender"/>
    <w:link w:val="DocumentDateChar"/>
    <w:qFormat/>
    <w:rsid w:val="00f33d96"/>
    <w:pPr/>
    <w:rPr>
      <w:i/>
      <w:sz w:val="20"/>
    </w:rPr>
  </w:style>
  <w:style w:type="paragraph" w:styleId="SenderDepartment" w:customStyle="1">
    <w:name w:val="SenderDepartment"/>
    <w:basedOn w:val="Sender"/>
    <w:link w:val="SenderDepartmentTegn"/>
    <w:qFormat/>
    <w:rsid w:val="0091653a"/>
    <w:pPr/>
    <w:rPr>
      <w:b/>
      <w:sz w:val="18"/>
    </w:rPr>
  </w:style>
  <w:style w:type="paragraph" w:styleId="SenderPrefix" w:customStyle="1">
    <w:name w:val="SenderPrefix"/>
    <w:basedOn w:val="Sender"/>
    <w:link w:val="SenderPrefixTegn"/>
    <w:qFormat/>
    <w:rsid w:val="00f33d96"/>
    <w:pPr/>
    <w:rPr>
      <w:b/>
    </w:rPr>
  </w:style>
  <w:style w:type="paragraph" w:styleId="FirstPageHeaderSpacer" w:customStyle="1">
    <w:name w:val="FirstPageHeaderSpacer"/>
    <w:basedOn w:val="Normal"/>
    <w:qFormat/>
    <w:rsid w:val="00572823"/>
    <w:pPr>
      <w:spacing w:lineRule="auto" w:line="240"/>
    </w:pPr>
    <w:rPr>
      <w:rFonts w:ascii="Algerian" w:hAnsi="Algerian"/>
      <w:sz w:val="16"/>
    </w:rPr>
  </w:style>
  <w:style w:type="paragraph" w:styleId="PagenumberTableNormal" w:customStyle="1">
    <w:name w:val="page numberTableNormal"/>
    <w:basedOn w:val="Footer"/>
    <w:qFormat/>
    <w:rsid w:val="00b10d18"/>
    <w:pPr/>
    <w:rPr>
      <w:b/>
      <w:color w:val="262626" w:themeColor="text1" w:themeTint="d9"/>
      <w:sz w:val="14"/>
    </w:rPr>
  </w:style>
  <w:style w:type="paragraph" w:styleId="Kolofon" w:customStyle="1">
    <w:name w:val="Kolofon"/>
    <w:basedOn w:val="Normal"/>
    <w:qFormat/>
    <w:rsid w:val="0035022b"/>
    <w:pPr>
      <w:jc w:val="right"/>
    </w:pPr>
    <w:rPr/>
  </w:style>
  <w:style w:type="paragraph" w:styleId="Web" w:customStyle="1">
    <w:name w:val="Web"/>
    <w:basedOn w:val="Normal"/>
    <w:qFormat/>
    <w:rsid w:val="0091653a"/>
    <w:pPr>
      <w:jc w:val="right"/>
    </w:pPr>
    <w:rPr>
      <w:b/>
      <w:color w:val="005682"/>
    </w:rPr>
  </w:style>
  <w:style w:type="paragraph" w:styleId="TOCHeading">
    <w:name w:val="TOC Heading"/>
    <w:basedOn w:val="Heading1"/>
    <w:next w:val="Normal"/>
    <w:uiPriority w:val="39"/>
    <w:unhideWhenUsed/>
    <w:qFormat/>
    <w:rsid w:val="009f27de"/>
    <w:pPr>
      <w:numPr>
        <w:ilvl w:val="0"/>
        <w:numId w:val="0"/>
      </w:numPr>
      <w:spacing w:lineRule="auto" w:line="259"/>
      <w:ind w:left="431" w:hanging="431"/>
    </w:pPr>
    <w:rPr>
      <w:rFonts w:ascii="Cambria" w:hAnsi="Cambria" w:asciiTheme="majorHAnsi" w:hAnsiTheme="majorHAnsi"/>
      <w:b w:val="false"/>
      <w:bCs w:val="false"/>
      <w:color w:val="365F91" w:themeColor="accent1" w:themeShade="bf"/>
      <w:sz w:val="32"/>
      <w:szCs w:val="32"/>
      <w:lang w:eastAsia="da-DK"/>
    </w:rPr>
  </w:style>
  <w:style w:type="paragraph" w:styleId="Contents1">
    <w:name w:val="TOC 1"/>
    <w:basedOn w:val="Normal"/>
    <w:next w:val="Normal"/>
    <w:autoRedefine/>
    <w:uiPriority w:val="39"/>
    <w:unhideWhenUsed/>
    <w:rsid w:val="00476471"/>
    <w:pPr>
      <w:tabs>
        <w:tab w:val="clear" w:pos="1304"/>
        <w:tab w:val="left" w:pos="360" w:leader="none"/>
        <w:tab w:val="right" w:pos="9572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f27de"/>
    <w:pPr>
      <w:spacing w:before="0" w:after="100"/>
      <w:ind w:left="18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f27de"/>
    <w:pPr>
      <w:spacing w:before="0" w:after="100"/>
      <w:ind w:left="360" w:hanging="0"/>
    </w:pPr>
    <w:rPr/>
  </w:style>
  <w:style w:type="paragraph" w:styleId="ListParagraph">
    <w:name w:val="List Paragraph"/>
    <w:basedOn w:val="Normal"/>
    <w:uiPriority w:val="34"/>
    <w:qFormat/>
    <w:rsid w:val="002f0cc8"/>
    <w:pPr>
      <w:spacing w:before="0" w:after="0"/>
      <w:ind w:left="720" w:hanging="0"/>
      <w:contextualSpacing/>
    </w:pPr>
    <w:rPr/>
  </w:style>
  <w:style w:type="paragraph" w:styleId="Textbody1" w:customStyle="1">
    <w:name w:val="Text body"/>
    <w:basedOn w:val="Normal"/>
    <w:qFormat/>
    <w:rsid w:val="002f0cc8"/>
    <w:pPr>
      <w:suppressAutoHyphens w:val="true"/>
      <w:spacing w:lineRule="auto" w:line="276" w:before="0" w:after="140"/>
      <w:textAlignment w:val="baseline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Code" w:customStyle="1">
    <w:name w:val="Code"/>
    <w:basedOn w:val="Normal"/>
    <w:link w:val="CodeTegn"/>
    <w:qFormat/>
    <w:rsid w:val="00ff2e92"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F2F2F2" w:themeFill="background1" w:themeFillShade="f2"/>
      <w:spacing w:before="120" w:after="120"/>
      <w:contextualSpacing/>
    </w:pPr>
    <w:rPr>
      <w:rFonts w:ascii="Courier New" w:hAnsi="Courier New" w:cs="Courier New"/>
      <w:lang w:val="en-US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59"/>
    <w:rsid w:val="00291c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hare-komm.kombit.dk/P133/Ibrugtagning og test/Delte dokumenter/Vejledning til NemLogin.pdf" TargetMode="External"/><Relationship Id="rId4" Type="http://schemas.openxmlformats.org/officeDocument/2006/relationships/hyperlink" Target="https://www.serviceplatformen.dk/" TargetMode="External"/><Relationship Id="rId5" Type="http://schemas.openxmlformats.org/officeDocument/2006/relationships/hyperlink" Target="https://exttestwww.serviceplatformen.dk/administration/" TargetMode="External"/><Relationship Id="rId6" Type="http://schemas.openxmlformats.org/officeDocument/2006/relationships/hyperlink" Target="https://www.nets.eu/dk-da/kundeservice/medarbejdersignatur/oevrige-signaturer/Pages/bestil-funktionssignatur.aspx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share-komm.kombit.dk/P133/Ibrugtagning og test/Delte dokumenter/Brugervejledning til Administrationsmodulet for leverand&#248;rer.pdf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share-komm.kombit.dk/P133/Ibrugtagning og test/Delte dokumenter/Brugervejledning til Administrationsmodulet for leverand&#248;rer.pdf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hyperlink" Target="https://share-komm.kombit.dk/P133/Ibrugtagning og test/Delte dokumenter/KommuneUUID til invocationContext.xlsx" TargetMode="External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yperlink" Target="https://www.serviceplatformen.dk/administration/serviceOverview/list" TargetMode="External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76F02-3265-4BE3-9ECE-814A0940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ASL - skabelon.dotx</Template>
  <TotalTime>1172</TotalTime>
  <Application>LibreOffice/6.3.2.2$Linux_X86_64 LibreOffice_project/e1663a74855acfc3cddf258a1b61ef869561d205</Application>
  <Pages>17</Pages>
  <Words>1425</Words>
  <Characters>8472</Characters>
  <CharactersWithSpaces>9725</CharactersWithSpaces>
  <Paragraphs>171</Paragraphs>
  <Company>Holstebro Kommune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2019-03-07T12:39:00Z</dcterms:created>
  <dc:creator>Anders Sølbech Larsen (Holstebro Kommune)</dc:creator>
  <dc:description/>
  <dc:language>en-US</dc:language>
  <cp:lastModifiedBy/>
  <cp:lastPrinted>2014-07-17T10:44:00Z</cp:lastPrinted>
  <dcterms:modified xsi:type="dcterms:W3CDTF">2019-10-23T11:02:29Z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Holstebro Kommune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