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E3194" w14:textId="77777777" w:rsidR="00BA794A" w:rsidRPr="0022466B" w:rsidRDefault="00BA794A">
      <w:pPr>
        <w:rPr>
          <w:lang w:val="da-DK"/>
        </w:rPr>
      </w:pPr>
    </w:p>
    <w:p w14:paraId="32E0DA4D" w14:textId="77777777" w:rsidR="002E53C0" w:rsidRPr="0022466B" w:rsidRDefault="002E53C0">
      <w:pPr>
        <w:rPr>
          <w:lang w:val="da-DK"/>
        </w:rPr>
      </w:pPr>
    </w:p>
    <w:p w14:paraId="77238626" w14:textId="77777777" w:rsidR="002E53C0" w:rsidRPr="0022466B" w:rsidRDefault="002E53C0">
      <w:pPr>
        <w:rPr>
          <w:lang w:val="da-DK"/>
        </w:rPr>
      </w:pPr>
    </w:p>
    <w:p w14:paraId="28DE5944" w14:textId="77777777" w:rsidR="002E53C0" w:rsidRPr="0022466B" w:rsidRDefault="002E53C0">
      <w:pPr>
        <w:rPr>
          <w:lang w:val="da-DK"/>
        </w:rPr>
      </w:pPr>
    </w:p>
    <w:p w14:paraId="75134A1C" w14:textId="77777777" w:rsidR="002E53C0" w:rsidRPr="0022466B" w:rsidRDefault="002E53C0">
      <w:pPr>
        <w:rPr>
          <w:lang w:val="da-DK"/>
        </w:rPr>
      </w:pPr>
    </w:p>
    <w:p w14:paraId="000F0E29" w14:textId="77777777" w:rsidR="002E53C0" w:rsidRPr="0022466B" w:rsidRDefault="002E53C0">
      <w:pPr>
        <w:rPr>
          <w:lang w:val="da-DK"/>
        </w:rPr>
      </w:pPr>
    </w:p>
    <w:p w14:paraId="5C9EE348" w14:textId="77777777" w:rsidR="002E53C0" w:rsidRPr="0022466B" w:rsidRDefault="002E53C0">
      <w:pPr>
        <w:rPr>
          <w:lang w:val="da-DK"/>
        </w:rPr>
      </w:pPr>
    </w:p>
    <w:p w14:paraId="56821753" w14:textId="77777777" w:rsidR="002E53C0" w:rsidRPr="0022466B" w:rsidRDefault="002E53C0">
      <w:pPr>
        <w:rPr>
          <w:lang w:val="da-DK"/>
        </w:rPr>
      </w:pPr>
    </w:p>
    <w:p w14:paraId="57C5AE48" w14:textId="77777777" w:rsidR="002E53C0" w:rsidRPr="0022466B" w:rsidRDefault="002E53C0">
      <w:pPr>
        <w:rPr>
          <w:lang w:val="da-DK"/>
        </w:rPr>
      </w:pPr>
    </w:p>
    <w:p w14:paraId="55BBE5E8" w14:textId="40B6F325" w:rsidR="002E53C0" w:rsidRPr="0022466B" w:rsidRDefault="0022466B" w:rsidP="002E53C0">
      <w:pPr>
        <w:jc w:val="center"/>
        <w:rPr>
          <w:sz w:val="48"/>
          <w:szCs w:val="48"/>
          <w:lang w:val="da-DK"/>
        </w:rPr>
      </w:pPr>
      <w:r w:rsidRPr="0022466B">
        <w:rPr>
          <w:color w:val="373D54"/>
          <w:sz w:val="48"/>
          <w:szCs w:val="48"/>
          <w:lang w:val="da-DK"/>
        </w:rPr>
        <w:t>STS, KMD I2 og STIL</w:t>
      </w:r>
    </w:p>
    <w:p w14:paraId="246FE8BF" w14:textId="52790FAD" w:rsidR="002E53C0" w:rsidRPr="0022466B" w:rsidRDefault="0022466B" w:rsidP="002E53C0">
      <w:pPr>
        <w:jc w:val="center"/>
        <w:rPr>
          <w:sz w:val="32"/>
          <w:szCs w:val="32"/>
          <w:lang w:val="da-DK"/>
        </w:rPr>
      </w:pPr>
      <w:r w:rsidRPr="0022466B">
        <w:rPr>
          <w:color w:val="525E7E"/>
          <w:sz w:val="32"/>
          <w:szCs w:val="32"/>
          <w:lang w:val="da-DK"/>
        </w:rPr>
        <w:t>Integrationskomponent</w:t>
      </w:r>
    </w:p>
    <w:p w14:paraId="7440BDB4" w14:textId="77777777" w:rsidR="002E53C0" w:rsidRPr="0022466B" w:rsidRDefault="002E53C0" w:rsidP="002E53C0">
      <w:pPr>
        <w:jc w:val="center"/>
        <w:rPr>
          <w:lang w:val="da-DK"/>
        </w:rPr>
      </w:pPr>
    </w:p>
    <w:p w14:paraId="72BA85D1" w14:textId="77777777" w:rsidR="002E53C0" w:rsidRPr="0022466B" w:rsidRDefault="002E53C0" w:rsidP="002E53C0">
      <w:pPr>
        <w:jc w:val="center"/>
        <w:rPr>
          <w:lang w:val="da-DK"/>
        </w:rPr>
      </w:pPr>
    </w:p>
    <w:p w14:paraId="78ACA4A0" w14:textId="77777777" w:rsidR="002E53C0" w:rsidRPr="0022466B" w:rsidRDefault="002E53C0" w:rsidP="002E53C0">
      <w:pPr>
        <w:jc w:val="center"/>
        <w:rPr>
          <w:lang w:val="da-DK"/>
        </w:rPr>
      </w:pPr>
    </w:p>
    <w:p w14:paraId="12347827" w14:textId="77777777" w:rsidR="002E53C0" w:rsidRPr="0022466B" w:rsidRDefault="002E53C0" w:rsidP="002E53C0">
      <w:pPr>
        <w:rPr>
          <w:lang w:val="da-DK"/>
        </w:rPr>
      </w:pPr>
    </w:p>
    <w:p w14:paraId="01F2248C" w14:textId="77777777" w:rsidR="002E53C0" w:rsidRPr="0022466B" w:rsidRDefault="002E53C0" w:rsidP="002E53C0">
      <w:pPr>
        <w:rPr>
          <w:lang w:val="da-DK"/>
        </w:rPr>
      </w:pPr>
    </w:p>
    <w:p w14:paraId="4170C110" w14:textId="77777777" w:rsidR="002E53C0" w:rsidRPr="0022466B" w:rsidRDefault="002E53C0" w:rsidP="002E53C0">
      <w:pPr>
        <w:rPr>
          <w:lang w:val="da-DK"/>
        </w:rPr>
      </w:pPr>
    </w:p>
    <w:p w14:paraId="1DAB511E" w14:textId="77777777" w:rsidR="002E53C0" w:rsidRPr="0022466B" w:rsidRDefault="002E53C0" w:rsidP="002E53C0">
      <w:pPr>
        <w:rPr>
          <w:lang w:val="da-DK"/>
        </w:rPr>
      </w:pPr>
    </w:p>
    <w:p w14:paraId="5053AF42" w14:textId="77777777" w:rsidR="002E53C0" w:rsidRPr="0022466B" w:rsidRDefault="002E53C0" w:rsidP="002E53C0">
      <w:pPr>
        <w:rPr>
          <w:lang w:val="da-DK"/>
        </w:rPr>
      </w:pPr>
    </w:p>
    <w:p w14:paraId="35775C21" w14:textId="77777777" w:rsidR="002E53C0" w:rsidRPr="0022466B" w:rsidRDefault="002E53C0" w:rsidP="002E53C0">
      <w:pPr>
        <w:rPr>
          <w:lang w:val="da-DK"/>
        </w:rPr>
      </w:pPr>
    </w:p>
    <w:p w14:paraId="3F164012" w14:textId="77777777" w:rsidR="002E53C0" w:rsidRPr="0022466B" w:rsidRDefault="002E53C0" w:rsidP="002E53C0">
      <w:pPr>
        <w:rPr>
          <w:lang w:val="da-DK"/>
        </w:rPr>
      </w:pPr>
    </w:p>
    <w:p w14:paraId="53A4C376" w14:textId="77777777" w:rsidR="002E53C0" w:rsidRPr="0022466B" w:rsidRDefault="002E53C0" w:rsidP="002E53C0">
      <w:pPr>
        <w:rPr>
          <w:lang w:val="da-DK"/>
        </w:rPr>
      </w:pPr>
    </w:p>
    <w:p w14:paraId="72EB664C" w14:textId="77777777" w:rsidR="002E53C0" w:rsidRPr="0022466B" w:rsidRDefault="002E53C0" w:rsidP="002E53C0">
      <w:pPr>
        <w:rPr>
          <w:lang w:val="da-DK"/>
        </w:rPr>
      </w:pPr>
    </w:p>
    <w:p w14:paraId="4BC0690B" w14:textId="671D0D8E" w:rsidR="002E53C0" w:rsidRPr="001C485D" w:rsidRDefault="002E53C0" w:rsidP="002E53C0">
      <w:pPr>
        <w:spacing w:after="40"/>
        <w:ind w:left="1134" w:hanging="1134"/>
      </w:pPr>
      <w:r w:rsidRPr="001C485D">
        <w:rPr>
          <w:b/>
        </w:rPr>
        <w:t>Version</w:t>
      </w:r>
      <w:r w:rsidRPr="001C485D">
        <w:t>:</w:t>
      </w:r>
      <w:r w:rsidRPr="001C485D">
        <w:tab/>
        <w:t>1.</w:t>
      </w:r>
      <w:r w:rsidR="001C485D">
        <w:t>1</w:t>
      </w:r>
      <w:r w:rsidRPr="001C485D">
        <w:t>.0</w:t>
      </w:r>
    </w:p>
    <w:p w14:paraId="2F8AB984" w14:textId="7EBB6CF9" w:rsidR="002E53C0" w:rsidRPr="001C485D" w:rsidRDefault="002E53C0" w:rsidP="002E53C0">
      <w:pPr>
        <w:spacing w:after="40"/>
        <w:ind w:left="1134" w:hanging="1134"/>
      </w:pPr>
      <w:r w:rsidRPr="001C485D">
        <w:rPr>
          <w:b/>
        </w:rPr>
        <w:t>Date</w:t>
      </w:r>
      <w:r w:rsidRPr="001C485D">
        <w:t>:</w:t>
      </w:r>
      <w:r w:rsidRPr="001C485D">
        <w:tab/>
      </w:r>
      <w:r w:rsidR="001C485D" w:rsidRPr="001C485D">
        <w:t>18</w:t>
      </w:r>
      <w:r w:rsidRPr="001C485D">
        <w:t>.</w:t>
      </w:r>
      <w:r w:rsidR="001C485D">
        <w:t>02</w:t>
      </w:r>
      <w:r w:rsidRPr="001C485D">
        <w:t>.20</w:t>
      </w:r>
      <w:r w:rsidR="0022466B" w:rsidRPr="001C485D">
        <w:t>2</w:t>
      </w:r>
      <w:r w:rsidR="001C485D">
        <w:t>1</w:t>
      </w:r>
    </w:p>
    <w:p w14:paraId="77FBD3B8" w14:textId="77777777" w:rsidR="002E53C0" w:rsidRPr="001C485D" w:rsidRDefault="002E53C0" w:rsidP="002E53C0">
      <w:pPr>
        <w:spacing w:after="40"/>
        <w:ind w:left="1134" w:hanging="1134"/>
      </w:pPr>
      <w:r w:rsidRPr="001C485D">
        <w:rPr>
          <w:b/>
        </w:rPr>
        <w:t>Author</w:t>
      </w:r>
      <w:r w:rsidRPr="001C485D">
        <w:t>:</w:t>
      </w:r>
      <w:r w:rsidRPr="001C485D">
        <w:tab/>
        <w:t>BSG</w:t>
      </w:r>
    </w:p>
    <w:p w14:paraId="12F620B9" w14:textId="77777777" w:rsidR="00BA794A" w:rsidRPr="001C485D" w:rsidRDefault="00BA794A">
      <w:r w:rsidRPr="001C485D">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4BBA1808" w:rsidR="00BA794A" w:rsidRPr="001C485D" w:rsidRDefault="0022466B" w:rsidP="00BA794A">
          <w:pPr>
            <w:pStyle w:val="TOCHeading"/>
            <w:rPr>
              <w:rFonts w:ascii="Verdana" w:hAnsi="Verdana"/>
              <w:color w:val="525E7E"/>
              <w:lang w:val="en-US"/>
            </w:rPr>
          </w:pPr>
          <w:r w:rsidRPr="001C485D">
            <w:rPr>
              <w:rFonts w:ascii="Verdana" w:hAnsi="Verdana"/>
              <w:color w:val="525E7E"/>
              <w:lang w:val="en-US"/>
            </w:rPr>
            <w:t>Indhold</w:t>
          </w:r>
        </w:p>
        <w:p w14:paraId="1F4BA265" w14:textId="66162331" w:rsidR="001C485D" w:rsidRDefault="00BA794A">
          <w:pPr>
            <w:pStyle w:val="TOC1"/>
            <w:tabs>
              <w:tab w:val="left" w:pos="440"/>
              <w:tab w:val="right" w:leader="dot" w:pos="9628"/>
            </w:tabs>
            <w:rPr>
              <w:rFonts w:asciiTheme="minorHAnsi" w:eastAsiaTheme="minorEastAsia" w:hAnsiTheme="minorHAnsi"/>
              <w:noProof/>
              <w:sz w:val="22"/>
              <w:szCs w:val="22"/>
              <w:lang w:val="da-DK" w:eastAsia="da-DK"/>
            </w:rPr>
          </w:pPr>
          <w:r w:rsidRPr="0022466B">
            <w:rPr>
              <w:lang w:val="da-DK"/>
            </w:rPr>
            <w:fldChar w:fldCharType="begin"/>
          </w:r>
          <w:r w:rsidRPr="0022466B">
            <w:rPr>
              <w:lang w:val="da-DK"/>
            </w:rPr>
            <w:instrText xml:space="preserve"> TOC \o "1-3" \h \z \u </w:instrText>
          </w:r>
          <w:r w:rsidRPr="0022466B">
            <w:rPr>
              <w:lang w:val="da-DK"/>
            </w:rPr>
            <w:fldChar w:fldCharType="separate"/>
          </w:r>
          <w:hyperlink w:anchor="_Toc64534297" w:history="1">
            <w:r w:rsidR="001C485D" w:rsidRPr="002D3E91">
              <w:rPr>
                <w:rStyle w:val="Hyperlink"/>
                <w:noProof/>
                <w:lang w:val="da-DK"/>
              </w:rPr>
              <w:t>1</w:t>
            </w:r>
            <w:r w:rsidR="001C485D">
              <w:rPr>
                <w:rFonts w:asciiTheme="minorHAnsi" w:eastAsiaTheme="minorEastAsia" w:hAnsiTheme="minorHAnsi"/>
                <w:noProof/>
                <w:sz w:val="22"/>
                <w:szCs w:val="22"/>
                <w:lang w:val="da-DK" w:eastAsia="da-DK"/>
              </w:rPr>
              <w:tab/>
            </w:r>
            <w:r w:rsidR="001C485D" w:rsidRPr="002D3E91">
              <w:rPr>
                <w:rStyle w:val="Hyperlink"/>
                <w:noProof/>
                <w:lang w:val="da-DK"/>
              </w:rPr>
              <w:t>Indledning</w:t>
            </w:r>
            <w:r w:rsidR="001C485D">
              <w:rPr>
                <w:noProof/>
                <w:webHidden/>
              </w:rPr>
              <w:tab/>
            </w:r>
            <w:r w:rsidR="001C485D">
              <w:rPr>
                <w:noProof/>
                <w:webHidden/>
              </w:rPr>
              <w:fldChar w:fldCharType="begin"/>
            </w:r>
            <w:r w:rsidR="001C485D">
              <w:rPr>
                <w:noProof/>
                <w:webHidden/>
              </w:rPr>
              <w:instrText xml:space="preserve"> PAGEREF _Toc64534297 \h </w:instrText>
            </w:r>
            <w:r w:rsidR="001C485D">
              <w:rPr>
                <w:noProof/>
                <w:webHidden/>
              </w:rPr>
            </w:r>
            <w:r w:rsidR="001C485D">
              <w:rPr>
                <w:noProof/>
                <w:webHidden/>
              </w:rPr>
              <w:fldChar w:fldCharType="separate"/>
            </w:r>
            <w:r w:rsidR="001C485D">
              <w:rPr>
                <w:noProof/>
                <w:webHidden/>
              </w:rPr>
              <w:t>3</w:t>
            </w:r>
            <w:r w:rsidR="001C485D">
              <w:rPr>
                <w:noProof/>
                <w:webHidden/>
              </w:rPr>
              <w:fldChar w:fldCharType="end"/>
            </w:r>
          </w:hyperlink>
        </w:p>
        <w:p w14:paraId="33A1B809" w14:textId="156966B1" w:rsidR="001C485D" w:rsidRDefault="001C485D">
          <w:pPr>
            <w:pStyle w:val="TOC1"/>
            <w:tabs>
              <w:tab w:val="left" w:pos="440"/>
              <w:tab w:val="right" w:leader="dot" w:pos="9628"/>
            </w:tabs>
            <w:rPr>
              <w:rFonts w:asciiTheme="minorHAnsi" w:eastAsiaTheme="minorEastAsia" w:hAnsiTheme="minorHAnsi"/>
              <w:noProof/>
              <w:sz w:val="22"/>
              <w:szCs w:val="22"/>
              <w:lang w:val="da-DK" w:eastAsia="da-DK"/>
            </w:rPr>
          </w:pPr>
          <w:hyperlink w:anchor="_Toc64534298" w:history="1">
            <w:r w:rsidRPr="002D3E91">
              <w:rPr>
                <w:rStyle w:val="Hyperlink"/>
                <w:noProof/>
                <w:lang w:val="da-DK"/>
              </w:rPr>
              <w:t>2</w:t>
            </w:r>
            <w:r>
              <w:rPr>
                <w:rFonts w:asciiTheme="minorHAnsi" w:eastAsiaTheme="minorEastAsia" w:hAnsiTheme="minorHAnsi"/>
                <w:noProof/>
                <w:sz w:val="22"/>
                <w:szCs w:val="22"/>
                <w:lang w:val="da-DK" w:eastAsia="da-DK"/>
              </w:rPr>
              <w:tab/>
            </w:r>
            <w:r w:rsidRPr="002D3E91">
              <w:rPr>
                <w:rStyle w:val="Hyperlink"/>
                <w:noProof/>
                <w:lang w:val="da-DK"/>
              </w:rPr>
              <w:t>Løsningsarkitektur</w:t>
            </w:r>
            <w:r>
              <w:rPr>
                <w:noProof/>
                <w:webHidden/>
              </w:rPr>
              <w:tab/>
            </w:r>
            <w:r>
              <w:rPr>
                <w:noProof/>
                <w:webHidden/>
              </w:rPr>
              <w:fldChar w:fldCharType="begin"/>
            </w:r>
            <w:r>
              <w:rPr>
                <w:noProof/>
                <w:webHidden/>
              </w:rPr>
              <w:instrText xml:space="preserve"> PAGEREF _Toc64534298 \h </w:instrText>
            </w:r>
            <w:r>
              <w:rPr>
                <w:noProof/>
                <w:webHidden/>
              </w:rPr>
            </w:r>
            <w:r>
              <w:rPr>
                <w:noProof/>
                <w:webHidden/>
              </w:rPr>
              <w:fldChar w:fldCharType="separate"/>
            </w:r>
            <w:r>
              <w:rPr>
                <w:noProof/>
                <w:webHidden/>
              </w:rPr>
              <w:t>3</w:t>
            </w:r>
            <w:r>
              <w:rPr>
                <w:noProof/>
                <w:webHidden/>
              </w:rPr>
              <w:fldChar w:fldCharType="end"/>
            </w:r>
          </w:hyperlink>
        </w:p>
        <w:p w14:paraId="5E1E05B6" w14:textId="1BCE1653"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299" w:history="1">
            <w:r w:rsidRPr="002D3E91">
              <w:rPr>
                <w:rStyle w:val="Hyperlink"/>
                <w:noProof/>
                <w:lang w:val="da-DK"/>
              </w:rPr>
              <w:t>2.1</w:t>
            </w:r>
            <w:r>
              <w:rPr>
                <w:rFonts w:asciiTheme="minorHAnsi" w:eastAsiaTheme="minorEastAsia" w:hAnsiTheme="minorHAnsi"/>
                <w:noProof/>
                <w:sz w:val="22"/>
                <w:szCs w:val="22"/>
                <w:lang w:val="da-DK" w:eastAsia="da-DK"/>
              </w:rPr>
              <w:tab/>
            </w:r>
            <w:r w:rsidRPr="002D3E91">
              <w:rPr>
                <w:rStyle w:val="Hyperlink"/>
                <w:noProof/>
                <w:lang w:val="da-DK"/>
              </w:rPr>
              <w:t>Scope for leverancen</w:t>
            </w:r>
            <w:r>
              <w:rPr>
                <w:noProof/>
                <w:webHidden/>
              </w:rPr>
              <w:tab/>
            </w:r>
            <w:r>
              <w:rPr>
                <w:noProof/>
                <w:webHidden/>
              </w:rPr>
              <w:fldChar w:fldCharType="begin"/>
            </w:r>
            <w:r>
              <w:rPr>
                <w:noProof/>
                <w:webHidden/>
              </w:rPr>
              <w:instrText xml:space="preserve"> PAGEREF _Toc64534299 \h </w:instrText>
            </w:r>
            <w:r>
              <w:rPr>
                <w:noProof/>
                <w:webHidden/>
              </w:rPr>
            </w:r>
            <w:r>
              <w:rPr>
                <w:noProof/>
                <w:webHidden/>
              </w:rPr>
              <w:fldChar w:fldCharType="separate"/>
            </w:r>
            <w:r>
              <w:rPr>
                <w:noProof/>
                <w:webHidden/>
              </w:rPr>
              <w:t>4</w:t>
            </w:r>
            <w:r>
              <w:rPr>
                <w:noProof/>
                <w:webHidden/>
              </w:rPr>
              <w:fldChar w:fldCharType="end"/>
            </w:r>
          </w:hyperlink>
        </w:p>
        <w:p w14:paraId="40CE0C28" w14:textId="4351BEBD"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0" w:history="1">
            <w:r w:rsidRPr="002D3E91">
              <w:rPr>
                <w:rStyle w:val="Hyperlink"/>
                <w:noProof/>
                <w:lang w:val="da-DK"/>
              </w:rPr>
              <w:t>2.2</w:t>
            </w:r>
            <w:r>
              <w:rPr>
                <w:rFonts w:asciiTheme="minorHAnsi" w:eastAsiaTheme="minorEastAsia" w:hAnsiTheme="minorHAnsi"/>
                <w:noProof/>
                <w:sz w:val="22"/>
                <w:szCs w:val="22"/>
                <w:lang w:val="da-DK" w:eastAsia="da-DK"/>
              </w:rPr>
              <w:tab/>
            </w:r>
            <w:r w:rsidRPr="002D3E91">
              <w:rPr>
                <w:rStyle w:val="Hyperlink"/>
                <w:noProof/>
                <w:lang w:val="da-DK"/>
              </w:rPr>
              <w:t>Skeduleret dataudveksling</w:t>
            </w:r>
            <w:r>
              <w:rPr>
                <w:noProof/>
                <w:webHidden/>
              </w:rPr>
              <w:tab/>
            </w:r>
            <w:r>
              <w:rPr>
                <w:noProof/>
                <w:webHidden/>
              </w:rPr>
              <w:fldChar w:fldCharType="begin"/>
            </w:r>
            <w:r>
              <w:rPr>
                <w:noProof/>
                <w:webHidden/>
              </w:rPr>
              <w:instrText xml:space="preserve"> PAGEREF _Toc64534300 \h </w:instrText>
            </w:r>
            <w:r>
              <w:rPr>
                <w:noProof/>
                <w:webHidden/>
              </w:rPr>
            </w:r>
            <w:r>
              <w:rPr>
                <w:noProof/>
                <w:webHidden/>
              </w:rPr>
              <w:fldChar w:fldCharType="separate"/>
            </w:r>
            <w:r>
              <w:rPr>
                <w:noProof/>
                <w:webHidden/>
              </w:rPr>
              <w:t>5</w:t>
            </w:r>
            <w:r>
              <w:rPr>
                <w:noProof/>
                <w:webHidden/>
              </w:rPr>
              <w:fldChar w:fldCharType="end"/>
            </w:r>
          </w:hyperlink>
        </w:p>
        <w:p w14:paraId="3BB529BB" w14:textId="66D404CA"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1" w:history="1">
            <w:r w:rsidRPr="002D3E91">
              <w:rPr>
                <w:rStyle w:val="Hyperlink"/>
                <w:noProof/>
                <w:lang w:val="da-DK"/>
              </w:rPr>
              <w:t>2.3</w:t>
            </w:r>
            <w:r>
              <w:rPr>
                <w:rFonts w:asciiTheme="minorHAnsi" w:eastAsiaTheme="minorEastAsia" w:hAnsiTheme="minorHAnsi"/>
                <w:noProof/>
                <w:sz w:val="22"/>
                <w:szCs w:val="22"/>
                <w:lang w:val="da-DK" w:eastAsia="da-DK"/>
              </w:rPr>
              <w:tab/>
            </w:r>
            <w:r w:rsidRPr="002D3E91">
              <w:rPr>
                <w:rStyle w:val="Hyperlink"/>
                <w:noProof/>
                <w:lang w:val="da-DK"/>
              </w:rPr>
              <w:t>KMD I2 integrationen</w:t>
            </w:r>
            <w:r>
              <w:rPr>
                <w:noProof/>
                <w:webHidden/>
              </w:rPr>
              <w:tab/>
            </w:r>
            <w:r>
              <w:rPr>
                <w:noProof/>
                <w:webHidden/>
              </w:rPr>
              <w:fldChar w:fldCharType="begin"/>
            </w:r>
            <w:r>
              <w:rPr>
                <w:noProof/>
                <w:webHidden/>
              </w:rPr>
              <w:instrText xml:space="preserve"> PAGEREF _Toc64534301 \h </w:instrText>
            </w:r>
            <w:r>
              <w:rPr>
                <w:noProof/>
                <w:webHidden/>
              </w:rPr>
            </w:r>
            <w:r>
              <w:rPr>
                <w:noProof/>
                <w:webHidden/>
              </w:rPr>
              <w:fldChar w:fldCharType="separate"/>
            </w:r>
            <w:r>
              <w:rPr>
                <w:noProof/>
                <w:webHidden/>
              </w:rPr>
              <w:t>5</w:t>
            </w:r>
            <w:r>
              <w:rPr>
                <w:noProof/>
                <w:webHidden/>
              </w:rPr>
              <w:fldChar w:fldCharType="end"/>
            </w:r>
          </w:hyperlink>
        </w:p>
        <w:p w14:paraId="300EC48D" w14:textId="032EA0BC"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2" w:history="1">
            <w:r w:rsidRPr="002D3E91">
              <w:rPr>
                <w:rStyle w:val="Hyperlink"/>
                <w:noProof/>
                <w:lang w:val="da-DK"/>
              </w:rPr>
              <w:t>2.4</w:t>
            </w:r>
            <w:r>
              <w:rPr>
                <w:rFonts w:asciiTheme="minorHAnsi" w:eastAsiaTheme="minorEastAsia" w:hAnsiTheme="minorHAnsi"/>
                <w:noProof/>
                <w:sz w:val="22"/>
                <w:szCs w:val="22"/>
                <w:lang w:val="da-DK" w:eastAsia="da-DK"/>
              </w:rPr>
              <w:tab/>
            </w:r>
            <w:r w:rsidRPr="002D3E91">
              <w:rPr>
                <w:rStyle w:val="Hyperlink"/>
                <w:noProof/>
                <w:lang w:val="da-DK"/>
              </w:rPr>
              <w:t>STS Organisation integrationen</w:t>
            </w:r>
            <w:r>
              <w:rPr>
                <w:noProof/>
                <w:webHidden/>
              </w:rPr>
              <w:tab/>
            </w:r>
            <w:r>
              <w:rPr>
                <w:noProof/>
                <w:webHidden/>
              </w:rPr>
              <w:fldChar w:fldCharType="begin"/>
            </w:r>
            <w:r>
              <w:rPr>
                <w:noProof/>
                <w:webHidden/>
              </w:rPr>
              <w:instrText xml:space="preserve"> PAGEREF _Toc64534302 \h </w:instrText>
            </w:r>
            <w:r>
              <w:rPr>
                <w:noProof/>
                <w:webHidden/>
              </w:rPr>
            </w:r>
            <w:r>
              <w:rPr>
                <w:noProof/>
                <w:webHidden/>
              </w:rPr>
              <w:fldChar w:fldCharType="separate"/>
            </w:r>
            <w:r>
              <w:rPr>
                <w:noProof/>
                <w:webHidden/>
              </w:rPr>
              <w:t>5</w:t>
            </w:r>
            <w:r>
              <w:rPr>
                <w:noProof/>
                <w:webHidden/>
              </w:rPr>
              <w:fldChar w:fldCharType="end"/>
            </w:r>
          </w:hyperlink>
        </w:p>
        <w:p w14:paraId="419711FD" w14:textId="1EB26111"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3" w:history="1">
            <w:r w:rsidRPr="002D3E91">
              <w:rPr>
                <w:rStyle w:val="Hyperlink"/>
                <w:noProof/>
                <w:lang w:val="da-DK"/>
              </w:rPr>
              <w:t>2.5</w:t>
            </w:r>
            <w:r>
              <w:rPr>
                <w:rFonts w:asciiTheme="minorHAnsi" w:eastAsiaTheme="minorEastAsia" w:hAnsiTheme="minorHAnsi"/>
                <w:noProof/>
                <w:sz w:val="22"/>
                <w:szCs w:val="22"/>
                <w:lang w:val="da-DK" w:eastAsia="da-DK"/>
              </w:rPr>
              <w:tab/>
            </w:r>
            <w:r w:rsidRPr="002D3E91">
              <w:rPr>
                <w:rStyle w:val="Hyperlink"/>
                <w:noProof/>
                <w:lang w:val="da-DK"/>
              </w:rPr>
              <w:t>AD integrationen (rolle-register)</w:t>
            </w:r>
            <w:r>
              <w:rPr>
                <w:noProof/>
                <w:webHidden/>
              </w:rPr>
              <w:tab/>
            </w:r>
            <w:r>
              <w:rPr>
                <w:noProof/>
                <w:webHidden/>
              </w:rPr>
              <w:fldChar w:fldCharType="begin"/>
            </w:r>
            <w:r>
              <w:rPr>
                <w:noProof/>
                <w:webHidden/>
              </w:rPr>
              <w:instrText xml:space="preserve"> PAGEREF _Toc64534303 \h </w:instrText>
            </w:r>
            <w:r>
              <w:rPr>
                <w:noProof/>
                <w:webHidden/>
              </w:rPr>
            </w:r>
            <w:r>
              <w:rPr>
                <w:noProof/>
                <w:webHidden/>
              </w:rPr>
              <w:fldChar w:fldCharType="separate"/>
            </w:r>
            <w:r>
              <w:rPr>
                <w:noProof/>
                <w:webHidden/>
              </w:rPr>
              <w:t>5</w:t>
            </w:r>
            <w:r>
              <w:rPr>
                <w:noProof/>
                <w:webHidden/>
              </w:rPr>
              <w:fldChar w:fldCharType="end"/>
            </w:r>
          </w:hyperlink>
        </w:p>
        <w:p w14:paraId="5B99FCA9" w14:textId="0E3645D8"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4" w:history="1">
            <w:r w:rsidRPr="002D3E91">
              <w:rPr>
                <w:rStyle w:val="Hyperlink"/>
                <w:noProof/>
              </w:rPr>
              <w:t>2.6</w:t>
            </w:r>
            <w:r>
              <w:rPr>
                <w:rFonts w:asciiTheme="minorHAnsi" w:eastAsiaTheme="minorEastAsia" w:hAnsiTheme="minorHAnsi"/>
                <w:noProof/>
                <w:sz w:val="22"/>
                <w:szCs w:val="22"/>
                <w:lang w:val="da-DK" w:eastAsia="da-DK"/>
              </w:rPr>
              <w:tab/>
            </w:r>
            <w:r w:rsidRPr="002D3E91">
              <w:rPr>
                <w:rStyle w:val="Hyperlink"/>
                <w:noProof/>
              </w:rPr>
              <w:t>OS2rollekatalog integration (rolle-register)</w:t>
            </w:r>
            <w:r>
              <w:rPr>
                <w:noProof/>
                <w:webHidden/>
              </w:rPr>
              <w:tab/>
            </w:r>
            <w:r>
              <w:rPr>
                <w:noProof/>
                <w:webHidden/>
              </w:rPr>
              <w:fldChar w:fldCharType="begin"/>
            </w:r>
            <w:r>
              <w:rPr>
                <w:noProof/>
                <w:webHidden/>
              </w:rPr>
              <w:instrText xml:space="preserve"> PAGEREF _Toc64534304 \h </w:instrText>
            </w:r>
            <w:r>
              <w:rPr>
                <w:noProof/>
                <w:webHidden/>
              </w:rPr>
            </w:r>
            <w:r>
              <w:rPr>
                <w:noProof/>
                <w:webHidden/>
              </w:rPr>
              <w:fldChar w:fldCharType="separate"/>
            </w:r>
            <w:r>
              <w:rPr>
                <w:noProof/>
                <w:webHidden/>
              </w:rPr>
              <w:t>6</w:t>
            </w:r>
            <w:r>
              <w:rPr>
                <w:noProof/>
                <w:webHidden/>
              </w:rPr>
              <w:fldChar w:fldCharType="end"/>
            </w:r>
          </w:hyperlink>
        </w:p>
        <w:p w14:paraId="3D7ED2DC" w14:textId="2A0EDAC8" w:rsidR="001C485D" w:rsidRDefault="001C485D">
          <w:pPr>
            <w:pStyle w:val="TOC1"/>
            <w:tabs>
              <w:tab w:val="left" w:pos="440"/>
              <w:tab w:val="right" w:leader="dot" w:pos="9628"/>
            </w:tabs>
            <w:rPr>
              <w:rFonts w:asciiTheme="minorHAnsi" w:eastAsiaTheme="minorEastAsia" w:hAnsiTheme="minorHAnsi"/>
              <w:noProof/>
              <w:sz w:val="22"/>
              <w:szCs w:val="22"/>
              <w:lang w:val="da-DK" w:eastAsia="da-DK"/>
            </w:rPr>
          </w:pPr>
          <w:hyperlink w:anchor="_Toc64534305" w:history="1">
            <w:r w:rsidRPr="002D3E91">
              <w:rPr>
                <w:rStyle w:val="Hyperlink"/>
                <w:noProof/>
                <w:lang w:val="da-DK"/>
              </w:rPr>
              <w:t>3</w:t>
            </w:r>
            <w:r>
              <w:rPr>
                <w:rFonts w:asciiTheme="minorHAnsi" w:eastAsiaTheme="minorEastAsia" w:hAnsiTheme="minorHAnsi"/>
                <w:noProof/>
                <w:sz w:val="22"/>
                <w:szCs w:val="22"/>
                <w:lang w:val="da-DK" w:eastAsia="da-DK"/>
              </w:rPr>
              <w:tab/>
            </w:r>
            <w:r w:rsidRPr="002D3E91">
              <w:rPr>
                <w:rStyle w:val="Hyperlink"/>
                <w:noProof/>
                <w:lang w:val="da-DK"/>
              </w:rPr>
              <w:t>Ikke-funktionelle krav</w:t>
            </w:r>
            <w:r>
              <w:rPr>
                <w:noProof/>
                <w:webHidden/>
              </w:rPr>
              <w:tab/>
            </w:r>
            <w:r>
              <w:rPr>
                <w:noProof/>
                <w:webHidden/>
              </w:rPr>
              <w:fldChar w:fldCharType="begin"/>
            </w:r>
            <w:r>
              <w:rPr>
                <w:noProof/>
                <w:webHidden/>
              </w:rPr>
              <w:instrText xml:space="preserve"> PAGEREF _Toc64534305 \h </w:instrText>
            </w:r>
            <w:r>
              <w:rPr>
                <w:noProof/>
                <w:webHidden/>
              </w:rPr>
            </w:r>
            <w:r>
              <w:rPr>
                <w:noProof/>
                <w:webHidden/>
              </w:rPr>
              <w:fldChar w:fldCharType="separate"/>
            </w:r>
            <w:r>
              <w:rPr>
                <w:noProof/>
                <w:webHidden/>
              </w:rPr>
              <w:t>6</w:t>
            </w:r>
            <w:r>
              <w:rPr>
                <w:noProof/>
                <w:webHidden/>
              </w:rPr>
              <w:fldChar w:fldCharType="end"/>
            </w:r>
          </w:hyperlink>
        </w:p>
        <w:p w14:paraId="456C183D" w14:textId="69B295C6"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6" w:history="1">
            <w:r w:rsidRPr="002D3E91">
              <w:rPr>
                <w:rStyle w:val="Hyperlink"/>
                <w:noProof/>
                <w:lang w:val="da-DK"/>
              </w:rPr>
              <w:t>3.1</w:t>
            </w:r>
            <w:r>
              <w:rPr>
                <w:rFonts w:asciiTheme="minorHAnsi" w:eastAsiaTheme="minorEastAsia" w:hAnsiTheme="minorHAnsi"/>
                <w:noProof/>
                <w:sz w:val="22"/>
                <w:szCs w:val="22"/>
                <w:lang w:val="da-DK" w:eastAsia="da-DK"/>
              </w:rPr>
              <w:tab/>
            </w:r>
            <w:r w:rsidRPr="002D3E91">
              <w:rPr>
                <w:rStyle w:val="Hyperlink"/>
                <w:noProof/>
                <w:lang w:val="da-DK"/>
              </w:rPr>
              <w:t>Anvendte teknologier</w:t>
            </w:r>
            <w:r>
              <w:rPr>
                <w:noProof/>
                <w:webHidden/>
              </w:rPr>
              <w:tab/>
            </w:r>
            <w:r>
              <w:rPr>
                <w:noProof/>
                <w:webHidden/>
              </w:rPr>
              <w:fldChar w:fldCharType="begin"/>
            </w:r>
            <w:r>
              <w:rPr>
                <w:noProof/>
                <w:webHidden/>
              </w:rPr>
              <w:instrText xml:space="preserve"> PAGEREF _Toc64534306 \h </w:instrText>
            </w:r>
            <w:r>
              <w:rPr>
                <w:noProof/>
                <w:webHidden/>
              </w:rPr>
            </w:r>
            <w:r>
              <w:rPr>
                <w:noProof/>
                <w:webHidden/>
              </w:rPr>
              <w:fldChar w:fldCharType="separate"/>
            </w:r>
            <w:r>
              <w:rPr>
                <w:noProof/>
                <w:webHidden/>
              </w:rPr>
              <w:t>6</w:t>
            </w:r>
            <w:r>
              <w:rPr>
                <w:noProof/>
                <w:webHidden/>
              </w:rPr>
              <w:fldChar w:fldCharType="end"/>
            </w:r>
          </w:hyperlink>
        </w:p>
        <w:p w14:paraId="5EEABF97" w14:textId="48D4F53D"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7" w:history="1">
            <w:r w:rsidRPr="002D3E91">
              <w:rPr>
                <w:rStyle w:val="Hyperlink"/>
                <w:noProof/>
                <w:lang w:val="da-DK"/>
              </w:rPr>
              <w:t>3.2</w:t>
            </w:r>
            <w:r>
              <w:rPr>
                <w:rFonts w:asciiTheme="minorHAnsi" w:eastAsiaTheme="minorEastAsia" w:hAnsiTheme="minorHAnsi"/>
                <w:noProof/>
                <w:sz w:val="22"/>
                <w:szCs w:val="22"/>
                <w:lang w:val="da-DK" w:eastAsia="da-DK"/>
              </w:rPr>
              <w:tab/>
            </w:r>
            <w:r w:rsidRPr="002D3E91">
              <w:rPr>
                <w:rStyle w:val="Hyperlink"/>
                <w:noProof/>
                <w:lang w:val="da-DK"/>
              </w:rPr>
              <w:t>Licens</w:t>
            </w:r>
            <w:r>
              <w:rPr>
                <w:noProof/>
                <w:webHidden/>
              </w:rPr>
              <w:tab/>
            </w:r>
            <w:r>
              <w:rPr>
                <w:noProof/>
                <w:webHidden/>
              </w:rPr>
              <w:fldChar w:fldCharType="begin"/>
            </w:r>
            <w:r>
              <w:rPr>
                <w:noProof/>
                <w:webHidden/>
              </w:rPr>
              <w:instrText xml:space="preserve"> PAGEREF _Toc64534307 \h </w:instrText>
            </w:r>
            <w:r>
              <w:rPr>
                <w:noProof/>
                <w:webHidden/>
              </w:rPr>
            </w:r>
            <w:r>
              <w:rPr>
                <w:noProof/>
                <w:webHidden/>
              </w:rPr>
              <w:fldChar w:fldCharType="separate"/>
            </w:r>
            <w:r>
              <w:rPr>
                <w:noProof/>
                <w:webHidden/>
              </w:rPr>
              <w:t>6</w:t>
            </w:r>
            <w:r>
              <w:rPr>
                <w:noProof/>
                <w:webHidden/>
              </w:rPr>
              <w:fldChar w:fldCharType="end"/>
            </w:r>
          </w:hyperlink>
        </w:p>
        <w:p w14:paraId="6EC4DF1E" w14:textId="4600D742"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8" w:history="1">
            <w:r w:rsidRPr="002D3E91">
              <w:rPr>
                <w:rStyle w:val="Hyperlink"/>
                <w:noProof/>
                <w:lang w:val="da-DK"/>
              </w:rPr>
              <w:t>3.3</w:t>
            </w:r>
            <w:r>
              <w:rPr>
                <w:rFonts w:asciiTheme="minorHAnsi" w:eastAsiaTheme="minorEastAsia" w:hAnsiTheme="minorHAnsi"/>
                <w:noProof/>
                <w:sz w:val="22"/>
                <w:szCs w:val="22"/>
                <w:lang w:val="da-DK" w:eastAsia="da-DK"/>
              </w:rPr>
              <w:tab/>
            </w:r>
            <w:r w:rsidRPr="002D3E91">
              <w:rPr>
                <w:rStyle w:val="Hyperlink"/>
                <w:noProof/>
                <w:lang w:val="da-DK"/>
              </w:rPr>
              <w:t>Deployment</w:t>
            </w:r>
            <w:r>
              <w:rPr>
                <w:noProof/>
                <w:webHidden/>
              </w:rPr>
              <w:tab/>
            </w:r>
            <w:r>
              <w:rPr>
                <w:noProof/>
                <w:webHidden/>
              </w:rPr>
              <w:fldChar w:fldCharType="begin"/>
            </w:r>
            <w:r>
              <w:rPr>
                <w:noProof/>
                <w:webHidden/>
              </w:rPr>
              <w:instrText xml:space="preserve"> PAGEREF _Toc64534308 \h </w:instrText>
            </w:r>
            <w:r>
              <w:rPr>
                <w:noProof/>
                <w:webHidden/>
              </w:rPr>
            </w:r>
            <w:r>
              <w:rPr>
                <w:noProof/>
                <w:webHidden/>
              </w:rPr>
              <w:fldChar w:fldCharType="separate"/>
            </w:r>
            <w:r>
              <w:rPr>
                <w:noProof/>
                <w:webHidden/>
              </w:rPr>
              <w:t>6</w:t>
            </w:r>
            <w:r>
              <w:rPr>
                <w:noProof/>
                <w:webHidden/>
              </w:rPr>
              <w:fldChar w:fldCharType="end"/>
            </w:r>
          </w:hyperlink>
        </w:p>
        <w:p w14:paraId="11B064E2" w14:textId="645950E2" w:rsidR="001C485D" w:rsidRDefault="001C485D">
          <w:pPr>
            <w:pStyle w:val="TOC2"/>
            <w:tabs>
              <w:tab w:val="left" w:pos="880"/>
              <w:tab w:val="right" w:leader="dot" w:pos="9628"/>
            </w:tabs>
            <w:rPr>
              <w:rFonts w:asciiTheme="minorHAnsi" w:eastAsiaTheme="minorEastAsia" w:hAnsiTheme="minorHAnsi"/>
              <w:noProof/>
              <w:sz w:val="22"/>
              <w:szCs w:val="22"/>
              <w:lang w:val="da-DK" w:eastAsia="da-DK"/>
            </w:rPr>
          </w:pPr>
          <w:hyperlink w:anchor="_Toc64534309" w:history="1">
            <w:r w:rsidRPr="002D3E91">
              <w:rPr>
                <w:rStyle w:val="Hyperlink"/>
                <w:noProof/>
                <w:lang w:val="da-DK"/>
              </w:rPr>
              <w:t>3.4</w:t>
            </w:r>
            <w:r>
              <w:rPr>
                <w:rFonts w:asciiTheme="minorHAnsi" w:eastAsiaTheme="minorEastAsia" w:hAnsiTheme="minorHAnsi"/>
                <w:noProof/>
                <w:sz w:val="22"/>
                <w:szCs w:val="22"/>
                <w:lang w:val="da-DK" w:eastAsia="da-DK"/>
              </w:rPr>
              <w:tab/>
            </w:r>
            <w:r w:rsidRPr="002D3E91">
              <w:rPr>
                <w:rStyle w:val="Hyperlink"/>
                <w:noProof/>
                <w:lang w:val="da-DK"/>
              </w:rPr>
              <w:t>Kildekode placering</w:t>
            </w:r>
            <w:r>
              <w:rPr>
                <w:noProof/>
                <w:webHidden/>
              </w:rPr>
              <w:tab/>
            </w:r>
            <w:r>
              <w:rPr>
                <w:noProof/>
                <w:webHidden/>
              </w:rPr>
              <w:fldChar w:fldCharType="begin"/>
            </w:r>
            <w:r>
              <w:rPr>
                <w:noProof/>
                <w:webHidden/>
              </w:rPr>
              <w:instrText xml:space="preserve"> PAGEREF _Toc64534309 \h </w:instrText>
            </w:r>
            <w:r>
              <w:rPr>
                <w:noProof/>
                <w:webHidden/>
              </w:rPr>
            </w:r>
            <w:r>
              <w:rPr>
                <w:noProof/>
                <w:webHidden/>
              </w:rPr>
              <w:fldChar w:fldCharType="separate"/>
            </w:r>
            <w:r>
              <w:rPr>
                <w:noProof/>
                <w:webHidden/>
              </w:rPr>
              <w:t>6</w:t>
            </w:r>
            <w:r>
              <w:rPr>
                <w:noProof/>
                <w:webHidden/>
              </w:rPr>
              <w:fldChar w:fldCharType="end"/>
            </w:r>
          </w:hyperlink>
        </w:p>
        <w:p w14:paraId="028B6C03" w14:textId="371AE3A1" w:rsidR="00BA794A" w:rsidRPr="0022466B" w:rsidRDefault="00BA794A">
          <w:pPr>
            <w:rPr>
              <w:lang w:val="da-DK"/>
            </w:rPr>
          </w:pPr>
          <w:r w:rsidRPr="0022466B">
            <w:rPr>
              <w:b/>
              <w:bCs/>
              <w:lang w:val="da-DK"/>
            </w:rPr>
            <w:fldChar w:fldCharType="end"/>
          </w:r>
        </w:p>
      </w:sdtContent>
    </w:sdt>
    <w:p w14:paraId="39BB64BD" w14:textId="77777777" w:rsidR="00BA794A" w:rsidRPr="0022466B" w:rsidRDefault="00BA794A">
      <w:pPr>
        <w:rPr>
          <w:lang w:val="da-DK"/>
        </w:rPr>
      </w:pPr>
      <w:r w:rsidRPr="0022466B">
        <w:rPr>
          <w:lang w:val="da-DK"/>
        </w:rPr>
        <w:br w:type="page"/>
      </w:r>
    </w:p>
    <w:p w14:paraId="65148299" w14:textId="0550057E" w:rsidR="008A406B" w:rsidRPr="0022466B" w:rsidRDefault="0022466B" w:rsidP="00BA794A">
      <w:pPr>
        <w:pStyle w:val="Heading1"/>
        <w:rPr>
          <w:lang w:val="da-DK"/>
        </w:rPr>
      </w:pPr>
      <w:bookmarkStart w:id="0" w:name="_Toc64534297"/>
      <w:r w:rsidRPr="0022466B">
        <w:rPr>
          <w:lang w:val="da-DK"/>
        </w:rPr>
        <w:lastRenderedPageBreak/>
        <w:t>Indledning</w:t>
      </w:r>
      <w:bookmarkEnd w:id="0"/>
    </w:p>
    <w:p w14:paraId="3EA2D559" w14:textId="7380D705" w:rsidR="00DA7486" w:rsidRDefault="006F466B" w:rsidP="00546FAE">
      <w:pPr>
        <w:rPr>
          <w:lang w:val="da-DK"/>
        </w:rPr>
      </w:pPr>
      <w:r>
        <w:rPr>
          <w:lang w:val="da-DK"/>
        </w:rPr>
        <w:t>Nærværende dokument er e</w:t>
      </w:r>
      <w:r w:rsidR="00536240">
        <w:rPr>
          <w:lang w:val="da-DK"/>
        </w:rPr>
        <w:t>n løsningsbeskrivelse af den leverede integration til KMD I2. I</w:t>
      </w:r>
      <w:r>
        <w:rPr>
          <w:lang w:val="da-DK"/>
        </w:rPr>
        <w:t>ntegrationskomponent</w:t>
      </w:r>
      <w:r w:rsidR="00536240">
        <w:rPr>
          <w:lang w:val="da-DK"/>
        </w:rPr>
        <w:t xml:space="preserve"> </w:t>
      </w:r>
      <w:r>
        <w:rPr>
          <w:lang w:val="da-DK"/>
        </w:rPr>
        <w:t>kan levere data til KMD I2 snitfladen, der populerer KMD institution.</w:t>
      </w:r>
    </w:p>
    <w:p w14:paraId="6DE7CAB3" w14:textId="355822D2" w:rsidR="006F466B" w:rsidRDefault="006F466B" w:rsidP="00546FAE">
      <w:pPr>
        <w:rPr>
          <w:lang w:val="da-DK"/>
        </w:rPr>
      </w:pPr>
      <w:r>
        <w:rPr>
          <w:lang w:val="da-DK"/>
        </w:rPr>
        <w:t>På baggrund af denne populering af data, sker der en opdatering af stamdata registre i STIL, der igen anvendes af forskellige fagsystemer, og slutmålet er at sikre at denne vedligehold af data sker ét sted og kun ét sted (i kommunens autoritative organisationsregister), og derefter replikerings rund i alle de systemer som måtte have interesse i at bruge disse data.</w:t>
      </w:r>
    </w:p>
    <w:p w14:paraId="113C9308" w14:textId="59F46BB7" w:rsidR="006F466B" w:rsidRDefault="006F466B" w:rsidP="00546FAE">
      <w:pPr>
        <w:rPr>
          <w:lang w:val="da-DK"/>
        </w:rPr>
      </w:pPr>
      <w:r>
        <w:rPr>
          <w:lang w:val="da-DK"/>
        </w:rPr>
        <w:t>Ved at gøre brug af KMD I2 snitfladen, indfries dette mål.</w:t>
      </w:r>
    </w:p>
    <w:p w14:paraId="10D53189" w14:textId="62F007F0" w:rsidR="006F466B" w:rsidRDefault="00536240" w:rsidP="00546FAE">
      <w:pPr>
        <w:rPr>
          <w:lang w:val="da-DK"/>
        </w:rPr>
      </w:pPr>
      <w:r>
        <w:rPr>
          <w:lang w:val="da-DK"/>
        </w:rPr>
        <w:t>Løsningsbeskrivelsen kan med fordel læses i samspil med kravspecifikationen.</w:t>
      </w:r>
    </w:p>
    <w:p w14:paraId="3BF6516B" w14:textId="311917D1" w:rsidR="006F466B" w:rsidRPr="00536240" w:rsidRDefault="006F466B" w:rsidP="006F466B">
      <w:pPr>
        <w:pStyle w:val="ListParagraph"/>
        <w:numPr>
          <w:ilvl w:val="0"/>
          <w:numId w:val="5"/>
        </w:numPr>
        <w:rPr>
          <w:lang w:val="da-DK"/>
        </w:rPr>
      </w:pPr>
      <w:r w:rsidRPr="006F466B">
        <w:rPr>
          <w:lang w:val="da-DK"/>
        </w:rPr>
        <w:t>KMD I2 integrationskomponent.pdf</w:t>
      </w:r>
    </w:p>
    <w:p w14:paraId="74036C1F" w14:textId="6EF1C916" w:rsidR="006F466B" w:rsidRDefault="006F466B" w:rsidP="006F466B">
      <w:pPr>
        <w:pStyle w:val="Heading1"/>
        <w:rPr>
          <w:lang w:val="da-DK"/>
        </w:rPr>
      </w:pPr>
      <w:bookmarkStart w:id="1" w:name="_Toc64534298"/>
      <w:r>
        <w:rPr>
          <w:lang w:val="da-DK"/>
        </w:rPr>
        <w:t>Løsningsarkitektur</w:t>
      </w:r>
      <w:bookmarkEnd w:id="1"/>
    </w:p>
    <w:p w14:paraId="4CBC3326" w14:textId="417A7CB8" w:rsidR="006F466B" w:rsidRDefault="00E064B2" w:rsidP="006F466B">
      <w:pPr>
        <w:rPr>
          <w:lang w:val="da-DK"/>
        </w:rPr>
      </w:pPr>
      <w:r>
        <w:rPr>
          <w:lang w:val="da-DK"/>
        </w:rPr>
        <w:t xml:space="preserve">Den </w:t>
      </w:r>
      <w:r w:rsidR="00EC6E17">
        <w:rPr>
          <w:lang w:val="da-DK"/>
        </w:rPr>
        <w:t>leverde</w:t>
      </w:r>
      <w:r>
        <w:rPr>
          <w:lang w:val="da-DK"/>
        </w:rPr>
        <w:t xml:space="preserve"> løsning baserer sig på en containeriseret løsningsarkitektur, hvor hver enkelt opgave der skal løses, implementeres som en selvstændig komponent, der kan deployes i sin egen container.</w:t>
      </w:r>
    </w:p>
    <w:p w14:paraId="46FF72B6" w14:textId="4D3500FA" w:rsidR="00E064B2" w:rsidRDefault="00EC6E17" w:rsidP="006F466B">
      <w:pPr>
        <w:rPr>
          <w:lang w:val="da-DK"/>
        </w:rPr>
      </w:pPr>
      <w:r>
        <w:rPr>
          <w:lang w:val="da-DK"/>
        </w:rPr>
        <w:t>Konkret</w:t>
      </w:r>
      <w:r w:rsidR="00E064B2">
        <w:rPr>
          <w:lang w:val="da-DK"/>
        </w:rPr>
        <w:t xml:space="preserve"> anvendes Docker som containerteknologi til den </w:t>
      </w:r>
      <w:r>
        <w:rPr>
          <w:lang w:val="da-DK"/>
        </w:rPr>
        <w:t>tilbudte</w:t>
      </w:r>
      <w:r w:rsidR="00E064B2">
        <w:rPr>
          <w:lang w:val="da-DK"/>
        </w:rPr>
        <w:t xml:space="preserve"> SaaS drift, men der er ingen hårde bindinger til Docker, så hvis man ønsker at drifte løsningen selv, i en anden deployment teknologi, så er dette muligt.</w:t>
      </w:r>
    </w:p>
    <w:p w14:paraId="459ED748" w14:textId="63808076" w:rsidR="00E064B2" w:rsidRDefault="00EC6E17" w:rsidP="006F466B">
      <w:pPr>
        <w:rPr>
          <w:lang w:val="da-DK"/>
        </w:rPr>
      </w:pPr>
      <w:r>
        <w:rPr>
          <w:lang w:val="da-DK"/>
        </w:rPr>
        <w:t>F</w:t>
      </w:r>
      <w:r w:rsidR="00E064B2">
        <w:rPr>
          <w:lang w:val="da-DK"/>
        </w:rPr>
        <w:t>ølgende opgaver</w:t>
      </w:r>
      <w:r>
        <w:rPr>
          <w:lang w:val="da-DK"/>
        </w:rPr>
        <w:t xml:space="preserve"> </w:t>
      </w:r>
      <w:r w:rsidR="00E064B2">
        <w:rPr>
          <w:lang w:val="da-DK"/>
        </w:rPr>
        <w:t>løftes i hver sin container</w:t>
      </w:r>
    </w:p>
    <w:p w14:paraId="6A78E43F" w14:textId="06CA8BB0" w:rsidR="00E064B2" w:rsidRDefault="00E064B2" w:rsidP="00E064B2">
      <w:pPr>
        <w:pStyle w:val="ListParagraph"/>
        <w:numPr>
          <w:ilvl w:val="0"/>
          <w:numId w:val="6"/>
        </w:numPr>
        <w:rPr>
          <w:lang w:val="da-DK"/>
        </w:rPr>
      </w:pPr>
      <w:r>
        <w:rPr>
          <w:lang w:val="da-DK"/>
        </w:rPr>
        <w:t xml:space="preserve">Integration til </w:t>
      </w:r>
      <w:r w:rsidR="002E312A">
        <w:rPr>
          <w:lang w:val="da-DK"/>
        </w:rPr>
        <w:t>et instit</w:t>
      </w:r>
      <w:r w:rsidR="001B4CEA">
        <w:rPr>
          <w:lang w:val="da-DK"/>
        </w:rPr>
        <w:t>u</w:t>
      </w:r>
      <w:r w:rsidR="002E312A">
        <w:rPr>
          <w:lang w:val="da-DK"/>
        </w:rPr>
        <w:t>tionssystem (</w:t>
      </w:r>
      <w:r>
        <w:rPr>
          <w:lang w:val="da-DK"/>
        </w:rPr>
        <w:t>KMD I2</w:t>
      </w:r>
      <w:r w:rsidR="002E312A">
        <w:rPr>
          <w:lang w:val="da-DK"/>
        </w:rPr>
        <w:t xml:space="preserve"> eller Tabulex)</w:t>
      </w:r>
    </w:p>
    <w:p w14:paraId="72F4FDBD" w14:textId="232C83B8" w:rsidR="00E064B2" w:rsidRDefault="00E064B2" w:rsidP="00E064B2">
      <w:pPr>
        <w:pStyle w:val="ListParagraph"/>
        <w:numPr>
          <w:ilvl w:val="0"/>
          <w:numId w:val="6"/>
        </w:numPr>
        <w:rPr>
          <w:lang w:val="da-DK"/>
        </w:rPr>
      </w:pPr>
      <w:r>
        <w:rPr>
          <w:lang w:val="da-DK"/>
        </w:rPr>
        <w:t xml:space="preserve">Integration til </w:t>
      </w:r>
      <w:r w:rsidR="002E312A">
        <w:rPr>
          <w:lang w:val="da-DK"/>
        </w:rPr>
        <w:t>et o</w:t>
      </w:r>
      <w:r>
        <w:rPr>
          <w:lang w:val="da-DK"/>
        </w:rPr>
        <w:t>rganisation</w:t>
      </w:r>
      <w:r w:rsidR="002E312A">
        <w:rPr>
          <w:lang w:val="da-DK"/>
        </w:rPr>
        <w:t>ssystem (fx STS Organisation, OS2mo, ??)</w:t>
      </w:r>
    </w:p>
    <w:p w14:paraId="095C5BAD" w14:textId="7E2C906C" w:rsidR="00E064B2" w:rsidRDefault="00E064B2" w:rsidP="00E064B2">
      <w:pPr>
        <w:pStyle w:val="ListParagraph"/>
        <w:numPr>
          <w:ilvl w:val="0"/>
          <w:numId w:val="6"/>
        </w:numPr>
        <w:rPr>
          <w:lang w:val="da-DK"/>
        </w:rPr>
      </w:pPr>
      <w:r>
        <w:rPr>
          <w:lang w:val="da-DK"/>
        </w:rPr>
        <w:t>Integration til kommunalt rolle-register</w:t>
      </w:r>
      <w:r w:rsidR="002E312A">
        <w:rPr>
          <w:lang w:val="da-DK"/>
        </w:rPr>
        <w:t xml:space="preserve"> (fx AD, OS2rollekatalog, ??)</w:t>
      </w:r>
    </w:p>
    <w:p w14:paraId="6EE779B1" w14:textId="26BE65E5" w:rsidR="00E064B2" w:rsidRDefault="00E064B2" w:rsidP="00E064B2">
      <w:pPr>
        <w:pStyle w:val="ListParagraph"/>
        <w:numPr>
          <w:ilvl w:val="0"/>
          <w:numId w:val="6"/>
        </w:numPr>
        <w:rPr>
          <w:lang w:val="da-DK"/>
        </w:rPr>
      </w:pPr>
      <w:r>
        <w:rPr>
          <w:lang w:val="da-DK"/>
        </w:rPr>
        <w:t>Skeduleret dataudveksling</w:t>
      </w:r>
    </w:p>
    <w:p w14:paraId="62457439" w14:textId="41DCEAB2" w:rsidR="00E064B2" w:rsidRDefault="00E064B2" w:rsidP="00E064B2">
      <w:pPr>
        <w:rPr>
          <w:lang w:val="da-DK"/>
        </w:rPr>
      </w:pPr>
      <w:r>
        <w:rPr>
          <w:lang w:val="da-DK"/>
        </w:rPr>
        <w:t>De 3 integrations-containere vil formodentligt kunne anvendes i anden kontekst, da de ikke holder nogen forretningslogik, men alene er designet til dataudveksling. Den skedulerede dataudvekslingscontainer holder forretningslogikken, og kan ikke genbruges i anden kontekst.</w:t>
      </w:r>
    </w:p>
    <w:p w14:paraId="2FECF175" w14:textId="2C510F6E" w:rsidR="002E312A" w:rsidRDefault="002E312A" w:rsidP="00E064B2">
      <w:pPr>
        <w:rPr>
          <w:noProof/>
          <w:lang w:val="da-DK"/>
        </w:rPr>
      </w:pPr>
      <w:r>
        <w:rPr>
          <w:lang w:val="da-DK"/>
        </w:rPr>
        <w:t xml:space="preserve">Den skedulerede dataudveksling </w:t>
      </w:r>
      <w:r w:rsidR="00EC6E17">
        <w:rPr>
          <w:lang w:val="da-DK"/>
        </w:rPr>
        <w:t>er designet</w:t>
      </w:r>
      <w:r>
        <w:rPr>
          <w:lang w:val="da-DK"/>
        </w:rPr>
        <w:t xml:space="preserve"> så den ikke behøves kende den faktisk kilde bag ved hver integrations-container, men overlader det valg til den konkrete integration.</w:t>
      </w:r>
    </w:p>
    <w:p w14:paraId="50F72A92" w14:textId="77777777" w:rsidR="002E312A" w:rsidRDefault="002E312A" w:rsidP="00E064B2">
      <w:pPr>
        <w:rPr>
          <w:noProof/>
          <w:lang w:val="da-DK"/>
        </w:rPr>
      </w:pPr>
    </w:p>
    <w:p w14:paraId="790851A9" w14:textId="2FF7D019" w:rsidR="00E064B2" w:rsidRDefault="002E312A" w:rsidP="00E064B2">
      <w:pPr>
        <w:rPr>
          <w:lang w:val="da-DK"/>
        </w:rPr>
      </w:pPr>
      <w:r>
        <w:rPr>
          <w:noProof/>
          <w:lang w:val="da-DK"/>
        </w:rPr>
        <w:lastRenderedPageBreak/>
        <w:drawing>
          <wp:inline distT="0" distB="0" distL="0" distR="0" wp14:anchorId="2A076FE9" wp14:editId="7A5D1768">
            <wp:extent cx="5309413" cy="289348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3229" cy="2901010"/>
                    </a:xfrm>
                    <a:prstGeom prst="rect">
                      <a:avLst/>
                    </a:prstGeom>
                    <a:noFill/>
                  </pic:spPr>
                </pic:pic>
              </a:graphicData>
            </a:graphic>
          </wp:inline>
        </w:drawing>
      </w:r>
    </w:p>
    <w:p w14:paraId="7F3B03C3" w14:textId="1EE78D86" w:rsidR="002E312A" w:rsidRDefault="002E312A" w:rsidP="002E312A">
      <w:pPr>
        <w:rPr>
          <w:lang w:val="da-DK"/>
        </w:rPr>
      </w:pPr>
      <w:r>
        <w:rPr>
          <w:lang w:val="da-DK"/>
        </w:rPr>
        <w:t>Ovenstående illustration af container opdelingen, viser også flowet mellem de enkelte containere</w:t>
      </w:r>
    </w:p>
    <w:p w14:paraId="342D1670" w14:textId="3FAC2037" w:rsidR="002E312A" w:rsidRDefault="002E312A" w:rsidP="002E312A">
      <w:pPr>
        <w:ind w:left="709" w:hanging="709"/>
        <w:rPr>
          <w:lang w:val="da-DK"/>
        </w:rPr>
      </w:pPr>
      <w:r>
        <w:rPr>
          <w:lang w:val="da-DK"/>
        </w:rPr>
        <w:t>1+2)</w:t>
      </w:r>
      <w:r>
        <w:rPr>
          <w:lang w:val="da-DK"/>
        </w:rPr>
        <w:tab/>
      </w:r>
      <w:r w:rsidRPr="002E312A">
        <w:rPr>
          <w:lang w:val="da-DK"/>
        </w:rPr>
        <w:t>Den skedulerede dataudvekslingscontainer bede</w:t>
      </w:r>
      <w:r>
        <w:rPr>
          <w:lang w:val="da-DK"/>
        </w:rPr>
        <w:t>r</w:t>
      </w:r>
      <w:r w:rsidRPr="002E312A">
        <w:rPr>
          <w:lang w:val="da-DK"/>
        </w:rPr>
        <w:t xml:space="preserve"> om at få en fuld udlæsning af organisationsdata fra organisationsintegration-containeren</w:t>
      </w:r>
      <w:r>
        <w:rPr>
          <w:lang w:val="da-DK"/>
        </w:rPr>
        <w:t>, der henter data fra den kilde som containeren integrerer til</w:t>
      </w:r>
    </w:p>
    <w:p w14:paraId="5534F435" w14:textId="62F67BD0" w:rsidR="002E312A" w:rsidRDefault="002E312A" w:rsidP="002E312A">
      <w:pPr>
        <w:ind w:left="709" w:hanging="709"/>
        <w:rPr>
          <w:lang w:val="da-DK"/>
        </w:rPr>
      </w:pPr>
      <w:r>
        <w:rPr>
          <w:lang w:val="da-DK"/>
        </w:rPr>
        <w:t>3+4)</w:t>
      </w:r>
      <w:r>
        <w:rPr>
          <w:lang w:val="da-DK"/>
        </w:rPr>
        <w:tab/>
        <w:t>Den skedulerede dataudvekslingscontainer beder om at få en fuld udlæsning af  rettighedstildelinger fra den kommunale rolleregisterintegration-container, der henter data fra den kilde som containeren integrerer til</w:t>
      </w:r>
    </w:p>
    <w:p w14:paraId="24F8BB4C" w14:textId="369837E1" w:rsidR="002E312A" w:rsidRDefault="002E312A" w:rsidP="002E312A">
      <w:pPr>
        <w:ind w:left="709" w:hanging="709"/>
        <w:rPr>
          <w:lang w:val="da-DK"/>
        </w:rPr>
      </w:pPr>
      <w:r>
        <w:rPr>
          <w:lang w:val="da-DK"/>
        </w:rPr>
        <w:t>5+6)</w:t>
      </w:r>
      <w:r>
        <w:rPr>
          <w:lang w:val="da-DK"/>
        </w:rPr>
        <w:tab/>
        <w:t>Den skedulerede dataudvekslingscontainer beder om at få en fuld udlæsning af de data som pt eksisterer i institutionsløsningen, via instit</w:t>
      </w:r>
      <w:r w:rsidR="00EF503C">
        <w:rPr>
          <w:lang w:val="da-DK"/>
        </w:rPr>
        <w:t>ut</w:t>
      </w:r>
      <w:r>
        <w:rPr>
          <w:lang w:val="da-DK"/>
        </w:rPr>
        <w:t>ionsintegrations-containeren, der henter data fra den kilde som containeren integrerer til</w:t>
      </w:r>
    </w:p>
    <w:p w14:paraId="70C6DF42" w14:textId="4FAFF825" w:rsidR="002E312A" w:rsidRPr="002E312A" w:rsidRDefault="002E312A" w:rsidP="002E312A">
      <w:pPr>
        <w:ind w:left="709" w:hanging="709"/>
        <w:rPr>
          <w:lang w:val="da-DK"/>
        </w:rPr>
      </w:pPr>
      <w:r>
        <w:rPr>
          <w:lang w:val="da-DK"/>
        </w:rPr>
        <w:t>7+8)</w:t>
      </w:r>
      <w:r>
        <w:rPr>
          <w:lang w:val="da-DK"/>
        </w:rPr>
        <w:tab/>
        <w:t xml:space="preserve">Den skedulerede dataudvekslingscontainer </w:t>
      </w:r>
      <w:r w:rsidR="00EF503C">
        <w:rPr>
          <w:lang w:val="da-DK"/>
        </w:rPr>
        <w:t>foretager den fornødne sammenligning af data, og sender relevante opdateringer til institutionsintegrations-containeren, der opdaterer den kilde som containeren integrerer til</w:t>
      </w:r>
    </w:p>
    <w:p w14:paraId="4C981D6B" w14:textId="77777777" w:rsidR="002E312A" w:rsidRPr="002E312A" w:rsidRDefault="002E312A" w:rsidP="002E312A">
      <w:pPr>
        <w:rPr>
          <w:lang w:val="da-DK"/>
        </w:rPr>
      </w:pPr>
    </w:p>
    <w:p w14:paraId="061736E4" w14:textId="1D96897A" w:rsidR="002E312A" w:rsidRDefault="002E312A" w:rsidP="002E312A">
      <w:pPr>
        <w:pStyle w:val="Heading2"/>
        <w:rPr>
          <w:lang w:val="da-DK"/>
        </w:rPr>
      </w:pPr>
      <w:bookmarkStart w:id="2" w:name="_Toc64534299"/>
      <w:r>
        <w:rPr>
          <w:lang w:val="da-DK"/>
        </w:rPr>
        <w:t xml:space="preserve">Scope for </w:t>
      </w:r>
      <w:r w:rsidR="00EC6E17">
        <w:rPr>
          <w:lang w:val="da-DK"/>
        </w:rPr>
        <w:t>leverancen</w:t>
      </w:r>
      <w:bookmarkEnd w:id="2"/>
    </w:p>
    <w:p w14:paraId="5844F2DA" w14:textId="35919A3F" w:rsidR="002E312A" w:rsidRDefault="002E312A" w:rsidP="00E064B2">
      <w:pPr>
        <w:rPr>
          <w:lang w:val="da-DK"/>
        </w:rPr>
      </w:pPr>
      <w:r>
        <w:rPr>
          <w:lang w:val="da-DK"/>
        </w:rPr>
        <w:t xml:space="preserve">Nærværende </w:t>
      </w:r>
      <w:r w:rsidR="00EC6E17">
        <w:rPr>
          <w:lang w:val="da-DK"/>
        </w:rPr>
        <w:t>leverance</w:t>
      </w:r>
      <w:r>
        <w:rPr>
          <w:lang w:val="da-DK"/>
        </w:rPr>
        <w:t xml:space="preserve"> reducerer scope for udviklingen til følgende integrations-containere (samt den skedulerede dataudvekslingscontainer), men den samlede løsning vil løbende kunne udvides med nye integrationer</w:t>
      </w:r>
    </w:p>
    <w:p w14:paraId="17461FCE" w14:textId="4B659D1B" w:rsidR="002E312A" w:rsidRDefault="002E312A" w:rsidP="002E312A">
      <w:pPr>
        <w:pStyle w:val="ListParagraph"/>
        <w:numPr>
          <w:ilvl w:val="0"/>
          <w:numId w:val="7"/>
        </w:numPr>
        <w:rPr>
          <w:lang w:val="da-DK"/>
        </w:rPr>
      </w:pPr>
      <w:r>
        <w:rPr>
          <w:lang w:val="da-DK"/>
        </w:rPr>
        <w:t>Integrations-container til KMD I2</w:t>
      </w:r>
    </w:p>
    <w:p w14:paraId="1449007C" w14:textId="66D7BE4E" w:rsidR="002E312A" w:rsidRDefault="002E312A" w:rsidP="002E312A">
      <w:pPr>
        <w:pStyle w:val="ListParagraph"/>
        <w:numPr>
          <w:ilvl w:val="0"/>
          <w:numId w:val="7"/>
        </w:numPr>
      </w:pPr>
      <w:r w:rsidRPr="002E312A">
        <w:t>Integrations-container til STS Or</w:t>
      </w:r>
      <w:r>
        <w:t>ganisation</w:t>
      </w:r>
    </w:p>
    <w:p w14:paraId="7DACB077" w14:textId="4B02B690" w:rsidR="002E312A" w:rsidRDefault="002E312A" w:rsidP="002E312A">
      <w:pPr>
        <w:pStyle w:val="ListParagraph"/>
        <w:numPr>
          <w:ilvl w:val="0"/>
          <w:numId w:val="7"/>
        </w:numPr>
      </w:pPr>
      <w:r>
        <w:t>Integrations-container til AD (rolle-register)</w:t>
      </w:r>
    </w:p>
    <w:p w14:paraId="0DAEC95A" w14:textId="6152F950" w:rsidR="002E312A" w:rsidRDefault="002E312A" w:rsidP="002E312A">
      <w:pPr>
        <w:pStyle w:val="ListParagraph"/>
        <w:numPr>
          <w:ilvl w:val="0"/>
          <w:numId w:val="7"/>
        </w:numPr>
        <w:rPr>
          <w:lang w:val="da-DK"/>
        </w:rPr>
      </w:pPr>
      <w:r w:rsidRPr="002E312A">
        <w:rPr>
          <w:lang w:val="da-DK"/>
        </w:rPr>
        <w:t>Integrations-container til OS2rollekatalog (r</w:t>
      </w:r>
      <w:r>
        <w:rPr>
          <w:lang w:val="da-DK"/>
        </w:rPr>
        <w:t>olle-register)</w:t>
      </w:r>
    </w:p>
    <w:p w14:paraId="47336C58" w14:textId="3F9D36FA" w:rsidR="002E312A" w:rsidRDefault="00EC6E17" w:rsidP="002E312A">
      <w:pPr>
        <w:rPr>
          <w:lang w:val="da-DK"/>
        </w:rPr>
      </w:pPr>
      <w:r>
        <w:rPr>
          <w:lang w:val="da-DK"/>
        </w:rPr>
        <w:t>Bemærk at der leveres 2</w:t>
      </w:r>
      <w:r w:rsidR="00EF503C">
        <w:rPr>
          <w:lang w:val="da-DK"/>
        </w:rPr>
        <w:t xml:space="preserve"> forskellige integrationer til rolle-registre.</w:t>
      </w:r>
      <w:r>
        <w:rPr>
          <w:lang w:val="da-DK"/>
        </w:rPr>
        <w:t xml:space="preserve"> I et konkret drifts-scenarie skal blot én af disse anvendes.</w:t>
      </w:r>
    </w:p>
    <w:p w14:paraId="3920AFCB" w14:textId="0D52ED17" w:rsidR="00EF503C" w:rsidRDefault="00EF503C" w:rsidP="002E312A">
      <w:pPr>
        <w:rPr>
          <w:lang w:val="da-DK"/>
        </w:rPr>
      </w:pPr>
    </w:p>
    <w:p w14:paraId="3EE055D6" w14:textId="341B5617" w:rsidR="002C5470" w:rsidRDefault="002C5470" w:rsidP="007B3D1A">
      <w:pPr>
        <w:pStyle w:val="Heading2"/>
        <w:rPr>
          <w:lang w:val="da-DK"/>
        </w:rPr>
      </w:pPr>
      <w:bookmarkStart w:id="3" w:name="_Toc64534300"/>
      <w:r>
        <w:rPr>
          <w:lang w:val="da-DK"/>
        </w:rPr>
        <w:lastRenderedPageBreak/>
        <w:t>Skeduleret dataudveksling</w:t>
      </w:r>
      <w:bookmarkEnd w:id="3"/>
    </w:p>
    <w:p w14:paraId="17C281F5" w14:textId="3A1DE0E2" w:rsidR="002C5470" w:rsidRPr="002C5470" w:rsidRDefault="002C5470" w:rsidP="002C5470">
      <w:pPr>
        <w:rPr>
          <w:lang w:val="da-DK"/>
        </w:rPr>
      </w:pPr>
      <w:r>
        <w:rPr>
          <w:lang w:val="da-DK"/>
        </w:rPr>
        <w:t>Denne komponent udfører de kravsatte opdateringer, og afvikles skeduleret efter et CRON udtryk. Bemærk at der foretages en fuld synkronisering af data ved hver kørsel, og man derfor ikke bør opsætte skeduleringsintervallet til at afvikles oftere end integrationsparterne (KMD I2, STS Organisation, AD, osv) kan håndtere.</w:t>
      </w:r>
    </w:p>
    <w:p w14:paraId="30D0945E" w14:textId="25761A6C" w:rsidR="007B3D1A" w:rsidRDefault="007B3D1A" w:rsidP="007B3D1A">
      <w:pPr>
        <w:pStyle w:val="Heading2"/>
        <w:rPr>
          <w:lang w:val="da-DK"/>
        </w:rPr>
      </w:pPr>
      <w:bookmarkStart w:id="4" w:name="_Toc64534301"/>
      <w:r>
        <w:rPr>
          <w:lang w:val="da-DK"/>
        </w:rPr>
        <w:t>KMD I2 integrationen</w:t>
      </w:r>
      <w:bookmarkEnd w:id="4"/>
    </w:p>
    <w:p w14:paraId="1C075165" w14:textId="1A3315DC" w:rsidR="007B3D1A" w:rsidRPr="007B3D1A" w:rsidRDefault="007B3D1A" w:rsidP="007B3D1A">
      <w:pPr>
        <w:rPr>
          <w:lang w:val="da-DK"/>
        </w:rPr>
      </w:pPr>
      <w:r>
        <w:rPr>
          <w:lang w:val="da-DK"/>
        </w:rPr>
        <w:t xml:space="preserve">Denne integration </w:t>
      </w:r>
      <w:r w:rsidR="00EC6E17">
        <w:rPr>
          <w:lang w:val="da-DK"/>
        </w:rPr>
        <w:t>udfører oprettelse, nedlæggelse og opdateringer af data i KMD I2 på baggrund af instrukser fra den skedulerede dataudveksling.</w:t>
      </w:r>
    </w:p>
    <w:p w14:paraId="1FC287E0" w14:textId="62A7A5C5" w:rsidR="007B3D1A" w:rsidRDefault="007B3D1A" w:rsidP="007B3D1A">
      <w:pPr>
        <w:pStyle w:val="Heading2"/>
        <w:rPr>
          <w:lang w:val="da-DK"/>
        </w:rPr>
      </w:pPr>
      <w:bookmarkStart w:id="5" w:name="_Toc64534302"/>
      <w:r>
        <w:rPr>
          <w:lang w:val="da-DK"/>
        </w:rPr>
        <w:t>STS Organisation integrationen</w:t>
      </w:r>
      <w:bookmarkEnd w:id="5"/>
    </w:p>
    <w:p w14:paraId="548F6396" w14:textId="795372F6" w:rsidR="007B3D1A" w:rsidRPr="007B3D1A" w:rsidRDefault="007B3D1A" w:rsidP="007B3D1A">
      <w:pPr>
        <w:rPr>
          <w:lang w:val="da-DK"/>
        </w:rPr>
      </w:pPr>
      <w:r>
        <w:rPr>
          <w:lang w:val="da-DK"/>
        </w:rPr>
        <w:t>Denne integration baserer sig på OS2sync.</w:t>
      </w:r>
      <w:r w:rsidR="00EC6E17">
        <w:rPr>
          <w:lang w:val="da-DK"/>
        </w:rPr>
        <w:t xml:space="preserve"> Der er leveret både en vejledning i opsætning af OS2sync, samt en stubbet udgave af OS2sync der kan anvendes til testformål.</w:t>
      </w:r>
    </w:p>
    <w:p w14:paraId="5A4F0F7E" w14:textId="644A9D12" w:rsidR="007B3D1A" w:rsidRDefault="007B3D1A" w:rsidP="007B3D1A">
      <w:pPr>
        <w:pStyle w:val="Heading2"/>
        <w:rPr>
          <w:lang w:val="da-DK"/>
        </w:rPr>
      </w:pPr>
      <w:bookmarkStart w:id="6" w:name="_Toc64534303"/>
      <w:r>
        <w:rPr>
          <w:lang w:val="da-DK"/>
        </w:rPr>
        <w:t>AD integrationen (rolle-register)</w:t>
      </w:r>
      <w:bookmarkEnd w:id="6"/>
    </w:p>
    <w:p w14:paraId="1D78B646" w14:textId="4968F902" w:rsidR="007B3D1A" w:rsidRDefault="007B3D1A" w:rsidP="007B3D1A">
      <w:pPr>
        <w:rPr>
          <w:lang w:val="da-DK"/>
        </w:rPr>
      </w:pPr>
      <w:r>
        <w:rPr>
          <w:lang w:val="da-DK"/>
        </w:rPr>
        <w:t xml:space="preserve">Denne integration </w:t>
      </w:r>
      <w:r w:rsidR="00EC6E17">
        <w:rPr>
          <w:lang w:val="da-DK"/>
        </w:rPr>
        <w:t>er leveret som 2 komponenter</w:t>
      </w:r>
      <w:r>
        <w:rPr>
          <w:lang w:val="da-DK"/>
        </w:rPr>
        <w:t xml:space="preserve">. Der </w:t>
      </w:r>
      <w:r w:rsidR="00EC6E17">
        <w:rPr>
          <w:lang w:val="da-DK"/>
        </w:rPr>
        <w:t>er både</w:t>
      </w:r>
      <w:r>
        <w:rPr>
          <w:lang w:val="da-DK"/>
        </w:rPr>
        <w:t xml:space="preserve"> en egentlig container komponent, som er integrationspunkt, </w:t>
      </w:r>
      <w:r w:rsidR="00EC6E17">
        <w:rPr>
          <w:lang w:val="da-DK"/>
        </w:rPr>
        <w:t xml:space="preserve">samt </w:t>
      </w:r>
      <w:r>
        <w:rPr>
          <w:lang w:val="da-DK"/>
        </w:rPr>
        <w:t>en Windows Service, der installeres lokalt i kommunens windows server infrastruktur.</w:t>
      </w:r>
    </w:p>
    <w:p w14:paraId="56EB956C" w14:textId="2C96C600" w:rsidR="007B3D1A" w:rsidRDefault="007B3D1A" w:rsidP="007B3D1A">
      <w:pPr>
        <w:rPr>
          <w:lang w:val="da-DK"/>
        </w:rPr>
      </w:pPr>
      <w:r>
        <w:rPr>
          <w:lang w:val="da-DK"/>
        </w:rPr>
        <w:t>Den lokale komponent agerer dataudvekslingspunkt mellem containeren og AD’et.</w:t>
      </w:r>
    </w:p>
    <w:p w14:paraId="2F36AD9E" w14:textId="72BE2A9F" w:rsidR="007B3D1A" w:rsidRDefault="007B3D1A" w:rsidP="007B3D1A">
      <w:pPr>
        <w:rPr>
          <w:lang w:val="da-DK"/>
        </w:rPr>
      </w:pPr>
      <w:r>
        <w:rPr>
          <w:lang w:val="da-DK"/>
        </w:rPr>
        <w:t>Formålet med Windows Servicen er at undgå en direkte forbindelse fra integrations-containeren og til kommunens AD. Dette er typisk uønsket at kommunens driftsafdeling, og ved at selve integrationen til AD foregår via en Windows Service, kan kommunen overvåge integrationen, og styre rettigheder via hvad end metode som kommunen bruger til at styre Windows Services adgange til resourcer (herunder AD).</w:t>
      </w:r>
    </w:p>
    <w:p w14:paraId="0476149F" w14:textId="77777777" w:rsidR="001B4ED9" w:rsidRDefault="001B4ED9" w:rsidP="007B3D1A">
      <w:pPr>
        <w:rPr>
          <w:lang w:val="da-DK"/>
        </w:rPr>
      </w:pPr>
    </w:p>
    <w:p w14:paraId="7ADAA74A" w14:textId="0D74AA59" w:rsidR="007B3D1A" w:rsidRDefault="001B4ED9" w:rsidP="007B3D1A">
      <w:pPr>
        <w:rPr>
          <w:lang w:val="da-DK"/>
        </w:rPr>
      </w:pPr>
      <w:r>
        <w:rPr>
          <w:noProof/>
          <w:lang w:val="da-DK"/>
        </w:rPr>
        <w:drawing>
          <wp:inline distT="0" distB="0" distL="0" distR="0" wp14:anchorId="0D3731D6" wp14:editId="1E325F09">
            <wp:extent cx="6217427" cy="6976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7670" cy="713356"/>
                    </a:xfrm>
                    <a:prstGeom prst="rect">
                      <a:avLst/>
                    </a:prstGeom>
                    <a:noFill/>
                  </pic:spPr>
                </pic:pic>
              </a:graphicData>
            </a:graphic>
          </wp:inline>
        </w:drawing>
      </w:r>
    </w:p>
    <w:p w14:paraId="4FB7D626" w14:textId="5A9F4406" w:rsidR="001B4ED9" w:rsidRDefault="001B4ED9" w:rsidP="007B3D1A">
      <w:pPr>
        <w:rPr>
          <w:lang w:val="da-DK"/>
        </w:rPr>
      </w:pPr>
    </w:p>
    <w:p w14:paraId="2B017A50" w14:textId="09AC1870" w:rsidR="001B4ED9" w:rsidRDefault="004C4835" w:rsidP="007B3D1A">
      <w:pPr>
        <w:rPr>
          <w:lang w:val="da-DK"/>
        </w:rPr>
      </w:pPr>
      <w:r>
        <w:rPr>
          <w:lang w:val="da-DK"/>
        </w:rPr>
        <w:t>Forbindelsen mellem containeren og Windows Servicen etablers vha såkaldte sikre WebSockets (wss protokollen), hvilket undgår alle klassiske problemer med firewalls. Containeren kan derfor køre udenfor kommunens netværk, men stadig komme i forbindelse med AD’et via Windows Servicen, uden at der skal åbnes for nogen indgående netværks-trafik.</w:t>
      </w:r>
    </w:p>
    <w:p w14:paraId="2A32269A" w14:textId="68442D8E" w:rsidR="007C0B04" w:rsidRDefault="007C0B04" w:rsidP="007B3D1A">
      <w:pPr>
        <w:rPr>
          <w:lang w:val="da-DK"/>
        </w:rPr>
      </w:pPr>
      <w:r>
        <w:rPr>
          <w:lang w:val="da-DK"/>
        </w:rPr>
        <w:t>En forudsætning for anvendelsen af denne integration, er at brugerne i STS Organisation er opmærket med den AD konto de har i kommunens AD, så denne kan anvendes som opslagsnøgle.</w:t>
      </w:r>
    </w:p>
    <w:p w14:paraId="1A949434" w14:textId="6FA1E272" w:rsidR="007C0B04" w:rsidRPr="007B3D1A" w:rsidRDefault="007C0B04" w:rsidP="007B3D1A">
      <w:pPr>
        <w:rPr>
          <w:lang w:val="da-DK"/>
        </w:rPr>
      </w:pPr>
      <w:r>
        <w:rPr>
          <w:lang w:val="da-DK"/>
        </w:rPr>
        <w:t>Integrationen konfigureres med en liste af AD grupper, som afspejler tilhørende roller. Medlemsskab af disse AD grupper vil resultere i at integrationen outputter en rolletildeling på brugeren.</w:t>
      </w:r>
    </w:p>
    <w:p w14:paraId="32E98D38" w14:textId="7D850A90" w:rsidR="007B3D1A" w:rsidRDefault="007B3D1A" w:rsidP="007B3D1A">
      <w:pPr>
        <w:pStyle w:val="Heading2"/>
      </w:pPr>
      <w:bookmarkStart w:id="7" w:name="_Toc64534304"/>
      <w:r>
        <w:lastRenderedPageBreak/>
        <w:t>OS2rollekatalog integration (rolle-register)</w:t>
      </w:r>
      <w:bookmarkEnd w:id="7"/>
    </w:p>
    <w:p w14:paraId="73F32F05" w14:textId="38B50543" w:rsidR="007B3D1A" w:rsidRDefault="007D5D15" w:rsidP="002E312A">
      <w:pPr>
        <w:rPr>
          <w:lang w:val="da-DK"/>
        </w:rPr>
      </w:pPr>
      <w:r w:rsidRPr="007D5D15">
        <w:rPr>
          <w:lang w:val="da-DK"/>
        </w:rPr>
        <w:t>OS2rollekatalog udstiller et API t</w:t>
      </w:r>
      <w:r>
        <w:rPr>
          <w:lang w:val="da-DK"/>
        </w:rPr>
        <w:t>il opslag på rettigheder på en bruger jf denne bruges UUID (det unikke ID man får fra STS Organisation).</w:t>
      </w:r>
    </w:p>
    <w:p w14:paraId="1397AAEB" w14:textId="2D54002F" w:rsidR="007D5D15" w:rsidRPr="007D5D15" w:rsidRDefault="00EC6E17" w:rsidP="002E312A">
      <w:pPr>
        <w:rPr>
          <w:lang w:val="da-DK"/>
        </w:rPr>
      </w:pPr>
      <w:r>
        <w:rPr>
          <w:lang w:val="da-DK"/>
        </w:rPr>
        <w:t>I</w:t>
      </w:r>
      <w:r w:rsidR="007D5D15">
        <w:rPr>
          <w:lang w:val="da-DK"/>
        </w:rPr>
        <w:t>ntegration kan udtrække oplysninger om rettigheder via OS2rollekatalogs API</w:t>
      </w:r>
      <w:r>
        <w:rPr>
          <w:lang w:val="da-DK"/>
        </w:rPr>
        <w:t>, og udstille dem til den lokale container infrastruktur via samme snitflade som AD containeren.</w:t>
      </w:r>
    </w:p>
    <w:p w14:paraId="7130DDCE" w14:textId="35827BC7" w:rsidR="00413B3F" w:rsidRDefault="00636CAD" w:rsidP="00636CAD">
      <w:pPr>
        <w:pStyle w:val="Heading1"/>
        <w:rPr>
          <w:lang w:val="da-DK"/>
        </w:rPr>
      </w:pPr>
      <w:bookmarkStart w:id="8" w:name="_Toc64534305"/>
      <w:r>
        <w:rPr>
          <w:lang w:val="da-DK"/>
        </w:rPr>
        <w:t>Ikke-funktionelle krav</w:t>
      </w:r>
      <w:bookmarkEnd w:id="8"/>
    </w:p>
    <w:p w14:paraId="6DB35BA5" w14:textId="77777777" w:rsidR="00636CAD" w:rsidRDefault="00636CAD" w:rsidP="00636CAD">
      <w:pPr>
        <w:pStyle w:val="Heading2"/>
        <w:rPr>
          <w:lang w:val="da-DK"/>
        </w:rPr>
      </w:pPr>
      <w:bookmarkStart w:id="9" w:name="_Toc64534306"/>
      <w:r>
        <w:rPr>
          <w:lang w:val="da-DK"/>
        </w:rPr>
        <w:t>Anvendte teknologier</w:t>
      </w:r>
      <w:bookmarkEnd w:id="9"/>
    </w:p>
    <w:p w14:paraId="14CFB810" w14:textId="738CBABE" w:rsidR="00636CAD" w:rsidRDefault="00636CAD" w:rsidP="00636CAD">
      <w:pPr>
        <w:rPr>
          <w:lang w:val="da-DK"/>
        </w:rPr>
      </w:pPr>
      <w:r>
        <w:rPr>
          <w:lang w:val="da-DK"/>
        </w:rPr>
        <w:t xml:space="preserve">De enkelte containere </w:t>
      </w:r>
      <w:r w:rsidR="001C485D">
        <w:rPr>
          <w:lang w:val="da-DK"/>
        </w:rPr>
        <w:t>er udviklet</w:t>
      </w:r>
      <w:r>
        <w:rPr>
          <w:lang w:val="da-DK"/>
        </w:rPr>
        <w:t xml:space="preserve"> i hhv Java og .NET Core. Afhængig af den enkelte integration, anvendes det programmeringssprog (Java eller .NET Core) som er mest praktisk til integrationen.</w:t>
      </w:r>
    </w:p>
    <w:p w14:paraId="05D1FCE6" w14:textId="2D68DEB8" w:rsidR="00636CAD" w:rsidRDefault="00636CAD" w:rsidP="00636CAD">
      <w:pPr>
        <w:pStyle w:val="Heading2"/>
        <w:rPr>
          <w:lang w:val="da-DK"/>
        </w:rPr>
      </w:pPr>
      <w:bookmarkStart w:id="10" w:name="_Toc64534307"/>
      <w:r>
        <w:rPr>
          <w:lang w:val="da-DK"/>
        </w:rPr>
        <w:t>Licens</w:t>
      </w:r>
      <w:bookmarkEnd w:id="10"/>
    </w:p>
    <w:p w14:paraId="2B34F22A" w14:textId="78D6711B" w:rsidR="00636CAD" w:rsidRDefault="00636CAD" w:rsidP="00636CAD">
      <w:pPr>
        <w:rPr>
          <w:lang w:val="da-DK"/>
        </w:rPr>
      </w:pPr>
      <w:r>
        <w:rPr>
          <w:lang w:val="da-DK"/>
        </w:rPr>
        <w:t xml:space="preserve">Kildekoden </w:t>
      </w:r>
      <w:r w:rsidR="001C485D">
        <w:rPr>
          <w:lang w:val="da-DK"/>
        </w:rPr>
        <w:t>er</w:t>
      </w:r>
      <w:r>
        <w:rPr>
          <w:lang w:val="da-DK"/>
        </w:rPr>
        <w:t xml:space="preserve"> tilgængelig som Open Source under MPL 2.0 licensen.</w:t>
      </w:r>
    </w:p>
    <w:p w14:paraId="7FD4FFAC" w14:textId="77777777" w:rsidR="00636CAD" w:rsidRDefault="00636CAD" w:rsidP="00636CAD">
      <w:pPr>
        <w:rPr>
          <w:lang w:val="da-DK"/>
        </w:rPr>
      </w:pPr>
      <w:r>
        <w:rPr>
          <w:lang w:val="da-DK"/>
        </w:rPr>
        <w:t>Der anvendes alene udbredte, vedligeholdte og tilgængelige Open Source frameworks, og der er ingen anvendelsen af licenseret software og/eller frameworks.</w:t>
      </w:r>
    </w:p>
    <w:p w14:paraId="428D9631" w14:textId="3CDA4586" w:rsidR="00636CAD" w:rsidRDefault="00636CAD" w:rsidP="00636CAD">
      <w:pPr>
        <w:pStyle w:val="Heading2"/>
        <w:rPr>
          <w:lang w:val="da-DK"/>
        </w:rPr>
      </w:pPr>
      <w:bookmarkStart w:id="11" w:name="_Toc64534308"/>
      <w:r>
        <w:rPr>
          <w:lang w:val="da-DK"/>
        </w:rPr>
        <w:t>Deployment</w:t>
      </w:r>
      <w:bookmarkEnd w:id="11"/>
    </w:p>
    <w:p w14:paraId="1CAA0225" w14:textId="58E4C834" w:rsidR="00636CAD" w:rsidRDefault="002C5470" w:rsidP="00E064B2">
      <w:pPr>
        <w:rPr>
          <w:lang w:val="da-DK"/>
        </w:rPr>
      </w:pPr>
      <w:r>
        <w:rPr>
          <w:lang w:val="da-DK"/>
        </w:rPr>
        <w:t xml:space="preserve">De enkelte komponenter i løsningen er udviklet som selvstændige services, der kan deployes vha container teknologi. Der </w:t>
      </w:r>
      <w:r w:rsidR="001C485D">
        <w:rPr>
          <w:lang w:val="da-DK"/>
        </w:rPr>
        <w:t>medfølger dokumentation på deployment vha Docker som docker-compose filer.</w:t>
      </w:r>
    </w:p>
    <w:p w14:paraId="7FB3D949" w14:textId="3BF2C654" w:rsidR="002C5470" w:rsidRDefault="002C5470" w:rsidP="00E064B2">
      <w:pPr>
        <w:rPr>
          <w:lang w:val="da-DK"/>
        </w:rPr>
      </w:pPr>
      <w:r>
        <w:rPr>
          <w:lang w:val="da-DK"/>
        </w:rPr>
        <w:t>Løsningen kan dermed deployes i ethvert afviklingsmiljø der kan håndtere containers, herunder forskellige PaaS/IaaS miljøer som Azure og AWS.</w:t>
      </w:r>
    </w:p>
    <w:p w14:paraId="377DD32D" w14:textId="3AA754F7" w:rsidR="00636CAD" w:rsidRDefault="00636CAD" w:rsidP="00636CAD">
      <w:pPr>
        <w:pStyle w:val="Heading2"/>
        <w:rPr>
          <w:lang w:val="da-DK"/>
        </w:rPr>
      </w:pPr>
      <w:bookmarkStart w:id="12" w:name="_Toc64534309"/>
      <w:r>
        <w:rPr>
          <w:lang w:val="da-DK"/>
        </w:rPr>
        <w:t>Kildekode placering</w:t>
      </w:r>
      <w:bookmarkEnd w:id="12"/>
    </w:p>
    <w:p w14:paraId="40736A43" w14:textId="0B6AB0B8" w:rsidR="00636CAD" w:rsidRDefault="007C0B04" w:rsidP="00636CAD">
      <w:pPr>
        <w:rPr>
          <w:lang w:val="da-DK"/>
        </w:rPr>
      </w:pPr>
      <w:r>
        <w:rPr>
          <w:lang w:val="da-DK"/>
        </w:rPr>
        <w:t>Kildekoden publiceres, sammen med byggescripts og dokumentation, i et offentligt tilgængelig GIT repository. Hvis Kunden ikke udpeger et sådan, publiceres de i leverandørens GIT repository, men med offentlige læseadgang.</w:t>
      </w:r>
    </w:p>
    <w:p w14:paraId="63E172F6" w14:textId="2FA4D168" w:rsidR="009F5757" w:rsidRPr="00536240" w:rsidRDefault="009F5757" w:rsidP="009F5757">
      <w:pPr>
        <w:rPr>
          <w:rFonts w:eastAsiaTheme="majorEastAsia" w:cstheme="majorBidi"/>
          <w:color w:val="373D54"/>
          <w:sz w:val="36"/>
          <w:szCs w:val="36"/>
          <w:lang w:val="da-DK"/>
        </w:rPr>
      </w:pPr>
    </w:p>
    <w:sectPr w:rsidR="009F5757" w:rsidRPr="00536240"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BA794A" w:rsidRDefault="00BA794A" w:rsidP="00BA794A">
      <w:pPr>
        <w:spacing w:after="0" w:line="240" w:lineRule="auto"/>
      </w:pPr>
      <w:r>
        <w:separator/>
      </w:r>
    </w:p>
  </w:endnote>
  <w:endnote w:type="continuationSeparator" w:id="0">
    <w:p w14:paraId="24B9DF42"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466BEE">
              <w:rPr>
                <w:bCs/>
                <w:sz w:val="16"/>
                <w:szCs w:val="16"/>
                <w:lang w:val="da-DK"/>
              </w:rPr>
              <w:t xml:space="preserve">Bakkedraget </w:t>
            </w:r>
            <w:r w:rsidR="00D15D59">
              <w:rPr>
                <w:bCs/>
                <w:sz w:val="16"/>
                <w:szCs w:val="16"/>
                <w:lang w:val="da-DK"/>
              </w:rPr>
              <w:t xml:space="preserve">1, </w:t>
            </w:r>
            <w:r w:rsidR="00466BEE">
              <w:rPr>
                <w:bCs/>
                <w:sz w:val="16"/>
                <w:szCs w:val="16"/>
                <w:lang w:val="da-DK"/>
              </w:rPr>
              <w:t>8362</w:t>
            </w:r>
            <w:r w:rsidRPr="00BA794A">
              <w:rPr>
                <w:bCs/>
                <w:sz w:val="16"/>
                <w:szCs w:val="16"/>
                <w:lang w:val="da-DK"/>
              </w:rPr>
              <w:t xml:space="preserve"> </w:t>
            </w:r>
            <w:r w:rsidR="00466BEE">
              <w:rPr>
                <w:bCs/>
                <w:sz w:val="16"/>
                <w:szCs w:val="16"/>
                <w:lang w:val="da-DK"/>
              </w:rPr>
              <w:t>Hørning</w:t>
            </w:r>
            <w:r w:rsidR="00466BE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BA794A" w:rsidRDefault="00BA794A" w:rsidP="00BA794A">
      <w:pPr>
        <w:spacing w:after="0" w:line="240" w:lineRule="auto"/>
      </w:pPr>
      <w:r>
        <w:separator/>
      </w:r>
    </w:p>
  </w:footnote>
  <w:footnote w:type="continuationSeparator" w:id="0">
    <w:p w14:paraId="195023EC"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36A0C38"/>
    <w:multiLevelType w:val="hybridMultilevel"/>
    <w:tmpl w:val="E6FAB3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D80DAB"/>
    <w:multiLevelType w:val="hybridMultilevel"/>
    <w:tmpl w:val="204ECA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3"/>
  </w:num>
  <w:num w:numId="5">
    <w:abstractNumId w:val="0"/>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E06DC"/>
    <w:rsid w:val="001B4CEA"/>
    <w:rsid w:val="001B4ED9"/>
    <w:rsid w:val="001C485D"/>
    <w:rsid w:val="0022466B"/>
    <w:rsid w:val="002A5EF9"/>
    <w:rsid w:val="002C5470"/>
    <w:rsid w:val="002E312A"/>
    <w:rsid w:val="002E53C0"/>
    <w:rsid w:val="00331CD6"/>
    <w:rsid w:val="003A0761"/>
    <w:rsid w:val="00413098"/>
    <w:rsid w:val="00413B3F"/>
    <w:rsid w:val="00466BEE"/>
    <w:rsid w:val="004C4835"/>
    <w:rsid w:val="00536240"/>
    <w:rsid w:val="00546FAE"/>
    <w:rsid w:val="00636CAD"/>
    <w:rsid w:val="006F466B"/>
    <w:rsid w:val="007910F0"/>
    <w:rsid w:val="007B3D1A"/>
    <w:rsid w:val="007C0B04"/>
    <w:rsid w:val="007D5D15"/>
    <w:rsid w:val="00903C67"/>
    <w:rsid w:val="00971EBD"/>
    <w:rsid w:val="009F5757"/>
    <w:rsid w:val="00BA7153"/>
    <w:rsid w:val="00BA794A"/>
    <w:rsid w:val="00CE61E7"/>
    <w:rsid w:val="00D15D59"/>
    <w:rsid w:val="00D93226"/>
    <w:rsid w:val="00DA7486"/>
    <w:rsid w:val="00E064B2"/>
    <w:rsid w:val="00E3065C"/>
    <w:rsid w:val="00EC6E17"/>
    <w:rsid w:val="00EF503C"/>
    <w:rsid w:val="00EF5D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BalloonText">
    <w:name w:val="Balloon Text"/>
    <w:basedOn w:val="Normal"/>
    <w:link w:val="BalloonTextChar"/>
    <w:uiPriority w:val="99"/>
    <w:semiHidden/>
    <w:unhideWhenUsed/>
    <w:rsid w:val="00CE6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1E7"/>
    <w:rPr>
      <w:rFonts w:ascii="Segoe UI" w:hAnsi="Segoe UI" w:cs="Segoe UI"/>
      <w:sz w:val="18"/>
      <w:szCs w:val="18"/>
      <w:lang w:val="en-US"/>
    </w:rPr>
  </w:style>
  <w:style w:type="paragraph" w:styleId="ListParagraph">
    <w:name w:val="List Paragraph"/>
    <w:basedOn w:val="Normal"/>
    <w:uiPriority w:val="34"/>
    <w:qFormat/>
    <w:rsid w:val="006F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E12A-FF76-4701-9D1B-949DB010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Pages>
  <Words>1168</Words>
  <Characters>7130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27</cp:revision>
  <cp:lastPrinted>2019-05-06T09:20:00Z</cp:lastPrinted>
  <dcterms:created xsi:type="dcterms:W3CDTF">2015-05-28T05:42:00Z</dcterms:created>
  <dcterms:modified xsi:type="dcterms:W3CDTF">2021-02-18T08:51:00Z</dcterms:modified>
</cp:coreProperties>
</file>