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设计文档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一、系统整体架构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对于同时维护多个版本的大型项目，在面对安全漏洞时往往都会在补丁</w:t>
      </w:r>
      <w:r>
        <w:rPr>
          <w:rFonts w:eastAsia="等线" w:ascii="Arial" w:cs="Arial" w:hAnsi="Arial"/>
          <w:sz w:val="22"/>
        </w:rPr>
        <w:t>后向迁移</w:t>
      </w:r>
      <w:r>
        <w:rPr>
          <w:rFonts w:eastAsia="等线" w:ascii="Arial" w:cs="Arial" w:hAnsi="Arial"/>
          <w:sz w:val="22"/>
        </w:rPr>
        <w:t>时遇到问题。当开发者尝试在</w:t>
      </w:r>
      <w:r>
        <w:rPr>
          <w:rFonts w:eastAsia="等线" w:ascii="Arial" w:cs="Arial" w:hAnsi="Arial"/>
          <w:sz w:val="22"/>
        </w:rPr>
        <w:t>主线</w:t>
      </w:r>
      <w:r>
        <w:rPr>
          <w:rFonts w:eastAsia="等线" w:ascii="Arial" w:cs="Arial" w:hAnsi="Arial"/>
          <w:sz w:val="22"/>
        </w:rPr>
        <w:t>版本中修复一个安全漏洞时，其同时维护的</w:t>
      </w:r>
      <w:r>
        <w:rPr>
          <w:rFonts w:eastAsia="等线" w:ascii="Arial" w:cs="Arial" w:hAnsi="Arial"/>
          <w:sz w:val="22"/>
        </w:rPr>
        <w:t>稳定</w:t>
      </w:r>
      <w:r>
        <w:rPr>
          <w:rFonts w:eastAsia="等线" w:ascii="Arial" w:cs="Arial" w:hAnsi="Arial"/>
          <w:sz w:val="22"/>
        </w:rPr>
        <w:t>版本(如下图v6.6)也同样面临着安全漏洞带来的风险。但</w:t>
      </w:r>
      <w:r>
        <w:rPr>
          <w:rFonts w:eastAsia="等线" w:ascii="Arial" w:cs="Arial" w:hAnsi="Arial"/>
          <w:sz w:val="22"/>
        </w:rPr>
        <w:t>主线</w:t>
      </w:r>
      <w:r>
        <w:rPr>
          <w:rFonts w:eastAsia="等线" w:ascii="Arial" w:cs="Arial" w:hAnsi="Arial"/>
          <w:sz w:val="22"/>
        </w:rPr>
        <w:t>中的补丁</w:t>
      </w:r>
      <w:r>
        <w:rPr>
          <w:rFonts w:eastAsia="等线" w:ascii="Arial" w:cs="Arial" w:hAnsi="Arial"/>
          <w:sz w:val="22"/>
        </w:rPr>
        <w:t>后向迁移</w:t>
      </w:r>
      <w:r>
        <w:rPr>
          <w:rFonts w:eastAsia="等线" w:ascii="Arial" w:cs="Arial" w:hAnsi="Arial"/>
          <w:sz w:val="22"/>
        </w:rPr>
        <w:t>到</w:t>
      </w:r>
      <w:r>
        <w:rPr>
          <w:rFonts w:eastAsia="等线" w:ascii="Arial" w:cs="Arial" w:hAnsi="Arial"/>
          <w:sz w:val="22"/>
        </w:rPr>
        <w:t>稳定</w:t>
      </w:r>
      <w:r>
        <w:rPr>
          <w:rFonts w:eastAsia="等线" w:ascii="Arial" w:cs="Arial" w:hAnsi="Arial"/>
          <w:sz w:val="22"/>
        </w:rPr>
        <w:t>版本时常常无法直接迁移，需要人为干预，这也会导致Stable版本的安全漏洞会暴露更长时间从而带来安全风险。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906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而在人工backport的过程中，开发者需要根据自动迁移时的报错信息（如cherry-pick时的conflict）处理存在的冲突，使补丁可以成功合并。在这个过程中需要开发者完成如下的部分操作：</w:t>
      </w:r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确认补丁中存在冲突的hunk，并分别处理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找到hunk中上下文在Stable版本的位置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对于可能被迁移的文件，找到在版本推进时文件被移动的位置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解决hunk中上下文的冲突，将其合并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完成全部hunk迁移后，进行编译、PoC等测试，持续修复至全部测试通过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因此，本项目尝试通过模拟开发者人工处理的过程，将backport的任务交给大模型处理，并通过Agent为大模型提供tools供其查阅所需信息，并在本地进行信息处理，使之获得与开发者backport过程中相似的能力。为了系统整体架构被分为了两个Agent处理与大模型间的任务与对话，分别对应下图中的Hunk处理Agent与完整补丁错误处理Agent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Hunk处理Agent：该代理会对补丁进行预处理，将其分割为多个hunks分别测试。将无法迁移的hunk交给大模型进行处理，此时大模型会不断调用Agent提供的工具，指导hunk可以成功迁移。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完整补丁错误处理Agent：当完整补丁迁移成功后，在验证链的测试中一旦出现问题，则会调用这个Agent进行错误处理，类似的编译错误在这里会得到解决。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0671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二、补丁预处理与定位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补丁切分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在现实世界中，安全补丁从小到大，短则几行长则数千行，想要一次性的将上千行的补丁成功迁移，不论是从开发者的角度还是大模型来讲都是不现实的，因为补丁中往往所需要关注修改的细节太多。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因此。我们尝试将补丁切分，将每次的修复集中在某一小部分上。而在现在的补丁格式中，其最小的划分单位为hunk，一个补丁可能由多个hunk组成，hunk之间互不冲突。如下图为libtiff CVE-2023-41175的修复补丁，其由图中标出的两个hunk组成，互不冲突。因此，在尝试使用大模型进行backport时，可以将补丁切分为单个hunk进行处理，首先尝试将hunk直接打入，失败后再交由大模型处理。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6388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通过补丁切分，既模拟了开发者手工backport的处理过程，也可以尽可能地避免大模型上下文过长导致的问题。与此同时，直接打入的hunk不需要大模型处理，也可以减少调用大模型的轮数。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文件移动处理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patch</w:t>
      </w:r>
      <w:r>
        <w:rPr>
          <w:rFonts w:eastAsia="等线" w:ascii="Arial" w:cs="Arial" w:hAnsi="Arial"/>
          <w:sz w:val="22"/>
        </w:rPr>
        <w:t>的工作流程中，它会找到补丁所指向的文件，并在文件里找到一致上下文的代码块进行修改。但随着版本的变迁，有些文件会由于版本的更替移动位置或更改命名。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382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如上图为Linux中CVE-2023-38432在v5.15（左）和mainline（右）上分别应用的部分补丁。可以看到补丁中上下文和修改并无差别，但由于文件所在目录的移动使得patch工具无法成功迁移。同样的，我们尝试将补丁交由大模型处理时，它也无法在现有信息中推测出文件现在位置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为了帮助大模型定位文件，本项目注意到尽管文件发生移动，但补丁中上下文存在的</w:t>
      </w:r>
      <w:r>
        <w:rPr>
          <w:rFonts w:eastAsia="Consolas" w:ascii="Consolas" w:cs="Consolas" w:hAnsi="Consolas"/>
          <w:sz w:val="22"/>
          <w:shd w:fill="EFF0F1"/>
        </w:rPr>
        <w:t>symbol</w:t>
      </w:r>
      <w:r>
        <w:rPr>
          <w:rFonts w:eastAsia="等线" w:ascii="Arial" w:cs="Arial" w:hAnsi="Arial"/>
          <w:sz w:val="22"/>
        </w:rPr>
        <w:t>往往是存在没有变化的。因此通过定位</w:t>
      </w:r>
      <w:r>
        <w:rPr>
          <w:rFonts w:eastAsia="Consolas" w:ascii="Consolas" w:cs="Consolas" w:hAnsi="Consolas"/>
          <w:sz w:val="22"/>
          <w:shd w:fill="EFF0F1"/>
        </w:rPr>
        <w:t>symbol</w:t>
      </w:r>
      <w:r>
        <w:rPr>
          <w:rFonts w:eastAsia="等线" w:ascii="Arial" w:cs="Arial" w:hAnsi="Arial"/>
          <w:sz w:val="22"/>
        </w:rPr>
        <w:t>所存在的位置，将其标记为潜在的目标文件并尝试应用补丁：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对于成功应用补丁的情况，我们可以认为这就是就版本中目标文件存在的位置并告知大模型。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而由于上下文潜在的变动，补丁应用也可能失败，在此时则将潜在的目标文件集合交由大模型处理。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若上下文中无可用的</w:t>
      </w:r>
      <w:r>
        <w:rPr>
          <w:rFonts w:eastAsia="Consolas" w:ascii="Consolas" w:cs="Consolas" w:hAnsi="Consolas"/>
          <w:sz w:val="22"/>
          <w:shd w:fill="EFF0F1"/>
        </w:rPr>
        <w:t>symbol</w:t>
      </w:r>
      <w:r>
        <w:rPr>
          <w:rFonts w:eastAsia="等线" w:ascii="Arial" w:cs="Arial" w:hAnsi="Arial"/>
          <w:sz w:val="22"/>
        </w:rPr>
        <w:t>进行定位，这种情况将在</w:t>
      </w:r>
      <w:r>
        <w:rPr>
          <w:rFonts w:eastAsia="等线" w:ascii="Arial" w:cs="Arial" w:hAnsi="Arial"/>
          <w:b w:val="true"/>
          <w:sz w:val="22"/>
        </w:rPr>
        <w:t>相似代码块匹配</w:t>
      </w:r>
      <w:r>
        <w:rPr>
          <w:rFonts w:eastAsia="等线" w:ascii="Arial" w:cs="Arial" w:hAnsi="Arial"/>
          <w:sz w:val="22"/>
        </w:rPr>
        <w:t>一节处理。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相似代码块匹配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在一个补丁中，以</w:t>
      </w:r>
      <w:r>
        <w:rPr>
          <w:rFonts w:eastAsia="Consolas" w:ascii="Consolas" w:cs="Consolas" w:hAnsi="Consolas"/>
          <w:sz w:val="22"/>
          <w:shd w:fill="EFF0F1"/>
        </w:rPr>
        <w:t xml:space="preserve"> </w:t>
      </w:r>
      <w:r>
        <w:rPr>
          <w:rFonts w:eastAsia="等线" w:ascii="Arial" w:cs="Arial" w:hAnsi="Arial"/>
          <w:sz w:val="22"/>
        </w:rPr>
        <w:t>或</w:t>
      </w:r>
      <w:r>
        <w:rPr>
          <w:rFonts w:eastAsia="Consolas" w:ascii="Consolas" w:cs="Consolas" w:hAnsi="Consolas"/>
          <w:sz w:val="22"/>
          <w:shd w:fill="EFF0F1"/>
        </w:rPr>
        <w:t>-</w:t>
      </w:r>
      <w:r>
        <w:rPr>
          <w:rFonts w:eastAsia="等线" w:ascii="Arial" w:cs="Arial" w:hAnsi="Arial"/>
          <w:sz w:val="22"/>
        </w:rPr>
        <w:t>作为开头的行数我们将其称为补丁上下文，</w:t>
      </w:r>
      <w:r>
        <w:rPr>
          <w:rFonts w:eastAsia="Consolas" w:ascii="Consolas" w:cs="Consolas" w:hAnsi="Consolas"/>
          <w:sz w:val="22"/>
          <w:shd w:fill="EFF0F1"/>
        </w:rPr>
        <w:t>patch</w:t>
      </w:r>
      <w:r>
        <w:rPr>
          <w:rFonts w:eastAsia="等线" w:ascii="Arial" w:cs="Arial" w:hAnsi="Arial"/>
          <w:sz w:val="22"/>
        </w:rPr>
        <w:t>工具会在对应文件中找到完全一致的上下文位置进行修改，其中上下文存在任何差别都会导致失败。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为了尽快使大模型定位到上下文变化的代码块，本项目通过计算与补丁上下文的编辑距离，将最小编辑距离的代码块标记为相似代码块供大模型定位。除此之外，在每次大模型提供需要验证的补丁时，若补丁应用失败，通过相似代码块的匹配也可以为大模型提供具体的失败原因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当然，在相似代码块匹配时依赖补丁中的文件名，若文件不存在且文件移动处理也未能定位其具体位置，在这里也会进行相似文件名的匹配。同样通过计算代码仓中全部文件与补丁文件名的编辑距离，将编辑距离最小的五个文件作为潜在目标文件集合，并对五个文件分别进行相似代码块匹配，取最小编辑距离作为相似代码块并和文件名一起反馈给大模型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Apply hunk的失败反馈</w:t>
      </w:r>
      <w:bookmarkEnd w:id="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051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 apply 共有 3 种失败情况：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上下文不匹配，即补丁文件中以 </w:t>
      </w:r>
      <w:r>
        <w:rPr>
          <w:rFonts w:eastAsia="Consolas" w:ascii="Consolas" w:cs="Consolas" w:hAnsi="Consolas"/>
          <w:sz w:val="22"/>
          <w:shd w:fill="EFF0F1"/>
        </w:rPr>
        <w:t xml:space="preserve"> 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-</w:t>
      </w:r>
      <w:r>
        <w:rPr>
          <w:rFonts w:eastAsia="等线" w:ascii="Arial" w:cs="Arial" w:hAnsi="Arial"/>
          <w:sz w:val="22"/>
        </w:rPr>
        <w:t xml:space="preserve"> 开头的行在 stable 版本目标文件中找不到。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文件不存在，即被打补丁的目标文件在 stable 版本的仓库中不存在。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格式错误，大多数表现为补丁文件中存在不以 </w:t>
      </w:r>
      <w:r>
        <w:rPr>
          <w:rFonts w:eastAsia="Consolas" w:ascii="Consolas" w:cs="Consolas" w:hAnsi="Consolas"/>
          <w:sz w:val="22"/>
          <w:shd w:fill="EFF0F1"/>
        </w:rPr>
        <w:t>+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Consolas" w:ascii="Consolas" w:cs="Consolas" w:hAnsi="Consolas"/>
          <w:sz w:val="22"/>
          <w:shd w:fill="EFF0F1"/>
        </w:rPr>
        <w:t>-</w:t>
      </w:r>
      <w:r>
        <w:rPr>
          <w:rFonts w:eastAsia="等线" w:ascii="Arial" w:cs="Arial" w:hAnsi="Arial"/>
          <w:sz w:val="22"/>
        </w:rPr>
        <w:t xml:space="preserve"> 或者 </w:t>
      </w:r>
      <w:r>
        <w:rPr>
          <w:rFonts w:eastAsia="Consolas" w:ascii="Consolas" w:cs="Consolas" w:hAnsi="Consolas"/>
          <w:sz w:val="22"/>
          <w:shd w:fill="EFF0F1"/>
        </w:rPr>
        <w:t xml:space="preserve"> </w:t>
      </w:r>
      <w:r>
        <w:rPr>
          <w:rFonts w:eastAsia="等线" w:ascii="Arial" w:cs="Arial" w:hAnsi="Arial"/>
          <w:sz w:val="22"/>
        </w:rPr>
        <w:t xml:space="preserve"> 开头的行。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其中情况 1, 2 的处理方式如上述流程图所示：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上下文不匹配：首先调用 find_most_similar_block 函数在 stabke 版本的目标文件中查找和 Mainline 补丁上下文最相似的块，并将该块与大模型产生的补丁的上下文逐行对比，将不一致的行反馈给大模型，使其产生新的补丁并保持与 stable 版本目标文件的上下文一致。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文件不存在：调用 _apply_file_move_handling 函数处理。该函数的目标是：找到目标代码块在 stable 版本中的哪个位置。有两种方法完成该目标：1) 尝试从 Mainline 补丁中提取符号，接着调用 locate_symbol 函数得到 symbol 在 stable 版本中的文件位置。如以下两个例子，分别可以提取出 </w:t>
      </w:r>
      <w:r>
        <w:rPr>
          <w:rFonts w:eastAsia="Consolas" w:ascii="Consolas" w:cs="Consolas" w:hAnsi="Consolas"/>
          <w:sz w:val="22"/>
          <w:shd w:fill="EFF0F1"/>
        </w:rPr>
        <w:t>ksmbd_transport_ops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stop_sessions</w:t>
      </w:r>
      <w:r>
        <w:rPr>
          <w:rFonts w:eastAsia="等线" w:ascii="Arial" w:cs="Arial" w:hAnsi="Arial"/>
          <w:sz w:val="22"/>
        </w:rPr>
        <w:t xml:space="preserve"> 符号。2) 根据文件名找到 stable 版本仓库中最相似的若干文件。找到可能的目标文件后，即可尝试向目标文件 apply 补丁。出现上下文不匹配的问题时，将可能的目标文件路径和不匹配的上下文信息一起反馈给大模型。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@@ -135,7 +135,6 @@ struct ksmbd_transport_ops {</w:t>
              <w:br/>
            </w:r>
            <w:r>
              <w:rPr>
                <w:rFonts w:eastAsia="Consolas" w:ascii="Consolas" w:cs="Consolas" w:hAnsi="Consolas"/>
                <w:sz w:val="22"/>
              </w:rPr>
              <w:t>@@ -416,13 +416,7 @@ static void stop_sessions(void)</w:t>
            </w:r>
          </w:p>
        </w:tc>
      </w:tr>
    </w:tbl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格式错误：从 git apply 的错误信息提取出存在格式问题的行号，将该行号反馈给大模型并指出这个补丁存在格式问题。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三、Agent功能设计</w:t>
      </w:r>
      <w:bookmarkEnd w:id="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Agent工具集</w:t>
      </w:r>
      <w:bookmarkEnd w:id="7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viewcode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大模型可以通过该工具查看指定 commit 中指定文件的指定行。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def _viewcode(self, ref: str, path: str, startline: int, endline: int) -&gt; str:</w:t>
              <w:br/>
              <w:t xml:space="preserve">        """</w:t>
              <w:br/>
              <w:t xml:space="preserve">        View a file from a specific ref of the target repository. Lines between startline and endline are shown.</w:t>
              <w:br/>
              <w:br/>
              <w:t xml:space="preserve">        Args:</w:t>
              <w:br/>
              <w:t xml:space="preserve">            ref (str): The specific ref of the target repository.</w:t>
              <w:br/>
              <w:t xml:space="preserve">            path (str): The path of the file to view.</w:t>
              <w:br/>
              <w:t xml:space="preserve">            startline (int): The starting line number to display.</w:t>
              <w:br/>
              <w:t xml:space="preserve">            endline (int): The ending line number to display.</w:t>
              <w:br/>
              <w:br/>
              <w:t xml:space="preserve">        Returns:</w:t>
              <w:br/>
              <w:t xml:space="preserve">            str: The content of the file between the specified startline and endline.</w:t>
              <w:br/>
              <w:t xml:space="preserve">                 If the file doesn't exist in the commit, a message indicating that is returned.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"""</w:t>
            </w:r>
          </w:p>
        </w:tc>
      </w:tr>
    </w:tbl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locate_symbol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大模型可以通过该工具获得指定符号在指定 commit 的位置。该工具通过 ctags 实现。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def _locate_symbol(self, ref: str, symbol: str) -&gt; List[Tuple[str, int]] | None:</w:t>
              <w:br/>
              <w:t xml:space="preserve">        """</w:t>
              <w:br/>
              <w:t xml:space="preserve">        Locate a symbol in a specific ref of the target repository.</w:t>
              <w:br/>
              <w:br/>
              <w:t xml:space="preserve">        Args:</w:t>
              <w:br/>
              <w:t xml:space="preserve">            ref (str): The reference of the target repository.</w:t>
              <w:br/>
              <w:t xml:space="preserve">            symbol (str): The symbol to locate.</w:t>
              <w:br/>
              <w:br/>
              <w:t xml:space="preserve">        Returns:</w:t>
              <w:br/>
              <w:t xml:space="preserve">            List[Tuple[str, int]] | None: File path and code lines.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"""</w:t>
            </w:r>
          </w:p>
        </w:tc>
      </w:tr>
    </w:tbl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validate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大模型可以通过该工具验证补丁的正确性。对于 hunk 处理 agent，该工具会检查大模型提供的 hunk 能否 apply，可以则视为验证通过，否则向大模型反馈错误信息。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def _validate(self, ref: str, patch: str) -&gt; str:</w:t>
              <w:br/>
              <w:t xml:space="preserve">        """</w:t>
              <w:br/>
              <w:t xml:space="preserve">        Validates a patch by using the `_compile_patch`, `_run_testcase`, and `_run_poc` methods.</w:t>
              <w:br/>
              <w:br/>
              <w:t xml:space="preserve">        Args:</w:t>
              <w:br/>
              <w:t xml:space="preserve">            ref (str): The reference string.</w:t>
              <w:br/>
              <w:t xml:space="preserve">            patch (str): The patch string.</w:t>
              <w:br/>
              <w:br/>
              <w:t xml:space="preserve">        Returns:</w:t>
              <w:br/>
              <w:t xml:space="preserve">            str: The validation result.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"""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生成补丁验证链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对于完整补丁错误处理 agent，validate 工具会检查大模型提供的完整补丁能否编译、通过 testcase 测试以及通过 PoC 测试。这一步骤需要用户准备好编译脚本、testcase 测试脚本和 PoC 测试脚本，如果某个环节没有脚本，则直接认为测试通过。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对于编译测试，工具首先将之前成功的所有 hunks 合并为一个完整补丁并尝试 apply。由于每一个 hunk 都已经通过 git apply 测试，因此这一步骤只可能出现补丁上下文不匹配的错误。如果出现错误，则按照前文所述的逻辑将上下文不匹配的行反馈给大模型，使其重新生成完整补丁。可以成功 apply 完整补丁后，执行准备好的编译脚本编译打补丁后的代码。如果编译成功则继续 testcase 测试，如果编译失败则将错误提示信息反馈给大模型，使其重新生成完整补丁。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 testcase 测试，工具执行准备好的 testcase 测试脚本。如果测试成功则继续 PoC 测试，如果测试失败则将错误提示信息反馈给大模型，使其重新生成完整补丁。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 PoC 测试，工具执行准备好的 PoC 测试脚本。如果测试成功则大模型生成的完整补丁通过了所有测试，如果测试失败则将错误提示信息反馈给大模型，使其重新生成完整补丁。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14298">
    <w:lvl>
      <w:numFmt w:val="bullet"/>
      <w:suff w:val="tab"/>
      <w:lvlText w:val="￮"/>
      <w:rPr>
        <w:color w:val="3370ff"/>
      </w:rPr>
    </w:lvl>
  </w:abstractNum>
  <w:abstractNum w:abstractNumId="1814299">
    <w:lvl>
      <w:numFmt w:val="bullet"/>
      <w:suff w:val="tab"/>
      <w:lvlText w:val="￮"/>
      <w:rPr>
        <w:color w:val="3370ff"/>
      </w:rPr>
    </w:lvl>
  </w:abstractNum>
  <w:abstractNum w:abstractNumId="1814300">
    <w:lvl>
      <w:numFmt w:val="bullet"/>
      <w:suff w:val="tab"/>
      <w:lvlText w:val="￮"/>
      <w:rPr>
        <w:color w:val="3370ff"/>
      </w:rPr>
    </w:lvl>
  </w:abstractNum>
  <w:abstractNum w:abstractNumId="1814301">
    <w:lvl>
      <w:numFmt w:val="bullet"/>
      <w:suff w:val="tab"/>
      <w:lvlText w:val="￮"/>
      <w:rPr>
        <w:color w:val="3370ff"/>
      </w:rPr>
    </w:lvl>
  </w:abstractNum>
  <w:abstractNum w:abstractNumId="1814302">
    <w:lvl>
      <w:numFmt w:val="bullet"/>
      <w:suff w:val="tab"/>
      <w:lvlText w:val="￮"/>
      <w:rPr>
        <w:color w:val="3370ff"/>
      </w:rPr>
    </w:lvl>
  </w:abstractNum>
  <w:abstractNum w:abstractNumId="1814303">
    <w:lvl>
      <w:numFmt w:val="bullet"/>
      <w:suff w:val="tab"/>
      <w:lvlText w:val="￮"/>
      <w:rPr>
        <w:color w:val="3370ff"/>
      </w:rPr>
    </w:lvl>
  </w:abstractNum>
  <w:abstractNum w:abstractNumId="1814304">
    <w:lvl>
      <w:numFmt w:val="bullet"/>
      <w:suff w:val="tab"/>
      <w:lvlText w:val="￮"/>
      <w:rPr>
        <w:color w:val="3370ff"/>
      </w:rPr>
    </w:lvl>
  </w:abstractNum>
  <w:abstractNum w:abstractNumId="1814305">
    <w:lvl>
      <w:numFmt w:val="bullet"/>
      <w:suff w:val="tab"/>
      <w:lvlText w:val="￮"/>
      <w:rPr>
        <w:color w:val="3370ff"/>
      </w:rPr>
    </w:lvl>
  </w:abstractNum>
  <w:abstractNum w:abstractNumId="1814306">
    <w:lvl>
      <w:numFmt w:val="bullet"/>
      <w:suff w:val="tab"/>
      <w:lvlText w:val="￮"/>
      <w:rPr>
        <w:color w:val="3370ff"/>
      </w:rPr>
    </w:lvl>
  </w:abstractNum>
  <w:abstractNum w:abstractNumId="1814307">
    <w:lvl>
      <w:numFmt w:val="bullet"/>
      <w:suff w:val="tab"/>
      <w:lvlText w:val="￮"/>
      <w:rPr>
        <w:color w:val="3370ff"/>
      </w:rPr>
    </w:lvl>
  </w:abstractNum>
  <w:abstractNum w:abstractNumId="1814308">
    <w:lvl>
      <w:start w:val="1"/>
      <w:numFmt w:val="decimal"/>
      <w:suff w:val="tab"/>
      <w:lvlText w:val="%1."/>
      <w:rPr>
        <w:color w:val="3370ff"/>
      </w:rPr>
    </w:lvl>
  </w:abstractNum>
  <w:abstractNum w:abstractNumId="1814309">
    <w:lvl>
      <w:start w:val="2"/>
      <w:numFmt w:val="decimal"/>
      <w:suff w:val="tab"/>
      <w:lvlText w:val="%1."/>
      <w:rPr>
        <w:color w:val="3370ff"/>
      </w:rPr>
    </w:lvl>
  </w:abstractNum>
  <w:abstractNum w:abstractNumId="1814310">
    <w:lvl>
      <w:start w:val="3"/>
      <w:numFmt w:val="decimal"/>
      <w:suff w:val="tab"/>
      <w:lvlText w:val="%1."/>
      <w:rPr>
        <w:color w:val="3370ff"/>
      </w:rPr>
    </w:lvl>
  </w:abstractNum>
  <w:abstractNum w:abstractNumId="1814311">
    <w:lvl>
      <w:start w:val="1"/>
      <w:numFmt w:val="decimal"/>
      <w:suff w:val="tab"/>
      <w:lvlText w:val="%1."/>
      <w:rPr>
        <w:color w:val="3370ff"/>
      </w:rPr>
    </w:lvl>
  </w:abstractNum>
  <w:abstractNum w:abstractNumId="1814312">
    <w:lvl>
      <w:start w:val="2"/>
      <w:numFmt w:val="decimal"/>
      <w:suff w:val="tab"/>
      <w:lvlText w:val="%1."/>
      <w:rPr>
        <w:color w:val="3370ff"/>
      </w:rPr>
    </w:lvl>
  </w:abstractNum>
  <w:abstractNum w:abstractNumId="1814313">
    <w:lvl>
      <w:start w:val="3"/>
      <w:numFmt w:val="decimal"/>
      <w:suff w:val="tab"/>
      <w:lvlText w:val="%1."/>
      <w:rPr>
        <w:color w:val="3370ff"/>
      </w:rPr>
    </w:lvl>
  </w:abstractNum>
  <w:abstractNum w:abstractNumId="1814314">
    <w:lvl>
      <w:numFmt w:val="bullet"/>
      <w:suff w:val="tab"/>
      <w:lvlText w:val="•"/>
      <w:rPr>
        <w:color w:val="3370ff"/>
      </w:rPr>
    </w:lvl>
  </w:abstractNum>
  <w:abstractNum w:abstractNumId="1814315">
    <w:lvl>
      <w:numFmt w:val="bullet"/>
      <w:suff w:val="tab"/>
      <w:lvlText w:val="•"/>
      <w:rPr>
        <w:color w:val="3370ff"/>
      </w:rPr>
    </w:lvl>
  </w:abstractNum>
  <w:abstractNum w:abstractNumId="1814316">
    <w:lvl>
      <w:numFmt w:val="bullet"/>
      <w:suff w:val="tab"/>
      <w:lvlText w:val="•"/>
      <w:rPr>
        <w:color w:val="3370ff"/>
      </w:rPr>
    </w:lvl>
  </w:abstractNum>
  <w:num w:numId="1">
    <w:abstractNumId w:val="1814298"/>
  </w:num>
  <w:num w:numId="2">
    <w:abstractNumId w:val="1814299"/>
  </w:num>
  <w:num w:numId="3">
    <w:abstractNumId w:val="1814300"/>
  </w:num>
  <w:num w:numId="4">
    <w:abstractNumId w:val="1814301"/>
  </w:num>
  <w:num w:numId="5">
    <w:abstractNumId w:val="1814302"/>
  </w:num>
  <w:num w:numId="6">
    <w:abstractNumId w:val="1814303"/>
  </w:num>
  <w:num w:numId="7">
    <w:abstractNumId w:val="1814304"/>
  </w:num>
  <w:num w:numId="8">
    <w:abstractNumId w:val="1814305"/>
  </w:num>
  <w:num w:numId="9">
    <w:abstractNumId w:val="1814306"/>
  </w:num>
  <w:num w:numId="10">
    <w:abstractNumId w:val="1814307"/>
  </w:num>
  <w:num w:numId="11">
    <w:abstractNumId w:val="1814308"/>
  </w:num>
  <w:num w:numId="12">
    <w:abstractNumId w:val="1814309"/>
  </w:num>
  <w:num w:numId="13">
    <w:abstractNumId w:val="1814310"/>
  </w:num>
  <w:num w:numId="14">
    <w:abstractNumId w:val="1814311"/>
  </w:num>
  <w:num w:numId="15">
    <w:abstractNumId w:val="1814312"/>
  </w:num>
  <w:num w:numId="16">
    <w:abstractNumId w:val="1814313"/>
  </w:num>
  <w:num w:numId="17">
    <w:abstractNumId w:val="1814314"/>
  </w:num>
  <w:num w:numId="18">
    <w:abstractNumId w:val="1814315"/>
  </w:num>
  <w:num w:numId="19">
    <w:abstractNumId w:val="18143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numbering.xml" Type="http://schemas.openxmlformats.org/officeDocument/2006/relationships/numbering"/><Relationship Id="rId6" Target="media/image2.jpe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2024-10-09T04:59:06Z</dcterms:created>
  <dc:creator>Apache POI</dc:creator>
</cp:coreProperties>
</file>