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C73E3B" w14:textId="77777777" w:rsidR="00273B62" w:rsidRPr="00273B62" w:rsidRDefault="00273B62" w:rsidP="00B049DF">
      <w:pPr>
        <w:pStyle w:val="TitlePage-Title"/>
        <w:widowControl w:val="0"/>
        <w:rPr>
          <w:rFonts w:cstheme="minorHAnsi"/>
          <w:i/>
          <w:color w:val="282041"/>
          <w:sz w:val="36"/>
        </w:rPr>
      </w:pPr>
      <w:r w:rsidRPr="00273B62">
        <w:rPr>
          <w:rFonts w:cstheme="minorHAnsi"/>
          <w:color w:val="282041"/>
          <w:sz w:val="36"/>
        </w:rPr>
        <w:t xml:space="preserve">Task Order </w:t>
      </w:r>
      <w:r w:rsidR="00CA324A">
        <w:rPr>
          <w:rFonts w:cstheme="minorHAnsi"/>
          <w:color w:val="282041"/>
          <w:sz w:val="36"/>
        </w:rPr>
        <w:t>29</w:t>
      </w:r>
      <w:r>
        <w:rPr>
          <w:rFonts w:cstheme="minorHAnsi"/>
          <w:color w:val="282041"/>
          <w:sz w:val="36"/>
        </w:rPr>
        <w:t xml:space="preserve">: </w:t>
      </w:r>
      <w:r w:rsidRPr="00273B62">
        <w:rPr>
          <w:rFonts w:cstheme="minorHAnsi"/>
          <w:color w:val="282041"/>
          <w:sz w:val="36"/>
        </w:rPr>
        <w:t>Prototype Operational Data Environmen</w:t>
      </w:r>
      <w:r>
        <w:rPr>
          <w:rFonts w:cstheme="minorHAnsi"/>
          <w:color w:val="282041"/>
          <w:sz w:val="36"/>
        </w:rPr>
        <w:t xml:space="preserve">t </w:t>
      </w:r>
      <w:r>
        <w:rPr>
          <w:rFonts w:cstheme="minorHAnsi"/>
          <w:color w:val="282041"/>
          <w:sz w:val="36"/>
        </w:rPr>
        <w:br/>
      </w:r>
      <w:r w:rsidR="00A14E5E">
        <w:rPr>
          <w:rFonts w:cstheme="minorHAnsi"/>
          <w:i/>
          <w:color w:val="282041"/>
          <w:sz w:val="36"/>
        </w:rPr>
        <w:t>Users Guide</w:t>
      </w:r>
    </w:p>
    <w:p w14:paraId="07C73E3C" w14:textId="77777777" w:rsidR="00072A42" w:rsidRPr="003B0D20" w:rsidRDefault="003B0D20" w:rsidP="00B049DF">
      <w:pPr>
        <w:pStyle w:val="Default"/>
        <w:widowControl w:val="0"/>
        <w:jc w:val="center"/>
        <w:rPr>
          <w:rFonts w:asciiTheme="minorHAnsi" w:hAnsiTheme="minorHAnsi" w:cstheme="minorHAnsi"/>
          <w:sz w:val="40"/>
          <w:szCs w:val="40"/>
        </w:rPr>
      </w:pPr>
      <w:r w:rsidRPr="003B0D20">
        <w:rPr>
          <w:rFonts w:asciiTheme="minorHAnsi" w:hAnsiTheme="minorHAnsi" w:cstheme="minorHAnsi"/>
          <w:noProof/>
          <w:color w:val="FFFFFF" w:themeColor="background1"/>
          <w:lang w:eastAsia="en-US"/>
        </w:rPr>
        <w:drawing>
          <wp:inline distT="0" distB="0" distL="0" distR="0" wp14:anchorId="07C73F49" wp14:editId="07C73F4A">
            <wp:extent cx="5887875" cy="3959524"/>
            <wp:effectExtent l="38100" t="38100" r="36830" b="412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3306" cy="3956451"/>
                    </a:xfrm>
                    <a:prstGeom prst="rect">
                      <a:avLst/>
                    </a:prstGeom>
                    <a:noFill/>
                    <a:ln w="31750">
                      <a:solidFill>
                        <a:srgbClr val="BE5B35"/>
                      </a:solidFill>
                      <a:miter lim="800000"/>
                      <a:headEnd/>
                      <a:tailEnd/>
                    </a:ln>
                  </pic:spPr>
                </pic:pic>
              </a:graphicData>
            </a:graphic>
          </wp:inline>
        </w:drawing>
      </w:r>
    </w:p>
    <w:p w14:paraId="07C73E3D" w14:textId="77777777" w:rsidR="00072A42" w:rsidRPr="003B0D20" w:rsidRDefault="00072A42" w:rsidP="00B049DF">
      <w:pPr>
        <w:pStyle w:val="Default"/>
        <w:widowControl w:val="0"/>
        <w:jc w:val="center"/>
        <w:rPr>
          <w:rFonts w:asciiTheme="minorHAnsi" w:hAnsiTheme="minorHAnsi" w:cstheme="minorHAnsi"/>
          <w:color w:val="BE5B35"/>
          <w:sz w:val="40"/>
          <w:szCs w:val="40"/>
        </w:rPr>
      </w:pPr>
    </w:p>
    <w:p w14:paraId="07C73E3E" w14:textId="77777777" w:rsidR="0003775A" w:rsidRPr="003B0D20" w:rsidRDefault="0003775A" w:rsidP="00B049DF">
      <w:pPr>
        <w:pStyle w:val="Default"/>
        <w:widowControl w:val="0"/>
        <w:jc w:val="center"/>
        <w:rPr>
          <w:rFonts w:asciiTheme="minorHAnsi" w:hAnsiTheme="minorHAnsi" w:cstheme="minorHAnsi"/>
          <w:b/>
          <w:color w:val="282041"/>
        </w:rPr>
      </w:pPr>
      <w:r w:rsidRPr="003B0D20">
        <w:rPr>
          <w:rFonts w:asciiTheme="minorHAnsi" w:hAnsiTheme="minorHAnsi" w:cstheme="minorHAnsi"/>
          <w:b/>
          <w:color w:val="282041"/>
        </w:rPr>
        <w:t xml:space="preserve">Project Number: </w:t>
      </w:r>
      <w:r w:rsidR="00634115" w:rsidRPr="003B0D20">
        <w:rPr>
          <w:rFonts w:asciiTheme="minorHAnsi" w:hAnsiTheme="minorHAnsi" w:cstheme="minorHAnsi"/>
          <w:b/>
          <w:color w:val="282041"/>
        </w:rPr>
        <w:t>DTFH61-</w:t>
      </w:r>
      <w:r w:rsidR="003B0D20" w:rsidRPr="003B0D20">
        <w:rPr>
          <w:rFonts w:asciiTheme="minorHAnsi" w:hAnsiTheme="minorHAnsi" w:cstheme="minorHAnsi"/>
          <w:b/>
          <w:color w:val="282041"/>
        </w:rPr>
        <w:t>12</w:t>
      </w:r>
      <w:r w:rsidR="00634115" w:rsidRPr="003B0D20">
        <w:rPr>
          <w:rFonts w:asciiTheme="minorHAnsi" w:hAnsiTheme="minorHAnsi" w:cstheme="minorHAnsi"/>
          <w:b/>
          <w:color w:val="282041"/>
        </w:rPr>
        <w:t>-D-00</w:t>
      </w:r>
      <w:r w:rsidR="003B0D20" w:rsidRPr="003B0D20">
        <w:rPr>
          <w:rFonts w:asciiTheme="minorHAnsi" w:hAnsiTheme="minorHAnsi" w:cstheme="minorHAnsi"/>
          <w:b/>
          <w:color w:val="282041"/>
        </w:rPr>
        <w:t>020</w:t>
      </w:r>
    </w:p>
    <w:p w14:paraId="07C73E3F" w14:textId="77777777" w:rsidR="00290B16" w:rsidRPr="003B0D20" w:rsidRDefault="00F70B9F" w:rsidP="00B049DF">
      <w:pPr>
        <w:pStyle w:val="Default"/>
        <w:widowControl w:val="0"/>
        <w:jc w:val="center"/>
        <w:rPr>
          <w:rFonts w:asciiTheme="minorHAnsi" w:hAnsiTheme="minorHAnsi" w:cstheme="minorHAnsi"/>
          <w:b/>
          <w:color w:val="282041"/>
        </w:rPr>
      </w:pPr>
      <w:r>
        <w:rPr>
          <w:rFonts w:asciiTheme="minorHAnsi" w:hAnsiTheme="minorHAnsi" w:cstheme="minorHAnsi"/>
          <w:b/>
          <w:color w:val="282041"/>
        </w:rPr>
        <w:t>June</w:t>
      </w:r>
      <w:r w:rsidR="00397C2D">
        <w:rPr>
          <w:rFonts w:asciiTheme="minorHAnsi" w:hAnsiTheme="minorHAnsi" w:cstheme="minorHAnsi"/>
          <w:b/>
          <w:color w:val="282041"/>
        </w:rPr>
        <w:t xml:space="preserve"> </w:t>
      </w:r>
      <w:r>
        <w:rPr>
          <w:rFonts w:asciiTheme="minorHAnsi" w:hAnsiTheme="minorHAnsi" w:cstheme="minorHAnsi"/>
          <w:b/>
          <w:color w:val="282041"/>
        </w:rPr>
        <w:t>1</w:t>
      </w:r>
      <w:r w:rsidR="00273B62">
        <w:rPr>
          <w:rFonts w:asciiTheme="minorHAnsi" w:hAnsiTheme="minorHAnsi" w:cstheme="minorHAnsi"/>
          <w:b/>
          <w:color w:val="282041"/>
        </w:rPr>
        <w:t>, 201</w:t>
      </w:r>
      <w:r w:rsidR="006A2ECD">
        <w:rPr>
          <w:rFonts w:asciiTheme="minorHAnsi" w:hAnsiTheme="minorHAnsi" w:cstheme="minorHAnsi"/>
          <w:b/>
          <w:color w:val="282041"/>
        </w:rPr>
        <w:t>6</w:t>
      </w:r>
    </w:p>
    <w:p w14:paraId="07C73E40" w14:textId="147BC723" w:rsidR="0003775A" w:rsidRPr="005761F9" w:rsidRDefault="00273B62" w:rsidP="00B049DF">
      <w:pPr>
        <w:pStyle w:val="Default"/>
        <w:widowControl w:val="0"/>
        <w:jc w:val="center"/>
        <w:rPr>
          <w:rFonts w:asciiTheme="minorHAnsi" w:hAnsiTheme="minorHAnsi" w:cstheme="minorHAnsi"/>
          <w:b/>
          <w:color w:val="282041"/>
        </w:rPr>
        <w:sectPr w:rsidR="0003775A" w:rsidRPr="005761F9" w:rsidSect="005029B0">
          <w:headerReference w:type="default" r:id="rId14"/>
          <w:type w:val="continuous"/>
          <w:pgSz w:w="12240" w:h="15840"/>
          <w:pgMar w:top="1440" w:right="1440" w:bottom="1440" w:left="1440" w:header="720" w:footer="720" w:gutter="0"/>
          <w:cols w:space="720"/>
          <w:docGrid w:linePitch="360"/>
        </w:sectPr>
      </w:pPr>
      <w:r>
        <w:rPr>
          <w:rFonts w:asciiTheme="minorHAnsi" w:hAnsiTheme="minorHAnsi" w:cstheme="minorHAnsi"/>
          <w:b/>
          <w:color w:val="282041"/>
        </w:rPr>
        <w:t xml:space="preserve">Version: </w:t>
      </w:r>
      <w:r w:rsidR="00EB01C4">
        <w:rPr>
          <w:rFonts w:asciiTheme="minorHAnsi" w:hAnsiTheme="minorHAnsi" w:cstheme="minorHAnsi"/>
          <w:b/>
          <w:color w:val="282041"/>
        </w:rPr>
        <w:t>3</w:t>
      </w:r>
      <w:r w:rsidR="00AC6DA3">
        <w:rPr>
          <w:rFonts w:asciiTheme="minorHAnsi" w:hAnsiTheme="minorHAnsi" w:cstheme="minorHAnsi"/>
          <w:b/>
          <w:color w:val="282041"/>
        </w:rPr>
        <w:t xml:space="preserve"> </w:t>
      </w:r>
      <w:r w:rsidR="00AC6DA3" w:rsidRPr="009F509C">
        <w:rPr>
          <w:rFonts w:asciiTheme="minorHAnsi" w:hAnsiTheme="minorHAnsi" w:cstheme="minorHAnsi"/>
          <w:b/>
          <w:color w:val="282041"/>
          <w:highlight w:val="yellow"/>
        </w:rPr>
        <w:t>DRAFT</w:t>
      </w:r>
    </w:p>
    <w:p w14:paraId="07C73E41" w14:textId="77777777" w:rsidR="00480A55" w:rsidRDefault="00480A55">
      <w:pPr>
        <w:spacing w:after="0"/>
        <w:jc w:val="left"/>
      </w:pPr>
      <w:r>
        <w:lastRenderedPageBreak/>
        <w:br w:type="page"/>
      </w:r>
    </w:p>
    <w:p w14:paraId="07C73E42" w14:textId="77777777" w:rsidR="000A7B17" w:rsidRPr="000A7B17" w:rsidRDefault="000A7B17" w:rsidP="00B049DF">
      <w:pPr>
        <w:widowControl w:val="0"/>
        <w:spacing w:after="0"/>
        <w:sectPr w:rsidR="000A7B17" w:rsidRPr="000A7B17" w:rsidSect="00F623CF">
          <w:footerReference w:type="default" r:id="rId15"/>
          <w:type w:val="continuous"/>
          <w:pgSz w:w="12240" w:h="15840"/>
          <w:pgMar w:top="1440" w:right="1440" w:bottom="1440" w:left="1440" w:header="720" w:footer="720" w:gutter="0"/>
          <w:pgNumType w:fmt="lowerRoman" w:start="1"/>
          <w:cols w:space="720"/>
          <w:docGrid w:linePitch="360"/>
        </w:sectPr>
      </w:pPr>
    </w:p>
    <w:p w14:paraId="07C73E43" w14:textId="77777777" w:rsidR="009B5BE3" w:rsidRPr="003B0D20" w:rsidRDefault="009B5BE3" w:rsidP="00B55D75">
      <w:pPr>
        <w:pStyle w:val="Heading1"/>
      </w:pPr>
      <w:bookmarkStart w:id="0" w:name="_Toc456794683"/>
      <w:bookmarkStart w:id="1" w:name="_Toc290484120"/>
      <w:r w:rsidRPr="003B0D20">
        <w:lastRenderedPageBreak/>
        <w:t>Table of Contents</w:t>
      </w:r>
      <w:bookmarkEnd w:id="0"/>
    </w:p>
    <w:p w14:paraId="617C8552" w14:textId="77777777" w:rsidR="00E02996" w:rsidRDefault="009B5BE3">
      <w:pPr>
        <w:pStyle w:val="TOC1"/>
        <w:rPr>
          <w:rFonts w:asciiTheme="minorHAnsi" w:eastAsiaTheme="minorEastAsia" w:hAnsiTheme="minorHAnsi" w:cstheme="minorBidi"/>
          <w:b w:val="0"/>
          <w:sz w:val="22"/>
          <w:szCs w:val="22"/>
          <w:lang w:eastAsia="en-US"/>
        </w:rPr>
      </w:pPr>
      <w:r w:rsidRPr="003B0D20">
        <w:rPr>
          <w:rFonts w:asciiTheme="minorHAnsi" w:hAnsiTheme="minorHAnsi" w:cstheme="minorHAnsi"/>
        </w:rPr>
        <w:fldChar w:fldCharType="begin"/>
      </w:r>
      <w:r w:rsidRPr="003B0D20">
        <w:rPr>
          <w:rFonts w:asciiTheme="minorHAnsi" w:hAnsiTheme="minorHAnsi" w:cstheme="minorHAnsi"/>
        </w:rPr>
        <w:instrText xml:space="preserve"> TOC \o "1-3" \h \z \u </w:instrText>
      </w:r>
      <w:r w:rsidRPr="003B0D20">
        <w:rPr>
          <w:rFonts w:asciiTheme="minorHAnsi" w:hAnsiTheme="minorHAnsi" w:cstheme="minorHAnsi"/>
        </w:rPr>
        <w:fldChar w:fldCharType="separate"/>
      </w:r>
      <w:hyperlink w:anchor="_Toc456794683" w:history="1">
        <w:r w:rsidR="00E02996" w:rsidRPr="00DB4A16">
          <w:rPr>
            <w:rStyle w:val="Hyperlink"/>
          </w:rPr>
          <w:t>1</w:t>
        </w:r>
        <w:r w:rsidR="00E02996">
          <w:rPr>
            <w:rFonts w:asciiTheme="minorHAnsi" w:eastAsiaTheme="minorEastAsia" w:hAnsiTheme="minorHAnsi" w:cstheme="minorBidi"/>
            <w:b w:val="0"/>
            <w:sz w:val="22"/>
            <w:szCs w:val="22"/>
            <w:lang w:eastAsia="en-US"/>
          </w:rPr>
          <w:tab/>
        </w:r>
        <w:r w:rsidR="00E02996" w:rsidRPr="00DB4A16">
          <w:rPr>
            <w:rStyle w:val="Hyperlink"/>
          </w:rPr>
          <w:t>Table of Contents</w:t>
        </w:r>
        <w:r w:rsidR="00E02996">
          <w:rPr>
            <w:webHidden/>
          </w:rPr>
          <w:tab/>
        </w:r>
        <w:r w:rsidR="00E02996">
          <w:rPr>
            <w:webHidden/>
          </w:rPr>
          <w:fldChar w:fldCharType="begin"/>
        </w:r>
        <w:r w:rsidR="00E02996">
          <w:rPr>
            <w:webHidden/>
          </w:rPr>
          <w:instrText xml:space="preserve"> PAGEREF _Toc456794683 \h </w:instrText>
        </w:r>
        <w:r w:rsidR="00E02996">
          <w:rPr>
            <w:webHidden/>
          </w:rPr>
        </w:r>
        <w:r w:rsidR="00E02996">
          <w:rPr>
            <w:webHidden/>
          </w:rPr>
          <w:fldChar w:fldCharType="separate"/>
        </w:r>
        <w:r w:rsidR="00E02996">
          <w:rPr>
            <w:webHidden/>
          </w:rPr>
          <w:t>i</w:t>
        </w:r>
        <w:r w:rsidR="00E02996">
          <w:rPr>
            <w:webHidden/>
          </w:rPr>
          <w:fldChar w:fldCharType="end"/>
        </w:r>
      </w:hyperlink>
    </w:p>
    <w:p w14:paraId="011384E4" w14:textId="0C7EAED8" w:rsidR="00E02996" w:rsidRDefault="00C15D03">
      <w:pPr>
        <w:pStyle w:val="TOC1"/>
        <w:rPr>
          <w:rFonts w:asciiTheme="minorHAnsi" w:eastAsiaTheme="minorEastAsia" w:hAnsiTheme="minorHAnsi" w:cstheme="minorBidi"/>
          <w:b w:val="0"/>
          <w:sz w:val="22"/>
          <w:szCs w:val="22"/>
          <w:lang w:eastAsia="en-US"/>
        </w:rPr>
      </w:pPr>
      <w:hyperlink w:anchor="_Toc456794684" w:history="1">
        <w:r w:rsidR="00E02996" w:rsidRPr="00DB4A16">
          <w:rPr>
            <w:rStyle w:val="Hyperlink"/>
          </w:rPr>
          <w:t>2</w:t>
        </w:r>
        <w:r w:rsidR="00E02996">
          <w:rPr>
            <w:rFonts w:asciiTheme="minorHAnsi" w:eastAsiaTheme="minorEastAsia" w:hAnsiTheme="minorHAnsi" w:cstheme="minorBidi"/>
            <w:b w:val="0"/>
            <w:sz w:val="22"/>
            <w:szCs w:val="22"/>
            <w:lang w:eastAsia="en-US"/>
          </w:rPr>
          <w:tab/>
        </w:r>
        <w:r w:rsidR="00E02996" w:rsidRPr="00DB4A16">
          <w:rPr>
            <w:rStyle w:val="Hyperlink"/>
          </w:rPr>
          <w:t>List of Figures</w:t>
        </w:r>
        <w:r w:rsidR="00E02996">
          <w:rPr>
            <w:webHidden/>
          </w:rPr>
          <w:tab/>
        </w:r>
        <w:r w:rsidR="00E02996">
          <w:rPr>
            <w:webHidden/>
          </w:rPr>
          <w:fldChar w:fldCharType="begin"/>
        </w:r>
        <w:r w:rsidR="00E02996">
          <w:rPr>
            <w:webHidden/>
          </w:rPr>
          <w:instrText xml:space="preserve"> PAGEREF _Toc456794684 \h </w:instrText>
        </w:r>
        <w:r w:rsidR="00E02996">
          <w:rPr>
            <w:webHidden/>
          </w:rPr>
        </w:r>
        <w:r w:rsidR="00E02996">
          <w:rPr>
            <w:webHidden/>
          </w:rPr>
          <w:fldChar w:fldCharType="separate"/>
        </w:r>
        <w:r w:rsidR="00E02996">
          <w:rPr>
            <w:webHidden/>
          </w:rPr>
          <w:t>ii</w:t>
        </w:r>
        <w:r w:rsidR="00E02996">
          <w:rPr>
            <w:webHidden/>
          </w:rPr>
          <w:fldChar w:fldCharType="end"/>
        </w:r>
      </w:hyperlink>
    </w:p>
    <w:p w14:paraId="64DDDA18" w14:textId="77777777" w:rsidR="00E02996" w:rsidRDefault="00C15D03">
      <w:pPr>
        <w:pStyle w:val="TOC1"/>
        <w:rPr>
          <w:rFonts w:asciiTheme="minorHAnsi" w:eastAsiaTheme="minorEastAsia" w:hAnsiTheme="minorHAnsi" w:cstheme="minorBidi"/>
          <w:b w:val="0"/>
          <w:sz w:val="22"/>
          <w:szCs w:val="22"/>
          <w:lang w:eastAsia="en-US"/>
        </w:rPr>
      </w:pPr>
      <w:hyperlink w:anchor="_Toc456794685" w:history="1">
        <w:r w:rsidR="00E02996" w:rsidRPr="00DB4A16">
          <w:rPr>
            <w:rStyle w:val="Hyperlink"/>
          </w:rPr>
          <w:t>3</w:t>
        </w:r>
        <w:r w:rsidR="00E02996">
          <w:rPr>
            <w:rFonts w:asciiTheme="minorHAnsi" w:eastAsiaTheme="minorEastAsia" w:hAnsiTheme="minorHAnsi" w:cstheme="minorBidi"/>
            <w:b w:val="0"/>
            <w:sz w:val="22"/>
            <w:szCs w:val="22"/>
            <w:lang w:eastAsia="en-US"/>
          </w:rPr>
          <w:tab/>
        </w:r>
        <w:r w:rsidR="00E02996" w:rsidRPr="00DB4A16">
          <w:rPr>
            <w:rStyle w:val="Hyperlink"/>
          </w:rPr>
          <w:t>Introduction</w:t>
        </w:r>
        <w:r w:rsidR="00E02996">
          <w:rPr>
            <w:webHidden/>
          </w:rPr>
          <w:tab/>
        </w:r>
        <w:r w:rsidR="00E02996">
          <w:rPr>
            <w:webHidden/>
          </w:rPr>
          <w:fldChar w:fldCharType="begin"/>
        </w:r>
        <w:r w:rsidR="00E02996">
          <w:rPr>
            <w:webHidden/>
          </w:rPr>
          <w:instrText xml:space="preserve"> PAGEREF _Toc456794685 \h </w:instrText>
        </w:r>
        <w:r w:rsidR="00E02996">
          <w:rPr>
            <w:webHidden/>
          </w:rPr>
        </w:r>
        <w:r w:rsidR="00E02996">
          <w:rPr>
            <w:webHidden/>
          </w:rPr>
          <w:fldChar w:fldCharType="separate"/>
        </w:r>
        <w:r w:rsidR="00E02996">
          <w:rPr>
            <w:webHidden/>
          </w:rPr>
          <w:t>1</w:t>
        </w:r>
        <w:r w:rsidR="00E02996">
          <w:rPr>
            <w:webHidden/>
          </w:rPr>
          <w:fldChar w:fldCharType="end"/>
        </w:r>
      </w:hyperlink>
    </w:p>
    <w:p w14:paraId="2E04BE8F" w14:textId="77777777" w:rsidR="00E02996" w:rsidRDefault="00C15D03">
      <w:pPr>
        <w:pStyle w:val="TOC1"/>
        <w:rPr>
          <w:rFonts w:asciiTheme="minorHAnsi" w:eastAsiaTheme="minorEastAsia" w:hAnsiTheme="minorHAnsi" w:cstheme="minorBidi"/>
          <w:b w:val="0"/>
          <w:sz w:val="22"/>
          <w:szCs w:val="22"/>
          <w:lang w:eastAsia="en-US"/>
        </w:rPr>
      </w:pPr>
      <w:hyperlink w:anchor="_Toc456794686" w:history="1">
        <w:r w:rsidR="00E02996" w:rsidRPr="00DB4A16">
          <w:rPr>
            <w:rStyle w:val="Hyperlink"/>
          </w:rPr>
          <w:t>4</w:t>
        </w:r>
        <w:r w:rsidR="00E02996">
          <w:rPr>
            <w:rFonts w:asciiTheme="minorHAnsi" w:eastAsiaTheme="minorEastAsia" w:hAnsiTheme="minorHAnsi" w:cstheme="minorBidi"/>
            <w:b w:val="0"/>
            <w:sz w:val="22"/>
            <w:szCs w:val="22"/>
            <w:lang w:eastAsia="en-US"/>
          </w:rPr>
          <w:tab/>
        </w:r>
        <w:r w:rsidR="00E02996" w:rsidRPr="00DB4A16">
          <w:rPr>
            <w:rStyle w:val="Hyperlink"/>
          </w:rPr>
          <w:t>P-ODE Background</w:t>
        </w:r>
        <w:r w:rsidR="00E02996">
          <w:rPr>
            <w:webHidden/>
          </w:rPr>
          <w:tab/>
        </w:r>
        <w:r w:rsidR="00E02996">
          <w:rPr>
            <w:webHidden/>
          </w:rPr>
          <w:fldChar w:fldCharType="begin"/>
        </w:r>
        <w:r w:rsidR="00E02996">
          <w:rPr>
            <w:webHidden/>
          </w:rPr>
          <w:instrText xml:space="preserve"> PAGEREF _Toc456794686 \h </w:instrText>
        </w:r>
        <w:r w:rsidR="00E02996">
          <w:rPr>
            <w:webHidden/>
          </w:rPr>
        </w:r>
        <w:r w:rsidR="00E02996">
          <w:rPr>
            <w:webHidden/>
          </w:rPr>
          <w:fldChar w:fldCharType="separate"/>
        </w:r>
        <w:r w:rsidR="00E02996">
          <w:rPr>
            <w:webHidden/>
          </w:rPr>
          <w:t>1</w:t>
        </w:r>
        <w:r w:rsidR="00E02996">
          <w:rPr>
            <w:webHidden/>
          </w:rPr>
          <w:fldChar w:fldCharType="end"/>
        </w:r>
      </w:hyperlink>
    </w:p>
    <w:p w14:paraId="070F5236" w14:textId="77777777" w:rsidR="00E02996" w:rsidRDefault="00C15D03">
      <w:pPr>
        <w:pStyle w:val="TOC2"/>
        <w:rPr>
          <w:rFonts w:asciiTheme="minorHAnsi" w:eastAsiaTheme="minorEastAsia" w:hAnsiTheme="minorHAnsi" w:cstheme="minorBidi"/>
          <w:b w:val="0"/>
          <w:sz w:val="22"/>
          <w:szCs w:val="22"/>
          <w:lang w:eastAsia="en-US"/>
        </w:rPr>
      </w:pPr>
      <w:hyperlink w:anchor="_Toc456794687" w:history="1">
        <w:r w:rsidR="00E02996" w:rsidRPr="00DB4A16">
          <w:rPr>
            <w:rStyle w:val="Hyperlink"/>
          </w:rPr>
          <w:t>4.1</w:t>
        </w:r>
        <w:r w:rsidR="00E02996">
          <w:rPr>
            <w:rFonts w:asciiTheme="minorHAnsi" w:eastAsiaTheme="minorEastAsia" w:hAnsiTheme="minorHAnsi" w:cstheme="minorBidi"/>
            <w:b w:val="0"/>
            <w:sz w:val="22"/>
            <w:szCs w:val="22"/>
            <w:lang w:eastAsia="en-US"/>
          </w:rPr>
          <w:tab/>
        </w:r>
        <w:r w:rsidR="00E02996" w:rsidRPr="00DB4A16">
          <w:rPr>
            <w:rStyle w:val="Hyperlink"/>
          </w:rPr>
          <w:t>Technical Background</w:t>
        </w:r>
        <w:r w:rsidR="00E02996">
          <w:rPr>
            <w:webHidden/>
          </w:rPr>
          <w:tab/>
        </w:r>
        <w:r w:rsidR="00E02996">
          <w:rPr>
            <w:webHidden/>
          </w:rPr>
          <w:fldChar w:fldCharType="begin"/>
        </w:r>
        <w:r w:rsidR="00E02996">
          <w:rPr>
            <w:webHidden/>
          </w:rPr>
          <w:instrText xml:space="preserve"> PAGEREF _Toc456794687 \h </w:instrText>
        </w:r>
        <w:r w:rsidR="00E02996">
          <w:rPr>
            <w:webHidden/>
          </w:rPr>
        </w:r>
        <w:r w:rsidR="00E02996">
          <w:rPr>
            <w:webHidden/>
          </w:rPr>
          <w:fldChar w:fldCharType="separate"/>
        </w:r>
        <w:r w:rsidR="00E02996">
          <w:rPr>
            <w:webHidden/>
          </w:rPr>
          <w:t>2</w:t>
        </w:r>
        <w:r w:rsidR="00E02996">
          <w:rPr>
            <w:webHidden/>
          </w:rPr>
          <w:fldChar w:fldCharType="end"/>
        </w:r>
      </w:hyperlink>
    </w:p>
    <w:p w14:paraId="71D1A86C" w14:textId="77777777" w:rsidR="00E02996" w:rsidRDefault="00C15D03">
      <w:pPr>
        <w:pStyle w:val="TOC1"/>
        <w:rPr>
          <w:rFonts w:asciiTheme="minorHAnsi" w:eastAsiaTheme="minorEastAsia" w:hAnsiTheme="minorHAnsi" w:cstheme="minorBidi"/>
          <w:b w:val="0"/>
          <w:sz w:val="22"/>
          <w:szCs w:val="22"/>
          <w:lang w:eastAsia="en-US"/>
        </w:rPr>
      </w:pPr>
      <w:hyperlink w:anchor="_Toc456794688" w:history="1">
        <w:r w:rsidR="00E02996" w:rsidRPr="00DB4A16">
          <w:rPr>
            <w:rStyle w:val="Hyperlink"/>
          </w:rPr>
          <w:t>5</w:t>
        </w:r>
        <w:r w:rsidR="00E02996">
          <w:rPr>
            <w:rFonts w:asciiTheme="minorHAnsi" w:eastAsiaTheme="minorEastAsia" w:hAnsiTheme="minorHAnsi" w:cstheme="minorBidi"/>
            <w:b w:val="0"/>
            <w:sz w:val="22"/>
            <w:szCs w:val="22"/>
            <w:lang w:eastAsia="en-US"/>
          </w:rPr>
          <w:tab/>
        </w:r>
        <w:r w:rsidR="00E02996" w:rsidRPr="00DB4A16">
          <w:rPr>
            <w:rStyle w:val="Hyperlink"/>
          </w:rPr>
          <w:t>Operators Guide</w:t>
        </w:r>
        <w:r w:rsidR="00E02996">
          <w:rPr>
            <w:webHidden/>
          </w:rPr>
          <w:tab/>
        </w:r>
        <w:r w:rsidR="00E02996">
          <w:rPr>
            <w:webHidden/>
          </w:rPr>
          <w:fldChar w:fldCharType="begin"/>
        </w:r>
        <w:r w:rsidR="00E02996">
          <w:rPr>
            <w:webHidden/>
          </w:rPr>
          <w:instrText xml:space="preserve"> PAGEREF _Toc456794688 \h </w:instrText>
        </w:r>
        <w:r w:rsidR="00E02996">
          <w:rPr>
            <w:webHidden/>
          </w:rPr>
        </w:r>
        <w:r w:rsidR="00E02996">
          <w:rPr>
            <w:webHidden/>
          </w:rPr>
          <w:fldChar w:fldCharType="separate"/>
        </w:r>
        <w:r w:rsidR="00E02996">
          <w:rPr>
            <w:webHidden/>
          </w:rPr>
          <w:t>4</w:t>
        </w:r>
        <w:r w:rsidR="00E02996">
          <w:rPr>
            <w:webHidden/>
          </w:rPr>
          <w:fldChar w:fldCharType="end"/>
        </w:r>
      </w:hyperlink>
    </w:p>
    <w:p w14:paraId="13372A07" w14:textId="77777777" w:rsidR="00E02996" w:rsidRDefault="00C15D03">
      <w:pPr>
        <w:pStyle w:val="TOC2"/>
        <w:rPr>
          <w:rFonts w:asciiTheme="minorHAnsi" w:eastAsiaTheme="minorEastAsia" w:hAnsiTheme="minorHAnsi" w:cstheme="minorBidi"/>
          <w:b w:val="0"/>
          <w:sz w:val="22"/>
          <w:szCs w:val="22"/>
          <w:lang w:eastAsia="en-US"/>
        </w:rPr>
      </w:pPr>
      <w:hyperlink w:anchor="_Toc456794689" w:history="1">
        <w:r w:rsidR="00E02996" w:rsidRPr="00DB4A16">
          <w:rPr>
            <w:rStyle w:val="Hyperlink"/>
          </w:rPr>
          <w:t>5.1</w:t>
        </w:r>
        <w:r w:rsidR="00E02996">
          <w:rPr>
            <w:rFonts w:asciiTheme="minorHAnsi" w:eastAsiaTheme="minorEastAsia" w:hAnsiTheme="minorHAnsi" w:cstheme="minorBidi"/>
            <w:b w:val="0"/>
            <w:sz w:val="22"/>
            <w:szCs w:val="22"/>
            <w:lang w:eastAsia="en-US"/>
          </w:rPr>
          <w:tab/>
        </w:r>
        <w:r w:rsidR="00E02996" w:rsidRPr="00DB4A16">
          <w:rPr>
            <w:rStyle w:val="Hyperlink"/>
          </w:rPr>
          <w:t>Compilation</w:t>
        </w:r>
        <w:r w:rsidR="00E02996">
          <w:rPr>
            <w:webHidden/>
          </w:rPr>
          <w:tab/>
        </w:r>
        <w:r w:rsidR="00E02996">
          <w:rPr>
            <w:webHidden/>
          </w:rPr>
          <w:fldChar w:fldCharType="begin"/>
        </w:r>
        <w:r w:rsidR="00E02996">
          <w:rPr>
            <w:webHidden/>
          </w:rPr>
          <w:instrText xml:space="preserve"> PAGEREF _Toc456794689 \h </w:instrText>
        </w:r>
        <w:r w:rsidR="00E02996">
          <w:rPr>
            <w:webHidden/>
          </w:rPr>
        </w:r>
        <w:r w:rsidR="00E02996">
          <w:rPr>
            <w:webHidden/>
          </w:rPr>
          <w:fldChar w:fldCharType="separate"/>
        </w:r>
        <w:r w:rsidR="00E02996">
          <w:rPr>
            <w:webHidden/>
          </w:rPr>
          <w:t>4</w:t>
        </w:r>
        <w:r w:rsidR="00E02996">
          <w:rPr>
            <w:webHidden/>
          </w:rPr>
          <w:fldChar w:fldCharType="end"/>
        </w:r>
      </w:hyperlink>
    </w:p>
    <w:p w14:paraId="46540C82" w14:textId="77777777" w:rsidR="00E02996" w:rsidRDefault="00C15D03">
      <w:pPr>
        <w:pStyle w:val="TOC2"/>
        <w:rPr>
          <w:rFonts w:asciiTheme="minorHAnsi" w:eastAsiaTheme="minorEastAsia" w:hAnsiTheme="minorHAnsi" w:cstheme="minorBidi"/>
          <w:b w:val="0"/>
          <w:sz w:val="22"/>
          <w:szCs w:val="22"/>
          <w:lang w:eastAsia="en-US"/>
        </w:rPr>
      </w:pPr>
      <w:hyperlink w:anchor="_Toc456794690" w:history="1">
        <w:r w:rsidR="00E02996" w:rsidRPr="00DB4A16">
          <w:rPr>
            <w:rStyle w:val="Hyperlink"/>
          </w:rPr>
          <w:t>5.2</w:t>
        </w:r>
        <w:r w:rsidR="00E02996">
          <w:rPr>
            <w:rFonts w:asciiTheme="minorHAnsi" w:eastAsiaTheme="minorEastAsia" w:hAnsiTheme="minorHAnsi" w:cstheme="minorBidi"/>
            <w:b w:val="0"/>
            <w:sz w:val="22"/>
            <w:szCs w:val="22"/>
            <w:lang w:eastAsia="en-US"/>
          </w:rPr>
          <w:tab/>
        </w:r>
        <w:r w:rsidR="00E02996" w:rsidRPr="00DB4A16">
          <w:rPr>
            <w:rStyle w:val="Hyperlink"/>
          </w:rPr>
          <w:t>Glassfish Configuration</w:t>
        </w:r>
        <w:r w:rsidR="00E02996">
          <w:rPr>
            <w:webHidden/>
          </w:rPr>
          <w:tab/>
        </w:r>
        <w:r w:rsidR="00E02996">
          <w:rPr>
            <w:webHidden/>
          </w:rPr>
          <w:fldChar w:fldCharType="begin"/>
        </w:r>
        <w:r w:rsidR="00E02996">
          <w:rPr>
            <w:webHidden/>
          </w:rPr>
          <w:instrText xml:space="preserve"> PAGEREF _Toc456794690 \h </w:instrText>
        </w:r>
        <w:r w:rsidR="00E02996">
          <w:rPr>
            <w:webHidden/>
          </w:rPr>
        </w:r>
        <w:r w:rsidR="00E02996">
          <w:rPr>
            <w:webHidden/>
          </w:rPr>
          <w:fldChar w:fldCharType="separate"/>
        </w:r>
        <w:r w:rsidR="00E02996">
          <w:rPr>
            <w:webHidden/>
          </w:rPr>
          <w:t>4</w:t>
        </w:r>
        <w:r w:rsidR="00E02996">
          <w:rPr>
            <w:webHidden/>
          </w:rPr>
          <w:fldChar w:fldCharType="end"/>
        </w:r>
      </w:hyperlink>
    </w:p>
    <w:p w14:paraId="2170B963" w14:textId="77777777" w:rsidR="00E02996" w:rsidRDefault="00C15D03">
      <w:pPr>
        <w:pStyle w:val="TOC2"/>
        <w:rPr>
          <w:rFonts w:asciiTheme="minorHAnsi" w:eastAsiaTheme="minorEastAsia" w:hAnsiTheme="minorHAnsi" w:cstheme="minorBidi"/>
          <w:b w:val="0"/>
          <w:sz w:val="22"/>
          <w:szCs w:val="22"/>
          <w:lang w:eastAsia="en-US"/>
        </w:rPr>
      </w:pPr>
      <w:hyperlink w:anchor="_Toc456794691" w:history="1">
        <w:r w:rsidR="00E02996" w:rsidRPr="00DB4A16">
          <w:rPr>
            <w:rStyle w:val="Hyperlink"/>
          </w:rPr>
          <w:t>5.3</w:t>
        </w:r>
        <w:r w:rsidR="00E02996">
          <w:rPr>
            <w:rFonts w:asciiTheme="minorHAnsi" w:eastAsiaTheme="minorEastAsia" w:hAnsiTheme="minorHAnsi" w:cstheme="minorBidi"/>
            <w:b w:val="0"/>
            <w:sz w:val="22"/>
            <w:szCs w:val="22"/>
            <w:lang w:eastAsia="en-US"/>
          </w:rPr>
          <w:tab/>
        </w:r>
        <w:r w:rsidR="00E02996" w:rsidRPr="00DB4A16">
          <w:rPr>
            <w:rStyle w:val="Hyperlink"/>
          </w:rPr>
          <w:t>Database Configuration</w:t>
        </w:r>
        <w:r w:rsidR="00E02996">
          <w:rPr>
            <w:webHidden/>
          </w:rPr>
          <w:tab/>
        </w:r>
        <w:r w:rsidR="00E02996">
          <w:rPr>
            <w:webHidden/>
          </w:rPr>
          <w:fldChar w:fldCharType="begin"/>
        </w:r>
        <w:r w:rsidR="00E02996">
          <w:rPr>
            <w:webHidden/>
          </w:rPr>
          <w:instrText xml:space="preserve"> PAGEREF _Toc456794691 \h </w:instrText>
        </w:r>
        <w:r w:rsidR="00E02996">
          <w:rPr>
            <w:webHidden/>
          </w:rPr>
        </w:r>
        <w:r w:rsidR="00E02996">
          <w:rPr>
            <w:webHidden/>
          </w:rPr>
          <w:fldChar w:fldCharType="separate"/>
        </w:r>
        <w:r w:rsidR="00E02996">
          <w:rPr>
            <w:webHidden/>
          </w:rPr>
          <w:t>4</w:t>
        </w:r>
        <w:r w:rsidR="00E02996">
          <w:rPr>
            <w:webHidden/>
          </w:rPr>
          <w:fldChar w:fldCharType="end"/>
        </w:r>
      </w:hyperlink>
    </w:p>
    <w:p w14:paraId="7C84BC7D" w14:textId="77777777" w:rsidR="00E02996" w:rsidRDefault="00C15D03">
      <w:pPr>
        <w:pStyle w:val="TOC2"/>
        <w:rPr>
          <w:rFonts w:asciiTheme="minorHAnsi" w:eastAsiaTheme="minorEastAsia" w:hAnsiTheme="minorHAnsi" w:cstheme="minorBidi"/>
          <w:b w:val="0"/>
          <w:sz w:val="22"/>
          <w:szCs w:val="22"/>
          <w:lang w:eastAsia="en-US"/>
        </w:rPr>
      </w:pPr>
      <w:hyperlink w:anchor="_Toc456794692" w:history="1">
        <w:r w:rsidR="00E02996" w:rsidRPr="00DB4A16">
          <w:rPr>
            <w:rStyle w:val="Hyperlink"/>
          </w:rPr>
          <w:t>5.4</w:t>
        </w:r>
        <w:r w:rsidR="00E02996">
          <w:rPr>
            <w:rFonts w:asciiTheme="minorHAnsi" w:eastAsiaTheme="minorEastAsia" w:hAnsiTheme="minorHAnsi" w:cstheme="minorBidi"/>
            <w:b w:val="0"/>
            <w:sz w:val="22"/>
            <w:szCs w:val="22"/>
            <w:lang w:eastAsia="en-US"/>
          </w:rPr>
          <w:tab/>
        </w:r>
        <w:r w:rsidR="00E02996" w:rsidRPr="00DB4A16">
          <w:rPr>
            <w:rStyle w:val="Hyperlink"/>
          </w:rPr>
          <w:t>Installation</w:t>
        </w:r>
        <w:r w:rsidR="00E02996">
          <w:rPr>
            <w:webHidden/>
          </w:rPr>
          <w:tab/>
        </w:r>
        <w:r w:rsidR="00E02996">
          <w:rPr>
            <w:webHidden/>
          </w:rPr>
          <w:fldChar w:fldCharType="begin"/>
        </w:r>
        <w:r w:rsidR="00E02996">
          <w:rPr>
            <w:webHidden/>
          </w:rPr>
          <w:instrText xml:space="preserve"> PAGEREF _Toc456794692 \h </w:instrText>
        </w:r>
        <w:r w:rsidR="00E02996">
          <w:rPr>
            <w:webHidden/>
          </w:rPr>
        </w:r>
        <w:r w:rsidR="00E02996">
          <w:rPr>
            <w:webHidden/>
          </w:rPr>
          <w:fldChar w:fldCharType="separate"/>
        </w:r>
        <w:r w:rsidR="00E02996">
          <w:rPr>
            <w:webHidden/>
          </w:rPr>
          <w:t>5</w:t>
        </w:r>
        <w:r w:rsidR="00E02996">
          <w:rPr>
            <w:webHidden/>
          </w:rPr>
          <w:fldChar w:fldCharType="end"/>
        </w:r>
      </w:hyperlink>
    </w:p>
    <w:p w14:paraId="0B400A17" w14:textId="77777777" w:rsidR="00E02996" w:rsidRDefault="00C15D03">
      <w:pPr>
        <w:pStyle w:val="TOC1"/>
        <w:rPr>
          <w:rFonts w:asciiTheme="minorHAnsi" w:eastAsiaTheme="minorEastAsia" w:hAnsiTheme="minorHAnsi" w:cstheme="minorBidi"/>
          <w:b w:val="0"/>
          <w:sz w:val="22"/>
          <w:szCs w:val="22"/>
          <w:lang w:eastAsia="en-US"/>
        </w:rPr>
      </w:pPr>
      <w:hyperlink w:anchor="_Toc456794693" w:history="1">
        <w:r w:rsidR="00E02996" w:rsidRPr="00DB4A16">
          <w:rPr>
            <w:rStyle w:val="Hyperlink"/>
          </w:rPr>
          <w:t>6</w:t>
        </w:r>
        <w:r w:rsidR="00E02996">
          <w:rPr>
            <w:rFonts w:asciiTheme="minorHAnsi" w:eastAsiaTheme="minorEastAsia" w:hAnsiTheme="minorHAnsi" w:cstheme="minorBidi"/>
            <w:b w:val="0"/>
            <w:sz w:val="22"/>
            <w:szCs w:val="22"/>
            <w:lang w:eastAsia="en-US"/>
          </w:rPr>
          <w:tab/>
        </w:r>
        <w:r w:rsidR="00E02996" w:rsidRPr="00DB4A16">
          <w:rPr>
            <w:rStyle w:val="Hyperlink"/>
          </w:rPr>
          <w:t>Developers Guide</w:t>
        </w:r>
        <w:r w:rsidR="00E02996">
          <w:rPr>
            <w:webHidden/>
          </w:rPr>
          <w:tab/>
        </w:r>
        <w:r w:rsidR="00E02996">
          <w:rPr>
            <w:webHidden/>
          </w:rPr>
          <w:fldChar w:fldCharType="begin"/>
        </w:r>
        <w:r w:rsidR="00E02996">
          <w:rPr>
            <w:webHidden/>
          </w:rPr>
          <w:instrText xml:space="preserve"> PAGEREF _Toc456794693 \h </w:instrText>
        </w:r>
        <w:r w:rsidR="00E02996">
          <w:rPr>
            <w:webHidden/>
          </w:rPr>
        </w:r>
        <w:r w:rsidR="00E02996">
          <w:rPr>
            <w:webHidden/>
          </w:rPr>
          <w:fldChar w:fldCharType="separate"/>
        </w:r>
        <w:r w:rsidR="00E02996">
          <w:rPr>
            <w:webHidden/>
          </w:rPr>
          <w:t>6</w:t>
        </w:r>
        <w:r w:rsidR="00E02996">
          <w:rPr>
            <w:webHidden/>
          </w:rPr>
          <w:fldChar w:fldCharType="end"/>
        </w:r>
      </w:hyperlink>
    </w:p>
    <w:p w14:paraId="32CFBF71" w14:textId="77777777" w:rsidR="00E02996" w:rsidRDefault="00C15D03">
      <w:pPr>
        <w:pStyle w:val="TOC2"/>
        <w:rPr>
          <w:rFonts w:asciiTheme="minorHAnsi" w:eastAsiaTheme="minorEastAsia" w:hAnsiTheme="minorHAnsi" w:cstheme="minorBidi"/>
          <w:b w:val="0"/>
          <w:sz w:val="22"/>
          <w:szCs w:val="22"/>
          <w:lang w:eastAsia="en-US"/>
        </w:rPr>
      </w:pPr>
      <w:hyperlink w:anchor="_Toc456794694" w:history="1">
        <w:r w:rsidR="00E02996" w:rsidRPr="00DB4A16">
          <w:rPr>
            <w:rStyle w:val="Hyperlink"/>
          </w:rPr>
          <w:t>6.1</w:t>
        </w:r>
        <w:r w:rsidR="00E02996">
          <w:rPr>
            <w:rFonts w:asciiTheme="minorHAnsi" w:eastAsiaTheme="minorEastAsia" w:hAnsiTheme="minorHAnsi" w:cstheme="minorBidi"/>
            <w:b w:val="0"/>
            <w:sz w:val="22"/>
            <w:szCs w:val="22"/>
            <w:lang w:eastAsia="en-US"/>
          </w:rPr>
          <w:tab/>
        </w:r>
        <w:r w:rsidR="00E02996" w:rsidRPr="00DB4A16">
          <w:rPr>
            <w:rStyle w:val="Hyperlink"/>
          </w:rPr>
          <w:t>Data Collector</w:t>
        </w:r>
        <w:r w:rsidR="00E02996">
          <w:rPr>
            <w:webHidden/>
          </w:rPr>
          <w:tab/>
        </w:r>
        <w:r w:rsidR="00E02996">
          <w:rPr>
            <w:webHidden/>
          </w:rPr>
          <w:fldChar w:fldCharType="begin"/>
        </w:r>
        <w:r w:rsidR="00E02996">
          <w:rPr>
            <w:webHidden/>
          </w:rPr>
          <w:instrText xml:space="preserve"> PAGEREF _Toc456794694 \h </w:instrText>
        </w:r>
        <w:r w:rsidR="00E02996">
          <w:rPr>
            <w:webHidden/>
          </w:rPr>
        </w:r>
        <w:r w:rsidR="00E02996">
          <w:rPr>
            <w:webHidden/>
          </w:rPr>
          <w:fldChar w:fldCharType="separate"/>
        </w:r>
        <w:r w:rsidR="00E02996">
          <w:rPr>
            <w:webHidden/>
          </w:rPr>
          <w:t>6</w:t>
        </w:r>
        <w:r w:rsidR="00E02996">
          <w:rPr>
            <w:webHidden/>
          </w:rPr>
          <w:fldChar w:fldCharType="end"/>
        </w:r>
      </w:hyperlink>
    </w:p>
    <w:p w14:paraId="66F01688" w14:textId="77777777" w:rsidR="00E02996" w:rsidRDefault="00C15D03">
      <w:pPr>
        <w:pStyle w:val="TOC2"/>
        <w:rPr>
          <w:rFonts w:asciiTheme="minorHAnsi" w:eastAsiaTheme="minorEastAsia" w:hAnsiTheme="minorHAnsi" w:cstheme="minorBidi"/>
          <w:b w:val="0"/>
          <w:sz w:val="22"/>
          <w:szCs w:val="22"/>
          <w:lang w:eastAsia="en-US"/>
        </w:rPr>
      </w:pPr>
      <w:hyperlink w:anchor="_Toc456794695" w:history="1">
        <w:r w:rsidR="00E02996" w:rsidRPr="00DB4A16">
          <w:rPr>
            <w:rStyle w:val="Hyperlink"/>
          </w:rPr>
          <w:t>6.2</w:t>
        </w:r>
        <w:r w:rsidR="00E02996">
          <w:rPr>
            <w:rFonts w:asciiTheme="minorHAnsi" w:eastAsiaTheme="minorEastAsia" w:hAnsiTheme="minorHAnsi" w:cstheme="minorBidi"/>
            <w:b w:val="0"/>
            <w:sz w:val="22"/>
            <w:szCs w:val="22"/>
            <w:lang w:eastAsia="en-US"/>
          </w:rPr>
          <w:tab/>
        </w:r>
        <w:r w:rsidR="00E02996" w:rsidRPr="00DB4A16">
          <w:rPr>
            <w:rStyle w:val="Hyperlink"/>
          </w:rPr>
          <w:t>Data Source</w:t>
        </w:r>
        <w:r w:rsidR="00E02996">
          <w:rPr>
            <w:webHidden/>
          </w:rPr>
          <w:tab/>
        </w:r>
        <w:r w:rsidR="00E02996">
          <w:rPr>
            <w:webHidden/>
          </w:rPr>
          <w:fldChar w:fldCharType="begin"/>
        </w:r>
        <w:r w:rsidR="00E02996">
          <w:rPr>
            <w:webHidden/>
          </w:rPr>
          <w:instrText xml:space="preserve"> PAGEREF _Toc456794695 \h </w:instrText>
        </w:r>
        <w:r w:rsidR="00E02996">
          <w:rPr>
            <w:webHidden/>
          </w:rPr>
        </w:r>
        <w:r w:rsidR="00E02996">
          <w:rPr>
            <w:webHidden/>
          </w:rPr>
          <w:fldChar w:fldCharType="separate"/>
        </w:r>
        <w:r w:rsidR="00E02996">
          <w:rPr>
            <w:webHidden/>
          </w:rPr>
          <w:t>7</w:t>
        </w:r>
        <w:r w:rsidR="00E02996">
          <w:rPr>
            <w:webHidden/>
          </w:rPr>
          <w:fldChar w:fldCharType="end"/>
        </w:r>
      </w:hyperlink>
    </w:p>
    <w:p w14:paraId="239D605C" w14:textId="77777777" w:rsidR="00E02996" w:rsidRDefault="00C15D03">
      <w:pPr>
        <w:pStyle w:val="TOC2"/>
        <w:rPr>
          <w:rFonts w:asciiTheme="minorHAnsi" w:eastAsiaTheme="minorEastAsia" w:hAnsiTheme="minorHAnsi" w:cstheme="minorBidi"/>
          <w:b w:val="0"/>
          <w:sz w:val="22"/>
          <w:szCs w:val="22"/>
          <w:lang w:eastAsia="en-US"/>
        </w:rPr>
      </w:pPr>
      <w:hyperlink w:anchor="_Toc456794696" w:history="1">
        <w:r w:rsidR="00E02996" w:rsidRPr="00DB4A16">
          <w:rPr>
            <w:rStyle w:val="Hyperlink"/>
          </w:rPr>
          <w:t>6.3</w:t>
        </w:r>
        <w:r w:rsidR="00E02996">
          <w:rPr>
            <w:rFonts w:asciiTheme="minorHAnsi" w:eastAsiaTheme="minorEastAsia" w:hAnsiTheme="minorHAnsi" w:cstheme="minorBidi"/>
            <w:b w:val="0"/>
            <w:sz w:val="22"/>
            <w:szCs w:val="22"/>
            <w:lang w:eastAsia="en-US"/>
          </w:rPr>
          <w:tab/>
        </w:r>
        <w:r w:rsidR="00E02996" w:rsidRPr="00DB4A16">
          <w:rPr>
            <w:rStyle w:val="Hyperlink"/>
          </w:rPr>
          <w:t>ODE Agent</w:t>
        </w:r>
        <w:r w:rsidR="00E02996">
          <w:rPr>
            <w:webHidden/>
          </w:rPr>
          <w:tab/>
        </w:r>
        <w:r w:rsidR="00E02996">
          <w:rPr>
            <w:webHidden/>
          </w:rPr>
          <w:fldChar w:fldCharType="begin"/>
        </w:r>
        <w:r w:rsidR="00E02996">
          <w:rPr>
            <w:webHidden/>
          </w:rPr>
          <w:instrText xml:space="preserve"> PAGEREF _Toc456794696 \h </w:instrText>
        </w:r>
        <w:r w:rsidR="00E02996">
          <w:rPr>
            <w:webHidden/>
          </w:rPr>
        </w:r>
        <w:r w:rsidR="00E02996">
          <w:rPr>
            <w:webHidden/>
          </w:rPr>
          <w:fldChar w:fldCharType="separate"/>
        </w:r>
        <w:r w:rsidR="00E02996">
          <w:rPr>
            <w:webHidden/>
          </w:rPr>
          <w:t>7</w:t>
        </w:r>
        <w:r w:rsidR="00E02996">
          <w:rPr>
            <w:webHidden/>
          </w:rPr>
          <w:fldChar w:fldCharType="end"/>
        </w:r>
      </w:hyperlink>
    </w:p>
    <w:p w14:paraId="6786740C" w14:textId="77777777" w:rsidR="00E02996" w:rsidRDefault="00C15D03">
      <w:pPr>
        <w:pStyle w:val="TOC3"/>
        <w:rPr>
          <w:rFonts w:asciiTheme="minorHAnsi" w:eastAsiaTheme="minorEastAsia" w:hAnsiTheme="minorHAnsi" w:cstheme="minorBidi"/>
          <w:b w:val="0"/>
          <w:sz w:val="22"/>
          <w:szCs w:val="22"/>
          <w:lang w:eastAsia="en-US"/>
        </w:rPr>
      </w:pPr>
      <w:hyperlink w:anchor="_Toc456794697" w:history="1">
        <w:r w:rsidR="00E02996" w:rsidRPr="00DB4A16">
          <w:rPr>
            <w:rStyle w:val="Hyperlink"/>
          </w:rPr>
          <w:t>6.3.1</w:t>
        </w:r>
        <w:r w:rsidR="00E02996">
          <w:rPr>
            <w:rFonts w:asciiTheme="minorHAnsi" w:eastAsiaTheme="minorEastAsia" w:hAnsiTheme="minorHAnsi" w:cstheme="minorBidi"/>
            <w:b w:val="0"/>
            <w:sz w:val="22"/>
            <w:szCs w:val="22"/>
            <w:lang w:eastAsia="en-US"/>
          </w:rPr>
          <w:tab/>
        </w:r>
        <w:r w:rsidR="00E02996" w:rsidRPr="00DB4A16">
          <w:rPr>
            <w:rStyle w:val="Hyperlink"/>
          </w:rPr>
          <w:t>Registration Request Data</w:t>
        </w:r>
        <w:r w:rsidR="00E02996">
          <w:rPr>
            <w:webHidden/>
          </w:rPr>
          <w:tab/>
        </w:r>
        <w:r w:rsidR="00E02996">
          <w:rPr>
            <w:webHidden/>
          </w:rPr>
          <w:fldChar w:fldCharType="begin"/>
        </w:r>
        <w:r w:rsidR="00E02996">
          <w:rPr>
            <w:webHidden/>
          </w:rPr>
          <w:instrText xml:space="preserve"> PAGEREF _Toc456794697 \h </w:instrText>
        </w:r>
        <w:r w:rsidR="00E02996">
          <w:rPr>
            <w:webHidden/>
          </w:rPr>
        </w:r>
        <w:r w:rsidR="00E02996">
          <w:rPr>
            <w:webHidden/>
          </w:rPr>
          <w:fldChar w:fldCharType="separate"/>
        </w:r>
        <w:r w:rsidR="00E02996">
          <w:rPr>
            <w:webHidden/>
          </w:rPr>
          <w:t>7</w:t>
        </w:r>
        <w:r w:rsidR="00E02996">
          <w:rPr>
            <w:webHidden/>
          </w:rPr>
          <w:fldChar w:fldCharType="end"/>
        </w:r>
      </w:hyperlink>
    </w:p>
    <w:p w14:paraId="2C1EED44" w14:textId="77777777" w:rsidR="00E02996" w:rsidRDefault="00C15D03">
      <w:pPr>
        <w:pStyle w:val="TOC3"/>
        <w:rPr>
          <w:rFonts w:asciiTheme="minorHAnsi" w:eastAsiaTheme="minorEastAsia" w:hAnsiTheme="minorHAnsi" w:cstheme="minorBidi"/>
          <w:b w:val="0"/>
          <w:sz w:val="22"/>
          <w:szCs w:val="22"/>
          <w:lang w:eastAsia="en-US"/>
        </w:rPr>
      </w:pPr>
      <w:hyperlink w:anchor="_Toc456794698" w:history="1">
        <w:r w:rsidR="00E02996" w:rsidRPr="00DB4A16">
          <w:rPr>
            <w:rStyle w:val="Hyperlink"/>
          </w:rPr>
          <w:t>6.3.2</w:t>
        </w:r>
        <w:r w:rsidR="00E02996">
          <w:rPr>
            <w:rFonts w:asciiTheme="minorHAnsi" w:eastAsiaTheme="minorEastAsia" w:hAnsiTheme="minorHAnsi" w:cstheme="minorBidi"/>
            <w:b w:val="0"/>
            <w:sz w:val="22"/>
            <w:szCs w:val="22"/>
            <w:lang w:eastAsia="en-US"/>
          </w:rPr>
          <w:tab/>
        </w:r>
        <w:r w:rsidR="00E02996" w:rsidRPr="00DB4A16">
          <w:rPr>
            <w:rStyle w:val="Hyperlink"/>
          </w:rPr>
          <w:t>Registration</w:t>
        </w:r>
        <w:r w:rsidR="00E02996">
          <w:rPr>
            <w:webHidden/>
          </w:rPr>
          <w:tab/>
        </w:r>
        <w:r w:rsidR="00E02996">
          <w:rPr>
            <w:webHidden/>
          </w:rPr>
          <w:fldChar w:fldCharType="begin"/>
        </w:r>
        <w:r w:rsidR="00E02996">
          <w:rPr>
            <w:webHidden/>
          </w:rPr>
          <w:instrText xml:space="preserve"> PAGEREF _Toc456794698 \h </w:instrText>
        </w:r>
        <w:r w:rsidR="00E02996">
          <w:rPr>
            <w:webHidden/>
          </w:rPr>
        </w:r>
        <w:r w:rsidR="00E02996">
          <w:rPr>
            <w:webHidden/>
          </w:rPr>
          <w:fldChar w:fldCharType="separate"/>
        </w:r>
        <w:r w:rsidR="00E02996">
          <w:rPr>
            <w:webHidden/>
          </w:rPr>
          <w:t>8</w:t>
        </w:r>
        <w:r w:rsidR="00E02996">
          <w:rPr>
            <w:webHidden/>
          </w:rPr>
          <w:fldChar w:fldCharType="end"/>
        </w:r>
      </w:hyperlink>
    </w:p>
    <w:p w14:paraId="39811BAD" w14:textId="77777777" w:rsidR="00E02996" w:rsidRDefault="00C15D03">
      <w:pPr>
        <w:pStyle w:val="TOC3"/>
        <w:rPr>
          <w:rFonts w:asciiTheme="minorHAnsi" w:eastAsiaTheme="minorEastAsia" w:hAnsiTheme="minorHAnsi" w:cstheme="minorBidi"/>
          <w:b w:val="0"/>
          <w:sz w:val="22"/>
          <w:szCs w:val="22"/>
          <w:lang w:eastAsia="en-US"/>
        </w:rPr>
      </w:pPr>
      <w:hyperlink w:anchor="_Toc456794699" w:history="1">
        <w:r w:rsidR="00E02996" w:rsidRPr="00DB4A16">
          <w:rPr>
            <w:rStyle w:val="Hyperlink"/>
          </w:rPr>
          <w:t>6.3.3</w:t>
        </w:r>
        <w:r w:rsidR="00E02996">
          <w:rPr>
            <w:rFonts w:asciiTheme="minorHAnsi" w:eastAsiaTheme="minorEastAsia" w:hAnsiTheme="minorHAnsi" w:cstheme="minorBidi"/>
            <w:b w:val="0"/>
            <w:sz w:val="22"/>
            <w:szCs w:val="22"/>
            <w:lang w:eastAsia="en-US"/>
          </w:rPr>
          <w:tab/>
        </w:r>
        <w:r w:rsidR="00E02996" w:rsidRPr="00DB4A16">
          <w:rPr>
            <w:rStyle w:val="Hyperlink"/>
          </w:rPr>
          <w:t>Parser</w:t>
        </w:r>
        <w:r w:rsidR="00E02996">
          <w:rPr>
            <w:webHidden/>
          </w:rPr>
          <w:tab/>
        </w:r>
        <w:r w:rsidR="00E02996">
          <w:rPr>
            <w:webHidden/>
          </w:rPr>
          <w:fldChar w:fldCharType="begin"/>
        </w:r>
        <w:r w:rsidR="00E02996">
          <w:rPr>
            <w:webHidden/>
          </w:rPr>
          <w:instrText xml:space="preserve"> PAGEREF _Toc456794699 \h </w:instrText>
        </w:r>
        <w:r w:rsidR="00E02996">
          <w:rPr>
            <w:webHidden/>
          </w:rPr>
        </w:r>
        <w:r w:rsidR="00E02996">
          <w:rPr>
            <w:webHidden/>
          </w:rPr>
          <w:fldChar w:fldCharType="separate"/>
        </w:r>
        <w:r w:rsidR="00E02996">
          <w:rPr>
            <w:webHidden/>
          </w:rPr>
          <w:t>8</w:t>
        </w:r>
        <w:r w:rsidR="00E02996">
          <w:rPr>
            <w:webHidden/>
          </w:rPr>
          <w:fldChar w:fldCharType="end"/>
        </w:r>
      </w:hyperlink>
    </w:p>
    <w:p w14:paraId="290F8AC0" w14:textId="77777777" w:rsidR="00E02996" w:rsidRDefault="00C15D03">
      <w:pPr>
        <w:pStyle w:val="TOC3"/>
        <w:rPr>
          <w:rFonts w:asciiTheme="minorHAnsi" w:eastAsiaTheme="minorEastAsia" w:hAnsiTheme="minorHAnsi" w:cstheme="minorBidi"/>
          <w:b w:val="0"/>
          <w:sz w:val="22"/>
          <w:szCs w:val="22"/>
          <w:lang w:eastAsia="en-US"/>
        </w:rPr>
      </w:pPr>
      <w:hyperlink w:anchor="_Toc456794700" w:history="1">
        <w:r w:rsidR="00E02996" w:rsidRPr="00DB4A16">
          <w:rPr>
            <w:rStyle w:val="Hyperlink"/>
          </w:rPr>
          <w:t>6.3.4</w:t>
        </w:r>
        <w:r w:rsidR="00E02996">
          <w:rPr>
            <w:rFonts w:asciiTheme="minorHAnsi" w:eastAsiaTheme="minorEastAsia" w:hAnsiTheme="minorHAnsi" w:cstheme="minorBidi"/>
            <w:b w:val="0"/>
            <w:sz w:val="22"/>
            <w:szCs w:val="22"/>
            <w:lang w:eastAsia="en-US"/>
          </w:rPr>
          <w:tab/>
        </w:r>
        <w:r w:rsidR="00E02996" w:rsidRPr="00DB4A16">
          <w:rPr>
            <w:rStyle w:val="Hyperlink"/>
          </w:rPr>
          <w:t>Sanitizer</w:t>
        </w:r>
        <w:r w:rsidR="00E02996">
          <w:rPr>
            <w:webHidden/>
          </w:rPr>
          <w:tab/>
        </w:r>
        <w:r w:rsidR="00E02996">
          <w:rPr>
            <w:webHidden/>
          </w:rPr>
          <w:fldChar w:fldCharType="begin"/>
        </w:r>
        <w:r w:rsidR="00E02996">
          <w:rPr>
            <w:webHidden/>
          </w:rPr>
          <w:instrText xml:space="preserve"> PAGEREF _Toc456794700 \h </w:instrText>
        </w:r>
        <w:r w:rsidR="00E02996">
          <w:rPr>
            <w:webHidden/>
          </w:rPr>
        </w:r>
        <w:r w:rsidR="00E02996">
          <w:rPr>
            <w:webHidden/>
          </w:rPr>
          <w:fldChar w:fldCharType="separate"/>
        </w:r>
        <w:r w:rsidR="00E02996">
          <w:rPr>
            <w:webHidden/>
          </w:rPr>
          <w:t>8</w:t>
        </w:r>
        <w:r w:rsidR="00E02996">
          <w:rPr>
            <w:webHidden/>
          </w:rPr>
          <w:fldChar w:fldCharType="end"/>
        </w:r>
      </w:hyperlink>
    </w:p>
    <w:p w14:paraId="544AA57D" w14:textId="77777777" w:rsidR="00E02996" w:rsidRDefault="00C15D03">
      <w:pPr>
        <w:pStyle w:val="TOC3"/>
        <w:rPr>
          <w:rFonts w:asciiTheme="minorHAnsi" w:eastAsiaTheme="minorEastAsia" w:hAnsiTheme="minorHAnsi" w:cstheme="minorBidi"/>
          <w:b w:val="0"/>
          <w:sz w:val="22"/>
          <w:szCs w:val="22"/>
          <w:lang w:eastAsia="en-US"/>
        </w:rPr>
      </w:pPr>
      <w:hyperlink w:anchor="_Toc456794701" w:history="1">
        <w:r w:rsidR="00E02996" w:rsidRPr="00DB4A16">
          <w:rPr>
            <w:rStyle w:val="Hyperlink"/>
          </w:rPr>
          <w:t>6.3.5</w:t>
        </w:r>
        <w:r w:rsidR="00E02996">
          <w:rPr>
            <w:rFonts w:asciiTheme="minorHAnsi" w:eastAsiaTheme="minorEastAsia" w:hAnsiTheme="minorHAnsi" w:cstheme="minorBidi"/>
            <w:b w:val="0"/>
            <w:sz w:val="22"/>
            <w:szCs w:val="22"/>
            <w:lang w:eastAsia="en-US"/>
          </w:rPr>
          <w:tab/>
        </w:r>
        <w:r w:rsidR="00E02996" w:rsidRPr="00DB4A16">
          <w:rPr>
            <w:rStyle w:val="Hyperlink"/>
          </w:rPr>
          <w:t>Formatter</w:t>
        </w:r>
        <w:r w:rsidR="00E02996">
          <w:rPr>
            <w:webHidden/>
          </w:rPr>
          <w:tab/>
        </w:r>
        <w:r w:rsidR="00E02996">
          <w:rPr>
            <w:webHidden/>
          </w:rPr>
          <w:fldChar w:fldCharType="begin"/>
        </w:r>
        <w:r w:rsidR="00E02996">
          <w:rPr>
            <w:webHidden/>
          </w:rPr>
          <w:instrText xml:space="preserve"> PAGEREF _Toc456794701 \h </w:instrText>
        </w:r>
        <w:r w:rsidR="00E02996">
          <w:rPr>
            <w:webHidden/>
          </w:rPr>
        </w:r>
        <w:r w:rsidR="00E02996">
          <w:rPr>
            <w:webHidden/>
          </w:rPr>
          <w:fldChar w:fldCharType="separate"/>
        </w:r>
        <w:r w:rsidR="00E02996">
          <w:rPr>
            <w:webHidden/>
          </w:rPr>
          <w:t>8</w:t>
        </w:r>
        <w:r w:rsidR="00E02996">
          <w:rPr>
            <w:webHidden/>
          </w:rPr>
          <w:fldChar w:fldCharType="end"/>
        </w:r>
      </w:hyperlink>
    </w:p>
    <w:p w14:paraId="4EBBA006" w14:textId="77777777" w:rsidR="00E02996" w:rsidRDefault="00C15D03">
      <w:pPr>
        <w:pStyle w:val="TOC3"/>
        <w:rPr>
          <w:rFonts w:asciiTheme="minorHAnsi" w:eastAsiaTheme="minorEastAsia" w:hAnsiTheme="minorHAnsi" w:cstheme="minorBidi"/>
          <w:b w:val="0"/>
          <w:sz w:val="22"/>
          <w:szCs w:val="22"/>
          <w:lang w:eastAsia="en-US"/>
        </w:rPr>
      </w:pPr>
      <w:hyperlink w:anchor="_Toc456794702" w:history="1">
        <w:r w:rsidR="00E02996" w:rsidRPr="00DB4A16">
          <w:rPr>
            <w:rStyle w:val="Hyperlink"/>
          </w:rPr>
          <w:t>6.3.6</w:t>
        </w:r>
        <w:r w:rsidR="00E02996">
          <w:rPr>
            <w:rFonts w:asciiTheme="minorHAnsi" w:eastAsiaTheme="minorEastAsia" w:hAnsiTheme="minorHAnsi" w:cstheme="minorBidi"/>
            <w:b w:val="0"/>
            <w:sz w:val="22"/>
            <w:szCs w:val="22"/>
            <w:lang w:eastAsia="en-US"/>
          </w:rPr>
          <w:tab/>
        </w:r>
        <w:r w:rsidR="00E02996" w:rsidRPr="00DB4A16">
          <w:rPr>
            <w:rStyle w:val="Hyperlink"/>
          </w:rPr>
          <w:t>Data Target</w:t>
        </w:r>
        <w:r w:rsidR="00E02996">
          <w:rPr>
            <w:webHidden/>
          </w:rPr>
          <w:tab/>
        </w:r>
        <w:r w:rsidR="00E02996">
          <w:rPr>
            <w:webHidden/>
          </w:rPr>
          <w:fldChar w:fldCharType="begin"/>
        </w:r>
        <w:r w:rsidR="00E02996">
          <w:rPr>
            <w:webHidden/>
          </w:rPr>
          <w:instrText xml:space="preserve"> PAGEREF _Toc456794702 \h </w:instrText>
        </w:r>
        <w:r w:rsidR="00E02996">
          <w:rPr>
            <w:webHidden/>
          </w:rPr>
        </w:r>
        <w:r w:rsidR="00E02996">
          <w:rPr>
            <w:webHidden/>
          </w:rPr>
          <w:fldChar w:fldCharType="separate"/>
        </w:r>
        <w:r w:rsidR="00E02996">
          <w:rPr>
            <w:webHidden/>
          </w:rPr>
          <w:t>9</w:t>
        </w:r>
        <w:r w:rsidR="00E02996">
          <w:rPr>
            <w:webHidden/>
          </w:rPr>
          <w:fldChar w:fldCharType="end"/>
        </w:r>
      </w:hyperlink>
    </w:p>
    <w:p w14:paraId="0EF6EA70" w14:textId="77777777" w:rsidR="00E02996" w:rsidRDefault="00C15D03">
      <w:pPr>
        <w:pStyle w:val="TOC2"/>
        <w:rPr>
          <w:rFonts w:asciiTheme="minorHAnsi" w:eastAsiaTheme="minorEastAsia" w:hAnsiTheme="minorHAnsi" w:cstheme="minorBidi"/>
          <w:b w:val="0"/>
          <w:sz w:val="22"/>
          <w:szCs w:val="22"/>
          <w:lang w:eastAsia="en-US"/>
        </w:rPr>
      </w:pPr>
      <w:hyperlink w:anchor="_Toc456794703" w:history="1">
        <w:r w:rsidR="00E02996" w:rsidRPr="00DB4A16">
          <w:rPr>
            <w:rStyle w:val="Hyperlink"/>
          </w:rPr>
          <w:t>6.4</w:t>
        </w:r>
        <w:r w:rsidR="00E02996">
          <w:rPr>
            <w:rFonts w:asciiTheme="minorHAnsi" w:eastAsiaTheme="minorEastAsia" w:hAnsiTheme="minorHAnsi" w:cstheme="minorBidi"/>
            <w:b w:val="0"/>
            <w:sz w:val="22"/>
            <w:szCs w:val="22"/>
            <w:lang w:eastAsia="en-US"/>
          </w:rPr>
          <w:tab/>
        </w:r>
        <w:r w:rsidR="00E02996" w:rsidRPr="00DB4A16">
          <w:rPr>
            <w:rStyle w:val="Hyperlink"/>
          </w:rPr>
          <w:t>Collector Configuration</w:t>
        </w:r>
        <w:r w:rsidR="00E02996">
          <w:rPr>
            <w:webHidden/>
          </w:rPr>
          <w:tab/>
        </w:r>
        <w:r w:rsidR="00E02996">
          <w:rPr>
            <w:webHidden/>
          </w:rPr>
          <w:fldChar w:fldCharType="begin"/>
        </w:r>
        <w:r w:rsidR="00E02996">
          <w:rPr>
            <w:webHidden/>
          </w:rPr>
          <w:instrText xml:space="preserve"> PAGEREF _Toc456794703 \h </w:instrText>
        </w:r>
        <w:r w:rsidR="00E02996">
          <w:rPr>
            <w:webHidden/>
          </w:rPr>
        </w:r>
        <w:r w:rsidR="00E02996">
          <w:rPr>
            <w:webHidden/>
          </w:rPr>
          <w:fldChar w:fldCharType="separate"/>
        </w:r>
        <w:r w:rsidR="00E02996">
          <w:rPr>
            <w:webHidden/>
          </w:rPr>
          <w:t>9</w:t>
        </w:r>
        <w:r w:rsidR="00E02996">
          <w:rPr>
            <w:webHidden/>
          </w:rPr>
          <w:fldChar w:fldCharType="end"/>
        </w:r>
      </w:hyperlink>
    </w:p>
    <w:p w14:paraId="318C7F83" w14:textId="77777777" w:rsidR="00E02996" w:rsidRDefault="00C15D03">
      <w:pPr>
        <w:pStyle w:val="TOC2"/>
        <w:rPr>
          <w:rFonts w:asciiTheme="minorHAnsi" w:eastAsiaTheme="minorEastAsia" w:hAnsiTheme="minorHAnsi" w:cstheme="minorBidi"/>
          <w:b w:val="0"/>
          <w:sz w:val="22"/>
          <w:szCs w:val="22"/>
          <w:lang w:eastAsia="en-US"/>
        </w:rPr>
      </w:pPr>
      <w:hyperlink w:anchor="_Toc456794704" w:history="1">
        <w:r w:rsidR="00E02996" w:rsidRPr="00DB4A16">
          <w:rPr>
            <w:rStyle w:val="Hyperlink"/>
          </w:rPr>
          <w:t>6.5</w:t>
        </w:r>
        <w:r w:rsidR="00E02996">
          <w:rPr>
            <w:rFonts w:asciiTheme="minorHAnsi" w:eastAsiaTheme="minorEastAsia" w:hAnsiTheme="minorHAnsi" w:cstheme="minorBidi"/>
            <w:b w:val="0"/>
            <w:sz w:val="22"/>
            <w:szCs w:val="22"/>
            <w:lang w:eastAsia="en-US"/>
          </w:rPr>
          <w:tab/>
        </w:r>
        <w:r w:rsidR="00E02996" w:rsidRPr="00DB4A16">
          <w:rPr>
            <w:rStyle w:val="Hyperlink"/>
          </w:rPr>
          <w:t>Publish and Subscribe</w:t>
        </w:r>
        <w:r w:rsidR="00E02996">
          <w:rPr>
            <w:webHidden/>
          </w:rPr>
          <w:tab/>
        </w:r>
        <w:r w:rsidR="00E02996">
          <w:rPr>
            <w:webHidden/>
          </w:rPr>
          <w:fldChar w:fldCharType="begin"/>
        </w:r>
        <w:r w:rsidR="00E02996">
          <w:rPr>
            <w:webHidden/>
          </w:rPr>
          <w:instrText xml:space="preserve"> PAGEREF _Toc456794704 \h </w:instrText>
        </w:r>
        <w:r w:rsidR="00E02996">
          <w:rPr>
            <w:webHidden/>
          </w:rPr>
        </w:r>
        <w:r w:rsidR="00E02996">
          <w:rPr>
            <w:webHidden/>
          </w:rPr>
          <w:fldChar w:fldCharType="separate"/>
        </w:r>
        <w:r w:rsidR="00E02996">
          <w:rPr>
            <w:webHidden/>
          </w:rPr>
          <w:t>11</w:t>
        </w:r>
        <w:r w:rsidR="00E02996">
          <w:rPr>
            <w:webHidden/>
          </w:rPr>
          <w:fldChar w:fldCharType="end"/>
        </w:r>
      </w:hyperlink>
    </w:p>
    <w:p w14:paraId="7604A099" w14:textId="77777777" w:rsidR="00E02996" w:rsidRDefault="00C15D03">
      <w:pPr>
        <w:pStyle w:val="TOC3"/>
        <w:rPr>
          <w:rFonts w:asciiTheme="minorHAnsi" w:eastAsiaTheme="minorEastAsia" w:hAnsiTheme="minorHAnsi" w:cstheme="minorBidi"/>
          <w:b w:val="0"/>
          <w:sz w:val="22"/>
          <w:szCs w:val="22"/>
          <w:lang w:eastAsia="en-US"/>
        </w:rPr>
      </w:pPr>
      <w:hyperlink w:anchor="_Toc456794705" w:history="1">
        <w:r w:rsidR="00E02996" w:rsidRPr="00DB4A16">
          <w:rPr>
            <w:rStyle w:val="Hyperlink"/>
          </w:rPr>
          <w:t>6.5.1</w:t>
        </w:r>
        <w:r w:rsidR="00E02996">
          <w:rPr>
            <w:rFonts w:asciiTheme="minorHAnsi" w:eastAsiaTheme="minorEastAsia" w:hAnsiTheme="minorHAnsi" w:cstheme="minorBidi"/>
            <w:b w:val="0"/>
            <w:sz w:val="22"/>
            <w:szCs w:val="22"/>
            <w:lang w:eastAsia="en-US"/>
          </w:rPr>
          <w:tab/>
        </w:r>
        <w:r w:rsidR="00E02996" w:rsidRPr="00DB4A16">
          <w:rPr>
            <w:rStyle w:val="Hyperlink"/>
          </w:rPr>
          <w:t>Subscribing to the P-ODE</w:t>
        </w:r>
        <w:r w:rsidR="00E02996">
          <w:rPr>
            <w:webHidden/>
          </w:rPr>
          <w:tab/>
        </w:r>
        <w:r w:rsidR="00E02996">
          <w:rPr>
            <w:webHidden/>
          </w:rPr>
          <w:fldChar w:fldCharType="begin"/>
        </w:r>
        <w:r w:rsidR="00E02996">
          <w:rPr>
            <w:webHidden/>
          </w:rPr>
          <w:instrText xml:space="preserve"> PAGEREF _Toc456794705 \h </w:instrText>
        </w:r>
        <w:r w:rsidR="00E02996">
          <w:rPr>
            <w:webHidden/>
          </w:rPr>
        </w:r>
        <w:r w:rsidR="00E02996">
          <w:rPr>
            <w:webHidden/>
          </w:rPr>
          <w:fldChar w:fldCharType="separate"/>
        </w:r>
        <w:r w:rsidR="00E02996">
          <w:rPr>
            <w:webHidden/>
          </w:rPr>
          <w:t>11</w:t>
        </w:r>
        <w:r w:rsidR="00E02996">
          <w:rPr>
            <w:webHidden/>
          </w:rPr>
          <w:fldChar w:fldCharType="end"/>
        </w:r>
      </w:hyperlink>
    </w:p>
    <w:p w14:paraId="2A920FE2" w14:textId="77777777" w:rsidR="00E02996" w:rsidRDefault="00C15D03">
      <w:pPr>
        <w:pStyle w:val="TOC3"/>
        <w:rPr>
          <w:rFonts w:asciiTheme="minorHAnsi" w:eastAsiaTheme="minorEastAsia" w:hAnsiTheme="minorHAnsi" w:cstheme="minorBidi"/>
          <w:b w:val="0"/>
          <w:sz w:val="22"/>
          <w:szCs w:val="22"/>
          <w:lang w:eastAsia="en-US"/>
        </w:rPr>
      </w:pPr>
      <w:hyperlink w:anchor="_Toc456794706" w:history="1">
        <w:r w:rsidR="00E02996" w:rsidRPr="00DB4A16">
          <w:rPr>
            <w:rStyle w:val="Hyperlink"/>
          </w:rPr>
          <w:t>6.5.2</w:t>
        </w:r>
        <w:r w:rsidR="00E02996">
          <w:rPr>
            <w:rFonts w:asciiTheme="minorHAnsi" w:eastAsiaTheme="minorEastAsia" w:hAnsiTheme="minorHAnsi" w:cstheme="minorBidi"/>
            <w:b w:val="0"/>
            <w:sz w:val="22"/>
            <w:szCs w:val="22"/>
            <w:lang w:eastAsia="en-US"/>
          </w:rPr>
          <w:tab/>
        </w:r>
        <w:r w:rsidR="00E02996" w:rsidRPr="00DB4A16">
          <w:rPr>
            <w:rStyle w:val="Hyperlink"/>
          </w:rPr>
          <w:t>Registration Information</w:t>
        </w:r>
        <w:r w:rsidR="00E02996">
          <w:rPr>
            <w:webHidden/>
          </w:rPr>
          <w:tab/>
        </w:r>
        <w:r w:rsidR="00E02996">
          <w:rPr>
            <w:webHidden/>
          </w:rPr>
          <w:fldChar w:fldCharType="begin"/>
        </w:r>
        <w:r w:rsidR="00E02996">
          <w:rPr>
            <w:webHidden/>
          </w:rPr>
          <w:instrText xml:space="preserve"> PAGEREF _Toc456794706 \h </w:instrText>
        </w:r>
        <w:r w:rsidR="00E02996">
          <w:rPr>
            <w:webHidden/>
          </w:rPr>
        </w:r>
        <w:r w:rsidR="00E02996">
          <w:rPr>
            <w:webHidden/>
          </w:rPr>
          <w:fldChar w:fldCharType="separate"/>
        </w:r>
        <w:r w:rsidR="00E02996">
          <w:rPr>
            <w:webHidden/>
          </w:rPr>
          <w:t>13</w:t>
        </w:r>
        <w:r w:rsidR="00E02996">
          <w:rPr>
            <w:webHidden/>
          </w:rPr>
          <w:fldChar w:fldCharType="end"/>
        </w:r>
      </w:hyperlink>
    </w:p>
    <w:p w14:paraId="40782625" w14:textId="77777777" w:rsidR="00E02996" w:rsidRDefault="00C15D03">
      <w:pPr>
        <w:pStyle w:val="TOC3"/>
        <w:rPr>
          <w:rFonts w:asciiTheme="minorHAnsi" w:eastAsiaTheme="minorEastAsia" w:hAnsiTheme="minorHAnsi" w:cstheme="minorBidi"/>
          <w:b w:val="0"/>
          <w:sz w:val="22"/>
          <w:szCs w:val="22"/>
          <w:lang w:eastAsia="en-US"/>
        </w:rPr>
      </w:pPr>
      <w:hyperlink w:anchor="_Toc456794707" w:history="1">
        <w:r w:rsidR="00E02996" w:rsidRPr="00DB4A16">
          <w:rPr>
            <w:rStyle w:val="Hyperlink"/>
          </w:rPr>
          <w:t>6.5.3</w:t>
        </w:r>
        <w:r w:rsidR="00E02996">
          <w:rPr>
            <w:rFonts w:asciiTheme="minorHAnsi" w:eastAsiaTheme="minorEastAsia" w:hAnsiTheme="minorHAnsi" w:cstheme="minorBidi"/>
            <w:b w:val="0"/>
            <w:sz w:val="22"/>
            <w:szCs w:val="22"/>
            <w:lang w:eastAsia="en-US"/>
          </w:rPr>
          <w:tab/>
        </w:r>
        <w:r w:rsidR="00E02996" w:rsidRPr="00DB4A16">
          <w:rPr>
            <w:rStyle w:val="Hyperlink"/>
          </w:rPr>
          <w:t>Publishing to the ODE</w:t>
        </w:r>
        <w:r w:rsidR="00E02996">
          <w:rPr>
            <w:webHidden/>
          </w:rPr>
          <w:tab/>
        </w:r>
        <w:r w:rsidR="00E02996">
          <w:rPr>
            <w:webHidden/>
          </w:rPr>
          <w:fldChar w:fldCharType="begin"/>
        </w:r>
        <w:r w:rsidR="00E02996">
          <w:rPr>
            <w:webHidden/>
          </w:rPr>
          <w:instrText xml:space="preserve"> PAGEREF _Toc456794707 \h </w:instrText>
        </w:r>
        <w:r w:rsidR="00E02996">
          <w:rPr>
            <w:webHidden/>
          </w:rPr>
        </w:r>
        <w:r w:rsidR="00E02996">
          <w:rPr>
            <w:webHidden/>
          </w:rPr>
          <w:fldChar w:fldCharType="separate"/>
        </w:r>
        <w:r w:rsidR="00E02996">
          <w:rPr>
            <w:webHidden/>
          </w:rPr>
          <w:t>15</w:t>
        </w:r>
        <w:r w:rsidR="00E02996">
          <w:rPr>
            <w:webHidden/>
          </w:rPr>
          <w:fldChar w:fldCharType="end"/>
        </w:r>
      </w:hyperlink>
    </w:p>
    <w:p w14:paraId="5C5C3980" w14:textId="77777777" w:rsidR="00E02996" w:rsidRDefault="00C15D03">
      <w:pPr>
        <w:pStyle w:val="TOC1"/>
        <w:rPr>
          <w:rFonts w:asciiTheme="minorHAnsi" w:eastAsiaTheme="minorEastAsia" w:hAnsiTheme="minorHAnsi" w:cstheme="minorBidi"/>
          <w:b w:val="0"/>
          <w:sz w:val="22"/>
          <w:szCs w:val="22"/>
          <w:lang w:eastAsia="en-US"/>
        </w:rPr>
      </w:pPr>
      <w:hyperlink w:anchor="_Toc456794708" w:history="1">
        <w:r w:rsidR="00E02996" w:rsidRPr="00DB4A16">
          <w:rPr>
            <w:rStyle w:val="Hyperlink"/>
          </w:rPr>
          <w:t>7</w:t>
        </w:r>
        <w:r w:rsidR="00E02996">
          <w:rPr>
            <w:rFonts w:asciiTheme="minorHAnsi" w:eastAsiaTheme="minorEastAsia" w:hAnsiTheme="minorHAnsi" w:cstheme="minorBidi"/>
            <w:b w:val="0"/>
            <w:sz w:val="22"/>
            <w:szCs w:val="22"/>
            <w:lang w:eastAsia="en-US"/>
          </w:rPr>
          <w:tab/>
        </w:r>
        <w:r w:rsidR="00E02996" w:rsidRPr="00DB4A16">
          <w:rPr>
            <w:rStyle w:val="Hyperlink"/>
          </w:rPr>
          <w:t>Consumers Guide</w:t>
        </w:r>
        <w:r w:rsidR="00E02996">
          <w:rPr>
            <w:webHidden/>
          </w:rPr>
          <w:tab/>
        </w:r>
        <w:r w:rsidR="00E02996">
          <w:rPr>
            <w:webHidden/>
          </w:rPr>
          <w:fldChar w:fldCharType="begin"/>
        </w:r>
        <w:r w:rsidR="00E02996">
          <w:rPr>
            <w:webHidden/>
          </w:rPr>
          <w:instrText xml:space="preserve"> PAGEREF _Toc456794708 \h </w:instrText>
        </w:r>
        <w:r w:rsidR="00E02996">
          <w:rPr>
            <w:webHidden/>
          </w:rPr>
        </w:r>
        <w:r w:rsidR="00E02996">
          <w:rPr>
            <w:webHidden/>
          </w:rPr>
          <w:fldChar w:fldCharType="separate"/>
        </w:r>
        <w:r w:rsidR="00E02996">
          <w:rPr>
            <w:webHidden/>
          </w:rPr>
          <w:t>18</w:t>
        </w:r>
        <w:r w:rsidR="00E02996">
          <w:rPr>
            <w:webHidden/>
          </w:rPr>
          <w:fldChar w:fldCharType="end"/>
        </w:r>
      </w:hyperlink>
    </w:p>
    <w:p w14:paraId="5916B818" w14:textId="77777777" w:rsidR="00E02996" w:rsidRDefault="00C15D03">
      <w:pPr>
        <w:pStyle w:val="TOC2"/>
        <w:rPr>
          <w:rFonts w:asciiTheme="minorHAnsi" w:eastAsiaTheme="minorEastAsia" w:hAnsiTheme="minorHAnsi" w:cstheme="minorBidi"/>
          <w:b w:val="0"/>
          <w:sz w:val="22"/>
          <w:szCs w:val="22"/>
          <w:lang w:eastAsia="en-US"/>
        </w:rPr>
      </w:pPr>
      <w:hyperlink w:anchor="_Toc456794709" w:history="1">
        <w:r w:rsidR="00E02996" w:rsidRPr="00DB4A16">
          <w:rPr>
            <w:rStyle w:val="Hyperlink"/>
          </w:rPr>
          <w:t>7.1</w:t>
        </w:r>
        <w:r w:rsidR="00E02996">
          <w:rPr>
            <w:rFonts w:asciiTheme="minorHAnsi" w:eastAsiaTheme="minorEastAsia" w:hAnsiTheme="minorHAnsi" w:cstheme="minorBidi"/>
            <w:b w:val="0"/>
            <w:sz w:val="22"/>
            <w:szCs w:val="22"/>
            <w:lang w:eastAsia="en-US"/>
          </w:rPr>
          <w:tab/>
        </w:r>
        <w:r w:rsidR="00E02996" w:rsidRPr="00DB4A16">
          <w:rPr>
            <w:rStyle w:val="Hyperlink"/>
          </w:rPr>
          <w:t>P-ODE Data Format</w:t>
        </w:r>
        <w:r w:rsidR="00E02996">
          <w:rPr>
            <w:webHidden/>
          </w:rPr>
          <w:tab/>
        </w:r>
        <w:r w:rsidR="00E02996">
          <w:rPr>
            <w:webHidden/>
          </w:rPr>
          <w:fldChar w:fldCharType="begin"/>
        </w:r>
        <w:r w:rsidR="00E02996">
          <w:rPr>
            <w:webHidden/>
          </w:rPr>
          <w:instrText xml:space="preserve"> PAGEREF _Toc456794709 \h </w:instrText>
        </w:r>
        <w:r w:rsidR="00E02996">
          <w:rPr>
            <w:webHidden/>
          </w:rPr>
        </w:r>
        <w:r w:rsidR="00E02996">
          <w:rPr>
            <w:webHidden/>
          </w:rPr>
          <w:fldChar w:fldCharType="separate"/>
        </w:r>
        <w:r w:rsidR="00E02996">
          <w:rPr>
            <w:webHidden/>
          </w:rPr>
          <w:t>18</w:t>
        </w:r>
        <w:r w:rsidR="00E02996">
          <w:rPr>
            <w:webHidden/>
          </w:rPr>
          <w:fldChar w:fldCharType="end"/>
        </w:r>
      </w:hyperlink>
    </w:p>
    <w:p w14:paraId="57A14D54" w14:textId="77777777" w:rsidR="00E02996" w:rsidRDefault="00C15D03">
      <w:pPr>
        <w:pStyle w:val="TOC2"/>
        <w:rPr>
          <w:rFonts w:asciiTheme="minorHAnsi" w:eastAsiaTheme="minorEastAsia" w:hAnsiTheme="minorHAnsi" w:cstheme="minorBidi"/>
          <w:b w:val="0"/>
          <w:sz w:val="22"/>
          <w:szCs w:val="22"/>
          <w:lang w:eastAsia="en-US"/>
        </w:rPr>
      </w:pPr>
      <w:hyperlink w:anchor="_Toc456794710" w:history="1">
        <w:r w:rsidR="00E02996" w:rsidRPr="00DB4A16">
          <w:rPr>
            <w:rStyle w:val="Hyperlink"/>
          </w:rPr>
          <w:t>7.2</w:t>
        </w:r>
        <w:r w:rsidR="00E02996">
          <w:rPr>
            <w:rFonts w:asciiTheme="minorHAnsi" w:eastAsiaTheme="minorEastAsia" w:hAnsiTheme="minorHAnsi" w:cstheme="minorBidi"/>
            <w:b w:val="0"/>
            <w:sz w:val="22"/>
            <w:szCs w:val="22"/>
            <w:lang w:eastAsia="en-US"/>
          </w:rPr>
          <w:tab/>
        </w:r>
        <w:r w:rsidR="00E02996" w:rsidRPr="00DB4A16">
          <w:rPr>
            <w:rStyle w:val="Hyperlink"/>
          </w:rPr>
          <w:t>P-ODE URLs</w:t>
        </w:r>
        <w:r w:rsidR="00E02996">
          <w:rPr>
            <w:webHidden/>
          </w:rPr>
          <w:tab/>
        </w:r>
        <w:r w:rsidR="00E02996">
          <w:rPr>
            <w:webHidden/>
          </w:rPr>
          <w:fldChar w:fldCharType="begin"/>
        </w:r>
        <w:r w:rsidR="00E02996">
          <w:rPr>
            <w:webHidden/>
          </w:rPr>
          <w:instrText xml:space="preserve"> PAGEREF _Toc456794710 \h </w:instrText>
        </w:r>
        <w:r w:rsidR="00E02996">
          <w:rPr>
            <w:webHidden/>
          </w:rPr>
        </w:r>
        <w:r w:rsidR="00E02996">
          <w:rPr>
            <w:webHidden/>
          </w:rPr>
          <w:fldChar w:fldCharType="separate"/>
        </w:r>
        <w:r w:rsidR="00E02996">
          <w:rPr>
            <w:webHidden/>
          </w:rPr>
          <w:t>18</w:t>
        </w:r>
        <w:r w:rsidR="00E02996">
          <w:rPr>
            <w:webHidden/>
          </w:rPr>
          <w:fldChar w:fldCharType="end"/>
        </w:r>
      </w:hyperlink>
    </w:p>
    <w:p w14:paraId="62207CD6" w14:textId="77777777" w:rsidR="00E02996" w:rsidRDefault="00C15D03">
      <w:pPr>
        <w:pStyle w:val="TOC2"/>
        <w:rPr>
          <w:rFonts w:asciiTheme="minorHAnsi" w:eastAsiaTheme="minorEastAsia" w:hAnsiTheme="minorHAnsi" w:cstheme="minorBidi"/>
          <w:b w:val="0"/>
          <w:sz w:val="22"/>
          <w:szCs w:val="22"/>
          <w:lang w:eastAsia="en-US"/>
        </w:rPr>
      </w:pPr>
      <w:hyperlink w:anchor="_Toc456794711" w:history="1">
        <w:r w:rsidR="00E02996" w:rsidRPr="00DB4A16">
          <w:rPr>
            <w:rStyle w:val="Hyperlink"/>
          </w:rPr>
          <w:t>7.3</w:t>
        </w:r>
        <w:r w:rsidR="00E02996">
          <w:rPr>
            <w:rFonts w:asciiTheme="minorHAnsi" w:eastAsiaTheme="minorEastAsia" w:hAnsiTheme="minorHAnsi" w:cstheme="minorBidi"/>
            <w:b w:val="0"/>
            <w:sz w:val="22"/>
            <w:szCs w:val="22"/>
            <w:lang w:eastAsia="en-US"/>
          </w:rPr>
          <w:tab/>
        </w:r>
        <w:r w:rsidR="00E02996" w:rsidRPr="00DB4A16">
          <w:rPr>
            <w:rStyle w:val="Hyperlink"/>
          </w:rPr>
          <w:t>P-ODE Subscription Communications Protocol</w:t>
        </w:r>
        <w:r w:rsidR="00E02996">
          <w:rPr>
            <w:webHidden/>
          </w:rPr>
          <w:tab/>
        </w:r>
        <w:r w:rsidR="00E02996">
          <w:rPr>
            <w:webHidden/>
          </w:rPr>
          <w:fldChar w:fldCharType="begin"/>
        </w:r>
        <w:r w:rsidR="00E02996">
          <w:rPr>
            <w:webHidden/>
          </w:rPr>
          <w:instrText xml:space="preserve"> PAGEREF _Toc456794711 \h </w:instrText>
        </w:r>
        <w:r w:rsidR="00E02996">
          <w:rPr>
            <w:webHidden/>
          </w:rPr>
        </w:r>
        <w:r w:rsidR="00E02996">
          <w:rPr>
            <w:webHidden/>
          </w:rPr>
          <w:fldChar w:fldCharType="separate"/>
        </w:r>
        <w:r w:rsidR="00E02996">
          <w:rPr>
            <w:webHidden/>
          </w:rPr>
          <w:t>18</w:t>
        </w:r>
        <w:r w:rsidR="00E02996">
          <w:rPr>
            <w:webHidden/>
          </w:rPr>
          <w:fldChar w:fldCharType="end"/>
        </w:r>
      </w:hyperlink>
    </w:p>
    <w:p w14:paraId="1361F81C" w14:textId="77777777" w:rsidR="00E02996" w:rsidRDefault="00C15D03">
      <w:pPr>
        <w:pStyle w:val="TOC2"/>
        <w:rPr>
          <w:rFonts w:asciiTheme="minorHAnsi" w:eastAsiaTheme="minorEastAsia" w:hAnsiTheme="minorHAnsi" w:cstheme="minorBidi"/>
          <w:b w:val="0"/>
          <w:sz w:val="22"/>
          <w:szCs w:val="22"/>
          <w:lang w:eastAsia="en-US"/>
        </w:rPr>
      </w:pPr>
      <w:hyperlink w:anchor="_Toc456794712" w:history="1">
        <w:r w:rsidR="00E02996" w:rsidRPr="00DB4A16">
          <w:rPr>
            <w:rStyle w:val="Hyperlink"/>
          </w:rPr>
          <w:t>7.4</w:t>
        </w:r>
        <w:r w:rsidR="00E02996">
          <w:rPr>
            <w:rFonts w:asciiTheme="minorHAnsi" w:eastAsiaTheme="minorEastAsia" w:hAnsiTheme="minorHAnsi" w:cstheme="minorBidi"/>
            <w:b w:val="0"/>
            <w:sz w:val="22"/>
            <w:szCs w:val="22"/>
            <w:lang w:eastAsia="en-US"/>
          </w:rPr>
          <w:tab/>
        </w:r>
        <w:r w:rsidR="00E02996" w:rsidRPr="00DB4A16">
          <w:rPr>
            <w:rStyle w:val="Hyperlink"/>
          </w:rPr>
          <w:t>Reusing P-ODE Components for Subscribing</w:t>
        </w:r>
        <w:r w:rsidR="00E02996">
          <w:rPr>
            <w:webHidden/>
          </w:rPr>
          <w:tab/>
        </w:r>
        <w:r w:rsidR="00E02996">
          <w:rPr>
            <w:webHidden/>
          </w:rPr>
          <w:fldChar w:fldCharType="begin"/>
        </w:r>
        <w:r w:rsidR="00E02996">
          <w:rPr>
            <w:webHidden/>
          </w:rPr>
          <w:instrText xml:space="preserve"> PAGEREF _Toc456794712 \h </w:instrText>
        </w:r>
        <w:r w:rsidR="00E02996">
          <w:rPr>
            <w:webHidden/>
          </w:rPr>
        </w:r>
        <w:r w:rsidR="00E02996">
          <w:rPr>
            <w:webHidden/>
          </w:rPr>
          <w:fldChar w:fldCharType="separate"/>
        </w:r>
        <w:r w:rsidR="00E02996">
          <w:rPr>
            <w:webHidden/>
          </w:rPr>
          <w:t>19</w:t>
        </w:r>
        <w:r w:rsidR="00E02996">
          <w:rPr>
            <w:webHidden/>
          </w:rPr>
          <w:fldChar w:fldCharType="end"/>
        </w:r>
      </w:hyperlink>
    </w:p>
    <w:p w14:paraId="07C73E59" w14:textId="77777777" w:rsidR="009B5BE3" w:rsidRPr="003B0D20" w:rsidRDefault="009B5BE3" w:rsidP="009B5BE3">
      <w:pPr>
        <w:jc w:val="left"/>
        <w:rPr>
          <w:rFonts w:asciiTheme="minorHAnsi" w:hAnsiTheme="minorHAnsi" w:cstheme="minorHAnsi"/>
        </w:rPr>
        <w:sectPr w:rsidR="009B5BE3" w:rsidRPr="003B0D20" w:rsidSect="00480A55">
          <w:footerReference w:type="default" r:id="rId16"/>
          <w:type w:val="continuous"/>
          <w:pgSz w:w="12240" w:h="15840"/>
          <w:pgMar w:top="1440" w:right="1440" w:bottom="1440" w:left="1440" w:header="720" w:footer="720" w:gutter="0"/>
          <w:pgNumType w:fmt="lowerRoman" w:start="1"/>
          <w:cols w:space="720"/>
          <w:docGrid w:linePitch="360"/>
        </w:sectPr>
      </w:pPr>
      <w:r w:rsidRPr="003B0D20">
        <w:rPr>
          <w:rFonts w:asciiTheme="minorHAnsi" w:hAnsiTheme="minorHAnsi" w:cstheme="minorHAnsi"/>
        </w:rPr>
        <w:fldChar w:fldCharType="end"/>
      </w:r>
    </w:p>
    <w:p w14:paraId="07C73E5A" w14:textId="77777777" w:rsidR="009B5BE3" w:rsidRPr="006B12F0" w:rsidRDefault="009B5BE3" w:rsidP="00B55D75">
      <w:pPr>
        <w:pStyle w:val="Heading1"/>
      </w:pPr>
      <w:bookmarkStart w:id="2" w:name="_Toc456794684"/>
      <w:r>
        <w:lastRenderedPageBreak/>
        <w:t>List of Fi</w:t>
      </w:r>
      <w:r w:rsidRPr="006B12F0">
        <w:t>gures</w:t>
      </w:r>
      <w:bookmarkEnd w:id="2"/>
    </w:p>
    <w:p w14:paraId="48727384" w14:textId="77777777" w:rsidR="00EC4F86" w:rsidRDefault="009B5BE3" w:rsidP="00651EF9">
      <w:pPr>
        <w:pStyle w:val="TableofFigures"/>
        <w:tabs>
          <w:tab w:val="right" w:leader="dot" w:pos="8640"/>
        </w:tabs>
        <w:rPr>
          <w:rFonts w:eastAsiaTheme="minorEastAsia"/>
          <w:noProof/>
        </w:rPr>
      </w:pPr>
      <w:r>
        <w:rPr>
          <w:rFonts w:ascii="Calibri" w:hAnsi="Calibri" w:cstheme="minorHAnsi"/>
        </w:rPr>
        <w:fldChar w:fldCharType="begin"/>
      </w:r>
      <w:r>
        <w:rPr>
          <w:rFonts w:cstheme="minorHAnsi"/>
        </w:rPr>
        <w:instrText xml:space="preserve"> TOC \h \z \c "Figure" </w:instrText>
      </w:r>
      <w:r>
        <w:rPr>
          <w:rFonts w:ascii="Calibri" w:hAnsi="Calibri" w:cstheme="minorHAnsi"/>
        </w:rPr>
        <w:fldChar w:fldCharType="separate"/>
      </w:r>
      <w:hyperlink w:anchor="_Toc453680873" w:history="1">
        <w:r w:rsidR="00EC4F86" w:rsidRPr="00F55DE9">
          <w:rPr>
            <w:rStyle w:val="Hyperlink"/>
            <w:noProof/>
          </w:rPr>
          <w:t>Figure 1: High-level Physical Diagram of the P-ODE and DMA Application Emulator</w:t>
        </w:r>
        <w:r w:rsidR="00EC4F86">
          <w:rPr>
            <w:noProof/>
            <w:webHidden/>
          </w:rPr>
          <w:tab/>
        </w:r>
        <w:r w:rsidR="00EC4F86">
          <w:rPr>
            <w:noProof/>
            <w:webHidden/>
          </w:rPr>
          <w:fldChar w:fldCharType="begin"/>
        </w:r>
        <w:r w:rsidR="00EC4F86">
          <w:rPr>
            <w:noProof/>
            <w:webHidden/>
          </w:rPr>
          <w:instrText xml:space="preserve"> PAGEREF _Toc453680873 \h </w:instrText>
        </w:r>
        <w:r w:rsidR="00EC4F86">
          <w:rPr>
            <w:noProof/>
            <w:webHidden/>
          </w:rPr>
        </w:r>
        <w:r w:rsidR="00EC4F86">
          <w:rPr>
            <w:noProof/>
            <w:webHidden/>
          </w:rPr>
          <w:fldChar w:fldCharType="separate"/>
        </w:r>
        <w:r w:rsidR="00EC4F86">
          <w:rPr>
            <w:noProof/>
            <w:webHidden/>
          </w:rPr>
          <w:t>2</w:t>
        </w:r>
        <w:r w:rsidR="00EC4F86">
          <w:rPr>
            <w:noProof/>
            <w:webHidden/>
          </w:rPr>
          <w:fldChar w:fldCharType="end"/>
        </w:r>
      </w:hyperlink>
    </w:p>
    <w:p w14:paraId="69C65F33" w14:textId="77777777" w:rsidR="00EC4F86" w:rsidRDefault="00C15D03" w:rsidP="00651EF9">
      <w:pPr>
        <w:pStyle w:val="TableofFigures"/>
        <w:tabs>
          <w:tab w:val="right" w:leader="dot" w:pos="8640"/>
        </w:tabs>
        <w:rPr>
          <w:rFonts w:eastAsiaTheme="minorEastAsia"/>
          <w:noProof/>
        </w:rPr>
      </w:pPr>
      <w:hyperlink w:anchor="_Toc453680874" w:history="1">
        <w:r w:rsidR="00EC4F86" w:rsidRPr="00F55DE9">
          <w:rPr>
            <w:rStyle w:val="Hyperlink"/>
            <w:noProof/>
          </w:rPr>
          <w:t>Figure 2: Data Collector</w:t>
        </w:r>
        <w:r w:rsidR="00EC4F86">
          <w:rPr>
            <w:noProof/>
            <w:webHidden/>
          </w:rPr>
          <w:tab/>
        </w:r>
        <w:r w:rsidR="00EC4F86">
          <w:rPr>
            <w:noProof/>
            <w:webHidden/>
          </w:rPr>
          <w:fldChar w:fldCharType="begin"/>
        </w:r>
        <w:r w:rsidR="00EC4F86">
          <w:rPr>
            <w:noProof/>
            <w:webHidden/>
          </w:rPr>
          <w:instrText xml:space="preserve"> PAGEREF _Toc453680874 \h </w:instrText>
        </w:r>
        <w:r w:rsidR="00EC4F86">
          <w:rPr>
            <w:noProof/>
            <w:webHidden/>
          </w:rPr>
        </w:r>
        <w:r w:rsidR="00EC4F86">
          <w:rPr>
            <w:noProof/>
            <w:webHidden/>
          </w:rPr>
          <w:fldChar w:fldCharType="separate"/>
        </w:r>
        <w:r w:rsidR="00EC4F86">
          <w:rPr>
            <w:noProof/>
            <w:webHidden/>
          </w:rPr>
          <w:t>6</w:t>
        </w:r>
        <w:r w:rsidR="00EC4F86">
          <w:rPr>
            <w:noProof/>
            <w:webHidden/>
          </w:rPr>
          <w:fldChar w:fldCharType="end"/>
        </w:r>
      </w:hyperlink>
    </w:p>
    <w:p w14:paraId="7A3F15F8" w14:textId="77777777" w:rsidR="00EC4F86" w:rsidRDefault="00C15D03" w:rsidP="00651EF9">
      <w:pPr>
        <w:pStyle w:val="TableofFigures"/>
        <w:tabs>
          <w:tab w:val="right" w:leader="dot" w:pos="8640"/>
        </w:tabs>
        <w:rPr>
          <w:rFonts w:eastAsiaTheme="minorEastAsia"/>
          <w:noProof/>
        </w:rPr>
      </w:pPr>
      <w:hyperlink w:anchor="_Toc453680875" w:history="1">
        <w:r w:rsidR="00EC4F86" w:rsidRPr="00F55DE9">
          <w:rPr>
            <w:rStyle w:val="Hyperlink"/>
            <w:noProof/>
          </w:rPr>
          <w:t>Figure 3: ODE Agent</w:t>
        </w:r>
        <w:r w:rsidR="00EC4F86">
          <w:rPr>
            <w:noProof/>
            <w:webHidden/>
          </w:rPr>
          <w:tab/>
        </w:r>
        <w:r w:rsidR="00EC4F86">
          <w:rPr>
            <w:noProof/>
            <w:webHidden/>
          </w:rPr>
          <w:fldChar w:fldCharType="begin"/>
        </w:r>
        <w:r w:rsidR="00EC4F86">
          <w:rPr>
            <w:noProof/>
            <w:webHidden/>
          </w:rPr>
          <w:instrText xml:space="preserve"> PAGEREF _Toc453680875 \h </w:instrText>
        </w:r>
        <w:r w:rsidR="00EC4F86">
          <w:rPr>
            <w:noProof/>
            <w:webHidden/>
          </w:rPr>
        </w:r>
        <w:r w:rsidR="00EC4F86">
          <w:rPr>
            <w:noProof/>
            <w:webHidden/>
          </w:rPr>
          <w:fldChar w:fldCharType="separate"/>
        </w:r>
        <w:r w:rsidR="00EC4F86">
          <w:rPr>
            <w:noProof/>
            <w:webHidden/>
          </w:rPr>
          <w:t>7</w:t>
        </w:r>
        <w:r w:rsidR="00EC4F86">
          <w:rPr>
            <w:noProof/>
            <w:webHidden/>
          </w:rPr>
          <w:fldChar w:fldCharType="end"/>
        </w:r>
      </w:hyperlink>
    </w:p>
    <w:p w14:paraId="613AC141" w14:textId="77777777" w:rsidR="00EC4F86" w:rsidRDefault="00C15D03" w:rsidP="00651EF9">
      <w:pPr>
        <w:pStyle w:val="TableofFigures"/>
        <w:tabs>
          <w:tab w:val="right" w:leader="dot" w:pos="8640"/>
        </w:tabs>
        <w:rPr>
          <w:noProof/>
        </w:rPr>
      </w:pPr>
      <w:hyperlink w:anchor="_Toc453680876" w:history="1">
        <w:r w:rsidR="00EC4F86" w:rsidRPr="00F55DE9">
          <w:rPr>
            <w:rStyle w:val="Hyperlink"/>
            <w:noProof/>
          </w:rPr>
          <w:t>Figure 4 Sequence diagram illustrating the message flow for subscription</w:t>
        </w:r>
        <w:r w:rsidR="00EC4F86">
          <w:rPr>
            <w:noProof/>
            <w:webHidden/>
          </w:rPr>
          <w:tab/>
        </w:r>
        <w:r w:rsidR="00EC4F86">
          <w:rPr>
            <w:noProof/>
            <w:webHidden/>
          </w:rPr>
          <w:fldChar w:fldCharType="begin"/>
        </w:r>
        <w:r w:rsidR="00EC4F86">
          <w:rPr>
            <w:noProof/>
            <w:webHidden/>
          </w:rPr>
          <w:instrText xml:space="preserve"> PAGEREF _Toc453680876 \h </w:instrText>
        </w:r>
        <w:r w:rsidR="00EC4F86">
          <w:rPr>
            <w:noProof/>
            <w:webHidden/>
          </w:rPr>
        </w:r>
        <w:r w:rsidR="00EC4F86">
          <w:rPr>
            <w:noProof/>
            <w:webHidden/>
          </w:rPr>
          <w:fldChar w:fldCharType="separate"/>
        </w:r>
        <w:r w:rsidR="00EC4F86">
          <w:rPr>
            <w:noProof/>
            <w:webHidden/>
          </w:rPr>
          <w:t>19</w:t>
        </w:r>
        <w:r w:rsidR="00EC4F86">
          <w:rPr>
            <w:noProof/>
            <w:webHidden/>
          </w:rPr>
          <w:fldChar w:fldCharType="end"/>
        </w:r>
      </w:hyperlink>
    </w:p>
    <w:p w14:paraId="0EED1A9D" w14:textId="77777777" w:rsidR="00E02996" w:rsidRPr="00B55D75" w:rsidRDefault="00E02996" w:rsidP="00B55D75">
      <w:pPr>
        <w:rPr>
          <w:rFonts w:eastAsiaTheme="minorEastAsia"/>
        </w:rPr>
      </w:pPr>
    </w:p>
    <w:p w14:paraId="07C73E5E" w14:textId="77777777" w:rsidR="009B5BE3" w:rsidRPr="003B0D20" w:rsidRDefault="009B5BE3" w:rsidP="009B5BE3">
      <w:pPr>
        <w:jc w:val="left"/>
        <w:rPr>
          <w:rFonts w:asciiTheme="minorHAnsi" w:hAnsiTheme="minorHAnsi" w:cstheme="minorHAnsi"/>
        </w:rPr>
        <w:sectPr w:rsidR="009B5BE3" w:rsidRPr="003B0D20" w:rsidSect="00B55D75">
          <w:type w:val="continuous"/>
          <w:pgSz w:w="12240" w:h="15840"/>
          <w:pgMar w:top="1440" w:right="1440" w:bottom="1440" w:left="1440" w:header="720" w:footer="720" w:gutter="0"/>
          <w:pgNumType w:fmt="lowerRoman"/>
          <w:cols w:space="720"/>
          <w:docGrid w:linePitch="360"/>
        </w:sectPr>
      </w:pPr>
      <w:r>
        <w:rPr>
          <w:rFonts w:asciiTheme="minorHAnsi" w:hAnsiTheme="minorHAnsi" w:cstheme="minorHAnsi"/>
        </w:rPr>
        <w:fldChar w:fldCharType="end"/>
      </w:r>
    </w:p>
    <w:p w14:paraId="07C73E5F" w14:textId="77777777" w:rsidR="00273B62" w:rsidRPr="009A4FC4" w:rsidRDefault="009A4FC4" w:rsidP="00B55D75">
      <w:pPr>
        <w:pStyle w:val="Heading1"/>
      </w:pPr>
      <w:bookmarkStart w:id="3" w:name="_Toc456794685"/>
      <w:bookmarkEnd w:id="1"/>
      <w:r w:rsidRPr="00B55D75">
        <w:lastRenderedPageBreak/>
        <w:t>Introduction</w:t>
      </w:r>
      <w:bookmarkEnd w:id="3"/>
    </w:p>
    <w:p w14:paraId="07C73E60" w14:textId="55C58363" w:rsidR="000A5EEC" w:rsidRDefault="000A5EEC" w:rsidP="000A5EEC">
      <w:pPr>
        <w:widowControl w:val="0"/>
        <w:spacing w:after="0"/>
        <w:jc w:val="left"/>
      </w:pPr>
      <w:r>
        <w:t xml:space="preserve">The purpose of this document is to describe </w:t>
      </w:r>
      <w:r w:rsidR="00F143F1">
        <w:t xml:space="preserve">how to </w:t>
      </w:r>
      <w:r w:rsidR="00743869">
        <w:t xml:space="preserve">operate, extend, and consume data from the </w:t>
      </w:r>
      <w:r>
        <w:t xml:space="preserve">Prototype Operational Data Environment (P-ODE) that was developed as part of the Saxton </w:t>
      </w:r>
      <w:r w:rsidR="00D00A8B">
        <w:t xml:space="preserve">Transportation Operations </w:t>
      </w:r>
      <w:r>
        <w:t xml:space="preserve">Lab </w:t>
      </w:r>
      <w:r w:rsidR="00D00A8B">
        <w:t xml:space="preserve">contract </w:t>
      </w:r>
      <w:r>
        <w:t xml:space="preserve">to support the </w:t>
      </w:r>
      <w:r w:rsidR="00743869">
        <w:t>Connected Data Systems (CDS)</w:t>
      </w:r>
      <w:r>
        <w:t xml:space="preserve"> Program. The P-ODE is intende</w:t>
      </w:r>
      <w:r w:rsidR="009363E3">
        <w:t>d to extend the scope of the CDS</w:t>
      </w:r>
      <w:r>
        <w:t xml:space="preserve"> program to include near real-time data sources and publish-subscribe interfaces that will make the data available to users in near real-time. </w:t>
      </w:r>
    </w:p>
    <w:p w14:paraId="07C73E61" w14:textId="77777777" w:rsidR="000A5EEC" w:rsidRDefault="000A5EEC" w:rsidP="000A5EEC">
      <w:pPr>
        <w:widowControl w:val="0"/>
        <w:spacing w:after="0"/>
        <w:jc w:val="left"/>
      </w:pPr>
    </w:p>
    <w:p w14:paraId="07C73E62" w14:textId="77777777" w:rsidR="003E026C" w:rsidRDefault="003E026C" w:rsidP="006F3503">
      <w:pPr>
        <w:widowControl w:val="0"/>
        <w:spacing w:after="0"/>
        <w:jc w:val="left"/>
      </w:pPr>
    </w:p>
    <w:p w14:paraId="07C73E63" w14:textId="77777777" w:rsidR="009A4FC4" w:rsidRPr="009A4FC4" w:rsidRDefault="009A4FC4" w:rsidP="00B55D75">
      <w:pPr>
        <w:pStyle w:val="Heading1"/>
      </w:pPr>
      <w:bookmarkStart w:id="4" w:name="_Toc456794686"/>
      <w:r>
        <w:t>P-</w:t>
      </w:r>
      <w:r w:rsidRPr="00B55D75">
        <w:t>ODE</w:t>
      </w:r>
      <w:r>
        <w:t xml:space="preserve"> Background</w:t>
      </w:r>
      <w:bookmarkEnd w:id="4"/>
    </w:p>
    <w:p w14:paraId="07C73E64" w14:textId="0BF24CB3" w:rsidR="004C0F9E" w:rsidRDefault="004C0F9E" w:rsidP="006F3503">
      <w:pPr>
        <w:spacing w:after="0"/>
        <w:jc w:val="left"/>
      </w:pPr>
      <w:r>
        <w:t>T</w:t>
      </w:r>
      <w:r w:rsidR="009A4FC4" w:rsidRPr="009226A3">
        <w:t xml:space="preserve">he </w:t>
      </w:r>
      <w:r w:rsidR="00DC792D">
        <w:t>P-</w:t>
      </w:r>
      <w:r w:rsidR="009A4FC4" w:rsidRPr="009226A3">
        <w:t xml:space="preserve">ODE </w:t>
      </w:r>
      <w:r w:rsidR="00DC792D" w:rsidRPr="009226A3">
        <w:t>system receive</w:t>
      </w:r>
      <w:r w:rsidR="00DC792D">
        <w:t>s</w:t>
      </w:r>
      <w:r w:rsidR="00DC792D" w:rsidRPr="009226A3">
        <w:t xml:space="preserve"> data</w:t>
      </w:r>
      <w:r w:rsidR="00DC792D">
        <w:t xml:space="preserve"> from multiple sources</w:t>
      </w:r>
      <w:r w:rsidR="00DC792D" w:rsidRPr="009226A3">
        <w:t xml:space="preserve"> in real-time,</w:t>
      </w:r>
      <w:r w:rsidR="00DC792D">
        <w:t xml:space="preserve"> </w:t>
      </w:r>
      <w:r w:rsidR="00D55C68">
        <w:t xml:space="preserve"> has the potential to </w:t>
      </w:r>
      <w:r w:rsidR="00DC792D">
        <w:t xml:space="preserve">perform </w:t>
      </w:r>
      <w:r>
        <w:t>sanitization</w:t>
      </w:r>
      <w:r w:rsidR="00DC792D" w:rsidRPr="009226A3">
        <w:t xml:space="preserve"> check</w:t>
      </w:r>
      <w:r>
        <w:t>s</w:t>
      </w:r>
      <w:r w:rsidR="00DC792D">
        <w:t>,</w:t>
      </w:r>
      <w:r w:rsidR="00DC792D" w:rsidRPr="009226A3">
        <w:t xml:space="preserve"> transform</w:t>
      </w:r>
      <w:r w:rsidR="00DC792D">
        <w:t>s the data into a</w:t>
      </w:r>
      <w:r w:rsidR="00DC792D" w:rsidRPr="009226A3">
        <w:t xml:space="preserve"> </w:t>
      </w:r>
      <w:r>
        <w:t>consistent</w:t>
      </w:r>
      <w:r w:rsidR="00DC792D" w:rsidRPr="009226A3">
        <w:t xml:space="preserve"> format,</w:t>
      </w:r>
      <w:r w:rsidR="00DC792D">
        <w:t xml:space="preserve"> and makes the data available to applications as well as </w:t>
      </w:r>
      <w:r w:rsidR="00DC792D" w:rsidRPr="009226A3">
        <w:t xml:space="preserve">stores the data in the </w:t>
      </w:r>
      <w:r>
        <w:t>USDOT Research Data Exchange (</w:t>
      </w:r>
      <w:r w:rsidR="00DC792D" w:rsidRPr="009226A3">
        <w:t>RDE</w:t>
      </w:r>
      <w:r>
        <w:t>)</w:t>
      </w:r>
      <w:r w:rsidR="009A4FC4" w:rsidRPr="009226A3">
        <w:t xml:space="preserve">.  </w:t>
      </w:r>
      <w:r w:rsidR="00706CEF">
        <w:t xml:space="preserve">The P-ODE provides a </w:t>
      </w:r>
      <w:r>
        <w:t>P</w:t>
      </w:r>
      <w:r w:rsidR="00706CEF">
        <w:t>ublish</w:t>
      </w:r>
      <w:r>
        <w:t>-</w:t>
      </w:r>
      <w:r w:rsidR="00706CEF">
        <w:t>and</w:t>
      </w:r>
      <w:r>
        <w:t>-S</w:t>
      </w:r>
      <w:r w:rsidR="00706CEF">
        <w:t>ubscribe interface to enable users to subscribe to only the data they</w:t>
      </w:r>
      <w:r>
        <w:t xml:space="preserve"> </w:t>
      </w:r>
      <w:r w:rsidR="00706CEF">
        <w:t>need</w:t>
      </w:r>
      <w:r w:rsidR="0087533E">
        <w:t>,</w:t>
      </w:r>
      <w:r w:rsidR="00706CEF">
        <w:t xml:space="preserve"> in near-real time.  </w:t>
      </w:r>
      <w:r w:rsidR="009A4FC4" w:rsidRPr="009226A3">
        <w:t xml:space="preserve">This streamlines the data collection and distribution process and provides users with </w:t>
      </w:r>
      <w:r>
        <w:t xml:space="preserve">a </w:t>
      </w:r>
      <w:r w:rsidR="009A4FC4" w:rsidRPr="009226A3">
        <w:t>fresher data</w:t>
      </w:r>
      <w:r w:rsidR="0087533E">
        <w:t xml:space="preserve"> set for</w:t>
      </w:r>
      <w:r w:rsidR="009A4FC4" w:rsidRPr="009226A3">
        <w:t xml:space="preserve"> applications and in conducting research in general.</w:t>
      </w:r>
      <w:r>
        <w:t xml:space="preserve">   It also eliminates the need </w:t>
      </w:r>
      <w:r w:rsidR="00E304E7">
        <w:t xml:space="preserve">for </w:t>
      </w:r>
      <w:r>
        <w:t xml:space="preserve">researchers to manage </w:t>
      </w:r>
      <w:r w:rsidRPr="009226A3">
        <w:t>data collection logistics and formats</w:t>
      </w:r>
      <w:r>
        <w:t xml:space="preserve"> </w:t>
      </w:r>
      <w:r w:rsidR="00251737">
        <w:t>for</w:t>
      </w:r>
      <w:r>
        <w:t xml:space="preserve"> multiple</w:t>
      </w:r>
      <w:r w:rsidR="00251737">
        <w:t xml:space="preserve"> data</w:t>
      </w:r>
      <w:r>
        <w:t xml:space="preserve"> sources, letting </w:t>
      </w:r>
      <w:r w:rsidR="00783EBF">
        <w:t xml:space="preserve">researchers </w:t>
      </w:r>
      <w:r>
        <w:t xml:space="preserve">focus </w:t>
      </w:r>
      <w:r w:rsidR="00251737">
        <w:t xml:space="preserve">strictly </w:t>
      </w:r>
      <w:r>
        <w:t>on application</w:t>
      </w:r>
      <w:r w:rsidR="00251737">
        <w:t xml:space="preserve"> and algorithm development</w:t>
      </w:r>
      <w:r>
        <w:t>.</w:t>
      </w:r>
    </w:p>
    <w:p w14:paraId="07C73E65" w14:textId="77777777" w:rsidR="004C0F9E" w:rsidRDefault="004C0F9E" w:rsidP="006F3503">
      <w:pPr>
        <w:spacing w:after="0"/>
        <w:jc w:val="left"/>
      </w:pPr>
    </w:p>
    <w:p w14:paraId="07C73E66" w14:textId="77777777" w:rsidR="009A4FC4" w:rsidRPr="009226A3" w:rsidRDefault="009A4FC4" w:rsidP="006F3503">
      <w:pPr>
        <w:spacing w:after="0"/>
        <w:jc w:val="left"/>
      </w:pPr>
      <w:r w:rsidRPr="009226A3">
        <w:t xml:space="preserve">The </w:t>
      </w:r>
      <w:r w:rsidR="00DC792D">
        <w:t>P-</w:t>
      </w:r>
      <w:r w:rsidRPr="009226A3">
        <w:t xml:space="preserve">ODE </w:t>
      </w:r>
      <w:r w:rsidR="00DC792D">
        <w:t>also</w:t>
      </w:r>
      <w:r w:rsidRPr="009226A3">
        <w:t xml:space="preserve"> ha</w:t>
      </w:r>
      <w:r w:rsidR="00DC792D">
        <w:t>s</w:t>
      </w:r>
      <w:r w:rsidRPr="009226A3">
        <w:t xml:space="preserve"> a “playback” feature that enables </w:t>
      </w:r>
      <w:r w:rsidR="00DC792D">
        <w:t>users</w:t>
      </w:r>
      <w:r w:rsidRPr="009226A3">
        <w:t xml:space="preserve"> to retrieve data from the RDE as if </w:t>
      </w:r>
      <w:r w:rsidR="00DC792D">
        <w:t>it was</w:t>
      </w:r>
      <w:r w:rsidRPr="009226A3">
        <w:t xml:space="preserve"> coming </w:t>
      </w:r>
      <w:r w:rsidR="00251737">
        <w:t xml:space="preserve">from the source </w:t>
      </w:r>
      <w:r w:rsidRPr="009226A3">
        <w:t>in real time such that applications can test different processes\algorithms using the same data scenario.</w:t>
      </w:r>
    </w:p>
    <w:p w14:paraId="07C73E67" w14:textId="77777777" w:rsidR="009A4FC4" w:rsidRDefault="009A4FC4" w:rsidP="006F3503">
      <w:pPr>
        <w:widowControl w:val="0"/>
        <w:spacing w:after="0"/>
        <w:jc w:val="left"/>
      </w:pPr>
    </w:p>
    <w:p w14:paraId="07C73E68" w14:textId="378A529C" w:rsidR="00DE2CFC" w:rsidRDefault="003E026C" w:rsidP="006F3503">
      <w:pPr>
        <w:widowControl w:val="0"/>
        <w:spacing w:after="0"/>
        <w:jc w:val="left"/>
      </w:pPr>
      <w:r>
        <w:t xml:space="preserve">The </w:t>
      </w:r>
      <w:r w:rsidR="00706CEF">
        <w:t xml:space="preserve">P-ODE </w:t>
      </w:r>
      <w:r w:rsidR="007A1C2D">
        <w:t>system is composed</w:t>
      </w:r>
      <w:r>
        <w:t xml:space="preserve"> of two main components; Data Collector</w:t>
      </w:r>
      <w:r w:rsidR="00783EBF">
        <w:t>s and the</w:t>
      </w:r>
      <w:r>
        <w:t xml:space="preserve"> Core.  The Data Collectors interface directly with each data source and are responsible for data sanitization, tran</w:t>
      </w:r>
      <w:r w:rsidR="00251737">
        <w:t>slating the source data into a</w:t>
      </w:r>
      <w:r w:rsidR="00706CEF">
        <w:t xml:space="preserve"> </w:t>
      </w:r>
      <w:r w:rsidR="00251737">
        <w:t>common</w:t>
      </w:r>
      <w:r>
        <w:t xml:space="preserve"> format, and sending data to the Core for distribution.  A dedicated Data Collector is required for each unique Data Source</w:t>
      </w:r>
      <w:r w:rsidR="00706CEF">
        <w:t>.</w:t>
      </w:r>
      <w:r>
        <w:t xml:space="preserve">   The Core manages user subscriptions and distributes data to users based on t</w:t>
      </w:r>
      <w:r w:rsidR="00706CEF">
        <w:t>hose</w:t>
      </w:r>
      <w:r>
        <w:t xml:space="preserve"> subscriptions.</w:t>
      </w:r>
    </w:p>
    <w:p w14:paraId="07C73E69" w14:textId="77777777" w:rsidR="00DE2CFC" w:rsidRDefault="00DE2CFC" w:rsidP="006F3503">
      <w:pPr>
        <w:widowControl w:val="0"/>
        <w:spacing w:after="0"/>
        <w:jc w:val="left"/>
      </w:pPr>
    </w:p>
    <w:p w14:paraId="07C73E6A" w14:textId="470FDE4B" w:rsidR="003E026C" w:rsidRDefault="00DE2CFC" w:rsidP="006F3503">
      <w:pPr>
        <w:widowControl w:val="0"/>
        <w:spacing w:after="0"/>
        <w:jc w:val="left"/>
      </w:pPr>
      <w:r>
        <w:t xml:space="preserve">To demonstrate the capability of the P-ODE, the system collects basic data </w:t>
      </w:r>
      <w:r w:rsidR="0087533E">
        <w:t xml:space="preserve">that </w:t>
      </w:r>
      <w:r w:rsidR="004F20D9">
        <w:t xml:space="preserve">is used to emulate an application that </w:t>
      </w:r>
      <w:r>
        <w:t>calculate</w:t>
      </w:r>
      <w:r w:rsidR="004F20D9">
        <w:t>s</w:t>
      </w:r>
      <w:r>
        <w:t xml:space="preserve"> Travel Times along a given segment of roadway.  As such, t</w:t>
      </w:r>
      <w:r w:rsidR="003E026C">
        <w:t>he P-ODE supports the following Data Elements:</w:t>
      </w:r>
    </w:p>
    <w:p w14:paraId="07C73E6B" w14:textId="77777777" w:rsidR="003E026C" w:rsidRDefault="003E026C" w:rsidP="006B44CE">
      <w:pPr>
        <w:pStyle w:val="ListParagraph"/>
        <w:widowControl w:val="0"/>
        <w:numPr>
          <w:ilvl w:val="0"/>
          <w:numId w:val="3"/>
        </w:numPr>
        <w:spacing w:after="0"/>
        <w:jc w:val="left"/>
      </w:pPr>
      <w:r>
        <w:t>Speed</w:t>
      </w:r>
    </w:p>
    <w:p w14:paraId="07C73E6C" w14:textId="77777777" w:rsidR="003E026C" w:rsidRDefault="003E026C" w:rsidP="006B44CE">
      <w:pPr>
        <w:pStyle w:val="ListParagraph"/>
        <w:widowControl w:val="0"/>
        <w:numPr>
          <w:ilvl w:val="0"/>
          <w:numId w:val="3"/>
        </w:numPr>
        <w:spacing w:after="0"/>
        <w:jc w:val="left"/>
      </w:pPr>
      <w:r>
        <w:t>Volume</w:t>
      </w:r>
    </w:p>
    <w:p w14:paraId="07C73E6D" w14:textId="77777777" w:rsidR="003E026C" w:rsidRDefault="003E026C" w:rsidP="006B44CE">
      <w:pPr>
        <w:pStyle w:val="ListParagraph"/>
        <w:widowControl w:val="0"/>
        <w:numPr>
          <w:ilvl w:val="0"/>
          <w:numId w:val="3"/>
        </w:numPr>
        <w:spacing w:after="0"/>
        <w:jc w:val="left"/>
      </w:pPr>
      <w:r>
        <w:t>Occupancy</w:t>
      </w:r>
    </w:p>
    <w:p w14:paraId="07C73E6E" w14:textId="77777777" w:rsidR="003E026C" w:rsidRDefault="003E026C" w:rsidP="006B44CE">
      <w:pPr>
        <w:pStyle w:val="ListParagraph"/>
        <w:widowControl w:val="0"/>
        <w:numPr>
          <w:ilvl w:val="0"/>
          <w:numId w:val="3"/>
        </w:numPr>
        <w:spacing w:after="0"/>
        <w:jc w:val="left"/>
      </w:pPr>
      <w:r>
        <w:t>Travel Time</w:t>
      </w:r>
    </w:p>
    <w:p w14:paraId="07C73E6F" w14:textId="77777777" w:rsidR="003E026C" w:rsidRDefault="003E026C" w:rsidP="006B44CE">
      <w:pPr>
        <w:pStyle w:val="ListParagraph"/>
        <w:widowControl w:val="0"/>
        <w:numPr>
          <w:ilvl w:val="0"/>
          <w:numId w:val="3"/>
        </w:numPr>
        <w:spacing w:after="0"/>
        <w:jc w:val="left"/>
      </w:pPr>
      <w:r>
        <w:t>Weather information</w:t>
      </w:r>
    </w:p>
    <w:p w14:paraId="07C73E70" w14:textId="77777777" w:rsidR="00CA324A" w:rsidRDefault="00CA324A" w:rsidP="006B44CE">
      <w:pPr>
        <w:pStyle w:val="ListParagraph"/>
        <w:widowControl w:val="0"/>
        <w:numPr>
          <w:ilvl w:val="0"/>
          <w:numId w:val="3"/>
        </w:numPr>
        <w:spacing w:after="0"/>
        <w:jc w:val="left"/>
      </w:pPr>
      <w:r>
        <w:lastRenderedPageBreak/>
        <w:t>Incident information</w:t>
      </w:r>
    </w:p>
    <w:p w14:paraId="07C73E71" w14:textId="4E6E9BC9" w:rsidR="00F80C2F" w:rsidRDefault="00F80C2F" w:rsidP="006B44CE">
      <w:pPr>
        <w:pStyle w:val="ListParagraph"/>
        <w:widowControl w:val="0"/>
        <w:numPr>
          <w:ilvl w:val="0"/>
          <w:numId w:val="3"/>
        </w:numPr>
        <w:spacing w:after="0"/>
        <w:jc w:val="left"/>
      </w:pPr>
      <w:r>
        <w:t>S</w:t>
      </w:r>
      <w:r w:rsidR="002813C5">
        <w:t xml:space="preserve">ignal </w:t>
      </w:r>
      <w:r>
        <w:t>P</w:t>
      </w:r>
      <w:r w:rsidR="002813C5">
        <w:t xml:space="preserve">hase </w:t>
      </w:r>
      <w:r>
        <w:t>a</w:t>
      </w:r>
      <w:r w:rsidR="002813C5">
        <w:t xml:space="preserve">nd </w:t>
      </w:r>
      <w:r>
        <w:t>T</w:t>
      </w:r>
      <w:r w:rsidR="00582350">
        <w:t>iming</w:t>
      </w:r>
      <w:r>
        <w:t>\M</w:t>
      </w:r>
      <w:r w:rsidR="008614A1">
        <w:t>AP</w:t>
      </w:r>
      <w:r w:rsidR="00582350">
        <w:t xml:space="preserve"> messages</w:t>
      </w:r>
    </w:p>
    <w:p w14:paraId="07C73E72" w14:textId="77777777" w:rsidR="006358C6" w:rsidRDefault="006358C6" w:rsidP="006F3503">
      <w:pPr>
        <w:widowControl w:val="0"/>
        <w:spacing w:after="0"/>
        <w:jc w:val="left"/>
      </w:pPr>
    </w:p>
    <w:p w14:paraId="07C73E73" w14:textId="77777777" w:rsidR="005717F9" w:rsidRDefault="00783EBF" w:rsidP="006F3503">
      <w:pPr>
        <w:widowControl w:val="0"/>
        <w:spacing w:after="0"/>
        <w:jc w:val="left"/>
      </w:pPr>
      <w:r>
        <w:fldChar w:fldCharType="begin"/>
      </w:r>
      <w:r>
        <w:instrText xml:space="preserve"> REF _Ref432754315 \h </w:instrText>
      </w:r>
      <w:r>
        <w:fldChar w:fldCharType="separate"/>
      </w:r>
      <w:r w:rsidRPr="00EE5373">
        <w:t xml:space="preserve">Figure </w:t>
      </w:r>
      <w:r>
        <w:rPr>
          <w:noProof/>
        </w:rPr>
        <w:t>1</w:t>
      </w:r>
      <w:r>
        <w:fldChar w:fldCharType="end"/>
      </w:r>
      <w:r>
        <w:t xml:space="preserve"> </w:t>
      </w:r>
      <w:r w:rsidR="00001C4F">
        <w:t xml:space="preserve">presents </w:t>
      </w:r>
      <w:r w:rsidR="00D6095D">
        <w:t>the</w:t>
      </w:r>
      <w:r w:rsidR="00001C4F">
        <w:t xml:space="preserve"> high-level</w:t>
      </w:r>
      <w:r w:rsidR="009E08F2">
        <w:t xml:space="preserve"> USDOT Connected Vehicle Reference Implementation Architecture (CVRIA)</w:t>
      </w:r>
      <w:r w:rsidR="00001C4F">
        <w:t xml:space="preserve"> of the </w:t>
      </w:r>
      <w:r w:rsidR="009E08F2">
        <w:t>P-</w:t>
      </w:r>
      <w:r w:rsidR="00001C4F">
        <w:t>ODE system, including data so</w:t>
      </w:r>
      <w:r w:rsidR="00D6095D">
        <w:t>urces</w:t>
      </w:r>
      <w:r w:rsidR="00251737">
        <w:t>,</w:t>
      </w:r>
      <w:r w:rsidR="00D6095D">
        <w:t xml:space="preserve"> interfaces</w:t>
      </w:r>
      <w:r w:rsidR="00251737">
        <w:t>, Roadside Equipment</w:t>
      </w:r>
      <w:r w:rsidR="0087533E">
        <w:t xml:space="preserve"> deployed for </w:t>
      </w:r>
      <w:r w:rsidR="00251737">
        <w:t>Data Collection</w:t>
      </w:r>
      <w:r w:rsidR="00F143F1">
        <w:t xml:space="preserve">, and an </w:t>
      </w:r>
      <w:r>
        <w:t>Application Emulator</w:t>
      </w:r>
      <w:r w:rsidR="00001C4F">
        <w:t>.</w:t>
      </w:r>
    </w:p>
    <w:p w14:paraId="07C73E74" w14:textId="77777777" w:rsidR="00783EBF" w:rsidRDefault="00783EBF" w:rsidP="00783EBF">
      <w:pPr>
        <w:widowControl w:val="0"/>
        <w:spacing w:after="0"/>
        <w:jc w:val="left"/>
      </w:pPr>
    </w:p>
    <w:p w14:paraId="07C73E75" w14:textId="46CFCEB2" w:rsidR="00783EBF" w:rsidRDefault="00783EBF" w:rsidP="00F14CF7">
      <w:pPr>
        <w:pStyle w:val="Caption"/>
        <w:spacing w:after="120"/>
      </w:pPr>
      <w:bookmarkStart w:id="5" w:name="_Ref432754315"/>
      <w:bookmarkStart w:id="6" w:name="_Toc432425932"/>
      <w:bookmarkStart w:id="7" w:name="_Toc453680873"/>
      <w:r w:rsidRPr="00EE5373">
        <w:t xml:space="preserve">Figure </w:t>
      </w:r>
      <w:r w:rsidR="00C15D03">
        <w:fldChar w:fldCharType="begin"/>
      </w:r>
      <w:r w:rsidR="00C15D03">
        <w:instrText xml:space="preserve"> SEQ Figure \* ARABIC </w:instrText>
      </w:r>
      <w:r w:rsidR="00C15D03">
        <w:fldChar w:fldCharType="separate"/>
      </w:r>
      <w:r w:rsidR="00DF1348">
        <w:rPr>
          <w:noProof/>
        </w:rPr>
        <w:t>1</w:t>
      </w:r>
      <w:r w:rsidR="00C15D03">
        <w:rPr>
          <w:noProof/>
        </w:rPr>
        <w:fldChar w:fldCharType="end"/>
      </w:r>
      <w:bookmarkEnd w:id="5"/>
      <w:r>
        <w:rPr>
          <w:noProof/>
        </w:rPr>
        <w:t>:</w:t>
      </w:r>
      <w:r w:rsidRPr="00EE5373">
        <w:t xml:space="preserve"> High-level Physical Diagram of the </w:t>
      </w:r>
      <w:r>
        <w:t xml:space="preserve">P-ODE and Application </w:t>
      </w:r>
      <w:r w:rsidRPr="00EE5373">
        <w:t>Emulator</w:t>
      </w:r>
      <w:bookmarkEnd w:id="6"/>
      <w:bookmarkEnd w:id="7"/>
    </w:p>
    <w:p w14:paraId="07C73E76" w14:textId="77777777" w:rsidR="00783EBF" w:rsidRPr="003D132E" w:rsidRDefault="00783EBF" w:rsidP="00783EBF"/>
    <w:p w14:paraId="6C2AED12" w14:textId="3E2E78D8" w:rsidR="00F07CA1" w:rsidRDefault="008614A1" w:rsidP="002F73B4">
      <w:pPr>
        <w:keepNext/>
        <w:jc w:val="center"/>
      </w:pPr>
      <w:r>
        <w:rPr>
          <w:noProof/>
          <w:lang w:eastAsia="en-US"/>
        </w:rPr>
        <w:drawing>
          <wp:inline distT="0" distB="0" distL="0" distR="0" wp14:anchorId="07C73F4B" wp14:editId="07C73F4C">
            <wp:extent cx="5981700" cy="4812572"/>
            <wp:effectExtent l="0" t="0" r="0" b="7620"/>
            <wp:docPr id="82" name="Picture 82" descr="C:\Users\rushk1\Desktop\ODE_Arch Diagram_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hk1\Desktop\ODE_Arch Diagram_R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4812572"/>
                    </a:xfrm>
                    <a:prstGeom prst="rect">
                      <a:avLst/>
                    </a:prstGeom>
                    <a:noFill/>
                    <a:ln>
                      <a:noFill/>
                    </a:ln>
                  </pic:spPr>
                </pic:pic>
              </a:graphicData>
            </a:graphic>
          </wp:inline>
        </w:drawing>
      </w:r>
    </w:p>
    <w:p w14:paraId="07C73E79" w14:textId="77777777" w:rsidR="00A14E5E" w:rsidRDefault="006D18F4" w:rsidP="00B55D75">
      <w:pPr>
        <w:pStyle w:val="Heading2"/>
      </w:pPr>
      <w:bookmarkStart w:id="8" w:name="_Toc456794687"/>
      <w:r>
        <w:t>Technical Background</w:t>
      </w:r>
      <w:bookmarkEnd w:id="8"/>
    </w:p>
    <w:p w14:paraId="07C73E7A" w14:textId="4A8FE009" w:rsidR="0073673C" w:rsidRDefault="006D18F4" w:rsidP="006D18F4">
      <w:r>
        <w:t>The P-ODE is programmed in Java 7</w:t>
      </w:r>
      <w:r w:rsidR="00D55C68">
        <w:t xml:space="preserve"> and Java 8</w:t>
      </w:r>
      <w:r>
        <w:t xml:space="preserve"> and uses the Spring Framework to facilitate configuration of components via XML files. The P-ODE source code provides composable and reusable classes that can be used to assemble new data sources to bring data into the P-ODE as </w:t>
      </w:r>
      <w:r>
        <w:lastRenderedPageBreak/>
        <w:t xml:space="preserve">well as subscriber clients that listen to P-ODE output. The Spring configuration files determine how these components get put together at run time. The following sections will go into detail describing these components and how they fit together and what a sample configuration might look like for common use cases. </w:t>
      </w:r>
    </w:p>
    <w:p w14:paraId="45D5BA35" w14:textId="7F39F9F0" w:rsidR="00F07CA1" w:rsidRDefault="0073673C" w:rsidP="0073673C">
      <w:pPr>
        <w:spacing w:after="0"/>
        <w:jc w:val="left"/>
      </w:pPr>
      <w:r>
        <w:br w:type="page"/>
      </w:r>
    </w:p>
    <w:p w14:paraId="029CE709" w14:textId="7C697BCA" w:rsidR="00E20111" w:rsidRPr="00E20111" w:rsidRDefault="00F07CA1" w:rsidP="00B55D75">
      <w:pPr>
        <w:pStyle w:val="Heading1"/>
      </w:pPr>
      <w:bookmarkStart w:id="9" w:name="_Toc456794688"/>
      <w:r>
        <w:lastRenderedPageBreak/>
        <w:t>Operators</w:t>
      </w:r>
      <w:r w:rsidR="00E20111">
        <w:t xml:space="preserve"> Guide</w:t>
      </w:r>
      <w:bookmarkEnd w:id="9"/>
    </w:p>
    <w:p w14:paraId="75BEF33C" w14:textId="7DA5EC9B" w:rsidR="00E20111" w:rsidRDefault="00E20111" w:rsidP="00B55D75">
      <w:pPr>
        <w:pStyle w:val="Heading2"/>
      </w:pPr>
      <w:bookmarkStart w:id="10" w:name="_GoBack"/>
      <w:bookmarkEnd w:id="10"/>
      <w:r>
        <w:t xml:space="preserve"> </w:t>
      </w:r>
      <w:bookmarkStart w:id="11" w:name="_Toc456794689"/>
      <w:r>
        <w:t>Compilation</w:t>
      </w:r>
      <w:bookmarkEnd w:id="11"/>
    </w:p>
    <w:p w14:paraId="248AD8A5" w14:textId="2D3955E9" w:rsidR="00E20111" w:rsidRDefault="00E20111" w:rsidP="00E20111">
      <w:r>
        <w:t xml:space="preserve">Since the P-ODE software is distributed only as source code it is necessary to compile it prior to installation. A version (or versions) of the Java Development Kit capable of compiling both Java 7 and Java 8 must be present on the system </w:t>
      </w:r>
      <w:r w:rsidR="004F20D9">
        <w:t xml:space="preserve">where </w:t>
      </w:r>
      <w:r>
        <w:t>compilation will take place. Also required is Apache Maven. Prior to the beginning of compilation</w:t>
      </w:r>
      <w:r w:rsidR="004F20D9">
        <w:t>,</w:t>
      </w:r>
      <w:r>
        <w:t xml:space="preserve"> the BinaryNotes</w:t>
      </w:r>
      <w:r w:rsidR="00D55C68">
        <w:t xml:space="preserve"> (provided in the source distribution)</w:t>
      </w:r>
      <w:r>
        <w:t xml:space="preserve"> library must be installed into the local Maven repository with the command</w:t>
      </w:r>
      <w:r w:rsidR="00EC0AAC">
        <w:t xml:space="preserve"> (in the root source directory)</w:t>
      </w:r>
      <w:r>
        <w:t>:</w:t>
      </w:r>
    </w:p>
    <w:p w14:paraId="532DC46B" w14:textId="296C02EA" w:rsidR="00E20111" w:rsidRDefault="00E20111">
      <w:pPr>
        <w:jc w:val="center"/>
        <w:rPr>
          <w:bCs/>
          <w:i/>
        </w:rPr>
      </w:pPr>
      <w:r w:rsidRPr="00E20111">
        <w:rPr>
          <w:bCs/>
          <w:i/>
        </w:rPr>
        <w:t>mvn install:install-file -Dfile=</w:t>
      </w:r>
      <w:r w:rsidR="00EC0AAC">
        <w:rPr>
          <w:bCs/>
          <w:i/>
        </w:rPr>
        <w:t>lib</w:t>
      </w:r>
      <w:r w:rsidR="00607A29">
        <w:rPr>
          <w:bCs/>
          <w:i/>
        </w:rPr>
        <w:t>s</w:t>
      </w:r>
      <w:r w:rsidR="00EC0AAC">
        <w:rPr>
          <w:bCs/>
          <w:i/>
        </w:rPr>
        <w:t>/</w:t>
      </w:r>
      <w:r w:rsidRPr="00E20111">
        <w:rPr>
          <w:bCs/>
          <w:i/>
        </w:rPr>
        <w:t>binarynotes.jar -DgroupId=binarynotes -DartifactId=binarynotes -Dversion=1 -Dpackaging=jar</w:t>
      </w:r>
    </w:p>
    <w:p w14:paraId="19A6B286" w14:textId="523404C8" w:rsidR="00EC0AAC" w:rsidRDefault="00EC0AAC" w:rsidP="00E20111">
      <w:pPr>
        <w:rPr>
          <w:bCs/>
        </w:rPr>
      </w:pPr>
      <w:r>
        <w:rPr>
          <w:bCs/>
        </w:rPr>
        <w:t xml:space="preserve">In addition to BinaryNotes, the RDE API </w:t>
      </w:r>
      <w:r w:rsidR="00FC4D89">
        <w:rPr>
          <w:bCs/>
        </w:rPr>
        <w:t>library and</w:t>
      </w:r>
      <w:r>
        <w:rPr>
          <w:bCs/>
        </w:rPr>
        <w:t xml:space="preserve"> Saxton Utilities library must also be installed to the local maven repository in the same way:</w:t>
      </w:r>
    </w:p>
    <w:p w14:paraId="0056B137" w14:textId="1D140D32" w:rsidR="00EC0AAC" w:rsidRDefault="00EC0AAC" w:rsidP="00B55D75">
      <w:pPr>
        <w:jc w:val="center"/>
        <w:rPr>
          <w:bCs/>
          <w:i/>
        </w:rPr>
      </w:pPr>
      <w:r w:rsidRPr="00E20111">
        <w:rPr>
          <w:bCs/>
          <w:i/>
        </w:rPr>
        <w:t>mvn install</w:t>
      </w:r>
      <w:r>
        <w:rPr>
          <w:bCs/>
          <w:i/>
        </w:rPr>
        <w:t>:</w:t>
      </w:r>
      <w:r w:rsidR="00607A29">
        <w:rPr>
          <w:bCs/>
          <w:i/>
        </w:rPr>
        <w:t>install-file -Dfile=l</w:t>
      </w:r>
      <w:r>
        <w:rPr>
          <w:bCs/>
          <w:i/>
        </w:rPr>
        <w:t>ib</w:t>
      </w:r>
      <w:r w:rsidR="00607A29">
        <w:rPr>
          <w:bCs/>
          <w:i/>
        </w:rPr>
        <w:t>s</w:t>
      </w:r>
      <w:r>
        <w:rPr>
          <w:bCs/>
          <w:i/>
        </w:rPr>
        <w:t>/rdeapiclient-3.1.45-SNAPSHOT-jar-with-dependencies.jar -DgroupId=org.rde.rdelive -DartifactId=rdeapiclient-jar-with-dependencies -Dversion=3.1.45-SNAPSHOT</w:t>
      </w:r>
      <w:r w:rsidRPr="00E20111">
        <w:rPr>
          <w:bCs/>
          <w:i/>
        </w:rPr>
        <w:t xml:space="preserve"> -Dpackaging=jar</w:t>
      </w:r>
    </w:p>
    <w:p w14:paraId="18D947AD" w14:textId="75A9A514" w:rsidR="00EC0AAC" w:rsidRDefault="00EC0AAC" w:rsidP="00B55D75">
      <w:pPr>
        <w:jc w:val="center"/>
        <w:rPr>
          <w:bCs/>
          <w:i/>
        </w:rPr>
      </w:pPr>
      <w:r w:rsidRPr="00E20111">
        <w:rPr>
          <w:bCs/>
          <w:i/>
        </w:rPr>
        <w:t>mvn install</w:t>
      </w:r>
      <w:r>
        <w:rPr>
          <w:bCs/>
          <w:i/>
        </w:rPr>
        <w:t>:install-file -Dfile=libs/saxton-utils-1.0-SNAPSHOT.jar -DgroupId=gov.dot.fhwa.saxton -DartifactId=saxton-utils -Dversion=1.0-SNAPSHOT</w:t>
      </w:r>
      <w:r w:rsidRPr="00E20111">
        <w:rPr>
          <w:bCs/>
          <w:i/>
        </w:rPr>
        <w:t xml:space="preserve"> -Dpackaging=jar</w:t>
      </w:r>
    </w:p>
    <w:p w14:paraId="2EDFFB7C" w14:textId="25CE26E2" w:rsidR="00EA35E7" w:rsidRPr="00EA35E7" w:rsidRDefault="00EA35E7" w:rsidP="00EA35E7">
      <w:pPr>
        <w:rPr>
          <w:bCs/>
        </w:rPr>
      </w:pPr>
      <w:r>
        <w:rPr>
          <w:bCs/>
        </w:rPr>
        <w:t>In addition to installing the dependencies, the “ode-api” package should be configured so the collectors have the correct IP address for the P-ODE Core server. This is accomplished by editing the “ode-api/src/main/resources/META-INF/ODE-API-Context.properties” file. The “leidos.ode.reg.baseurl” property should be changed so that the IP address and port correspond to the IP address and port the P-ODE Core will be deployed to.</w:t>
      </w:r>
    </w:p>
    <w:p w14:paraId="1E789913" w14:textId="615BF1CF" w:rsidR="00E20111" w:rsidRDefault="00E20111" w:rsidP="00E20111">
      <w:pPr>
        <w:rPr>
          <w:bCs/>
        </w:rPr>
      </w:pPr>
      <w:r>
        <w:rPr>
          <w:bCs/>
        </w:rPr>
        <w:t xml:space="preserve">Once </w:t>
      </w:r>
      <w:r w:rsidR="00CB324D">
        <w:rPr>
          <w:bCs/>
        </w:rPr>
        <w:t xml:space="preserve">the dependencies are installed and the collectors are configured </w:t>
      </w:r>
      <w:r>
        <w:rPr>
          <w:bCs/>
        </w:rPr>
        <w:t>compilation may be initiated by running</w:t>
      </w:r>
    </w:p>
    <w:p w14:paraId="66A37F99" w14:textId="125704B6" w:rsidR="00E20111" w:rsidRPr="00E20111" w:rsidRDefault="00E20111" w:rsidP="00E20111">
      <w:pPr>
        <w:jc w:val="center"/>
        <w:rPr>
          <w:bCs/>
          <w:i/>
        </w:rPr>
      </w:pPr>
      <w:r>
        <w:rPr>
          <w:bCs/>
          <w:i/>
        </w:rPr>
        <w:t>mvn install</w:t>
      </w:r>
      <w:r w:rsidR="00702AD7">
        <w:rPr>
          <w:bCs/>
          <w:i/>
        </w:rPr>
        <w:t xml:space="preserve"> </w:t>
      </w:r>
      <w:r w:rsidR="00702AD7" w:rsidRPr="00702AD7">
        <w:rPr>
          <w:bCs/>
          <w:i/>
        </w:rPr>
        <w:t>-Dmaven.test.skip=true</w:t>
      </w:r>
    </w:p>
    <w:p w14:paraId="5DF06416" w14:textId="6A3C763B" w:rsidR="001F55DE" w:rsidRPr="00E20111" w:rsidRDefault="00E20111" w:rsidP="00E20111">
      <w:r>
        <w:t>in the root directory of the source tree. The compilation process may take several minutes.</w:t>
      </w:r>
    </w:p>
    <w:p w14:paraId="06335525" w14:textId="77777777" w:rsidR="001F55DE" w:rsidRDefault="001F55DE" w:rsidP="00B55D75">
      <w:pPr>
        <w:pStyle w:val="Heading2"/>
      </w:pPr>
      <w:r>
        <w:t xml:space="preserve"> </w:t>
      </w:r>
      <w:bookmarkStart w:id="12" w:name="_Toc456794690"/>
      <w:r>
        <w:t>Glassfish Configuration</w:t>
      </w:r>
      <w:bookmarkEnd w:id="12"/>
    </w:p>
    <w:p w14:paraId="58C11F8F" w14:textId="55594200" w:rsidR="006C3DF6" w:rsidRDefault="004A2EB6" w:rsidP="004A2EB6">
      <w:r>
        <w:t>Once the P-ODE JARs are compiled</w:t>
      </w:r>
      <w:r w:rsidR="004F20D9">
        <w:t>,</w:t>
      </w:r>
      <w:r>
        <w:t xml:space="preserve"> the Glassfish server must be configured to run the core. One </w:t>
      </w:r>
      <w:r w:rsidR="00620E14">
        <w:t>Java Messaging Service (</w:t>
      </w:r>
      <w:r>
        <w:t>JMS</w:t>
      </w:r>
      <w:r w:rsidR="00620E14">
        <w:t>)</w:t>
      </w:r>
      <w:r>
        <w:t xml:space="preserve"> topic must be set</w:t>
      </w:r>
      <w:r w:rsidR="004F20D9">
        <w:t xml:space="preserve"> </w:t>
      </w:r>
      <w:r>
        <w:t>up per data type in the system, with name “DatatypeTopic” i.e. SpeedTopic, WeatherTopic, VolumeTopic, OccupancyTopic, TravelTimeTopic, and IncidentTopic.</w:t>
      </w:r>
      <w:r w:rsidR="00EA35E7">
        <w:t xml:space="preserve"> Documentation on how to create these topics is available here: </w:t>
      </w:r>
      <w:hyperlink r:id="rId18" w:history="1">
        <w:r w:rsidR="00EA35E7" w:rsidRPr="00E0380A">
          <w:rPr>
            <w:rStyle w:val="Hyperlink"/>
          </w:rPr>
          <w:t>https://docs.oracle.com/cd/E19798-01/821-1758/create-jmsdest-1/index.html</w:t>
        </w:r>
      </w:hyperlink>
    </w:p>
    <w:p w14:paraId="2C90B843" w14:textId="4C8AACBC" w:rsidR="001F55DE" w:rsidRDefault="006C3DF6" w:rsidP="004A2EB6">
      <w:r>
        <w:lastRenderedPageBreak/>
        <w:t>In addition to the topics</w:t>
      </w:r>
      <w:r w:rsidR="004F20D9">
        <w:t>,</w:t>
      </w:r>
      <w:r>
        <w:t xml:space="preserve"> a javax.jsm.TopicConnectionFactory named ODETopicConnFact must be created in the Glassfish configuration.</w:t>
      </w:r>
      <w:r w:rsidR="00EA35E7">
        <w:t xml:space="preserve"> Documentation on how to create this topic factory is available here: </w:t>
      </w:r>
      <w:hyperlink r:id="rId19" w:history="1">
        <w:r w:rsidR="00EA35E7" w:rsidRPr="00E0380A">
          <w:rPr>
            <w:rStyle w:val="Hyperlink"/>
          </w:rPr>
          <w:t>https://docs.oracle.com/cd/E19798-01/821-1751/giotd/index.html</w:t>
        </w:r>
      </w:hyperlink>
    </w:p>
    <w:p w14:paraId="768B7082" w14:textId="5E6833F8" w:rsidR="00532092" w:rsidRDefault="00532092" w:rsidP="00B55D75">
      <w:pPr>
        <w:pStyle w:val="Heading2"/>
      </w:pPr>
      <w:r>
        <w:t xml:space="preserve"> </w:t>
      </w:r>
      <w:bookmarkStart w:id="13" w:name="_Toc456794691"/>
      <w:r>
        <w:t>Database Configuration</w:t>
      </w:r>
      <w:bookmarkEnd w:id="13"/>
    </w:p>
    <w:p w14:paraId="5E9E9DF7" w14:textId="6987CB03" w:rsidR="00532092" w:rsidRDefault="00532092" w:rsidP="00532092">
      <w:r>
        <w:t>The P-ODE software as distributed depends on two database instances</w:t>
      </w:r>
      <w:r w:rsidR="004F20D9">
        <w:t xml:space="preserve">: </w:t>
      </w:r>
      <w:r>
        <w:t xml:space="preserve">MongoDB and MySQL. </w:t>
      </w:r>
      <w:r w:rsidR="00573F67">
        <w:t xml:space="preserve">The MongoDB database is used for logging of messages through </w:t>
      </w:r>
      <w:r w:rsidR="004F20D9">
        <w:t xml:space="preserve">the </w:t>
      </w:r>
      <w:r w:rsidR="00573F67">
        <w:t>system for performance analysis. As MongoDB is a schemaless document store</w:t>
      </w:r>
      <w:r w:rsidR="004F20D9">
        <w:t>,</w:t>
      </w:r>
      <w:r w:rsidR="00573F67">
        <w:t xml:space="preserve"> all that is required is initial setup and ensuring that the P-ODE is configured with the correct credentials</w:t>
      </w:r>
      <w:r w:rsidR="00EA35E7">
        <w:t xml:space="preserve">, documentation on how to setup accounts for MySQL is available here: </w:t>
      </w:r>
      <w:hyperlink r:id="rId20" w:history="1">
        <w:r w:rsidR="00EA35E7" w:rsidRPr="00EA35E7">
          <w:rPr>
            <w:rStyle w:val="Hyperlink"/>
          </w:rPr>
          <w:t>http://dev.mysql.com/doc/refman/5.7/en/default-privileges.html</w:t>
        </w:r>
      </w:hyperlink>
      <w:r w:rsidR="00573F67">
        <w:t xml:space="preserve">. The MySQL database should be instantiated with the schema described in “schema.sql” </w:t>
      </w:r>
      <w:r w:rsidR="00EA35E7">
        <w:t xml:space="preserve">(by running schema.sql from the MySQL command line) </w:t>
      </w:r>
      <w:r w:rsidR="00573F67">
        <w:t>from the P-ODE source distribution. This sets up the “ODE_REGISTRATION” for sub/pub registration as well as sets up the “MSG_QUEUE” to store data target information. Rows must be added to the “MSG_QUEUE” table to point subscription and publication requests to the correct URLs and IP addresses of the P-ODE Core server.</w:t>
      </w:r>
      <w:r w:rsidR="00485AF7">
        <w:t xml:space="preserve"> One row must be added per data type with the following semantics:</w:t>
      </w:r>
    </w:p>
    <w:p w14:paraId="334E7C44" w14:textId="55B37E48" w:rsidR="00485AF7" w:rsidRDefault="00485AF7" w:rsidP="00532092">
      <w:r>
        <w:rPr>
          <w:b/>
        </w:rPr>
        <w:t xml:space="preserve">ID: </w:t>
      </w:r>
      <w:r>
        <w:t>Unique ID for row</w:t>
      </w:r>
    </w:p>
    <w:p w14:paraId="16946355" w14:textId="567D1337" w:rsidR="00485AF7" w:rsidRDefault="00485AF7" w:rsidP="00532092">
      <w:r>
        <w:rPr>
          <w:b/>
        </w:rPr>
        <w:t>MSG_TYPE:</w:t>
      </w:r>
      <w:r>
        <w:t xml:space="preserve"> One of (‘SPEED’, ‘VOLUME’, ‘OCCUPANCY’, ‘TRAVELTIME’, ‘WEATHER’, ‘SPATMAP’, ‘INCIDENT’)</w:t>
      </w:r>
    </w:p>
    <w:p w14:paraId="175706FD" w14:textId="1984142C" w:rsidR="00485AF7" w:rsidRDefault="00485AF7" w:rsidP="00532092">
      <w:r>
        <w:rPr>
          <w:b/>
        </w:rPr>
        <w:t xml:space="preserve">REGION: </w:t>
      </w:r>
      <w:r>
        <w:t>Integer ID of region data corresponds to, must match publishers/subscribers (no formal definition, though “1” is used for Northern VA)</w:t>
      </w:r>
      <w:r w:rsidR="00EA35E7">
        <w:t>. Publishers configure their own region number which must match a row defined in this table.</w:t>
      </w:r>
    </w:p>
    <w:p w14:paraId="7E9F22DA" w14:textId="66B5937E" w:rsidR="00485AF7" w:rsidRDefault="00485AF7" w:rsidP="00532092">
      <w:r>
        <w:rPr>
          <w:b/>
        </w:rPr>
        <w:t xml:space="preserve">QUEUE_NAME: </w:t>
      </w:r>
      <w:r>
        <w:t>Topic name for MSG_TYPE, configured in Glassfish above.</w:t>
      </w:r>
    </w:p>
    <w:p w14:paraId="69D68B94" w14:textId="7F980EAB" w:rsidR="00485AF7" w:rsidRDefault="00485AF7" w:rsidP="00532092">
      <w:r>
        <w:rPr>
          <w:b/>
        </w:rPr>
        <w:t>QUEUE_CONN_FACT: ‘</w:t>
      </w:r>
      <w:r>
        <w:t>ODETopicConnFact’</w:t>
      </w:r>
    </w:p>
    <w:p w14:paraId="0777B56E" w14:textId="52546856" w:rsidR="00485AF7" w:rsidRDefault="00485AF7" w:rsidP="00532092">
      <w:r>
        <w:rPr>
          <w:b/>
        </w:rPr>
        <w:t>TARGET_ADDRESS:</w:t>
      </w:r>
      <w:r>
        <w:t xml:space="preserve"> IP address of P-ODE Core server</w:t>
      </w:r>
    </w:p>
    <w:p w14:paraId="530DC53C" w14:textId="6006F878" w:rsidR="00485AF7" w:rsidRDefault="00485AF7" w:rsidP="00532092">
      <w:r>
        <w:rPr>
          <w:b/>
        </w:rPr>
        <w:t xml:space="preserve">TARGET_PORT: </w:t>
      </w:r>
      <w:r>
        <w:t>IP port the P-ODE Core process is listening on</w:t>
      </w:r>
    </w:p>
    <w:p w14:paraId="49410FC6" w14:textId="41B6B28B" w:rsidR="00485AF7" w:rsidRDefault="00485AF7" w:rsidP="00532092">
      <w:r>
        <w:rPr>
          <w:b/>
        </w:rPr>
        <w:t xml:space="preserve">WS_HOST: </w:t>
      </w:r>
      <w:r>
        <w:t>Host address of HTTP endpoint used to receive data publications by the P-ODE Core</w:t>
      </w:r>
    </w:p>
    <w:p w14:paraId="0E3BBF59" w14:textId="1FC86061" w:rsidR="00485AF7" w:rsidRDefault="00485AF7" w:rsidP="00532092">
      <w:r>
        <w:rPr>
          <w:b/>
        </w:rPr>
        <w:t xml:space="preserve">WS_URL: </w:t>
      </w:r>
      <w:r>
        <w:t>URL path to publish data controller for datatype in P-ODE Core server</w:t>
      </w:r>
    </w:p>
    <w:p w14:paraId="4A2420B7" w14:textId="37F03A66" w:rsidR="00EA35E7" w:rsidRPr="00485AF7" w:rsidRDefault="00EA35E7" w:rsidP="00532092">
      <w:r>
        <w:t>The WS_HOST and WS_URL columns for each row should point to the address of the physical server on which the P-ODE Core is being setup and the URL path to the PublishDataController appropriate for the data type.</w:t>
      </w:r>
    </w:p>
    <w:p w14:paraId="0AB81D5C" w14:textId="46F99B5C" w:rsidR="00E20111" w:rsidRDefault="00E20111" w:rsidP="00B55D75">
      <w:pPr>
        <w:pStyle w:val="Heading2"/>
      </w:pPr>
      <w:bookmarkStart w:id="14" w:name="_Toc456794692"/>
      <w:r>
        <w:t>Installation</w:t>
      </w:r>
      <w:bookmarkEnd w:id="14"/>
    </w:p>
    <w:p w14:paraId="13FAD191" w14:textId="0DD0BED8" w:rsidR="00812B20" w:rsidRDefault="00812B20" w:rsidP="00812B20">
      <w:r>
        <w:t>Once all the necessary databases and servers are configured</w:t>
      </w:r>
      <w:r w:rsidR="006D2814">
        <w:t>,</w:t>
      </w:r>
      <w:r>
        <w:t xml:space="preserve"> the application can be installed via the Glassfish administration web interface. The “ode</w:t>
      </w:r>
      <w:r w:rsidR="00EA35E7">
        <w:t>-core</w:t>
      </w:r>
      <w:r>
        <w:t xml:space="preserve">-web.war” file should be deployed as </w:t>
      </w:r>
      <w:r>
        <w:lastRenderedPageBreak/>
        <w:t>the “ode-web” application and the “ode-emulator-web.war” file should be deployed as “ode-emulator-web”.</w:t>
      </w:r>
      <w:r w:rsidR="006C6A78">
        <w:t xml:space="preserve"> The logs for the core may be viewed in the standard Glassfish domain log file.</w:t>
      </w:r>
    </w:p>
    <w:p w14:paraId="5A8D8E60" w14:textId="5327D391" w:rsidR="00812B20" w:rsidRDefault="00812B20" w:rsidP="00812B20">
      <w:r>
        <w:t xml:space="preserve">The collectors may be installed on the same </w:t>
      </w:r>
      <w:r w:rsidR="00EA35E7">
        <w:t xml:space="preserve">physical </w:t>
      </w:r>
      <w:r>
        <w:t>server</w:t>
      </w:r>
      <w:r w:rsidR="00EA35E7">
        <w:t xml:space="preserve"> (not in the Glassfish instance, however)</w:t>
      </w:r>
      <w:r>
        <w:t xml:space="preserve"> as the core or on a separate device as long as they are configured with the correct IP address to communicate with the core. Simply copy the “ode-api-1.0-SNAPSHOT-shaded.jar” file to the desired server and run it with the</w:t>
      </w:r>
    </w:p>
    <w:p w14:paraId="0D037BBE" w14:textId="1F587854" w:rsidR="00812B20" w:rsidRPr="00812B20" w:rsidRDefault="006C6A78" w:rsidP="00812B20">
      <w:pPr>
        <w:jc w:val="center"/>
        <w:rPr>
          <w:i/>
        </w:rPr>
      </w:pPr>
      <w:r>
        <w:rPr>
          <w:i/>
        </w:rPr>
        <w:t>j</w:t>
      </w:r>
      <w:r w:rsidR="00812B20">
        <w:rPr>
          <w:i/>
        </w:rPr>
        <w:t>ava –jar ode-api-1.0</w:t>
      </w:r>
      <w:r>
        <w:rPr>
          <w:i/>
        </w:rPr>
        <w:t>-SNAPSHOT-shaded.jar</w:t>
      </w:r>
      <w:r w:rsidR="00CB324D">
        <w:rPr>
          <w:i/>
        </w:rPr>
        <w:t xml:space="preserve"> &lt;PATH_TO_COLLECTOR_RUNNER_PROPERTIES&gt;</w:t>
      </w:r>
    </w:p>
    <w:p w14:paraId="06D7DBE3" w14:textId="2ED5C265" w:rsidR="009958F9" w:rsidRDefault="00CB324D" w:rsidP="00A06CEA">
      <w:r>
        <w:t xml:space="preserve">command, where </w:t>
      </w:r>
      <w:r>
        <w:rPr>
          <w:i/>
        </w:rPr>
        <w:t xml:space="preserve">&lt;PATH_TO_COLLECTOR_RUNNER_PROPERTIES&gt; </w:t>
      </w:r>
      <w:r>
        <w:t>is the path to collector_runner.properties. The collector_runner.properties file specifies which collectors are to be started using binary on/off configuration values. The default location for this file is “ode-api/src/main/resources/collector_runner.properties”</w:t>
      </w:r>
      <w:r w:rsidR="008E6D51">
        <w:t>, though if the working directory for the above command is not the root of the P-ODE source tree this path will have to be updated to match</w:t>
      </w:r>
      <w:r>
        <w:t xml:space="preserve">. </w:t>
      </w:r>
      <w:r w:rsidR="006C6A78">
        <w:t>The logs for this process may be viewed in the “ODE.log” file that will be</w:t>
      </w:r>
      <w:r w:rsidR="00A06CEA">
        <w:t xml:space="preserve"> created in the local directory. </w:t>
      </w:r>
    </w:p>
    <w:p w14:paraId="0A8EC7F6" w14:textId="77777777" w:rsidR="009958F9" w:rsidRDefault="009958F9" w:rsidP="00A06CEA"/>
    <w:p w14:paraId="0DA12CC0" w14:textId="221B40B9" w:rsidR="00A06CEA" w:rsidRPr="00A06CEA" w:rsidRDefault="00A06CEA" w:rsidP="00A06CEA">
      <w:r>
        <w:t>Once the P-ODE server is deployed it is important to inform potential clients of the IP address of the P-ODE Core server to allow them to connect.</w:t>
      </w:r>
    </w:p>
    <w:p w14:paraId="14D2B16D" w14:textId="77777777" w:rsidR="0073673C" w:rsidRDefault="0073673C">
      <w:pPr>
        <w:spacing w:after="0"/>
        <w:jc w:val="left"/>
      </w:pPr>
      <w:r>
        <w:br w:type="page"/>
      </w:r>
    </w:p>
    <w:p w14:paraId="0279CE35" w14:textId="77777777" w:rsidR="00E20111" w:rsidRPr="00E20111" w:rsidRDefault="00E20111" w:rsidP="00E20111"/>
    <w:p w14:paraId="07C73E7B" w14:textId="1E7F2385" w:rsidR="00865025" w:rsidRPr="006D18F4" w:rsidRDefault="00F07CA1" w:rsidP="00B55D75">
      <w:pPr>
        <w:pStyle w:val="Heading1"/>
      </w:pPr>
      <w:bookmarkStart w:id="15" w:name="_Toc456794693"/>
      <w:r>
        <w:t>Developers</w:t>
      </w:r>
      <w:r w:rsidR="0073673C">
        <w:t xml:space="preserve"> Guide</w:t>
      </w:r>
      <w:bookmarkEnd w:id="15"/>
    </w:p>
    <w:p w14:paraId="07C73E7C" w14:textId="18EC54AB" w:rsidR="00A14E5E" w:rsidRPr="00A14E5E" w:rsidRDefault="00D55C68" w:rsidP="00B55D75">
      <w:pPr>
        <w:pStyle w:val="Heading2"/>
      </w:pPr>
      <w:bookmarkStart w:id="16" w:name="_Toc456794694"/>
      <w:r>
        <w:t>Data</w:t>
      </w:r>
      <w:r w:rsidRPr="00A14E5E">
        <w:t xml:space="preserve"> </w:t>
      </w:r>
      <w:r w:rsidR="00A14E5E" w:rsidRPr="00A14E5E">
        <w:t>Collector</w:t>
      </w:r>
      <w:bookmarkEnd w:id="16"/>
    </w:p>
    <w:p w14:paraId="07C73E7D" w14:textId="77777777" w:rsidR="00A14E5E" w:rsidRDefault="00A14E5E" w:rsidP="00A14E5E">
      <w:pPr>
        <w:jc w:val="left"/>
      </w:pPr>
      <w:r>
        <w:t xml:space="preserve">The P-ODE was designed as a “pluggable” architecture, meaning the underlying framework of the system allows users to customize the collectors by writing new components and plugging them into the framework.  The ODE Collector is the driving component for both Subscribers and Publishers.  </w:t>
      </w:r>
    </w:p>
    <w:p w14:paraId="07C73E7E" w14:textId="5F4D21C1" w:rsidR="00A14E5E" w:rsidRDefault="00A14E5E" w:rsidP="00A14E5E">
      <w:pPr>
        <w:jc w:val="left"/>
      </w:pPr>
      <w:r>
        <w:t xml:space="preserve">The </w:t>
      </w:r>
      <w:r w:rsidR="00D55C68">
        <w:t>Data</w:t>
      </w:r>
      <w:r>
        <w:t xml:space="preserve"> Collector is composed of two components</w:t>
      </w:r>
      <w:r w:rsidR="006D2814">
        <w:t xml:space="preserve">: </w:t>
      </w:r>
      <w:r>
        <w:t>a Data Source and an ODE Agent.  The Data Source component is responsible for connecting to the data source and polling or listening for incoming data, and informing the Collector when data is received.  The ODE Agen</w:t>
      </w:r>
      <w:r w:rsidR="008C3347">
        <w:t>t is passed all data received from</w:t>
      </w:r>
      <w:r>
        <w:t xml:space="preserve"> the </w:t>
      </w:r>
      <w:r w:rsidR="008C3347">
        <w:t>source</w:t>
      </w:r>
      <w:r>
        <w:t xml:space="preserve">, </w:t>
      </w:r>
      <w:r w:rsidR="008C3347">
        <w:t>for processing</w:t>
      </w:r>
      <w:r>
        <w:t>.</w:t>
      </w:r>
      <w:r w:rsidR="000861E1">
        <w:t xml:space="preserve">  </w:t>
      </w:r>
      <w:r w:rsidR="000861E1">
        <w:fldChar w:fldCharType="begin"/>
      </w:r>
      <w:r w:rsidR="000861E1">
        <w:instrText xml:space="preserve"> REF _Ref432770899 \h </w:instrText>
      </w:r>
      <w:r w:rsidR="000861E1">
        <w:fldChar w:fldCharType="separate"/>
      </w:r>
      <w:r w:rsidR="000861E1" w:rsidRPr="00EE5373">
        <w:t xml:space="preserve">Figure </w:t>
      </w:r>
      <w:r w:rsidR="000861E1">
        <w:rPr>
          <w:noProof/>
        </w:rPr>
        <w:t>2</w:t>
      </w:r>
      <w:r w:rsidR="000861E1">
        <w:fldChar w:fldCharType="end"/>
      </w:r>
      <w:r w:rsidR="000861E1">
        <w:t xml:space="preserve"> depicts the high level architecture of a Data Collector.</w:t>
      </w:r>
    </w:p>
    <w:p w14:paraId="07C73E7F" w14:textId="77777777" w:rsidR="00A14E5E" w:rsidRDefault="00A14E5E" w:rsidP="00A14E5E">
      <w:pPr>
        <w:jc w:val="left"/>
      </w:pPr>
    </w:p>
    <w:p w14:paraId="07C73E80" w14:textId="77777777" w:rsidR="00A14E5E" w:rsidRDefault="00A14E5E" w:rsidP="00A14E5E">
      <w:pPr>
        <w:pStyle w:val="Caption"/>
        <w:spacing w:after="120"/>
      </w:pPr>
      <w:bookmarkStart w:id="17" w:name="_Ref432770899"/>
      <w:bookmarkStart w:id="18" w:name="_Toc453680874"/>
      <w:r w:rsidRPr="00EE5373">
        <w:t xml:space="preserve">Figure </w:t>
      </w:r>
      <w:r w:rsidR="00C15D03">
        <w:fldChar w:fldCharType="begin"/>
      </w:r>
      <w:r w:rsidR="00C15D03">
        <w:instrText xml:space="preserve"> SEQ Figure \* ARABIC </w:instrText>
      </w:r>
      <w:r w:rsidR="00C15D03">
        <w:fldChar w:fldCharType="separate"/>
      </w:r>
      <w:r w:rsidR="00DF1348">
        <w:rPr>
          <w:noProof/>
        </w:rPr>
        <w:t>2</w:t>
      </w:r>
      <w:r w:rsidR="00C15D03">
        <w:rPr>
          <w:noProof/>
        </w:rPr>
        <w:fldChar w:fldCharType="end"/>
      </w:r>
      <w:bookmarkEnd w:id="17"/>
      <w:r>
        <w:rPr>
          <w:noProof/>
        </w:rPr>
        <w:t>:</w:t>
      </w:r>
      <w:r w:rsidRPr="00EE5373">
        <w:t xml:space="preserve"> </w:t>
      </w:r>
      <w:r w:rsidR="008C3347">
        <w:t>Data Collector</w:t>
      </w:r>
      <w:bookmarkEnd w:id="18"/>
    </w:p>
    <w:p w14:paraId="07C73E81" w14:textId="77777777" w:rsidR="00A14E5E" w:rsidRDefault="000861E1" w:rsidP="000861E1">
      <w:pPr>
        <w:jc w:val="center"/>
      </w:pPr>
      <w:r>
        <w:rPr>
          <w:noProof/>
          <w:lang w:eastAsia="en-US"/>
        </w:rPr>
        <mc:AlternateContent>
          <mc:Choice Requires="wpg">
            <w:drawing>
              <wp:anchor distT="0" distB="0" distL="114300" distR="114300" simplePos="0" relativeHeight="251660288" behindDoc="0" locked="0" layoutInCell="1" allowOverlap="1" wp14:anchorId="07C73F4D" wp14:editId="07C73F4E">
                <wp:simplePos x="0" y="0"/>
                <wp:positionH relativeFrom="column">
                  <wp:posOffset>360680</wp:posOffset>
                </wp:positionH>
                <wp:positionV relativeFrom="paragraph">
                  <wp:posOffset>40005</wp:posOffset>
                </wp:positionV>
                <wp:extent cx="4876800" cy="1647825"/>
                <wp:effectExtent l="0" t="0" r="19050" b="28575"/>
                <wp:wrapNone/>
                <wp:docPr id="71" name="Group 71"/>
                <wp:cNvGraphicFramePr/>
                <a:graphic xmlns:a="http://schemas.openxmlformats.org/drawingml/2006/main">
                  <a:graphicData uri="http://schemas.microsoft.com/office/word/2010/wordprocessingGroup">
                    <wpg:wgp>
                      <wpg:cNvGrpSpPr/>
                      <wpg:grpSpPr>
                        <a:xfrm>
                          <a:off x="0" y="0"/>
                          <a:ext cx="4876800" cy="1647825"/>
                          <a:chOff x="0" y="0"/>
                          <a:chExt cx="4876800" cy="1647825"/>
                        </a:xfrm>
                      </wpg:grpSpPr>
                      <wpg:grpSp>
                        <wpg:cNvPr id="1" name="Group 1"/>
                        <wpg:cNvGrpSpPr/>
                        <wpg:grpSpPr>
                          <a:xfrm>
                            <a:off x="1104900" y="0"/>
                            <a:ext cx="2590800" cy="1647825"/>
                            <a:chOff x="2" y="0"/>
                            <a:chExt cx="2590800" cy="1647825"/>
                          </a:xfrm>
                        </wpg:grpSpPr>
                        <wps:wsp>
                          <wps:cNvPr id="11" name="Text Box 11"/>
                          <wps:cNvSpPr txBox="1"/>
                          <wps:spPr>
                            <a:xfrm>
                              <a:off x="2" y="0"/>
                              <a:ext cx="259080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4" w14:textId="77777777" w:rsidR="00EA35E7" w:rsidRPr="0079208A" w:rsidRDefault="00EA35E7" w:rsidP="00865025">
                                <w:pPr>
                                  <w:jc w:val="center"/>
                                  <w:rPr>
                                    <w:sz w:val="36"/>
                                    <w:szCs w:val="36"/>
                                  </w:rPr>
                                </w:pPr>
                                <w:r>
                                  <w:rPr>
                                    <w:sz w:val="36"/>
                                    <w:szCs w:val="36"/>
                                  </w:rPr>
                                  <w:t xml:space="preserve">Data </w:t>
                                </w:r>
                                <w:r w:rsidRPr="0079208A">
                                  <w:rPr>
                                    <w:sz w:val="36"/>
                                    <w:szCs w:val="36"/>
                                  </w:rPr>
                                  <w:t>Collector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00025" y="923925"/>
                              <a:ext cx="9525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5" w14:textId="77777777" w:rsidR="00EA35E7" w:rsidRDefault="00EA35E7" w:rsidP="00A14E5E">
                                <w:r>
                                  <w:t>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03047" y="914400"/>
                              <a:ext cx="9525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6" w14:textId="77777777" w:rsidR="00EA35E7" w:rsidRDefault="00EA35E7" w:rsidP="00A14E5E">
                                <w:r>
                                  <w:t>ODE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 name="Text Box 66"/>
                        <wps:cNvSpPr txBox="1"/>
                        <wps:spPr>
                          <a:xfrm>
                            <a:off x="0" y="937260"/>
                            <a:ext cx="9525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7" w14:textId="77777777" w:rsidR="00EA35E7" w:rsidRDefault="00EA35E7" w:rsidP="000861E1">
                              <w:r>
                                <w:t>External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924300" y="922020"/>
                            <a:ext cx="9525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8" w14:textId="77777777" w:rsidR="00EA35E7" w:rsidRDefault="00EA35E7" w:rsidP="000861E1">
                              <w:r>
                                <w:t>P-ODE 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a:off x="952500" y="1211580"/>
                            <a:ext cx="352425" cy="0"/>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2255520" y="1196340"/>
                            <a:ext cx="352425" cy="0"/>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3573780" y="1188720"/>
                            <a:ext cx="352425" cy="0"/>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1" o:spid="_x0000_s1026" style="position:absolute;left:0;text-align:left;margin-left:28.4pt;margin-top:3.15pt;width:384pt;height:129.75pt;z-index:251660288" coordsize="48768,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">
                <v:group id="Group 1" o:spid="_x0000_s1027" style="position:absolute;left:11049;width:25908;height:16478" coordorigin="" coordsize="25908,16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202" coordsize="21600,21600" o:spt="202" path="m,l,21600r21600,l21600,xe">
                    <v:stroke joinstyle="miter"/>
                    <v:path gradientshapeok="t" o:connecttype="rect"/>
                  </v:shapetype>
                  <v:shape id="Text Box 11" o:spid="_x0000_s1028" type="#_x0000_t202" style="position:absolute;width:25908;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14:paraId="07C73F64" w14:textId="77777777" w:rsidR="00EA35E7" w:rsidRPr="0079208A" w:rsidRDefault="00EA35E7" w:rsidP="00865025">
                          <w:pPr>
                            <w:jc w:val="center"/>
                            <w:rPr>
                              <w:sz w:val="36"/>
                              <w:szCs w:val="36"/>
                            </w:rPr>
                          </w:pPr>
                          <w:r>
                            <w:rPr>
                              <w:sz w:val="36"/>
                              <w:szCs w:val="36"/>
                            </w:rPr>
                            <w:t xml:space="preserve">Data </w:t>
                          </w:r>
                          <w:r w:rsidRPr="0079208A">
                            <w:rPr>
                              <w:sz w:val="36"/>
                              <w:szCs w:val="36"/>
                            </w:rPr>
                            <w:t>Collector</w:t>
                          </w:r>
                        </w:p>
                      </w:txbxContent>
                    </v:textbox>
                  </v:shape>
                  <v:shape id="Text Box 13" o:spid="_x0000_s1029" type="#_x0000_t202" style="position:absolute;left:2000;top:9239;width:952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07C73F65" w14:textId="77777777" w:rsidR="00EA35E7" w:rsidRDefault="00EA35E7" w:rsidP="00A14E5E">
                          <w:r>
                            <w:t>Data Source</w:t>
                          </w:r>
                        </w:p>
                      </w:txbxContent>
                    </v:textbox>
                  </v:shape>
                  <v:shape id="Text Box 14" o:spid="_x0000_s1030" type="#_x0000_t202" style="position:absolute;left:15030;top:9144;width:952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07C73F66" w14:textId="77777777" w:rsidR="00EA35E7" w:rsidRDefault="00EA35E7" w:rsidP="00A14E5E">
                          <w:r>
                            <w:t>ODE Agent</w:t>
                          </w:r>
                        </w:p>
                      </w:txbxContent>
                    </v:textbox>
                  </v:shape>
                </v:group>
                <v:shape id="Text Box 66" o:spid="_x0000_s1031" type="#_x0000_t202" style="position:absolute;top:9372;width:9525;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8MIA&#10;AADbAAAADwAAAGRycy9kb3ducmV2LnhtbESPQUsDMRSE74L/ITzBm83qYdlum5ZWqgie2ornx+Y1&#10;Cd28LEncrv/eCIUeh5n5hlmuJ9+LkWJygRU8zyoQxF3Qjo2Cr+PbUwMiZWSNfWBS8EsJ1qv7uyW2&#10;Olx4T+MhG1EgnFpUYHMeWilTZ8ljmoWBuHinED3mIqOROuKlwH0vX6qqlh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9CXwwgAAANsAAAAPAAAAAAAAAAAAAAAAAJgCAABkcnMvZG93&#10;bnJldi54bWxQSwUGAAAAAAQABAD1AAAAhwMAAAAA&#10;" fillcolor="white [3201]" strokeweight=".5pt">
                  <v:textbox>
                    <w:txbxContent>
                      <w:p w14:paraId="07C73F67" w14:textId="77777777" w:rsidR="00EA35E7" w:rsidRDefault="00EA35E7" w:rsidP="000861E1">
                        <w:r>
                          <w:t>External Data Source</w:t>
                        </w:r>
                      </w:p>
                    </w:txbxContent>
                  </v:textbox>
                </v:shape>
                <v:shape id="Text Box 67" o:spid="_x0000_s1032" type="#_x0000_t202" style="position:absolute;left:39243;top:9220;width:952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Aa8IA&#10;AADbAAAADwAAAGRycy9kb3ducmV2LnhtbESPQWsCMRSE74X+h/AK3mq2Peh2NUpbVAqeakvPj80z&#10;CW5eliRd13/fCEKPw8x8wyzXo+/EQDG5wAqephUI4jZox0bB99f2sQaRMrLGLjApuFCC9er+bomN&#10;Dmf+pOGQjSgQTg0qsDn3jZSpteQxTUNPXLxjiB5zkdFIHfFc4L6Tz1U1kx4dlwWLPb1bak+HX69g&#10;82ZeTFtjtJtaOzeMP8e92Sk1eRhfFyAyjfk/fGt/aAWzOVy/l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IBrwgAAANsAAAAPAAAAAAAAAAAAAAAAAJgCAABkcnMvZG93&#10;bnJldi54bWxQSwUGAAAAAAQABAD1AAAAhwMAAAAA&#10;" fillcolor="white [3201]" strokeweight=".5pt">
                  <v:textbox>
                    <w:txbxContent>
                      <w:p w14:paraId="07C73F68" w14:textId="77777777" w:rsidR="00EA35E7" w:rsidRDefault="00EA35E7" w:rsidP="000861E1">
                        <w:r>
                          <w:t>P-ODE Core</w:t>
                        </w:r>
                      </w:p>
                    </w:txbxContent>
                  </v:textbox>
                </v:shape>
                <v:shapetype id="_x0000_t32" coordsize="21600,21600" o:spt="32" o:oned="t" path="m,l21600,21600e" filled="f">
                  <v:path arrowok="t" fillok="f" o:connecttype="none"/>
                  <o:lock v:ext="edit" shapetype="t"/>
                </v:shapetype>
                <v:shape id="Straight Arrow Connector 68" o:spid="_x0000_s1033" type="#_x0000_t32" style="position:absolute;left:9525;top:12115;width:3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lcwMEAAADbAAAADwAAAGRycy9kb3ducmV2LnhtbERPTYvCMBC9C/sfwizsRTTdVcpajbII&#10;ggiCuoJ4G5qxLTaTkkRt/705CB4f73u2aE0t7uR8ZVnB9zABQZxbXXGh4Pi/GvyC8AFZY22ZFHTk&#10;YTH/6M0w0/bBe7ofQiFiCPsMFZQhNJmUPi/JoB/ahjhyF+sMhghdIbXDRww3tfxJklQarDg2lNjQ&#10;sqT8ergZBeNzTsdNn9ORu+xO3XrbFbdJp9TXZ/s3BRGoDW/xy73WCtI4Nn6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KVzAwQAAANsAAAAPAAAAAAAAAAAAAAAA&#10;AKECAABkcnMvZG93bnJldi54bWxQSwUGAAAAAAQABAD5AAAAjwMAAAAA&#10;" strokecolor="#4579b8 [3044]" strokeweight="1.25pt">
                  <v:stroke startarrow="open" endarrow="open"/>
                </v:shape>
                <v:shape id="Straight Arrow Connector 69" o:spid="_x0000_s1034" type="#_x0000_t32" style="position:absolute;left:22555;top:11963;width:3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vs3sIAAADbAAAADwAAAGRycy9kb3ducmV2LnhtbESPS2/CMBCE70j8B2uRegOnqIpKwKAK&#10;0dexvM5LvMQR8dqJXUj/fV2pEsfRzHyjWax624grdaF2rOBxkoEgLp2uuVKw372On0GEiKyxcUwK&#10;fijAajkcLLDQ7sZfdN3GSiQIhwIVmBh9IWUoDVkME+eJk3d2ncWYZFdJ3eEtwW0jp1mWS4s1pwWD&#10;ntaGysv22yo4bZr1Z+bfUR/88alF0771eavUw6h/mYOI1Md7+L/9oRXkM/j7kn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vs3sIAAADbAAAADwAAAAAAAAAAAAAA&#10;AAChAgAAZHJzL2Rvd25yZXYueG1sUEsFBgAAAAAEAAQA+QAAAJADAAAAAA==&#10;" strokecolor="#4579b8 [3044]" strokeweight="1.25pt">
                  <v:stroke endarrow="open"/>
                </v:shape>
                <v:shape id="Straight Arrow Connector 70" o:spid="_x0000_s1035" type="#_x0000_t32" style="position:absolute;left:35737;top:11887;width:3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Tnr8AAADbAAAADwAAAGRycy9kb3ducmV2LnhtbERPyW7CMBC9V+IfrKnErThFCKqAQRVi&#10;6xEKnId4iKPGYyc2kP59fajE8ents0Vna3GnNlSOFbwPMhDEhdMVlwqO3+u3DxAhImusHZOCXwqw&#10;mPdeZphr9+A93Q+xFCmEQ44KTIw+lzIUhiyGgfPEibu61mJMsC2lbvGRwm0th1k2lhYrTg0GPS0N&#10;FT+Hm1VwWdXLr8xvUZ/8edSgaTbduFGq/9p9TkFE6uJT/O/eaQWTtD59ST9Az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YjTnr8AAADbAAAADwAAAAAAAAAAAAAAAACh&#10;AgAAZHJzL2Rvd25yZXYueG1sUEsFBgAAAAAEAAQA+QAAAI0DAAAAAA==&#10;" strokecolor="#4579b8 [3044]" strokeweight="1.25pt">
                  <v:stroke endarrow="open"/>
                </v:shape>
              </v:group>
            </w:pict>
          </mc:Fallback>
        </mc:AlternateContent>
      </w:r>
    </w:p>
    <w:p w14:paraId="07C73E82" w14:textId="77777777" w:rsidR="00A14E5E" w:rsidRDefault="00A14E5E" w:rsidP="000861E1">
      <w:pPr>
        <w:jc w:val="center"/>
      </w:pPr>
    </w:p>
    <w:p w14:paraId="07C73E83" w14:textId="77777777" w:rsidR="00A14E5E" w:rsidRDefault="00A14E5E" w:rsidP="000861E1">
      <w:pPr>
        <w:jc w:val="center"/>
      </w:pPr>
    </w:p>
    <w:p w14:paraId="07C73E84" w14:textId="77777777" w:rsidR="00A14E5E" w:rsidRDefault="00A14E5E" w:rsidP="000861E1">
      <w:pPr>
        <w:jc w:val="center"/>
      </w:pPr>
    </w:p>
    <w:p w14:paraId="07C73E85" w14:textId="77777777" w:rsidR="00A14E5E" w:rsidRDefault="00A14E5E" w:rsidP="000861E1">
      <w:pPr>
        <w:jc w:val="center"/>
      </w:pPr>
    </w:p>
    <w:p w14:paraId="07C73E86" w14:textId="77777777" w:rsidR="00A14E5E" w:rsidRDefault="00A14E5E" w:rsidP="000861E1">
      <w:pPr>
        <w:jc w:val="center"/>
      </w:pPr>
    </w:p>
    <w:p w14:paraId="07C73E87" w14:textId="77777777" w:rsidR="00A14E5E" w:rsidRDefault="00A14E5E" w:rsidP="00A14E5E">
      <w:pPr>
        <w:jc w:val="left"/>
      </w:pPr>
    </w:p>
    <w:p w14:paraId="07C73E88" w14:textId="77777777" w:rsidR="00865025" w:rsidRDefault="00865025">
      <w:pPr>
        <w:spacing w:after="0"/>
        <w:jc w:val="left"/>
        <w:rPr>
          <w:rFonts w:asciiTheme="minorHAnsi" w:hAnsiTheme="minorHAnsi" w:cs="Calibri"/>
          <w:b/>
          <w:bCs/>
          <w:color w:val="4C3D7B"/>
          <w:kern w:val="32"/>
          <w:sz w:val="28"/>
          <w:szCs w:val="28"/>
        </w:rPr>
      </w:pPr>
      <w:r>
        <w:rPr>
          <w:rFonts w:asciiTheme="minorHAnsi" w:hAnsiTheme="minorHAnsi"/>
          <w:szCs w:val="28"/>
        </w:rPr>
        <w:br w:type="page"/>
      </w:r>
    </w:p>
    <w:p w14:paraId="6F92F9C4" w14:textId="2B3A8F0E" w:rsidR="0015306D" w:rsidRDefault="0015306D" w:rsidP="00B55D75">
      <w:pPr>
        <w:pStyle w:val="Heading2"/>
      </w:pPr>
      <w:bookmarkStart w:id="19" w:name="_Toc456794695"/>
      <w:r>
        <w:lastRenderedPageBreak/>
        <w:t>Data Source</w:t>
      </w:r>
      <w:bookmarkEnd w:id="19"/>
    </w:p>
    <w:p w14:paraId="008EC8A2" w14:textId="1C77C8AF" w:rsidR="0015306D" w:rsidRPr="0015306D" w:rsidRDefault="0015306D" w:rsidP="00B55D75">
      <w:r>
        <w:t xml:space="preserve">The Data Source component of the Data Collector serves the purpose of communicating with an external data provider to get data for processing by the ODE Agent. The Data Source is responsible for managing resource location, authentication, sending/handling protocol messages, and packing the data received into a byte array for processing by the ODE Agent. The Data Source is run in its own thread which and manages its own execution interval in accordance with the data provider’s documentation. Implementations of Data Sources range from generic – RestPullDataSource, which executes a configured HTTP GET request on a REST resource in a fixed time interval – to provider specific – SDCDataSource, which authenticates with an SDC specific authentication server before opening a Websocket connection to the SDC server and sending a subscription message. </w:t>
      </w:r>
    </w:p>
    <w:p w14:paraId="07C73E89" w14:textId="77777777" w:rsidR="00A14E5E" w:rsidRPr="00A14E5E" w:rsidRDefault="00A14E5E" w:rsidP="00B55D75">
      <w:pPr>
        <w:pStyle w:val="Heading2"/>
      </w:pPr>
      <w:bookmarkStart w:id="20" w:name="_Toc456794696"/>
      <w:r w:rsidRPr="00A14E5E">
        <w:t>ODE Agent</w:t>
      </w:r>
      <w:bookmarkEnd w:id="20"/>
    </w:p>
    <w:p w14:paraId="07C73E8A" w14:textId="660F46FE" w:rsidR="00A14E5E" w:rsidRDefault="00A14E5E" w:rsidP="00A14E5E">
      <w:pPr>
        <w:jc w:val="left"/>
      </w:pPr>
      <w:r>
        <w:t>The ODE Agent is the work horse of the P-ODE Architecture for publishing and subscribing to data.  The Agent also uses a pluggable architecture</w:t>
      </w:r>
      <w:r w:rsidR="00C76E4A">
        <w:t xml:space="preserve"> that </w:t>
      </w:r>
      <w:r>
        <w:t>is composed of 5</w:t>
      </w:r>
      <w:r w:rsidR="00C76E4A">
        <w:t xml:space="preserve"> core</w:t>
      </w:r>
      <w:r>
        <w:t xml:space="preserve"> sub components</w:t>
      </w:r>
      <w:r w:rsidR="00C76E4A">
        <w:t>; Registration, Parser, Sanitizer, Formatter, and Data Target and an additional object depending on the Agent</w:t>
      </w:r>
      <w:r w:rsidR="006D2814">
        <w:t>’</w:t>
      </w:r>
      <w:r w:rsidR="00C76E4A">
        <w:t>s role in the specific Data Collector</w:t>
      </w:r>
      <w:r>
        <w:t>.</w:t>
      </w:r>
      <w:r w:rsidR="00C76E4A">
        <w:t xml:space="preserve">  </w:t>
      </w:r>
      <w:r w:rsidR="00C76E4A">
        <w:fldChar w:fldCharType="begin"/>
      </w:r>
      <w:r w:rsidR="00C76E4A">
        <w:instrText xml:space="preserve"> REF _Ref432771089 \h </w:instrText>
      </w:r>
      <w:r w:rsidR="00C76E4A">
        <w:fldChar w:fldCharType="separate"/>
      </w:r>
      <w:r w:rsidR="00C76E4A" w:rsidRPr="00EE5373">
        <w:t xml:space="preserve">Figure </w:t>
      </w:r>
      <w:r w:rsidR="00C76E4A">
        <w:rPr>
          <w:noProof/>
        </w:rPr>
        <w:t>3</w:t>
      </w:r>
      <w:r w:rsidR="00C76E4A">
        <w:fldChar w:fldCharType="end"/>
      </w:r>
      <w:r w:rsidR="00C76E4A">
        <w:t xml:space="preserve"> depicts the architecture of an ODE Agent.</w:t>
      </w:r>
    </w:p>
    <w:p w14:paraId="07C73E8B" w14:textId="77777777" w:rsidR="00A14E5E" w:rsidRDefault="00A14E5E" w:rsidP="00A14E5E">
      <w:pPr>
        <w:pStyle w:val="Caption"/>
        <w:spacing w:after="120"/>
      </w:pPr>
      <w:bookmarkStart w:id="21" w:name="_Ref432771089"/>
      <w:bookmarkStart w:id="22" w:name="_Toc453680875"/>
      <w:r w:rsidRPr="00EE5373">
        <w:t xml:space="preserve">Figure </w:t>
      </w:r>
      <w:r w:rsidR="00C15D03">
        <w:fldChar w:fldCharType="begin"/>
      </w:r>
      <w:r w:rsidR="00C15D03">
        <w:instrText xml:space="preserve"> SEQ Figure \* ARABIC </w:instrText>
      </w:r>
      <w:r w:rsidR="00C15D03">
        <w:fldChar w:fldCharType="separate"/>
      </w:r>
      <w:r w:rsidR="00DF1348">
        <w:rPr>
          <w:noProof/>
        </w:rPr>
        <w:t>3</w:t>
      </w:r>
      <w:r w:rsidR="00C15D03">
        <w:rPr>
          <w:noProof/>
        </w:rPr>
        <w:fldChar w:fldCharType="end"/>
      </w:r>
      <w:bookmarkEnd w:id="21"/>
      <w:r>
        <w:rPr>
          <w:noProof/>
        </w:rPr>
        <w:t>:</w:t>
      </w:r>
      <w:r w:rsidRPr="00EE5373">
        <w:t xml:space="preserve"> </w:t>
      </w:r>
      <w:r w:rsidR="00C76E4A">
        <w:t>ODE Agent</w:t>
      </w:r>
      <w:bookmarkEnd w:id="22"/>
    </w:p>
    <w:p w14:paraId="07C73E8C" w14:textId="77777777" w:rsidR="00A14E5E" w:rsidRDefault="00D30B26" w:rsidP="00A14E5E">
      <w:pPr>
        <w:jc w:val="left"/>
      </w:pPr>
      <w:r>
        <w:rPr>
          <w:noProof/>
          <w:lang w:eastAsia="en-US"/>
        </w:rPr>
        <mc:AlternateContent>
          <mc:Choice Requires="wpg">
            <w:drawing>
              <wp:anchor distT="0" distB="0" distL="114300" distR="114300" simplePos="0" relativeHeight="251706368" behindDoc="0" locked="0" layoutInCell="1" allowOverlap="1" wp14:anchorId="07C73F4F" wp14:editId="67CACF69">
                <wp:simplePos x="0" y="0"/>
                <wp:positionH relativeFrom="column">
                  <wp:posOffset>-363220</wp:posOffset>
                </wp:positionH>
                <wp:positionV relativeFrom="paragraph">
                  <wp:posOffset>95250</wp:posOffset>
                </wp:positionV>
                <wp:extent cx="6789420" cy="1914525"/>
                <wp:effectExtent l="0" t="0" r="11430" b="28575"/>
                <wp:wrapNone/>
                <wp:docPr id="91" name="Group 91"/>
                <wp:cNvGraphicFramePr/>
                <a:graphic xmlns:a="http://schemas.openxmlformats.org/drawingml/2006/main">
                  <a:graphicData uri="http://schemas.microsoft.com/office/word/2010/wordprocessingGroup">
                    <wpg:wgp>
                      <wpg:cNvGrpSpPr/>
                      <wpg:grpSpPr>
                        <a:xfrm>
                          <a:off x="0" y="0"/>
                          <a:ext cx="6789420" cy="1914525"/>
                          <a:chOff x="0" y="0"/>
                          <a:chExt cx="6789420" cy="1914525"/>
                        </a:xfrm>
                      </wpg:grpSpPr>
                      <wpg:grpSp>
                        <wpg:cNvPr id="15" name="Group 15"/>
                        <wpg:cNvGrpSpPr/>
                        <wpg:grpSpPr>
                          <a:xfrm>
                            <a:off x="1394460" y="0"/>
                            <a:ext cx="3981450" cy="1914525"/>
                            <a:chOff x="7620" y="135255"/>
                            <a:chExt cx="3981450" cy="1914525"/>
                          </a:xfrm>
                        </wpg:grpSpPr>
                        <wps:wsp>
                          <wps:cNvPr id="16" name="Text Box 16"/>
                          <wps:cNvSpPr txBox="1"/>
                          <wps:spPr>
                            <a:xfrm>
                              <a:off x="7620" y="135255"/>
                              <a:ext cx="3981450" cy="1914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9" w14:textId="77777777" w:rsidR="00EA35E7" w:rsidRDefault="00EA35E7" w:rsidP="00A14E5E">
                                <w:r>
                                  <w:t>ODE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819400" y="21717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A" w14:textId="77777777" w:rsidR="00EA35E7" w:rsidRDefault="00EA35E7" w:rsidP="00A14E5E">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402080" y="115824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B" w14:textId="77777777" w:rsidR="00EA35E7" w:rsidRDefault="00EA35E7" w:rsidP="00A14E5E">
                                <w:pPr>
                                  <w:jc w:val="center"/>
                                </w:pPr>
                                <w:r>
                                  <w:t>Sanitizer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819400" y="144780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C" w14:textId="77777777" w:rsidR="00EA35E7" w:rsidRDefault="00EA35E7" w:rsidP="00A14E5E">
                                <w:pPr>
                                  <w:jc w:val="center"/>
                                </w:pPr>
                                <w:r>
                                  <w:t>Formatter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85725" y="115824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D" w14:textId="77777777" w:rsidR="00EA35E7" w:rsidRDefault="00EA35E7" w:rsidP="00A14E5E">
                                <w:pPr>
                                  <w:jc w:val="center"/>
                                </w:pPr>
                                <w:r>
                                  <w:t>Parser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2819400" y="81915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E" w14:textId="77777777" w:rsidR="00EA35E7" w:rsidRDefault="00EA35E7" w:rsidP="00A14E5E">
                                <w:pPr>
                                  <w:jc w:val="center"/>
                                </w:pPr>
                                <w:r>
                                  <w:t>Data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oup 87"/>
                        <wpg:cNvGrpSpPr/>
                        <wpg:grpSpPr>
                          <a:xfrm>
                            <a:off x="3810000" y="1196340"/>
                            <a:ext cx="388620" cy="276860"/>
                            <a:chOff x="0" y="0"/>
                            <a:chExt cx="388620" cy="276860"/>
                          </a:xfrm>
                        </wpg:grpSpPr>
                        <wps:wsp>
                          <wps:cNvPr id="74" name="Straight Connector 74"/>
                          <wps:cNvCnPr/>
                          <wps:spPr>
                            <a:xfrm>
                              <a:off x="160020" y="274320"/>
                              <a:ext cx="228600" cy="0"/>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V="1">
                              <a:off x="160020" y="7620"/>
                              <a:ext cx="0" cy="26924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0" y="0"/>
                              <a:ext cx="162560" cy="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g:grpSp>
                      <wps:wsp>
                        <wps:cNvPr id="77" name="Straight Connector 77"/>
                        <wps:cNvCnPr/>
                        <wps:spPr>
                          <a:xfrm flipV="1">
                            <a:off x="4716780" y="1066800"/>
                            <a:ext cx="0" cy="247650"/>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g:cNvPr id="89" name="Group 89"/>
                        <wpg:cNvGrpSpPr/>
                        <wpg:grpSpPr>
                          <a:xfrm>
                            <a:off x="0" y="1036320"/>
                            <a:ext cx="1464945" cy="381000"/>
                            <a:chOff x="0" y="0"/>
                            <a:chExt cx="1464945" cy="381000"/>
                          </a:xfrm>
                        </wpg:grpSpPr>
                        <wps:wsp>
                          <wps:cNvPr id="2" name="Text Box 2"/>
                          <wps:cNvSpPr txBox="1"/>
                          <wps:spPr>
                            <a:xfrm>
                              <a:off x="0" y="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6F" w14:textId="77777777" w:rsidR="00EA35E7" w:rsidRDefault="00EA35E7" w:rsidP="001E3237">
                                <w:pPr>
                                  <w:jc w:val="center"/>
                                </w:pPr>
                                <w:r>
                                  <w:t>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Connector 72"/>
                          <wps:cNvCnPr/>
                          <wps:spPr>
                            <a:xfrm>
                              <a:off x="1028700" y="167640"/>
                              <a:ext cx="436245" cy="0"/>
                            </a:xfrm>
                            <a:prstGeom prst="line">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73" name="Straight Connector 73"/>
                        <wps:cNvCnPr/>
                        <wps:spPr>
                          <a:xfrm>
                            <a:off x="2491740" y="1196340"/>
                            <a:ext cx="289560" cy="0"/>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g:cNvPr id="88" name="Group 88"/>
                        <wpg:cNvGrpSpPr/>
                        <wpg:grpSpPr>
                          <a:xfrm>
                            <a:off x="5227320" y="236220"/>
                            <a:ext cx="1562100" cy="619760"/>
                            <a:chOff x="0" y="0"/>
                            <a:chExt cx="1562100" cy="619760"/>
                          </a:xfrm>
                        </wpg:grpSpPr>
                        <wps:wsp>
                          <wps:cNvPr id="4" name="Text Box 4"/>
                          <wps:cNvSpPr txBox="1"/>
                          <wps:spPr>
                            <a:xfrm>
                              <a:off x="533400" y="83820"/>
                              <a:ext cx="102870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70" w14:textId="77777777" w:rsidR="00EA35E7" w:rsidRDefault="00EA35E7" w:rsidP="001E3237">
                                <w:pPr>
                                  <w:jc w:val="center"/>
                                </w:pPr>
                                <w:r>
                                  <w:t>P-ODE 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6" name="Group 86"/>
                          <wpg:cNvGrpSpPr/>
                          <wpg:grpSpPr>
                            <a:xfrm>
                              <a:off x="0" y="0"/>
                              <a:ext cx="533400" cy="619760"/>
                              <a:chOff x="0" y="0"/>
                              <a:chExt cx="533400" cy="619760"/>
                            </a:xfrm>
                          </wpg:grpSpPr>
                          <wps:wsp>
                            <wps:cNvPr id="78" name="Straight Connector 78"/>
                            <wps:cNvCnPr/>
                            <wps:spPr>
                              <a:xfrm>
                                <a:off x="289560" y="297180"/>
                                <a:ext cx="243840" cy="0"/>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V="1">
                                <a:off x="281940" y="0"/>
                                <a:ext cx="0" cy="61976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7620" y="617220"/>
                                <a:ext cx="284480" cy="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0" y="0"/>
                                <a:ext cx="284480" cy="0"/>
                              </a:xfrm>
                              <a:prstGeom prst="line">
                                <a:avLst/>
                              </a:prstGeom>
                              <a:ln w="15875">
                                <a:tailEnd type="none"/>
                              </a:ln>
                            </wps:spPr>
                            <wps:style>
                              <a:lnRef idx="1">
                                <a:schemeClr val="accent1"/>
                              </a:lnRef>
                              <a:fillRef idx="0">
                                <a:schemeClr val="accent1"/>
                              </a:fillRef>
                              <a:effectRef idx="0">
                                <a:schemeClr val="accent1"/>
                              </a:effectRef>
                              <a:fontRef idx="minor">
                                <a:schemeClr val="tx1"/>
                              </a:fontRef>
                            </wps:style>
                            <wps:bodyPr/>
                          </wps:wsp>
                        </wpg:grpSp>
                      </wpg:grpSp>
                      <wps:wsp>
                        <wps:cNvPr id="65" name="Text Box 65"/>
                        <wps:cNvSpPr txBox="1"/>
                        <wps:spPr>
                          <a:xfrm>
                            <a:off x="2636520" y="152400"/>
                            <a:ext cx="1028700" cy="46672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3F71" w14:textId="77777777" w:rsidR="00EA35E7" w:rsidRDefault="00EA35E7" w:rsidP="00A14E5E">
                              <w:pPr>
                                <w:jc w:val="center"/>
                              </w:pPr>
                              <w:r>
                                <w:t>Registration Request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Straight Connector 85"/>
                        <wps:cNvCnPr/>
                        <wps:spPr>
                          <a:xfrm>
                            <a:off x="3688080" y="281940"/>
                            <a:ext cx="510540" cy="0"/>
                          </a:xfrm>
                          <a:prstGeom prst="line">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1" o:spid="_x0000_s1036" style="position:absolute;margin-left:-28.6pt;margin-top:7.5pt;width:534.6pt;height:150.75pt;z-index:251706368" coordsize="6789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">
                <v:group id="Group 15" o:spid="_x0000_s1037" style="position:absolute;left:13944;width:39815;height:19145" coordorigin="76,1352" coordsize="39814,19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6" o:spid="_x0000_s1038" type="#_x0000_t202" style="position:absolute;left:76;top:1352;width:39814;height:1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14:paraId="07C73F69" w14:textId="77777777" w:rsidR="00EA35E7" w:rsidRDefault="00EA35E7" w:rsidP="00A14E5E">
                          <w:r>
                            <w:t>ODE Agent</w:t>
                          </w:r>
                        </w:p>
                      </w:txbxContent>
                    </v:textbox>
                  </v:shape>
                  <v:shape id="Text Box 17" o:spid="_x0000_s1039" type="#_x0000_t202" style="position:absolute;left:28194;top:2171;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w:txbxContent>
                        <w:p w14:paraId="07C73F6A" w14:textId="77777777" w:rsidR="00EA35E7" w:rsidRDefault="00EA35E7" w:rsidP="00A14E5E">
                          <w:pPr>
                            <w:jc w:val="center"/>
                          </w:pPr>
                          <w:r>
                            <w:t>Registration</w:t>
                          </w:r>
                        </w:p>
                      </w:txbxContent>
                    </v:textbox>
                  </v:shape>
                  <v:shape id="Text Box 29" o:spid="_x0000_s1040" type="#_x0000_t202" style="position:absolute;left:14020;top:11582;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14:paraId="07C73F6B" w14:textId="77777777" w:rsidR="00EA35E7" w:rsidRDefault="00EA35E7" w:rsidP="00A14E5E">
                          <w:pPr>
                            <w:jc w:val="center"/>
                          </w:pPr>
                          <w:r>
                            <w:t>Sanitizer</w:t>
                          </w:r>
                        </w:p>
                      </w:txbxContent>
                    </v:textbox>
                  </v:shape>
                  <v:shape id="Text Box 30" o:spid="_x0000_s1041" type="#_x0000_t202" style="position:absolute;left:28194;top:14478;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14:paraId="07C73F6C" w14:textId="77777777" w:rsidR="00EA35E7" w:rsidRDefault="00EA35E7" w:rsidP="00A14E5E">
                          <w:pPr>
                            <w:jc w:val="center"/>
                          </w:pPr>
                          <w:r>
                            <w:t>Formatter</w:t>
                          </w:r>
                        </w:p>
                      </w:txbxContent>
                    </v:textbox>
                  </v:shape>
                  <v:shape id="Text Box 31" o:spid="_x0000_s1042" type="#_x0000_t202" style="position:absolute;left:857;top:11582;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14:paraId="07C73F6D" w14:textId="77777777" w:rsidR="00EA35E7" w:rsidRDefault="00EA35E7" w:rsidP="00A14E5E">
                          <w:pPr>
                            <w:jc w:val="center"/>
                          </w:pPr>
                          <w:r>
                            <w:t>Parser</w:t>
                          </w:r>
                        </w:p>
                      </w:txbxContent>
                    </v:textbox>
                  </v:shape>
                  <v:shape id="Text Box 64" o:spid="_x0000_s1043" type="#_x0000_t202" style="position:absolute;left:28194;top:8191;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eHMIA&#10;AADbAAAADwAAAGRycy9kb3ducmV2LnhtbESPQWsCMRSE74X+h/AKvdVsi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4cwgAAANsAAAAPAAAAAAAAAAAAAAAAAJgCAABkcnMvZG93&#10;bnJldi54bWxQSwUGAAAAAAQABAD1AAAAhwMAAAAA&#10;" fillcolor="white [3201]" strokeweight=".5pt">
                    <v:textbox>
                      <w:txbxContent>
                        <w:p w14:paraId="07C73F6E" w14:textId="77777777" w:rsidR="00EA35E7" w:rsidRDefault="00EA35E7" w:rsidP="00A14E5E">
                          <w:pPr>
                            <w:jc w:val="center"/>
                          </w:pPr>
                          <w:r>
                            <w:t>Data Target</w:t>
                          </w:r>
                        </w:p>
                      </w:txbxContent>
                    </v:textbox>
                  </v:shape>
                </v:group>
                <v:group id="Group 87" o:spid="_x0000_s1044" style="position:absolute;left:38100;top:11963;width:3886;height:2769" coordsize="388620,276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line id="Straight Connector 74" o:spid="_x0000_s1045" style="position:absolute;visibility:visible;mso-wrap-style:square" from="160020,274320" to="388620,27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dsMAAADbAAAADwAAAGRycy9kb3ducmV2LnhtbESPQUvDQBSE70L/w/IK3uzGKhrSbktp&#10;K4g3W6XXR/aZhGTfpruvTfz3riB4HGbmG2a5Hl2nrhRi49nA/SwDRVx623Bl4OP4cpeDioJssfNM&#10;Br4pwno1uVliYf3A73Q9SKUShGOBBmqRvtA6ljU5jDPfEyfvyweHkmSotA04JLjr9DzLnrTDhtNC&#10;jT1tayrbw8UZGHbhOM9Po7yde9o/VHkr3WdrzO103CxACY3yH/5rv1oDz4/w+yX9AL3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1/3bDAAAA2wAAAA8AAAAAAAAAAAAA&#10;AAAAoQIAAGRycy9kb3ducmV2LnhtbFBLBQYAAAAABAAEAPkAAACRAwAAAAA=&#10;" strokecolor="#4579b8 [3044]" strokeweight="1.25pt">
                    <v:stroke endarrow="open"/>
                  </v:line>
                  <v:line id="Straight Connector 75" o:spid="_x0000_s1046" style="position:absolute;flip:y;visibility:visible;mso-wrap-style:square" from="160020,7620" to="160020,27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OlMQAAADbAAAADwAAAGRycy9kb3ducmV2LnhtbESPT2sCMRTE7wW/Q3iCt5pV0MpqFN0i&#10;lR4Krl68PZK3f3DzsmxS3X57UxA8DjPzG2a16W0jbtT52rGCyTgBQaydqblUcD7t3xcgfEA22Dgm&#10;BX/kYbMevK0wNe7OR7rloRQRwj5FBVUIbSql1xVZ9GPXEkevcJ3FEGVXStPhPcJtI6dJMpcWa44L&#10;FbaUVaSv+a9VkP0UrTlu9eX7/PW5P+x0VmTTXKnRsN8uQQTqwyv8bB+Mgo8Z/H+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746UxAAAANsAAAAPAAAAAAAAAAAA&#10;AAAAAKECAABkcnMvZG93bnJldi54bWxQSwUGAAAAAAQABAD5AAAAkgMAAAAA&#10;" strokecolor="#4579b8 [3044]" strokeweight="1.25pt"/>
                  <v:line id="Straight Connector 76" o:spid="_x0000_s1047" style="position:absolute;visibility:visible;mso-wrap-style:square" from="0,0" to="162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vYMQAAADbAAAADwAAAGRycy9kb3ducmV2LnhtbESPQWvCQBSE70L/w/IKvelGKSrRVaQo&#10;FPFQYwk9PnafSTD7Ns1uY/z3XUHwOMzMN8xy3dtadNT6yrGC8SgBQaydqbhQ8H3aDecgfEA2WDsm&#10;BTfysF69DJaYGnflI3VZKESEsE9RQRlCk0rpdUkW/cg1xNE7u9ZiiLItpGnxGuG2lpMkmUqLFceF&#10;Ehv6KElfsj+r4Eufxln3vttjvrX1r/7JD/suV+rttd8sQATqwzP8aH8aBbMp3L/EH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Ei9gxAAAANsAAAAPAAAAAAAAAAAA&#10;AAAAAKECAABkcnMvZG93bnJldi54bWxQSwUGAAAAAAQABAD5AAAAkgMAAAAA&#10;" strokecolor="#4579b8 [3044]" strokeweight="1.25pt"/>
                </v:group>
                <v:line id="Straight Connector 77" o:spid="_x0000_s1048" style="position:absolute;flip:y;visibility:visible;mso-wrap-style:square" from="47167,10668" to="4716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9byMMAAADbAAAADwAAAGRycy9kb3ducmV2LnhtbESP3YrCMBSE7wXfIRxhb2RNXMFKbRQV&#10;Frzxwp8HODRn29LmpDZZ7e7TG0HwcpiZb5hs3dtG3KjzlWMN04kCQZw7U3Gh4XL+/lyA8AHZYOOY&#10;NPyRh/VqOMgwNe7OR7qdQiEihH2KGsoQ2lRKn5dk0U9cSxy9H9dZDFF2hTQd3iPcNvJLqbm0WHFc&#10;KLGlXUl5ffq1Gpodzyp72I7/+5nLF7W6KiOvWn+M+s0SRKA+vMOv9t5oSBJ4fok/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vW8jDAAAA2wAAAA8AAAAAAAAAAAAA&#10;AAAAoQIAAGRycy9kb3ducmV2LnhtbFBLBQYAAAAABAAEAPkAAACRAwAAAAA=&#10;" strokecolor="#4579b8 [3044]" strokeweight="1.25pt">
                  <v:stroke endarrow="open"/>
                </v:line>
                <v:group id="Group 89" o:spid="_x0000_s1049" style="position:absolute;top:10363;width:14649;height:3810" coordsize="14649,3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Text Box 2" o:spid="_x0000_s1050" type="#_x0000_t202" style="position:absolute;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14:paraId="07C73F6F" w14:textId="77777777" w:rsidR="00EA35E7" w:rsidRDefault="00EA35E7" w:rsidP="001E3237">
                          <w:pPr>
                            <w:jc w:val="center"/>
                          </w:pPr>
                          <w:r>
                            <w:t>Data Source</w:t>
                          </w:r>
                        </w:p>
                      </w:txbxContent>
                    </v:textbox>
                  </v:shape>
                  <v:line id="Straight Connector 72" o:spid="_x0000_s1051" style="position:absolute;visibility:visible;mso-wrap-style:square" from="10287,1676" to="14649,1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pl9cEAAADbAAAADwAAAGRycy9kb3ducmV2LnhtbESPQYvCMBSE78L+h/AW9qapwrpSjSLq&#10;gh6tgtdH82yKzUtpoun+eyMIexxm5htmseptIx7U+dqxgvEoA0FcOl1zpeB8+h3OQPiArLFxTAr+&#10;yMNq+TFYYK5d5CM9ilCJBGGfowITQptL6UtDFv3ItcTJu7rOYkiyq6TuMCa4beQky6bSYs1pwWBL&#10;G0PlrbhbBeu4M/v7FLeX2zEWm0s8VDb7Vurrs1/PQQTqw3/43d5rBT8TeH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ymX1wQAAANsAAAAPAAAAAAAAAAAAAAAA&#10;AKECAABkcnMvZG93bnJldi54bWxQSwUGAAAAAAQABAD5AAAAjwMAAAAA&#10;" strokecolor="#4579b8 [3044]" strokeweight="1.25pt">
                    <v:stroke startarrow="open" endarrow="open"/>
                  </v:line>
                </v:group>
                <v:line id="Straight Connector 73" o:spid="_x0000_s1052" style="position:absolute;visibility:visible;mso-wrap-style:square" from="24917,11963" to="27813,11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nAsMAAADbAAAADwAAAGRycy9kb3ducmV2LnhtbESPzWrDMBCE74W+g9hCb43cBFLjRgmh&#10;TSH01vzQ62JtbGNr5Uqb2Hn7KlDocZiZb5jFanSdulCIjWcDz5MMFHHpbcOVgcP+4ykHFQXZYueZ&#10;DFwpwmp5f7fAwvqBv+iyk0olCMcCDdQifaF1LGtyGCe+J07eyQeHkmSotA04JLjr9DTL5tphw2mh&#10;xp7eairb3dkZGN7Dfpp/j/L509NmVuWtdMfWmMeHcf0KSmiU//Bfe2sNvMzg9iX9A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cZwLDAAAA2wAAAA8AAAAAAAAAAAAA&#10;AAAAoQIAAGRycy9kb3ducmV2LnhtbFBLBQYAAAAABAAEAPkAAACRAwAAAAA=&#10;" strokecolor="#4579b8 [3044]" strokeweight="1.25pt">
                  <v:stroke endarrow="open"/>
                </v:line>
                <v:group id="Group 88" o:spid="_x0000_s1053" style="position:absolute;left:52273;top:2362;width:15621;height:6197" coordsize="15621,6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4" o:spid="_x0000_s1054" type="#_x0000_t202" style="position:absolute;left:5334;top:838;width:1028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14:paraId="07C73F70" w14:textId="77777777" w:rsidR="00EA35E7" w:rsidRDefault="00EA35E7" w:rsidP="001E3237">
                          <w:pPr>
                            <w:jc w:val="center"/>
                          </w:pPr>
                          <w:r>
                            <w:t>P-ODE Core</w:t>
                          </w:r>
                        </w:p>
                      </w:txbxContent>
                    </v:textbox>
                  </v:shape>
                  <v:group id="Group 86" o:spid="_x0000_s1055" style="position:absolute;width:5334;height:6197" coordsize="5334,6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line id="Straight Connector 78" o:spid="_x0000_s1056" style="position:absolute;visibility:visible;mso-wrap-style:square" from="2895,2971" to="5334,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1c8AAAADbAAAADwAAAGRycy9kb3ducmV2LnhtbERPTWvCQBC9F/wPywi91Y0KbYiuIlah&#10;9FZt8TpkxyQkO5vujib9991DocfH+15vR9epO4XYeDYwn2WgiEtvG64MfJ6PTzmoKMgWO89k4Ici&#10;bDeThzUW1g/8QfeTVCqFcCzQQC3SF1rHsiaHceZ74sRdfXAoCYZK24BDCnedXmTZs3bYcGqosad9&#10;TWV7ujkDw2s4L/LLKO/fPR2WVd5K99Ua8zgddytQQqP8i//cb9bASxqbvqQfo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49XPAAAAA2wAAAA8AAAAAAAAAAAAAAAAA&#10;oQIAAGRycy9kb3ducmV2LnhtbFBLBQYAAAAABAAEAPkAAACOAwAAAAA=&#10;" strokecolor="#4579b8 [3044]" strokeweight="1.25pt">
                      <v:stroke endarrow="open"/>
                    </v:line>
                    <v:line id="Straight Connector 79" o:spid="_x0000_s1057" style="position:absolute;flip:y;visibility:visible;mso-wrap-style:square" from="2819,0" to="2819,6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EkcQAAADbAAAADwAAAGRycy9kb3ducmV2LnhtbESPT2sCMRTE7wW/Q3iCt5rVg9bVKLpF&#10;Kj0UXL14eyRv/+DmZdmkuv32piB4HGbmN8xq09tG3KjztWMFk3ECglg7U3Op4Hzav3+A8AHZYOOY&#10;FPyRh8168LbC1Lg7H+mWh1JECPsUFVQhtKmUXldk0Y9dSxy9wnUWQ5RdKU2H9wi3jZwmyUxarDku&#10;VNhSVpG+5r9WQfZTtOa41Zfv89fn/rDTWZFNc6VGw367BBGoD6/ws30wCuYL+P8Sf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oSRxAAAANsAAAAPAAAAAAAAAAAA&#10;AAAAAKECAABkcnMvZG93bnJldi54bWxQSwUGAAAAAAQABAD5AAAAkgMAAAAA&#10;" strokecolor="#4579b8 [3044]" strokeweight="1.25pt"/>
                    <v:line id="Straight Connector 80" o:spid="_x0000_s1058" style="position:absolute;visibility:visible;mso-wrap-style:square" from="76,6172" to="2921,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JiqMAAAADbAAAADwAAAGRycy9kb3ducmV2LnhtbERPTYvCMBC9C/sfwizsTVNlEekaRZYV&#10;RDxoleJxSGbbYjOpTaz135uD4PHxvufL3taio9ZXjhWMRwkIYu1MxYWC03E9nIHwAdlg7ZgUPMjD&#10;cvExmGNq3J0P1GWhEDGEfYoKyhCaVEqvS7LoR64hjty/ay2GCNtCmhbvMdzWcpIkU2mx4thQYkO/&#10;JelLdrMK9vo4zrrv9RbzP1tf9Tnfbbtcqa/PfvUDIlAf3uKXe2MUzOL6+CX+AL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iYqjAAAAA2wAAAA8AAAAAAAAAAAAAAAAA&#10;oQIAAGRycy9kb3ducmV2LnhtbFBLBQYAAAAABAAEAPkAAACOAwAAAAA=&#10;" strokecolor="#4579b8 [3044]" strokeweight="1.25pt"/>
                    <v:line id="Straight Connector 81" o:spid="_x0000_s1059" style="position:absolute;visibility:visible;mso-wrap-style:square" from="0,0" to="28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7HM8QAAADbAAAADwAAAGRycy9kb3ducmV2LnhtbESPQWvCQBSE7wX/w/KE3uomRYpEVxFR&#10;KNJDGyV4fOw+k2D2bcyuMf57t1DocZiZb5jFarCN6KnztWMF6SQBQaydqblUcDzs3mYgfEA22Dgm&#10;BQ/ysFqOXhaYGXfnH+rzUIoIYZ+hgiqENpPS64os+olriaN3dp3FEGVXStPhPcJtI9+T5ENarDku&#10;VNjSpiJ9yW9Wwbc+pHk/3e2x2Nrmqk/F174vlHodD+s5iEBD+A//tT+NglkKv1/iD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LsczxAAAANsAAAAPAAAAAAAAAAAA&#10;AAAAAKECAABkcnMvZG93bnJldi54bWxQSwUGAAAAAAQABAD5AAAAkgMAAAAA&#10;" strokecolor="#4579b8 [3044]" strokeweight="1.25pt"/>
                  </v:group>
                </v:group>
                <v:shape id="Text Box 65" o:spid="_x0000_s1060" type="#_x0000_t202" style="position:absolute;left:26365;top:1524;width:10287;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KqMMA&#10;AADbAAAADwAAAGRycy9kb3ducmV2LnhtbESPQWsCMRSE7wX/Q3iCt5ooVmQ1ioiC9FCsrZ4fm+dm&#10;2c3Lsonr9t83BaHHYWa+YVab3tWiozaUnjVMxgoEce5NyYWG76/D6wJEiMgGa8+k4YcCbNaDlxVm&#10;xj/4k7pzLESCcMhQg42xyaQMuSWHYewb4uTdfOswJtkW0rT4SHBXy6lSc+mw5LRgsaGdpbw6352G&#10;WbX318uieN8dg+1mH0rd6FRpPRr22yWISH38Dz/bR6Nh/gZ/X9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RKqMMAAADbAAAADwAAAAAAAAAAAAAAAACYAgAAZHJzL2Rv&#10;d25yZXYueG1sUEsFBgAAAAAEAAQA9QAAAIgDAAAAAA==&#10;" fillcolor="white [3212]" strokeweight=".5pt">
                  <v:textbox>
                    <w:txbxContent>
                      <w:p w14:paraId="07C73F71" w14:textId="77777777" w:rsidR="00EA35E7" w:rsidRDefault="00EA35E7" w:rsidP="00A14E5E">
                        <w:pPr>
                          <w:jc w:val="center"/>
                        </w:pPr>
                        <w:r>
                          <w:t>Registration Request Data</w:t>
                        </w:r>
                      </w:p>
                    </w:txbxContent>
                  </v:textbox>
                </v:shape>
                <v:line id="Straight Connector 85" o:spid="_x0000_s1061" style="position:absolute;visibility:visible;mso-wrap-style:square" from="36880,2819" to="41986,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NpsEAAADbAAAADwAAAGRycy9kb3ducmV2LnhtbESPQYvCMBSE74L/ITzBm6YrKNI1irgr&#10;6NHuQq+P5m1TbF5KE03990YQ9jjMzDfMZjfYVtyp941jBR/zDARx5XTDtYLfn+NsDcIHZI2tY1Lw&#10;IA+77Xi0wVy7yBe6F6EWCcI+RwUmhC6X0leGLPq564iT9+d6iyHJvpa6x5jgtpWLLFtJiw2nBYMd&#10;HQxV1+JmFezjtzndVvhVXi+xOJTxXNtsqdR0Muw/QQQawn/43T5pBeslvL6kHyC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9o2mwQAAANsAAAAPAAAAAAAAAAAAAAAA&#10;AKECAABkcnMvZG93bnJldi54bWxQSwUGAAAAAAQABAD5AAAAjwMAAAAA&#10;" strokecolor="#4579b8 [3044]" strokeweight="1.25pt">
                  <v:stroke startarrow="open" endarrow="open"/>
                </v:line>
              </v:group>
            </w:pict>
          </mc:Fallback>
        </mc:AlternateContent>
      </w:r>
    </w:p>
    <w:p w14:paraId="07C73E8D" w14:textId="77777777" w:rsidR="00A14E5E" w:rsidRDefault="00A14E5E" w:rsidP="00A14E5E">
      <w:pPr>
        <w:jc w:val="left"/>
      </w:pPr>
    </w:p>
    <w:p w14:paraId="07C73E8E" w14:textId="77777777" w:rsidR="00A14E5E" w:rsidRDefault="00A14E5E" w:rsidP="00A14E5E">
      <w:pPr>
        <w:jc w:val="left"/>
      </w:pPr>
    </w:p>
    <w:p w14:paraId="07C73E8F" w14:textId="77777777" w:rsidR="00A14E5E" w:rsidRDefault="00A14E5E" w:rsidP="00A14E5E">
      <w:pPr>
        <w:jc w:val="left"/>
      </w:pPr>
    </w:p>
    <w:p w14:paraId="07C73E90" w14:textId="77777777" w:rsidR="00A14E5E" w:rsidRDefault="00A14E5E" w:rsidP="00A14E5E">
      <w:pPr>
        <w:jc w:val="left"/>
        <w:rPr>
          <w:b/>
        </w:rPr>
      </w:pPr>
    </w:p>
    <w:p w14:paraId="07C73E91" w14:textId="77777777" w:rsidR="00A14E5E" w:rsidRDefault="00A14E5E" w:rsidP="00A14E5E">
      <w:pPr>
        <w:jc w:val="left"/>
        <w:rPr>
          <w:b/>
        </w:rPr>
      </w:pPr>
    </w:p>
    <w:p w14:paraId="07C73E92" w14:textId="77777777" w:rsidR="00A14E5E" w:rsidRDefault="00A14E5E" w:rsidP="00A14E5E">
      <w:pPr>
        <w:jc w:val="left"/>
        <w:rPr>
          <w:b/>
        </w:rPr>
      </w:pPr>
    </w:p>
    <w:p w14:paraId="07C73E93" w14:textId="77777777" w:rsidR="009C5450" w:rsidRDefault="009C5450" w:rsidP="00C76E4A">
      <w:pPr>
        <w:jc w:val="left"/>
      </w:pPr>
    </w:p>
    <w:p w14:paraId="07C73E95" w14:textId="5D8C7B79" w:rsidR="00E44FF5" w:rsidRPr="000D5520" w:rsidRDefault="00C76E4A" w:rsidP="000D5520">
      <w:pPr>
        <w:jc w:val="left"/>
      </w:pPr>
      <w:r>
        <w:t>The Core ODE Agent subcomponents are described below.</w:t>
      </w:r>
    </w:p>
    <w:p w14:paraId="07C73E96" w14:textId="77777777" w:rsidR="00E44FF5" w:rsidRPr="00E44FF5" w:rsidRDefault="00E44FF5" w:rsidP="00B55D75">
      <w:pPr>
        <w:pStyle w:val="Heading3"/>
      </w:pPr>
      <w:bookmarkStart w:id="23" w:name="_Toc456794697"/>
      <w:r w:rsidRPr="00E44FF5">
        <w:t>Registration Request Data</w:t>
      </w:r>
      <w:bookmarkEnd w:id="23"/>
    </w:p>
    <w:p w14:paraId="07C73E97" w14:textId="11C9CDD5" w:rsidR="00E44FF5" w:rsidRDefault="00E44FF5" w:rsidP="00E44FF5">
      <w:pPr>
        <w:jc w:val="left"/>
      </w:pPr>
      <w:r>
        <w:t>The Registration Request Data is an Agent data object that contains all necessary information about the Agent that will be sent to the P-ODE upon registration.  This data includes what type of registration (Publish or Subscribe), Agent ID, what data sets the Agent is providing/subscribing to, start and end dates, etc.  This information is configured in the ODERegistrationRequest class</w:t>
      </w:r>
      <w:r w:rsidR="00333745">
        <w:t xml:space="preserve"> via the application’s Spring configuration file.</w:t>
      </w:r>
    </w:p>
    <w:p w14:paraId="07C73E98" w14:textId="77777777" w:rsidR="00A14E5E" w:rsidRPr="00A14E5E" w:rsidRDefault="00A14E5E" w:rsidP="00B55D75">
      <w:pPr>
        <w:pStyle w:val="Heading3"/>
      </w:pPr>
      <w:bookmarkStart w:id="24" w:name="_Toc456794698"/>
      <w:r w:rsidRPr="00A14E5E">
        <w:lastRenderedPageBreak/>
        <w:t>Registration</w:t>
      </w:r>
      <w:bookmarkEnd w:id="24"/>
    </w:p>
    <w:p w14:paraId="07C73E99" w14:textId="05EA1636" w:rsidR="00A14E5E" w:rsidRDefault="00A14E5E" w:rsidP="00A14E5E">
      <w:pPr>
        <w:jc w:val="left"/>
      </w:pPr>
      <w:r>
        <w:t xml:space="preserve">The Registration component is responsible for </w:t>
      </w:r>
      <w:r w:rsidR="000F0F53">
        <w:t xml:space="preserve">informing the </w:t>
      </w:r>
      <w:r>
        <w:t>P-ODE</w:t>
      </w:r>
      <w:r w:rsidR="001E3237">
        <w:t xml:space="preserve"> Core</w:t>
      </w:r>
      <w:r w:rsidR="000F0F53">
        <w:t xml:space="preserve"> of the </w:t>
      </w:r>
      <w:r w:rsidR="00D562FD">
        <w:t>Agent’s intent to either subscribe to data or publish data to the Core</w:t>
      </w:r>
      <w:r>
        <w:t xml:space="preserve">.  </w:t>
      </w:r>
      <w:r w:rsidR="00AF6B43">
        <w:t>Registration</w:t>
      </w:r>
      <w:r>
        <w:t xml:space="preserve"> performs the initial Servic</w:t>
      </w:r>
      <w:r w:rsidR="00AF6B43">
        <w:t>e Request, as well as performs</w:t>
      </w:r>
      <w:r>
        <w:t xml:space="preserve"> the Registration for the Collector by sending t</w:t>
      </w:r>
      <w:r w:rsidR="001E3237">
        <w:t>he Core</w:t>
      </w:r>
      <w:r>
        <w:t xml:space="preserve"> all necessary registration information.  The P-ODE has already defined the necessary code for the Registration needed to </w:t>
      </w:r>
      <w:r w:rsidR="00D562FD">
        <w:t xml:space="preserve">both subscribe and </w:t>
      </w:r>
      <w:r>
        <w:t xml:space="preserve">publish to the </w:t>
      </w:r>
      <w:r w:rsidR="00AF6B43">
        <w:t>P-</w:t>
      </w:r>
      <w:r>
        <w:t>ODE.  Users will only need to use the correct implementation of the Registration subcomponent</w:t>
      </w:r>
      <w:r w:rsidR="0043780C">
        <w:t xml:space="preserve"> (ODEPublishRegistration or ODESubscriptionRegistration)</w:t>
      </w:r>
      <w:r>
        <w:t xml:space="preserve">, which </w:t>
      </w:r>
      <w:r w:rsidR="0043780C">
        <w:t>is</w:t>
      </w:r>
      <w:r w:rsidR="00D10038">
        <w:t xml:space="preserve"> </w:t>
      </w:r>
      <w:r>
        <w:t xml:space="preserve">available in the ODE-API library, and configure it correctly </w:t>
      </w:r>
      <w:r w:rsidR="000F0F53">
        <w:t>through</w:t>
      </w:r>
      <w:r>
        <w:t xml:space="preserve"> the Spring Framework configuration file.</w:t>
      </w:r>
    </w:p>
    <w:p w14:paraId="07C73E9A" w14:textId="77777777" w:rsidR="00A14E5E" w:rsidRPr="00A14E5E" w:rsidRDefault="00A14E5E" w:rsidP="00B55D75">
      <w:pPr>
        <w:pStyle w:val="Heading3"/>
      </w:pPr>
      <w:bookmarkStart w:id="25" w:name="_Toc456794699"/>
      <w:r w:rsidRPr="00A14E5E">
        <w:t>Parser</w:t>
      </w:r>
      <w:bookmarkEnd w:id="25"/>
    </w:p>
    <w:p w14:paraId="07C73E9B" w14:textId="77777777" w:rsidR="00367A44" w:rsidRDefault="00367A44" w:rsidP="00A14E5E">
      <w:pPr>
        <w:jc w:val="left"/>
      </w:pPr>
      <w:r>
        <w:t xml:space="preserve">For subscription, the Collector need only implement the Parser class </w:t>
      </w:r>
      <w:r w:rsidRPr="00EF402C">
        <w:rPr>
          <w:rFonts w:ascii="Courier New" w:hAnsi="Courier New" w:cs="Courier New"/>
          <w:sz w:val="20"/>
          <w:szCs w:val="20"/>
        </w:rPr>
        <w:t>com.leidos.ode.agent.parser.impl.ODEJ2735DataParser</w:t>
      </w:r>
      <w:r>
        <w:t xml:space="preserve"> from the P-ODE API </w:t>
      </w:r>
    </w:p>
    <w:p w14:paraId="07C73E9C" w14:textId="6795DD3A" w:rsidR="00A14E5E" w:rsidRDefault="00367A44" w:rsidP="00A14E5E">
      <w:pPr>
        <w:jc w:val="left"/>
      </w:pPr>
      <w:r>
        <w:t>For publication, t</w:t>
      </w:r>
      <w:r w:rsidR="00A14E5E">
        <w:t>he Parser is responsible for transforming raw</w:t>
      </w:r>
      <w:r w:rsidR="00B84001">
        <w:t xml:space="preserve"> source</w:t>
      </w:r>
      <w:r w:rsidR="00A14E5E">
        <w:t xml:space="preserve"> data stream</w:t>
      </w:r>
      <w:r w:rsidR="00634AC4">
        <w:t>s</w:t>
      </w:r>
      <w:r w:rsidR="00A14E5E">
        <w:t xml:space="preserve"> into </w:t>
      </w:r>
      <w:r w:rsidR="00B84001">
        <w:t xml:space="preserve">P-ODE defined </w:t>
      </w:r>
      <w:r w:rsidR="00A14E5E">
        <w:t>Java objects</w:t>
      </w:r>
      <w:r w:rsidR="006D2814">
        <w:t xml:space="preserve">: </w:t>
      </w:r>
      <w:r w:rsidRPr="00367A44">
        <w:t xml:space="preserve">Speed, Volume, Occupancy, </w:t>
      </w:r>
      <w:r>
        <w:t>Travel Time, Weather</w:t>
      </w:r>
      <w:r w:rsidR="00B80E4D">
        <w:t>, SPaT\Map</w:t>
      </w:r>
      <w:r w:rsidR="000623F7">
        <w:t>, and Incident</w:t>
      </w:r>
      <w:r w:rsidR="00FD51E2">
        <w:t>.  Each</w:t>
      </w:r>
      <w:r w:rsidR="00A14E5E">
        <w:t xml:space="preserve"> Parser implementation is dependent upon the data source.  </w:t>
      </w:r>
      <w:r w:rsidR="00083BE1">
        <w:t xml:space="preserve">When </w:t>
      </w:r>
      <w:r w:rsidR="00A14E5E">
        <w:t xml:space="preserve">developing a </w:t>
      </w:r>
      <w:r w:rsidR="00083BE1">
        <w:t>custom publisher</w:t>
      </w:r>
      <w:r w:rsidR="00A14E5E">
        <w:t xml:space="preserve">, </w:t>
      </w:r>
      <w:r w:rsidR="00083BE1">
        <w:t>a new abstract ODEDataParser class must be created for the</w:t>
      </w:r>
      <w:r>
        <w:t xml:space="preserve"> new </w:t>
      </w:r>
      <w:r w:rsidR="00083BE1">
        <w:t>data</w:t>
      </w:r>
      <w:r w:rsidR="00A14E5E">
        <w:t xml:space="preserve">.  </w:t>
      </w:r>
      <w:r w:rsidR="00705E72">
        <w:t xml:space="preserve">The new class </w:t>
      </w:r>
      <w:r w:rsidR="00A14E5E">
        <w:t>will</w:t>
      </w:r>
      <w:r w:rsidR="00705E72">
        <w:t xml:space="preserve"> need to contain</w:t>
      </w:r>
      <w:r w:rsidR="00A14E5E">
        <w:t xml:space="preserve"> the implementation details for parsing the raw </w:t>
      </w:r>
      <w:r w:rsidR="00FD51E2">
        <w:t xml:space="preserve">source </w:t>
      </w:r>
      <w:r w:rsidR="00A14E5E">
        <w:t xml:space="preserve">data into a </w:t>
      </w:r>
      <w:r w:rsidR="00705E72">
        <w:t xml:space="preserve">P-ODE defined </w:t>
      </w:r>
      <w:r w:rsidR="00A14E5E">
        <w:t>Java object.</w:t>
      </w:r>
    </w:p>
    <w:p w14:paraId="07C73E9D" w14:textId="60DF45C9" w:rsidR="00F80C2F" w:rsidRDefault="00F80C2F" w:rsidP="00A14E5E">
      <w:pPr>
        <w:jc w:val="left"/>
      </w:pPr>
      <w:r>
        <w:t>The Parser sends its results to the Sanitizer Step</w:t>
      </w:r>
      <w:r w:rsidR="00535845">
        <w:t>.</w:t>
      </w:r>
    </w:p>
    <w:p w14:paraId="07C73E9E" w14:textId="77777777" w:rsidR="00A14E5E" w:rsidRPr="00A14E5E" w:rsidRDefault="00A14E5E" w:rsidP="00B55D75">
      <w:pPr>
        <w:pStyle w:val="Heading3"/>
      </w:pPr>
      <w:bookmarkStart w:id="26" w:name="_Toc456794700"/>
      <w:r w:rsidRPr="00A14E5E">
        <w:t>Sanitizer</w:t>
      </w:r>
      <w:bookmarkEnd w:id="26"/>
    </w:p>
    <w:p w14:paraId="07C73E9F" w14:textId="031871C3" w:rsidR="00083BE1" w:rsidRDefault="00367A44" w:rsidP="00A14E5E">
      <w:pPr>
        <w:jc w:val="left"/>
      </w:pPr>
      <w:r>
        <w:t>For publication, t</w:t>
      </w:r>
      <w:r w:rsidR="00A14E5E">
        <w:t>he Sanitizer remov</w:t>
      </w:r>
      <w:r w:rsidR="00655D0A">
        <w:t>es</w:t>
      </w:r>
      <w:r w:rsidR="00A14E5E">
        <w:t xml:space="preserve"> Personally Identifiable Information (PII) from the data feed prior to sending it to the P-ODE</w:t>
      </w:r>
      <w:r w:rsidR="00655D0A">
        <w:t xml:space="preserve"> Core</w:t>
      </w:r>
      <w:r w:rsidR="00A14E5E">
        <w:t>.</w:t>
      </w:r>
      <w:r w:rsidR="003A4676">
        <w:t xml:space="preserve"> The sanitization logic is implemented on a source-by-source basis which involves sanitizing a message (or data element) if certain criteria are met. </w:t>
      </w:r>
      <w:r w:rsidR="00A14E5E">
        <w:t xml:space="preserve"> The P-ODE library provides a “Pass through” sanitizer that can be </w:t>
      </w:r>
      <w:r w:rsidR="00655D0A">
        <w:t xml:space="preserve">utilized </w:t>
      </w:r>
      <w:r w:rsidR="00A14E5E">
        <w:t xml:space="preserve">if the data feed </w:t>
      </w:r>
      <w:r w:rsidR="00655D0A">
        <w:t xml:space="preserve">does not </w:t>
      </w:r>
      <w:r w:rsidR="00A14E5E">
        <w:t>contain PII.  The Sanitizer step can also be used as a “Data Cleansing” step</w:t>
      </w:r>
      <w:r w:rsidR="00655D0A">
        <w:t xml:space="preserve"> to remove any </w:t>
      </w:r>
      <w:r w:rsidR="00D10038">
        <w:t>unnecessary</w:t>
      </w:r>
      <w:r w:rsidR="00655D0A">
        <w:t xml:space="preserve"> </w:t>
      </w:r>
      <w:r w:rsidR="00A33CB7">
        <w:t xml:space="preserve">or likely erroneous (determined using source-specific logic) </w:t>
      </w:r>
      <w:r w:rsidR="00655D0A">
        <w:t>content</w:t>
      </w:r>
      <w:r w:rsidR="00A14E5E">
        <w:t xml:space="preserve"> from the data feed </w:t>
      </w:r>
      <w:r w:rsidR="00655D0A">
        <w:t>prior</w:t>
      </w:r>
      <w:r w:rsidR="00A14E5E">
        <w:t xml:space="preserve"> </w:t>
      </w:r>
      <w:r w:rsidR="00655D0A">
        <w:t>to sending it to the Core</w:t>
      </w:r>
      <w:r w:rsidR="00A33CB7">
        <w:t>.</w:t>
      </w:r>
    </w:p>
    <w:p w14:paraId="07C73EA0" w14:textId="77777777" w:rsidR="00A14E5E" w:rsidRDefault="00083BE1" w:rsidP="00A14E5E">
      <w:pPr>
        <w:jc w:val="left"/>
      </w:pPr>
      <w:r>
        <w:t xml:space="preserve">When developing a custom publisher, </w:t>
      </w:r>
      <w:r w:rsidR="00A14E5E">
        <w:t>a new Java class implementing the P-ODE interface ODESanitizer</w:t>
      </w:r>
      <w:r>
        <w:t xml:space="preserve"> is required to remove</w:t>
      </w:r>
      <w:r w:rsidR="00A14E5E">
        <w:t xml:space="preserve"> data from results of the Parser step that</w:t>
      </w:r>
      <w:r>
        <w:t xml:space="preserve"> will not be sent to the Core</w:t>
      </w:r>
      <w:r w:rsidR="00A14E5E">
        <w:t>.</w:t>
      </w:r>
    </w:p>
    <w:p w14:paraId="07C73EA1" w14:textId="70852AD3" w:rsidR="00F80C2F" w:rsidRDefault="00F80C2F" w:rsidP="00F80C2F">
      <w:pPr>
        <w:jc w:val="left"/>
      </w:pPr>
      <w:r>
        <w:t>The Sanitizer sends its results to the Forma</w:t>
      </w:r>
      <w:r w:rsidR="004C17C0">
        <w:t>t</w:t>
      </w:r>
      <w:r>
        <w:t>ter Step</w:t>
      </w:r>
      <w:r w:rsidR="00535845">
        <w:t>.</w:t>
      </w:r>
    </w:p>
    <w:p w14:paraId="07C73EA2" w14:textId="77777777" w:rsidR="00F80C2F" w:rsidRDefault="00F80C2F" w:rsidP="00A14E5E">
      <w:pPr>
        <w:jc w:val="left"/>
      </w:pPr>
    </w:p>
    <w:p w14:paraId="07C73EA3" w14:textId="77777777" w:rsidR="00A14E5E" w:rsidRPr="00A14E5E" w:rsidRDefault="00A14E5E" w:rsidP="00B55D75">
      <w:pPr>
        <w:pStyle w:val="Heading3"/>
      </w:pPr>
      <w:bookmarkStart w:id="27" w:name="_Toc456794701"/>
      <w:r w:rsidRPr="00A14E5E">
        <w:t>Formatter</w:t>
      </w:r>
      <w:bookmarkEnd w:id="27"/>
    </w:p>
    <w:p w14:paraId="07C73EA4" w14:textId="77777777" w:rsidR="00D562FD" w:rsidRDefault="00D562FD" w:rsidP="00D562FD">
      <w:pPr>
        <w:jc w:val="left"/>
      </w:pPr>
      <w:r>
        <w:t>For data subscription, a “Pass Through” formatter is deployed to the Agent.</w:t>
      </w:r>
    </w:p>
    <w:p w14:paraId="07C73EA5" w14:textId="7CE2141C" w:rsidR="00A14E5E" w:rsidRDefault="00D562FD" w:rsidP="00A14E5E">
      <w:pPr>
        <w:jc w:val="left"/>
      </w:pPr>
      <w:r>
        <w:lastRenderedPageBreak/>
        <w:t>For data publication, t</w:t>
      </w:r>
      <w:r w:rsidR="00A14E5E">
        <w:t xml:space="preserve">he Formatter is responsible for transforming the parsed data feed into </w:t>
      </w:r>
      <w:r w:rsidR="00083BE1">
        <w:t xml:space="preserve">one or more of the </w:t>
      </w:r>
      <w:r w:rsidR="003A4676">
        <w:t>seven</w:t>
      </w:r>
      <w:r w:rsidR="00083BE1">
        <w:t xml:space="preserve"> data </w:t>
      </w:r>
      <w:r w:rsidR="00ED0F73">
        <w:t>types supported</w:t>
      </w:r>
      <w:r w:rsidR="00083BE1">
        <w:t xml:space="preserve"> </w:t>
      </w:r>
      <w:r w:rsidR="00ED0F73">
        <w:t>by</w:t>
      </w:r>
      <w:r w:rsidR="00A14E5E">
        <w:t xml:space="preserve"> the P-ODE</w:t>
      </w:r>
      <w:r w:rsidR="00535845">
        <w:t xml:space="preserve">: </w:t>
      </w:r>
      <w:r w:rsidR="00ED0F73" w:rsidRPr="00ED0F73">
        <w:t>Speed, Volume, Occupancy, Travel Time, Weather</w:t>
      </w:r>
      <w:r w:rsidR="00B80E4D">
        <w:t>, SPaT\Map</w:t>
      </w:r>
      <w:r w:rsidR="003A4676">
        <w:t>, and Incident</w:t>
      </w:r>
      <w:r w:rsidR="00A14E5E">
        <w:t xml:space="preserve">.  Every data </w:t>
      </w:r>
      <w:r w:rsidR="00ED0F73">
        <w:t xml:space="preserve">source requires a customized </w:t>
      </w:r>
      <w:r w:rsidR="00A14E5E">
        <w:t xml:space="preserve">implementation of the Formatter.  </w:t>
      </w:r>
      <w:r>
        <w:t xml:space="preserve">This is accomplished by </w:t>
      </w:r>
      <w:r w:rsidR="00A14E5E">
        <w:t>extend</w:t>
      </w:r>
      <w:r>
        <w:t>ing</w:t>
      </w:r>
      <w:r w:rsidR="00A14E5E">
        <w:t xml:space="preserve"> the P-ODE abstract class</w:t>
      </w:r>
      <w:r>
        <w:t xml:space="preserve"> ODEMessageFormatter and providing</w:t>
      </w:r>
      <w:r w:rsidR="00A14E5E">
        <w:t xml:space="preserve"> an implementation of the formatMessage method.  </w:t>
      </w:r>
      <w:r>
        <w:t>A</w:t>
      </w:r>
      <w:r w:rsidR="00A14E5E">
        <w:t xml:space="preserve"> single data </w:t>
      </w:r>
      <w:r>
        <w:t>source</w:t>
      </w:r>
      <w:r w:rsidR="00A14E5E">
        <w:t xml:space="preserve"> message could result in multiple standardized P-ODE data set messages sent to the </w:t>
      </w:r>
      <w:r>
        <w:t>Core</w:t>
      </w:r>
      <w:r w:rsidR="00A14E5E">
        <w:t xml:space="preserve">.  The Formatter </w:t>
      </w:r>
      <w:r>
        <w:t>generates a P-ODE standardized message for each supported data type received from the source</w:t>
      </w:r>
      <w:r w:rsidR="00A14E5E">
        <w:t>.</w:t>
      </w:r>
    </w:p>
    <w:p w14:paraId="07C73EA6" w14:textId="395430B2" w:rsidR="00F80C2F" w:rsidRDefault="00F80C2F" w:rsidP="00F80C2F">
      <w:pPr>
        <w:jc w:val="left"/>
      </w:pPr>
      <w:r>
        <w:t>The Formatter sends its results to the Data Target Step</w:t>
      </w:r>
      <w:r w:rsidR="00535845">
        <w:t>.</w:t>
      </w:r>
    </w:p>
    <w:p w14:paraId="07C73EA7" w14:textId="77777777" w:rsidR="00A14E5E" w:rsidRPr="00A14E5E" w:rsidRDefault="00A14E5E" w:rsidP="00B55D75">
      <w:pPr>
        <w:pStyle w:val="Heading3"/>
      </w:pPr>
      <w:bookmarkStart w:id="28" w:name="_Toc456794702"/>
      <w:r w:rsidRPr="00A14E5E">
        <w:t>Data Target</w:t>
      </w:r>
      <w:bookmarkEnd w:id="28"/>
    </w:p>
    <w:p w14:paraId="07C73EA8" w14:textId="77777777" w:rsidR="00367A44" w:rsidRDefault="00D459AA" w:rsidP="00367A44">
      <w:pPr>
        <w:jc w:val="left"/>
      </w:pPr>
      <w:r>
        <w:t xml:space="preserve">The Data Target is responsible for sending data from the Agent to its final destination. </w:t>
      </w:r>
      <w:r w:rsidR="00367A44">
        <w:t xml:space="preserve">When </w:t>
      </w:r>
      <w:r>
        <w:t>s</w:t>
      </w:r>
      <w:r w:rsidR="00367A44">
        <w:t xml:space="preserve">ubscribing to the </w:t>
      </w:r>
      <w:r>
        <w:t>P-</w:t>
      </w:r>
      <w:r w:rsidR="00367A44">
        <w:t>ODE</w:t>
      </w:r>
      <w:r>
        <w:t>, data can be directed to an application for further processing or to a file for archive</w:t>
      </w:r>
      <w:r w:rsidR="00367A44">
        <w:t xml:space="preserve">.  </w:t>
      </w:r>
      <w:r>
        <w:t>A custom</w:t>
      </w:r>
      <w:r w:rsidR="00367A44">
        <w:t xml:space="preserve"> Data Target </w:t>
      </w:r>
      <w:r>
        <w:t xml:space="preserve">can be created </w:t>
      </w:r>
      <w:r w:rsidR="00367A44">
        <w:t>by implementing the P-ODE interface ODEDataTarget.  If</w:t>
      </w:r>
      <w:r>
        <w:t xml:space="preserve"> data is to be written to a </w:t>
      </w:r>
      <w:r w:rsidR="00367A44">
        <w:t xml:space="preserve">file, </w:t>
      </w:r>
      <w:r>
        <w:t>the Agent can be configured with the ODEFileDataTarget class</w:t>
      </w:r>
      <w:r w:rsidR="00367A44">
        <w:t xml:space="preserve">.  </w:t>
      </w:r>
    </w:p>
    <w:p w14:paraId="07C73EA9" w14:textId="77777777" w:rsidR="00A14E5E" w:rsidRDefault="00A14E5E" w:rsidP="00A14E5E">
      <w:pPr>
        <w:jc w:val="left"/>
      </w:pPr>
      <w:r>
        <w:t xml:space="preserve">In the case of a Publisher, </w:t>
      </w:r>
      <w:r w:rsidR="004D725A">
        <w:t xml:space="preserve">the Data Target sends the data to the </w:t>
      </w:r>
      <w:r>
        <w:t xml:space="preserve">P-ODE Core.  </w:t>
      </w:r>
      <w:r w:rsidR="00367A44">
        <w:t>T</w:t>
      </w:r>
      <w:r>
        <w:t>he P-ODE library provides the necessary implementation of the Data Target (ODERestTarget) that</w:t>
      </w:r>
      <w:r w:rsidR="004D725A">
        <w:t xml:space="preserve"> is</w:t>
      </w:r>
      <w:r>
        <w:t xml:space="preserve"> plug</w:t>
      </w:r>
      <w:r w:rsidR="004D725A">
        <w:t>ged into the Agent</w:t>
      </w:r>
      <w:r w:rsidR="00367A44">
        <w:t xml:space="preserve"> to send data to the Core</w:t>
      </w:r>
      <w:r>
        <w:t xml:space="preserve">.  </w:t>
      </w:r>
    </w:p>
    <w:p w14:paraId="07C73EAA" w14:textId="77777777" w:rsidR="00A14E5E" w:rsidRDefault="00A14E5E" w:rsidP="00A14E5E">
      <w:pPr>
        <w:jc w:val="left"/>
      </w:pPr>
    </w:p>
    <w:p w14:paraId="07C73EAB" w14:textId="77777777" w:rsidR="00A14E5E" w:rsidRPr="00A14E5E" w:rsidRDefault="00A14E5E" w:rsidP="00B55D75">
      <w:pPr>
        <w:pStyle w:val="Heading2"/>
      </w:pPr>
      <w:bookmarkStart w:id="29" w:name="_Toc456794703"/>
      <w:r w:rsidRPr="00A14E5E">
        <w:t>Collector Configuration</w:t>
      </w:r>
      <w:bookmarkEnd w:id="29"/>
    </w:p>
    <w:p w14:paraId="07C73EAC" w14:textId="7E8EF4AC" w:rsidR="00A14E5E" w:rsidRDefault="00A14E5E" w:rsidP="00A14E5E">
      <w:pPr>
        <w:jc w:val="left"/>
      </w:pPr>
      <w:r>
        <w:t>The P-ODE makes use of the Spring Framework to configure Collectors and Agents.  The dependency injection provided by the framework allows for easy configuration of Collectors</w:t>
      </w:r>
      <w:r w:rsidR="001D19BC">
        <w:t xml:space="preserve"> on a per-source basis</w:t>
      </w:r>
      <w:r>
        <w:t xml:space="preserve"> without the need to recompile the code every time.  Below is an example of a Spring Framework configuration for a Collector and Agent.</w:t>
      </w:r>
      <w:r w:rsidR="00787253">
        <w:t xml:space="preserve"> The values contained in “${…}” are placeholders.</w:t>
      </w:r>
    </w:p>
    <w:p w14:paraId="07C73EAD" w14:textId="77777777" w:rsidR="00A14E5E" w:rsidRPr="0024458B" w:rsidRDefault="00A14E5E" w:rsidP="00A14E5E">
      <w:pPr>
        <w:jc w:val="left"/>
        <w:rPr>
          <w:rFonts w:ascii="Courier" w:hAnsi="Courier"/>
          <w:sz w:val="16"/>
          <w:szCs w:val="16"/>
        </w:rPr>
      </w:pPr>
    </w:p>
    <w:p w14:paraId="07C73EAE"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id="basicPubRegistration" class="com.leidos.ode.agent.registration.ODEPublishRegistration"&gt;</w:t>
      </w:r>
    </w:p>
    <w:p w14:paraId="07C73EAF"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name="registrationBaseUrl" value="${leidos.ode.reg.baseurl}"/&gt;</w:t>
      </w:r>
    </w:p>
    <w:p w14:paraId="07C73EB0"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name="registrationEndpoint" value="${leidos.ode.reg.pub.endpoint}"/&gt;</w:t>
      </w:r>
    </w:p>
    <w:p w14:paraId="07C73EB1"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name="serviceRequestEndpoint" value="${leidos.ode.reg.pub.endpoint.serviceRequest}"/&gt;</w:t>
      </w:r>
    </w:p>
    <w:p w14:paraId="07C73EB2"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14:paraId="07C73EB3"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id="publishODEAgent" class="com.leidos.ode.agent.PublishODEAgent"/&gt;</w:t>
      </w:r>
    </w:p>
    <w:p w14:paraId="07C73EB4"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id="restTarget" class="com.leidos.ode.agent.datatarget.ODERestTarget" scope="prototype"/&gt;</w:t>
      </w:r>
    </w:p>
    <w:p w14:paraId="07C73EB5"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id="passthroughSanitizer" class="com.leidos.ode.agent.sanitizer.PassthroughSanitizer"/&gt;</w:t>
      </w:r>
    </w:p>
    <w:p w14:paraId="07C73EB6"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id="bsmParser" class="com.leidos.ode.agent.parser.impl.BSMParser"/&gt;</w:t>
      </w:r>
    </w:p>
    <w:p w14:paraId="07C73EB7"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lastRenderedPageBreak/>
        <w:t xml:space="preserve">    &lt;bean id="bsmPubRegistrationRequest" class="com.leidos.ode.registration.request.ODERegistrationRequest"&gt;</w:t>
      </w:r>
    </w:p>
    <w:p w14:paraId="07C73EB8"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name="messageType" value="${leidos.ode.reg.bsm.pub.messageType}"/&gt;</w:t>
      </w:r>
    </w:p>
    <w:p w14:paraId="07C73EB9"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name="region" value="${leidos.ode.reg.bsm.pub.region}"/&gt;</w:t>
      </w:r>
    </w:p>
    <w:p w14:paraId="07C73EBA"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name="registrationType" value="${leidos.ode.reg.bsm.pub.registrationType}"/&gt;</w:t>
      </w:r>
    </w:p>
    <w:p w14:paraId="07C73EBB"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name="agentId" value="${leidos.ode.reg.bsm.pub.agentId}"/&gt;</w:t>
      </w:r>
    </w:p>
    <w:p w14:paraId="07C73EBC"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name="dataTypes" value="${leidos.ode.reg.bsm.pub.datatypes}"/&gt;</w:t>
      </w:r>
    </w:p>
    <w:p w14:paraId="07C73EBD"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w:t>
      </w:r>
    </w:p>
    <w:p w14:paraId="07C73EBE"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name="startDate"&gt;</w:t>
      </w:r>
    </w:p>
    <w:p w14:paraId="07C73EBF"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factory-bean="dateFormat" factory-method="parse"&gt;</w:t>
      </w:r>
    </w:p>
    <w:p w14:paraId="07C73EC0"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&lt;constructor-arg value="${leidos.ode.reg.bsm.pub.startDate}"/&gt;</w:t>
      </w:r>
    </w:p>
    <w:p w14:paraId="07C73EC1"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14:paraId="07C73EC2"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&lt;/property&gt;</w:t>
      </w:r>
    </w:p>
    <w:p w14:paraId="07C73EC3"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name="endDate"&gt;</w:t>
      </w:r>
    </w:p>
    <w:p w14:paraId="07C73EC4"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factory-bean="dateFormat" factory-method="parse"&gt;</w:t>
      </w:r>
    </w:p>
    <w:p w14:paraId="07C73EC5"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&lt;constructor-arg value="${leidos.ode.reg.bsm.pub.endDate}"/&gt;</w:t>
      </w:r>
    </w:p>
    <w:p w14:paraId="07C73EC6"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14:paraId="07C73EC7"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&lt;/property&gt;</w:t>
      </w:r>
    </w:p>
    <w:p w14:paraId="07C73EC8"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14:paraId="07C73EC9" w14:textId="77777777" w:rsidR="00A14E5E" w:rsidRPr="0024458B" w:rsidRDefault="00A14E5E" w:rsidP="00A14E5E">
      <w:pPr>
        <w:jc w:val="left"/>
        <w:rPr>
          <w:rFonts w:ascii="Courier New" w:hAnsi="Courier New" w:cs="Courier New"/>
          <w:sz w:val="16"/>
          <w:szCs w:val="16"/>
        </w:rPr>
      </w:pPr>
    </w:p>
    <w:p w14:paraId="07C73ECA"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id="bsmMessageFormatter" class="com.leidos.ode.agent.formatter.BSMMessageFormatter"&gt;</w:t>
      </w:r>
    </w:p>
    <w:p w14:paraId="07C73ECB"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14:paraId="07C73ECC" w14:textId="77777777" w:rsidR="00A14E5E" w:rsidRPr="0024458B" w:rsidRDefault="00A14E5E" w:rsidP="00A14E5E">
      <w:pPr>
        <w:jc w:val="left"/>
        <w:rPr>
          <w:rFonts w:ascii="Courier New" w:hAnsi="Courier New" w:cs="Courier New"/>
          <w:sz w:val="16"/>
          <w:szCs w:val="16"/>
        </w:rPr>
      </w:pPr>
    </w:p>
    <w:p w14:paraId="07C73ECD"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id="bsmPubAgent" class="com.leidos.ode.agent.PublishODEAgent"&gt;</w:t>
      </w:r>
    </w:p>
    <w:p w14:paraId="07C73ECE"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name="registration" ref="basicPubRegistration"/&gt;</w:t>
      </w:r>
    </w:p>
    <w:p w14:paraId="07C73ECF"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name="parser" ref="bsmParser"/&gt;</w:t>
      </w:r>
    </w:p>
    <w:p w14:paraId="07C73ED0"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name="sanitizer" ref="passthroughSanitizer"/&gt;</w:t>
      </w:r>
    </w:p>
    <w:p w14:paraId="07C73ED1"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name="dataTarget" ref="restTarget"/&gt;</w:t>
      </w:r>
    </w:p>
    <w:p w14:paraId="07C73ED2"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name="registrationRequest" ref="bsmPubRegistrationRequest"/&gt;</w:t>
      </w:r>
    </w:p>
    <w:p w14:paraId="07C73ED3"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name="formatter" ref="bsmMessageFormatter"/&gt;</w:t>
      </w:r>
    </w:p>
    <w:p w14:paraId="07C73ED4" w14:textId="77777777" w:rsidR="00A14E5E" w:rsidRPr="0024458B" w:rsidRDefault="00A14E5E" w:rsidP="00A14E5E">
      <w:pPr>
        <w:jc w:val="left"/>
        <w:rPr>
          <w:rFonts w:ascii="Courier New" w:hAnsi="Courier New" w:cs="Courier New"/>
          <w:sz w:val="16"/>
          <w:szCs w:val="16"/>
        </w:rPr>
      </w:pPr>
    </w:p>
    <w:p w14:paraId="07C73ED5"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name="odeLogger" ref="odeLogger"/&gt;</w:t>
      </w:r>
    </w:p>
    <w:p w14:paraId="07C73ED6"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14:paraId="07C73ED7" w14:textId="77777777" w:rsidR="00A14E5E" w:rsidRPr="0024458B" w:rsidRDefault="00A14E5E" w:rsidP="00A14E5E">
      <w:pPr>
        <w:jc w:val="left"/>
        <w:rPr>
          <w:rFonts w:ascii="Courier New" w:hAnsi="Courier New" w:cs="Courier New"/>
          <w:sz w:val="16"/>
          <w:szCs w:val="16"/>
        </w:rPr>
      </w:pPr>
    </w:p>
    <w:p w14:paraId="07C73ED8"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id="bsmDataSource" class="com.leidos.ode.collector.datasource.push.UDPPushDataSource"&gt;</w:t>
      </w:r>
    </w:p>
    <w:p w14:paraId="07C73ED9"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name="hostAddress" value="${leidos.ode.reg.bsm.pub.hostAddress}"/&gt;</w:t>
      </w:r>
    </w:p>
    <w:p w14:paraId="07C73EDA"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name="hostPort" value="${leidos.ode.reg.bsm.pub.hostPort}"/&gt;</w:t>
      </w:r>
    </w:p>
    <w:p w14:paraId="07C73EDB"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14:paraId="07C73EDC" w14:textId="77777777" w:rsidR="00A14E5E" w:rsidRPr="0024458B" w:rsidRDefault="00A14E5E" w:rsidP="00A14E5E">
      <w:pPr>
        <w:jc w:val="left"/>
        <w:rPr>
          <w:rFonts w:ascii="Courier New" w:hAnsi="Courier New" w:cs="Courier New"/>
          <w:sz w:val="16"/>
          <w:szCs w:val="16"/>
        </w:rPr>
      </w:pPr>
    </w:p>
    <w:p w14:paraId="07C73EDD"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 id="bsmCollector" class="com.leidos.ode.collector.ODECollector"&gt;</w:t>
      </w:r>
    </w:p>
    <w:p w14:paraId="07C73EDE"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lastRenderedPageBreak/>
        <w:t xml:space="preserve">        &lt;property name="agent" ref="bsmPubAgent"/&gt;</w:t>
      </w:r>
    </w:p>
    <w:p w14:paraId="07C73EDF" w14:textId="77777777" w:rsidR="00A14E5E" w:rsidRPr="0024458B"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&lt;property name="dataSource" ref="bsmDataSource"/&gt;</w:t>
      </w:r>
    </w:p>
    <w:p w14:paraId="07C73EE0" w14:textId="77777777" w:rsidR="00A14E5E" w:rsidRDefault="00A14E5E" w:rsidP="00A14E5E">
      <w:pPr>
        <w:jc w:val="left"/>
        <w:rPr>
          <w:rFonts w:ascii="Courier New" w:hAnsi="Courier New" w:cs="Courier New"/>
          <w:sz w:val="16"/>
          <w:szCs w:val="16"/>
        </w:rPr>
      </w:pPr>
      <w:r w:rsidRPr="0024458B">
        <w:rPr>
          <w:rFonts w:ascii="Courier New" w:hAnsi="Courier New" w:cs="Courier New"/>
          <w:sz w:val="16"/>
          <w:szCs w:val="16"/>
        </w:rPr>
        <w:t xml:space="preserve">    &lt;/bean&gt;</w:t>
      </w:r>
    </w:p>
    <w:p w14:paraId="07C73EE1" w14:textId="77777777" w:rsidR="00A14E5E" w:rsidRDefault="00A14E5E" w:rsidP="00A14E5E">
      <w:pPr>
        <w:jc w:val="left"/>
        <w:rPr>
          <w:rFonts w:ascii="Courier New" w:hAnsi="Courier New" w:cs="Courier New"/>
          <w:sz w:val="16"/>
          <w:szCs w:val="16"/>
        </w:rPr>
      </w:pPr>
    </w:p>
    <w:p w14:paraId="07C73EE2" w14:textId="77777777" w:rsidR="00A14E5E" w:rsidRPr="00A14E5E" w:rsidRDefault="00A14E5E" w:rsidP="00B55D75">
      <w:pPr>
        <w:pStyle w:val="Heading2"/>
      </w:pPr>
      <w:bookmarkStart w:id="30" w:name="_Toc456794704"/>
      <w:r w:rsidRPr="00A14E5E">
        <w:t>Publish and Subscribe</w:t>
      </w:r>
      <w:bookmarkEnd w:id="30"/>
    </w:p>
    <w:p w14:paraId="07C73EE3" w14:textId="77777777" w:rsidR="00A14E5E" w:rsidRDefault="00A14E5E" w:rsidP="00A14E5E">
      <w:pPr>
        <w:jc w:val="left"/>
      </w:pPr>
      <w:r>
        <w:t>The P-ODE Publish-Subscribe interface allows data producers to specify what type of data they will be providing to the P-ODE, and data consumers to only request the type of data the</w:t>
      </w:r>
      <w:r w:rsidR="00B80E4D">
        <w:t>y are interested in receiving.</w:t>
      </w:r>
    </w:p>
    <w:p w14:paraId="07C73EE4" w14:textId="3FF1B11E" w:rsidR="00A14E5E" w:rsidRDefault="00B80E4D" w:rsidP="00A14E5E">
      <w:pPr>
        <w:jc w:val="left"/>
      </w:pPr>
      <w:r>
        <w:t>The P-ODE supports</w:t>
      </w:r>
      <w:r w:rsidR="00A14E5E">
        <w:t xml:space="preserve"> </w:t>
      </w:r>
      <w:r w:rsidR="00244E9B">
        <w:t>seven</w:t>
      </w:r>
      <w:r w:rsidR="00A14E5E">
        <w:t xml:space="preserve"> different data sets: Speed, Volume, Occupancy, Travel Time, Weather</w:t>
      </w:r>
      <w:r w:rsidR="00244E9B">
        <w:t>, Incident</w:t>
      </w:r>
      <w:r w:rsidR="00A14E5E">
        <w:t>,</w:t>
      </w:r>
      <w:r>
        <w:t xml:space="preserve"> and SPaT/M</w:t>
      </w:r>
      <w:r w:rsidR="00D00A8B">
        <w:t>AP</w:t>
      </w:r>
      <w:r w:rsidR="00A14E5E">
        <w:t>.  The P-ODE allows data producers to register a publication intent for any of the data sets.  In the response of the registration, the P-ODE provides the web address for each data set registered.  The data producer is responsible for sending the correct data set to the correct address.  If a data set is sent to the wrong address it is ignored</w:t>
      </w:r>
      <w:r>
        <w:t>;</w:t>
      </w:r>
      <w:r w:rsidR="00A14E5E">
        <w:t xml:space="preserve"> the P-ODE does not handle routing a</w:t>
      </w:r>
      <w:r>
        <w:t>n</w:t>
      </w:r>
      <w:r w:rsidR="00A14E5E">
        <w:t xml:space="preserve"> incorrectly addressed data set.   </w:t>
      </w:r>
      <w:r w:rsidR="004C17C0">
        <w:t xml:space="preserve">At this time the P-ODE does not inform the publisher if a data set is sent to the wrong address, such as sending speed data to the volume address.  If the publisher attempts to use an address not specified by the P-ODE, </w:t>
      </w:r>
      <w:r w:rsidR="00A01AFA">
        <w:t xml:space="preserve">it </w:t>
      </w:r>
      <w:r w:rsidR="004C17C0">
        <w:t xml:space="preserve">will receive a standard HTTP 404 error.  </w:t>
      </w:r>
      <w:r w:rsidR="00A14E5E">
        <w:t>When a dat</w:t>
      </w:r>
      <w:r>
        <w:t>a set is received by the P-ODE C</w:t>
      </w:r>
      <w:r w:rsidR="00A14E5E">
        <w:t>ore, the data is decoded and checked for accuracy, repackaged in the outbound data frame and placed on a JMS</w:t>
      </w:r>
      <w:r w:rsidR="00A01AFA">
        <w:t xml:space="preserve"> </w:t>
      </w:r>
      <w:r w:rsidR="00A14E5E">
        <w:t xml:space="preserve">Topic for that data set type.  </w:t>
      </w:r>
    </w:p>
    <w:p w14:paraId="07C73EE5" w14:textId="77777777" w:rsidR="00A14E5E" w:rsidRDefault="00A14E5E" w:rsidP="00A14E5E">
      <w:pPr>
        <w:jc w:val="left"/>
      </w:pPr>
      <w:r>
        <w:t>Data consumers are allowed to subscribe to one or all of the data sets provided by the P-ODE.  When a consumer registers a subscription, it provide</w:t>
      </w:r>
      <w:r w:rsidR="00B80E4D">
        <w:t>s</w:t>
      </w:r>
      <w:r>
        <w:t xml:space="preserve"> </w:t>
      </w:r>
      <w:r w:rsidR="00B80E4D">
        <w:t xml:space="preserve">the </w:t>
      </w:r>
      <w:r>
        <w:t>data set</w:t>
      </w:r>
      <w:r w:rsidR="00B80E4D">
        <w:t>(</w:t>
      </w:r>
      <w:r>
        <w:t>s</w:t>
      </w:r>
      <w:r w:rsidR="00B80E4D">
        <w:t>)</w:t>
      </w:r>
      <w:r>
        <w:t xml:space="preserve"> </w:t>
      </w:r>
      <w:r w:rsidR="00B80E4D">
        <w:t>of interest and</w:t>
      </w:r>
      <w:r>
        <w:t xml:space="preserve"> the IP address, port, and</w:t>
      </w:r>
      <w:r w:rsidR="00B80E4D">
        <w:t xml:space="preserve"> protocol of </w:t>
      </w:r>
      <w:r>
        <w:t xml:space="preserve">where </w:t>
      </w:r>
      <w:r w:rsidR="00B80E4D">
        <w:t>the P-ODE should send the data</w:t>
      </w:r>
      <w:r>
        <w:t>.  Currently the P-ODE supports UDP and TCP communication for subscriptions.  For each data type subscription for each consumer, the P-ODE will start a</w:t>
      </w:r>
      <w:r w:rsidR="00B80E4D">
        <w:t xml:space="preserve"> dedicated</w:t>
      </w:r>
      <w:r>
        <w:t xml:space="preserve"> </w:t>
      </w:r>
      <w:r w:rsidR="00B80E4D">
        <w:t>“</w:t>
      </w:r>
      <w:r>
        <w:t>Data Distributor</w:t>
      </w:r>
      <w:r w:rsidR="00B80E4D">
        <w:t>”</w:t>
      </w:r>
      <w:r>
        <w:t xml:space="preserve">.  </w:t>
      </w:r>
      <w:r w:rsidR="00B80E4D">
        <w:t>T</w:t>
      </w:r>
      <w:r>
        <w:t>he Data Distributor</w:t>
      </w:r>
      <w:r w:rsidR="00B80E4D">
        <w:t xml:space="preserve"> </w:t>
      </w:r>
      <w:r>
        <w:t>connect</w:t>
      </w:r>
      <w:r w:rsidR="00B80E4D">
        <w:t>s</w:t>
      </w:r>
      <w:r>
        <w:t xml:space="preserve"> to the JMS Topic for the data set</w:t>
      </w:r>
      <w:r w:rsidR="00B80E4D">
        <w:t>(s)</w:t>
      </w:r>
      <w:r>
        <w:t xml:space="preserve"> it has been assigned, receive</w:t>
      </w:r>
      <w:r w:rsidR="00B80E4D">
        <w:t>s</w:t>
      </w:r>
      <w:r>
        <w:t xml:space="preserve"> any messages placed on the topic</w:t>
      </w:r>
      <w:r w:rsidR="00B80E4D">
        <w:t>(s)</w:t>
      </w:r>
      <w:r>
        <w:t>, then send</w:t>
      </w:r>
      <w:r w:rsidR="00B80E4D">
        <w:t>s</w:t>
      </w:r>
      <w:r>
        <w:t xml:space="preserve"> </w:t>
      </w:r>
      <w:r w:rsidR="00B80E4D">
        <w:t>the</w:t>
      </w:r>
      <w:r>
        <w:t xml:space="preserve"> message</w:t>
      </w:r>
      <w:r w:rsidR="00B80E4D">
        <w:t>(s)</w:t>
      </w:r>
      <w:r>
        <w:t xml:space="preserve"> to the subscriber on the requested IP address, and port using the specified protocol.</w:t>
      </w:r>
    </w:p>
    <w:p w14:paraId="07C73EE6" w14:textId="77777777" w:rsidR="00A14E5E" w:rsidRDefault="00A14E5E" w:rsidP="00A14E5E">
      <w:pPr>
        <w:jc w:val="left"/>
        <w:rPr>
          <w:rFonts w:cstheme="minorHAnsi"/>
        </w:rPr>
      </w:pPr>
      <w:r>
        <w:rPr>
          <w:rFonts w:cstheme="minorHAnsi"/>
        </w:rPr>
        <w:t xml:space="preserve">When publishing or subscribing to the P-ODE, all users will employ the </w:t>
      </w:r>
      <w:r w:rsidR="00D00A8B">
        <w:rPr>
          <w:rFonts w:cstheme="minorHAnsi"/>
        </w:rPr>
        <w:t>P-</w:t>
      </w:r>
      <w:r>
        <w:rPr>
          <w:rFonts w:cstheme="minorHAnsi"/>
        </w:rPr>
        <w:t xml:space="preserve">ODE Collector component.  The </w:t>
      </w:r>
      <w:r w:rsidR="00D00A8B">
        <w:rPr>
          <w:rFonts w:cstheme="minorHAnsi"/>
        </w:rPr>
        <w:t>P-</w:t>
      </w:r>
      <w:r>
        <w:rPr>
          <w:rFonts w:cstheme="minorHAnsi"/>
        </w:rPr>
        <w:t>ODE Collector was designed to function as either a publishing tool</w:t>
      </w:r>
      <w:r w:rsidR="00515D97">
        <w:rPr>
          <w:rFonts w:cstheme="minorHAnsi"/>
        </w:rPr>
        <w:t xml:space="preserve"> </w:t>
      </w:r>
      <w:r>
        <w:rPr>
          <w:rFonts w:cstheme="minorHAnsi"/>
        </w:rPr>
        <w:t>or data subscriber simply by changing which sub components it is configured</w:t>
      </w:r>
      <w:r w:rsidR="00B80E4D">
        <w:rPr>
          <w:rFonts w:cstheme="minorHAnsi"/>
        </w:rPr>
        <w:t xml:space="preserve"> with</w:t>
      </w:r>
      <w:r>
        <w:rPr>
          <w:rFonts w:cstheme="minorHAnsi"/>
        </w:rPr>
        <w:t xml:space="preserve">.  </w:t>
      </w:r>
      <w:r w:rsidR="00E8313D">
        <w:rPr>
          <w:rFonts w:cstheme="minorHAnsi"/>
        </w:rPr>
        <w:t>C</w:t>
      </w:r>
      <w:r>
        <w:rPr>
          <w:rFonts w:cstheme="minorHAnsi"/>
        </w:rPr>
        <w:t>onfigur</w:t>
      </w:r>
      <w:r w:rsidR="00515D97">
        <w:rPr>
          <w:rFonts w:cstheme="minorHAnsi"/>
        </w:rPr>
        <w:t>ation of</w:t>
      </w:r>
      <w:r>
        <w:rPr>
          <w:rFonts w:cstheme="minorHAnsi"/>
        </w:rPr>
        <w:t xml:space="preserve"> a </w:t>
      </w:r>
      <w:r w:rsidR="00D00A8B">
        <w:rPr>
          <w:rFonts w:cstheme="minorHAnsi"/>
        </w:rPr>
        <w:t>P-</w:t>
      </w:r>
      <w:r>
        <w:rPr>
          <w:rFonts w:cstheme="minorHAnsi"/>
        </w:rPr>
        <w:t xml:space="preserve">ODE Collector </w:t>
      </w:r>
      <w:r w:rsidR="00E8313D">
        <w:rPr>
          <w:rFonts w:cstheme="minorHAnsi"/>
        </w:rPr>
        <w:t>to</w:t>
      </w:r>
      <w:r>
        <w:rPr>
          <w:rFonts w:cstheme="minorHAnsi"/>
        </w:rPr>
        <w:t xml:space="preserve"> Subscrib</w:t>
      </w:r>
      <w:r w:rsidR="00E8313D">
        <w:rPr>
          <w:rFonts w:cstheme="minorHAnsi"/>
        </w:rPr>
        <w:t>e</w:t>
      </w:r>
      <w:r>
        <w:rPr>
          <w:rFonts w:cstheme="minorHAnsi"/>
        </w:rPr>
        <w:t xml:space="preserve"> or Publish</w:t>
      </w:r>
      <w:r w:rsidR="00E8313D">
        <w:rPr>
          <w:rFonts w:cstheme="minorHAnsi"/>
        </w:rPr>
        <w:t xml:space="preserve"> to the P-ODE is </w:t>
      </w:r>
      <w:r>
        <w:rPr>
          <w:rFonts w:cstheme="minorHAnsi"/>
        </w:rPr>
        <w:t>explained in the following sections.</w:t>
      </w:r>
    </w:p>
    <w:p w14:paraId="07C73EE7" w14:textId="77777777" w:rsidR="00A14E5E" w:rsidRPr="005C4275" w:rsidRDefault="00A14E5E" w:rsidP="00A14E5E">
      <w:pPr>
        <w:jc w:val="left"/>
        <w:rPr>
          <w:rFonts w:cstheme="minorHAnsi"/>
        </w:rPr>
      </w:pPr>
    </w:p>
    <w:p w14:paraId="07C73EE8" w14:textId="77777777" w:rsidR="00A14E5E" w:rsidRPr="00A14E5E" w:rsidRDefault="00A14E5E" w:rsidP="00B55D75">
      <w:pPr>
        <w:pStyle w:val="Heading3"/>
      </w:pPr>
      <w:bookmarkStart w:id="31" w:name="_Toc456794705"/>
      <w:r w:rsidRPr="00A14E5E">
        <w:t xml:space="preserve">Subscribing to the </w:t>
      </w:r>
      <w:r w:rsidR="00D00A8B">
        <w:t>P-</w:t>
      </w:r>
      <w:r w:rsidRPr="00A14E5E">
        <w:t>ODE</w:t>
      </w:r>
      <w:bookmarkEnd w:id="31"/>
    </w:p>
    <w:p w14:paraId="07C73EE9" w14:textId="3624B21A" w:rsidR="00A14E5E" w:rsidRDefault="006B1D60" w:rsidP="00A14E5E">
      <w:pPr>
        <w:jc w:val="left"/>
        <w:rPr>
          <w:rFonts w:cstheme="minorHAnsi"/>
        </w:rPr>
      </w:pPr>
      <w:r>
        <w:rPr>
          <w:rFonts w:cstheme="minorHAnsi"/>
        </w:rPr>
        <w:t>To configure a</w:t>
      </w:r>
      <w:r w:rsidR="00A14E5E">
        <w:rPr>
          <w:rFonts w:cstheme="minorHAnsi"/>
        </w:rPr>
        <w:t xml:space="preserve"> </w:t>
      </w:r>
      <w:r>
        <w:rPr>
          <w:rFonts w:cstheme="minorHAnsi"/>
        </w:rPr>
        <w:t>Data</w:t>
      </w:r>
      <w:r w:rsidR="00A14E5E">
        <w:rPr>
          <w:rFonts w:cstheme="minorHAnsi"/>
        </w:rPr>
        <w:t xml:space="preserve"> Collector to Subscribe to the P-ODE, several sub component implementations </w:t>
      </w:r>
      <w:r>
        <w:rPr>
          <w:rFonts w:cstheme="minorHAnsi"/>
        </w:rPr>
        <w:t>are provided</w:t>
      </w:r>
      <w:r w:rsidR="00A14E5E">
        <w:rPr>
          <w:rFonts w:cstheme="minorHAnsi"/>
        </w:rPr>
        <w:t xml:space="preserve">.  </w:t>
      </w:r>
      <w:r>
        <w:rPr>
          <w:rFonts w:cstheme="minorHAnsi"/>
        </w:rPr>
        <w:t>T</w:t>
      </w:r>
      <w:r w:rsidR="00A14E5E">
        <w:rPr>
          <w:rFonts w:cstheme="minorHAnsi"/>
        </w:rPr>
        <w:t xml:space="preserve">he Data Source for the </w:t>
      </w:r>
      <w:r>
        <w:rPr>
          <w:rFonts w:cstheme="minorHAnsi"/>
        </w:rPr>
        <w:t xml:space="preserve">Data </w:t>
      </w:r>
      <w:r w:rsidR="00A14E5E">
        <w:rPr>
          <w:rFonts w:cstheme="minorHAnsi"/>
        </w:rPr>
        <w:t>Collector will be the P-ODE</w:t>
      </w:r>
      <w:r>
        <w:rPr>
          <w:rFonts w:cstheme="minorHAnsi"/>
        </w:rPr>
        <w:t xml:space="preserve"> Core</w:t>
      </w:r>
      <w:r w:rsidR="00A14E5E">
        <w:rPr>
          <w:rFonts w:cstheme="minorHAnsi"/>
        </w:rPr>
        <w:t xml:space="preserve">, and should use one of the two provided Data Source implementations in the ODE-API library.  These are </w:t>
      </w:r>
      <w:r w:rsidR="00A14E5E" w:rsidRPr="009E6631">
        <w:rPr>
          <w:rFonts w:ascii="Courier New" w:hAnsi="Courier New" w:cs="Courier New"/>
          <w:sz w:val="20"/>
          <w:szCs w:val="20"/>
        </w:rPr>
        <w:t>com.leidos.ode.collector.datasource.push.UDPPushDataSource</w:t>
      </w:r>
      <w:r>
        <w:rPr>
          <w:rFonts w:cstheme="minorHAnsi"/>
        </w:rPr>
        <w:t xml:space="preserve"> or</w:t>
      </w:r>
      <w:r w:rsidR="00A14E5E">
        <w:rPr>
          <w:rFonts w:cstheme="minorHAnsi"/>
        </w:rPr>
        <w:t xml:space="preserve"> </w:t>
      </w:r>
      <w:r w:rsidR="00A14E5E" w:rsidRPr="009E6631">
        <w:rPr>
          <w:rFonts w:ascii="Courier New" w:hAnsi="Courier New" w:cs="Courier New"/>
          <w:sz w:val="20"/>
          <w:szCs w:val="20"/>
        </w:rPr>
        <w:lastRenderedPageBreak/>
        <w:t>com.leidos.ode.collector.datasource.push.TCPPushDataSource</w:t>
      </w:r>
      <w:r w:rsidR="00A14E5E">
        <w:rPr>
          <w:rFonts w:cstheme="minorHAnsi"/>
        </w:rPr>
        <w:t>.  Both of these Data Sources will start up and listen on the configured IP Address and Port</w:t>
      </w:r>
      <w:r w:rsidR="00570386">
        <w:rPr>
          <w:rFonts w:cstheme="minorHAnsi"/>
        </w:rPr>
        <w:t xml:space="preserve">; </w:t>
      </w:r>
      <w:r w:rsidR="00A14E5E">
        <w:rPr>
          <w:rFonts w:cstheme="minorHAnsi"/>
        </w:rPr>
        <w:t>one uses the TCP protocol and the other UDP.</w:t>
      </w:r>
    </w:p>
    <w:p w14:paraId="07C73EEA" w14:textId="77777777" w:rsidR="00A14E5E" w:rsidRDefault="00A14E5E" w:rsidP="00A14E5E">
      <w:pPr>
        <w:jc w:val="left"/>
        <w:rPr>
          <w:rFonts w:cstheme="minorHAnsi"/>
        </w:rPr>
      </w:pPr>
      <w:r>
        <w:rPr>
          <w:rFonts w:cstheme="minorHAnsi"/>
        </w:rPr>
        <w:t>The Spring Configuration for a Data Source is below:</w:t>
      </w:r>
    </w:p>
    <w:p w14:paraId="07C73EEB" w14:textId="77777777"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&lt;bean id="weatherDataSource" class="com.leidos.ode.collector.datasource.push.UDPPushDataSource"&gt;</w:t>
      </w:r>
    </w:p>
    <w:p w14:paraId="07C73EEC" w14:textId="77777777"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&lt;property name="hostProtocol" value="</w:t>
      </w:r>
      <w:r>
        <w:rPr>
          <w:rFonts w:ascii="Courier New" w:hAnsi="Courier New" w:cs="Courier New"/>
          <w:sz w:val="16"/>
          <w:szCs w:val="16"/>
        </w:rPr>
        <w:t>UDP</w:t>
      </w:r>
      <w:r w:rsidRPr="009E6631">
        <w:rPr>
          <w:rFonts w:ascii="Courier New" w:hAnsi="Courier New" w:cs="Courier New"/>
          <w:sz w:val="16"/>
          <w:szCs w:val="16"/>
        </w:rPr>
        <w:t>"/&gt;</w:t>
      </w:r>
    </w:p>
    <w:p w14:paraId="07C73EED" w14:textId="77777777"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&lt;property name="hostAddress" value="</w:t>
      </w:r>
      <w:r>
        <w:rPr>
          <w:rFonts w:ascii="Courier New" w:hAnsi="Courier New" w:cs="Courier New"/>
          <w:sz w:val="16"/>
          <w:szCs w:val="16"/>
        </w:rPr>
        <w:t>127.0.0.1</w:t>
      </w:r>
      <w:r w:rsidRPr="009E6631">
        <w:rPr>
          <w:rFonts w:ascii="Courier New" w:hAnsi="Courier New" w:cs="Courier New"/>
          <w:sz w:val="16"/>
          <w:szCs w:val="16"/>
        </w:rPr>
        <w:t>"/&gt;</w:t>
      </w:r>
    </w:p>
    <w:p w14:paraId="07C73EEE" w14:textId="77777777"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&lt;property name="hostPort" value="</w:t>
      </w:r>
      <w:r>
        <w:rPr>
          <w:rFonts w:ascii="Courier New" w:hAnsi="Courier New" w:cs="Courier New"/>
          <w:sz w:val="16"/>
          <w:szCs w:val="16"/>
        </w:rPr>
        <w:t>16000</w:t>
      </w:r>
      <w:r w:rsidRPr="009E6631">
        <w:rPr>
          <w:rFonts w:ascii="Courier New" w:hAnsi="Courier New" w:cs="Courier New"/>
          <w:sz w:val="16"/>
          <w:szCs w:val="16"/>
        </w:rPr>
        <w:t>"/&gt;</w:t>
      </w:r>
    </w:p>
    <w:p w14:paraId="07C73EEF" w14:textId="77777777" w:rsidR="00A14E5E" w:rsidRPr="009E6631" w:rsidRDefault="00A14E5E" w:rsidP="007C57D4">
      <w:pPr>
        <w:ind w:left="540"/>
        <w:jc w:val="left"/>
        <w:rPr>
          <w:rFonts w:ascii="Courier New" w:hAnsi="Courier New" w:cs="Courier New"/>
          <w:sz w:val="16"/>
          <w:szCs w:val="16"/>
        </w:rPr>
      </w:pPr>
      <w:r w:rsidRPr="009E6631">
        <w:rPr>
          <w:rFonts w:ascii="Courier New" w:hAnsi="Courier New" w:cs="Courier New"/>
          <w:sz w:val="16"/>
          <w:szCs w:val="16"/>
        </w:rPr>
        <w:t xml:space="preserve">    &lt;/bean&gt;</w:t>
      </w:r>
    </w:p>
    <w:p w14:paraId="07C73EF0" w14:textId="77777777" w:rsidR="00A14E5E" w:rsidRDefault="00A14E5E" w:rsidP="00A14E5E">
      <w:pPr>
        <w:jc w:val="left"/>
        <w:rPr>
          <w:rFonts w:cstheme="minorHAnsi"/>
        </w:rPr>
      </w:pPr>
    </w:p>
    <w:p w14:paraId="07C73EF1" w14:textId="77777777" w:rsidR="00A14E5E" w:rsidRDefault="00A14E5E" w:rsidP="00A14E5E">
      <w:pPr>
        <w:jc w:val="left"/>
        <w:rPr>
          <w:rFonts w:cstheme="minorHAnsi"/>
        </w:rPr>
      </w:pPr>
      <w:r>
        <w:rPr>
          <w:rFonts w:cstheme="minorHAnsi"/>
        </w:rPr>
        <w:t xml:space="preserve">The </w:t>
      </w:r>
      <w:r w:rsidR="006B1D60">
        <w:rPr>
          <w:rFonts w:cstheme="minorHAnsi"/>
        </w:rPr>
        <w:t xml:space="preserve">Data </w:t>
      </w:r>
      <w:r>
        <w:rPr>
          <w:rFonts w:cstheme="minorHAnsi"/>
        </w:rPr>
        <w:t xml:space="preserve">Collector also contains a </w:t>
      </w:r>
      <w:r w:rsidR="00D00A8B">
        <w:rPr>
          <w:rFonts w:cstheme="minorHAnsi"/>
        </w:rPr>
        <w:t>P-</w:t>
      </w:r>
      <w:r>
        <w:rPr>
          <w:rFonts w:cstheme="minorHAnsi"/>
        </w:rPr>
        <w:t xml:space="preserve">ODE Agent </w:t>
      </w:r>
      <w:r w:rsidR="00477243">
        <w:rPr>
          <w:rFonts w:cstheme="minorHAnsi"/>
        </w:rPr>
        <w:t>which has the following subcomponents and configurations:</w:t>
      </w:r>
    </w:p>
    <w:p w14:paraId="07C73EF2" w14:textId="77777777" w:rsidR="00A14E5E" w:rsidRDefault="00A14E5E" w:rsidP="00A14E5E">
      <w:pPr>
        <w:jc w:val="left"/>
      </w:pPr>
      <w:r w:rsidRPr="00EF402C">
        <w:rPr>
          <w:b/>
        </w:rPr>
        <w:t>Registration:</w:t>
      </w:r>
      <w:r>
        <w:t xml:space="preserve"> The Registration sub component should configure and use the class </w:t>
      </w:r>
      <w:r w:rsidRPr="009E6631">
        <w:rPr>
          <w:rFonts w:ascii="Courier New" w:hAnsi="Courier New" w:cs="Courier New"/>
          <w:sz w:val="20"/>
          <w:szCs w:val="20"/>
        </w:rPr>
        <w:t>com.leidos.ode.agent.registration.ODESubscribeRegistration</w:t>
      </w:r>
      <w:r>
        <w:t>.  This class is provided by the ODE-API and can be used by any subscriber.  This class requires</w:t>
      </w:r>
      <w:r w:rsidR="00477243">
        <w:t xml:space="preserve"> the following </w:t>
      </w:r>
      <w:r>
        <w:t xml:space="preserve">four </w:t>
      </w:r>
      <w:r w:rsidR="00477243">
        <w:t xml:space="preserve">configuration </w:t>
      </w:r>
      <w:r>
        <w:t>properties</w:t>
      </w:r>
      <w:r w:rsidR="00477243">
        <w:t>:</w:t>
      </w:r>
    </w:p>
    <w:p w14:paraId="07C73EF3" w14:textId="77777777" w:rsidR="00A14E5E" w:rsidRDefault="00A14E5E" w:rsidP="00A14E5E">
      <w:pPr>
        <w:pStyle w:val="ListParagraph"/>
        <w:numPr>
          <w:ilvl w:val="0"/>
          <w:numId w:val="8"/>
        </w:numPr>
        <w:spacing w:after="200" w:line="276" w:lineRule="auto"/>
        <w:jc w:val="left"/>
      </w:pPr>
      <w:r>
        <w:t>registrationBaseUrl – Base URL value for the P-ODE (</w:t>
      </w:r>
      <w:r w:rsidRPr="00CC77F0">
        <w:rPr>
          <w:b/>
        </w:rPr>
        <w:t>http://&lt;IPAddress&gt;:8080/ode-web</w:t>
      </w:r>
      <w:r>
        <w:t>)</w:t>
      </w:r>
    </w:p>
    <w:p w14:paraId="07C73EF4" w14:textId="77777777" w:rsidR="00A14E5E" w:rsidRDefault="00A14E5E" w:rsidP="00A14E5E">
      <w:pPr>
        <w:pStyle w:val="ListParagraph"/>
        <w:numPr>
          <w:ilvl w:val="0"/>
          <w:numId w:val="8"/>
        </w:numPr>
        <w:spacing w:after="200" w:line="276" w:lineRule="auto"/>
        <w:jc w:val="left"/>
      </w:pPr>
      <w:r>
        <w:t>registrationEndpoint – Target endpoint for the registration (</w:t>
      </w:r>
      <w:r w:rsidRPr="00CC77F0">
        <w:rPr>
          <w:b/>
        </w:rPr>
        <w:t>registerSubscription</w:t>
      </w:r>
      <w:r>
        <w:t>)</w:t>
      </w:r>
    </w:p>
    <w:p w14:paraId="07C73EF5" w14:textId="77777777" w:rsidR="00A14E5E" w:rsidRDefault="00A14E5E" w:rsidP="00A14E5E">
      <w:pPr>
        <w:pStyle w:val="ListParagraph"/>
        <w:numPr>
          <w:ilvl w:val="0"/>
          <w:numId w:val="8"/>
        </w:numPr>
        <w:spacing w:after="200" w:line="276" w:lineRule="auto"/>
        <w:jc w:val="left"/>
      </w:pPr>
      <w:r>
        <w:t>unregisterEndpoint – Target endpoint to unregister a subscription (</w:t>
      </w:r>
      <w:r w:rsidRPr="00CC77F0">
        <w:rPr>
          <w:b/>
        </w:rPr>
        <w:t>unregister</w:t>
      </w:r>
      <w:r>
        <w:t>)</w:t>
      </w:r>
    </w:p>
    <w:p w14:paraId="07C73EF6" w14:textId="77777777" w:rsidR="00A14E5E" w:rsidRDefault="00A14E5E" w:rsidP="00A14E5E">
      <w:pPr>
        <w:pStyle w:val="ListParagraph"/>
        <w:numPr>
          <w:ilvl w:val="0"/>
          <w:numId w:val="8"/>
        </w:numPr>
        <w:spacing w:after="200" w:line="276" w:lineRule="auto"/>
        <w:jc w:val="left"/>
      </w:pPr>
      <w:r>
        <w:t>serviceRequestEndpoint – Target endpoint to send the Service Request (</w:t>
      </w:r>
      <w:r w:rsidRPr="00CC77F0">
        <w:rPr>
          <w:b/>
        </w:rPr>
        <w:t>registerSubscribeServiceRequest</w:t>
      </w:r>
      <w:r>
        <w:t>)</w:t>
      </w:r>
    </w:p>
    <w:p w14:paraId="07C73EF7" w14:textId="77777777" w:rsidR="00A14E5E" w:rsidRDefault="00A14E5E" w:rsidP="00A14E5E">
      <w:pPr>
        <w:jc w:val="left"/>
      </w:pPr>
      <w:r w:rsidRPr="00EF402C">
        <w:rPr>
          <w:b/>
        </w:rPr>
        <w:t>Parser:</w:t>
      </w:r>
      <w:r>
        <w:t xml:space="preserve"> The Parser should configure and use the</w:t>
      </w:r>
      <w:r w:rsidR="007C57D4">
        <w:t xml:space="preserve"> </w:t>
      </w:r>
      <w:r w:rsidRPr="00EF402C">
        <w:rPr>
          <w:rFonts w:ascii="Courier New" w:hAnsi="Courier New" w:cs="Courier New"/>
          <w:sz w:val="20"/>
          <w:szCs w:val="20"/>
        </w:rPr>
        <w:t>com.leidos.ode.agent.parser.impl.ODEJ2735DataParser</w:t>
      </w:r>
      <w:r w:rsidR="007C57D4">
        <w:rPr>
          <w:rFonts w:ascii="Courier New" w:hAnsi="Courier New" w:cs="Courier New"/>
          <w:sz w:val="20"/>
          <w:szCs w:val="20"/>
        </w:rPr>
        <w:t xml:space="preserve"> </w:t>
      </w:r>
      <w:r w:rsidR="007C57D4">
        <w:t>class</w:t>
      </w:r>
      <w:r>
        <w:t>.  This class is pr</w:t>
      </w:r>
      <w:r w:rsidR="007C57D4">
        <w:t>ovided by the ODE-API and can</w:t>
      </w:r>
      <w:r>
        <w:t xml:space="preserve"> be used by any subscriber.  The ODEJ2735DataParser </w:t>
      </w:r>
      <w:r w:rsidR="007C57D4">
        <w:t xml:space="preserve">does not require a specific </w:t>
      </w:r>
      <w:r>
        <w:t>configuration.  Th</w:t>
      </w:r>
      <w:r w:rsidR="007C57D4">
        <w:t>e</w:t>
      </w:r>
      <w:r>
        <w:t xml:space="preserve"> parser decode</w:t>
      </w:r>
      <w:r w:rsidR="007C57D4">
        <w:t>s</w:t>
      </w:r>
      <w:r>
        <w:t xml:space="preserve"> the DER encoded J2735 data frame used </w:t>
      </w:r>
      <w:r w:rsidR="007C57D4">
        <w:t xml:space="preserve">defined </w:t>
      </w:r>
      <w:r>
        <w:t>by the P-ODE.  An example</w:t>
      </w:r>
      <w:r w:rsidR="007C57D4">
        <w:t xml:space="preserve"> of the</w:t>
      </w:r>
      <w:r>
        <w:t xml:space="preserve"> Spring configuration</w:t>
      </w:r>
      <w:r w:rsidR="007C57D4">
        <w:t xml:space="preserve"> is</w:t>
      </w:r>
      <w:r>
        <w:t>:</w:t>
      </w:r>
    </w:p>
    <w:p w14:paraId="07C73EF8" w14:textId="77777777"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&lt;bean id="odeMessageParser" class="com.leidos.ode.agent.parser.impl.ODEJ2735DataParser" scope="prototype"/&gt;</w:t>
      </w:r>
    </w:p>
    <w:p w14:paraId="07C73EF9" w14:textId="77777777" w:rsidR="00A14E5E" w:rsidRDefault="00A14E5E" w:rsidP="00A14E5E">
      <w:pPr>
        <w:jc w:val="left"/>
      </w:pPr>
      <w:r w:rsidRPr="00EF402C">
        <w:rPr>
          <w:b/>
        </w:rPr>
        <w:t>Sanitizer</w:t>
      </w:r>
      <w:r>
        <w:t xml:space="preserve">:  The Sanitizer should configure and use the </w:t>
      </w:r>
      <w:r w:rsidRPr="00EF402C">
        <w:rPr>
          <w:rFonts w:ascii="Courier New" w:hAnsi="Courier New" w:cs="Courier New"/>
          <w:sz w:val="20"/>
          <w:szCs w:val="20"/>
        </w:rPr>
        <w:t>com.leidos.ode.agent.sanitizer.PassthroughSanitizer</w:t>
      </w:r>
      <w:r w:rsidR="007C57D4">
        <w:rPr>
          <w:rFonts w:ascii="Courier New" w:hAnsi="Courier New" w:cs="Courier New"/>
          <w:sz w:val="20"/>
          <w:szCs w:val="20"/>
        </w:rPr>
        <w:t xml:space="preserve"> </w:t>
      </w:r>
      <w:r w:rsidR="007C57D4">
        <w:t>class</w:t>
      </w:r>
      <w:r>
        <w:t>.  This class is pr</w:t>
      </w:r>
      <w:r w:rsidR="007C57D4">
        <w:t>ovided by the ODE-API and can</w:t>
      </w:r>
      <w:r>
        <w:t xml:space="preserve"> be used by any subscriber.  The PassthroughSantizer performs no action on the parsed data and </w:t>
      </w:r>
      <w:r w:rsidR="007C57D4">
        <w:t xml:space="preserve">does not require a specific </w:t>
      </w:r>
      <w:r>
        <w:t xml:space="preserve">configuration.    </w:t>
      </w:r>
      <w:r w:rsidR="004C17C0">
        <w:t xml:space="preserve">When subscribing to the P-ODE, all PII information has already been removed from the data by the publisher.  There is no reason to do any additional sanitization of the data.  If the subscriber would like to do additional </w:t>
      </w:r>
      <w:r w:rsidR="004C17C0">
        <w:lastRenderedPageBreak/>
        <w:t xml:space="preserve">filtering of data it can be performed in this step.  In the current implementation of the P-ODE, no PII information is being received, so there is no sanitization being performed.  The system has been built to allow data sanitizing to be performed, and it is currently being used to filter out weather data so only Precipitation Rate, Visibility and Temperature is being sent to the P-ODE.  </w:t>
      </w:r>
      <w:r>
        <w:t xml:space="preserve">An example </w:t>
      </w:r>
      <w:r w:rsidR="007C57D4">
        <w:t xml:space="preserve">of the </w:t>
      </w:r>
      <w:r>
        <w:t>Spring configuration</w:t>
      </w:r>
      <w:r w:rsidR="007C57D4">
        <w:t xml:space="preserve"> is</w:t>
      </w:r>
      <w:r>
        <w:t>:</w:t>
      </w:r>
    </w:p>
    <w:p w14:paraId="07C73EFA" w14:textId="77777777"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&lt;bean id="passthroughSanitizer" class="com.leidos.ode.agent.sanitizer.PassthroughSanitizer" scope="prototype"/&gt;</w:t>
      </w:r>
    </w:p>
    <w:p w14:paraId="07C73EFB" w14:textId="77777777" w:rsidR="00A14E5E" w:rsidRDefault="00A14E5E" w:rsidP="00A14E5E">
      <w:pPr>
        <w:jc w:val="left"/>
      </w:pPr>
      <w:r w:rsidRPr="00EF402C">
        <w:rPr>
          <w:b/>
        </w:rPr>
        <w:t>Formatter</w:t>
      </w:r>
      <w:r>
        <w:t xml:space="preserve">: The Formatter should configure and use the </w:t>
      </w:r>
      <w:r w:rsidRPr="00EF402C">
        <w:rPr>
          <w:rFonts w:ascii="Courier New" w:hAnsi="Courier New" w:cs="Courier New"/>
          <w:sz w:val="20"/>
          <w:szCs w:val="20"/>
        </w:rPr>
        <w:t>com.leidos.ode.agent.formatter.PassthroughFormatter</w:t>
      </w:r>
      <w:r w:rsidR="007C57D4">
        <w:t xml:space="preserve"> class</w:t>
      </w:r>
      <w:r>
        <w:t xml:space="preserve">.  This class is provided by the ODE-API and </w:t>
      </w:r>
      <w:r w:rsidR="007C57D4">
        <w:t>can</w:t>
      </w:r>
      <w:r>
        <w:t xml:space="preserve"> be used by any subscriber.  The PassthroughFormatter performs no action on the parsed data received and </w:t>
      </w:r>
      <w:r w:rsidR="007C57D4">
        <w:t xml:space="preserve">does not </w:t>
      </w:r>
      <w:r>
        <w:t>require</w:t>
      </w:r>
      <w:r w:rsidR="007C57D4">
        <w:t xml:space="preserve"> a specific</w:t>
      </w:r>
      <w:r>
        <w:t xml:space="preserve"> Spring configuration.  An example </w:t>
      </w:r>
      <w:r w:rsidR="007C57D4">
        <w:t xml:space="preserve">of the </w:t>
      </w:r>
      <w:r>
        <w:t>Spring configuration</w:t>
      </w:r>
      <w:r w:rsidR="007C57D4">
        <w:t xml:space="preserve"> is</w:t>
      </w:r>
      <w:r>
        <w:t>:</w:t>
      </w:r>
    </w:p>
    <w:p w14:paraId="07C73EFC" w14:textId="77777777"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&lt;bean id="passthroughFormatter" class="com.leidos.ode.agent.formatter.PassthroughFormatter"/&gt;</w:t>
      </w:r>
    </w:p>
    <w:p w14:paraId="07C73EFD" w14:textId="1D56D1C0" w:rsidR="00A14E5E" w:rsidRDefault="00A14E5E" w:rsidP="00A14E5E">
      <w:pPr>
        <w:jc w:val="left"/>
        <w:rPr>
          <w:rFonts w:cstheme="minorHAnsi"/>
        </w:rPr>
      </w:pPr>
      <w:r w:rsidRPr="007C57D4">
        <w:rPr>
          <w:rFonts w:cstheme="minorHAnsi"/>
          <w:b/>
        </w:rPr>
        <w:t>Data Target:</w:t>
      </w:r>
      <w:r>
        <w:rPr>
          <w:rFonts w:cstheme="minorHAnsi"/>
        </w:rPr>
        <w:t xml:space="preserve">  The Data Target will be Subscriber specific and will need to be developed by the user.  The ODE-API contains one simple Data Target that will write any data received to a file specified by the user. </w:t>
      </w:r>
      <w:r w:rsidR="00570386">
        <w:rPr>
          <w:rFonts w:cstheme="minorHAnsi"/>
        </w:rPr>
        <w:t>U</w:t>
      </w:r>
      <w:r>
        <w:rPr>
          <w:rFonts w:cstheme="minorHAnsi"/>
        </w:rPr>
        <w:t>ser</w:t>
      </w:r>
      <w:r w:rsidR="00570386">
        <w:rPr>
          <w:rFonts w:cstheme="minorHAnsi"/>
        </w:rPr>
        <w:t>s</w:t>
      </w:r>
      <w:r w:rsidR="007C57D4">
        <w:rPr>
          <w:rFonts w:cstheme="minorHAnsi"/>
        </w:rPr>
        <w:t xml:space="preserve"> requir</w:t>
      </w:r>
      <w:r w:rsidR="00570386">
        <w:rPr>
          <w:rFonts w:cstheme="minorHAnsi"/>
        </w:rPr>
        <w:t>ing</w:t>
      </w:r>
      <w:r>
        <w:rPr>
          <w:rFonts w:cstheme="minorHAnsi"/>
        </w:rPr>
        <w:t xml:space="preserve"> more complex functionality they need to develop a </w:t>
      </w:r>
      <w:r w:rsidR="007C57D4">
        <w:rPr>
          <w:rFonts w:cstheme="minorHAnsi"/>
        </w:rPr>
        <w:t>D</w:t>
      </w:r>
      <w:r>
        <w:rPr>
          <w:rFonts w:cstheme="minorHAnsi"/>
        </w:rPr>
        <w:t xml:space="preserve">ata </w:t>
      </w:r>
      <w:r w:rsidR="007C57D4">
        <w:rPr>
          <w:rFonts w:cstheme="minorHAnsi"/>
        </w:rPr>
        <w:t>T</w:t>
      </w:r>
      <w:r>
        <w:rPr>
          <w:rFonts w:cstheme="minorHAnsi"/>
        </w:rPr>
        <w:t>arget that interacts with their application.  An example Spring configuration for a File Data Target</w:t>
      </w:r>
      <w:r w:rsidR="007C57D4">
        <w:rPr>
          <w:rFonts w:cstheme="minorHAnsi"/>
        </w:rPr>
        <w:t xml:space="preserve"> is</w:t>
      </w:r>
      <w:r>
        <w:rPr>
          <w:rFonts w:cstheme="minorHAnsi"/>
        </w:rPr>
        <w:t>.</w:t>
      </w:r>
    </w:p>
    <w:p w14:paraId="07C73EFE" w14:textId="77777777"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&lt;bean id="</w:t>
      </w:r>
      <w:r>
        <w:rPr>
          <w:rFonts w:ascii="Courier New" w:hAnsi="Courier New" w:cs="Courier New"/>
          <w:sz w:val="20"/>
          <w:szCs w:val="20"/>
        </w:rPr>
        <w:t>file</w:t>
      </w:r>
      <w:r w:rsidRPr="00CC77F0">
        <w:rPr>
          <w:rFonts w:ascii="Courier New" w:hAnsi="Courier New" w:cs="Courier New"/>
          <w:sz w:val="20"/>
          <w:szCs w:val="20"/>
        </w:rPr>
        <w:t>DataTarget" class="com.leidos.ode.agent.datatarget.ODEFileDataTarget"&gt;</w:t>
      </w:r>
    </w:p>
    <w:p w14:paraId="07C73EFF" w14:textId="4CFC39CA" w:rsidR="00A14E5E" w:rsidRPr="00CC77F0" w:rsidRDefault="00A14E5E" w:rsidP="007C57D4">
      <w:pPr>
        <w:ind w:left="540"/>
        <w:jc w:val="left"/>
        <w:rPr>
          <w:rFonts w:ascii="Courier New" w:hAnsi="Courier New" w:cs="Courier New"/>
          <w:sz w:val="20"/>
          <w:szCs w:val="20"/>
        </w:rPr>
      </w:pPr>
      <w:r w:rsidRPr="00CC77F0">
        <w:rPr>
          <w:rFonts w:ascii="Courier New" w:hAnsi="Courier New" w:cs="Courier New"/>
          <w:sz w:val="20"/>
          <w:szCs w:val="20"/>
        </w:rPr>
        <w:t xml:space="preserve">     &lt;property name="filePath" value</w:t>
      </w:r>
      <w:r w:rsidR="00D10038">
        <w:rPr>
          <w:rFonts w:ascii="Courier New" w:hAnsi="Courier New" w:cs="Courier New"/>
          <w:sz w:val="20"/>
          <w:szCs w:val="20"/>
        </w:rPr>
        <w:t>=”</w:t>
      </w:r>
      <w:r>
        <w:rPr>
          <w:rFonts w:ascii="Courier New" w:hAnsi="Courier New" w:cs="Courier New"/>
          <w:sz w:val="20"/>
          <w:szCs w:val="20"/>
        </w:rPr>
        <w:t>c:/test/outputfile.txt</w:t>
      </w:r>
      <w:r w:rsidRPr="00CC77F0">
        <w:rPr>
          <w:rFonts w:ascii="Courier New" w:hAnsi="Courier New" w:cs="Courier New"/>
          <w:sz w:val="20"/>
          <w:szCs w:val="20"/>
        </w:rPr>
        <w:t>"/&gt;</w:t>
      </w:r>
    </w:p>
    <w:p w14:paraId="07C73F00" w14:textId="77777777" w:rsidR="00A14E5E" w:rsidRDefault="00A14E5E" w:rsidP="007C57D4">
      <w:pPr>
        <w:ind w:left="540"/>
        <w:jc w:val="left"/>
        <w:rPr>
          <w:rFonts w:cstheme="minorHAnsi"/>
        </w:rPr>
      </w:pPr>
      <w:r w:rsidRPr="00CC77F0">
        <w:rPr>
          <w:rFonts w:ascii="Courier New" w:hAnsi="Courier New" w:cs="Courier New"/>
          <w:sz w:val="20"/>
          <w:szCs w:val="20"/>
        </w:rPr>
        <w:t>&lt;/bean&gt;</w:t>
      </w:r>
    </w:p>
    <w:p w14:paraId="07C73F01" w14:textId="77777777" w:rsidR="00A14E5E" w:rsidRDefault="00A14E5E" w:rsidP="00A14E5E">
      <w:pPr>
        <w:jc w:val="left"/>
        <w:rPr>
          <w:rFonts w:cstheme="minorHAnsi"/>
        </w:rPr>
      </w:pPr>
    </w:p>
    <w:p w14:paraId="07C73F02" w14:textId="77777777" w:rsidR="00A14E5E" w:rsidRPr="00A14E5E" w:rsidRDefault="00A14E5E" w:rsidP="00B55D75">
      <w:pPr>
        <w:pStyle w:val="Heading3"/>
      </w:pPr>
      <w:bookmarkStart w:id="32" w:name="_Toc456794706"/>
      <w:r w:rsidRPr="00A14E5E">
        <w:t>Registration Information</w:t>
      </w:r>
      <w:bookmarkEnd w:id="32"/>
    </w:p>
    <w:p w14:paraId="07C73F03" w14:textId="26B978E2" w:rsidR="00A14E5E" w:rsidRDefault="00A14E5E" w:rsidP="00A14E5E">
      <w:pPr>
        <w:jc w:val="left"/>
        <w:rPr>
          <w:rFonts w:cstheme="minorHAnsi"/>
        </w:rPr>
      </w:pPr>
      <w:r>
        <w:rPr>
          <w:rFonts w:cstheme="minorHAnsi"/>
        </w:rPr>
        <w:t xml:space="preserve">Once the Agent has been configured in Spring with all of the needed </w:t>
      </w:r>
      <w:r w:rsidR="00570386">
        <w:rPr>
          <w:rFonts w:cstheme="minorHAnsi"/>
        </w:rPr>
        <w:t>sub-</w:t>
      </w:r>
      <w:r>
        <w:rPr>
          <w:rFonts w:cstheme="minorHAnsi"/>
        </w:rPr>
        <w:t xml:space="preserve">components, the registration information needs to be populated.  </w:t>
      </w:r>
    </w:p>
    <w:p w14:paraId="07C73F04" w14:textId="77777777" w:rsidR="00A14E5E" w:rsidRDefault="00A14E5E" w:rsidP="00A14E5E">
      <w:pPr>
        <w:jc w:val="left"/>
        <w:rPr>
          <w:rFonts w:cstheme="minorHAnsi"/>
        </w:rPr>
      </w:pPr>
      <w:r>
        <w:rPr>
          <w:rFonts w:cstheme="minorHAnsi"/>
        </w:rPr>
        <w:t>Below is an example Registration Information configuration</w:t>
      </w:r>
      <w:r w:rsidR="00CD76E8">
        <w:rPr>
          <w:rFonts w:cstheme="minorHAnsi"/>
        </w:rPr>
        <w:t xml:space="preserve"> for subscribing to “Speed”</w:t>
      </w:r>
      <w:r>
        <w:rPr>
          <w:rFonts w:cstheme="minorHAnsi"/>
        </w:rPr>
        <w:t>:</w:t>
      </w:r>
    </w:p>
    <w:p w14:paraId="07C73F05" w14:textId="77777777" w:rsidR="00A14E5E" w:rsidRPr="003B669C" w:rsidRDefault="00A14E5E" w:rsidP="00C55677">
      <w:pPr>
        <w:ind w:left="540"/>
        <w:jc w:val="left"/>
        <w:rPr>
          <w:rFonts w:ascii="Courier New" w:hAnsi="Courier New" w:cs="Courier New"/>
          <w:sz w:val="16"/>
          <w:szCs w:val="16"/>
        </w:rPr>
      </w:pPr>
      <w:r w:rsidRPr="003B669C">
        <w:rPr>
          <w:rFonts w:cstheme="minorHAnsi"/>
        </w:rPr>
        <w:t xml:space="preserve">    </w:t>
      </w:r>
      <w:r w:rsidRPr="003B669C">
        <w:rPr>
          <w:rFonts w:ascii="Courier New" w:hAnsi="Courier New" w:cs="Courier New"/>
          <w:sz w:val="16"/>
          <w:szCs w:val="16"/>
        </w:rPr>
        <w:t>&lt;bean id="speedSubRegistrationRequest" class="com.leidos.ode.registration.request.ODERegistrationRequest"&gt;</w:t>
      </w:r>
    </w:p>
    <w:p w14:paraId="07C73F06"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name="messageType" value="SPEED"/&gt;</w:t>
      </w:r>
    </w:p>
    <w:p w14:paraId="07C73F07"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name="region" value="</w:t>
      </w:r>
      <w:r>
        <w:rPr>
          <w:rFonts w:ascii="Courier New" w:hAnsi="Courier New" w:cs="Courier New"/>
          <w:sz w:val="16"/>
          <w:szCs w:val="16"/>
        </w:rPr>
        <w:t>1</w:t>
      </w:r>
      <w:r w:rsidRPr="003B669C">
        <w:rPr>
          <w:rFonts w:ascii="Courier New" w:hAnsi="Courier New" w:cs="Courier New"/>
          <w:sz w:val="16"/>
          <w:szCs w:val="16"/>
        </w:rPr>
        <w:t>"/&gt;</w:t>
      </w:r>
    </w:p>
    <w:p w14:paraId="07C73F08"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name="registrationType" value="Subscribe"/&gt;</w:t>
      </w:r>
    </w:p>
    <w:p w14:paraId="07C73F09"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name="agentId" value="emuspd1"/&gt;</w:t>
      </w:r>
    </w:p>
    <w:p w14:paraId="07C73F0A"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name="dataTypes" value="00000001"/&gt;</w:t>
      </w:r>
    </w:p>
    <w:p w14:paraId="07C73F0B"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name="subscriptionReceiveAddress" value="</w:t>
      </w:r>
      <w:r>
        <w:rPr>
          <w:rFonts w:ascii="Courier New" w:hAnsi="Courier New" w:cs="Courier New"/>
          <w:sz w:val="16"/>
          <w:szCs w:val="16"/>
        </w:rPr>
        <w:t>10.10.10.25</w:t>
      </w:r>
      <w:r w:rsidRPr="003B669C">
        <w:rPr>
          <w:rFonts w:ascii="Courier New" w:hAnsi="Courier New" w:cs="Courier New"/>
          <w:sz w:val="16"/>
          <w:szCs w:val="16"/>
        </w:rPr>
        <w:t>"/&gt;</w:t>
      </w:r>
    </w:p>
    <w:p w14:paraId="07C73F0C"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lastRenderedPageBreak/>
        <w:t xml:space="preserve">        &lt;property name="subscriptionReceivePort" value="</w:t>
      </w:r>
      <w:r>
        <w:rPr>
          <w:rFonts w:ascii="Courier New" w:hAnsi="Courier New" w:cs="Courier New"/>
          <w:sz w:val="16"/>
          <w:szCs w:val="16"/>
        </w:rPr>
        <w:t>13000</w:t>
      </w:r>
      <w:r w:rsidRPr="003B669C">
        <w:rPr>
          <w:rFonts w:ascii="Courier New" w:hAnsi="Courier New" w:cs="Courier New"/>
          <w:sz w:val="16"/>
          <w:szCs w:val="16"/>
        </w:rPr>
        <w:t>"/&gt;</w:t>
      </w:r>
    </w:p>
    <w:p w14:paraId="07C73F0D"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name="subscriptionProtocol" value="</w:t>
      </w:r>
      <w:r>
        <w:rPr>
          <w:rFonts w:ascii="Courier New" w:hAnsi="Courier New" w:cs="Courier New"/>
          <w:sz w:val="16"/>
          <w:szCs w:val="16"/>
        </w:rPr>
        <w:t>UDP</w:t>
      </w:r>
      <w:r w:rsidRPr="003B669C">
        <w:rPr>
          <w:rFonts w:ascii="Courier New" w:hAnsi="Courier New" w:cs="Courier New"/>
          <w:sz w:val="16"/>
          <w:szCs w:val="16"/>
        </w:rPr>
        <w:t>"/&gt;</w:t>
      </w:r>
    </w:p>
    <w:p w14:paraId="07C73F0E"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name="subscriptionType" value="RealTime"/&gt;</w:t>
      </w:r>
    </w:p>
    <w:p w14:paraId="07C73F0F"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name="startDate"&gt;</w:t>
      </w:r>
    </w:p>
    <w:p w14:paraId="07C73F10"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 factory-bean="dateFormat" factory-method="parse"&gt;</w:t>
      </w:r>
    </w:p>
    <w:p w14:paraId="07C73F11"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&lt;constructor-arg value="09-19-201</w:t>
      </w:r>
      <w:r>
        <w:rPr>
          <w:rFonts w:ascii="Courier New" w:hAnsi="Courier New" w:cs="Courier New"/>
          <w:sz w:val="16"/>
          <w:szCs w:val="16"/>
        </w:rPr>
        <w:t>5</w:t>
      </w:r>
      <w:r w:rsidRPr="003B669C">
        <w:rPr>
          <w:rFonts w:ascii="Courier New" w:hAnsi="Courier New" w:cs="Courier New"/>
          <w:sz w:val="16"/>
          <w:szCs w:val="16"/>
        </w:rPr>
        <w:t>"/&gt;</w:t>
      </w:r>
    </w:p>
    <w:p w14:paraId="07C73F12"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&lt;/bean&gt;</w:t>
      </w:r>
    </w:p>
    <w:p w14:paraId="07C73F13"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&lt;/property&gt;</w:t>
      </w:r>
    </w:p>
    <w:p w14:paraId="07C73F14"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 name="endDate"&gt;</w:t>
      </w:r>
    </w:p>
    <w:p w14:paraId="07C73F15"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 factory-bean="dateFormat" factory-method="parse"&gt;</w:t>
      </w:r>
    </w:p>
    <w:p w14:paraId="07C73F16"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&lt;constructor-arg value="</w:t>
      </w:r>
      <w:r>
        <w:rPr>
          <w:rFonts w:ascii="Courier New" w:hAnsi="Courier New" w:cs="Courier New"/>
          <w:sz w:val="16"/>
          <w:szCs w:val="16"/>
        </w:rPr>
        <w:t>10</w:t>
      </w:r>
      <w:r w:rsidRPr="003B669C">
        <w:rPr>
          <w:rFonts w:ascii="Courier New" w:hAnsi="Courier New" w:cs="Courier New"/>
          <w:sz w:val="16"/>
          <w:szCs w:val="16"/>
        </w:rPr>
        <w:t>-19-201</w:t>
      </w:r>
      <w:r>
        <w:rPr>
          <w:rFonts w:ascii="Courier New" w:hAnsi="Courier New" w:cs="Courier New"/>
          <w:sz w:val="16"/>
          <w:szCs w:val="16"/>
        </w:rPr>
        <w:t>5</w:t>
      </w:r>
      <w:r w:rsidRPr="003B669C">
        <w:rPr>
          <w:rFonts w:ascii="Courier New" w:hAnsi="Courier New" w:cs="Courier New"/>
          <w:sz w:val="16"/>
          <w:szCs w:val="16"/>
        </w:rPr>
        <w:t>"/&gt;</w:t>
      </w:r>
    </w:p>
    <w:p w14:paraId="07C73F17"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&lt;/bean&gt;</w:t>
      </w:r>
    </w:p>
    <w:p w14:paraId="07C73F18"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&lt;/property&gt;</w:t>
      </w:r>
    </w:p>
    <w:p w14:paraId="07C73F19" w14:textId="77777777" w:rsidR="00A14E5E" w:rsidRPr="003B669C" w:rsidRDefault="00A14E5E" w:rsidP="00C55677">
      <w:pPr>
        <w:ind w:left="540"/>
        <w:jc w:val="left"/>
        <w:rPr>
          <w:rFonts w:ascii="Courier New" w:hAnsi="Courier New" w:cs="Courier New"/>
          <w:sz w:val="16"/>
          <w:szCs w:val="16"/>
        </w:rPr>
      </w:pPr>
      <w:r w:rsidRPr="003B669C">
        <w:rPr>
          <w:rFonts w:ascii="Courier New" w:hAnsi="Courier New" w:cs="Courier New"/>
          <w:sz w:val="16"/>
          <w:szCs w:val="16"/>
        </w:rPr>
        <w:t xml:space="preserve">    &lt;/bean&gt;</w:t>
      </w:r>
    </w:p>
    <w:p w14:paraId="07C73F1A" w14:textId="77777777" w:rsidR="00A14E5E" w:rsidRDefault="00A14E5E" w:rsidP="00A14E5E">
      <w:pPr>
        <w:jc w:val="left"/>
        <w:rPr>
          <w:rFonts w:cstheme="minorHAnsi"/>
        </w:rPr>
      </w:pPr>
    </w:p>
    <w:p w14:paraId="07C73F1B" w14:textId="77777777" w:rsidR="00A14E5E" w:rsidRDefault="00A14E5E" w:rsidP="00A14E5E">
      <w:pPr>
        <w:jc w:val="left"/>
        <w:rPr>
          <w:rFonts w:cstheme="minorHAnsi"/>
        </w:rPr>
      </w:pPr>
      <w:r w:rsidRPr="003716D8">
        <w:rPr>
          <w:rFonts w:cstheme="minorHAnsi"/>
          <w:b/>
        </w:rPr>
        <w:t>messageType</w:t>
      </w:r>
      <w:r>
        <w:rPr>
          <w:rFonts w:cstheme="minorHAnsi"/>
        </w:rPr>
        <w:t xml:space="preserve">:  This field is used internally </w:t>
      </w:r>
      <w:r w:rsidR="006C0F2F">
        <w:rPr>
          <w:rFonts w:cstheme="minorHAnsi"/>
        </w:rPr>
        <w:t>by</w:t>
      </w:r>
      <w:r>
        <w:rPr>
          <w:rFonts w:cstheme="minorHAnsi"/>
        </w:rPr>
        <w:t xml:space="preserve"> the Agent for storing data as it is parsed and formatted.  It is not passed to the ODE core, but should be set.</w:t>
      </w:r>
    </w:p>
    <w:p w14:paraId="07C73F1C" w14:textId="77777777" w:rsidR="00A14E5E" w:rsidRDefault="00A14E5E" w:rsidP="00A14E5E">
      <w:pPr>
        <w:jc w:val="left"/>
        <w:rPr>
          <w:rFonts w:cstheme="minorHAnsi"/>
        </w:rPr>
      </w:pPr>
      <w:r w:rsidRPr="003716D8">
        <w:rPr>
          <w:rFonts w:cstheme="minorHAnsi"/>
          <w:b/>
        </w:rPr>
        <w:t>region</w:t>
      </w:r>
      <w:r>
        <w:rPr>
          <w:rFonts w:cstheme="minorHAnsi"/>
        </w:rPr>
        <w:t xml:space="preserve">:  This field is used to </w:t>
      </w:r>
      <w:r w:rsidR="006C0F2F">
        <w:rPr>
          <w:rFonts w:cstheme="minorHAnsi"/>
        </w:rPr>
        <w:t>set the region the subscriber is requesting data from</w:t>
      </w:r>
      <w:r>
        <w:rPr>
          <w:rFonts w:cstheme="minorHAnsi"/>
        </w:rPr>
        <w:t xml:space="preserve">.  The P-ODE only reports data for one region, </w:t>
      </w:r>
      <w:r w:rsidR="006C0F2F">
        <w:rPr>
          <w:rFonts w:cstheme="minorHAnsi"/>
        </w:rPr>
        <w:t>so</w:t>
      </w:r>
      <w:r>
        <w:rPr>
          <w:rFonts w:cstheme="minorHAnsi"/>
        </w:rPr>
        <w:t xml:space="preserve"> this field needs to </w:t>
      </w:r>
      <w:r w:rsidR="006C0F2F">
        <w:rPr>
          <w:rFonts w:cstheme="minorHAnsi"/>
        </w:rPr>
        <w:t xml:space="preserve">always </w:t>
      </w:r>
      <w:r>
        <w:rPr>
          <w:rFonts w:cstheme="minorHAnsi"/>
        </w:rPr>
        <w:t>be set to 1.</w:t>
      </w:r>
    </w:p>
    <w:p w14:paraId="07C73F1D" w14:textId="77777777" w:rsidR="00A14E5E" w:rsidRDefault="00A14E5E" w:rsidP="00A14E5E">
      <w:pPr>
        <w:jc w:val="left"/>
        <w:rPr>
          <w:rFonts w:cstheme="minorHAnsi"/>
        </w:rPr>
      </w:pPr>
      <w:r w:rsidRPr="003716D8">
        <w:rPr>
          <w:rFonts w:cstheme="minorHAnsi"/>
          <w:b/>
        </w:rPr>
        <w:t>registrationType</w:t>
      </w:r>
      <w:r>
        <w:rPr>
          <w:rFonts w:cstheme="minorHAnsi"/>
        </w:rPr>
        <w:t xml:space="preserve">:  This field </w:t>
      </w:r>
      <w:r w:rsidR="006C0F2F">
        <w:rPr>
          <w:rFonts w:cstheme="minorHAnsi"/>
        </w:rPr>
        <w:t>indicates whether the Agent is a Subscriber of Publisher. In the example above, the Agent is a Subscriber</w:t>
      </w:r>
      <w:r>
        <w:rPr>
          <w:rFonts w:cstheme="minorHAnsi"/>
        </w:rPr>
        <w:t>.</w:t>
      </w:r>
    </w:p>
    <w:p w14:paraId="07C73F1E" w14:textId="47A1A130" w:rsidR="00A14E5E" w:rsidRDefault="00A14E5E" w:rsidP="00A14E5E">
      <w:pPr>
        <w:jc w:val="left"/>
        <w:rPr>
          <w:rFonts w:cstheme="minorHAnsi"/>
        </w:rPr>
      </w:pPr>
      <w:r w:rsidRPr="003716D8">
        <w:rPr>
          <w:rFonts w:cstheme="minorHAnsi"/>
          <w:b/>
        </w:rPr>
        <w:t>agentId</w:t>
      </w:r>
      <w:r w:rsidR="0082187F">
        <w:rPr>
          <w:rFonts w:cstheme="minorHAnsi"/>
        </w:rPr>
        <w:t>:  This field is a</w:t>
      </w:r>
      <w:r w:rsidR="00A33CB7">
        <w:rPr>
          <w:rFonts w:cstheme="minorHAnsi"/>
        </w:rPr>
        <w:t xml:space="preserve"> globally unique (amongst ODE agents)</w:t>
      </w:r>
      <w:r>
        <w:rPr>
          <w:rFonts w:cstheme="minorHAnsi"/>
        </w:rPr>
        <w:t xml:space="preserve"> </w:t>
      </w:r>
      <w:r w:rsidR="006C0F2F">
        <w:rPr>
          <w:rFonts w:cstheme="minorHAnsi"/>
        </w:rPr>
        <w:t>identif</w:t>
      </w:r>
      <w:r w:rsidR="0082187F">
        <w:rPr>
          <w:rFonts w:cstheme="minorHAnsi"/>
        </w:rPr>
        <w:t>ie</w:t>
      </w:r>
      <w:r w:rsidR="00A33CB7">
        <w:rPr>
          <w:rFonts w:cstheme="minorHAnsi"/>
        </w:rPr>
        <w:t xml:space="preserve">r </w:t>
      </w:r>
      <w:r w:rsidR="0082187F">
        <w:rPr>
          <w:rFonts w:cstheme="minorHAnsi"/>
        </w:rPr>
        <w:t>for</w:t>
      </w:r>
      <w:r w:rsidR="006C0F2F">
        <w:rPr>
          <w:rFonts w:cstheme="minorHAnsi"/>
        </w:rPr>
        <w:t xml:space="preserve"> this specific</w:t>
      </w:r>
      <w:r w:rsidR="00C66D96">
        <w:rPr>
          <w:rFonts w:cstheme="minorHAnsi"/>
        </w:rPr>
        <w:t xml:space="preserve"> agent.  agentId can be up to 45 alphanumeric characters</w:t>
      </w:r>
      <w:r w:rsidR="00A33CB7">
        <w:rPr>
          <w:rFonts w:cstheme="minorHAnsi"/>
        </w:rPr>
        <w:t xml:space="preserve"> and can otherwise be chosen freely, as long as it is unique.</w:t>
      </w:r>
    </w:p>
    <w:p w14:paraId="07C73F1F" w14:textId="77777777" w:rsidR="00A14E5E" w:rsidRDefault="00A14E5E" w:rsidP="00A14E5E">
      <w:pPr>
        <w:jc w:val="left"/>
        <w:rPr>
          <w:rFonts w:cstheme="minorHAnsi"/>
        </w:rPr>
      </w:pPr>
      <w:r w:rsidRPr="003716D8">
        <w:rPr>
          <w:rFonts w:cstheme="minorHAnsi"/>
          <w:b/>
        </w:rPr>
        <w:t>dataTypes</w:t>
      </w:r>
      <w:r>
        <w:rPr>
          <w:rFonts w:cstheme="minorHAnsi"/>
        </w:rPr>
        <w:t xml:space="preserve">:  This field is a </w:t>
      </w:r>
      <w:r w:rsidR="006C0F2F">
        <w:rPr>
          <w:rFonts w:cstheme="minorHAnsi"/>
        </w:rPr>
        <w:t>bit map</w:t>
      </w:r>
      <w:r>
        <w:rPr>
          <w:rFonts w:cstheme="minorHAnsi"/>
        </w:rPr>
        <w:t xml:space="preserve"> representation of the data types the agent </w:t>
      </w:r>
      <w:r w:rsidR="006C0F2F">
        <w:rPr>
          <w:rFonts w:cstheme="minorHAnsi"/>
        </w:rPr>
        <w:t xml:space="preserve">is subscribing </w:t>
      </w:r>
      <w:r>
        <w:rPr>
          <w:rFonts w:cstheme="minorHAnsi"/>
        </w:rPr>
        <w:t xml:space="preserve">to.  Each bit in the string represents a </w:t>
      </w:r>
      <w:r w:rsidR="006C0F2F">
        <w:rPr>
          <w:rFonts w:cstheme="minorHAnsi"/>
        </w:rPr>
        <w:t xml:space="preserve">specific </w:t>
      </w:r>
      <w:r>
        <w:rPr>
          <w:rFonts w:cstheme="minorHAnsi"/>
        </w:rPr>
        <w:t>data type,</w:t>
      </w:r>
      <w:r w:rsidR="006C0F2F">
        <w:rPr>
          <w:rFonts w:cstheme="minorHAnsi"/>
        </w:rPr>
        <w:t xml:space="preserve"> with a “1” indicating a subscription to that data type</w:t>
      </w:r>
      <w:r>
        <w:rPr>
          <w:rFonts w:cstheme="minorHAnsi"/>
        </w:rPr>
        <w:t xml:space="preserve">.  In the above example only the bit for Speed </w:t>
      </w:r>
      <w:r w:rsidR="006C0F2F">
        <w:rPr>
          <w:rFonts w:cstheme="minorHAnsi"/>
        </w:rPr>
        <w:t>is set to “1”</w:t>
      </w:r>
      <w:r>
        <w:rPr>
          <w:rFonts w:cstheme="minorHAnsi"/>
        </w:rPr>
        <w:t>.</w:t>
      </w:r>
      <w:r w:rsidR="00C66D96">
        <w:rPr>
          <w:rFonts w:cstheme="minorHAnsi"/>
        </w:rPr>
        <w:t xml:space="preserve"> Other valid values are:</w:t>
      </w:r>
    </w:p>
    <w:p w14:paraId="07C73F20" w14:textId="77777777" w:rsidR="00C66D96" w:rsidRPr="00C66D96" w:rsidRDefault="00C66D96" w:rsidP="00C66D96">
      <w:pPr>
        <w:pStyle w:val="ListParagraph"/>
        <w:numPr>
          <w:ilvl w:val="0"/>
          <w:numId w:val="13"/>
        </w:numPr>
        <w:jc w:val="left"/>
        <w:rPr>
          <w:rFonts w:cstheme="minorHAnsi"/>
        </w:rPr>
      </w:pPr>
      <w:r w:rsidRPr="00C66D96">
        <w:rPr>
          <w:rFonts w:cstheme="minorHAnsi"/>
        </w:rPr>
        <w:t>Occupancy: 00000010</w:t>
      </w:r>
    </w:p>
    <w:p w14:paraId="07C73F21" w14:textId="77777777" w:rsidR="00C66D96" w:rsidRPr="00C66D96" w:rsidRDefault="00C66D96" w:rsidP="00C66D96">
      <w:pPr>
        <w:pStyle w:val="ListParagraph"/>
        <w:numPr>
          <w:ilvl w:val="0"/>
          <w:numId w:val="13"/>
        </w:numPr>
        <w:jc w:val="left"/>
        <w:rPr>
          <w:rFonts w:cstheme="minorHAnsi"/>
        </w:rPr>
      </w:pPr>
      <w:r w:rsidRPr="00C66D96">
        <w:rPr>
          <w:rFonts w:cstheme="minorHAnsi"/>
        </w:rPr>
        <w:t>Volume: 00000100</w:t>
      </w:r>
    </w:p>
    <w:p w14:paraId="07C73F22" w14:textId="77777777" w:rsidR="00C66D96" w:rsidRPr="00C66D96" w:rsidRDefault="00C66D96" w:rsidP="00C66D96">
      <w:pPr>
        <w:pStyle w:val="ListParagraph"/>
        <w:numPr>
          <w:ilvl w:val="0"/>
          <w:numId w:val="13"/>
        </w:numPr>
        <w:jc w:val="left"/>
        <w:rPr>
          <w:rFonts w:cstheme="minorHAnsi"/>
        </w:rPr>
      </w:pPr>
      <w:r w:rsidRPr="00C66D96">
        <w:rPr>
          <w:rFonts w:cstheme="minorHAnsi"/>
        </w:rPr>
        <w:t>Travel Time: 00001000</w:t>
      </w:r>
    </w:p>
    <w:p w14:paraId="07C73F23" w14:textId="77777777" w:rsidR="00C66D96" w:rsidRDefault="00C66D96" w:rsidP="00C66D96">
      <w:pPr>
        <w:pStyle w:val="ListParagraph"/>
        <w:numPr>
          <w:ilvl w:val="0"/>
          <w:numId w:val="13"/>
        </w:numPr>
        <w:jc w:val="left"/>
        <w:rPr>
          <w:rFonts w:cstheme="minorHAnsi"/>
        </w:rPr>
      </w:pPr>
      <w:r w:rsidRPr="00C66D96">
        <w:rPr>
          <w:rFonts w:cstheme="minorHAnsi"/>
        </w:rPr>
        <w:t>Weather: 00010000</w:t>
      </w:r>
    </w:p>
    <w:p w14:paraId="07C73F24" w14:textId="77777777" w:rsidR="00AC16FA" w:rsidRDefault="00AC16FA" w:rsidP="00C66D96">
      <w:pPr>
        <w:pStyle w:val="ListParagraph"/>
        <w:numPr>
          <w:ilvl w:val="0"/>
          <w:numId w:val="13"/>
        </w:numPr>
        <w:jc w:val="left"/>
        <w:rPr>
          <w:rFonts w:cstheme="minorHAnsi"/>
        </w:rPr>
      </w:pPr>
      <w:r>
        <w:rPr>
          <w:rFonts w:cstheme="minorHAnsi"/>
        </w:rPr>
        <w:t>SPaT/MAP: 01000000</w:t>
      </w:r>
    </w:p>
    <w:p w14:paraId="07C73F25" w14:textId="77777777" w:rsidR="00EC75A3" w:rsidRDefault="00EC75A3" w:rsidP="00C66D96">
      <w:pPr>
        <w:pStyle w:val="ListParagraph"/>
        <w:numPr>
          <w:ilvl w:val="0"/>
          <w:numId w:val="13"/>
        </w:numPr>
        <w:jc w:val="left"/>
        <w:rPr>
          <w:rFonts w:cstheme="minorHAnsi"/>
        </w:rPr>
      </w:pPr>
      <w:r>
        <w:rPr>
          <w:rFonts w:cstheme="minorHAnsi"/>
        </w:rPr>
        <w:t>Incident: 10000000</w:t>
      </w:r>
    </w:p>
    <w:p w14:paraId="07C73F26" w14:textId="77777777" w:rsidR="00C66D96" w:rsidRPr="00C66D96" w:rsidRDefault="00C66D96" w:rsidP="00C66D96">
      <w:pPr>
        <w:jc w:val="left"/>
        <w:rPr>
          <w:rFonts w:cstheme="minorHAnsi"/>
        </w:rPr>
      </w:pPr>
      <w:r>
        <w:rPr>
          <w:rFonts w:cstheme="minorHAnsi"/>
        </w:rPr>
        <w:t>As another example, dataTypes subscribing to Speed and Occupancy would be 00000011</w:t>
      </w:r>
    </w:p>
    <w:p w14:paraId="07C73F27" w14:textId="1EB18D39" w:rsidR="00A14E5E" w:rsidRDefault="00A14E5E" w:rsidP="00A14E5E">
      <w:pPr>
        <w:jc w:val="left"/>
        <w:rPr>
          <w:rFonts w:cstheme="minorHAnsi"/>
        </w:rPr>
      </w:pPr>
      <w:r w:rsidRPr="003716D8">
        <w:rPr>
          <w:rFonts w:cstheme="minorHAnsi"/>
          <w:b/>
        </w:rPr>
        <w:t>subscriptionReceiveAddress</w:t>
      </w:r>
      <w:r>
        <w:rPr>
          <w:rFonts w:cstheme="minorHAnsi"/>
        </w:rPr>
        <w:t xml:space="preserve">:  This field is the IP address </w:t>
      </w:r>
      <w:r w:rsidR="00570386">
        <w:rPr>
          <w:rFonts w:cstheme="minorHAnsi"/>
        </w:rPr>
        <w:t xml:space="preserve">to which </w:t>
      </w:r>
      <w:r>
        <w:rPr>
          <w:rFonts w:cstheme="minorHAnsi"/>
        </w:rPr>
        <w:t xml:space="preserve">the </w:t>
      </w:r>
      <w:r w:rsidR="0082187F">
        <w:rPr>
          <w:rFonts w:cstheme="minorHAnsi"/>
        </w:rPr>
        <w:t>P-ODE Core should send the requested data.</w:t>
      </w:r>
    </w:p>
    <w:p w14:paraId="07C73F28" w14:textId="1C8394EF" w:rsidR="00A14E5E" w:rsidRDefault="00A14E5E" w:rsidP="00A14E5E">
      <w:pPr>
        <w:jc w:val="left"/>
        <w:rPr>
          <w:rFonts w:cstheme="minorHAnsi"/>
        </w:rPr>
      </w:pPr>
      <w:r w:rsidRPr="003716D8">
        <w:rPr>
          <w:rFonts w:cstheme="minorHAnsi"/>
          <w:b/>
        </w:rPr>
        <w:lastRenderedPageBreak/>
        <w:t>subscriptionReceivePort</w:t>
      </w:r>
      <w:r>
        <w:rPr>
          <w:rFonts w:cstheme="minorHAnsi"/>
        </w:rPr>
        <w:t xml:space="preserve">:   This field is the port </w:t>
      </w:r>
      <w:r w:rsidR="00570386">
        <w:rPr>
          <w:rFonts w:cstheme="minorHAnsi"/>
        </w:rPr>
        <w:t xml:space="preserve">to which </w:t>
      </w:r>
      <w:r w:rsidR="0082187F">
        <w:rPr>
          <w:rFonts w:cstheme="minorHAnsi"/>
        </w:rPr>
        <w:t>the P-ODE Core should send the requested dat</w:t>
      </w:r>
      <w:r w:rsidR="00570386">
        <w:rPr>
          <w:rFonts w:cstheme="minorHAnsi"/>
        </w:rPr>
        <w:t>a</w:t>
      </w:r>
      <w:r w:rsidR="0082187F">
        <w:rPr>
          <w:rFonts w:cstheme="minorHAnsi"/>
        </w:rPr>
        <w:t>.</w:t>
      </w:r>
    </w:p>
    <w:p w14:paraId="07C73F29" w14:textId="77777777" w:rsidR="00A14E5E" w:rsidRDefault="00A14E5E" w:rsidP="00A14E5E">
      <w:pPr>
        <w:jc w:val="left"/>
        <w:rPr>
          <w:rFonts w:cstheme="minorHAnsi"/>
        </w:rPr>
      </w:pPr>
      <w:r w:rsidRPr="003716D8">
        <w:rPr>
          <w:rFonts w:cstheme="minorHAnsi"/>
          <w:b/>
        </w:rPr>
        <w:t>subscriptionProtocol</w:t>
      </w:r>
      <w:r>
        <w:rPr>
          <w:rFonts w:cstheme="minorHAnsi"/>
        </w:rPr>
        <w:t>:  This field is the protocol the subscriber wants to use to receive data.  The two protocols available are UDP and TCP.</w:t>
      </w:r>
    </w:p>
    <w:p w14:paraId="07C73F2A" w14:textId="77777777" w:rsidR="00A14E5E" w:rsidRDefault="00A14E5E" w:rsidP="00A14E5E">
      <w:pPr>
        <w:jc w:val="left"/>
        <w:rPr>
          <w:rFonts w:cstheme="minorHAnsi"/>
        </w:rPr>
      </w:pPr>
      <w:r w:rsidRPr="003716D8">
        <w:rPr>
          <w:rFonts w:cstheme="minorHAnsi"/>
          <w:b/>
        </w:rPr>
        <w:t>subcriptionType</w:t>
      </w:r>
      <w:r>
        <w:rPr>
          <w:rFonts w:cstheme="minorHAnsi"/>
        </w:rPr>
        <w:t>:  This field indicates if the subscriber wants real time data or replay data from the P-ODE.  Valid values are RealTime and Replay.</w:t>
      </w:r>
    </w:p>
    <w:p w14:paraId="07C73F2B" w14:textId="7EF54466" w:rsidR="00A14E5E" w:rsidRDefault="00A14E5E" w:rsidP="00A14E5E">
      <w:pPr>
        <w:jc w:val="left"/>
        <w:rPr>
          <w:rFonts w:cstheme="minorHAnsi"/>
        </w:rPr>
      </w:pPr>
      <w:r w:rsidRPr="003716D8">
        <w:rPr>
          <w:rFonts w:cstheme="minorHAnsi"/>
          <w:b/>
        </w:rPr>
        <w:t>startDate</w:t>
      </w:r>
      <w:r>
        <w:rPr>
          <w:rFonts w:cstheme="minorHAnsi"/>
        </w:rPr>
        <w:t>:  This field is either the date and time th</w:t>
      </w:r>
      <w:r w:rsidR="00E50B41">
        <w:rPr>
          <w:rFonts w:cstheme="minorHAnsi"/>
        </w:rPr>
        <w:t>e Subscriber wishes to start a RealTime</w:t>
      </w:r>
      <w:r>
        <w:rPr>
          <w:rFonts w:cstheme="minorHAnsi"/>
        </w:rPr>
        <w:t xml:space="preserve"> subscription or the date and time of t</w:t>
      </w:r>
      <w:r w:rsidR="00E50B41">
        <w:rPr>
          <w:rFonts w:cstheme="minorHAnsi"/>
        </w:rPr>
        <w:t>he start of the data to R</w:t>
      </w:r>
      <w:r>
        <w:rPr>
          <w:rFonts w:cstheme="minorHAnsi"/>
        </w:rPr>
        <w:t>eplay.  Depending on the value of subscriptionType, the P-ODE will determine how to use this value in the registration.</w:t>
      </w:r>
      <w:r w:rsidR="00E47672">
        <w:rPr>
          <w:rFonts w:cstheme="minorHAnsi"/>
        </w:rPr>
        <w:t xml:space="preserve">  </w:t>
      </w:r>
      <w:r w:rsidR="00570386">
        <w:rPr>
          <w:rFonts w:cstheme="minorHAnsi"/>
        </w:rPr>
        <w:t>The f</w:t>
      </w:r>
      <w:r w:rsidR="00E47672">
        <w:rPr>
          <w:rFonts w:cstheme="minorHAnsi"/>
        </w:rPr>
        <w:t xml:space="preserve">ormat </w:t>
      </w:r>
      <w:r w:rsidR="00570386">
        <w:rPr>
          <w:rFonts w:cstheme="minorHAnsi"/>
        </w:rPr>
        <w:t xml:space="preserve">is </w:t>
      </w:r>
      <w:r w:rsidR="00E47672">
        <w:rPr>
          <w:rFonts w:cstheme="minorHAnsi"/>
        </w:rPr>
        <w:t>MM-DD-YYYY.</w:t>
      </w:r>
    </w:p>
    <w:p w14:paraId="07C73F2C" w14:textId="224E0A5F" w:rsidR="00A14E5E" w:rsidRDefault="00A14E5E" w:rsidP="00A14E5E">
      <w:pPr>
        <w:jc w:val="left"/>
        <w:rPr>
          <w:rFonts w:cstheme="minorHAnsi"/>
        </w:rPr>
      </w:pPr>
      <w:r w:rsidRPr="003716D8">
        <w:rPr>
          <w:rFonts w:cstheme="minorHAnsi"/>
          <w:b/>
        </w:rPr>
        <w:t>endDate</w:t>
      </w:r>
      <w:r>
        <w:rPr>
          <w:rFonts w:cstheme="minorHAnsi"/>
        </w:rPr>
        <w:t xml:space="preserve">:  This field is either the date and time the Subscriber wishes to end </w:t>
      </w:r>
      <w:r w:rsidR="00E50B41">
        <w:rPr>
          <w:rFonts w:cstheme="minorHAnsi"/>
        </w:rPr>
        <w:t>a RealTime</w:t>
      </w:r>
      <w:r>
        <w:rPr>
          <w:rFonts w:cstheme="minorHAnsi"/>
        </w:rPr>
        <w:t xml:space="preserve"> subscription or the date and time of the end of the </w:t>
      </w:r>
      <w:r w:rsidR="00E50B41">
        <w:rPr>
          <w:rFonts w:cstheme="minorHAnsi"/>
        </w:rPr>
        <w:t>R</w:t>
      </w:r>
      <w:r>
        <w:rPr>
          <w:rFonts w:cstheme="minorHAnsi"/>
        </w:rPr>
        <w:t>eplay data.  Depending on the value of subscriptionType, the P-ODE will determine how to use this value in the registration.</w:t>
      </w:r>
      <w:r w:rsidR="00E47672">
        <w:rPr>
          <w:rFonts w:cstheme="minorHAnsi"/>
        </w:rPr>
        <w:t xml:space="preserve">  </w:t>
      </w:r>
      <w:r w:rsidR="00570386">
        <w:rPr>
          <w:rFonts w:cstheme="minorHAnsi"/>
        </w:rPr>
        <w:t>The f</w:t>
      </w:r>
      <w:r w:rsidR="00E47672">
        <w:rPr>
          <w:rFonts w:cstheme="minorHAnsi"/>
        </w:rPr>
        <w:t xml:space="preserve">ormat </w:t>
      </w:r>
      <w:r w:rsidR="00570386">
        <w:rPr>
          <w:rFonts w:cstheme="minorHAnsi"/>
        </w:rPr>
        <w:t xml:space="preserve">is </w:t>
      </w:r>
      <w:r w:rsidR="00E47672">
        <w:rPr>
          <w:rFonts w:cstheme="minorHAnsi"/>
        </w:rPr>
        <w:t>MM-DD-YYYY.</w:t>
      </w:r>
    </w:p>
    <w:p w14:paraId="07C73F2D" w14:textId="77777777" w:rsidR="00A14E5E" w:rsidRDefault="00A14E5E" w:rsidP="00A14E5E">
      <w:pPr>
        <w:jc w:val="left"/>
        <w:rPr>
          <w:rFonts w:cstheme="minorHAnsi"/>
        </w:rPr>
      </w:pPr>
    </w:p>
    <w:p w14:paraId="07C73F2E" w14:textId="77777777" w:rsidR="00A14E5E" w:rsidRDefault="00E50B41" w:rsidP="00A14E5E">
      <w:pPr>
        <w:jc w:val="left"/>
        <w:rPr>
          <w:rFonts w:cstheme="minorHAnsi"/>
        </w:rPr>
      </w:pPr>
      <w:r>
        <w:rPr>
          <w:rFonts w:cstheme="minorHAnsi"/>
        </w:rPr>
        <w:t>The Data Collector can be started o</w:t>
      </w:r>
      <w:r w:rsidR="00A14E5E">
        <w:rPr>
          <w:rFonts w:cstheme="minorHAnsi"/>
        </w:rPr>
        <w:t xml:space="preserve">nce </w:t>
      </w:r>
      <w:r>
        <w:rPr>
          <w:rFonts w:cstheme="minorHAnsi"/>
        </w:rPr>
        <w:t>everything is</w:t>
      </w:r>
      <w:r w:rsidR="00A14E5E">
        <w:rPr>
          <w:rFonts w:cstheme="minorHAnsi"/>
        </w:rPr>
        <w:t xml:space="preserve"> configured within the Spring context</w:t>
      </w:r>
      <w:r>
        <w:rPr>
          <w:rFonts w:cstheme="minorHAnsi"/>
        </w:rPr>
        <w:t>.  T</w:t>
      </w:r>
      <w:r w:rsidR="00A14E5E">
        <w:rPr>
          <w:rFonts w:cstheme="minorHAnsi"/>
        </w:rPr>
        <w:t>he ODE Collector framework handle</w:t>
      </w:r>
      <w:r>
        <w:rPr>
          <w:rFonts w:cstheme="minorHAnsi"/>
        </w:rPr>
        <w:t>s</w:t>
      </w:r>
      <w:r w:rsidR="00A14E5E">
        <w:rPr>
          <w:rFonts w:cstheme="minorHAnsi"/>
        </w:rPr>
        <w:t xml:space="preserve"> all connections and processing of data to the point it leave</w:t>
      </w:r>
      <w:r>
        <w:rPr>
          <w:rFonts w:cstheme="minorHAnsi"/>
        </w:rPr>
        <w:t>s</w:t>
      </w:r>
      <w:r w:rsidR="00A14E5E">
        <w:rPr>
          <w:rFonts w:cstheme="minorHAnsi"/>
        </w:rPr>
        <w:t xml:space="preserve"> the Agent at the Data Target.</w:t>
      </w:r>
    </w:p>
    <w:p w14:paraId="07C73F2F" w14:textId="77777777" w:rsidR="00A14E5E" w:rsidRPr="00A14E5E" w:rsidRDefault="00A14E5E" w:rsidP="00B55D75">
      <w:pPr>
        <w:pStyle w:val="Heading3"/>
      </w:pPr>
      <w:bookmarkStart w:id="33" w:name="_Toc456794707"/>
      <w:r w:rsidRPr="00A14E5E">
        <w:t>Publishing to the ODE</w:t>
      </w:r>
      <w:bookmarkEnd w:id="33"/>
    </w:p>
    <w:p w14:paraId="07C73F30" w14:textId="26F0A82B" w:rsidR="00A14E5E" w:rsidRDefault="00E933E9" w:rsidP="00A14E5E">
      <w:pPr>
        <w:jc w:val="left"/>
        <w:rPr>
          <w:rFonts w:cstheme="minorHAnsi"/>
        </w:rPr>
      </w:pPr>
      <w:r>
        <w:rPr>
          <w:rFonts w:cstheme="minorHAnsi"/>
        </w:rPr>
        <w:t xml:space="preserve">The same P-ODE architecture used to subscribe to data can be utilized to </w:t>
      </w:r>
      <w:r w:rsidR="00A14E5E">
        <w:rPr>
          <w:rFonts w:cstheme="minorHAnsi"/>
        </w:rPr>
        <w:t xml:space="preserve">publish data to the </w:t>
      </w:r>
      <w:r w:rsidR="00A01AFA">
        <w:rPr>
          <w:rFonts w:cstheme="minorHAnsi"/>
        </w:rPr>
        <w:t>P</w:t>
      </w:r>
      <w:r w:rsidR="00A01AFA">
        <w:rPr>
          <w:rFonts w:cstheme="minorHAnsi"/>
        </w:rPr>
        <w:noBreakHyphen/>
      </w:r>
      <w:r>
        <w:rPr>
          <w:rFonts w:cstheme="minorHAnsi"/>
        </w:rPr>
        <w:t>ODE, however, some Data Collector subcomponents will need to be customized to the source data.  At a minimum, a custom Parser and Formatter are required and a custom Data Source component may be required as well.  This section describes how to customize P-ODE Data Collector subcomponents.</w:t>
      </w:r>
    </w:p>
    <w:p w14:paraId="07C73F31" w14:textId="7970424C" w:rsidR="00A14E5E" w:rsidRPr="00A14E5E" w:rsidRDefault="007F0E9B" w:rsidP="00B55D75">
      <w:pPr>
        <w:pStyle w:val="Heading4"/>
      </w:pPr>
      <w:r>
        <w:t>Data</w:t>
      </w:r>
      <w:r w:rsidRPr="00A14E5E">
        <w:t xml:space="preserve"> </w:t>
      </w:r>
      <w:r w:rsidR="00A14E5E" w:rsidRPr="00A14E5E">
        <w:t>Collector</w:t>
      </w:r>
    </w:p>
    <w:p w14:paraId="07C73F32" w14:textId="77777777" w:rsidR="00A2506D" w:rsidRPr="00A2506D" w:rsidRDefault="00A14E5E" w:rsidP="00A2506D">
      <w:pPr>
        <w:jc w:val="left"/>
        <w:rPr>
          <w:rFonts w:cstheme="minorHAnsi"/>
        </w:rPr>
      </w:pPr>
      <w:r w:rsidRPr="001A0398">
        <w:rPr>
          <w:rFonts w:cstheme="minorHAnsi"/>
          <w:b/>
        </w:rPr>
        <w:t>Data Source</w:t>
      </w:r>
      <w:r w:rsidR="00A945A4">
        <w:rPr>
          <w:rFonts w:cstheme="minorHAnsi"/>
        </w:rPr>
        <w:t xml:space="preserve">: The ODE-API provides two Data Source classes that can be utilized with minimal configuration; a Restful Web Service class that retrieves </w:t>
      </w:r>
      <w:r>
        <w:rPr>
          <w:rFonts w:cstheme="minorHAnsi"/>
        </w:rPr>
        <w:t>data at a configured interval</w:t>
      </w:r>
      <w:r w:rsidR="00A945A4">
        <w:rPr>
          <w:rFonts w:cstheme="minorHAnsi"/>
        </w:rPr>
        <w:t xml:space="preserve"> and a TCP and UDP protocol class that can receive data as it is sent</w:t>
      </w:r>
      <w:r>
        <w:rPr>
          <w:rFonts w:cstheme="minorHAnsi"/>
        </w:rPr>
        <w:t xml:space="preserve">. </w:t>
      </w:r>
      <w:r w:rsidR="00A2506D" w:rsidRPr="00A2506D">
        <w:rPr>
          <w:rFonts w:cstheme="minorHAnsi"/>
        </w:rPr>
        <w:t xml:space="preserve">All Collector </w:t>
      </w:r>
      <w:r w:rsidR="0019149B">
        <w:rPr>
          <w:rFonts w:cstheme="minorHAnsi"/>
        </w:rPr>
        <w:t>Data Sources must extend the</w:t>
      </w:r>
      <w:r w:rsidR="00A2506D" w:rsidRPr="00A2506D">
        <w:rPr>
          <w:rFonts w:cstheme="minorHAnsi"/>
        </w:rPr>
        <w:t xml:space="preserve"> abstract class DataSource and provide implementations for the three abstract methods.  The three methods are pollDataSource()</w:t>
      </w:r>
      <w:r w:rsidR="0019149B">
        <w:rPr>
          <w:rFonts w:cstheme="minorHAnsi"/>
        </w:rPr>
        <w:t xml:space="preserve">, canPoll(), and </w:t>
      </w:r>
      <w:r w:rsidR="0019149B" w:rsidRPr="00A2506D">
        <w:rPr>
          <w:rFonts w:cstheme="minorHAnsi"/>
        </w:rPr>
        <w:t>cleanUpConnections()</w:t>
      </w:r>
      <w:r w:rsidR="0019149B">
        <w:rPr>
          <w:rFonts w:cstheme="minorHAnsi"/>
        </w:rPr>
        <w:t xml:space="preserve">. </w:t>
      </w:r>
      <w:r w:rsidR="0019149B" w:rsidRPr="00A2506D">
        <w:rPr>
          <w:rFonts w:cstheme="minorHAnsi"/>
        </w:rPr>
        <w:t>pollDataSource()</w:t>
      </w:r>
      <w:r w:rsidR="0019149B">
        <w:rPr>
          <w:rFonts w:cstheme="minorHAnsi"/>
        </w:rPr>
        <w:t xml:space="preserve"> </w:t>
      </w:r>
      <w:r w:rsidR="00A2506D" w:rsidRPr="00A2506D">
        <w:rPr>
          <w:rFonts w:cstheme="minorHAnsi"/>
        </w:rPr>
        <w:t>performs the actual logic to get data from the data source.  canPoll() test</w:t>
      </w:r>
      <w:r w:rsidR="0019149B">
        <w:rPr>
          <w:rFonts w:cstheme="minorHAnsi"/>
        </w:rPr>
        <w:t>s</w:t>
      </w:r>
      <w:r w:rsidR="00A2506D" w:rsidRPr="00A2506D">
        <w:rPr>
          <w:rFonts w:cstheme="minorHAnsi"/>
        </w:rPr>
        <w:t xml:space="preserve"> to see if the data source is in a state to poll for data</w:t>
      </w:r>
      <w:r w:rsidR="0019149B">
        <w:rPr>
          <w:rFonts w:cstheme="minorHAnsi"/>
        </w:rPr>
        <w:t xml:space="preserve">. </w:t>
      </w:r>
      <w:r w:rsidR="00A2506D" w:rsidRPr="00A2506D">
        <w:rPr>
          <w:rFonts w:cstheme="minorHAnsi"/>
        </w:rPr>
        <w:t>cleanUpConnections() close</w:t>
      </w:r>
      <w:r w:rsidR="0019149B">
        <w:rPr>
          <w:rFonts w:cstheme="minorHAnsi"/>
        </w:rPr>
        <w:t>s</w:t>
      </w:r>
      <w:r w:rsidR="00A2506D" w:rsidRPr="00A2506D">
        <w:rPr>
          <w:rFonts w:cstheme="minorHAnsi"/>
        </w:rPr>
        <w:t xml:space="preserve"> any open connections before the DataSource is stopped.</w:t>
      </w:r>
    </w:p>
    <w:p w14:paraId="07C73F33" w14:textId="77777777" w:rsidR="00A2506D" w:rsidRPr="00A2506D" w:rsidRDefault="00A2506D" w:rsidP="00A2506D">
      <w:pPr>
        <w:jc w:val="left"/>
        <w:rPr>
          <w:rFonts w:cstheme="minorHAnsi"/>
        </w:rPr>
      </w:pPr>
      <w:r w:rsidRPr="00A2506D">
        <w:rPr>
          <w:rFonts w:cstheme="minorHAnsi"/>
        </w:rPr>
        <w:t xml:space="preserve">An example of a pull data source would be a data source that retrieves information from a web service, or FTP server at set intervals.  </w:t>
      </w:r>
      <w:r w:rsidR="006529A0">
        <w:rPr>
          <w:rFonts w:cstheme="minorHAnsi"/>
        </w:rPr>
        <w:t>On a preconfigured interval (i.e. every 15 minutes), t</w:t>
      </w:r>
      <w:r w:rsidRPr="00A2506D">
        <w:rPr>
          <w:rFonts w:cstheme="minorHAnsi"/>
        </w:rPr>
        <w:t xml:space="preserve">his </w:t>
      </w:r>
      <w:r w:rsidRPr="00A2506D">
        <w:rPr>
          <w:rFonts w:cstheme="minorHAnsi"/>
        </w:rPr>
        <w:lastRenderedPageBreak/>
        <w:t xml:space="preserve">data source would </w:t>
      </w:r>
      <w:r w:rsidR="006529A0">
        <w:rPr>
          <w:rFonts w:cstheme="minorHAnsi"/>
        </w:rPr>
        <w:t>retrieve data from the source and send it to the Agent for processing.</w:t>
      </w:r>
      <w:r w:rsidR="00CA367D">
        <w:rPr>
          <w:rFonts w:cstheme="minorHAnsi"/>
        </w:rPr>
        <w:t>  A push data source</w:t>
      </w:r>
      <w:r w:rsidRPr="00A2506D">
        <w:rPr>
          <w:rFonts w:cstheme="minorHAnsi"/>
        </w:rPr>
        <w:t xml:space="preserve"> open</w:t>
      </w:r>
      <w:r w:rsidR="00CA367D">
        <w:rPr>
          <w:rFonts w:cstheme="minorHAnsi"/>
        </w:rPr>
        <w:t>s</w:t>
      </w:r>
      <w:r w:rsidRPr="00A2506D">
        <w:rPr>
          <w:rFonts w:cstheme="minorHAnsi"/>
        </w:rPr>
        <w:t xml:space="preserve"> </w:t>
      </w:r>
      <w:r w:rsidR="00CA367D">
        <w:rPr>
          <w:rFonts w:cstheme="minorHAnsi"/>
        </w:rPr>
        <w:t>a</w:t>
      </w:r>
      <w:r w:rsidRPr="00A2506D">
        <w:rPr>
          <w:rFonts w:cstheme="minorHAnsi"/>
        </w:rPr>
        <w:t xml:space="preserve"> socket </w:t>
      </w:r>
      <w:r w:rsidR="00CA367D">
        <w:rPr>
          <w:rFonts w:cstheme="minorHAnsi"/>
        </w:rPr>
        <w:t xml:space="preserve">on a specified IP Address and port </w:t>
      </w:r>
      <w:r w:rsidRPr="00A2506D">
        <w:rPr>
          <w:rFonts w:cstheme="minorHAnsi"/>
        </w:rPr>
        <w:t xml:space="preserve">and </w:t>
      </w:r>
      <w:r w:rsidR="00CA367D">
        <w:rPr>
          <w:rFonts w:cstheme="minorHAnsi"/>
        </w:rPr>
        <w:t xml:space="preserve">waits </w:t>
      </w:r>
      <w:r w:rsidRPr="00A2506D">
        <w:rPr>
          <w:rFonts w:cstheme="minorHAnsi"/>
        </w:rPr>
        <w:t xml:space="preserve">for a packet in the pollDataSource() method.  Once a packet </w:t>
      </w:r>
      <w:r w:rsidR="00CA367D">
        <w:rPr>
          <w:rFonts w:cstheme="minorHAnsi"/>
        </w:rPr>
        <w:t>is</w:t>
      </w:r>
      <w:r w:rsidRPr="00A2506D">
        <w:rPr>
          <w:rFonts w:cstheme="minorHAnsi"/>
        </w:rPr>
        <w:t xml:space="preserve"> received it </w:t>
      </w:r>
      <w:r w:rsidR="00CA367D">
        <w:rPr>
          <w:rFonts w:cstheme="minorHAnsi"/>
        </w:rPr>
        <w:t>is</w:t>
      </w:r>
      <w:r w:rsidRPr="00A2506D">
        <w:rPr>
          <w:rFonts w:cstheme="minorHAnsi"/>
        </w:rPr>
        <w:t xml:space="preserve"> send that to the Agent </w:t>
      </w:r>
      <w:r w:rsidR="00CA367D">
        <w:rPr>
          <w:rFonts w:cstheme="minorHAnsi"/>
        </w:rPr>
        <w:t>for processing</w:t>
      </w:r>
      <w:r w:rsidRPr="00A2506D">
        <w:rPr>
          <w:rFonts w:cstheme="minorHAnsi"/>
        </w:rPr>
        <w:t>.</w:t>
      </w:r>
    </w:p>
    <w:p w14:paraId="07C73F34" w14:textId="77777777" w:rsidR="00A14E5E" w:rsidRPr="00A14E5E" w:rsidRDefault="00A14E5E" w:rsidP="00B55D75">
      <w:pPr>
        <w:pStyle w:val="Heading4"/>
      </w:pPr>
      <w:r w:rsidRPr="00A14E5E">
        <w:t xml:space="preserve">ODE Agent </w:t>
      </w:r>
    </w:p>
    <w:p w14:paraId="07C73F35" w14:textId="77777777" w:rsidR="00A14E5E" w:rsidRPr="00A14E5E" w:rsidRDefault="00A14E5E" w:rsidP="00B55D75">
      <w:pPr>
        <w:pStyle w:val="Heading5"/>
      </w:pPr>
      <w:r w:rsidRPr="00A14E5E">
        <w:t>Parser</w:t>
      </w:r>
    </w:p>
    <w:p w14:paraId="07C73F36" w14:textId="77777777" w:rsidR="00A14E5E" w:rsidRDefault="00A14E5E" w:rsidP="00A14E5E">
      <w:pPr>
        <w:jc w:val="left"/>
      </w:pPr>
      <w:r>
        <w:t xml:space="preserve">The Parser subcomponent implementation is dependent upon the data source and is responsible for converting a raw stream of data into </w:t>
      </w:r>
      <w:r w:rsidR="009109CF">
        <w:t xml:space="preserve">appropriate P-ODE </w:t>
      </w:r>
      <w:r>
        <w:t xml:space="preserve">Java objects.  </w:t>
      </w:r>
      <w:r w:rsidR="009109CF">
        <w:t xml:space="preserve">A custom Parser is created by </w:t>
      </w:r>
      <w:r>
        <w:t xml:space="preserve">extending the P-ODE abstract class </w:t>
      </w:r>
      <w:r w:rsidRPr="00990BC7">
        <w:t>ODEDataParser</w:t>
      </w:r>
      <w:r>
        <w:t xml:space="preserve"> and overriding the method: </w:t>
      </w:r>
      <w:r w:rsidRPr="00990BC7">
        <w:t>public ODEDataParserResponse parse(byte[] bytes)</w:t>
      </w:r>
      <w:r>
        <w:t xml:space="preserve">.  </w:t>
      </w:r>
    </w:p>
    <w:p w14:paraId="07C73F37" w14:textId="30C2AE6D" w:rsidR="00A14E5E" w:rsidRDefault="00A14E5E" w:rsidP="00A14E5E">
      <w:pPr>
        <w:jc w:val="left"/>
        <w:rPr>
          <w:b/>
        </w:rPr>
      </w:pPr>
      <w:r>
        <w:t>The data parser will parse the incoming data from the data source and return an instance of ODEDataParserResponse.  This object contains two fields</w:t>
      </w:r>
      <w:r w:rsidR="00E968F4">
        <w:t xml:space="preserve">: </w:t>
      </w:r>
      <w:r>
        <w:t>an Object with name data</w:t>
      </w:r>
      <w:r w:rsidR="00E968F4">
        <w:t xml:space="preserve"> (</w:t>
      </w:r>
      <w:r>
        <w:t>this is where the parser will store the parsed data object</w:t>
      </w:r>
      <w:r w:rsidR="00E968F4">
        <w:t>)</w:t>
      </w:r>
      <w:r w:rsidR="009109CF">
        <w:t xml:space="preserve"> and</w:t>
      </w:r>
      <w:r>
        <w:t xml:space="preserve"> </w:t>
      </w:r>
      <w:r w:rsidRPr="00990BC7">
        <w:t xml:space="preserve">ODEDataParserReportCode </w:t>
      </w:r>
      <w:r w:rsidR="009109CF">
        <w:t xml:space="preserve">named reportCode.  </w:t>
      </w:r>
      <w:r w:rsidR="00E968F4">
        <w:t>I</w:t>
      </w:r>
      <w:r>
        <w:t xml:space="preserve">f the parser fails to parse the data feed, the parser should return a reportCode of </w:t>
      </w:r>
      <w:r w:rsidRPr="00990BC7">
        <w:t>ODEDataParserReportCode.PARSE_ERROR</w:t>
      </w:r>
      <w:r>
        <w:t xml:space="preserve">, if it succeeds, a reportCode of </w:t>
      </w:r>
      <w:r w:rsidRPr="00990BC7">
        <w:t>ODEDataParserReportCode.PARSE_SUCCESS</w:t>
      </w:r>
      <w:r>
        <w:t xml:space="preserve"> </w:t>
      </w:r>
      <w:r w:rsidR="009109CF">
        <w:t>will</w:t>
      </w:r>
      <w:r>
        <w:t xml:space="preserve"> be returned. </w:t>
      </w:r>
    </w:p>
    <w:p w14:paraId="07C73F38" w14:textId="77777777" w:rsidR="00A14E5E" w:rsidRPr="00A14E5E" w:rsidRDefault="00A14E5E" w:rsidP="00B55D75">
      <w:pPr>
        <w:pStyle w:val="Heading5"/>
      </w:pPr>
      <w:r w:rsidRPr="00A14E5E">
        <w:t>Sanitizer</w:t>
      </w:r>
    </w:p>
    <w:p w14:paraId="07C73F39" w14:textId="77777777" w:rsidR="00A14E5E" w:rsidRDefault="00A14E5E" w:rsidP="00A14E5E">
      <w:pPr>
        <w:jc w:val="left"/>
      </w:pPr>
      <w:r>
        <w:t xml:space="preserve">The Sanitizer subcomponent is responsible for removing any Personally Identifiable Information (PII) or removing data that </w:t>
      </w:r>
      <w:r w:rsidR="003F62A5">
        <w:t xml:space="preserve">will not be sent to </w:t>
      </w:r>
      <w:r>
        <w:t>the P-ODE</w:t>
      </w:r>
      <w:r w:rsidR="003F62A5">
        <w:t xml:space="preserve"> Core</w:t>
      </w:r>
      <w:r>
        <w:t>.  This could be data out of scope, or extra information provided by the data source that is not</w:t>
      </w:r>
      <w:r w:rsidR="003F62A5">
        <w:t xml:space="preserve"> supported or required by the Core</w:t>
      </w:r>
      <w:r>
        <w:t>.  To create a new Sanitizer</w:t>
      </w:r>
      <w:r w:rsidR="003F62A5">
        <w:t>,</w:t>
      </w:r>
      <w:r>
        <w:t xml:space="preserve"> </w:t>
      </w:r>
      <w:r w:rsidR="003F62A5">
        <w:t xml:space="preserve">a new </w:t>
      </w:r>
      <w:r>
        <w:t>implement</w:t>
      </w:r>
      <w:r w:rsidR="003F62A5">
        <w:t>ation of the</w:t>
      </w:r>
      <w:r>
        <w:t xml:space="preserve"> P-ODE Java interface </w:t>
      </w:r>
      <w:r w:rsidRPr="003D2289">
        <w:t>ODESanitizer</w:t>
      </w:r>
      <w:r w:rsidR="003F62A5">
        <w:t xml:space="preserve"> is created </w:t>
      </w:r>
      <w:r>
        <w:t>overri</w:t>
      </w:r>
      <w:r w:rsidR="003F62A5">
        <w:t>ding</w:t>
      </w:r>
      <w:r>
        <w:t xml:space="preserve"> the method: </w:t>
      </w:r>
      <w:r w:rsidRPr="00CD0090">
        <w:rPr>
          <w:rFonts w:ascii="Courier New" w:hAnsi="Courier New" w:cs="Courier New"/>
          <w:sz w:val="20"/>
          <w:szCs w:val="20"/>
        </w:rPr>
        <w:t>public ODEAgentMessage sanitizeMessage(ODEAgentMessage message) throws ODESanitizeException</w:t>
      </w:r>
      <w:r>
        <w:t>.</w:t>
      </w:r>
    </w:p>
    <w:p w14:paraId="07C73F3A" w14:textId="77777777" w:rsidR="00A14E5E" w:rsidRDefault="00A14E5E" w:rsidP="00A14E5E">
      <w:pPr>
        <w:jc w:val="left"/>
      </w:pPr>
      <w:r>
        <w:t xml:space="preserve">This method takes an instance of </w:t>
      </w:r>
      <w:r w:rsidRPr="003D2289">
        <w:t xml:space="preserve">ODEAgentMessage </w:t>
      </w:r>
      <w:r>
        <w:t xml:space="preserve">as a parameter and returns the same type of object.  Within the </w:t>
      </w:r>
      <w:r w:rsidRPr="003D2289">
        <w:t xml:space="preserve">ODEAgentMessage </w:t>
      </w:r>
      <w:r>
        <w:t xml:space="preserve">the field of interest to the Sanitizer is </w:t>
      </w:r>
      <w:r w:rsidRPr="003D2289">
        <w:t>Object formattedMessage</w:t>
      </w:r>
      <w:r>
        <w:t xml:space="preserve">.  This is where the Agent stores the results of the Parser.  The Sanitizer </w:t>
      </w:r>
      <w:r w:rsidR="003F62A5">
        <w:t xml:space="preserve">then </w:t>
      </w:r>
      <w:r>
        <w:t>remove</w:t>
      </w:r>
      <w:r w:rsidR="003F62A5">
        <w:t>s</w:t>
      </w:r>
      <w:r>
        <w:t xml:space="preserve"> data from this field</w:t>
      </w:r>
      <w:r w:rsidR="003F62A5">
        <w:t xml:space="preserve"> as </w:t>
      </w:r>
      <w:r>
        <w:t>necessary</w:t>
      </w:r>
      <w:r w:rsidR="003F62A5">
        <w:t xml:space="preserve"> and</w:t>
      </w:r>
      <w:r>
        <w:t xml:space="preserve"> place</w:t>
      </w:r>
      <w:r w:rsidR="003F62A5">
        <w:t>s</w:t>
      </w:r>
      <w:r>
        <w:t xml:space="preserve"> the</w:t>
      </w:r>
      <w:r w:rsidR="003F62A5">
        <w:t>, now</w:t>
      </w:r>
      <w:r>
        <w:t xml:space="preserve"> sanitized</w:t>
      </w:r>
      <w:r w:rsidR="003F62A5">
        <w:t>,</w:t>
      </w:r>
      <w:r>
        <w:t xml:space="preserve"> results back into the same field of the </w:t>
      </w:r>
      <w:r w:rsidRPr="003D2289">
        <w:t>ODEAgentMessage</w:t>
      </w:r>
      <w:r>
        <w:t xml:space="preserve"> and return</w:t>
      </w:r>
      <w:r w:rsidR="003F62A5">
        <w:t>s</w:t>
      </w:r>
      <w:r>
        <w:t xml:space="preserve"> that value from the method.</w:t>
      </w:r>
    </w:p>
    <w:p w14:paraId="07C73F3B" w14:textId="77777777" w:rsidR="00A14E5E" w:rsidRPr="00A14E5E" w:rsidRDefault="00A14E5E" w:rsidP="00B55D75">
      <w:pPr>
        <w:pStyle w:val="Heading5"/>
      </w:pPr>
      <w:r w:rsidRPr="00A14E5E">
        <w:t>Formatter</w:t>
      </w:r>
    </w:p>
    <w:p w14:paraId="07C73F3C" w14:textId="37AA57E0" w:rsidR="00A14E5E" w:rsidRDefault="00A14E5E" w:rsidP="00A14E5E">
      <w:pPr>
        <w:jc w:val="left"/>
      </w:pPr>
      <w:r>
        <w:t xml:space="preserve">The Formatter is responsible for transforming the parsed and sanitized data feed into one or more of the six data sets supported by the P-ODE.  Every new data source being published will need to have </w:t>
      </w:r>
      <w:r w:rsidR="00C62E61">
        <w:t>a custom</w:t>
      </w:r>
      <w:r>
        <w:t xml:space="preserve"> Formatter.  To create a new formatter</w:t>
      </w:r>
      <w:r w:rsidR="00C62E61">
        <w:t>, a new implementation</w:t>
      </w:r>
      <w:r>
        <w:t xml:space="preserve"> </w:t>
      </w:r>
      <w:r w:rsidR="00CF5656">
        <w:t xml:space="preserve">of </w:t>
      </w:r>
      <w:r>
        <w:t>the P</w:t>
      </w:r>
      <w:r w:rsidR="00A01AFA">
        <w:noBreakHyphen/>
      </w:r>
      <w:r>
        <w:t xml:space="preserve">ODE abstract class </w:t>
      </w:r>
      <w:r w:rsidRPr="002C52CE">
        <w:t>ODEMessageFormatter</w:t>
      </w:r>
      <w:r w:rsidR="00C62E61">
        <w:t xml:space="preserve"> is created overriding</w:t>
      </w:r>
      <w:r>
        <w:t xml:space="preserve"> the method:  </w:t>
      </w:r>
      <w:r w:rsidRPr="00CD0090">
        <w:rPr>
          <w:rFonts w:ascii="Courier New" w:hAnsi="Courier New" w:cs="Courier New"/>
          <w:sz w:val="20"/>
          <w:szCs w:val="20"/>
        </w:rPr>
        <w:t>public abstract Map&lt;ODEMessageType,List&lt;PodeDataDistribution&gt;&gt; formatMessage(ODEAgentMessage agentMessage, ServiceRequest serviceRequst)</w:t>
      </w:r>
      <w:r>
        <w:t xml:space="preserve">.  </w:t>
      </w:r>
    </w:p>
    <w:p w14:paraId="07C73F3D" w14:textId="77777777" w:rsidR="00A14E5E" w:rsidRDefault="00A14E5E" w:rsidP="00A14E5E">
      <w:pPr>
        <w:jc w:val="left"/>
      </w:pPr>
      <w:r>
        <w:t xml:space="preserve">This method takes an instance of </w:t>
      </w:r>
      <w:r w:rsidRPr="002C52CE">
        <w:t>ODEAgentMessage</w:t>
      </w:r>
      <w:r>
        <w:t xml:space="preserve"> as well as an instance of ServiceRequest as parameters and returns a Map where the key for the map is an </w:t>
      </w:r>
      <w:r w:rsidRPr="002C52CE">
        <w:t>ODEMessageType</w:t>
      </w:r>
      <w:r>
        <w:t xml:space="preserve"> and the value </w:t>
      </w:r>
      <w:r>
        <w:lastRenderedPageBreak/>
        <w:t xml:space="preserve">is a List of </w:t>
      </w:r>
      <w:r w:rsidRPr="002C52CE">
        <w:t>PodeDataDistribution</w:t>
      </w:r>
      <w:r w:rsidR="00C62E61">
        <w:t>, defined in the P-ODE ASN.1 format</w:t>
      </w:r>
      <w:r>
        <w:t>.  The formattedMessage field of the ODEAgentMessage contains the Parsed and Sanitized data object from the previous two Agent subcomponents.  It is this field the formatter will use while constructing the proper PodeDataDistribution objects.  If the data source is formatted into multiple P-ODE messages of the same type, each message will be placed into a Java List, the List is then placed into the Map object that is returned by this message with the proper key.  If the data source is formatted into different P-ODE messages, each message type is placed into its own list, and each List is then placed into the Map using the proper key value.</w:t>
      </w:r>
    </w:p>
    <w:p w14:paraId="07C73F3E" w14:textId="77777777" w:rsidR="00A14E5E" w:rsidRDefault="00A14E5E" w:rsidP="00A14E5E">
      <w:pPr>
        <w:jc w:val="left"/>
      </w:pPr>
      <w:r>
        <w:t xml:space="preserve">Valid Map keys are one of the following </w:t>
      </w:r>
      <w:r w:rsidR="00C62E61">
        <w:t>Enumerated</w:t>
      </w:r>
      <w:r>
        <w:t xml:space="preserve"> values:</w:t>
      </w:r>
    </w:p>
    <w:p w14:paraId="07C73F3F" w14:textId="77777777" w:rsidR="00A14E5E" w:rsidRDefault="00A14E5E" w:rsidP="00A14E5E">
      <w:pPr>
        <w:jc w:val="left"/>
      </w:pPr>
      <w:r w:rsidRPr="00A95190">
        <w:t>ODEMessageType</w:t>
      </w:r>
      <w:r>
        <w:t>.SPEED</w:t>
      </w:r>
    </w:p>
    <w:p w14:paraId="07C73F40" w14:textId="77777777" w:rsidR="00A14E5E" w:rsidRDefault="00A14E5E" w:rsidP="00A14E5E">
      <w:pPr>
        <w:jc w:val="left"/>
      </w:pPr>
      <w:r w:rsidRPr="00A95190">
        <w:t>ODEMessageType</w:t>
      </w:r>
      <w:r>
        <w:t>.VOLUME</w:t>
      </w:r>
    </w:p>
    <w:p w14:paraId="07C73F41" w14:textId="77777777" w:rsidR="00A14E5E" w:rsidRDefault="00A14E5E" w:rsidP="00A14E5E">
      <w:pPr>
        <w:jc w:val="left"/>
      </w:pPr>
      <w:r w:rsidRPr="00A95190">
        <w:t>ODEMessageType</w:t>
      </w:r>
      <w:r>
        <w:t>.OCCUPANCY</w:t>
      </w:r>
    </w:p>
    <w:p w14:paraId="07C73F42" w14:textId="77777777" w:rsidR="00A14E5E" w:rsidRDefault="00A14E5E" w:rsidP="00A14E5E">
      <w:pPr>
        <w:jc w:val="left"/>
      </w:pPr>
      <w:r w:rsidRPr="00A95190">
        <w:t>ODEMessageType</w:t>
      </w:r>
      <w:r>
        <w:t>.TRAVEL</w:t>
      </w:r>
    </w:p>
    <w:p w14:paraId="07C73F43" w14:textId="77777777" w:rsidR="00A14E5E" w:rsidRDefault="00A14E5E" w:rsidP="00A14E5E">
      <w:pPr>
        <w:jc w:val="left"/>
      </w:pPr>
      <w:r w:rsidRPr="00A95190">
        <w:t>ODEMessageType</w:t>
      </w:r>
      <w:r>
        <w:t>.WEATHER</w:t>
      </w:r>
    </w:p>
    <w:p w14:paraId="07C73F44" w14:textId="77777777" w:rsidR="00774A20" w:rsidRDefault="00774A20" w:rsidP="00A14E5E">
      <w:pPr>
        <w:jc w:val="left"/>
      </w:pPr>
      <w:r>
        <w:t>ODEMessageType.INCIDENT</w:t>
      </w:r>
    </w:p>
    <w:p w14:paraId="07C73F45" w14:textId="77777777" w:rsidR="00774A20" w:rsidRDefault="00A14E5E" w:rsidP="00A14E5E">
      <w:pPr>
        <w:jc w:val="left"/>
      </w:pPr>
      <w:r w:rsidRPr="00A95190">
        <w:t>ODEMessageType</w:t>
      </w:r>
      <w:r>
        <w:t>.SPATMAP</w:t>
      </w:r>
    </w:p>
    <w:p w14:paraId="07C73F46" w14:textId="77777777" w:rsidR="00A14E5E" w:rsidRDefault="00A14E5E" w:rsidP="00A14E5E">
      <w:pPr>
        <w:jc w:val="left"/>
      </w:pPr>
    </w:p>
    <w:p w14:paraId="07C73F47" w14:textId="77777777" w:rsidR="00A14E5E" w:rsidRPr="00A14E5E" w:rsidRDefault="00A14E5E" w:rsidP="00B55D75">
      <w:pPr>
        <w:pStyle w:val="Heading5"/>
      </w:pPr>
      <w:r w:rsidRPr="00A14E5E">
        <w:t>Data Target</w:t>
      </w:r>
    </w:p>
    <w:p w14:paraId="7C9EAF7C" w14:textId="227B78F6" w:rsidR="0073673C" w:rsidRDefault="00A14E5E" w:rsidP="00A14E5E">
      <w:pPr>
        <w:jc w:val="left"/>
        <w:rPr>
          <w:rFonts w:cstheme="minorHAnsi"/>
        </w:rPr>
      </w:pPr>
      <w:r>
        <w:rPr>
          <w:rFonts w:cstheme="minorHAnsi"/>
        </w:rPr>
        <w:t>The Data Target is responsible for sending the formatt</w:t>
      </w:r>
      <w:r w:rsidR="00A14772">
        <w:rPr>
          <w:rFonts w:cstheme="minorHAnsi"/>
        </w:rPr>
        <w:t>ed P-ODE messages to the P-ODE C</w:t>
      </w:r>
      <w:r>
        <w:rPr>
          <w:rFonts w:cstheme="minorHAnsi"/>
        </w:rPr>
        <w:t>ore</w:t>
      </w:r>
      <w:r w:rsidR="00A14772">
        <w:rPr>
          <w:rFonts w:cstheme="minorHAnsi"/>
        </w:rPr>
        <w:t xml:space="preserve">.  For publication, the Agent should be </w:t>
      </w:r>
      <w:r>
        <w:rPr>
          <w:rFonts w:cstheme="minorHAnsi"/>
        </w:rPr>
        <w:t>configure</w:t>
      </w:r>
      <w:r w:rsidR="00A14772">
        <w:rPr>
          <w:rFonts w:cstheme="minorHAnsi"/>
        </w:rPr>
        <w:t>d</w:t>
      </w:r>
      <w:r>
        <w:rPr>
          <w:rFonts w:cstheme="minorHAnsi"/>
        </w:rPr>
        <w:t xml:space="preserve"> to use the ODERestTarget.  This Data Target send</w:t>
      </w:r>
      <w:r w:rsidR="00A14772">
        <w:rPr>
          <w:rFonts w:cstheme="minorHAnsi"/>
        </w:rPr>
        <w:t>s data directly to the P-ODE Core</w:t>
      </w:r>
      <w:r>
        <w:rPr>
          <w:rFonts w:cstheme="minorHAnsi"/>
        </w:rPr>
        <w:t>.</w:t>
      </w:r>
      <w:r w:rsidR="00DB30BE">
        <w:rPr>
          <w:rFonts w:cstheme="minorHAnsi"/>
        </w:rPr>
        <w:t xml:space="preserve"> For data subscri</w:t>
      </w:r>
      <w:r w:rsidR="00D76F7F">
        <w:rPr>
          <w:rFonts w:cstheme="minorHAnsi"/>
        </w:rPr>
        <w:t>bing client this would be where the incoming data should be handled according to appropriate application logic.</w:t>
      </w:r>
    </w:p>
    <w:p w14:paraId="50C4A1AE" w14:textId="4E30E16D" w:rsidR="00D2760C" w:rsidRDefault="0073673C" w:rsidP="0073673C">
      <w:pPr>
        <w:spacing w:after="0"/>
        <w:jc w:val="left"/>
        <w:rPr>
          <w:rFonts w:cstheme="minorHAnsi"/>
        </w:rPr>
      </w:pPr>
      <w:r>
        <w:rPr>
          <w:rFonts w:cstheme="minorHAnsi"/>
        </w:rPr>
        <w:br w:type="page"/>
      </w:r>
    </w:p>
    <w:p w14:paraId="622A3C97" w14:textId="0E82654F" w:rsidR="00D2760C" w:rsidRDefault="00D2760C" w:rsidP="00B55D75">
      <w:pPr>
        <w:pStyle w:val="Heading1"/>
      </w:pPr>
      <w:bookmarkStart w:id="34" w:name="_Toc456794708"/>
      <w:r>
        <w:lastRenderedPageBreak/>
        <w:t>Consumers</w:t>
      </w:r>
      <w:r w:rsidR="0073673C">
        <w:t xml:space="preserve"> Guide</w:t>
      </w:r>
      <w:bookmarkEnd w:id="34"/>
    </w:p>
    <w:p w14:paraId="57C21B7B" w14:textId="0F290643" w:rsidR="00D2760C" w:rsidRDefault="00D2760C" w:rsidP="00B55D75">
      <w:pPr>
        <w:pStyle w:val="Heading2"/>
      </w:pPr>
      <w:bookmarkStart w:id="35" w:name="_Toc456794709"/>
      <w:r>
        <w:t>P-ODE Data Format</w:t>
      </w:r>
      <w:bookmarkEnd w:id="35"/>
    </w:p>
    <w:p w14:paraId="7877BB52" w14:textId="6238A857" w:rsidR="00F61D7A" w:rsidRPr="00D2760C" w:rsidRDefault="00D2760C" w:rsidP="00F61D7A">
      <w:r>
        <w:t xml:space="preserve">The specification for the P-ODE data format is available in the P-ODE source distribution as “PODE_IMPLICIT_R_0.2.7_160525.asn”. This document, in conjunction with </w:t>
      </w:r>
      <w:r w:rsidRPr="00563A49">
        <w:rPr>
          <w:i/>
        </w:rPr>
        <w:t>SAE J2735</w:t>
      </w:r>
      <w:r>
        <w:t xml:space="preserve">, describes the logical structure of the data generated by the P-ODE. These logical data elements are then encoded using the BER ASN.1 encoding ruleset described in </w:t>
      </w:r>
      <w:r w:rsidRPr="00563A49">
        <w:rPr>
          <w:i/>
        </w:rPr>
        <w:t>ITU-T X.690</w:t>
      </w:r>
      <w:r>
        <w:t xml:space="preserve">. Any standards-compliant ASN.1 parser/compiler should be able to interpret the P-ODE format data, though only </w:t>
      </w:r>
      <w:r w:rsidRPr="00563A49">
        <w:rPr>
          <w:i/>
        </w:rPr>
        <w:t>BinaryNotes</w:t>
      </w:r>
      <w:r>
        <w:t xml:space="preserve"> has been used and tested with the P-ODE. </w:t>
      </w:r>
      <w:r w:rsidR="00340AFD">
        <w:t>The P-ODE Core receives (and responds to) protocol messages via HTTP. The messages described in the P-ODE specification are wrapped in XML as xsd:base64Binary elements. Data delivery messages are transmitted as raw binary via either TCP or UDP.</w:t>
      </w:r>
    </w:p>
    <w:p w14:paraId="58A0C63B" w14:textId="30A76410" w:rsidR="00F61D7A" w:rsidRDefault="00F61D7A" w:rsidP="00B55D75">
      <w:pPr>
        <w:pStyle w:val="Heading2"/>
      </w:pPr>
      <w:bookmarkStart w:id="36" w:name="_Toc456794710"/>
      <w:r>
        <w:t>P-ODE URLs</w:t>
      </w:r>
      <w:bookmarkEnd w:id="36"/>
    </w:p>
    <w:p w14:paraId="2AE1B9F3" w14:textId="1CFA02C5" w:rsidR="00F61D7A" w:rsidRDefault="00F61D7A" w:rsidP="00F61D7A">
      <w:r>
        <w:t>The P-ODE operator must provide all clients with the IP address of the core server</w:t>
      </w:r>
      <w:r w:rsidR="00E968F4">
        <w:t xml:space="preserve">; </w:t>
      </w:r>
      <w:r>
        <w:t>from this all other URLs needed by the client can be constructed.</w:t>
      </w:r>
    </w:p>
    <w:p w14:paraId="396550D9" w14:textId="3F1FDA31" w:rsidR="00F61D7A" w:rsidRDefault="00C15D03" w:rsidP="00F61D7A">
      <w:pPr>
        <w:jc w:val="center"/>
      </w:pPr>
      <w:hyperlink w:history="1">
        <w:r w:rsidR="00F61D7A" w:rsidRPr="008B3E9C">
          <w:rPr>
            <w:rStyle w:val="Hyperlink"/>
          </w:rPr>
          <w:t>http://&lt;IP_ADDRESS&gt;/ode-web/&lt;ENDPOINT</w:t>
        </w:r>
      </w:hyperlink>
      <w:r w:rsidR="00F61D7A">
        <w:t>&gt;</w:t>
      </w:r>
    </w:p>
    <w:p w14:paraId="44026537" w14:textId="3D00E135" w:rsidR="00F61D7A" w:rsidRDefault="00F61D7A" w:rsidP="00F61D7A">
      <w:r>
        <w:t>To communicate with a service in the P-ODE core</w:t>
      </w:r>
      <w:r w:rsidR="00E968F4">
        <w:t>,</w:t>
      </w:r>
      <w:r>
        <w:t xml:space="preserve"> simply substitute the IP address of the core for &lt;IP_ADDRESS&gt; and the resource name of the service for &lt;ENDPOINT&gt; in the URL above. A list of relevant resource names follow</w:t>
      </w:r>
      <w:r w:rsidR="00E968F4">
        <w:t>s</w:t>
      </w:r>
      <w:r>
        <w:t>:</w:t>
      </w:r>
    </w:p>
    <w:p w14:paraId="629A20DE" w14:textId="25827376" w:rsidR="00F61D7A" w:rsidRDefault="00F61D7A" w:rsidP="00F61D7A">
      <w:r w:rsidRPr="00563A49">
        <w:rPr>
          <w:b/>
        </w:rPr>
        <w:t>Registration Service</w:t>
      </w:r>
      <w:r>
        <w:t xml:space="preserve">: </w:t>
      </w:r>
      <w:r w:rsidR="004D40A5">
        <w:t>“</w:t>
      </w:r>
      <w:r>
        <w:t>registerSubscribeServiceRequest</w:t>
      </w:r>
      <w:r w:rsidR="004D40A5">
        <w:t>”</w:t>
      </w:r>
    </w:p>
    <w:p w14:paraId="62035357" w14:textId="37B94668" w:rsidR="00F61D7A" w:rsidRDefault="00F61D7A" w:rsidP="00F61D7A">
      <w:r w:rsidRPr="00563A49">
        <w:rPr>
          <w:b/>
        </w:rPr>
        <w:t>Subscription Service</w:t>
      </w:r>
      <w:r>
        <w:t xml:space="preserve">: </w:t>
      </w:r>
      <w:r w:rsidR="004D40A5">
        <w:t>“</w:t>
      </w:r>
      <w:r>
        <w:t>registerSubscription</w:t>
      </w:r>
      <w:r w:rsidR="004D40A5">
        <w:t>”</w:t>
      </w:r>
    </w:p>
    <w:p w14:paraId="7EDB6F58" w14:textId="3A48AEDB" w:rsidR="00F61D7A" w:rsidRPr="00F61D7A" w:rsidRDefault="00F61D7A" w:rsidP="00F61D7A">
      <w:r w:rsidRPr="00563A49">
        <w:rPr>
          <w:b/>
        </w:rPr>
        <w:t>Publish Service</w:t>
      </w:r>
      <w:r>
        <w:t xml:space="preserve">: </w:t>
      </w:r>
      <w:r w:rsidR="004D40A5">
        <w:t>“</w:t>
      </w:r>
      <w:r>
        <w:t>publish&lt;DATA_TYPE&gt;</w:t>
      </w:r>
      <w:r w:rsidR="004D40A5">
        <w:t>”</w:t>
      </w:r>
      <w:r>
        <w:t xml:space="preserve">, where &lt;DATA_TYPE&gt; is one of “Weather”, “Speed”, “Volume”, “Occupancy”, “TravelTime”, “Incident” </w:t>
      </w:r>
    </w:p>
    <w:p w14:paraId="4F67881E" w14:textId="30B631C9" w:rsidR="00890F9A" w:rsidRDefault="00D2760C" w:rsidP="00B55D75">
      <w:pPr>
        <w:pStyle w:val="Heading2"/>
      </w:pPr>
      <w:bookmarkStart w:id="37" w:name="_Toc456794711"/>
      <w:r>
        <w:t xml:space="preserve">P-ODE </w:t>
      </w:r>
      <w:r w:rsidR="00B52B77">
        <w:t xml:space="preserve">Subscription </w:t>
      </w:r>
      <w:r>
        <w:t>Communications Protocol</w:t>
      </w:r>
      <w:bookmarkEnd w:id="37"/>
    </w:p>
    <w:p w14:paraId="08EC988C" w14:textId="2E7EDABF" w:rsidR="00F13B31" w:rsidRDefault="00F3255A" w:rsidP="00F3255A">
      <w:r>
        <w:t>To subscribe to P-ODE output data</w:t>
      </w:r>
      <w:r w:rsidR="00E968F4">
        <w:t>,</w:t>
      </w:r>
      <w:r>
        <w:t xml:space="preserve"> it is first necessary to request service from the P-ODE Core by sending a ServiceRequest message (described in t</w:t>
      </w:r>
      <w:r w:rsidR="00340AFD">
        <w:t xml:space="preserve">he P-ODE format specification). </w:t>
      </w:r>
      <w:r w:rsidR="00F13B31">
        <w:t xml:space="preserve"> </w:t>
      </w:r>
      <w:r>
        <w:t>Once this has been processed by the P-ODE Core it will send a ServiceResponse message back, echoing the values in the ServiceRequest to indicate success. Once this handshake is completed</w:t>
      </w:r>
      <w:r w:rsidR="00E968F4">
        <w:t>,</w:t>
      </w:r>
      <w:r>
        <w:t xml:space="preserve"> a RegistrationRequest message may be sent to the P-ODE Core to begin the data subscription.</w:t>
      </w:r>
      <w:r w:rsidR="00F13B31">
        <w:t xml:space="preserve"> Once the RegistrationRequest is processed by the core it will respond with a RegistrationResponse, echoing the values to indicate success and populating the fields it will be using to determine which data to send. At this point a data distributor is created in the core which will attempt to connect to the client on the requested IP address and port (if TCP communication was requested) and any data that matches the subscription request will be sent to the client.</w:t>
      </w:r>
    </w:p>
    <w:p w14:paraId="436C368E" w14:textId="77777777" w:rsidR="00DF1348" w:rsidRDefault="00DF1348" w:rsidP="00DF1348">
      <w:pPr>
        <w:keepNext/>
        <w:jc w:val="center"/>
      </w:pPr>
      <w:r>
        <w:rPr>
          <w:noProof/>
          <w:lang w:eastAsia="en-US"/>
        </w:rPr>
        <w:lastRenderedPageBreak/>
        <w:drawing>
          <wp:inline distT="0" distB="0" distL="0" distR="0" wp14:anchorId="35734077" wp14:editId="14926157">
            <wp:extent cx="2781300" cy="3672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81300" cy="3672840"/>
                    </a:xfrm>
                    <a:prstGeom prst="rect">
                      <a:avLst/>
                    </a:prstGeom>
                  </pic:spPr>
                </pic:pic>
              </a:graphicData>
            </a:graphic>
          </wp:inline>
        </w:drawing>
      </w:r>
    </w:p>
    <w:p w14:paraId="627B220E" w14:textId="77622395" w:rsidR="00DF1348" w:rsidRPr="00F3255A" w:rsidRDefault="00DF1348" w:rsidP="00DF1348">
      <w:pPr>
        <w:pStyle w:val="Caption"/>
      </w:pPr>
      <w:bookmarkStart w:id="38" w:name="_Toc453680876"/>
      <w:r>
        <w:t xml:space="preserve">Figure </w:t>
      </w:r>
      <w:r w:rsidR="00C15D03">
        <w:fldChar w:fldCharType="begin"/>
      </w:r>
      <w:r w:rsidR="00C15D03">
        <w:instrText xml:space="preserve"> SEQ Figure \* ARABIC </w:instrText>
      </w:r>
      <w:r w:rsidR="00C15D03">
        <w:fldChar w:fldCharType="separate"/>
      </w:r>
      <w:r>
        <w:rPr>
          <w:noProof/>
        </w:rPr>
        <w:t>4</w:t>
      </w:r>
      <w:r w:rsidR="00C15D03">
        <w:rPr>
          <w:noProof/>
        </w:rPr>
        <w:fldChar w:fldCharType="end"/>
      </w:r>
      <w:r>
        <w:t xml:space="preserve"> Sequence diagram illustrating the message flow for subscription</w:t>
      </w:r>
      <w:bookmarkEnd w:id="38"/>
    </w:p>
    <w:p w14:paraId="2020F3BA" w14:textId="5AEC189F" w:rsidR="009F11B9" w:rsidRDefault="009F11B9" w:rsidP="00B55D75">
      <w:pPr>
        <w:pStyle w:val="Heading2"/>
      </w:pPr>
      <w:bookmarkStart w:id="39" w:name="_Toc456794712"/>
      <w:r>
        <w:t>Reusing P-ODE Components for Subscribing</w:t>
      </w:r>
      <w:bookmarkEnd w:id="39"/>
    </w:p>
    <w:p w14:paraId="1B7F4B2F" w14:textId="6980E6D7" w:rsidR="00B52B77" w:rsidRPr="00B52B77" w:rsidRDefault="00364EFA" w:rsidP="00B52B77">
      <w:r>
        <w:t>A simple P-ODE client can be built out of existing components contained in the P-ODE source distribution. To do so, the registration request, data source, parser, and data target of a P-ODE data collector must be reconfigured. The registration request must be changed to an implementation that requests to subscribe instead of publish, the data source must be changed to a simple UDP listener, and the parser must be an ODEJ2735Parser instance. The data target then would be the location to implement application specific logic to handle the incoming data. Several examples of this configuration of a collector are available in the “ode-emulator” project contained in the P-ODE source distribution.</w:t>
      </w:r>
    </w:p>
    <w:p w14:paraId="063A2B64" w14:textId="77777777" w:rsidR="00D2760C" w:rsidRPr="00D2760C" w:rsidRDefault="00D2760C" w:rsidP="00D2760C"/>
    <w:sectPr w:rsidR="00D2760C" w:rsidRPr="00D2760C" w:rsidSect="00480A55">
      <w:footerReference w:type="default" r:id="rId22"/>
      <w:pgSz w:w="12240" w:h="15840"/>
      <w:pgMar w:top="1480" w:right="1420" w:bottom="1860" w:left="1400" w:header="0" w:footer="1667" w:gutter="0"/>
      <w:pgNumType w:start="1"/>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03FBC6" w15:done="0"/>
  <w15:commentEx w15:paraId="7C4502F6" w15:done="0"/>
  <w15:commentEx w15:paraId="5CA7B141" w15:done="0"/>
  <w15:commentEx w15:paraId="07D54B34" w15:done="0"/>
  <w15:commentEx w15:paraId="2FB66B40" w15:done="0"/>
  <w15:commentEx w15:paraId="0620A435" w15:done="0"/>
  <w15:commentEx w15:paraId="4BA87C8E" w15:paraIdParent="0620A435" w15:done="0"/>
  <w15:commentEx w15:paraId="0CF7B17B" w15:done="0"/>
  <w15:commentEx w15:paraId="6DDD01E4" w15:done="0"/>
  <w15:commentEx w15:paraId="1F58C854" w15:paraIdParent="6DDD01E4" w15:done="0"/>
  <w15:commentEx w15:paraId="732364C6" w15:done="0"/>
  <w15:commentEx w15:paraId="39E2A4B9" w15:done="0"/>
  <w15:commentEx w15:paraId="605807E1" w15:done="0"/>
  <w15:commentEx w15:paraId="5BCD42D0" w15:done="0"/>
  <w15:commentEx w15:paraId="00A619D8" w15:done="0"/>
  <w15:commentEx w15:paraId="03C0DB2E" w15:done="0"/>
  <w15:commentEx w15:paraId="14DB3000" w15:done="0"/>
  <w15:commentEx w15:paraId="3EE8B02A" w15:done="0"/>
  <w15:commentEx w15:paraId="4494EA4E" w15:done="0"/>
  <w15:commentEx w15:paraId="2DF8A9E2" w15:done="0"/>
  <w15:commentEx w15:paraId="3696A9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F9ABE4" w14:textId="77777777" w:rsidR="00EA07DB" w:rsidRDefault="00EA07DB" w:rsidP="001C56FD">
      <w:r>
        <w:separator/>
      </w:r>
    </w:p>
  </w:endnote>
  <w:endnote w:type="continuationSeparator" w:id="0">
    <w:p w14:paraId="4CF4217E" w14:textId="77777777" w:rsidR="00EA07DB" w:rsidRDefault="00EA07DB" w:rsidP="001C5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73F5B" w14:textId="77777777" w:rsidR="00EA35E7" w:rsidRPr="007C6517" w:rsidRDefault="00EA35E7">
    <w:pPr>
      <w:pStyle w:val="Footer"/>
      <w:pBdr>
        <w:top w:val="thinThickSmallGap" w:sz="24" w:space="1" w:color="622423" w:themeColor="accent2" w:themeShade="7F"/>
      </w:pBdr>
      <w:rPr>
        <w:rFonts w:asciiTheme="minorHAnsi" w:hAnsiTheme="minorHAnsi"/>
        <w:sz w:val="20"/>
        <w:szCs w:val="20"/>
      </w:rPr>
    </w:pPr>
    <w:r>
      <w:rPr>
        <w:rFonts w:asciiTheme="minorHAnsi" w:hAnsiTheme="minorHAnsi"/>
        <w:sz w:val="20"/>
        <w:szCs w:val="20"/>
      </w:rPr>
      <w:t>P-ODE Data Collection Report</w:t>
    </w:r>
    <w:r w:rsidRPr="007C6517">
      <w:rPr>
        <w:rFonts w:asciiTheme="minorHAnsi" w:hAnsiTheme="minorHAnsi"/>
        <w:sz w:val="20"/>
        <w:szCs w:val="20"/>
      </w:rPr>
      <w:ptab w:relativeTo="margin" w:alignment="right" w:leader="none"/>
    </w:r>
    <w:r w:rsidRPr="007C6517">
      <w:rPr>
        <w:rFonts w:asciiTheme="minorHAnsi" w:hAnsiTheme="minorHAnsi"/>
        <w:sz w:val="20"/>
        <w:szCs w:val="20"/>
      </w:rPr>
      <w:t xml:space="preserve">Page </w:t>
    </w:r>
    <w:r w:rsidRPr="007C6517">
      <w:rPr>
        <w:rFonts w:asciiTheme="minorHAnsi" w:hAnsiTheme="minorHAnsi"/>
        <w:sz w:val="20"/>
        <w:szCs w:val="20"/>
      </w:rPr>
      <w:fldChar w:fldCharType="begin"/>
    </w:r>
    <w:r w:rsidRPr="007C6517">
      <w:rPr>
        <w:rFonts w:asciiTheme="minorHAnsi" w:hAnsiTheme="minorHAnsi"/>
        <w:sz w:val="20"/>
        <w:szCs w:val="20"/>
      </w:rPr>
      <w:instrText xml:space="preserve"> PAGE   \* MERGEFORMAT </w:instrText>
    </w:r>
    <w:r w:rsidRPr="007C6517">
      <w:rPr>
        <w:rFonts w:asciiTheme="minorHAnsi" w:hAnsiTheme="minorHAnsi"/>
        <w:sz w:val="20"/>
        <w:szCs w:val="20"/>
      </w:rPr>
      <w:fldChar w:fldCharType="separate"/>
    </w:r>
    <w:r>
      <w:rPr>
        <w:rFonts w:asciiTheme="minorHAnsi" w:hAnsiTheme="minorHAnsi"/>
        <w:noProof/>
        <w:sz w:val="20"/>
        <w:szCs w:val="20"/>
      </w:rPr>
      <w:t>ii</w:t>
    </w:r>
    <w:r w:rsidRPr="007C6517">
      <w:rPr>
        <w:rFonts w:asciiTheme="minorHAnsi" w:hAnsiTheme="minorHAnsi"/>
        <w:sz w:val="20"/>
        <w:szCs w:val="20"/>
      </w:rPr>
      <w:fldChar w:fldCharType="end"/>
    </w:r>
  </w:p>
  <w:p w14:paraId="07C73F5C" w14:textId="77777777" w:rsidR="00EA35E7" w:rsidRDefault="00EA35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73F5D" w14:textId="3C74A3FB" w:rsidR="00EA35E7" w:rsidRPr="007C6517" w:rsidRDefault="00EA35E7">
    <w:pPr>
      <w:pStyle w:val="Footer"/>
      <w:pBdr>
        <w:top w:val="thinThickSmallGap" w:sz="24" w:space="1" w:color="622423" w:themeColor="accent2" w:themeShade="7F"/>
      </w:pBdr>
      <w:rPr>
        <w:rFonts w:asciiTheme="minorHAnsi" w:hAnsiTheme="minorHAnsi"/>
        <w:sz w:val="20"/>
        <w:szCs w:val="20"/>
      </w:rPr>
    </w:pPr>
    <w:r>
      <w:rPr>
        <w:rFonts w:asciiTheme="minorHAnsi" w:hAnsiTheme="minorHAnsi"/>
        <w:sz w:val="20"/>
        <w:szCs w:val="20"/>
      </w:rPr>
      <w:t>P-ODE User Guide</w:t>
    </w:r>
    <w:r w:rsidRPr="007C6517">
      <w:rPr>
        <w:rFonts w:asciiTheme="minorHAnsi" w:hAnsiTheme="minorHAnsi"/>
        <w:sz w:val="20"/>
        <w:szCs w:val="20"/>
      </w:rPr>
      <w:ptab w:relativeTo="margin" w:alignment="right" w:leader="none"/>
    </w:r>
    <w:r w:rsidRPr="007C6517">
      <w:rPr>
        <w:rFonts w:asciiTheme="minorHAnsi" w:hAnsiTheme="minorHAnsi"/>
        <w:sz w:val="20"/>
        <w:szCs w:val="20"/>
      </w:rPr>
      <w:t xml:space="preserve">Page </w:t>
    </w:r>
    <w:r w:rsidRPr="007C6517">
      <w:rPr>
        <w:rFonts w:asciiTheme="minorHAnsi" w:hAnsiTheme="minorHAnsi"/>
        <w:sz w:val="20"/>
        <w:szCs w:val="20"/>
      </w:rPr>
      <w:fldChar w:fldCharType="begin"/>
    </w:r>
    <w:r w:rsidRPr="007C6517">
      <w:rPr>
        <w:rFonts w:asciiTheme="minorHAnsi" w:hAnsiTheme="minorHAnsi"/>
        <w:sz w:val="20"/>
        <w:szCs w:val="20"/>
      </w:rPr>
      <w:instrText xml:space="preserve"> PAGE   \* MERGEFORMAT </w:instrText>
    </w:r>
    <w:r w:rsidRPr="007C6517">
      <w:rPr>
        <w:rFonts w:asciiTheme="minorHAnsi" w:hAnsiTheme="minorHAnsi"/>
        <w:sz w:val="20"/>
        <w:szCs w:val="20"/>
      </w:rPr>
      <w:fldChar w:fldCharType="separate"/>
    </w:r>
    <w:r w:rsidR="00C15D03">
      <w:rPr>
        <w:rFonts w:asciiTheme="minorHAnsi" w:hAnsiTheme="minorHAnsi"/>
        <w:noProof/>
        <w:sz w:val="20"/>
        <w:szCs w:val="20"/>
      </w:rPr>
      <w:t>ii</w:t>
    </w:r>
    <w:r w:rsidRPr="007C6517">
      <w:rPr>
        <w:rFonts w:asciiTheme="minorHAnsi" w:hAnsiTheme="minorHAnsi"/>
        <w:sz w:val="20"/>
        <w:szCs w:val="20"/>
      </w:rPr>
      <w:fldChar w:fldCharType="end"/>
    </w:r>
  </w:p>
  <w:p w14:paraId="07C73F5E" w14:textId="77777777" w:rsidR="00EA35E7" w:rsidRDefault="00EA35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73F61" w14:textId="501131E0" w:rsidR="00EA35E7" w:rsidRDefault="00EA35E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P-ODE User Guide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15D03" w:rsidRPr="00C15D03">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14:paraId="07C73F62" w14:textId="77777777" w:rsidR="00EA35E7" w:rsidRDefault="00EA35E7">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5F6B8E" w14:textId="77777777" w:rsidR="00EA07DB" w:rsidRDefault="00EA07DB" w:rsidP="001C56FD">
      <w:r>
        <w:separator/>
      </w:r>
    </w:p>
  </w:footnote>
  <w:footnote w:type="continuationSeparator" w:id="0">
    <w:p w14:paraId="0E8B7444" w14:textId="77777777" w:rsidR="00EA07DB" w:rsidRDefault="00EA07DB" w:rsidP="001C56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2556008"/>
      <w:docPartObj>
        <w:docPartGallery w:val="Watermarks"/>
        <w:docPartUnique/>
      </w:docPartObj>
    </w:sdtPr>
    <w:sdtEndPr/>
    <w:sdtContent>
      <w:p w14:paraId="07C73F56" w14:textId="77777777" w:rsidR="00EA35E7" w:rsidRDefault="00C15D03">
        <w:pPr>
          <w:pStyle w:val="Header"/>
        </w:pPr>
        <w:r>
          <w:rPr>
            <w:noProof/>
            <w:lang w:eastAsia="zh-TW"/>
          </w:rPr>
          <w:pict w14:anchorId="07C73F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56530"/>
    <w:multiLevelType w:val="hybridMultilevel"/>
    <w:tmpl w:val="37E0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1113A"/>
    <w:multiLevelType w:val="hybridMultilevel"/>
    <w:tmpl w:val="FDA40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05B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527DFE"/>
    <w:multiLevelType w:val="hybridMultilevel"/>
    <w:tmpl w:val="FDA40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530824"/>
    <w:multiLevelType w:val="multilevel"/>
    <w:tmpl w:val="69AC69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5">
    <w:nsid w:val="18A34A1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4593235"/>
    <w:multiLevelType w:val="multilevel"/>
    <w:tmpl w:val="69AC69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7">
    <w:nsid w:val="253E07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D426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C380AF6"/>
    <w:multiLevelType w:val="multilevel"/>
    <w:tmpl w:val="04090025"/>
    <w:styleLink w:val="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3EC42E88"/>
    <w:multiLevelType w:val="multilevel"/>
    <w:tmpl w:val="A962B0D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3F585F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69E6C12"/>
    <w:multiLevelType w:val="hybridMultilevel"/>
    <w:tmpl w:val="7AA6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5E1812"/>
    <w:multiLevelType w:val="hybridMultilevel"/>
    <w:tmpl w:val="22D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542E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557F28"/>
    <w:multiLevelType w:val="hybridMultilevel"/>
    <w:tmpl w:val="D396D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62444E"/>
    <w:multiLevelType w:val="hybridMultilevel"/>
    <w:tmpl w:val="1F92A052"/>
    <w:lvl w:ilvl="0" w:tplc="A9CECFC2">
      <w:numFmt w:val="bullet"/>
      <w:pStyle w:val="List-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3E62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8B1668E"/>
    <w:multiLevelType w:val="hybridMultilevel"/>
    <w:tmpl w:val="3B9A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
  </w:num>
  <w:num w:numId="4">
    <w:abstractNumId w:val="4"/>
  </w:num>
  <w:num w:numId="5">
    <w:abstractNumId w:val="15"/>
  </w:num>
  <w:num w:numId="6">
    <w:abstractNumId w:val="3"/>
  </w:num>
  <w:num w:numId="7">
    <w:abstractNumId w:val="13"/>
  </w:num>
  <w:num w:numId="8">
    <w:abstractNumId w:val="18"/>
  </w:num>
  <w:num w:numId="9">
    <w:abstractNumId w:val="17"/>
  </w:num>
  <w:num w:numId="10">
    <w:abstractNumId w:val="14"/>
  </w:num>
  <w:num w:numId="11">
    <w:abstractNumId w:val="11"/>
  </w:num>
  <w:num w:numId="12">
    <w:abstractNumId w:val="7"/>
  </w:num>
  <w:num w:numId="13">
    <w:abstractNumId w:val="12"/>
  </w:num>
  <w:num w:numId="14">
    <w:abstractNumId w:val="10"/>
  </w:num>
  <w:num w:numId="15">
    <w:abstractNumId w:val="2"/>
  </w:num>
  <w:num w:numId="16">
    <w:abstractNumId w:val="5"/>
  </w:num>
  <w:num w:numId="17">
    <w:abstractNumId w:val="8"/>
  </w:num>
  <w:num w:numId="18">
    <w:abstractNumId w:val="6"/>
  </w:num>
  <w:num w:numId="19">
    <w:abstractNumId w:val="9"/>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assco, Richard">
    <w15:presenceInfo w15:providerId="AD" w15:userId="S-1-5-21-466809441-413708789-490281537-3686"/>
  </w15:person>
  <w15:person w15:author="Lowman, Alexa">
    <w15:presenceInfo w15:providerId="AD" w15:userId="S-1-5-21-466809441-413708789-490281537-14813"/>
  </w15:person>
  <w15:person w15:author="Richard Glassco">
    <w15:presenceInfo w15:providerId="None" w15:userId="Richard Glas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OLDeliverable"/>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9D8"/>
    <w:rsid w:val="00001C4F"/>
    <w:rsid w:val="0000628F"/>
    <w:rsid w:val="00006E1E"/>
    <w:rsid w:val="00010405"/>
    <w:rsid w:val="00010FFA"/>
    <w:rsid w:val="00011A13"/>
    <w:rsid w:val="00012875"/>
    <w:rsid w:val="00012D7B"/>
    <w:rsid w:val="00013FC2"/>
    <w:rsid w:val="00015E90"/>
    <w:rsid w:val="00016447"/>
    <w:rsid w:val="0001669E"/>
    <w:rsid w:val="000209C7"/>
    <w:rsid w:val="00020DC5"/>
    <w:rsid w:val="00021621"/>
    <w:rsid w:val="00021BFD"/>
    <w:rsid w:val="0002374B"/>
    <w:rsid w:val="00023A4C"/>
    <w:rsid w:val="00024835"/>
    <w:rsid w:val="00026CEC"/>
    <w:rsid w:val="00027596"/>
    <w:rsid w:val="000312ED"/>
    <w:rsid w:val="00032580"/>
    <w:rsid w:val="00032F0F"/>
    <w:rsid w:val="00033C0E"/>
    <w:rsid w:val="00033CFF"/>
    <w:rsid w:val="00033E71"/>
    <w:rsid w:val="00036A5F"/>
    <w:rsid w:val="0003775A"/>
    <w:rsid w:val="00037D54"/>
    <w:rsid w:val="00037FBC"/>
    <w:rsid w:val="00041B9C"/>
    <w:rsid w:val="00042606"/>
    <w:rsid w:val="00044F6B"/>
    <w:rsid w:val="00045D50"/>
    <w:rsid w:val="00045DC1"/>
    <w:rsid w:val="000460E2"/>
    <w:rsid w:val="0004687D"/>
    <w:rsid w:val="00047198"/>
    <w:rsid w:val="000507B9"/>
    <w:rsid w:val="000510C6"/>
    <w:rsid w:val="00051267"/>
    <w:rsid w:val="000514A6"/>
    <w:rsid w:val="00052813"/>
    <w:rsid w:val="000528F8"/>
    <w:rsid w:val="00052EF3"/>
    <w:rsid w:val="00053A30"/>
    <w:rsid w:val="00053B0C"/>
    <w:rsid w:val="0005406A"/>
    <w:rsid w:val="000554AB"/>
    <w:rsid w:val="000556E7"/>
    <w:rsid w:val="0005773B"/>
    <w:rsid w:val="0006033C"/>
    <w:rsid w:val="0006076C"/>
    <w:rsid w:val="00060DDA"/>
    <w:rsid w:val="000611C2"/>
    <w:rsid w:val="000613C5"/>
    <w:rsid w:val="000623F7"/>
    <w:rsid w:val="00063A08"/>
    <w:rsid w:val="0006485D"/>
    <w:rsid w:val="0006550B"/>
    <w:rsid w:val="00065736"/>
    <w:rsid w:val="00065BCE"/>
    <w:rsid w:val="000661D9"/>
    <w:rsid w:val="0006636C"/>
    <w:rsid w:val="00067190"/>
    <w:rsid w:val="0007001F"/>
    <w:rsid w:val="00070403"/>
    <w:rsid w:val="000705C7"/>
    <w:rsid w:val="00070875"/>
    <w:rsid w:val="00071568"/>
    <w:rsid w:val="00071A16"/>
    <w:rsid w:val="00071EF9"/>
    <w:rsid w:val="000722D0"/>
    <w:rsid w:val="00072A42"/>
    <w:rsid w:val="00072BBD"/>
    <w:rsid w:val="000745F1"/>
    <w:rsid w:val="000749B9"/>
    <w:rsid w:val="000752A3"/>
    <w:rsid w:val="00075C1B"/>
    <w:rsid w:val="00076370"/>
    <w:rsid w:val="00076C50"/>
    <w:rsid w:val="000808D9"/>
    <w:rsid w:val="000810C9"/>
    <w:rsid w:val="00081E9D"/>
    <w:rsid w:val="0008214E"/>
    <w:rsid w:val="0008242D"/>
    <w:rsid w:val="000832E6"/>
    <w:rsid w:val="00083BE1"/>
    <w:rsid w:val="00083FA6"/>
    <w:rsid w:val="000847B0"/>
    <w:rsid w:val="00085B2C"/>
    <w:rsid w:val="000861E1"/>
    <w:rsid w:val="000866CB"/>
    <w:rsid w:val="00086F9D"/>
    <w:rsid w:val="0008706C"/>
    <w:rsid w:val="00090663"/>
    <w:rsid w:val="00091443"/>
    <w:rsid w:val="00091F4A"/>
    <w:rsid w:val="00092077"/>
    <w:rsid w:val="00093087"/>
    <w:rsid w:val="0009360A"/>
    <w:rsid w:val="00094AE7"/>
    <w:rsid w:val="00096506"/>
    <w:rsid w:val="00097FF4"/>
    <w:rsid w:val="000A1F38"/>
    <w:rsid w:val="000A4A6E"/>
    <w:rsid w:val="000A5545"/>
    <w:rsid w:val="000A5EEC"/>
    <w:rsid w:val="000A7B17"/>
    <w:rsid w:val="000B08BE"/>
    <w:rsid w:val="000B17A4"/>
    <w:rsid w:val="000B3DDA"/>
    <w:rsid w:val="000B3FE3"/>
    <w:rsid w:val="000B46FC"/>
    <w:rsid w:val="000B506C"/>
    <w:rsid w:val="000B54F4"/>
    <w:rsid w:val="000B5BEB"/>
    <w:rsid w:val="000B5EE3"/>
    <w:rsid w:val="000B743F"/>
    <w:rsid w:val="000C1DC9"/>
    <w:rsid w:val="000C341E"/>
    <w:rsid w:val="000C4866"/>
    <w:rsid w:val="000C4ED7"/>
    <w:rsid w:val="000C5072"/>
    <w:rsid w:val="000C5C0E"/>
    <w:rsid w:val="000C5D33"/>
    <w:rsid w:val="000C670B"/>
    <w:rsid w:val="000C69D1"/>
    <w:rsid w:val="000D0846"/>
    <w:rsid w:val="000D0CFE"/>
    <w:rsid w:val="000D19A5"/>
    <w:rsid w:val="000D292F"/>
    <w:rsid w:val="000D48A9"/>
    <w:rsid w:val="000D4F6C"/>
    <w:rsid w:val="000D5520"/>
    <w:rsid w:val="000D62BD"/>
    <w:rsid w:val="000D760F"/>
    <w:rsid w:val="000E0F4F"/>
    <w:rsid w:val="000E1B21"/>
    <w:rsid w:val="000E2487"/>
    <w:rsid w:val="000E32EB"/>
    <w:rsid w:val="000E3C34"/>
    <w:rsid w:val="000E4C14"/>
    <w:rsid w:val="000E5F42"/>
    <w:rsid w:val="000E675A"/>
    <w:rsid w:val="000E6D3C"/>
    <w:rsid w:val="000F0F53"/>
    <w:rsid w:val="000F1472"/>
    <w:rsid w:val="000F1A2B"/>
    <w:rsid w:val="000F1A6D"/>
    <w:rsid w:val="000F2A92"/>
    <w:rsid w:val="000F5048"/>
    <w:rsid w:val="000F549B"/>
    <w:rsid w:val="00100BA1"/>
    <w:rsid w:val="00101890"/>
    <w:rsid w:val="00101A36"/>
    <w:rsid w:val="00102F4F"/>
    <w:rsid w:val="00105B13"/>
    <w:rsid w:val="0010635E"/>
    <w:rsid w:val="00106932"/>
    <w:rsid w:val="00111495"/>
    <w:rsid w:val="001117E7"/>
    <w:rsid w:val="001127A6"/>
    <w:rsid w:val="001133AC"/>
    <w:rsid w:val="001137CD"/>
    <w:rsid w:val="001148EC"/>
    <w:rsid w:val="0011779E"/>
    <w:rsid w:val="00120092"/>
    <w:rsid w:val="001200FA"/>
    <w:rsid w:val="001202A0"/>
    <w:rsid w:val="001210B4"/>
    <w:rsid w:val="001218ED"/>
    <w:rsid w:val="00121A28"/>
    <w:rsid w:val="00121BFB"/>
    <w:rsid w:val="001234AF"/>
    <w:rsid w:val="00123B4B"/>
    <w:rsid w:val="0012444A"/>
    <w:rsid w:val="00125AD3"/>
    <w:rsid w:val="00125CC4"/>
    <w:rsid w:val="00126134"/>
    <w:rsid w:val="00126A6D"/>
    <w:rsid w:val="00126C48"/>
    <w:rsid w:val="00126E0B"/>
    <w:rsid w:val="00130798"/>
    <w:rsid w:val="00130E60"/>
    <w:rsid w:val="00131BF3"/>
    <w:rsid w:val="0013205C"/>
    <w:rsid w:val="00132B36"/>
    <w:rsid w:val="00132D0E"/>
    <w:rsid w:val="00133352"/>
    <w:rsid w:val="00134ACE"/>
    <w:rsid w:val="0013671C"/>
    <w:rsid w:val="00136DF9"/>
    <w:rsid w:val="00136E84"/>
    <w:rsid w:val="001402C5"/>
    <w:rsid w:val="001413BD"/>
    <w:rsid w:val="00142788"/>
    <w:rsid w:val="0014358C"/>
    <w:rsid w:val="00143AFC"/>
    <w:rsid w:val="001446AB"/>
    <w:rsid w:val="0014522D"/>
    <w:rsid w:val="001473CF"/>
    <w:rsid w:val="00152C4E"/>
    <w:rsid w:val="0015306D"/>
    <w:rsid w:val="0015317F"/>
    <w:rsid w:val="0015324F"/>
    <w:rsid w:val="00154D2E"/>
    <w:rsid w:val="001561F9"/>
    <w:rsid w:val="001562CD"/>
    <w:rsid w:val="00160189"/>
    <w:rsid w:val="00160847"/>
    <w:rsid w:val="00161F01"/>
    <w:rsid w:val="00162521"/>
    <w:rsid w:val="00163BF5"/>
    <w:rsid w:val="00164033"/>
    <w:rsid w:val="00166691"/>
    <w:rsid w:val="001676D4"/>
    <w:rsid w:val="00172C6F"/>
    <w:rsid w:val="00173F8F"/>
    <w:rsid w:val="00174120"/>
    <w:rsid w:val="00175CB8"/>
    <w:rsid w:val="00175E88"/>
    <w:rsid w:val="001769EA"/>
    <w:rsid w:val="00177BA0"/>
    <w:rsid w:val="00177FA5"/>
    <w:rsid w:val="00181461"/>
    <w:rsid w:val="00181AE9"/>
    <w:rsid w:val="00181FE3"/>
    <w:rsid w:val="00183DC7"/>
    <w:rsid w:val="001843F3"/>
    <w:rsid w:val="001846A9"/>
    <w:rsid w:val="0018472E"/>
    <w:rsid w:val="0018691A"/>
    <w:rsid w:val="00187363"/>
    <w:rsid w:val="001875B9"/>
    <w:rsid w:val="0019149B"/>
    <w:rsid w:val="0019201F"/>
    <w:rsid w:val="001923A8"/>
    <w:rsid w:val="00192E1C"/>
    <w:rsid w:val="0019541A"/>
    <w:rsid w:val="00195796"/>
    <w:rsid w:val="001A188E"/>
    <w:rsid w:val="001A2351"/>
    <w:rsid w:val="001A28EC"/>
    <w:rsid w:val="001A30FC"/>
    <w:rsid w:val="001A3191"/>
    <w:rsid w:val="001A3829"/>
    <w:rsid w:val="001A417D"/>
    <w:rsid w:val="001A5A50"/>
    <w:rsid w:val="001A60FB"/>
    <w:rsid w:val="001A7474"/>
    <w:rsid w:val="001A7DC5"/>
    <w:rsid w:val="001B0DBD"/>
    <w:rsid w:val="001B4403"/>
    <w:rsid w:val="001B5F70"/>
    <w:rsid w:val="001B6884"/>
    <w:rsid w:val="001B7285"/>
    <w:rsid w:val="001B7D25"/>
    <w:rsid w:val="001C04FC"/>
    <w:rsid w:val="001C0544"/>
    <w:rsid w:val="001C06C7"/>
    <w:rsid w:val="001C09A1"/>
    <w:rsid w:val="001C11DC"/>
    <w:rsid w:val="001C214F"/>
    <w:rsid w:val="001C47EA"/>
    <w:rsid w:val="001C50F4"/>
    <w:rsid w:val="001C56FD"/>
    <w:rsid w:val="001C6D53"/>
    <w:rsid w:val="001C7727"/>
    <w:rsid w:val="001D00D7"/>
    <w:rsid w:val="001D0D7F"/>
    <w:rsid w:val="001D19BC"/>
    <w:rsid w:val="001D1DA9"/>
    <w:rsid w:val="001D1EF7"/>
    <w:rsid w:val="001D2CB9"/>
    <w:rsid w:val="001D2F4D"/>
    <w:rsid w:val="001D3016"/>
    <w:rsid w:val="001D30F9"/>
    <w:rsid w:val="001D3B73"/>
    <w:rsid w:val="001D3D9D"/>
    <w:rsid w:val="001D3F82"/>
    <w:rsid w:val="001D47BF"/>
    <w:rsid w:val="001D4995"/>
    <w:rsid w:val="001D4B9A"/>
    <w:rsid w:val="001D5190"/>
    <w:rsid w:val="001D5992"/>
    <w:rsid w:val="001D6B5C"/>
    <w:rsid w:val="001D7400"/>
    <w:rsid w:val="001E022B"/>
    <w:rsid w:val="001E1692"/>
    <w:rsid w:val="001E3237"/>
    <w:rsid w:val="001E39E5"/>
    <w:rsid w:val="001E3E06"/>
    <w:rsid w:val="001E4D71"/>
    <w:rsid w:val="001E4DBC"/>
    <w:rsid w:val="001E58D8"/>
    <w:rsid w:val="001E63F4"/>
    <w:rsid w:val="001E6A80"/>
    <w:rsid w:val="001F1029"/>
    <w:rsid w:val="001F1203"/>
    <w:rsid w:val="001F4EE2"/>
    <w:rsid w:val="001F5048"/>
    <w:rsid w:val="001F55DE"/>
    <w:rsid w:val="00201878"/>
    <w:rsid w:val="00201F7B"/>
    <w:rsid w:val="00202C82"/>
    <w:rsid w:val="002032E4"/>
    <w:rsid w:val="002054DC"/>
    <w:rsid w:val="00205DE3"/>
    <w:rsid w:val="0020667D"/>
    <w:rsid w:val="00207175"/>
    <w:rsid w:val="00207271"/>
    <w:rsid w:val="00207712"/>
    <w:rsid w:val="00211BDA"/>
    <w:rsid w:val="0021323D"/>
    <w:rsid w:val="00213431"/>
    <w:rsid w:val="00213878"/>
    <w:rsid w:val="00213C63"/>
    <w:rsid w:val="00215C65"/>
    <w:rsid w:val="002160DE"/>
    <w:rsid w:val="0021671F"/>
    <w:rsid w:val="00217CBF"/>
    <w:rsid w:val="00220A06"/>
    <w:rsid w:val="0022617D"/>
    <w:rsid w:val="00226CC3"/>
    <w:rsid w:val="00226EAD"/>
    <w:rsid w:val="002271EB"/>
    <w:rsid w:val="00227A6E"/>
    <w:rsid w:val="00227D9F"/>
    <w:rsid w:val="0023001E"/>
    <w:rsid w:val="00230050"/>
    <w:rsid w:val="0023105C"/>
    <w:rsid w:val="00231E29"/>
    <w:rsid w:val="0023243B"/>
    <w:rsid w:val="00234072"/>
    <w:rsid w:val="00234589"/>
    <w:rsid w:val="00234916"/>
    <w:rsid w:val="00234B74"/>
    <w:rsid w:val="002353AA"/>
    <w:rsid w:val="00235E88"/>
    <w:rsid w:val="002375A7"/>
    <w:rsid w:val="00237B5E"/>
    <w:rsid w:val="002403CE"/>
    <w:rsid w:val="002425DC"/>
    <w:rsid w:val="00242BD7"/>
    <w:rsid w:val="0024345A"/>
    <w:rsid w:val="00243A59"/>
    <w:rsid w:val="00243E06"/>
    <w:rsid w:val="00244B93"/>
    <w:rsid w:val="00244BF8"/>
    <w:rsid w:val="00244E9B"/>
    <w:rsid w:val="002455F1"/>
    <w:rsid w:val="00246834"/>
    <w:rsid w:val="00250039"/>
    <w:rsid w:val="002515A7"/>
    <w:rsid w:val="00251737"/>
    <w:rsid w:val="002526D0"/>
    <w:rsid w:val="002553CB"/>
    <w:rsid w:val="00257A56"/>
    <w:rsid w:val="00260A69"/>
    <w:rsid w:val="00262EE5"/>
    <w:rsid w:val="00265C31"/>
    <w:rsid w:val="00266471"/>
    <w:rsid w:val="00266557"/>
    <w:rsid w:val="00266CFF"/>
    <w:rsid w:val="00267957"/>
    <w:rsid w:val="00267DC9"/>
    <w:rsid w:val="002717B7"/>
    <w:rsid w:val="002718B5"/>
    <w:rsid w:val="0027223A"/>
    <w:rsid w:val="002734A6"/>
    <w:rsid w:val="00273571"/>
    <w:rsid w:val="00273B62"/>
    <w:rsid w:val="002743D0"/>
    <w:rsid w:val="0027454A"/>
    <w:rsid w:val="00275FD5"/>
    <w:rsid w:val="0027634F"/>
    <w:rsid w:val="00276814"/>
    <w:rsid w:val="00277466"/>
    <w:rsid w:val="002777F1"/>
    <w:rsid w:val="00277850"/>
    <w:rsid w:val="002804A3"/>
    <w:rsid w:val="00280F16"/>
    <w:rsid w:val="002813C5"/>
    <w:rsid w:val="00283431"/>
    <w:rsid w:val="00284521"/>
    <w:rsid w:val="00284E01"/>
    <w:rsid w:val="002851CE"/>
    <w:rsid w:val="00290AB1"/>
    <w:rsid w:val="00290B16"/>
    <w:rsid w:val="0029218B"/>
    <w:rsid w:val="002927F1"/>
    <w:rsid w:val="00293DB9"/>
    <w:rsid w:val="002940A6"/>
    <w:rsid w:val="00294295"/>
    <w:rsid w:val="00294856"/>
    <w:rsid w:val="00296017"/>
    <w:rsid w:val="002961BA"/>
    <w:rsid w:val="00296E46"/>
    <w:rsid w:val="002A183B"/>
    <w:rsid w:val="002A19AE"/>
    <w:rsid w:val="002A1EA1"/>
    <w:rsid w:val="002A299B"/>
    <w:rsid w:val="002A2FAA"/>
    <w:rsid w:val="002A38B4"/>
    <w:rsid w:val="002A3CCB"/>
    <w:rsid w:val="002A488E"/>
    <w:rsid w:val="002A55F6"/>
    <w:rsid w:val="002A5C6B"/>
    <w:rsid w:val="002A6BC4"/>
    <w:rsid w:val="002A6BEC"/>
    <w:rsid w:val="002A6C20"/>
    <w:rsid w:val="002A7ABB"/>
    <w:rsid w:val="002B04BB"/>
    <w:rsid w:val="002B0AC3"/>
    <w:rsid w:val="002B15B9"/>
    <w:rsid w:val="002B2609"/>
    <w:rsid w:val="002B3BBD"/>
    <w:rsid w:val="002B4266"/>
    <w:rsid w:val="002B4FEF"/>
    <w:rsid w:val="002B6415"/>
    <w:rsid w:val="002B6AEC"/>
    <w:rsid w:val="002B7ABB"/>
    <w:rsid w:val="002C1327"/>
    <w:rsid w:val="002C1756"/>
    <w:rsid w:val="002C27CA"/>
    <w:rsid w:val="002C3248"/>
    <w:rsid w:val="002C4213"/>
    <w:rsid w:val="002C4C28"/>
    <w:rsid w:val="002C4D00"/>
    <w:rsid w:val="002C77C4"/>
    <w:rsid w:val="002D058F"/>
    <w:rsid w:val="002D09AA"/>
    <w:rsid w:val="002D0CC1"/>
    <w:rsid w:val="002D44B1"/>
    <w:rsid w:val="002D4B89"/>
    <w:rsid w:val="002D5950"/>
    <w:rsid w:val="002D7FA1"/>
    <w:rsid w:val="002D7FEE"/>
    <w:rsid w:val="002E0088"/>
    <w:rsid w:val="002E1F12"/>
    <w:rsid w:val="002E4A1A"/>
    <w:rsid w:val="002E77C8"/>
    <w:rsid w:val="002E798A"/>
    <w:rsid w:val="002F2124"/>
    <w:rsid w:val="002F2494"/>
    <w:rsid w:val="002F2800"/>
    <w:rsid w:val="002F3D74"/>
    <w:rsid w:val="002F440A"/>
    <w:rsid w:val="002F6756"/>
    <w:rsid w:val="002F73B4"/>
    <w:rsid w:val="003014BE"/>
    <w:rsid w:val="00301A3D"/>
    <w:rsid w:val="00301A63"/>
    <w:rsid w:val="00302628"/>
    <w:rsid w:val="00302C65"/>
    <w:rsid w:val="00303EA4"/>
    <w:rsid w:val="00305089"/>
    <w:rsid w:val="003050CF"/>
    <w:rsid w:val="00306AA5"/>
    <w:rsid w:val="00307A01"/>
    <w:rsid w:val="00307E9C"/>
    <w:rsid w:val="00311705"/>
    <w:rsid w:val="003121F6"/>
    <w:rsid w:val="00312FF9"/>
    <w:rsid w:val="00313775"/>
    <w:rsid w:val="00314ECA"/>
    <w:rsid w:val="00315333"/>
    <w:rsid w:val="00315555"/>
    <w:rsid w:val="00315ED6"/>
    <w:rsid w:val="00315F95"/>
    <w:rsid w:val="00317A21"/>
    <w:rsid w:val="00317D9C"/>
    <w:rsid w:val="0032082D"/>
    <w:rsid w:val="00321A25"/>
    <w:rsid w:val="00324529"/>
    <w:rsid w:val="00324569"/>
    <w:rsid w:val="0032516D"/>
    <w:rsid w:val="003270B1"/>
    <w:rsid w:val="00327FDB"/>
    <w:rsid w:val="003311E0"/>
    <w:rsid w:val="00331250"/>
    <w:rsid w:val="0033126B"/>
    <w:rsid w:val="00332D79"/>
    <w:rsid w:val="00333745"/>
    <w:rsid w:val="00334BBA"/>
    <w:rsid w:val="00334DF8"/>
    <w:rsid w:val="00335B56"/>
    <w:rsid w:val="00336249"/>
    <w:rsid w:val="00340AFD"/>
    <w:rsid w:val="00340D18"/>
    <w:rsid w:val="00341088"/>
    <w:rsid w:val="00341812"/>
    <w:rsid w:val="00341C6F"/>
    <w:rsid w:val="0034349A"/>
    <w:rsid w:val="003436EB"/>
    <w:rsid w:val="0034380F"/>
    <w:rsid w:val="00343E11"/>
    <w:rsid w:val="00345552"/>
    <w:rsid w:val="00345C4C"/>
    <w:rsid w:val="00345C7E"/>
    <w:rsid w:val="00347977"/>
    <w:rsid w:val="00354107"/>
    <w:rsid w:val="00354EED"/>
    <w:rsid w:val="0035548A"/>
    <w:rsid w:val="0035596E"/>
    <w:rsid w:val="00356EA1"/>
    <w:rsid w:val="003577B3"/>
    <w:rsid w:val="00361A48"/>
    <w:rsid w:val="003630CB"/>
    <w:rsid w:val="003635BB"/>
    <w:rsid w:val="00363D2B"/>
    <w:rsid w:val="00364EFA"/>
    <w:rsid w:val="00366B36"/>
    <w:rsid w:val="00366C93"/>
    <w:rsid w:val="00366EF5"/>
    <w:rsid w:val="00367A44"/>
    <w:rsid w:val="003701D0"/>
    <w:rsid w:val="003711AA"/>
    <w:rsid w:val="003713A6"/>
    <w:rsid w:val="00371D72"/>
    <w:rsid w:val="00371E87"/>
    <w:rsid w:val="00372000"/>
    <w:rsid w:val="00372812"/>
    <w:rsid w:val="00373800"/>
    <w:rsid w:val="0037578C"/>
    <w:rsid w:val="00375900"/>
    <w:rsid w:val="00375959"/>
    <w:rsid w:val="003762BC"/>
    <w:rsid w:val="00377DF6"/>
    <w:rsid w:val="00382B4C"/>
    <w:rsid w:val="00382F48"/>
    <w:rsid w:val="00383270"/>
    <w:rsid w:val="00383DC5"/>
    <w:rsid w:val="0038462D"/>
    <w:rsid w:val="00385116"/>
    <w:rsid w:val="003853A4"/>
    <w:rsid w:val="00386EA0"/>
    <w:rsid w:val="0038723B"/>
    <w:rsid w:val="0038748E"/>
    <w:rsid w:val="003879F2"/>
    <w:rsid w:val="00390B16"/>
    <w:rsid w:val="00391488"/>
    <w:rsid w:val="0039164E"/>
    <w:rsid w:val="00393DB6"/>
    <w:rsid w:val="0039413D"/>
    <w:rsid w:val="003946E2"/>
    <w:rsid w:val="003962FF"/>
    <w:rsid w:val="00397046"/>
    <w:rsid w:val="00397C2D"/>
    <w:rsid w:val="00397C63"/>
    <w:rsid w:val="003A075A"/>
    <w:rsid w:val="003A0F7B"/>
    <w:rsid w:val="003A3CC3"/>
    <w:rsid w:val="003A3EC6"/>
    <w:rsid w:val="003A4676"/>
    <w:rsid w:val="003A6706"/>
    <w:rsid w:val="003A7CB8"/>
    <w:rsid w:val="003A7E15"/>
    <w:rsid w:val="003B03F7"/>
    <w:rsid w:val="003B0D20"/>
    <w:rsid w:val="003B0EFC"/>
    <w:rsid w:val="003B5989"/>
    <w:rsid w:val="003B642F"/>
    <w:rsid w:val="003C2ED2"/>
    <w:rsid w:val="003C477D"/>
    <w:rsid w:val="003C5CB3"/>
    <w:rsid w:val="003C6340"/>
    <w:rsid w:val="003C7285"/>
    <w:rsid w:val="003C7382"/>
    <w:rsid w:val="003D06F2"/>
    <w:rsid w:val="003D1039"/>
    <w:rsid w:val="003D15DF"/>
    <w:rsid w:val="003D1978"/>
    <w:rsid w:val="003D2342"/>
    <w:rsid w:val="003D2C0D"/>
    <w:rsid w:val="003D4196"/>
    <w:rsid w:val="003D5304"/>
    <w:rsid w:val="003D55D9"/>
    <w:rsid w:val="003D5BBF"/>
    <w:rsid w:val="003D5F3B"/>
    <w:rsid w:val="003D614D"/>
    <w:rsid w:val="003D7AC3"/>
    <w:rsid w:val="003D7D3D"/>
    <w:rsid w:val="003E026C"/>
    <w:rsid w:val="003E192C"/>
    <w:rsid w:val="003E42AC"/>
    <w:rsid w:val="003E5EA6"/>
    <w:rsid w:val="003E6184"/>
    <w:rsid w:val="003E6779"/>
    <w:rsid w:val="003E6FBE"/>
    <w:rsid w:val="003E7B7E"/>
    <w:rsid w:val="003F00D3"/>
    <w:rsid w:val="003F0CFF"/>
    <w:rsid w:val="003F336A"/>
    <w:rsid w:val="003F3A79"/>
    <w:rsid w:val="003F448C"/>
    <w:rsid w:val="003F4BD4"/>
    <w:rsid w:val="003F4C69"/>
    <w:rsid w:val="003F62A5"/>
    <w:rsid w:val="00402D30"/>
    <w:rsid w:val="00403120"/>
    <w:rsid w:val="004031B9"/>
    <w:rsid w:val="004037B2"/>
    <w:rsid w:val="004037D6"/>
    <w:rsid w:val="0040665B"/>
    <w:rsid w:val="00407375"/>
    <w:rsid w:val="004105F2"/>
    <w:rsid w:val="00410952"/>
    <w:rsid w:val="00411296"/>
    <w:rsid w:val="00412A57"/>
    <w:rsid w:val="00413085"/>
    <w:rsid w:val="004132C5"/>
    <w:rsid w:val="004139E3"/>
    <w:rsid w:val="00413E0C"/>
    <w:rsid w:val="00415645"/>
    <w:rsid w:val="004200A5"/>
    <w:rsid w:val="00420239"/>
    <w:rsid w:val="004213F1"/>
    <w:rsid w:val="0042221B"/>
    <w:rsid w:val="00422BD8"/>
    <w:rsid w:val="00424CBD"/>
    <w:rsid w:val="004253CD"/>
    <w:rsid w:val="004258E2"/>
    <w:rsid w:val="00430319"/>
    <w:rsid w:val="00432581"/>
    <w:rsid w:val="00436C0C"/>
    <w:rsid w:val="0043780C"/>
    <w:rsid w:val="004379F4"/>
    <w:rsid w:val="004419FA"/>
    <w:rsid w:val="00441B3D"/>
    <w:rsid w:val="00442675"/>
    <w:rsid w:val="004429B8"/>
    <w:rsid w:val="00443AFA"/>
    <w:rsid w:val="00443F3C"/>
    <w:rsid w:val="00444DF8"/>
    <w:rsid w:val="00445945"/>
    <w:rsid w:val="0045079C"/>
    <w:rsid w:val="00450BA5"/>
    <w:rsid w:val="0045383C"/>
    <w:rsid w:val="00455590"/>
    <w:rsid w:val="00455757"/>
    <w:rsid w:val="004558CD"/>
    <w:rsid w:val="004561F1"/>
    <w:rsid w:val="004562F8"/>
    <w:rsid w:val="00456B24"/>
    <w:rsid w:val="004576DD"/>
    <w:rsid w:val="0046100F"/>
    <w:rsid w:val="00461D6A"/>
    <w:rsid w:val="00462718"/>
    <w:rsid w:val="004633E0"/>
    <w:rsid w:val="00463A43"/>
    <w:rsid w:val="00464B63"/>
    <w:rsid w:val="00466BFC"/>
    <w:rsid w:val="00467999"/>
    <w:rsid w:val="00467ED8"/>
    <w:rsid w:val="00470023"/>
    <w:rsid w:val="0047003D"/>
    <w:rsid w:val="004706A7"/>
    <w:rsid w:val="00470BE6"/>
    <w:rsid w:val="00474087"/>
    <w:rsid w:val="00474F71"/>
    <w:rsid w:val="0047532D"/>
    <w:rsid w:val="0047600A"/>
    <w:rsid w:val="004764B6"/>
    <w:rsid w:val="004764DC"/>
    <w:rsid w:val="00476D2F"/>
    <w:rsid w:val="00477243"/>
    <w:rsid w:val="00477978"/>
    <w:rsid w:val="00480318"/>
    <w:rsid w:val="00480A55"/>
    <w:rsid w:val="004813DB"/>
    <w:rsid w:val="004817E6"/>
    <w:rsid w:val="00482D22"/>
    <w:rsid w:val="0048378F"/>
    <w:rsid w:val="00484B54"/>
    <w:rsid w:val="00484D91"/>
    <w:rsid w:val="00485AF7"/>
    <w:rsid w:val="00485CE0"/>
    <w:rsid w:val="00486DD9"/>
    <w:rsid w:val="00495157"/>
    <w:rsid w:val="004953A8"/>
    <w:rsid w:val="00496CB1"/>
    <w:rsid w:val="00496EF6"/>
    <w:rsid w:val="00497EA8"/>
    <w:rsid w:val="004A1321"/>
    <w:rsid w:val="004A25E8"/>
    <w:rsid w:val="004A2D3B"/>
    <w:rsid w:val="004A2EB6"/>
    <w:rsid w:val="004A3819"/>
    <w:rsid w:val="004A4347"/>
    <w:rsid w:val="004A4E03"/>
    <w:rsid w:val="004A776A"/>
    <w:rsid w:val="004A7971"/>
    <w:rsid w:val="004B10BF"/>
    <w:rsid w:val="004B14DD"/>
    <w:rsid w:val="004B1C66"/>
    <w:rsid w:val="004B4747"/>
    <w:rsid w:val="004B6AF0"/>
    <w:rsid w:val="004B6BD6"/>
    <w:rsid w:val="004B73D2"/>
    <w:rsid w:val="004C0586"/>
    <w:rsid w:val="004C0F9E"/>
    <w:rsid w:val="004C109D"/>
    <w:rsid w:val="004C17C0"/>
    <w:rsid w:val="004C1D2C"/>
    <w:rsid w:val="004C1D41"/>
    <w:rsid w:val="004C3966"/>
    <w:rsid w:val="004C4B85"/>
    <w:rsid w:val="004C6300"/>
    <w:rsid w:val="004C6470"/>
    <w:rsid w:val="004D0C5A"/>
    <w:rsid w:val="004D1F40"/>
    <w:rsid w:val="004D2774"/>
    <w:rsid w:val="004D40A5"/>
    <w:rsid w:val="004D4F82"/>
    <w:rsid w:val="004D5304"/>
    <w:rsid w:val="004D550D"/>
    <w:rsid w:val="004D5B83"/>
    <w:rsid w:val="004D6140"/>
    <w:rsid w:val="004D62D2"/>
    <w:rsid w:val="004D725A"/>
    <w:rsid w:val="004D733E"/>
    <w:rsid w:val="004E0220"/>
    <w:rsid w:val="004E08DD"/>
    <w:rsid w:val="004E1123"/>
    <w:rsid w:val="004E14D5"/>
    <w:rsid w:val="004E31A8"/>
    <w:rsid w:val="004E3C45"/>
    <w:rsid w:val="004E44B1"/>
    <w:rsid w:val="004E4906"/>
    <w:rsid w:val="004E6FD7"/>
    <w:rsid w:val="004E738F"/>
    <w:rsid w:val="004E7576"/>
    <w:rsid w:val="004F02F4"/>
    <w:rsid w:val="004F20D5"/>
    <w:rsid w:val="004F20D9"/>
    <w:rsid w:val="004F2327"/>
    <w:rsid w:val="004F2398"/>
    <w:rsid w:val="004F241B"/>
    <w:rsid w:val="004F6CAB"/>
    <w:rsid w:val="004F7668"/>
    <w:rsid w:val="00501353"/>
    <w:rsid w:val="00501703"/>
    <w:rsid w:val="00501874"/>
    <w:rsid w:val="00502630"/>
    <w:rsid w:val="005029B0"/>
    <w:rsid w:val="00502C93"/>
    <w:rsid w:val="00502DAD"/>
    <w:rsid w:val="00502DBF"/>
    <w:rsid w:val="00503E84"/>
    <w:rsid w:val="00504706"/>
    <w:rsid w:val="00505343"/>
    <w:rsid w:val="005054E3"/>
    <w:rsid w:val="00507339"/>
    <w:rsid w:val="00510551"/>
    <w:rsid w:val="00510934"/>
    <w:rsid w:val="00510F6E"/>
    <w:rsid w:val="00511A49"/>
    <w:rsid w:val="00511DA0"/>
    <w:rsid w:val="00512D65"/>
    <w:rsid w:val="00514CAD"/>
    <w:rsid w:val="0051518B"/>
    <w:rsid w:val="0051599F"/>
    <w:rsid w:val="00515D97"/>
    <w:rsid w:val="00516190"/>
    <w:rsid w:val="005162AD"/>
    <w:rsid w:val="0051645B"/>
    <w:rsid w:val="00516FB3"/>
    <w:rsid w:val="00520050"/>
    <w:rsid w:val="005216FB"/>
    <w:rsid w:val="00523C88"/>
    <w:rsid w:val="005240C1"/>
    <w:rsid w:val="00524155"/>
    <w:rsid w:val="00524625"/>
    <w:rsid w:val="005279F6"/>
    <w:rsid w:val="00531B05"/>
    <w:rsid w:val="00531DF6"/>
    <w:rsid w:val="00532092"/>
    <w:rsid w:val="00532D4F"/>
    <w:rsid w:val="00533F9A"/>
    <w:rsid w:val="00535845"/>
    <w:rsid w:val="00535FDD"/>
    <w:rsid w:val="00541933"/>
    <w:rsid w:val="00543AE0"/>
    <w:rsid w:val="005440F3"/>
    <w:rsid w:val="005444B6"/>
    <w:rsid w:val="00545A2F"/>
    <w:rsid w:val="00547A73"/>
    <w:rsid w:val="00550312"/>
    <w:rsid w:val="00550CF7"/>
    <w:rsid w:val="00552EEE"/>
    <w:rsid w:val="005552EB"/>
    <w:rsid w:val="005557C9"/>
    <w:rsid w:val="00561292"/>
    <w:rsid w:val="00562238"/>
    <w:rsid w:val="00563A49"/>
    <w:rsid w:val="005651E1"/>
    <w:rsid w:val="0056623C"/>
    <w:rsid w:val="0056692B"/>
    <w:rsid w:val="005670A0"/>
    <w:rsid w:val="00570386"/>
    <w:rsid w:val="005707F2"/>
    <w:rsid w:val="00570B6B"/>
    <w:rsid w:val="005717F9"/>
    <w:rsid w:val="005730BE"/>
    <w:rsid w:val="0057310E"/>
    <w:rsid w:val="00573503"/>
    <w:rsid w:val="00573B1B"/>
    <w:rsid w:val="00573F67"/>
    <w:rsid w:val="00574FBB"/>
    <w:rsid w:val="0057524E"/>
    <w:rsid w:val="00575D4F"/>
    <w:rsid w:val="00575E31"/>
    <w:rsid w:val="005761F9"/>
    <w:rsid w:val="00576D58"/>
    <w:rsid w:val="00577BBA"/>
    <w:rsid w:val="0058036F"/>
    <w:rsid w:val="00580FDD"/>
    <w:rsid w:val="00582350"/>
    <w:rsid w:val="005830A7"/>
    <w:rsid w:val="00584CF2"/>
    <w:rsid w:val="00586D31"/>
    <w:rsid w:val="0058772B"/>
    <w:rsid w:val="00590EE0"/>
    <w:rsid w:val="00591A87"/>
    <w:rsid w:val="005935BC"/>
    <w:rsid w:val="00596224"/>
    <w:rsid w:val="00596A2A"/>
    <w:rsid w:val="005974AD"/>
    <w:rsid w:val="005976CC"/>
    <w:rsid w:val="00597AB9"/>
    <w:rsid w:val="00597CEC"/>
    <w:rsid w:val="005A0997"/>
    <w:rsid w:val="005A0BEC"/>
    <w:rsid w:val="005A230A"/>
    <w:rsid w:val="005A491D"/>
    <w:rsid w:val="005A5D23"/>
    <w:rsid w:val="005A7D0D"/>
    <w:rsid w:val="005B2B69"/>
    <w:rsid w:val="005B2F2A"/>
    <w:rsid w:val="005B49BC"/>
    <w:rsid w:val="005B4F8A"/>
    <w:rsid w:val="005B7744"/>
    <w:rsid w:val="005B7A47"/>
    <w:rsid w:val="005C0799"/>
    <w:rsid w:val="005C4191"/>
    <w:rsid w:val="005C4878"/>
    <w:rsid w:val="005C4B12"/>
    <w:rsid w:val="005C4E5C"/>
    <w:rsid w:val="005D001F"/>
    <w:rsid w:val="005D00AE"/>
    <w:rsid w:val="005D04DF"/>
    <w:rsid w:val="005D6DA9"/>
    <w:rsid w:val="005E19C0"/>
    <w:rsid w:val="005E26D8"/>
    <w:rsid w:val="005E2DF2"/>
    <w:rsid w:val="005E2F46"/>
    <w:rsid w:val="005E6622"/>
    <w:rsid w:val="005E67AE"/>
    <w:rsid w:val="005E729F"/>
    <w:rsid w:val="005F04AD"/>
    <w:rsid w:val="005F07DC"/>
    <w:rsid w:val="005F0AE6"/>
    <w:rsid w:val="005F0CD6"/>
    <w:rsid w:val="005F1362"/>
    <w:rsid w:val="005F1562"/>
    <w:rsid w:val="005F3E72"/>
    <w:rsid w:val="005F55E3"/>
    <w:rsid w:val="005F590C"/>
    <w:rsid w:val="005F6895"/>
    <w:rsid w:val="005F68E9"/>
    <w:rsid w:val="00600013"/>
    <w:rsid w:val="00601438"/>
    <w:rsid w:val="00601BE3"/>
    <w:rsid w:val="00602463"/>
    <w:rsid w:val="00604540"/>
    <w:rsid w:val="006065AE"/>
    <w:rsid w:val="00606B8E"/>
    <w:rsid w:val="00606C3A"/>
    <w:rsid w:val="00607987"/>
    <w:rsid w:val="00607A29"/>
    <w:rsid w:val="006108A5"/>
    <w:rsid w:val="00611730"/>
    <w:rsid w:val="00612191"/>
    <w:rsid w:val="00612F8D"/>
    <w:rsid w:val="006142A6"/>
    <w:rsid w:val="0061463F"/>
    <w:rsid w:val="00614CEE"/>
    <w:rsid w:val="00616A57"/>
    <w:rsid w:val="00616AFE"/>
    <w:rsid w:val="0061792B"/>
    <w:rsid w:val="0062021D"/>
    <w:rsid w:val="00620E14"/>
    <w:rsid w:val="0062103F"/>
    <w:rsid w:val="00621067"/>
    <w:rsid w:val="0062189F"/>
    <w:rsid w:val="006269FF"/>
    <w:rsid w:val="00627BB5"/>
    <w:rsid w:val="00631956"/>
    <w:rsid w:val="00633FB4"/>
    <w:rsid w:val="00634115"/>
    <w:rsid w:val="00634AC4"/>
    <w:rsid w:val="00634E4A"/>
    <w:rsid w:val="00635611"/>
    <w:rsid w:val="006358C6"/>
    <w:rsid w:val="006363B4"/>
    <w:rsid w:val="0063708D"/>
    <w:rsid w:val="006404DD"/>
    <w:rsid w:val="00640FDF"/>
    <w:rsid w:val="006419AE"/>
    <w:rsid w:val="0064504D"/>
    <w:rsid w:val="0064601E"/>
    <w:rsid w:val="00646325"/>
    <w:rsid w:val="006469ED"/>
    <w:rsid w:val="00647AA3"/>
    <w:rsid w:val="00650C90"/>
    <w:rsid w:val="00651655"/>
    <w:rsid w:val="00651EF9"/>
    <w:rsid w:val="00652628"/>
    <w:rsid w:val="006527A3"/>
    <w:rsid w:val="006529A0"/>
    <w:rsid w:val="00652BC0"/>
    <w:rsid w:val="00653A2F"/>
    <w:rsid w:val="00653C1D"/>
    <w:rsid w:val="00655916"/>
    <w:rsid w:val="00655D0A"/>
    <w:rsid w:val="006570FE"/>
    <w:rsid w:val="006622A1"/>
    <w:rsid w:val="0066464A"/>
    <w:rsid w:val="00664B3F"/>
    <w:rsid w:val="00665F79"/>
    <w:rsid w:val="00677F91"/>
    <w:rsid w:val="006803FA"/>
    <w:rsid w:val="00682234"/>
    <w:rsid w:val="00683F63"/>
    <w:rsid w:val="006847BE"/>
    <w:rsid w:val="00684BBB"/>
    <w:rsid w:val="0068628D"/>
    <w:rsid w:val="006872DD"/>
    <w:rsid w:val="00693282"/>
    <w:rsid w:val="00694741"/>
    <w:rsid w:val="00696819"/>
    <w:rsid w:val="00696C6A"/>
    <w:rsid w:val="006978BA"/>
    <w:rsid w:val="006A2097"/>
    <w:rsid w:val="006A2377"/>
    <w:rsid w:val="006A256B"/>
    <w:rsid w:val="006A2ECD"/>
    <w:rsid w:val="006A47B5"/>
    <w:rsid w:val="006A55C5"/>
    <w:rsid w:val="006A6F5D"/>
    <w:rsid w:val="006A7ACD"/>
    <w:rsid w:val="006B1852"/>
    <w:rsid w:val="006B1D60"/>
    <w:rsid w:val="006B25A2"/>
    <w:rsid w:val="006B3ABF"/>
    <w:rsid w:val="006B41A4"/>
    <w:rsid w:val="006B44CE"/>
    <w:rsid w:val="006B4B4C"/>
    <w:rsid w:val="006B4D8E"/>
    <w:rsid w:val="006B5A03"/>
    <w:rsid w:val="006C0F2F"/>
    <w:rsid w:val="006C2522"/>
    <w:rsid w:val="006C3DF6"/>
    <w:rsid w:val="006C4029"/>
    <w:rsid w:val="006C5390"/>
    <w:rsid w:val="006C5AD5"/>
    <w:rsid w:val="006C6A28"/>
    <w:rsid w:val="006C6A78"/>
    <w:rsid w:val="006C7808"/>
    <w:rsid w:val="006D18F4"/>
    <w:rsid w:val="006D21A2"/>
    <w:rsid w:val="006D235C"/>
    <w:rsid w:val="006D2814"/>
    <w:rsid w:val="006D2A77"/>
    <w:rsid w:val="006D30E0"/>
    <w:rsid w:val="006D3721"/>
    <w:rsid w:val="006D552B"/>
    <w:rsid w:val="006D6F4F"/>
    <w:rsid w:val="006D7A27"/>
    <w:rsid w:val="006E19CC"/>
    <w:rsid w:val="006E2195"/>
    <w:rsid w:val="006E2A3C"/>
    <w:rsid w:val="006E37F1"/>
    <w:rsid w:val="006E4935"/>
    <w:rsid w:val="006E6147"/>
    <w:rsid w:val="006F3503"/>
    <w:rsid w:val="006F3534"/>
    <w:rsid w:val="006F3AD4"/>
    <w:rsid w:val="006F609F"/>
    <w:rsid w:val="006F60D3"/>
    <w:rsid w:val="006F60FE"/>
    <w:rsid w:val="006F6B46"/>
    <w:rsid w:val="006F6D47"/>
    <w:rsid w:val="006F7E22"/>
    <w:rsid w:val="00700ACD"/>
    <w:rsid w:val="0070267D"/>
    <w:rsid w:val="00702974"/>
    <w:rsid w:val="00702AD7"/>
    <w:rsid w:val="00704407"/>
    <w:rsid w:val="00705E72"/>
    <w:rsid w:val="00706077"/>
    <w:rsid w:val="00706084"/>
    <w:rsid w:val="00706CEF"/>
    <w:rsid w:val="007108E1"/>
    <w:rsid w:val="00711674"/>
    <w:rsid w:val="00711AF6"/>
    <w:rsid w:val="00712E6C"/>
    <w:rsid w:val="00713071"/>
    <w:rsid w:val="007131DD"/>
    <w:rsid w:val="00713D10"/>
    <w:rsid w:val="00714850"/>
    <w:rsid w:val="0071532B"/>
    <w:rsid w:val="0071610E"/>
    <w:rsid w:val="00716302"/>
    <w:rsid w:val="00717E47"/>
    <w:rsid w:val="00720B28"/>
    <w:rsid w:val="00720EF9"/>
    <w:rsid w:val="00720FD0"/>
    <w:rsid w:val="007230E3"/>
    <w:rsid w:val="0072388D"/>
    <w:rsid w:val="00724ABA"/>
    <w:rsid w:val="00724BEF"/>
    <w:rsid w:val="00726E84"/>
    <w:rsid w:val="00727922"/>
    <w:rsid w:val="007279F5"/>
    <w:rsid w:val="00727C9E"/>
    <w:rsid w:val="00733CC9"/>
    <w:rsid w:val="00735540"/>
    <w:rsid w:val="00736123"/>
    <w:rsid w:val="0073673C"/>
    <w:rsid w:val="0074013A"/>
    <w:rsid w:val="007406E3"/>
    <w:rsid w:val="0074146F"/>
    <w:rsid w:val="00743869"/>
    <w:rsid w:val="00746A5E"/>
    <w:rsid w:val="00747101"/>
    <w:rsid w:val="00747149"/>
    <w:rsid w:val="00747EAB"/>
    <w:rsid w:val="007507F8"/>
    <w:rsid w:val="00756F28"/>
    <w:rsid w:val="00757845"/>
    <w:rsid w:val="007608E9"/>
    <w:rsid w:val="0076181D"/>
    <w:rsid w:val="00762C8A"/>
    <w:rsid w:val="00764DF2"/>
    <w:rsid w:val="007651AF"/>
    <w:rsid w:val="00765840"/>
    <w:rsid w:val="00766F7E"/>
    <w:rsid w:val="00767CBE"/>
    <w:rsid w:val="00770F47"/>
    <w:rsid w:val="007721F6"/>
    <w:rsid w:val="007722D9"/>
    <w:rsid w:val="007722FA"/>
    <w:rsid w:val="0077287F"/>
    <w:rsid w:val="007735F9"/>
    <w:rsid w:val="00773D47"/>
    <w:rsid w:val="007741D7"/>
    <w:rsid w:val="0077472B"/>
    <w:rsid w:val="00774A20"/>
    <w:rsid w:val="007751D6"/>
    <w:rsid w:val="00776261"/>
    <w:rsid w:val="007765F0"/>
    <w:rsid w:val="0077752D"/>
    <w:rsid w:val="00777897"/>
    <w:rsid w:val="00777B2A"/>
    <w:rsid w:val="00780B0D"/>
    <w:rsid w:val="00780F18"/>
    <w:rsid w:val="007810C9"/>
    <w:rsid w:val="00781ED4"/>
    <w:rsid w:val="00783EBF"/>
    <w:rsid w:val="00783F0A"/>
    <w:rsid w:val="00784615"/>
    <w:rsid w:val="007865EA"/>
    <w:rsid w:val="00787159"/>
    <w:rsid w:val="00787253"/>
    <w:rsid w:val="007875B0"/>
    <w:rsid w:val="007877D3"/>
    <w:rsid w:val="00787F46"/>
    <w:rsid w:val="007909C9"/>
    <w:rsid w:val="00790F64"/>
    <w:rsid w:val="0079201C"/>
    <w:rsid w:val="007941A0"/>
    <w:rsid w:val="007945B6"/>
    <w:rsid w:val="00794A21"/>
    <w:rsid w:val="00794F1C"/>
    <w:rsid w:val="00796906"/>
    <w:rsid w:val="00796F86"/>
    <w:rsid w:val="007A08D7"/>
    <w:rsid w:val="007A130A"/>
    <w:rsid w:val="007A1470"/>
    <w:rsid w:val="007A1C2D"/>
    <w:rsid w:val="007A25A9"/>
    <w:rsid w:val="007A3649"/>
    <w:rsid w:val="007A3EA3"/>
    <w:rsid w:val="007A4E95"/>
    <w:rsid w:val="007A4F84"/>
    <w:rsid w:val="007A54B8"/>
    <w:rsid w:val="007A56E6"/>
    <w:rsid w:val="007A6B42"/>
    <w:rsid w:val="007A7128"/>
    <w:rsid w:val="007A737E"/>
    <w:rsid w:val="007B25F2"/>
    <w:rsid w:val="007B37A0"/>
    <w:rsid w:val="007B58DF"/>
    <w:rsid w:val="007B5FD7"/>
    <w:rsid w:val="007B704B"/>
    <w:rsid w:val="007B74C9"/>
    <w:rsid w:val="007C06D2"/>
    <w:rsid w:val="007C16B8"/>
    <w:rsid w:val="007C36AB"/>
    <w:rsid w:val="007C37DC"/>
    <w:rsid w:val="007C4092"/>
    <w:rsid w:val="007C4691"/>
    <w:rsid w:val="007C57D4"/>
    <w:rsid w:val="007C5E2D"/>
    <w:rsid w:val="007C6517"/>
    <w:rsid w:val="007C70C3"/>
    <w:rsid w:val="007D0498"/>
    <w:rsid w:val="007D08E0"/>
    <w:rsid w:val="007D1DD9"/>
    <w:rsid w:val="007D2AA8"/>
    <w:rsid w:val="007D4031"/>
    <w:rsid w:val="007D4EEC"/>
    <w:rsid w:val="007D5627"/>
    <w:rsid w:val="007D66C0"/>
    <w:rsid w:val="007D678D"/>
    <w:rsid w:val="007D6EBE"/>
    <w:rsid w:val="007D7B03"/>
    <w:rsid w:val="007E1F86"/>
    <w:rsid w:val="007E26B8"/>
    <w:rsid w:val="007E275D"/>
    <w:rsid w:val="007E2953"/>
    <w:rsid w:val="007E4F83"/>
    <w:rsid w:val="007E50F5"/>
    <w:rsid w:val="007E5B78"/>
    <w:rsid w:val="007E5D39"/>
    <w:rsid w:val="007E7E52"/>
    <w:rsid w:val="007F0E9B"/>
    <w:rsid w:val="007F4640"/>
    <w:rsid w:val="007F4A7F"/>
    <w:rsid w:val="0080121D"/>
    <w:rsid w:val="008022EA"/>
    <w:rsid w:val="00805845"/>
    <w:rsid w:val="00806071"/>
    <w:rsid w:val="00806989"/>
    <w:rsid w:val="00806BCA"/>
    <w:rsid w:val="00806EEC"/>
    <w:rsid w:val="00806F5D"/>
    <w:rsid w:val="00806FFD"/>
    <w:rsid w:val="008073AD"/>
    <w:rsid w:val="00810050"/>
    <w:rsid w:val="00812237"/>
    <w:rsid w:val="008124D4"/>
    <w:rsid w:val="00812B20"/>
    <w:rsid w:val="00814DFD"/>
    <w:rsid w:val="008174BB"/>
    <w:rsid w:val="008202B0"/>
    <w:rsid w:val="00820E3F"/>
    <w:rsid w:val="008211E7"/>
    <w:rsid w:val="0082187F"/>
    <w:rsid w:val="008227B4"/>
    <w:rsid w:val="00822860"/>
    <w:rsid w:val="0082353D"/>
    <w:rsid w:val="00825426"/>
    <w:rsid w:val="00827610"/>
    <w:rsid w:val="008304A4"/>
    <w:rsid w:val="00830929"/>
    <w:rsid w:val="008319AD"/>
    <w:rsid w:val="00831B3F"/>
    <w:rsid w:val="0083243B"/>
    <w:rsid w:val="00834138"/>
    <w:rsid w:val="0083604D"/>
    <w:rsid w:val="008364E1"/>
    <w:rsid w:val="00840BB5"/>
    <w:rsid w:val="00840F1C"/>
    <w:rsid w:val="00841679"/>
    <w:rsid w:val="0084196E"/>
    <w:rsid w:val="008435AF"/>
    <w:rsid w:val="008436F1"/>
    <w:rsid w:val="00843A87"/>
    <w:rsid w:val="00844DDE"/>
    <w:rsid w:val="00844F6E"/>
    <w:rsid w:val="00845543"/>
    <w:rsid w:val="00845BEF"/>
    <w:rsid w:val="00846C6D"/>
    <w:rsid w:val="00847156"/>
    <w:rsid w:val="008477DE"/>
    <w:rsid w:val="00847A77"/>
    <w:rsid w:val="00851FA4"/>
    <w:rsid w:val="008563CC"/>
    <w:rsid w:val="00856C9F"/>
    <w:rsid w:val="00856EFA"/>
    <w:rsid w:val="00857025"/>
    <w:rsid w:val="008574BB"/>
    <w:rsid w:val="008601D4"/>
    <w:rsid w:val="00860D09"/>
    <w:rsid w:val="008614A1"/>
    <w:rsid w:val="00861935"/>
    <w:rsid w:val="00861A6B"/>
    <w:rsid w:val="00861B15"/>
    <w:rsid w:val="0086212F"/>
    <w:rsid w:val="0086250E"/>
    <w:rsid w:val="00862EB6"/>
    <w:rsid w:val="00865025"/>
    <w:rsid w:val="00866AF1"/>
    <w:rsid w:val="0087057A"/>
    <w:rsid w:val="00871AB4"/>
    <w:rsid w:val="0087533E"/>
    <w:rsid w:val="008767C6"/>
    <w:rsid w:val="008768C1"/>
    <w:rsid w:val="00876A06"/>
    <w:rsid w:val="008809BE"/>
    <w:rsid w:val="008829F7"/>
    <w:rsid w:val="008846C5"/>
    <w:rsid w:val="00885EFC"/>
    <w:rsid w:val="00886018"/>
    <w:rsid w:val="008860E7"/>
    <w:rsid w:val="008861EA"/>
    <w:rsid w:val="00886C1E"/>
    <w:rsid w:val="0088747B"/>
    <w:rsid w:val="00890222"/>
    <w:rsid w:val="00890F9A"/>
    <w:rsid w:val="0089187A"/>
    <w:rsid w:val="00891A1A"/>
    <w:rsid w:val="00891C38"/>
    <w:rsid w:val="00892121"/>
    <w:rsid w:val="00893BC6"/>
    <w:rsid w:val="008942B7"/>
    <w:rsid w:val="0089498A"/>
    <w:rsid w:val="00897827"/>
    <w:rsid w:val="008A0794"/>
    <w:rsid w:val="008A29EF"/>
    <w:rsid w:val="008A2C15"/>
    <w:rsid w:val="008A4395"/>
    <w:rsid w:val="008A4A5C"/>
    <w:rsid w:val="008A4C4E"/>
    <w:rsid w:val="008A6F48"/>
    <w:rsid w:val="008A756B"/>
    <w:rsid w:val="008B1B8A"/>
    <w:rsid w:val="008B2F11"/>
    <w:rsid w:val="008B2F6A"/>
    <w:rsid w:val="008B4AD4"/>
    <w:rsid w:val="008B4FF9"/>
    <w:rsid w:val="008B5DE6"/>
    <w:rsid w:val="008B6FF5"/>
    <w:rsid w:val="008C084C"/>
    <w:rsid w:val="008C0D40"/>
    <w:rsid w:val="008C1503"/>
    <w:rsid w:val="008C3347"/>
    <w:rsid w:val="008C439A"/>
    <w:rsid w:val="008C4506"/>
    <w:rsid w:val="008C4866"/>
    <w:rsid w:val="008C5F33"/>
    <w:rsid w:val="008C62F6"/>
    <w:rsid w:val="008C6384"/>
    <w:rsid w:val="008C76A6"/>
    <w:rsid w:val="008D0060"/>
    <w:rsid w:val="008D086B"/>
    <w:rsid w:val="008D16EB"/>
    <w:rsid w:val="008D1B70"/>
    <w:rsid w:val="008D1C38"/>
    <w:rsid w:val="008D22AE"/>
    <w:rsid w:val="008D2B1B"/>
    <w:rsid w:val="008D3DC1"/>
    <w:rsid w:val="008D48BA"/>
    <w:rsid w:val="008D4956"/>
    <w:rsid w:val="008D6AFA"/>
    <w:rsid w:val="008E00CC"/>
    <w:rsid w:val="008E102C"/>
    <w:rsid w:val="008E1E9C"/>
    <w:rsid w:val="008E3698"/>
    <w:rsid w:val="008E4F8F"/>
    <w:rsid w:val="008E5D47"/>
    <w:rsid w:val="008E6D51"/>
    <w:rsid w:val="008E732F"/>
    <w:rsid w:val="008F0AA9"/>
    <w:rsid w:val="008F2254"/>
    <w:rsid w:val="008F343E"/>
    <w:rsid w:val="008F3745"/>
    <w:rsid w:val="008F3A8C"/>
    <w:rsid w:val="008F450C"/>
    <w:rsid w:val="008F5DAD"/>
    <w:rsid w:val="008F716E"/>
    <w:rsid w:val="008F75E6"/>
    <w:rsid w:val="00901334"/>
    <w:rsid w:val="009019D8"/>
    <w:rsid w:val="0090236C"/>
    <w:rsid w:val="009026A5"/>
    <w:rsid w:val="0090311D"/>
    <w:rsid w:val="00903341"/>
    <w:rsid w:val="00904287"/>
    <w:rsid w:val="00904CF9"/>
    <w:rsid w:val="009054B2"/>
    <w:rsid w:val="009065B6"/>
    <w:rsid w:val="00906A41"/>
    <w:rsid w:val="0091095B"/>
    <w:rsid w:val="009109CF"/>
    <w:rsid w:val="00911D7B"/>
    <w:rsid w:val="00914E04"/>
    <w:rsid w:val="00915EBA"/>
    <w:rsid w:val="00916F23"/>
    <w:rsid w:val="00920544"/>
    <w:rsid w:val="0092142E"/>
    <w:rsid w:val="00922329"/>
    <w:rsid w:val="00922654"/>
    <w:rsid w:val="00922AFD"/>
    <w:rsid w:val="009233D8"/>
    <w:rsid w:val="00924879"/>
    <w:rsid w:val="00926CC7"/>
    <w:rsid w:val="00930380"/>
    <w:rsid w:val="00930E4B"/>
    <w:rsid w:val="00931D88"/>
    <w:rsid w:val="00932F48"/>
    <w:rsid w:val="00933ACC"/>
    <w:rsid w:val="009353C6"/>
    <w:rsid w:val="009363E3"/>
    <w:rsid w:val="00940094"/>
    <w:rsid w:val="0094053A"/>
    <w:rsid w:val="00940B15"/>
    <w:rsid w:val="00941471"/>
    <w:rsid w:val="00941F40"/>
    <w:rsid w:val="00942A5F"/>
    <w:rsid w:val="00942C1A"/>
    <w:rsid w:val="0094315B"/>
    <w:rsid w:val="00943DB9"/>
    <w:rsid w:val="00945104"/>
    <w:rsid w:val="009454C1"/>
    <w:rsid w:val="009473C0"/>
    <w:rsid w:val="009503C0"/>
    <w:rsid w:val="00952F45"/>
    <w:rsid w:val="009530C4"/>
    <w:rsid w:val="009561F6"/>
    <w:rsid w:val="00957240"/>
    <w:rsid w:val="009574DC"/>
    <w:rsid w:val="00957C52"/>
    <w:rsid w:val="00962322"/>
    <w:rsid w:val="00966B7B"/>
    <w:rsid w:val="00966F24"/>
    <w:rsid w:val="0096738D"/>
    <w:rsid w:val="00967C9F"/>
    <w:rsid w:val="0097021D"/>
    <w:rsid w:val="00970444"/>
    <w:rsid w:val="00972027"/>
    <w:rsid w:val="00972728"/>
    <w:rsid w:val="00972F59"/>
    <w:rsid w:val="0097389B"/>
    <w:rsid w:val="00974AF5"/>
    <w:rsid w:val="009753DF"/>
    <w:rsid w:val="009754AF"/>
    <w:rsid w:val="009772BC"/>
    <w:rsid w:val="009778CD"/>
    <w:rsid w:val="00982111"/>
    <w:rsid w:val="00984F1A"/>
    <w:rsid w:val="00984F83"/>
    <w:rsid w:val="00985441"/>
    <w:rsid w:val="00986A35"/>
    <w:rsid w:val="0098722A"/>
    <w:rsid w:val="00987EF7"/>
    <w:rsid w:val="009900CF"/>
    <w:rsid w:val="0099029C"/>
    <w:rsid w:val="00990E5C"/>
    <w:rsid w:val="00991405"/>
    <w:rsid w:val="0099192F"/>
    <w:rsid w:val="00991C9A"/>
    <w:rsid w:val="0099372C"/>
    <w:rsid w:val="0099442E"/>
    <w:rsid w:val="0099581D"/>
    <w:rsid w:val="009958F9"/>
    <w:rsid w:val="00996EDD"/>
    <w:rsid w:val="00997A0B"/>
    <w:rsid w:val="00997F9D"/>
    <w:rsid w:val="009A16B1"/>
    <w:rsid w:val="009A277C"/>
    <w:rsid w:val="009A2E0B"/>
    <w:rsid w:val="009A30F2"/>
    <w:rsid w:val="009A48FD"/>
    <w:rsid w:val="009A4FC4"/>
    <w:rsid w:val="009A514D"/>
    <w:rsid w:val="009A51CE"/>
    <w:rsid w:val="009A5E7D"/>
    <w:rsid w:val="009A5EDD"/>
    <w:rsid w:val="009A5FCB"/>
    <w:rsid w:val="009A73E0"/>
    <w:rsid w:val="009B19DF"/>
    <w:rsid w:val="009B4EB0"/>
    <w:rsid w:val="009B5BE3"/>
    <w:rsid w:val="009B6566"/>
    <w:rsid w:val="009C019A"/>
    <w:rsid w:val="009C061B"/>
    <w:rsid w:val="009C0EB9"/>
    <w:rsid w:val="009C1007"/>
    <w:rsid w:val="009C1415"/>
    <w:rsid w:val="009C2BF6"/>
    <w:rsid w:val="009C380A"/>
    <w:rsid w:val="009C44CF"/>
    <w:rsid w:val="009C5450"/>
    <w:rsid w:val="009C571A"/>
    <w:rsid w:val="009C60C1"/>
    <w:rsid w:val="009C77BD"/>
    <w:rsid w:val="009D03B7"/>
    <w:rsid w:val="009D2688"/>
    <w:rsid w:val="009D3324"/>
    <w:rsid w:val="009D47A8"/>
    <w:rsid w:val="009D572A"/>
    <w:rsid w:val="009D5865"/>
    <w:rsid w:val="009D6849"/>
    <w:rsid w:val="009D6F31"/>
    <w:rsid w:val="009D7E9B"/>
    <w:rsid w:val="009E0652"/>
    <w:rsid w:val="009E08F2"/>
    <w:rsid w:val="009E36AA"/>
    <w:rsid w:val="009F0674"/>
    <w:rsid w:val="009F11B9"/>
    <w:rsid w:val="009F3F57"/>
    <w:rsid w:val="009F4AF0"/>
    <w:rsid w:val="009F509C"/>
    <w:rsid w:val="009F5149"/>
    <w:rsid w:val="009F7005"/>
    <w:rsid w:val="009F7154"/>
    <w:rsid w:val="00A00EA2"/>
    <w:rsid w:val="00A00FCB"/>
    <w:rsid w:val="00A01AFA"/>
    <w:rsid w:val="00A0202C"/>
    <w:rsid w:val="00A0273A"/>
    <w:rsid w:val="00A030D6"/>
    <w:rsid w:val="00A03857"/>
    <w:rsid w:val="00A0397F"/>
    <w:rsid w:val="00A04F63"/>
    <w:rsid w:val="00A06CEA"/>
    <w:rsid w:val="00A11804"/>
    <w:rsid w:val="00A11CFD"/>
    <w:rsid w:val="00A13927"/>
    <w:rsid w:val="00A145E0"/>
    <w:rsid w:val="00A14772"/>
    <w:rsid w:val="00A14E5E"/>
    <w:rsid w:val="00A153A4"/>
    <w:rsid w:val="00A1659D"/>
    <w:rsid w:val="00A17768"/>
    <w:rsid w:val="00A17EE2"/>
    <w:rsid w:val="00A208E9"/>
    <w:rsid w:val="00A20A56"/>
    <w:rsid w:val="00A210BC"/>
    <w:rsid w:val="00A2111E"/>
    <w:rsid w:val="00A22A88"/>
    <w:rsid w:val="00A23F87"/>
    <w:rsid w:val="00A24179"/>
    <w:rsid w:val="00A246E8"/>
    <w:rsid w:val="00A2506D"/>
    <w:rsid w:val="00A25A19"/>
    <w:rsid w:val="00A277DF"/>
    <w:rsid w:val="00A32031"/>
    <w:rsid w:val="00A325CC"/>
    <w:rsid w:val="00A325E4"/>
    <w:rsid w:val="00A33A40"/>
    <w:rsid w:val="00A33CB7"/>
    <w:rsid w:val="00A33F6E"/>
    <w:rsid w:val="00A34097"/>
    <w:rsid w:val="00A3607A"/>
    <w:rsid w:val="00A36580"/>
    <w:rsid w:val="00A36DAB"/>
    <w:rsid w:val="00A37F22"/>
    <w:rsid w:val="00A4051A"/>
    <w:rsid w:val="00A41D8C"/>
    <w:rsid w:val="00A42CE8"/>
    <w:rsid w:val="00A431B5"/>
    <w:rsid w:val="00A43CAA"/>
    <w:rsid w:val="00A4451C"/>
    <w:rsid w:val="00A4527C"/>
    <w:rsid w:val="00A466D6"/>
    <w:rsid w:val="00A46BEF"/>
    <w:rsid w:val="00A46D5D"/>
    <w:rsid w:val="00A501F3"/>
    <w:rsid w:val="00A50B1B"/>
    <w:rsid w:val="00A53B0A"/>
    <w:rsid w:val="00A55412"/>
    <w:rsid w:val="00A55969"/>
    <w:rsid w:val="00A57632"/>
    <w:rsid w:val="00A6060C"/>
    <w:rsid w:val="00A6098C"/>
    <w:rsid w:val="00A61C71"/>
    <w:rsid w:val="00A63151"/>
    <w:rsid w:val="00A647EA"/>
    <w:rsid w:val="00A648EA"/>
    <w:rsid w:val="00A649FF"/>
    <w:rsid w:val="00A6764C"/>
    <w:rsid w:val="00A6791F"/>
    <w:rsid w:val="00A708AF"/>
    <w:rsid w:val="00A71B2C"/>
    <w:rsid w:val="00A7225D"/>
    <w:rsid w:val="00A73795"/>
    <w:rsid w:val="00A7569B"/>
    <w:rsid w:val="00A7624B"/>
    <w:rsid w:val="00A762DC"/>
    <w:rsid w:val="00A77217"/>
    <w:rsid w:val="00A77722"/>
    <w:rsid w:val="00A77E41"/>
    <w:rsid w:val="00A808AD"/>
    <w:rsid w:val="00A817DD"/>
    <w:rsid w:val="00A818B7"/>
    <w:rsid w:val="00A81C68"/>
    <w:rsid w:val="00A822AD"/>
    <w:rsid w:val="00A848B2"/>
    <w:rsid w:val="00A8666C"/>
    <w:rsid w:val="00A878CF"/>
    <w:rsid w:val="00A87CC2"/>
    <w:rsid w:val="00A905C8"/>
    <w:rsid w:val="00A9105D"/>
    <w:rsid w:val="00A945A4"/>
    <w:rsid w:val="00A95075"/>
    <w:rsid w:val="00A95500"/>
    <w:rsid w:val="00A97631"/>
    <w:rsid w:val="00A97FF8"/>
    <w:rsid w:val="00AA082D"/>
    <w:rsid w:val="00AA0F42"/>
    <w:rsid w:val="00AA122D"/>
    <w:rsid w:val="00AA3D3C"/>
    <w:rsid w:val="00AA7E47"/>
    <w:rsid w:val="00AB0119"/>
    <w:rsid w:val="00AB11DA"/>
    <w:rsid w:val="00AB2D0E"/>
    <w:rsid w:val="00AB2DDD"/>
    <w:rsid w:val="00AB3E23"/>
    <w:rsid w:val="00AB4185"/>
    <w:rsid w:val="00AB428D"/>
    <w:rsid w:val="00AB4FB0"/>
    <w:rsid w:val="00AB51CE"/>
    <w:rsid w:val="00AB58BC"/>
    <w:rsid w:val="00AB7459"/>
    <w:rsid w:val="00AB76D1"/>
    <w:rsid w:val="00AC16F7"/>
    <w:rsid w:val="00AC16FA"/>
    <w:rsid w:val="00AC1C6E"/>
    <w:rsid w:val="00AC2758"/>
    <w:rsid w:val="00AC4733"/>
    <w:rsid w:val="00AC4E5D"/>
    <w:rsid w:val="00AC5969"/>
    <w:rsid w:val="00AC622D"/>
    <w:rsid w:val="00AC6DA3"/>
    <w:rsid w:val="00AD09EB"/>
    <w:rsid w:val="00AD4364"/>
    <w:rsid w:val="00AD59EA"/>
    <w:rsid w:val="00AD6513"/>
    <w:rsid w:val="00AD70E4"/>
    <w:rsid w:val="00AD7E85"/>
    <w:rsid w:val="00AE0E0A"/>
    <w:rsid w:val="00AE1D94"/>
    <w:rsid w:val="00AE2C30"/>
    <w:rsid w:val="00AE62A0"/>
    <w:rsid w:val="00AE7B67"/>
    <w:rsid w:val="00AE7CE0"/>
    <w:rsid w:val="00AE7D31"/>
    <w:rsid w:val="00AF03E5"/>
    <w:rsid w:val="00AF093B"/>
    <w:rsid w:val="00AF1330"/>
    <w:rsid w:val="00AF2319"/>
    <w:rsid w:val="00AF2D30"/>
    <w:rsid w:val="00AF35DE"/>
    <w:rsid w:val="00AF35F4"/>
    <w:rsid w:val="00AF3EDC"/>
    <w:rsid w:val="00AF4C50"/>
    <w:rsid w:val="00AF5E87"/>
    <w:rsid w:val="00AF6B43"/>
    <w:rsid w:val="00AF71C6"/>
    <w:rsid w:val="00AF76F9"/>
    <w:rsid w:val="00AF7B33"/>
    <w:rsid w:val="00B018A9"/>
    <w:rsid w:val="00B049DF"/>
    <w:rsid w:val="00B052BE"/>
    <w:rsid w:val="00B06C72"/>
    <w:rsid w:val="00B0744E"/>
    <w:rsid w:val="00B10614"/>
    <w:rsid w:val="00B10BFB"/>
    <w:rsid w:val="00B123F1"/>
    <w:rsid w:val="00B130CD"/>
    <w:rsid w:val="00B162CA"/>
    <w:rsid w:val="00B16A80"/>
    <w:rsid w:val="00B2447E"/>
    <w:rsid w:val="00B24709"/>
    <w:rsid w:val="00B24C0C"/>
    <w:rsid w:val="00B24DFA"/>
    <w:rsid w:val="00B251A5"/>
    <w:rsid w:val="00B263E6"/>
    <w:rsid w:val="00B26C91"/>
    <w:rsid w:val="00B2703C"/>
    <w:rsid w:val="00B2786B"/>
    <w:rsid w:val="00B279C8"/>
    <w:rsid w:val="00B27EEA"/>
    <w:rsid w:val="00B320C6"/>
    <w:rsid w:val="00B321BC"/>
    <w:rsid w:val="00B32827"/>
    <w:rsid w:val="00B32E87"/>
    <w:rsid w:val="00B33C20"/>
    <w:rsid w:val="00B33C72"/>
    <w:rsid w:val="00B341A8"/>
    <w:rsid w:val="00B3482D"/>
    <w:rsid w:val="00B34880"/>
    <w:rsid w:val="00B35A7B"/>
    <w:rsid w:val="00B35F06"/>
    <w:rsid w:val="00B36661"/>
    <w:rsid w:val="00B37F5E"/>
    <w:rsid w:val="00B40183"/>
    <w:rsid w:val="00B404F0"/>
    <w:rsid w:val="00B40CCE"/>
    <w:rsid w:val="00B41DD3"/>
    <w:rsid w:val="00B41F21"/>
    <w:rsid w:val="00B43AF9"/>
    <w:rsid w:val="00B441AA"/>
    <w:rsid w:val="00B46F00"/>
    <w:rsid w:val="00B47FCE"/>
    <w:rsid w:val="00B50904"/>
    <w:rsid w:val="00B514C6"/>
    <w:rsid w:val="00B52B77"/>
    <w:rsid w:val="00B533AF"/>
    <w:rsid w:val="00B55832"/>
    <w:rsid w:val="00B55D75"/>
    <w:rsid w:val="00B561D3"/>
    <w:rsid w:val="00B56867"/>
    <w:rsid w:val="00B56975"/>
    <w:rsid w:val="00B56A08"/>
    <w:rsid w:val="00B57D34"/>
    <w:rsid w:val="00B622EC"/>
    <w:rsid w:val="00B623FD"/>
    <w:rsid w:val="00B62F64"/>
    <w:rsid w:val="00B636BC"/>
    <w:rsid w:val="00B638A8"/>
    <w:rsid w:val="00B645EF"/>
    <w:rsid w:val="00B6474F"/>
    <w:rsid w:val="00B652FB"/>
    <w:rsid w:val="00B65752"/>
    <w:rsid w:val="00B65A46"/>
    <w:rsid w:val="00B65FFB"/>
    <w:rsid w:val="00B66948"/>
    <w:rsid w:val="00B71283"/>
    <w:rsid w:val="00B72DF1"/>
    <w:rsid w:val="00B7368F"/>
    <w:rsid w:val="00B7378C"/>
    <w:rsid w:val="00B73FAD"/>
    <w:rsid w:val="00B74557"/>
    <w:rsid w:val="00B7743A"/>
    <w:rsid w:val="00B80E4D"/>
    <w:rsid w:val="00B814EC"/>
    <w:rsid w:val="00B81AB4"/>
    <w:rsid w:val="00B829C6"/>
    <w:rsid w:val="00B8395F"/>
    <w:rsid w:val="00B84001"/>
    <w:rsid w:val="00B8439A"/>
    <w:rsid w:val="00B8458C"/>
    <w:rsid w:val="00B85C5A"/>
    <w:rsid w:val="00B862BA"/>
    <w:rsid w:val="00B868BF"/>
    <w:rsid w:val="00B87D7A"/>
    <w:rsid w:val="00B921F7"/>
    <w:rsid w:val="00B934CE"/>
    <w:rsid w:val="00B9476A"/>
    <w:rsid w:val="00B94958"/>
    <w:rsid w:val="00B9510A"/>
    <w:rsid w:val="00B95385"/>
    <w:rsid w:val="00B958FF"/>
    <w:rsid w:val="00B961F5"/>
    <w:rsid w:val="00B9731B"/>
    <w:rsid w:val="00B97E8A"/>
    <w:rsid w:val="00BA0E7C"/>
    <w:rsid w:val="00BA2DFF"/>
    <w:rsid w:val="00BA4261"/>
    <w:rsid w:val="00BA4674"/>
    <w:rsid w:val="00BA489A"/>
    <w:rsid w:val="00BA4989"/>
    <w:rsid w:val="00BA6085"/>
    <w:rsid w:val="00BA6A35"/>
    <w:rsid w:val="00BA727C"/>
    <w:rsid w:val="00BA72F0"/>
    <w:rsid w:val="00BB039C"/>
    <w:rsid w:val="00BB09BA"/>
    <w:rsid w:val="00BB6C0D"/>
    <w:rsid w:val="00BB7197"/>
    <w:rsid w:val="00BB7D8F"/>
    <w:rsid w:val="00BC0AD4"/>
    <w:rsid w:val="00BC211D"/>
    <w:rsid w:val="00BC3DE5"/>
    <w:rsid w:val="00BC3E32"/>
    <w:rsid w:val="00BC41A8"/>
    <w:rsid w:val="00BC59D8"/>
    <w:rsid w:val="00BC6996"/>
    <w:rsid w:val="00BC6C6B"/>
    <w:rsid w:val="00BC73B4"/>
    <w:rsid w:val="00BC755A"/>
    <w:rsid w:val="00BC791F"/>
    <w:rsid w:val="00BC79D2"/>
    <w:rsid w:val="00BD0C45"/>
    <w:rsid w:val="00BD15AC"/>
    <w:rsid w:val="00BD1DBF"/>
    <w:rsid w:val="00BD3A06"/>
    <w:rsid w:val="00BD42E0"/>
    <w:rsid w:val="00BD49A8"/>
    <w:rsid w:val="00BD4DA4"/>
    <w:rsid w:val="00BD4DE4"/>
    <w:rsid w:val="00BD5C20"/>
    <w:rsid w:val="00BD7369"/>
    <w:rsid w:val="00BD7DB4"/>
    <w:rsid w:val="00BE12FD"/>
    <w:rsid w:val="00BE3393"/>
    <w:rsid w:val="00BE4323"/>
    <w:rsid w:val="00BE495D"/>
    <w:rsid w:val="00BF0500"/>
    <w:rsid w:val="00BF0CC3"/>
    <w:rsid w:val="00BF10FD"/>
    <w:rsid w:val="00BF12F3"/>
    <w:rsid w:val="00BF14D0"/>
    <w:rsid w:val="00BF3128"/>
    <w:rsid w:val="00BF31C2"/>
    <w:rsid w:val="00BF34C0"/>
    <w:rsid w:val="00BF4A0A"/>
    <w:rsid w:val="00BF4D7A"/>
    <w:rsid w:val="00C00FC1"/>
    <w:rsid w:val="00C014FB"/>
    <w:rsid w:val="00C03D6F"/>
    <w:rsid w:val="00C072E0"/>
    <w:rsid w:val="00C0778C"/>
    <w:rsid w:val="00C10EAB"/>
    <w:rsid w:val="00C11EEC"/>
    <w:rsid w:val="00C135DE"/>
    <w:rsid w:val="00C15D03"/>
    <w:rsid w:val="00C162CB"/>
    <w:rsid w:val="00C1720D"/>
    <w:rsid w:val="00C17916"/>
    <w:rsid w:val="00C17FA3"/>
    <w:rsid w:val="00C20E2F"/>
    <w:rsid w:val="00C21736"/>
    <w:rsid w:val="00C2199B"/>
    <w:rsid w:val="00C22151"/>
    <w:rsid w:val="00C22E56"/>
    <w:rsid w:val="00C2384F"/>
    <w:rsid w:val="00C23B9A"/>
    <w:rsid w:val="00C23D12"/>
    <w:rsid w:val="00C24BE4"/>
    <w:rsid w:val="00C2505F"/>
    <w:rsid w:val="00C258E0"/>
    <w:rsid w:val="00C314E4"/>
    <w:rsid w:val="00C319BB"/>
    <w:rsid w:val="00C3252C"/>
    <w:rsid w:val="00C342A9"/>
    <w:rsid w:val="00C3511B"/>
    <w:rsid w:val="00C37060"/>
    <w:rsid w:val="00C402AD"/>
    <w:rsid w:val="00C4143D"/>
    <w:rsid w:val="00C43B5B"/>
    <w:rsid w:val="00C47711"/>
    <w:rsid w:val="00C50111"/>
    <w:rsid w:val="00C5117C"/>
    <w:rsid w:val="00C52224"/>
    <w:rsid w:val="00C53886"/>
    <w:rsid w:val="00C55677"/>
    <w:rsid w:val="00C559FD"/>
    <w:rsid w:val="00C55F33"/>
    <w:rsid w:val="00C56108"/>
    <w:rsid w:val="00C62E61"/>
    <w:rsid w:val="00C6409B"/>
    <w:rsid w:val="00C647A0"/>
    <w:rsid w:val="00C65E19"/>
    <w:rsid w:val="00C66827"/>
    <w:rsid w:val="00C66D96"/>
    <w:rsid w:val="00C67738"/>
    <w:rsid w:val="00C679CE"/>
    <w:rsid w:val="00C70140"/>
    <w:rsid w:val="00C70D00"/>
    <w:rsid w:val="00C71536"/>
    <w:rsid w:val="00C7218B"/>
    <w:rsid w:val="00C74032"/>
    <w:rsid w:val="00C74C80"/>
    <w:rsid w:val="00C76E4A"/>
    <w:rsid w:val="00C76FDD"/>
    <w:rsid w:val="00C7746B"/>
    <w:rsid w:val="00C776EC"/>
    <w:rsid w:val="00C8073A"/>
    <w:rsid w:val="00C83182"/>
    <w:rsid w:val="00C846B6"/>
    <w:rsid w:val="00C84890"/>
    <w:rsid w:val="00C84CC0"/>
    <w:rsid w:val="00C86FCD"/>
    <w:rsid w:val="00C87B6B"/>
    <w:rsid w:val="00C87F65"/>
    <w:rsid w:val="00C9017E"/>
    <w:rsid w:val="00C9078D"/>
    <w:rsid w:val="00C90A46"/>
    <w:rsid w:val="00C9129E"/>
    <w:rsid w:val="00C92104"/>
    <w:rsid w:val="00C927C8"/>
    <w:rsid w:val="00C94CDB"/>
    <w:rsid w:val="00C950D9"/>
    <w:rsid w:val="00C95238"/>
    <w:rsid w:val="00C95799"/>
    <w:rsid w:val="00C96562"/>
    <w:rsid w:val="00C97F36"/>
    <w:rsid w:val="00CA00C4"/>
    <w:rsid w:val="00CA03C3"/>
    <w:rsid w:val="00CA14FB"/>
    <w:rsid w:val="00CA324A"/>
    <w:rsid w:val="00CA367D"/>
    <w:rsid w:val="00CA398B"/>
    <w:rsid w:val="00CA4D28"/>
    <w:rsid w:val="00CA60A3"/>
    <w:rsid w:val="00CA6485"/>
    <w:rsid w:val="00CA6C63"/>
    <w:rsid w:val="00CA7567"/>
    <w:rsid w:val="00CA7888"/>
    <w:rsid w:val="00CA79E4"/>
    <w:rsid w:val="00CB001A"/>
    <w:rsid w:val="00CB13CD"/>
    <w:rsid w:val="00CB204E"/>
    <w:rsid w:val="00CB324D"/>
    <w:rsid w:val="00CB3836"/>
    <w:rsid w:val="00CB5224"/>
    <w:rsid w:val="00CB52E0"/>
    <w:rsid w:val="00CB567E"/>
    <w:rsid w:val="00CC1042"/>
    <w:rsid w:val="00CC20F9"/>
    <w:rsid w:val="00CC23D3"/>
    <w:rsid w:val="00CC2F1B"/>
    <w:rsid w:val="00CC32D2"/>
    <w:rsid w:val="00CC4281"/>
    <w:rsid w:val="00CC57C2"/>
    <w:rsid w:val="00CC58BC"/>
    <w:rsid w:val="00CC6913"/>
    <w:rsid w:val="00CC6935"/>
    <w:rsid w:val="00CC6B87"/>
    <w:rsid w:val="00CD0090"/>
    <w:rsid w:val="00CD1351"/>
    <w:rsid w:val="00CD3165"/>
    <w:rsid w:val="00CD3444"/>
    <w:rsid w:val="00CD3B75"/>
    <w:rsid w:val="00CD3EA7"/>
    <w:rsid w:val="00CD76DC"/>
    <w:rsid w:val="00CD76E8"/>
    <w:rsid w:val="00CE00FA"/>
    <w:rsid w:val="00CE166C"/>
    <w:rsid w:val="00CE1B68"/>
    <w:rsid w:val="00CE351A"/>
    <w:rsid w:val="00CE364E"/>
    <w:rsid w:val="00CE714D"/>
    <w:rsid w:val="00CF3390"/>
    <w:rsid w:val="00CF5656"/>
    <w:rsid w:val="00CF649C"/>
    <w:rsid w:val="00CF7428"/>
    <w:rsid w:val="00CF7D85"/>
    <w:rsid w:val="00CF7EF6"/>
    <w:rsid w:val="00D006C4"/>
    <w:rsid w:val="00D00A8B"/>
    <w:rsid w:val="00D00DAA"/>
    <w:rsid w:val="00D031FB"/>
    <w:rsid w:val="00D03BB1"/>
    <w:rsid w:val="00D04D9F"/>
    <w:rsid w:val="00D05030"/>
    <w:rsid w:val="00D05CD3"/>
    <w:rsid w:val="00D06FA9"/>
    <w:rsid w:val="00D10038"/>
    <w:rsid w:val="00D104AF"/>
    <w:rsid w:val="00D10F0A"/>
    <w:rsid w:val="00D10FA2"/>
    <w:rsid w:val="00D111EF"/>
    <w:rsid w:val="00D127E7"/>
    <w:rsid w:val="00D13F6E"/>
    <w:rsid w:val="00D14B18"/>
    <w:rsid w:val="00D156FF"/>
    <w:rsid w:val="00D16195"/>
    <w:rsid w:val="00D1657B"/>
    <w:rsid w:val="00D17AAD"/>
    <w:rsid w:val="00D17BBB"/>
    <w:rsid w:val="00D17CC3"/>
    <w:rsid w:val="00D21045"/>
    <w:rsid w:val="00D21D38"/>
    <w:rsid w:val="00D22AE4"/>
    <w:rsid w:val="00D241E0"/>
    <w:rsid w:val="00D2579D"/>
    <w:rsid w:val="00D25E3A"/>
    <w:rsid w:val="00D26600"/>
    <w:rsid w:val="00D2760C"/>
    <w:rsid w:val="00D27C23"/>
    <w:rsid w:val="00D30B26"/>
    <w:rsid w:val="00D32882"/>
    <w:rsid w:val="00D329EA"/>
    <w:rsid w:val="00D32B4F"/>
    <w:rsid w:val="00D33FC1"/>
    <w:rsid w:val="00D35B23"/>
    <w:rsid w:val="00D35D93"/>
    <w:rsid w:val="00D36A2F"/>
    <w:rsid w:val="00D370D8"/>
    <w:rsid w:val="00D4048D"/>
    <w:rsid w:val="00D41B13"/>
    <w:rsid w:val="00D459AA"/>
    <w:rsid w:val="00D45DBF"/>
    <w:rsid w:val="00D47A63"/>
    <w:rsid w:val="00D507BF"/>
    <w:rsid w:val="00D5095A"/>
    <w:rsid w:val="00D50ED5"/>
    <w:rsid w:val="00D51B3B"/>
    <w:rsid w:val="00D51C9E"/>
    <w:rsid w:val="00D54E1D"/>
    <w:rsid w:val="00D55838"/>
    <w:rsid w:val="00D55C68"/>
    <w:rsid w:val="00D55E8A"/>
    <w:rsid w:val="00D562FD"/>
    <w:rsid w:val="00D56F0A"/>
    <w:rsid w:val="00D57973"/>
    <w:rsid w:val="00D57BC8"/>
    <w:rsid w:val="00D57D51"/>
    <w:rsid w:val="00D57E4E"/>
    <w:rsid w:val="00D57EAE"/>
    <w:rsid w:val="00D60090"/>
    <w:rsid w:val="00D60578"/>
    <w:rsid w:val="00D6095D"/>
    <w:rsid w:val="00D61394"/>
    <w:rsid w:val="00D63B5F"/>
    <w:rsid w:val="00D64F55"/>
    <w:rsid w:val="00D6646D"/>
    <w:rsid w:val="00D66B37"/>
    <w:rsid w:val="00D66E59"/>
    <w:rsid w:val="00D70E56"/>
    <w:rsid w:val="00D715A8"/>
    <w:rsid w:val="00D728BE"/>
    <w:rsid w:val="00D72B50"/>
    <w:rsid w:val="00D7495B"/>
    <w:rsid w:val="00D7517E"/>
    <w:rsid w:val="00D7690F"/>
    <w:rsid w:val="00D76F7F"/>
    <w:rsid w:val="00D77FC6"/>
    <w:rsid w:val="00D8051E"/>
    <w:rsid w:val="00D80C1C"/>
    <w:rsid w:val="00D81689"/>
    <w:rsid w:val="00D82F21"/>
    <w:rsid w:val="00D83A35"/>
    <w:rsid w:val="00D83D78"/>
    <w:rsid w:val="00D843F6"/>
    <w:rsid w:val="00D84457"/>
    <w:rsid w:val="00D856B3"/>
    <w:rsid w:val="00D85E7F"/>
    <w:rsid w:val="00D916E0"/>
    <w:rsid w:val="00D91AD5"/>
    <w:rsid w:val="00D92645"/>
    <w:rsid w:val="00D93F50"/>
    <w:rsid w:val="00D94018"/>
    <w:rsid w:val="00D94116"/>
    <w:rsid w:val="00D94918"/>
    <w:rsid w:val="00D9549D"/>
    <w:rsid w:val="00D97F5F"/>
    <w:rsid w:val="00DA054C"/>
    <w:rsid w:val="00DA0CBD"/>
    <w:rsid w:val="00DA25A8"/>
    <w:rsid w:val="00DA2881"/>
    <w:rsid w:val="00DA2B4D"/>
    <w:rsid w:val="00DA3183"/>
    <w:rsid w:val="00DA616C"/>
    <w:rsid w:val="00DA729B"/>
    <w:rsid w:val="00DA73B3"/>
    <w:rsid w:val="00DB0D23"/>
    <w:rsid w:val="00DB1373"/>
    <w:rsid w:val="00DB1962"/>
    <w:rsid w:val="00DB282B"/>
    <w:rsid w:val="00DB2D19"/>
    <w:rsid w:val="00DB30BE"/>
    <w:rsid w:val="00DB46AB"/>
    <w:rsid w:val="00DB498B"/>
    <w:rsid w:val="00DB513E"/>
    <w:rsid w:val="00DB6D04"/>
    <w:rsid w:val="00DB7B6B"/>
    <w:rsid w:val="00DC0D7B"/>
    <w:rsid w:val="00DC1EBD"/>
    <w:rsid w:val="00DC34AA"/>
    <w:rsid w:val="00DC36B1"/>
    <w:rsid w:val="00DC3F46"/>
    <w:rsid w:val="00DC4654"/>
    <w:rsid w:val="00DC4A26"/>
    <w:rsid w:val="00DC65E9"/>
    <w:rsid w:val="00DC792D"/>
    <w:rsid w:val="00DD2D21"/>
    <w:rsid w:val="00DD2F48"/>
    <w:rsid w:val="00DD5B8C"/>
    <w:rsid w:val="00DD5E1B"/>
    <w:rsid w:val="00DD6BCB"/>
    <w:rsid w:val="00DD722C"/>
    <w:rsid w:val="00DE0AB1"/>
    <w:rsid w:val="00DE2048"/>
    <w:rsid w:val="00DE2CFC"/>
    <w:rsid w:val="00DE2FA9"/>
    <w:rsid w:val="00DE3160"/>
    <w:rsid w:val="00DE3529"/>
    <w:rsid w:val="00DE358B"/>
    <w:rsid w:val="00DE363C"/>
    <w:rsid w:val="00DE46B1"/>
    <w:rsid w:val="00DE58EF"/>
    <w:rsid w:val="00DE6812"/>
    <w:rsid w:val="00DE6F43"/>
    <w:rsid w:val="00DE70F9"/>
    <w:rsid w:val="00DE75E3"/>
    <w:rsid w:val="00DF0B03"/>
    <w:rsid w:val="00DF1348"/>
    <w:rsid w:val="00DF283B"/>
    <w:rsid w:val="00DF413C"/>
    <w:rsid w:val="00DF65D4"/>
    <w:rsid w:val="00DF67AF"/>
    <w:rsid w:val="00DF6E80"/>
    <w:rsid w:val="00DF72AF"/>
    <w:rsid w:val="00DF737D"/>
    <w:rsid w:val="00E00F8C"/>
    <w:rsid w:val="00E01573"/>
    <w:rsid w:val="00E023D4"/>
    <w:rsid w:val="00E02996"/>
    <w:rsid w:val="00E043AF"/>
    <w:rsid w:val="00E04941"/>
    <w:rsid w:val="00E05D1A"/>
    <w:rsid w:val="00E06D94"/>
    <w:rsid w:val="00E07A53"/>
    <w:rsid w:val="00E11777"/>
    <w:rsid w:val="00E135A2"/>
    <w:rsid w:val="00E13986"/>
    <w:rsid w:val="00E13EE3"/>
    <w:rsid w:val="00E13FCE"/>
    <w:rsid w:val="00E1400F"/>
    <w:rsid w:val="00E14D9C"/>
    <w:rsid w:val="00E15017"/>
    <w:rsid w:val="00E17199"/>
    <w:rsid w:val="00E17360"/>
    <w:rsid w:val="00E17928"/>
    <w:rsid w:val="00E17D5B"/>
    <w:rsid w:val="00E20111"/>
    <w:rsid w:val="00E21DE3"/>
    <w:rsid w:val="00E22874"/>
    <w:rsid w:val="00E2350E"/>
    <w:rsid w:val="00E23D2E"/>
    <w:rsid w:val="00E23F66"/>
    <w:rsid w:val="00E244D4"/>
    <w:rsid w:val="00E24B71"/>
    <w:rsid w:val="00E24E42"/>
    <w:rsid w:val="00E257CF"/>
    <w:rsid w:val="00E26446"/>
    <w:rsid w:val="00E27D63"/>
    <w:rsid w:val="00E304E7"/>
    <w:rsid w:val="00E30A90"/>
    <w:rsid w:val="00E30CD3"/>
    <w:rsid w:val="00E336EB"/>
    <w:rsid w:val="00E33B68"/>
    <w:rsid w:val="00E340D8"/>
    <w:rsid w:val="00E346C2"/>
    <w:rsid w:val="00E352A6"/>
    <w:rsid w:val="00E35BBF"/>
    <w:rsid w:val="00E368A8"/>
    <w:rsid w:val="00E36C37"/>
    <w:rsid w:val="00E374EF"/>
    <w:rsid w:val="00E37CEC"/>
    <w:rsid w:val="00E402C4"/>
    <w:rsid w:val="00E411B5"/>
    <w:rsid w:val="00E41CF5"/>
    <w:rsid w:val="00E4354C"/>
    <w:rsid w:val="00E44FF5"/>
    <w:rsid w:val="00E452C2"/>
    <w:rsid w:val="00E4592E"/>
    <w:rsid w:val="00E471F3"/>
    <w:rsid w:val="00E47672"/>
    <w:rsid w:val="00E476CC"/>
    <w:rsid w:val="00E50B41"/>
    <w:rsid w:val="00E50F1B"/>
    <w:rsid w:val="00E5125E"/>
    <w:rsid w:val="00E514E2"/>
    <w:rsid w:val="00E515E0"/>
    <w:rsid w:val="00E5429B"/>
    <w:rsid w:val="00E54379"/>
    <w:rsid w:val="00E60169"/>
    <w:rsid w:val="00E618F6"/>
    <w:rsid w:val="00E61B65"/>
    <w:rsid w:val="00E6385E"/>
    <w:rsid w:val="00E667DE"/>
    <w:rsid w:val="00E70680"/>
    <w:rsid w:val="00E7093E"/>
    <w:rsid w:val="00E711D2"/>
    <w:rsid w:val="00E71347"/>
    <w:rsid w:val="00E720F2"/>
    <w:rsid w:val="00E72979"/>
    <w:rsid w:val="00E72DA8"/>
    <w:rsid w:val="00E73635"/>
    <w:rsid w:val="00E748DA"/>
    <w:rsid w:val="00E74F9A"/>
    <w:rsid w:val="00E755BD"/>
    <w:rsid w:val="00E76790"/>
    <w:rsid w:val="00E77135"/>
    <w:rsid w:val="00E774ED"/>
    <w:rsid w:val="00E77F3A"/>
    <w:rsid w:val="00E806DB"/>
    <w:rsid w:val="00E815C2"/>
    <w:rsid w:val="00E81BA3"/>
    <w:rsid w:val="00E81CC4"/>
    <w:rsid w:val="00E8313D"/>
    <w:rsid w:val="00E840D2"/>
    <w:rsid w:val="00E8654D"/>
    <w:rsid w:val="00E86EB9"/>
    <w:rsid w:val="00E87C14"/>
    <w:rsid w:val="00E87E8B"/>
    <w:rsid w:val="00E9024D"/>
    <w:rsid w:val="00E90E59"/>
    <w:rsid w:val="00E90EDD"/>
    <w:rsid w:val="00E933E9"/>
    <w:rsid w:val="00E9554F"/>
    <w:rsid w:val="00E96231"/>
    <w:rsid w:val="00E962A4"/>
    <w:rsid w:val="00E968F4"/>
    <w:rsid w:val="00E97D64"/>
    <w:rsid w:val="00EA069F"/>
    <w:rsid w:val="00EA07DB"/>
    <w:rsid w:val="00EA2382"/>
    <w:rsid w:val="00EA2582"/>
    <w:rsid w:val="00EA330E"/>
    <w:rsid w:val="00EA35E7"/>
    <w:rsid w:val="00EA3B00"/>
    <w:rsid w:val="00EA521E"/>
    <w:rsid w:val="00EA5399"/>
    <w:rsid w:val="00EA5A5D"/>
    <w:rsid w:val="00EA5D11"/>
    <w:rsid w:val="00EB01C4"/>
    <w:rsid w:val="00EB21A3"/>
    <w:rsid w:val="00EB2EEE"/>
    <w:rsid w:val="00EB34BE"/>
    <w:rsid w:val="00EB3E10"/>
    <w:rsid w:val="00EB5496"/>
    <w:rsid w:val="00EB5726"/>
    <w:rsid w:val="00EB627C"/>
    <w:rsid w:val="00EB6899"/>
    <w:rsid w:val="00EB6CFE"/>
    <w:rsid w:val="00EC0AAC"/>
    <w:rsid w:val="00EC27EC"/>
    <w:rsid w:val="00EC3EE1"/>
    <w:rsid w:val="00EC4F86"/>
    <w:rsid w:val="00EC5587"/>
    <w:rsid w:val="00EC6037"/>
    <w:rsid w:val="00EC75A3"/>
    <w:rsid w:val="00EC7A3E"/>
    <w:rsid w:val="00ED0F73"/>
    <w:rsid w:val="00ED3136"/>
    <w:rsid w:val="00ED346B"/>
    <w:rsid w:val="00ED3952"/>
    <w:rsid w:val="00ED426A"/>
    <w:rsid w:val="00ED5184"/>
    <w:rsid w:val="00ED599C"/>
    <w:rsid w:val="00ED7516"/>
    <w:rsid w:val="00EE1509"/>
    <w:rsid w:val="00EE244D"/>
    <w:rsid w:val="00EE2CB4"/>
    <w:rsid w:val="00EE4BD6"/>
    <w:rsid w:val="00EE54CF"/>
    <w:rsid w:val="00EE5D02"/>
    <w:rsid w:val="00EE6BD1"/>
    <w:rsid w:val="00EF0A4D"/>
    <w:rsid w:val="00EF0FD8"/>
    <w:rsid w:val="00EF28BF"/>
    <w:rsid w:val="00EF3D25"/>
    <w:rsid w:val="00EF592B"/>
    <w:rsid w:val="00F00351"/>
    <w:rsid w:val="00F008B8"/>
    <w:rsid w:val="00F00D6D"/>
    <w:rsid w:val="00F02021"/>
    <w:rsid w:val="00F037EE"/>
    <w:rsid w:val="00F043B3"/>
    <w:rsid w:val="00F07CA1"/>
    <w:rsid w:val="00F119F4"/>
    <w:rsid w:val="00F11B40"/>
    <w:rsid w:val="00F12CCD"/>
    <w:rsid w:val="00F13040"/>
    <w:rsid w:val="00F13785"/>
    <w:rsid w:val="00F13B31"/>
    <w:rsid w:val="00F143F1"/>
    <w:rsid w:val="00F149D7"/>
    <w:rsid w:val="00F14CF7"/>
    <w:rsid w:val="00F15A94"/>
    <w:rsid w:val="00F16AC0"/>
    <w:rsid w:val="00F17A88"/>
    <w:rsid w:val="00F17D94"/>
    <w:rsid w:val="00F20CCC"/>
    <w:rsid w:val="00F213C5"/>
    <w:rsid w:val="00F216F7"/>
    <w:rsid w:val="00F21ADF"/>
    <w:rsid w:val="00F21BB5"/>
    <w:rsid w:val="00F22492"/>
    <w:rsid w:val="00F2251C"/>
    <w:rsid w:val="00F22A70"/>
    <w:rsid w:val="00F22FB9"/>
    <w:rsid w:val="00F2393F"/>
    <w:rsid w:val="00F246E6"/>
    <w:rsid w:val="00F24F22"/>
    <w:rsid w:val="00F256B1"/>
    <w:rsid w:val="00F25D14"/>
    <w:rsid w:val="00F3035A"/>
    <w:rsid w:val="00F31083"/>
    <w:rsid w:val="00F315A0"/>
    <w:rsid w:val="00F318EF"/>
    <w:rsid w:val="00F3255A"/>
    <w:rsid w:val="00F33355"/>
    <w:rsid w:val="00F33DB3"/>
    <w:rsid w:val="00F34033"/>
    <w:rsid w:val="00F350E7"/>
    <w:rsid w:val="00F35752"/>
    <w:rsid w:val="00F35C4B"/>
    <w:rsid w:val="00F3680D"/>
    <w:rsid w:val="00F36A4F"/>
    <w:rsid w:val="00F400FD"/>
    <w:rsid w:val="00F4168B"/>
    <w:rsid w:val="00F42CE3"/>
    <w:rsid w:val="00F42FDE"/>
    <w:rsid w:val="00F430A1"/>
    <w:rsid w:val="00F439BA"/>
    <w:rsid w:val="00F43AF7"/>
    <w:rsid w:val="00F4525D"/>
    <w:rsid w:val="00F45CB1"/>
    <w:rsid w:val="00F477C3"/>
    <w:rsid w:val="00F50280"/>
    <w:rsid w:val="00F51266"/>
    <w:rsid w:val="00F52257"/>
    <w:rsid w:val="00F52398"/>
    <w:rsid w:val="00F525B0"/>
    <w:rsid w:val="00F53B9F"/>
    <w:rsid w:val="00F53CEA"/>
    <w:rsid w:val="00F54A87"/>
    <w:rsid w:val="00F569C6"/>
    <w:rsid w:val="00F57A3B"/>
    <w:rsid w:val="00F57E2A"/>
    <w:rsid w:val="00F613B4"/>
    <w:rsid w:val="00F61CB6"/>
    <w:rsid w:val="00F61D7A"/>
    <w:rsid w:val="00F623CF"/>
    <w:rsid w:val="00F63525"/>
    <w:rsid w:val="00F66E5D"/>
    <w:rsid w:val="00F67760"/>
    <w:rsid w:val="00F67BFB"/>
    <w:rsid w:val="00F70B9F"/>
    <w:rsid w:val="00F714DB"/>
    <w:rsid w:val="00F7161E"/>
    <w:rsid w:val="00F71F54"/>
    <w:rsid w:val="00F7393C"/>
    <w:rsid w:val="00F73A23"/>
    <w:rsid w:val="00F73E7D"/>
    <w:rsid w:val="00F74C2A"/>
    <w:rsid w:val="00F766E8"/>
    <w:rsid w:val="00F76C9F"/>
    <w:rsid w:val="00F77F77"/>
    <w:rsid w:val="00F80583"/>
    <w:rsid w:val="00F80C2F"/>
    <w:rsid w:val="00F8367D"/>
    <w:rsid w:val="00F83BEF"/>
    <w:rsid w:val="00F84992"/>
    <w:rsid w:val="00F84CC4"/>
    <w:rsid w:val="00F84F22"/>
    <w:rsid w:val="00F85764"/>
    <w:rsid w:val="00F85ACA"/>
    <w:rsid w:val="00F85FCF"/>
    <w:rsid w:val="00F867CF"/>
    <w:rsid w:val="00F87168"/>
    <w:rsid w:val="00F8730E"/>
    <w:rsid w:val="00F90CA6"/>
    <w:rsid w:val="00F92D86"/>
    <w:rsid w:val="00F9479F"/>
    <w:rsid w:val="00F94E33"/>
    <w:rsid w:val="00F951D6"/>
    <w:rsid w:val="00F9535A"/>
    <w:rsid w:val="00F9538E"/>
    <w:rsid w:val="00F95D29"/>
    <w:rsid w:val="00F95D71"/>
    <w:rsid w:val="00FA0756"/>
    <w:rsid w:val="00FA176B"/>
    <w:rsid w:val="00FA3B38"/>
    <w:rsid w:val="00FA3E98"/>
    <w:rsid w:val="00FA4371"/>
    <w:rsid w:val="00FA4EFC"/>
    <w:rsid w:val="00FA7C77"/>
    <w:rsid w:val="00FB19C6"/>
    <w:rsid w:val="00FB1D90"/>
    <w:rsid w:val="00FB1D95"/>
    <w:rsid w:val="00FB25C5"/>
    <w:rsid w:val="00FB2F13"/>
    <w:rsid w:val="00FB47E9"/>
    <w:rsid w:val="00FB6319"/>
    <w:rsid w:val="00FC0018"/>
    <w:rsid w:val="00FC053C"/>
    <w:rsid w:val="00FC2493"/>
    <w:rsid w:val="00FC3790"/>
    <w:rsid w:val="00FC4D89"/>
    <w:rsid w:val="00FC51FB"/>
    <w:rsid w:val="00FC5770"/>
    <w:rsid w:val="00FC5A5B"/>
    <w:rsid w:val="00FD02EF"/>
    <w:rsid w:val="00FD0DF3"/>
    <w:rsid w:val="00FD0F96"/>
    <w:rsid w:val="00FD1462"/>
    <w:rsid w:val="00FD23FC"/>
    <w:rsid w:val="00FD353F"/>
    <w:rsid w:val="00FD39E5"/>
    <w:rsid w:val="00FD3B4F"/>
    <w:rsid w:val="00FD3BC0"/>
    <w:rsid w:val="00FD3C6F"/>
    <w:rsid w:val="00FD4A75"/>
    <w:rsid w:val="00FD51E2"/>
    <w:rsid w:val="00FD580A"/>
    <w:rsid w:val="00FE0CA7"/>
    <w:rsid w:val="00FE41C0"/>
    <w:rsid w:val="00FE4590"/>
    <w:rsid w:val="00FE4C43"/>
    <w:rsid w:val="00FE4FBE"/>
    <w:rsid w:val="00FE567A"/>
    <w:rsid w:val="00FE69B0"/>
    <w:rsid w:val="00FF03EE"/>
    <w:rsid w:val="00FF0C2B"/>
    <w:rsid w:val="00FF1946"/>
    <w:rsid w:val="00FF3868"/>
    <w:rsid w:val="00FF4606"/>
    <w:rsid w:val="00FF6AAC"/>
    <w:rsid w:val="00FF7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7C73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9"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qFormat="1"/>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D20"/>
    <w:pPr>
      <w:spacing w:after="120"/>
      <w:jc w:val="both"/>
    </w:pPr>
    <w:rPr>
      <w:rFonts w:ascii="Calibri" w:hAnsi="Calibri"/>
      <w:sz w:val="24"/>
      <w:szCs w:val="24"/>
      <w:lang w:eastAsia="ko-KR"/>
    </w:rPr>
  </w:style>
  <w:style w:type="paragraph" w:styleId="Heading1">
    <w:name w:val="heading 1"/>
    <w:basedOn w:val="Normal"/>
    <w:next w:val="Normal"/>
    <w:link w:val="Heading1Char"/>
    <w:uiPriority w:val="1"/>
    <w:qFormat/>
    <w:rsid w:val="00024835"/>
    <w:pPr>
      <w:keepNext/>
      <w:numPr>
        <w:numId w:val="19"/>
      </w:numPr>
      <w:spacing w:before="240" w:after="60"/>
      <w:outlineLvl w:val="0"/>
    </w:pPr>
    <w:rPr>
      <w:rFonts w:cs="Calibri"/>
      <w:b/>
      <w:bCs/>
      <w:color w:val="4C3D7B"/>
      <w:kern w:val="32"/>
      <w:sz w:val="28"/>
      <w:szCs w:val="32"/>
    </w:rPr>
  </w:style>
  <w:style w:type="paragraph" w:styleId="Heading2">
    <w:name w:val="heading 2"/>
    <w:basedOn w:val="Normal"/>
    <w:next w:val="Normal"/>
    <w:link w:val="Heading2Char"/>
    <w:uiPriority w:val="9"/>
    <w:qFormat/>
    <w:rsid w:val="00024835"/>
    <w:pPr>
      <w:keepNext/>
      <w:numPr>
        <w:ilvl w:val="1"/>
        <w:numId w:val="19"/>
      </w:numPr>
      <w:spacing w:before="200" w:after="40"/>
      <w:outlineLvl w:val="1"/>
    </w:pPr>
    <w:rPr>
      <w:rFonts w:cs="Calibri"/>
      <w:b/>
      <w:bCs/>
      <w:i/>
      <w:iCs/>
      <w:color w:val="322852"/>
      <w:sz w:val="27"/>
      <w:szCs w:val="27"/>
    </w:rPr>
  </w:style>
  <w:style w:type="paragraph" w:styleId="Heading3">
    <w:name w:val="heading 3"/>
    <w:basedOn w:val="Normal"/>
    <w:next w:val="Normal"/>
    <w:qFormat/>
    <w:rsid w:val="00024835"/>
    <w:pPr>
      <w:keepNext/>
      <w:numPr>
        <w:ilvl w:val="2"/>
        <w:numId w:val="19"/>
      </w:numPr>
      <w:spacing w:before="200" w:after="60"/>
      <w:outlineLvl w:val="2"/>
    </w:pPr>
    <w:rPr>
      <w:rFonts w:cs="Calibri"/>
      <w:b/>
      <w:bCs/>
      <w:color w:val="322852"/>
      <w:sz w:val="27"/>
      <w:szCs w:val="27"/>
    </w:rPr>
  </w:style>
  <w:style w:type="paragraph" w:styleId="Heading4">
    <w:name w:val="heading 4"/>
    <w:basedOn w:val="Normal"/>
    <w:next w:val="Normal"/>
    <w:qFormat/>
    <w:rsid w:val="00024835"/>
    <w:pPr>
      <w:numPr>
        <w:ilvl w:val="3"/>
        <w:numId w:val="19"/>
      </w:numPr>
      <w:spacing w:before="200" w:after="60"/>
      <w:outlineLvl w:val="3"/>
    </w:pPr>
    <w:rPr>
      <w:rFonts w:cs="Calibri"/>
      <w:i/>
      <w:color w:val="322852"/>
      <w:sz w:val="27"/>
      <w:szCs w:val="27"/>
    </w:rPr>
  </w:style>
  <w:style w:type="paragraph" w:styleId="Heading5">
    <w:name w:val="heading 5"/>
    <w:basedOn w:val="Normal"/>
    <w:next w:val="Normal"/>
    <w:qFormat/>
    <w:rsid w:val="005761F9"/>
    <w:pPr>
      <w:numPr>
        <w:ilvl w:val="4"/>
        <w:numId w:val="19"/>
      </w:numPr>
      <w:spacing w:before="140" w:after="60"/>
      <w:jc w:val="left"/>
      <w:outlineLvl w:val="4"/>
    </w:pPr>
    <w:rPr>
      <w:rFonts w:cs="Calibri"/>
      <w:color w:val="322852"/>
      <w:u w:val="single"/>
    </w:rPr>
  </w:style>
  <w:style w:type="paragraph" w:styleId="Heading6">
    <w:name w:val="heading 6"/>
    <w:basedOn w:val="Normal"/>
    <w:next w:val="Normal"/>
    <w:qFormat/>
    <w:rsid w:val="0039413D"/>
    <w:pPr>
      <w:numPr>
        <w:ilvl w:val="5"/>
        <w:numId w:val="19"/>
      </w:numPr>
      <w:spacing w:before="140" w:after="60"/>
      <w:outlineLvl w:val="5"/>
    </w:pPr>
    <w:rPr>
      <w:rFonts w:cs="Calibri"/>
      <w:b/>
      <w:bCs/>
      <w:color w:val="322852"/>
    </w:rPr>
  </w:style>
  <w:style w:type="paragraph" w:styleId="Heading7">
    <w:name w:val="heading 7"/>
    <w:basedOn w:val="Normal"/>
    <w:next w:val="Normal"/>
    <w:qFormat/>
    <w:rsid w:val="0039413D"/>
    <w:pPr>
      <w:numPr>
        <w:ilvl w:val="6"/>
        <w:numId w:val="19"/>
      </w:numPr>
      <w:spacing w:before="140" w:after="60"/>
      <w:outlineLvl w:val="6"/>
    </w:pPr>
    <w:rPr>
      <w:rFonts w:cs="Calibri"/>
      <w:i/>
      <w:color w:val="322852"/>
    </w:rPr>
  </w:style>
  <w:style w:type="paragraph" w:styleId="Heading8">
    <w:name w:val="heading 8"/>
    <w:basedOn w:val="Normal"/>
    <w:next w:val="Normal"/>
    <w:qFormat/>
    <w:rsid w:val="00E17928"/>
    <w:pPr>
      <w:numPr>
        <w:ilvl w:val="7"/>
        <w:numId w:val="19"/>
      </w:numPr>
      <w:spacing w:before="100" w:after="60"/>
      <w:outlineLvl w:val="7"/>
    </w:pPr>
    <w:rPr>
      <w:rFonts w:cs="Calibri"/>
      <w:b/>
      <w:i/>
      <w:iCs/>
      <w:color w:val="322852"/>
      <w:sz w:val="22"/>
      <w:szCs w:val="22"/>
    </w:rPr>
  </w:style>
  <w:style w:type="paragraph" w:styleId="Heading9">
    <w:name w:val="heading 9"/>
    <w:basedOn w:val="Normal"/>
    <w:next w:val="Normal"/>
    <w:qFormat/>
    <w:rsid w:val="00E17928"/>
    <w:pPr>
      <w:numPr>
        <w:ilvl w:val="8"/>
        <w:numId w:val="19"/>
      </w:numPr>
      <w:spacing w:before="100" w:after="60"/>
      <w:outlineLvl w:val="8"/>
    </w:pPr>
    <w:rPr>
      <w:rFonts w:cs="Calibri"/>
      <w:b/>
      <w:color w:val="32285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C59D8"/>
    <w:pPr>
      <w:autoSpaceDE w:val="0"/>
      <w:autoSpaceDN w:val="0"/>
      <w:adjustRightInd w:val="0"/>
    </w:pPr>
    <w:rPr>
      <w:rFonts w:ascii="Arial" w:hAnsi="Arial" w:cs="Arial"/>
      <w:color w:val="000000"/>
      <w:sz w:val="24"/>
      <w:szCs w:val="24"/>
      <w:lang w:eastAsia="ko-KR"/>
    </w:rPr>
  </w:style>
  <w:style w:type="character" w:customStyle="1" w:styleId="Heading1Char">
    <w:name w:val="Heading 1 Char"/>
    <w:basedOn w:val="DefaultParagraphFont"/>
    <w:link w:val="Heading1"/>
    <w:uiPriority w:val="1"/>
    <w:rsid w:val="00024835"/>
    <w:rPr>
      <w:rFonts w:ascii="Calibri" w:hAnsi="Calibri" w:cs="Calibri"/>
      <w:b/>
      <w:bCs/>
      <w:color w:val="4C3D7B"/>
      <w:kern w:val="32"/>
      <w:sz w:val="28"/>
      <w:szCs w:val="32"/>
      <w:lang w:eastAsia="ko-KR"/>
    </w:rPr>
  </w:style>
  <w:style w:type="character" w:customStyle="1" w:styleId="Heading2Char">
    <w:name w:val="Heading 2 Char"/>
    <w:basedOn w:val="DefaultParagraphFont"/>
    <w:link w:val="Heading2"/>
    <w:uiPriority w:val="9"/>
    <w:rsid w:val="00024835"/>
    <w:rPr>
      <w:rFonts w:ascii="Calibri" w:hAnsi="Calibri" w:cs="Calibri"/>
      <w:b/>
      <w:bCs/>
      <w:i/>
      <w:iCs/>
      <w:color w:val="322852"/>
      <w:sz w:val="27"/>
      <w:szCs w:val="27"/>
      <w:lang w:eastAsia="ko-KR"/>
    </w:rPr>
  </w:style>
  <w:style w:type="table" w:styleId="TableGrid">
    <w:name w:val="Table Grid"/>
    <w:basedOn w:val="TableNormal"/>
    <w:uiPriority w:val="59"/>
    <w:rsid w:val="00566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90B16"/>
    <w:pPr>
      <w:tabs>
        <w:tab w:val="center" w:pos="4680"/>
        <w:tab w:val="right" w:pos="9360"/>
      </w:tabs>
    </w:pPr>
  </w:style>
  <w:style w:type="character" w:customStyle="1" w:styleId="HeaderChar">
    <w:name w:val="Header Char"/>
    <w:basedOn w:val="DefaultParagraphFont"/>
    <w:link w:val="Header"/>
    <w:rsid w:val="00290B16"/>
    <w:rPr>
      <w:rFonts w:ascii="Arial" w:hAnsi="Arial"/>
      <w:sz w:val="24"/>
      <w:szCs w:val="24"/>
    </w:rPr>
  </w:style>
  <w:style w:type="paragraph" w:styleId="Footer">
    <w:name w:val="footer"/>
    <w:basedOn w:val="Normal"/>
    <w:link w:val="FooterChar"/>
    <w:uiPriority w:val="99"/>
    <w:rsid w:val="004A2D3B"/>
    <w:pPr>
      <w:tabs>
        <w:tab w:val="left" w:pos="4680"/>
        <w:tab w:val="right" w:pos="9360"/>
      </w:tabs>
    </w:pPr>
  </w:style>
  <w:style w:type="character" w:customStyle="1" w:styleId="FooterChar">
    <w:name w:val="Footer Char"/>
    <w:basedOn w:val="DefaultParagraphFont"/>
    <w:link w:val="Footer"/>
    <w:uiPriority w:val="99"/>
    <w:rsid w:val="004A2D3B"/>
    <w:rPr>
      <w:rFonts w:ascii="Calibri" w:hAnsi="Calibri"/>
      <w:sz w:val="24"/>
      <w:szCs w:val="24"/>
      <w:lang w:eastAsia="ko-KR"/>
    </w:rPr>
  </w:style>
  <w:style w:type="paragraph" w:styleId="BalloonText">
    <w:name w:val="Balloon Text"/>
    <w:basedOn w:val="Normal"/>
    <w:link w:val="BalloonTextChar"/>
    <w:rsid w:val="00967C9F"/>
    <w:pPr>
      <w:spacing w:after="0"/>
    </w:pPr>
    <w:rPr>
      <w:rFonts w:ascii="Tahoma" w:hAnsi="Tahoma" w:cs="Tahoma"/>
      <w:sz w:val="16"/>
      <w:szCs w:val="16"/>
    </w:rPr>
  </w:style>
  <w:style w:type="character" w:customStyle="1" w:styleId="BalloonTextChar">
    <w:name w:val="Balloon Text Char"/>
    <w:basedOn w:val="DefaultParagraphFont"/>
    <w:link w:val="BalloonText"/>
    <w:rsid w:val="00967C9F"/>
    <w:rPr>
      <w:rFonts w:ascii="Tahoma" w:hAnsi="Tahoma" w:cs="Tahoma"/>
      <w:sz w:val="16"/>
      <w:szCs w:val="16"/>
      <w:lang w:eastAsia="ko-KR"/>
    </w:rPr>
  </w:style>
  <w:style w:type="paragraph" w:customStyle="1" w:styleId="Preface-Heading1">
    <w:name w:val="Preface - Heading 1"/>
    <w:basedOn w:val="BodyText"/>
    <w:next w:val="Normal"/>
    <w:uiPriority w:val="99"/>
    <w:rsid w:val="00045D50"/>
    <w:pPr>
      <w:spacing w:after="320"/>
      <w:jc w:val="center"/>
    </w:pPr>
    <w:rPr>
      <w:rFonts w:ascii="Times New Roman" w:hAnsi="Times New Roman"/>
      <w:b/>
      <w:sz w:val="32"/>
      <w:szCs w:val="20"/>
      <w:lang w:eastAsia="en-US"/>
    </w:rPr>
  </w:style>
  <w:style w:type="paragraph" w:customStyle="1" w:styleId="Table-Text">
    <w:name w:val="Table - Text"/>
    <w:basedOn w:val="Normal"/>
    <w:uiPriority w:val="99"/>
    <w:rsid w:val="00045D50"/>
    <w:pPr>
      <w:spacing w:after="0"/>
    </w:pPr>
    <w:rPr>
      <w:rFonts w:ascii="Arial Narrow" w:hAnsi="Arial Narrow"/>
      <w:sz w:val="20"/>
      <w:szCs w:val="20"/>
      <w:lang w:eastAsia="en-US"/>
    </w:rPr>
  </w:style>
  <w:style w:type="paragraph" w:customStyle="1" w:styleId="Table-Heading">
    <w:name w:val="Table - Heading"/>
    <w:basedOn w:val="Table-Text"/>
    <w:uiPriority w:val="99"/>
    <w:rsid w:val="00045D50"/>
    <w:pPr>
      <w:keepNext/>
      <w:spacing w:before="40" w:after="40"/>
      <w:jc w:val="center"/>
    </w:pPr>
    <w:rPr>
      <w:b/>
      <w:color w:val="FFFFFF"/>
    </w:rPr>
  </w:style>
  <w:style w:type="paragraph" w:styleId="BodyText">
    <w:name w:val="Body Text"/>
    <w:basedOn w:val="Normal"/>
    <w:link w:val="BodyTextChar"/>
    <w:uiPriority w:val="1"/>
    <w:qFormat/>
    <w:rsid w:val="00045D50"/>
  </w:style>
  <w:style w:type="character" w:customStyle="1" w:styleId="BodyTextChar">
    <w:name w:val="Body Text Char"/>
    <w:basedOn w:val="DefaultParagraphFont"/>
    <w:link w:val="BodyText"/>
    <w:rsid w:val="00045D50"/>
    <w:rPr>
      <w:rFonts w:ascii="Calibri" w:hAnsi="Calibri"/>
      <w:sz w:val="24"/>
      <w:szCs w:val="24"/>
      <w:lang w:eastAsia="ko-KR"/>
    </w:rPr>
  </w:style>
  <w:style w:type="paragraph" w:styleId="TOCHeading">
    <w:name w:val="TOC Heading"/>
    <w:basedOn w:val="Heading1"/>
    <w:next w:val="Normal"/>
    <w:uiPriority w:val="39"/>
    <w:unhideWhenUsed/>
    <w:qFormat/>
    <w:rsid w:val="00E336EB"/>
    <w:pPr>
      <w:keepLines/>
      <w:spacing w:before="480" w:after="120" w:line="276" w:lineRule="auto"/>
      <w:outlineLvl w:val="9"/>
    </w:pPr>
    <w:rPr>
      <w:rFonts w:asciiTheme="minorHAnsi" w:hAnsiTheme="minorHAnsi" w:cs="Times New Roman"/>
      <w:kern w:val="0"/>
      <w:szCs w:val="28"/>
      <w:lang w:eastAsia="en-US"/>
    </w:rPr>
  </w:style>
  <w:style w:type="paragraph" w:styleId="TOC1">
    <w:name w:val="toc 1"/>
    <w:basedOn w:val="Normal"/>
    <w:next w:val="Normal"/>
    <w:autoRedefine/>
    <w:uiPriority w:val="39"/>
    <w:rsid w:val="005E2F46"/>
    <w:pPr>
      <w:tabs>
        <w:tab w:val="left" w:pos="440"/>
        <w:tab w:val="right" w:leader="dot" w:pos="9360"/>
      </w:tabs>
    </w:pPr>
    <w:rPr>
      <w:b/>
      <w:noProof/>
    </w:rPr>
  </w:style>
  <w:style w:type="paragraph" w:styleId="TOC2">
    <w:name w:val="toc 2"/>
    <w:basedOn w:val="Normal"/>
    <w:next w:val="Normal"/>
    <w:autoRedefine/>
    <w:uiPriority w:val="39"/>
    <w:qFormat/>
    <w:rsid w:val="005E2F46"/>
    <w:pPr>
      <w:tabs>
        <w:tab w:val="left" w:pos="880"/>
        <w:tab w:val="right" w:leader="dot" w:pos="9350"/>
      </w:tabs>
    </w:pPr>
    <w:rPr>
      <w:b/>
      <w:noProof/>
    </w:rPr>
  </w:style>
  <w:style w:type="character" w:styleId="Hyperlink">
    <w:name w:val="Hyperlink"/>
    <w:basedOn w:val="DefaultParagraphFont"/>
    <w:uiPriority w:val="99"/>
    <w:unhideWhenUsed/>
    <w:rsid w:val="00B2703C"/>
    <w:rPr>
      <w:color w:val="0000FF"/>
      <w:u w:val="single"/>
    </w:rPr>
  </w:style>
  <w:style w:type="paragraph" w:customStyle="1" w:styleId="InsideTables">
    <w:name w:val="Inside Tables"/>
    <w:basedOn w:val="Normal"/>
    <w:link w:val="InsideTablesChar"/>
    <w:qFormat/>
    <w:rsid w:val="00926CC7"/>
    <w:pPr>
      <w:spacing w:after="0"/>
    </w:pPr>
    <w:rPr>
      <w:sz w:val="20"/>
      <w:szCs w:val="20"/>
    </w:rPr>
  </w:style>
  <w:style w:type="paragraph" w:customStyle="1" w:styleId="TableHeaders">
    <w:name w:val="Table Headers"/>
    <w:basedOn w:val="Normal"/>
    <w:link w:val="TableHeadersChar"/>
    <w:qFormat/>
    <w:rsid w:val="000A7B17"/>
    <w:pPr>
      <w:keepNext/>
      <w:jc w:val="center"/>
    </w:pPr>
    <w:rPr>
      <w:b/>
      <w:color w:val="FFFFFF" w:themeColor="background1"/>
      <w:sz w:val="22"/>
      <w:szCs w:val="20"/>
    </w:rPr>
  </w:style>
  <w:style w:type="character" w:customStyle="1" w:styleId="InsideTablesChar">
    <w:name w:val="Inside Tables Char"/>
    <w:basedOn w:val="DefaultParagraphFont"/>
    <w:link w:val="InsideTables"/>
    <w:rsid w:val="00926CC7"/>
    <w:rPr>
      <w:rFonts w:ascii="Calibri" w:hAnsi="Calibri"/>
      <w:lang w:eastAsia="ko-KR"/>
    </w:rPr>
  </w:style>
  <w:style w:type="character" w:customStyle="1" w:styleId="TableHeadersChar">
    <w:name w:val="Table Headers Char"/>
    <w:basedOn w:val="DefaultParagraphFont"/>
    <w:link w:val="TableHeaders"/>
    <w:rsid w:val="000A7B17"/>
    <w:rPr>
      <w:rFonts w:ascii="Calibri" w:hAnsi="Calibri"/>
      <w:b/>
      <w:color w:val="FFFFFF" w:themeColor="background1"/>
      <w:sz w:val="22"/>
      <w:lang w:eastAsia="ko-KR"/>
    </w:rPr>
  </w:style>
  <w:style w:type="paragraph" w:styleId="Caption">
    <w:name w:val="caption"/>
    <w:basedOn w:val="Normal"/>
    <w:next w:val="Normal"/>
    <w:unhideWhenUsed/>
    <w:qFormat/>
    <w:rsid w:val="000A7B17"/>
    <w:pPr>
      <w:keepNext/>
      <w:spacing w:after="200"/>
      <w:jc w:val="center"/>
    </w:pPr>
    <w:rPr>
      <w:b/>
      <w:bCs/>
      <w:color w:val="322852"/>
      <w:sz w:val="18"/>
      <w:szCs w:val="18"/>
    </w:rPr>
  </w:style>
  <w:style w:type="character" w:styleId="CommentReference">
    <w:name w:val="annotation reference"/>
    <w:basedOn w:val="DefaultParagraphFont"/>
    <w:rsid w:val="00BF31C2"/>
    <w:rPr>
      <w:sz w:val="16"/>
      <w:szCs w:val="16"/>
    </w:rPr>
  </w:style>
  <w:style w:type="paragraph" w:styleId="CommentText">
    <w:name w:val="annotation text"/>
    <w:basedOn w:val="Normal"/>
    <w:link w:val="CommentTextChar"/>
    <w:rsid w:val="00BF31C2"/>
    <w:rPr>
      <w:sz w:val="20"/>
      <w:szCs w:val="20"/>
    </w:rPr>
  </w:style>
  <w:style w:type="character" w:customStyle="1" w:styleId="CommentTextChar">
    <w:name w:val="Comment Text Char"/>
    <w:basedOn w:val="DefaultParagraphFont"/>
    <w:link w:val="CommentText"/>
    <w:rsid w:val="00BF31C2"/>
    <w:rPr>
      <w:rFonts w:ascii="Calibri" w:hAnsi="Calibri"/>
      <w:lang w:eastAsia="ko-KR"/>
    </w:rPr>
  </w:style>
  <w:style w:type="paragraph" w:styleId="CommentSubject">
    <w:name w:val="annotation subject"/>
    <w:basedOn w:val="CommentText"/>
    <w:next w:val="CommentText"/>
    <w:link w:val="CommentSubjectChar"/>
    <w:rsid w:val="00BF31C2"/>
    <w:rPr>
      <w:b/>
      <w:bCs/>
    </w:rPr>
  </w:style>
  <w:style w:type="character" w:customStyle="1" w:styleId="CommentSubjectChar">
    <w:name w:val="Comment Subject Char"/>
    <w:basedOn w:val="CommentTextChar"/>
    <w:link w:val="CommentSubject"/>
    <w:rsid w:val="00BF31C2"/>
    <w:rPr>
      <w:rFonts w:ascii="Calibri" w:hAnsi="Calibri"/>
      <w:b/>
      <w:bCs/>
      <w:lang w:eastAsia="ko-KR"/>
    </w:rPr>
  </w:style>
  <w:style w:type="paragraph" w:styleId="ListParagraph">
    <w:name w:val="List Paragraph"/>
    <w:basedOn w:val="Normal"/>
    <w:link w:val="ListParagraphChar"/>
    <w:uiPriority w:val="34"/>
    <w:qFormat/>
    <w:rsid w:val="008E1E9C"/>
    <w:pPr>
      <w:ind w:left="720"/>
      <w:contextualSpacing/>
    </w:pPr>
  </w:style>
  <w:style w:type="paragraph" w:styleId="FootnoteText">
    <w:name w:val="footnote text"/>
    <w:basedOn w:val="Normal"/>
    <w:link w:val="FootnoteTextChar"/>
    <w:rsid w:val="00773D47"/>
    <w:pPr>
      <w:spacing w:after="0"/>
    </w:pPr>
    <w:rPr>
      <w:sz w:val="20"/>
      <w:szCs w:val="20"/>
    </w:rPr>
  </w:style>
  <w:style w:type="character" w:customStyle="1" w:styleId="FootnoteTextChar">
    <w:name w:val="Footnote Text Char"/>
    <w:basedOn w:val="DefaultParagraphFont"/>
    <w:link w:val="FootnoteText"/>
    <w:rsid w:val="00773D47"/>
    <w:rPr>
      <w:rFonts w:ascii="Calibri" w:hAnsi="Calibri"/>
      <w:lang w:eastAsia="ko-KR"/>
    </w:rPr>
  </w:style>
  <w:style w:type="character" w:styleId="FootnoteReference">
    <w:name w:val="footnote reference"/>
    <w:basedOn w:val="DefaultParagraphFont"/>
    <w:rsid w:val="00773D47"/>
    <w:rPr>
      <w:vertAlign w:val="superscript"/>
    </w:rPr>
  </w:style>
  <w:style w:type="paragraph" w:customStyle="1" w:styleId="Footnote">
    <w:name w:val="Footnote"/>
    <w:basedOn w:val="FootnoteText"/>
    <w:link w:val="FootnoteChar"/>
    <w:qFormat/>
    <w:rsid w:val="002C4213"/>
    <w:rPr>
      <w:sz w:val="16"/>
      <w:szCs w:val="16"/>
    </w:rPr>
  </w:style>
  <w:style w:type="paragraph" w:styleId="TOC3">
    <w:name w:val="toc 3"/>
    <w:basedOn w:val="Normal"/>
    <w:next w:val="Normal"/>
    <w:autoRedefine/>
    <w:uiPriority w:val="39"/>
    <w:rsid w:val="005E2F46"/>
    <w:pPr>
      <w:tabs>
        <w:tab w:val="left" w:pos="1100"/>
        <w:tab w:val="right" w:leader="dot" w:pos="9360"/>
      </w:tabs>
      <w:spacing w:after="100"/>
      <w:ind w:left="480" w:hanging="480"/>
    </w:pPr>
    <w:rPr>
      <w:b/>
      <w:noProof/>
    </w:rPr>
  </w:style>
  <w:style w:type="character" w:customStyle="1" w:styleId="FootnoteChar">
    <w:name w:val="Footnote Char"/>
    <w:basedOn w:val="FootnoteTextChar"/>
    <w:link w:val="Footnote"/>
    <w:rsid w:val="002C4213"/>
    <w:rPr>
      <w:rFonts w:ascii="Calibri" w:hAnsi="Calibri"/>
      <w:sz w:val="16"/>
      <w:szCs w:val="16"/>
      <w:lang w:eastAsia="ko-KR"/>
    </w:rPr>
  </w:style>
  <w:style w:type="paragraph" w:customStyle="1" w:styleId="Figure">
    <w:name w:val="Figure"/>
    <w:basedOn w:val="Normal"/>
    <w:next w:val="Normal"/>
    <w:qFormat/>
    <w:rsid w:val="002C3248"/>
    <w:pPr>
      <w:keepNext/>
      <w:jc w:val="center"/>
    </w:pPr>
    <w:rPr>
      <w:noProof/>
      <w:lang w:eastAsia="en-US"/>
    </w:rPr>
  </w:style>
  <w:style w:type="paragraph" w:customStyle="1" w:styleId="List-Bullet">
    <w:name w:val="List - Bullet"/>
    <w:basedOn w:val="ListParagraph"/>
    <w:qFormat/>
    <w:rsid w:val="0042221B"/>
    <w:pPr>
      <w:numPr>
        <w:numId w:val="1"/>
      </w:numPr>
    </w:pPr>
  </w:style>
  <w:style w:type="character" w:styleId="Strong">
    <w:name w:val="Strong"/>
    <w:basedOn w:val="DefaultParagraphFont"/>
    <w:qFormat/>
    <w:rsid w:val="00303EA4"/>
    <w:rPr>
      <w:b/>
      <w:bCs/>
    </w:rPr>
  </w:style>
  <w:style w:type="paragraph" w:customStyle="1" w:styleId="TitlePage-SAICLogo">
    <w:name w:val="TitlePage - SAICLogo"/>
    <w:basedOn w:val="Default"/>
    <w:qFormat/>
    <w:rsid w:val="00A71B2C"/>
    <w:pPr>
      <w:jc w:val="center"/>
    </w:pPr>
    <w:rPr>
      <w:rFonts w:asciiTheme="minorHAnsi" w:hAnsiTheme="minorHAnsi"/>
      <w:noProof/>
      <w:sz w:val="32"/>
      <w:szCs w:val="32"/>
      <w:lang w:eastAsia="en-US"/>
    </w:rPr>
  </w:style>
  <w:style w:type="paragraph" w:customStyle="1" w:styleId="TitlePage-Title">
    <w:name w:val="TitlePage - Title"/>
    <w:basedOn w:val="Default"/>
    <w:rsid w:val="00A71B2C"/>
    <w:pPr>
      <w:jc w:val="center"/>
    </w:pPr>
    <w:rPr>
      <w:rFonts w:asciiTheme="minorHAnsi" w:hAnsiTheme="minorHAnsi" w:cs="Times New Roman"/>
      <w:b/>
      <w:bCs/>
      <w:color w:val="632423" w:themeColor="accent2" w:themeShade="80"/>
      <w:sz w:val="48"/>
      <w:szCs w:val="20"/>
    </w:rPr>
  </w:style>
  <w:style w:type="paragraph" w:customStyle="1" w:styleId="Caption-Table">
    <w:name w:val="Caption - Table"/>
    <w:basedOn w:val="Caption"/>
    <w:qFormat/>
    <w:rsid w:val="000A7B17"/>
    <w:pPr>
      <w:spacing w:after="80"/>
    </w:pPr>
  </w:style>
  <w:style w:type="paragraph" w:customStyle="1" w:styleId="Table-AfterSpace">
    <w:name w:val="Table - AfterSpace"/>
    <w:basedOn w:val="InsideTables"/>
    <w:qFormat/>
    <w:rsid w:val="00CC57C2"/>
    <w:rPr>
      <w:sz w:val="12"/>
    </w:rPr>
  </w:style>
  <w:style w:type="paragraph" w:customStyle="1" w:styleId="Appendiex-Heading1">
    <w:name w:val="Appendiex - Heading 1"/>
    <w:basedOn w:val="Preface-Heading1"/>
    <w:qFormat/>
    <w:rsid w:val="00FD3B4F"/>
  </w:style>
  <w:style w:type="paragraph" w:customStyle="1" w:styleId="Style1">
    <w:name w:val="Style1"/>
    <w:basedOn w:val="Footer"/>
    <w:qFormat/>
    <w:rsid w:val="000312ED"/>
    <w:pPr>
      <w:pBdr>
        <w:top w:val="thinThickSmallGap" w:sz="24" w:space="1" w:color="622423" w:themeColor="accent2" w:themeShade="7F"/>
      </w:pBdr>
      <w:tabs>
        <w:tab w:val="center" w:pos="4680"/>
      </w:tabs>
    </w:pPr>
    <w:rPr>
      <w:rFonts w:asciiTheme="minorHAnsi" w:hAnsiTheme="minorHAnsi"/>
      <w:sz w:val="20"/>
      <w:szCs w:val="20"/>
    </w:rPr>
  </w:style>
  <w:style w:type="character" w:customStyle="1" w:styleId="ListParagraphChar">
    <w:name w:val="List Paragraph Char"/>
    <w:basedOn w:val="DefaultParagraphFont"/>
    <w:link w:val="ListParagraph"/>
    <w:locked/>
    <w:rsid w:val="003B0D20"/>
    <w:rPr>
      <w:rFonts w:ascii="Calibri" w:hAnsi="Calibri"/>
      <w:sz w:val="24"/>
      <w:szCs w:val="24"/>
      <w:lang w:eastAsia="ko-KR"/>
    </w:rPr>
  </w:style>
  <w:style w:type="character" w:styleId="PageNumber">
    <w:name w:val="page number"/>
    <w:basedOn w:val="DefaultParagraphFont"/>
    <w:rsid w:val="003B0D20"/>
  </w:style>
  <w:style w:type="table" w:customStyle="1" w:styleId="TOLDeliverable">
    <w:name w:val="TOL Deliverable"/>
    <w:basedOn w:val="TableNormal"/>
    <w:uiPriority w:val="99"/>
    <w:rsid w:val="000A7B17"/>
    <w:rPr>
      <w:rFonts w:asciiTheme="minorHAnsi" w:hAnsiTheme="minorHAnsi"/>
      <w:sz w:val="22"/>
    </w:rPr>
    <w:tblPr>
      <w:tblStyleRowBandSize w:val="1"/>
      <w:tblBorders>
        <w:top w:val="single" w:sz="4" w:space="0" w:color="322852"/>
        <w:left w:val="single" w:sz="4" w:space="0" w:color="322852"/>
        <w:bottom w:val="single" w:sz="4" w:space="0" w:color="322852"/>
        <w:right w:val="single" w:sz="4" w:space="0" w:color="322852"/>
        <w:insideH w:val="single" w:sz="4" w:space="0" w:color="322852"/>
        <w:insideV w:val="single" w:sz="4" w:space="0" w:color="322852"/>
      </w:tblBorders>
    </w:tblPr>
    <w:tblStylePr w:type="firstRow">
      <w:pPr>
        <w:jc w:val="center"/>
      </w:pPr>
      <w:rPr>
        <w:rFonts w:ascii="Calibri" w:hAnsi="Calibri"/>
        <w:b/>
        <w:color w:val="FFFFFF" w:themeColor="background1"/>
        <w:sz w:val="24"/>
      </w:rPr>
      <w:tblPr/>
      <w:tcPr>
        <w:shd w:val="clear" w:color="auto" w:fill="BE5B35"/>
        <w:vAlign w:val="center"/>
      </w:tcPr>
    </w:tblStylePr>
    <w:tblStylePr w:type="band2Horz">
      <w:tblPr/>
      <w:tcPr>
        <w:shd w:val="clear" w:color="auto" w:fill="EFD4C9"/>
      </w:tcPr>
    </w:tblStylePr>
  </w:style>
  <w:style w:type="paragraph" w:customStyle="1" w:styleId="Heading10">
    <w:name w:val="Heading 10"/>
    <w:basedOn w:val="Normal"/>
    <w:next w:val="Normal"/>
    <w:link w:val="Heading10Char"/>
    <w:qFormat/>
    <w:rsid w:val="00E17928"/>
    <w:pPr>
      <w:spacing w:before="100" w:after="60"/>
      <w:jc w:val="left"/>
    </w:pPr>
    <w:rPr>
      <w:rFonts w:cs="Calibri"/>
      <w:i/>
      <w:color w:val="322852"/>
      <w:sz w:val="22"/>
      <w:szCs w:val="22"/>
    </w:rPr>
  </w:style>
  <w:style w:type="character" w:customStyle="1" w:styleId="Heading10Char">
    <w:name w:val="Heading 10 Char"/>
    <w:basedOn w:val="DefaultParagraphFont"/>
    <w:link w:val="Heading10"/>
    <w:rsid w:val="00E17928"/>
    <w:rPr>
      <w:rFonts w:ascii="Calibri" w:hAnsi="Calibri" w:cs="Calibri"/>
      <w:i/>
      <w:color w:val="322852"/>
      <w:sz w:val="22"/>
      <w:szCs w:val="22"/>
      <w:lang w:eastAsia="ko-KR"/>
    </w:rPr>
  </w:style>
  <w:style w:type="table" w:styleId="ColorfulList-Accent3">
    <w:name w:val="Colorful List Accent 3"/>
    <w:basedOn w:val="TableNormal"/>
    <w:uiPriority w:val="72"/>
    <w:rsid w:val="00E86EB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Shading1-Accent4">
    <w:name w:val="Medium Shading 1 Accent 4"/>
    <w:basedOn w:val="TableNormal"/>
    <w:uiPriority w:val="63"/>
    <w:rsid w:val="00E86EB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ableParagraph">
    <w:name w:val="Table Paragraph"/>
    <w:basedOn w:val="Normal"/>
    <w:uiPriority w:val="1"/>
    <w:qFormat/>
    <w:rsid w:val="003311E0"/>
    <w:pPr>
      <w:widowControl w:val="0"/>
      <w:spacing w:after="0"/>
      <w:jc w:val="left"/>
    </w:pPr>
    <w:rPr>
      <w:rFonts w:asciiTheme="minorHAnsi" w:eastAsiaTheme="minorHAnsi" w:hAnsiTheme="minorHAnsi" w:cstheme="minorBidi"/>
      <w:sz w:val="22"/>
      <w:szCs w:val="22"/>
      <w:lang w:eastAsia="en-US"/>
    </w:rPr>
  </w:style>
  <w:style w:type="character" w:styleId="FollowedHyperlink">
    <w:name w:val="FollowedHyperlink"/>
    <w:basedOn w:val="DefaultParagraphFont"/>
    <w:rsid w:val="00105B13"/>
    <w:rPr>
      <w:color w:val="800080" w:themeColor="followedHyperlink"/>
      <w:u w:val="single"/>
    </w:rPr>
  </w:style>
  <w:style w:type="paragraph" w:styleId="NormalWeb">
    <w:name w:val="Normal (Web)"/>
    <w:basedOn w:val="Normal"/>
    <w:uiPriority w:val="99"/>
    <w:unhideWhenUsed/>
    <w:rsid w:val="00CB3836"/>
    <w:pPr>
      <w:spacing w:before="100" w:beforeAutospacing="1" w:after="100" w:afterAutospacing="1"/>
      <w:jc w:val="left"/>
    </w:pPr>
    <w:rPr>
      <w:rFonts w:ascii="Times New Roman" w:eastAsiaTheme="minorHAnsi" w:hAnsi="Times New Roman"/>
      <w:lang w:eastAsia="en-US"/>
    </w:rPr>
  </w:style>
  <w:style w:type="paragraph" w:styleId="TableofFigures">
    <w:name w:val="table of figures"/>
    <w:basedOn w:val="Normal"/>
    <w:next w:val="Normal"/>
    <w:uiPriority w:val="99"/>
    <w:unhideWhenUsed/>
    <w:rsid w:val="009B5BE3"/>
    <w:pPr>
      <w:spacing w:after="0" w:line="276" w:lineRule="auto"/>
      <w:jc w:val="left"/>
    </w:pPr>
    <w:rPr>
      <w:rFonts w:asciiTheme="minorHAnsi" w:eastAsiaTheme="minorHAnsi" w:hAnsiTheme="minorHAnsi" w:cstheme="minorBidi"/>
      <w:sz w:val="22"/>
      <w:szCs w:val="22"/>
      <w:lang w:eastAsia="en-US"/>
    </w:rPr>
  </w:style>
  <w:style w:type="paragraph" w:styleId="Revision">
    <w:name w:val="Revision"/>
    <w:hidden/>
    <w:uiPriority w:val="99"/>
    <w:semiHidden/>
    <w:rsid w:val="00EC75A3"/>
    <w:rPr>
      <w:rFonts w:ascii="Calibri" w:hAnsi="Calibri"/>
      <w:sz w:val="24"/>
      <w:szCs w:val="24"/>
      <w:lang w:eastAsia="ko-KR"/>
    </w:rPr>
  </w:style>
  <w:style w:type="paragraph" w:styleId="Title">
    <w:name w:val="Title"/>
    <w:basedOn w:val="Normal"/>
    <w:next w:val="Normal"/>
    <w:link w:val="TitleChar"/>
    <w:qFormat/>
    <w:rsid w:val="0073673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73673C"/>
    <w:rPr>
      <w:rFonts w:asciiTheme="majorHAnsi" w:eastAsiaTheme="majorEastAsia" w:hAnsiTheme="majorHAnsi" w:cstheme="majorBidi"/>
      <w:color w:val="17365D" w:themeColor="text2" w:themeShade="BF"/>
      <w:spacing w:val="5"/>
      <w:kern w:val="28"/>
      <w:sz w:val="52"/>
      <w:szCs w:val="52"/>
      <w:lang w:eastAsia="ko-KR"/>
    </w:rPr>
  </w:style>
  <w:style w:type="numbering" w:customStyle="1" w:styleId="Headings">
    <w:name w:val="Headings"/>
    <w:uiPriority w:val="99"/>
    <w:rsid w:val="00024835"/>
    <w:pPr>
      <w:numPr>
        <w:numId w:val="1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9"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qFormat="1"/>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D20"/>
    <w:pPr>
      <w:spacing w:after="120"/>
      <w:jc w:val="both"/>
    </w:pPr>
    <w:rPr>
      <w:rFonts w:ascii="Calibri" w:hAnsi="Calibri"/>
      <w:sz w:val="24"/>
      <w:szCs w:val="24"/>
      <w:lang w:eastAsia="ko-KR"/>
    </w:rPr>
  </w:style>
  <w:style w:type="paragraph" w:styleId="Heading1">
    <w:name w:val="heading 1"/>
    <w:basedOn w:val="Normal"/>
    <w:next w:val="Normal"/>
    <w:link w:val="Heading1Char"/>
    <w:uiPriority w:val="1"/>
    <w:qFormat/>
    <w:rsid w:val="00024835"/>
    <w:pPr>
      <w:keepNext/>
      <w:numPr>
        <w:numId w:val="19"/>
      </w:numPr>
      <w:spacing w:before="240" w:after="60"/>
      <w:outlineLvl w:val="0"/>
    </w:pPr>
    <w:rPr>
      <w:rFonts w:cs="Calibri"/>
      <w:b/>
      <w:bCs/>
      <w:color w:val="4C3D7B"/>
      <w:kern w:val="32"/>
      <w:sz w:val="28"/>
      <w:szCs w:val="32"/>
    </w:rPr>
  </w:style>
  <w:style w:type="paragraph" w:styleId="Heading2">
    <w:name w:val="heading 2"/>
    <w:basedOn w:val="Normal"/>
    <w:next w:val="Normal"/>
    <w:link w:val="Heading2Char"/>
    <w:uiPriority w:val="9"/>
    <w:qFormat/>
    <w:rsid w:val="00024835"/>
    <w:pPr>
      <w:keepNext/>
      <w:numPr>
        <w:ilvl w:val="1"/>
        <w:numId w:val="19"/>
      </w:numPr>
      <w:spacing w:before="200" w:after="40"/>
      <w:outlineLvl w:val="1"/>
    </w:pPr>
    <w:rPr>
      <w:rFonts w:cs="Calibri"/>
      <w:b/>
      <w:bCs/>
      <w:i/>
      <w:iCs/>
      <w:color w:val="322852"/>
      <w:sz w:val="27"/>
      <w:szCs w:val="27"/>
    </w:rPr>
  </w:style>
  <w:style w:type="paragraph" w:styleId="Heading3">
    <w:name w:val="heading 3"/>
    <w:basedOn w:val="Normal"/>
    <w:next w:val="Normal"/>
    <w:qFormat/>
    <w:rsid w:val="00024835"/>
    <w:pPr>
      <w:keepNext/>
      <w:numPr>
        <w:ilvl w:val="2"/>
        <w:numId w:val="19"/>
      </w:numPr>
      <w:spacing w:before="200" w:after="60"/>
      <w:outlineLvl w:val="2"/>
    </w:pPr>
    <w:rPr>
      <w:rFonts w:cs="Calibri"/>
      <w:b/>
      <w:bCs/>
      <w:color w:val="322852"/>
      <w:sz w:val="27"/>
      <w:szCs w:val="27"/>
    </w:rPr>
  </w:style>
  <w:style w:type="paragraph" w:styleId="Heading4">
    <w:name w:val="heading 4"/>
    <w:basedOn w:val="Normal"/>
    <w:next w:val="Normal"/>
    <w:qFormat/>
    <w:rsid w:val="00024835"/>
    <w:pPr>
      <w:numPr>
        <w:ilvl w:val="3"/>
        <w:numId w:val="19"/>
      </w:numPr>
      <w:spacing w:before="200" w:after="60"/>
      <w:outlineLvl w:val="3"/>
    </w:pPr>
    <w:rPr>
      <w:rFonts w:cs="Calibri"/>
      <w:i/>
      <w:color w:val="322852"/>
      <w:sz w:val="27"/>
      <w:szCs w:val="27"/>
    </w:rPr>
  </w:style>
  <w:style w:type="paragraph" w:styleId="Heading5">
    <w:name w:val="heading 5"/>
    <w:basedOn w:val="Normal"/>
    <w:next w:val="Normal"/>
    <w:qFormat/>
    <w:rsid w:val="005761F9"/>
    <w:pPr>
      <w:numPr>
        <w:ilvl w:val="4"/>
        <w:numId w:val="19"/>
      </w:numPr>
      <w:spacing w:before="140" w:after="60"/>
      <w:jc w:val="left"/>
      <w:outlineLvl w:val="4"/>
    </w:pPr>
    <w:rPr>
      <w:rFonts w:cs="Calibri"/>
      <w:color w:val="322852"/>
      <w:u w:val="single"/>
    </w:rPr>
  </w:style>
  <w:style w:type="paragraph" w:styleId="Heading6">
    <w:name w:val="heading 6"/>
    <w:basedOn w:val="Normal"/>
    <w:next w:val="Normal"/>
    <w:qFormat/>
    <w:rsid w:val="0039413D"/>
    <w:pPr>
      <w:numPr>
        <w:ilvl w:val="5"/>
        <w:numId w:val="19"/>
      </w:numPr>
      <w:spacing w:before="140" w:after="60"/>
      <w:outlineLvl w:val="5"/>
    </w:pPr>
    <w:rPr>
      <w:rFonts w:cs="Calibri"/>
      <w:b/>
      <w:bCs/>
      <w:color w:val="322852"/>
    </w:rPr>
  </w:style>
  <w:style w:type="paragraph" w:styleId="Heading7">
    <w:name w:val="heading 7"/>
    <w:basedOn w:val="Normal"/>
    <w:next w:val="Normal"/>
    <w:qFormat/>
    <w:rsid w:val="0039413D"/>
    <w:pPr>
      <w:numPr>
        <w:ilvl w:val="6"/>
        <w:numId w:val="19"/>
      </w:numPr>
      <w:spacing w:before="140" w:after="60"/>
      <w:outlineLvl w:val="6"/>
    </w:pPr>
    <w:rPr>
      <w:rFonts w:cs="Calibri"/>
      <w:i/>
      <w:color w:val="322852"/>
    </w:rPr>
  </w:style>
  <w:style w:type="paragraph" w:styleId="Heading8">
    <w:name w:val="heading 8"/>
    <w:basedOn w:val="Normal"/>
    <w:next w:val="Normal"/>
    <w:qFormat/>
    <w:rsid w:val="00E17928"/>
    <w:pPr>
      <w:numPr>
        <w:ilvl w:val="7"/>
        <w:numId w:val="19"/>
      </w:numPr>
      <w:spacing w:before="100" w:after="60"/>
      <w:outlineLvl w:val="7"/>
    </w:pPr>
    <w:rPr>
      <w:rFonts w:cs="Calibri"/>
      <w:b/>
      <w:i/>
      <w:iCs/>
      <w:color w:val="322852"/>
      <w:sz w:val="22"/>
      <w:szCs w:val="22"/>
    </w:rPr>
  </w:style>
  <w:style w:type="paragraph" w:styleId="Heading9">
    <w:name w:val="heading 9"/>
    <w:basedOn w:val="Normal"/>
    <w:next w:val="Normal"/>
    <w:qFormat/>
    <w:rsid w:val="00E17928"/>
    <w:pPr>
      <w:numPr>
        <w:ilvl w:val="8"/>
        <w:numId w:val="19"/>
      </w:numPr>
      <w:spacing w:before="100" w:after="60"/>
      <w:outlineLvl w:val="8"/>
    </w:pPr>
    <w:rPr>
      <w:rFonts w:cs="Calibri"/>
      <w:b/>
      <w:color w:val="32285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C59D8"/>
    <w:pPr>
      <w:autoSpaceDE w:val="0"/>
      <w:autoSpaceDN w:val="0"/>
      <w:adjustRightInd w:val="0"/>
    </w:pPr>
    <w:rPr>
      <w:rFonts w:ascii="Arial" w:hAnsi="Arial" w:cs="Arial"/>
      <w:color w:val="000000"/>
      <w:sz w:val="24"/>
      <w:szCs w:val="24"/>
      <w:lang w:eastAsia="ko-KR"/>
    </w:rPr>
  </w:style>
  <w:style w:type="character" w:customStyle="1" w:styleId="Heading1Char">
    <w:name w:val="Heading 1 Char"/>
    <w:basedOn w:val="DefaultParagraphFont"/>
    <w:link w:val="Heading1"/>
    <w:uiPriority w:val="1"/>
    <w:rsid w:val="00024835"/>
    <w:rPr>
      <w:rFonts w:ascii="Calibri" w:hAnsi="Calibri" w:cs="Calibri"/>
      <w:b/>
      <w:bCs/>
      <w:color w:val="4C3D7B"/>
      <w:kern w:val="32"/>
      <w:sz w:val="28"/>
      <w:szCs w:val="32"/>
      <w:lang w:eastAsia="ko-KR"/>
    </w:rPr>
  </w:style>
  <w:style w:type="character" w:customStyle="1" w:styleId="Heading2Char">
    <w:name w:val="Heading 2 Char"/>
    <w:basedOn w:val="DefaultParagraphFont"/>
    <w:link w:val="Heading2"/>
    <w:uiPriority w:val="9"/>
    <w:rsid w:val="00024835"/>
    <w:rPr>
      <w:rFonts w:ascii="Calibri" w:hAnsi="Calibri" w:cs="Calibri"/>
      <w:b/>
      <w:bCs/>
      <w:i/>
      <w:iCs/>
      <w:color w:val="322852"/>
      <w:sz w:val="27"/>
      <w:szCs w:val="27"/>
      <w:lang w:eastAsia="ko-KR"/>
    </w:rPr>
  </w:style>
  <w:style w:type="table" w:styleId="TableGrid">
    <w:name w:val="Table Grid"/>
    <w:basedOn w:val="TableNormal"/>
    <w:uiPriority w:val="59"/>
    <w:rsid w:val="00566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90B16"/>
    <w:pPr>
      <w:tabs>
        <w:tab w:val="center" w:pos="4680"/>
        <w:tab w:val="right" w:pos="9360"/>
      </w:tabs>
    </w:pPr>
  </w:style>
  <w:style w:type="character" w:customStyle="1" w:styleId="HeaderChar">
    <w:name w:val="Header Char"/>
    <w:basedOn w:val="DefaultParagraphFont"/>
    <w:link w:val="Header"/>
    <w:rsid w:val="00290B16"/>
    <w:rPr>
      <w:rFonts w:ascii="Arial" w:hAnsi="Arial"/>
      <w:sz w:val="24"/>
      <w:szCs w:val="24"/>
    </w:rPr>
  </w:style>
  <w:style w:type="paragraph" w:styleId="Footer">
    <w:name w:val="footer"/>
    <w:basedOn w:val="Normal"/>
    <w:link w:val="FooterChar"/>
    <w:uiPriority w:val="99"/>
    <w:rsid w:val="004A2D3B"/>
    <w:pPr>
      <w:tabs>
        <w:tab w:val="left" w:pos="4680"/>
        <w:tab w:val="right" w:pos="9360"/>
      </w:tabs>
    </w:pPr>
  </w:style>
  <w:style w:type="character" w:customStyle="1" w:styleId="FooterChar">
    <w:name w:val="Footer Char"/>
    <w:basedOn w:val="DefaultParagraphFont"/>
    <w:link w:val="Footer"/>
    <w:uiPriority w:val="99"/>
    <w:rsid w:val="004A2D3B"/>
    <w:rPr>
      <w:rFonts w:ascii="Calibri" w:hAnsi="Calibri"/>
      <w:sz w:val="24"/>
      <w:szCs w:val="24"/>
      <w:lang w:eastAsia="ko-KR"/>
    </w:rPr>
  </w:style>
  <w:style w:type="paragraph" w:styleId="BalloonText">
    <w:name w:val="Balloon Text"/>
    <w:basedOn w:val="Normal"/>
    <w:link w:val="BalloonTextChar"/>
    <w:rsid w:val="00967C9F"/>
    <w:pPr>
      <w:spacing w:after="0"/>
    </w:pPr>
    <w:rPr>
      <w:rFonts w:ascii="Tahoma" w:hAnsi="Tahoma" w:cs="Tahoma"/>
      <w:sz w:val="16"/>
      <w:szCs w:val="16"/>
    </w:rPr>
  </w:style>
  <w:style w:type="character" w:customStyle="1" w:styleId="BalloonTextChar">
    <w:name w:val="Balloon Text Char"/>
    <w:basedOn w:val="DefaultParagraphFont"/>
    <w:link w:val="BalloonText"/>
    <w:rsid w:val="00967C9F"/>
    <w:rPr>
      <w:rFonts w:ascii="Tahoma" w:hAnsi="Tahoma" w:cs="Tahoma"/>
      <w:sz w:val="16"/>
      <w:szCs w:val="16"/>
      <w:lang w:eastAsia="ko-KR"/>
    </w:rPr>
  </w:style>
  <w:style w:type="paragraph" w:customStyle="1" w:styleId="Preface-Heading1">
    <w:name w:val="Preface - Heading 1"/>
    <w:basedOn w:val="BodyText"/>
    <w:next w:val="Normal"/>
    <w:uiPriority w:val="99"/>
    <w:rsid w:val="00045D50"/>
    <w:pPr>
      <w:spacing w:after="320"/>
      <w:jc w:val="center"/>
    </w:pPr>
    <w:rPr>
      <w:rFonts w:ascii="Times New Roman" w:hAnsi="Times New Roman"/>
      <w:b/>
      <w:sz w:val="32"/>
      <w:szCs w:val="20"/>
      <w:lang w:eastAsia="en-US"/>
    </w:rPr>
  </w:style>
  <w:style w:type="paragraph" w:customStyle="1" w:styleId="Table-Text">
    <w:name w:val="Table - Text"/>
    <w:basedOn w:val="Normal"/>
    <w:uiPriority w:val="99"/>
    <w:rsid w:val="00045D50"/>
    <w:pPr>
      <w:spacing w:after="0"/>
    </w:pPr>
    <w:rPr>
      <w:rFonts w:ascii="Arial Narrow" w:hAnsi="Arial Narrow"/>
      <w:sz w:val="20"/>
      <w:szCs w:val="20"/>
      <w:lang w:eastAsia="en-US"/>
    </w:rPr>
  </w:style>
  <w:style w:type="paragraph" w:customStyle="1" w:styleId="Table-Heading">
    <w:name w:val="Table - Heading"/>
    <w:basedOn w:val="Table-Text"/>
    <w:uiPriority w:val="99"/>
    <w:rsid w:val="00045D50"/>
    <w:pPr>
      <w:keepNext/>
      <w:spacing w:before="40" w:after="40"/>
      <w:jc w:val="center"/>
    </w:pPr>
    <w:rPr>
      <w:b/>
      <w:color w:val="FFFFFF"/>
    </w:rPr>
  </w:style>
  <w:style w:type="paragraph" w:styleId="BodyText">
    <w:name w:val="Body Text"/>
    <w:basedOn w:val="Normal"/>
    <w:link w:val="BodyTextChar"/>
    <w:uiPriority w:val="1"/>
    <w:qFormat/>
    <w:rsid w:val="00045D50"/>
  </w:style>
  <w:style w:type="character" w:customStyle="1" w:styleId="BodyTextChar">
    <w:name w:val="Body Text Char"/>
    <w:basedOn w:val="DefaultParagraphFont"/>
    <w:link w:val="BodyText"/>
    <w:rsid w:val="00045D50"/>
    <w:rPr>
      <w:rFonts w:ascii="Calibri" w:hAnsi="Calibri"/>
      <w:sz w:val="24"/>
      <w:szCs w:val="24"/>
      <w:lang w:eastAsia="ko-KR"/>
    </w:rPr>
  </w:style>
  <w:style w:type="paragraph" w:styleId="TOCHeading">
    <w:name w:val="TOC Heading"/>
    <w:basedOn w:val="Heading1"/>
    <w:next w:val="Normal"/>
    <w:uiPriority w:val="39"/>
    <w:unhideWhenUsed/>
    <w:qFormat/>
    <w:rsid w:val="00E336EB"/>
    <w:pPr>
      <w:keepLines/>
      <w:spacing w:before="480" w:after="120" w:line="276" w:lineRule="auto"/>
      <w:outlineLvl w:val="9"/>
    </w:pPr>
    <w:rPr>
      <w:rFonts w:asciiTheme="minorHAnsi" w:hAnsiTheme="minorHAnsi" w:cs="Times New Roman"/>
      <w:kern w:val="0"/>
      <w:szCs w:val="28"/>
      <w:lang w:eastAsia="en-US"/>
    </w:rPr>
  </w:style>
  <w:style w:type="paragraph" w:styleId="TOC1">
    <w:name w:val="toc 1"/>
    <w:basedOn w:val="Normal"/>
    <w:next w:val="Normal"/>
    <w:autoRedefine/>
    <w:uiPriority w:val="39"/>
    <w:rsid w:val="005E2F46"/>
    <w:pPr>
      <w:tabs>
        <w:tab w:val="left" w:pos="440"/>
        <w:tab w:val="right" w:leader="dot" w:pos="9360"/>
      </w:tabs>
    </w:pPr>
    <w:rPr>
      <w:b/>
      <w:noProof/>
    </w:rPr>
  </w:style>
  <w:style w:type="paragraph" w:styleId="TOC2">
    <w:name w:val="toc 2"/>
    <w:basedOn w:val="Normal"/>
    <w:next w:val="Normal"/>
    <w:autoRedefine/>
    <w:uiPriority w:val="39"/>
    <w:qFormat/>
    <w:rsid w:val="005E2F46"/>
    <w:pPr>
      <w:tabs>
        <w:tab w:val="left" w:pos="880"/>
        <w:tab w:val="right" w:leader="dot" w:pos="9350"/>
      </w:tabs>
    </w:pPr>
    <w:rPr>
      <w:b/>
      <w:noProof/>
    </w:rPr>
  </w:style>
  <w:style w:type="character" w:styleId="Hyperlink">
    <w:name w:val="Hyperlink"/>
    <w:basedOn w:val="DefaultParagraphFont"/>
    <w:uiPriority w:val="99"/>
    <w:unhideWhenUsed/>
    <w:rsid w:val="00B2703C"/>
    <w:rPr>
      <w:color w:val="0000FF"/>
      <w:u w:val="single"/>
    </w:rPr>
  </w:style>
  <w:style w:type="paragraph" w:customStyle="1" w:styleId="InsideTables">
    <w:name w:val="Inside Tables"/>
    <w:basedOn w:val="Normal"/>
    <w:link w:val="InsideTablesChar"/>
    <w:qFormat/>
    <w:rsid w:val="00926CC7"/>
    <w:pPr>
      <w:spacing w:after="0"/>
    </w:pPr>
    <w:rPr>
      <w:sz w:val="20"/>
      <w:szCs w:val="20"/>
    </w:rPr>
  </w:style>
  <w:style w:type="paragraph" w:customStyle="1" w:styleId="TableHeaders">
    <w:name w:val="Table Headers"/>
    <w:basedOn w:val="Normal"/>
    <w:link w:val="TableHeadersChar"/>
    <w:qFormat/>
    <w:rsid w:val="000A7B17"/>
    <w:pPr>
      <w:keepNext/>
      <w:jc w:val="center"/>
    </w:pPr>
    <w:rPr>
      <w:b/>
      <w:color w:val="FFFFFF" w:themeColor="background1"/>
      <w:sz w:val="22"/>
      <w:szCs w:val="20"/>
    </w:rPr>
  </w:style>
  <w:style w:type="character" w:customStyle="1" w:styleId="InsideTablesChar">
    <w:name w:val="Inside Tables Char"/>
    <w:basedOn w:val="DefaultParagraphFont"/>
    <w:link w:val="InsideTables"/>
    <w:rsid w:val="00926CC7"/>
    <w:rPr>
      <w:rFonts w:ascii="Calibri" w:hAnsi="Calibri"/>
      <w:lang w:eastAsia="ko-KR"/>
    </w:rPr>
  </w:style>
  <w:style w:type="character" w:customStyle="1" w:styleId="TableHeadersChar">
    <w:name w:val="Table Headers Char"/>
    <w:basedOn w:val="DefaultParagraphFont"/>
    <w:link w:val="TableHeaders"/>
    <w:rsid w:val="000A7B17"/>
    <w:rPr>
      <w:rFonts w:ascii="Calibri" w:hAnsi="Calibri"/>
      <w:b/>
      <w:color w:val="FFFFFF" w:themeColor="background1"/>
      <w:sz w:val="22"/>
      <w:lang w:eastAsia="ko-KR"/>
    </w:rPr>
  </w:style>
  <w:style w:type="paragraph" w:styleId="Caption">
    <w:name w:val="caption"/>
    <w:basedOn w:val="Normal"/>
    <w:next w:val="Normal"/>
    <w:unhideWhenUsed/>
    <w:qFormat/>
    <w:rsid w:val="000A7B17"/>
    <w:pPr>
      <w:keepNext/>
      <w:spacing w:after="200"/>
      <w:jc w:val="center"/>
    </w:pPr>
    <w:rPr>
      <w:b/>
      <w:bCs/>
      <w:color w:val="322852"/>
      <w:sz w:val="18"/>
      <w:szCs w:val="18"/>
    </w:rPr>
  </w:style>
  <w:style w:type="character" w:styleId="CommentReference">
    <w:name w:val="annotation reference"/>
    <w:basedOn w:val="DefaultParagraphFont"/>
    <w:rsid w:val="00BF31C2"/>
    <w:rPr>
      <w:sz w:val="16"/>
      <w:szCs w:val="16"/>
    </w:rPr>
  </w:style>
  <w:style w:type="paragraph" w:styleId="CommentText">
    <w:name w:val="annotation text"/>
    <w:basedOn w:val="Normal"/>
    <w:link w:val="CommentTextChar"/>
    <w:rsid w:val="00BF31C2"/>
    <w:rPr>
      <w:sz w:val="20"/>
      <w:szCs w:val="20"/>
    </w:rPr>
  </w:style>
  <w:style w:type="character" w:customStyle="1" w:styleId="CommentTextChar">
    <w:name w:val="Comment Text Char"/>
    <w:basedOn w:val="DefaultParagraphFont"/>
    <w:link w:val="CommentText"/>
    <w:rsid w:val="00BF31C2"/>
    <w:rPr>
      <w:rFonts w:ascii="Calibri" w:hAnsi="Calibri"/>
      <w:lang w:eastAsia="ko-KR"/>
    </w:rPr>
  </w:style>
  <w:style w:type="paragraph" w:styleId="CommentSubject">
    <w:name w:val="annotation subject"/>
    <w:basedOn w:val="CommentText"/>
    <w:next w:val="CommentText"/>
    <w:link w:val="CommentSubjectChar"/>
    <w:rsid w:val="00BF31C2"/>
    <w:rPr>
      <w:b/>
      <w:bCs/>
    </w:rPr>
  </w:style>
  <w:style w:type="character" w:customStyle="1" w:styleId="CommentSubjectChar">
    <w:name w:val="Comment Subject Char"/>
    <w:basedOn w:val="CommentTextChar"/>
    <w:link w:val="CommentSubject"/>
    <w:rsid w:val="00BF31C2"/>
    <w:rPr>
      <w:rFonts w:ascii="Calibri" w:hAnsi="Calibri"/>
      <w:b/>
      <w:bCs/>
      <w:lang w:eastAsia="ko-KR"/>
    </w:rPr>
  </w:style>
  <w:style w:type="paragraph" w:styleId="ListParagraph">
    <w:name w:val="List Paragraph"/>
    <w:basedOn w:val="Normal"/>
    <w:link w:val="ListParagraphChar"/>
    <w:uiPriority w:val="34"/>
    <w:qFormat/>
    <w:rsid w:val="008E1E9C"/>
    <w:pPr>
      <w:ind w:left="720"/>
      <w:contextualSpacing/>
    </w:pPr>
  </w:style>
  <w:style w:type="paragraph" w:styleId="FootnoteText">
    <w:name w:val="footnote text"/>
    <w:basedOn w:val="Normal"/>
    <w:link w:val="FootnoteTextChar"/>
    <w:rsid w:val="00773D47"/>
    <w:pPr>
      <w:spacing w:after="0"/>
    </w:pPr>
    <w:rPr>
      <w:sz w:val="20"/>
      <w:szCs w:val="20"/>
    </w:rPr>
  </w:style>
  <w:style w:type="character" w:customStyle="1" w:styleId="FootnoteTextChar">
    <w:name w:val="Footnote Text Char"/>
    <w:basedOn w:val="DefaultParagraphFont"/>
    <w:link w:val="FootnoteText"/>
    <w:rsid w:val="00773D47"/>
    <w:rPr>
      <w:rFonts w:ascii="Calibri" w:hAnsi="Calibri"/>
      <w:lang w:eastAsia="ko-KR"/>
    </w:rPr>
  </w:style>
  <w:style w:type="character" w:styleId="FootnoteReference">
    <w:name w:val="footnote reference"/>
    <w:basedOn w:val="DefaultParagraphFont"/>
    <w:rsid w:val="00773D47"/>
    <w:rPr>
      <w:vertAlign w:val="superscript"/>
    </w:rPr>
  </w:style>
  <w:style w:type="paragraph" w:customStyle="1" w:styleId="Footnote">
    <w:name w:val="Footnote"/>
    <w:basedOn w:val="FootnoteText"/>
    <w:link w:val="FootnoteChar"/>
    <w:qFormat/>
    <w:rsid w:val="002C4213"/>
    <w:rPr>
      <w:sz w:val="16"/>
      <w:szCs w:val="16"/>
    </w:rPr>
  </w:style>
  <w:style w:type="paragraph" w:styleId="TOC3">
    <w:name w:val="toc 3"/>
    <w:basedOn w:val="Normal"/>
    <w:next w:val="Normal"/>
    <w:autoRedefine/>
    <w:uiPriority w:val="39"/>
    <w:rsid w:val="005E2F46"/>
    <w:pPr>
      <w:tabs>
        <w:tab w:val="left" w:pos="1100"/>
        <w:tab w:val="right" w:leader="dot" w:pos="9360"/>
      </w:tabs>
      <w:spacing w:after="100"/>
      <w:ind w:left="480" w:hanging="480"/>
    </w:pPr>
    <w:rPr>
      <w:b/>
      <w:noProof/>
    </w:rPr>
  </w:style>
  <w:style w:type="character" w:customStyle="1" w:styleId="FootnoteChar">
    <w:name w:val="Footnote Char"/>
    <w:basedOn w:val="FootnoteTextChar"/>
    <w:link w:val="Footnote"/>
    <w:rsid w:val="002C4213"/>
    <w:rPr>
      <w:rFonts w:ascii="Calibri" w:hAnsi="Calibri"/>
      <w:sz w:val="16"/>
      <w:szCs w:val="16"/>
      <w:lang w:eastAsia="ko-KR"/>
    </w:rPr>
  </w:style>
  <w:style w:type="paragraph" w:customStyle="1" w:styleId="Figure">
    <w:name w:val="Figure"/>
    <w:basedOn w:val="Normal"/>
    <w:next w:val="Normal"/>
    <w:qFormat/>
    <w:rsid w:val="002C3248"/>
    <w:pPr>
      <w:keepNext/>
      <w:jc w:val="center"/>
    </w:pPr>
    <w:rPr>
      <w:noProof/>
      <w:lang w:eastAsia="en-US"/>
    </w:rPr>
  </w:style>
  <w:style w:type="paragraph" w:customStyle="1" w:styleId="List-Bullet">
    <w:name w:val="List - Bullet"/>
    <w:basedOn w:val="ListParagraph"/>
    <w:qFormat/>
    <w:rsid w:val="0042221B"/>
    <w:pPr>
      <w:numPr>
        <w:numId w:val="1"/>
      </w:numPr>
    </w:pPr>
  </w:style>
  <w:style w:type="character" w:styleId="Strong">
    <w:name w:val="Strong"/>
    <w:basedOn w:val="DefaultParagraphFont"/>
    <w:qFormat/>
    <w:rsid w:val="00303EA4"/>
    <w:rPr>
      <w:b/>
      <w:bCs/>
    </w:rPr>
  </w:style>
  <w:style w:type="paragraph" w:customStyle="1" w:styleId="TitlePage-SAICLogo">
    <w:name w:val="TitlePage - SAICLogo"/>
    <w:basedOn w:val="Default"/>
    <w:qFormat/>
    <w:rsid w:val="00A71B2C"/>
    <w:pPr>
      <w:jc w:val="center"/>
    </w:pPr>
    <w:rPr>
      <w:rFonts w:asciiTheme="minorHAnsi" w:hAnsiTheme="minorHAnsi"/>
      <w:noProof/>
      <w:sz w:val="32"/>
      <w:szCs w:val="32"/>
      <w:lang w:eastAsia="en-US"/>
    </w:rPr>
  </w:style>
  <w:style w:type="paragraph" w:customStyle="1" w:styleId="TitlePage-Title">
    <w:name w:val="TitlePage - Title"/>
    <w:basedOn w:val="Default"/>
    <w:rsid w:val="00A71B2C"/>
    <w:pPr>
      <w:jc w:val="center"/>
    </w:pPr>
    <w:rPr>
      <w:rFonts w:asciiTheme="minorHAnsi" w:hAnsiTheme="minorHAnsi" w:cs="Times New Roman"/>
      <w:b/>
      <w:bCs/>
      <w:color w:val="632423" w:themeColor="accent2" w:themeShade="80"/>
      <w:sz w:val="48"/>
      <w:szCs w:val="20"/>
    </w:rPr>
  </w:style>
  <w:style w:type="paragraph" w:customStyle="1" w:styleId="Caption-Table">
    <w:name w:val="Caption - Table"/>
    <w:basedOn w:val="Caption"/>
    <w:qFormat/>
    <w:rsid w:val="000A7B17"/>
    <w:pPr>
      <w:spacing w:after="80"/>
    </w:pPr>
  </w:style>
  <w:style w:type="paragraph" w:customStyle="1" w:styleId="Table-AfterSpace">
    <w:name w:val="Table - AfterSpace"/>
    <w:basedOn w:val="InsideTables"/>
    <w:qFormat/>
    <w:rsid w:val="00CC57C2"/>
    <w:rPr>
      <w:sz w:val="12"/>
    </w:rPr>
  </w:style>
  <w:style w:type="paragraph" w:customStyle="1" w:styleId="Appendiex-Heading1">
    <w:name w:val="Appendiex - Heading 1"/>
    <w:basedOn w:val="Preface-Heading1"/>
    <w:qFormat/>
    <w:rsid w:val="00FD3B4F"/>
  </w:style>
  <w:style w:type="paragraph" w:customStyle="1" w:styleId="Style1">
    <w:name w:val="Style1"/>
    <w:basedOn w:val="Footer"/>
    <w:qFormat/>
    <w:rsid w:val="000312ED"/>
    <w:pPr>
      <w:pBdr>
        <w:top w:val="thinThickSmallGap" w:sz="24" w:space="1" w:color="622423" w:themeColor="accent2" w:themeShade="7F"/>
      </w:pBdr>
      <w:tabs>
        <w:tab w:val="center" w:pos="4680"/>
      </w:tabs>
    </w:pPr>
    <w:rPr>
      <w:rFonts w:asciiTheme="minorHAnsi" w:hAnsiTheme="minorHAnsi"/>
      <w:sz w:val="20"/>
      <w:szCs w:val="20"/>
    </w:rPr>
  </w:style>
  <w:style w:type="character" w:customStyle="1" w:styleId="ListParagraphChar">
    <w:name w:val="List Paragraph Char"/>
    <w:basedOn w:val="DefaultParagraphFont"/>
    <w:link w:val="ListParagraph"/>
    <w:locked/>
    <w:rsid w:val="003B0D20"/>
    <w:rPr>
      <w:rFonts w:ascii="Calibri" w:hAnsi="Calibri"/>
      <w:sz w:val="24"/>
      <w:szCs w:val="24"/>
      <w:lang w:eastAsia="ko-KR"/>
    </w:rPr>
  </w:style>
  <w:style w:type="character" w:styleId="PageNumber">
    <w:name w:val="page number"/>
    <w:basedOn w:val="DefaultParagraphFont"/>
    <w:rsid w:val="003B0D20"/>
  </w:style>
  <w:style w:type="table" w:customStyle="1" w:styleId="TOLDeliverable">
    <w:name w:val="TOL Deliverable"/>
    <w:basedOn w:val="TableNormal"/>
    <w:uiPriority w:val="99"/>
    <w:rsid w:val="000A7B17"/>
    <w:rPr>
      <w:rFonts w:asciiTheme="minorHAnsi" w:hAnsiTheme="minorHAnsi"/>
      <w:sz w:val="22"/>
    </w:rPr>
    <w:tblPr>
      <w:tblStyleRowBandSize w:val="1"/>
      <w:tblBorders>
        <w:top w:val="single" w:sz="4" w:space="0" w:color="322852"/>
        <w:left w:val="single" w:sz="4" w:space="0" w:color="322852"/>
        <w:bottom w:val="single" w:sz="4" w:space="0" w:color="322852"/>
        <w:right w:val="single" w:sz="4" w:space="0" w:color="322852"/>
        <w:insideH w:val="single" w:sz="4" w:space="0" w:color="322852"/>
        <w:insideV w:val="single" w:sz="4" w:space="0" w:color="322852"/>
      </w:tblBorders>
    </w:tblPr>
    <w:tblStylePr w:type="firstRow">
      <w:pPr>
        <w:jc w:val="center"/>
      </w:pPr>
      <w:rPr>
        <w:rFonts w:ascii="Calibri" w:hAnsi="Calibri"/>
        <w:b/>
        <w:color w:val="FFFFFF" w:themeColor="background1"/>
        <w:sz w:val="24"/>
      </w:rPr>
      <w:tblPr/>
      <w:tcPr>
        <w:shd w:val="clear" w:color="auto" w:fill="BE5B35"/>
        <w:vAlign w:val="center"/>
      </w:tcPr>
    </w:tblStylePr>
    <w:tblStylePr w:type="band2Horz">
      <w:tblPr/>
      <w:tcPr>
        <w:shd w:val="clear" w:color="auto" w:fill="EFD4C9"/>
      </w:tcPr>
    </w:tblStylePr>
  </w:style>
  <w:style w:type="paragraph" w:customStyle="1" w:styleId="Heading10">
    <w:name w:val="Heading 10"/>
    <w:basedOn w:val="Normal"/>
    <w:next w:val="Normal"/>
    <w:link w:val="Heading10Char"/>
    <w:qFormat/>
    <w:rsid w:val="00E17928"/>
    <w:pPr>
      <w:spacing w:before="100" w:after="60"/>
      <w:jc w:val="left"/>
    </w:pPr>
    <w:rPr>
      <w:rFonts w:cs="Calibri"/>
      <w:i/>
      <w:color w:val="322852"/>
      <w:sz w:val="22"/>
      <w:szCs w:val="22"/>
    </w:rPr>
  </w:style>
  <w:style w:type="character" w:customStyle="1" w:styleId="Heading10Char">
    <w:name w:val="Heading 10 Char"/>
    <w:basedOn w:val="DefaultParagraphFont"/>
    <w:link w:val="Heading10"/>
    <w:rsid w:val="00E17928"/>
    <w:rPr>
      <w:rFonts w:ascii="Calibri" w:hAnsi="Calibri" w:cs="Calibri"/>
      <w:i/>
      <w:color w:val="322852"/>
      <w:sz w:val="22"/>
      <w:szCs w:val="22"/>
      <w:lang w:eastAsia="ko-KR"/>
    </w:rPr>
  </w:style>
  <w:style w:type="table" w:styleId="ColorfulList-Accent3">
    <w:name w:val="Colorful List Accent 3"/>
    <w:basedOn w:val="TableNormal"/>
    <w:uiPriority w:val="72"/>
    <w:rsid w:val="00E86EB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Shading1-Accent4">
    <w:name w:val="Medium Shading 1 Accent 4"/>
    <w:basedOn w:val="TableNormal"/>
    <w:uiPriority w:val="63"/>
    <w:rsid w:val="00E86EB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ableParagraph">
    <w:name w:val="Table Paragraph"/>
    <w:basedOn w:val="Normal"/>
    <w:uiPriority w:val="1"/>
    <w:qFormat/>
    <w:rsid w:val="003311E0"/>
    <w:pPr>
      <w:widowControl w:val="0"/>
      <w:spacing w:after="0"/>
      <w:jc w:val="left"/>
    </w:pPr>
    <w:rPr>
      <w:rFonts w:asciiTheme="minorHAnsi" w:eastAsiaTheme="minorHAnsi" w:hAnsiTheme="minorHAnsi" w:cstheme="minorBidi"/>
      <w:sz w:val="22"/>
      <w:szCs w:val="22"/>
      <w:lang w:eastAsia="en-US"/>
    </w:rPr>
  </w:style>
  <w:style w:type="character" w:styleId="FollowedHyperlink">
    <w:name w:val="FollowedHyperlink"/>
    <w:basedOn w:val="DefaultParagraphFont"/>
    <w:rsid w:val="00105B13"/>
    <w:rPr>
      <w:color w:val="800080" w:themeColor="followedHyperlink"/>
      <w:u w:val="single"/>
    </w:rPr>
  </w:style>
  <w:style w:type="paragraph" w:styleId="NormalWeb">
    <w:name w:val="Normal (Web)"/>
    <w:basedOn w:val="Normal"/>
    <w:uiPriority w:val="99"/>
    <w:unhideWhenUsed/>
    <w:rsid w:val="00CB3836"/>
    <w:pPr>
      <w:spacing w:before="100" w:beforeAutospacing="1" w:after="100" w:afterAutospacing="1"/>
      <w:jc w:val="left"/>
    </w:pPr>
    <w:rPr>
      <w:rFonts w:ascii="Times New Roman" w:eastAsiaTheme="minorHAnsi" w:hAnsi="Times New Roman"/>
      <w:lang w:eastAsia="en-US"/>
    </w:rPr>
  </w:style>
  <w:style w:type="paragraph" w:styleId="TableofFigures">
    <w:name w:val="table of figures"/>
    <w:basedOn w:val="Normal"/>
    <w:next w:val="Normal"/>
    <w:uiPriority w:val="99"/>
    <w:unhideWhenUsed/>
    <w:rsid w:val="009B5BE3"/>
    <w:pPr>
      <w:spacing w:after="0" w:line="276" w:lineRule="auto"/>
      <w:jc w:val="left"/>
    </w:pPr>
    <w:rPr>
      <w:rFonts w:asciiTheme="minorHAnsi" w:eastAsiaTheme="minorHAnsi" w:hAnsiTheme="minorHAnsi" w:cstheme="minorBidi"/>
      <w:sz w:val="22"/>
      <w:szCs w:val="22"/>
      <w:lang w:eastAsia="en-US"/>
    </w:rPr>
  </w:style>
  <w:style w:type="paragraph" w:styleId="Revision">
    <w:name w:val="Revision"/>
    <w:hidden/>
    <w:uiPriority w:val="99"/>
    <w:semiHidden/>
    <w:rsid w:val="00EC75A3"/>
    <w:rPr>
      <w:rFonts w:ascii="Calibri" w:hAnsi="Calibri"/>
      <w:sz w:val="24"/>
      <w:szCs w:val="24"/>
      <w:lang w:eastAsia="ko-KR"/>
    </w:rPr>
  </w:style>
  <w:style w:type="paragraph" w:styleId="Title">
    <w:name w:val="Title"/>
    <w:basedOn w:val="Normal"/>
    <w:next w:val="Normal"/>
    <w:link w:val="TitleChar"/>
    <w:qFormat/>
    <w:rsid w:val="0073673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73673C"/>
    <w:rPr>
      <w:rFonts w:asciiTheme="majorHAnsi" w:eastAsiaTheme="majorEastAsia" w:hAnsiTheme="majorHAnsi" w:cstheme="majorBidi"/>
      <w:color w:val="17365D" w:themeColor="text2" w:themeShade="BF"/>
      <w:spacing w:val="5"/>
      <w:kern w:val="28"/>
      <w:sz w:val="52"/>
      <w:szCs w:val="52"/>
      <w:lang w:eastAsia="ko-KR"/>
    </w:rPr>
  </w:style>
  <w:style w:type="numbering" w:customStyle="1" w:styleId="Headings">
    <w:name w:val="Headings"/>
    <w:uiPriority w:val="99"/>
    <w:rsid w:val="00024835"/>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111249">
      <w:bodyDiv w:val="1"/>
      <w:marLeft w:val="0"/>
      <w:marRight w:val="0"/>
      <w:marTop w:val="0"/>
      <w:marBottom w:val="0"/>
      <w:divBdr>
        <w:top w:val="none" w:sz="0" w:space="0" w:color="auto"/>
        <w:left w:val="none" w:sz="0" w:space="0" w:color="auto"/>
        <w:bottom w:val="none" w:sz="0" w:space="0" w:color="auto"/>
        <w:right w:val="none" w:sz="0" w:space="0" w:color="auto"/>
      </w:divBdr>
    </w:div>
    <w:div w:id="260719889">
      <w:bodyDiv w:val="1"/>
      <w:marLeft w:val="0"/>
      <w:marRight w:val="0"/>
      <w:marTop w:val="0"/>
      <w:marBottom w:val="0"/>
      <w:divBdr>
        <w:top w:val="none" w:sz="0" w:space="0" w:color="auto"/>
        <w:left w:val="none" w:sz="0" w:space="0" w:color="auto"/>
        <w:bottom w:val="none" w:sz="0" w:space="0" w:color="auto"/>
        <w:right w:val="none" w:sz="0" w:space="0" w:color="auto"/>
      </w:divBdr>
    </w:div>
    <w:div w:id="319651397">
      <w:bodyDiv w:val="1"/>
      <w:marLeft w:val="0"/>
      <w:marRight w:val="0"/>
      <w:marTop w:val="0"/>
      <w:marBottom w:val="0"/>
      <w:divBdr>
        <w:top w:val="none" w:sz="0" w:space="0" w:color="auto"/>
        <w:left w:val="none" w:sz="0" w:space="0" w:color="auto"/>
        <w:bottom w:val="none" w:sz="0" w:space="0" w:color="auto"/>
        <w:right w:val="none" w:sz="0" w:space="0" w:color="auto"/>
      </w:divBdr>
    </w:div>
    <w:div w:id="356780519">
      <w:bodyDiv w:val="1"/>
      <w:marLeft w:val="0"/>
      <w:marRight w:val="0"/>
      <w:marTop w:val="0"/>
      <w:marBottom w:val="0"/>
      <w:divBdr>
        <w:top w:val="none" w:sz="0" w:space="0" w:color="auto"/>
        <w:left w:val="none" w:sz="0" w:space="0" w:color="auto"/>
        <w:bottom w:val="none" w:sz="0" w:space="0" w:color="auto"/>
        <w:right w:val="none" w:sz="0" w:space="0" w:color="auto"/>
      </w:divBdr>
    </w:div>
    <w:div w:id="421293919">
      <w:bodyDiv w:val="1"/>
      <w:marLeft w:val="0"/>
      <w:marRight w:val="0"/>
      <w:marTop w:val="0"/>
      <w:marBottom w:val="0"/>
      <w:divBdr>
        <w:top w:val="none" w:sz="0" w:space="0" w:color="auto"/>
        <w:left w:val="none" w:sz="0" w:space="0" w:color="auto"/>
        <w:bottom w:val="none" w:sz="0" w:space="0" w:color="auto"/>
        <w:right w:val="none" w:sz="0" w:space="0" w:color="auto"/>
      </w:divBdr>
    </w:div>
    <w:div w:id="527331055">
      <w:bodyDiv w:val="1"/>
      <w:marLeft w:val="0"/>
      <w:marRight w:val="0"/>
      <w:marTop w:val="0"/>
      <w:marBottom w:val="0"/>
      <w:divBdr>
        <w:top w:val="none" w:sz="0" w:space="0" w:color="auto"/>
        <w:left w:val="none" w:sz="0" w:space="0" w:color="auto"/>
        <w:bottom w:val="none" w:sz="0" w:space="0" w:color="auto"/>
        <w:right w:val="none" w:sz="0" w:space="0" w:color="auto"/>
      </w:divBdr>
    </w:div>
    <w:div w:id="618949110">
      <w:bodyDiv w:val="1"/>
      <w:marLeft w:val="0"/>
      <w:marRight w:val="0"/>
      <w:marTop w:val="0"/>
      <w:marBottom w:val="0"/>
      <w:divBdr>
        <w:top w:val="none" w:sz="0" w:space="0" w:color="auto"/>
        <w:left w:val="none" w:sz="0" w:space="0" w:color="auto"/>
        <w:bottom w:val="none" w:sz="0" w:space="0" w:color="auto"/>
        <w:right w:val="none" w:sz="0" w:space="0" w:color="auto"/>
      </w:divBdr>
    </w:div>
    <w:div w:id="669335648">
      <w:bodyDiv w:val="1"/>
      <w:marLeft w:val="0"/>
      <w:marRight w:val="0"/>
      <w:marTop w:val="0"/>
      <w:marBottom w:val="0"/>
      <w:divBdr>
        <w:top w:val="none" w:sz="0" w:space="0" w:color="auto"/>
        <w:left w:val="none" w:sz="0" w:space="0" w:color="auto"/>
        <w:bottom w:val="none" w:sz="0" w:space="0" w:color="auto"/>
        <w:right w:val="none" w:sz="0" w:space="0" w:color="auto"/>
      </w:divBdr>
    </w:div>
    <w:div w:id="730494542">
      <w:bodyDiv w:val="1"/>
      <w:marLeft w:val="0"/>
      <w:marRight w:val="0"/>
      <w:marTop w:val="0"/>
      <w:marBottom w:val="0"/>
      <w:divBdr>
        <w:top w:val="none" w:sz="0" w:space="0" w:color="auto"/>
        <w:left w:val="none" w:sz="0" w:space="0" w:color="auto"/>
        <w:bottom w:val="none" w:sz="0" w:space="0" w:color="auto"/>
        <w:right w:val="none" w:sz="0" w:space="0" w:color="auto"/>
      </w:divBdr>
    </w:div>
    <w:div w:id="742603188">
      <w:bodyDiv w:val="1"/>
      <w:marLeft w:val="0"/>
      <w:marRight w:val="0"/>
      <w:marTop w:val="0"/>
      <w:marBottom w:val="0"/>
      <w:divBdr>
        <w:top w:val="none" w:sz="0" w:space="0" w:color="auto"/>
        <w:left w:val="none" w:sz="0" w:space="0" w:color="auto"/>
        <w:bottom w:val="none" w:sz="0" w:space="0" w:color="auto"/>
        <w:right w:val="none" w:sz="0" w:space="0" w:color="auto"/>
      </w:divBdr>
    </w:div>
    <w:div w:id="768429900">
      <w:bodyDiv w:val="1"/>
      <w:marLeft w:val="0"/>
      <w:marRight w:val="0"/>
      <w:marTop w:val="0"/>
      <w:marBottom w:val="0"/>
      <w:divBdr>
        <w:top w:val="none" w:sz="0" w:space="0" w:color="auto"/>
        <w:left w:val="none" w:sz="0" w:space="0" w:color="auto"/>
        <w:bottom w:val="none" w:sz="0" w:space="0" w:color="auto"/>
        <w:right w:val="none" w:sz="0" w:space="0" w:color="auto"/>
      </w:divBdr>
    </w:div>
    <w:div w:id="786703693">
      <w:bodyDiv w:val="1"/>
      <w:marLeft w:val="0"/>
      <w:marRight w:val="0"/>
      <w:marTop w:val="0"/>
      <w:marBottom w:val="0"/>
      <w:divBdr>
        <w:top w:val="none" w:sz="0" w:space="0" w:color="auto"/>
        <w:left w:val="none" w:sz="0" w:space="0" w:color="auto"/>
        <w:bottom w:val="none" w:sz="0" w:space="0" w:color="auto"/>
        <w:right w:val="none" w:sz="0" w:space="0" w:color="auto"/>
      </w:divBdr>
    </w:div>
    <w:div w:id="854270473">
      <w:bodyDiv w:val="1"/>
      <w:marLeft w:val="0"/>
      <w:marRight w:val="0"/>
      <w:marTop w:val="0"/>
      <w:marBottom w:val="0"/>
      <w:divBdr>
        <w:top w:val="none" w:sz="0" w:space="0" w:color="auto"/>
        <w:left w:val="none" w:sz="0" w:space="0" w:color="auto"/>
        <w:bottom w:val="none" w:sz="0" w:space="0" w:color="auto"/>
        <w:right w:val="none" w:sz="0" w:space="0" w:color="auto"/>
      </w:divBdr>
    </w:div>
    <w:div w:id="893738813">
      <w:bodyDiv w:val="1"/>
      <w:marLeft w:val="0"/>
      <w:marRight w:val="0"/>
      <w:marTop w:val="0"/>
      <w:marBottom w:val="0"/>
      <w:divBdr>
        <w:top w:val="none" w:sz="0" w:space="0" w:color="auto"/>
        <w:left w:val="none" w:sz="0" w:space="0" w:color="auto"/>
        <w:bottom w:val="none" w:sz="0" w:space="0" w:color="auto"/>
        <w:right w:val="none" w:sz="0" w:space="0" w:color="auto"/>
      </w:divBdr>
    </w:div>
    <w:div w:id="904143550">
      <w:bodyDiv w:val="1"/>
      <w:marLeft w:val="0"/>
      <w:marRight w:val="0"/>
      <w:marTop w:val="0"/>
      <w:marBottom w:val="0"/>
      <w:divBdr>
        <w:top w:val="none" w:sz="0" w:space="0" w:color="auto"/>
        <w:left w:val="none" w:sz="0" w:space="0" w:color="auto"/>
        <w:bottom w:val="none" w:sz="0" w:space="0" w:color="auto"/>
        <w:right w:val="none" w:sz="0" w:space="0" w:color="auto"/>
      </w:divBdr>
    </w:div>
    <w:div w:id="937057440">
      <w:bodyDiv w:val="1"/>
      <w:marLeft w:val="0"/>
      <w:marRight w:val="0"/>
      <w:marTop w:val="0"/>
      <w:marBottom w:val="0"/>
      <w:divBdr>
        <w:top w:val="none" w:sz="0" w:space="0" w:color="auto"/>
        <w:left w:val="none" w:sz="0" w:space="0" w:color="auto"/>
        <w:bottom w:val="none" w:sz="0" w:space="0" w:color="auto"/>
        <w:right w:val="none" w:sz="0" w:space="0" w:color="auto"/>
      </w:divBdr>
    </w:div>
    <w:div w:id="972757106">
      <w:bodyDiv w:val="1"/>
      <w:marLeft w:val="0"/>
      <w:marRight w:val="0"/>
      <w:marTop w:val="0"/>
      <w:marBottom w:val="0"/>
      <w:divBdr>
        <w:top w:val="none" w:sz="0" w:space="0" w:color="auto"/>
        <w:left w:val="none" w:sz="0" w:space="0" w:color="auto"/>
        <w:bottom w:val="none" w:sz="0" w:space="0" w:color="auto"/>
        <w:right w:val="none" w:sz="0" w:space="0" w:color="auto"/>
      </w:divBdr>
    </w:div>
    <w:div w:id="1029796813">
      <w:bodyDiv w:val="1"/>
      <w:marLeft w:val="0"/>
      <w:marRight w:val="0"/>
      <w:marTop w:val="0"/>
      <w:marBottom w:val="0"/>
      <w:divBdr>
        <w:top w:val="none" w:sz="0" w:space="0" w:color="auto"/>
        <w:left w:val="none" w:sz="0" w:space="0" w:color="auto"/>
        <w:bottom w:val="none" w:sz="0" w:space="0" w:color="auto"/>
        <w:right w:val="none" w:sz="0" w:space="0" w:color="auto"/>
      </w:divBdr>
    </w:div>
    <w:div w:id="1073354012">
      <w:bodyDiv w:val="1"/>
      <w:marLeft w:val="0"/>
      <w:marRight w:val="0"/>
      <w:marTop w:val="0"/>
      <w:marBottom w:val="0"/>
      <w:divBdr>
        <w:top w:val="none" w:sz="0" w:space="0" w:color="auto"/>
        <w:left w:val="none" w:sz="0" w:space="0" w:color="auto"/>
        <w:bottom w:val="none" w:sz="0" w:space="0" w:color="auto"/>
        <w:right w:val="none" w:sz="0" w:space="0" w:color="auto"/>
      </w:divBdr>
    </w:div>
    <w:div w:id="1222711698">
      <w:bodyDiv w:val="1"/>
      <w:marLeft w:val="0"/>
      <w:marRight w:val="0"/>
      <w:marTop w:val="0"/>
      <w:marBottom w:val="0"/>
      <w:divBdr>
        <w:top w:val="none" w:sz="0" w:space="0" w:color="auto"/>
        <w:left w:val="none" w:sz="0" w:space="0" w:color="auto"/>
        <w:bottom w:val="none" w:sz="0" w:space="0" w:color="auto"/>
        <w:right w:val="none" w:sz="0" w:space="0" w:color="auto"/>
      </w:divBdr>
    </w:div>
    <w:div w:id="1445810862">
      <w:bodyDiv w:val="1"/>
      <w:marLeft w:val="0"/>
      <w:marRight w:val="0"/>
      <w:marTop w:val="0"/>
      <w:marBottom w:val="0"/>
      <w:divBdr>
        <w:top w:val="none" w:sz="0" w:space="0" w:color="auto"/>
        <w:left w:val="none" w:sz="0" w:space="0" w:color="auto"/>
        <w:bottom w:val="none" w:sz="0" w:space="0" w:color="auto"/>
        <w:right w:val="none" w:sz="0" w:space="0" w:color="auto"/>
      </w:divBdr>
    </w:div>
    <w:div w:id="1527524667">
      <w:bodyDiv w:val="1"/>
      <w:marLeft w:val="0"/>
      <w:marRight w:val="0"/>
      <w:marTop w:val="0"/>
      <w:marBottom w:val="0"/>
      <w:divBdr>
        <w:top w:val="none" w:sz="0" w:space="0" w:color="auto"/>
        <w:left w:val="none" w:sz="0" w:space="0" w:color="auto"/>
        <w:bottom w:val="none" w:sz="0" w:space="0" w:color="auto"/>
        <w:right w:val="none" w:sz="0" w:space="0" w:color="auto"/>
      </w:divBdr>
    </w:div>
    <w:div w:id="1688823929">
      <w:bodyDiv w:val="1"/>
      <w:marLeft w:val="0"/>
      <w:marRight w:val="0"/>
      <w:marTop w:val="0"/>
      <w:marBottom w:val="0"/>
      <w:divBdr>
        <w:top w:val="none" w:sz="0" w:space="0" w:color="auto"/>
        <w:left w:val="none" w:sz="0" w:space="0" w:color="auto"/>
        <w:bottom w:val="none" w:sz="0" w:space="0" w:color="auto"/>
        <w:right w:val="none" w:sz="0" w:space="0" w:color="auto"/>
      </w:divBdr>
    </w:div>
    <w:div w:id="1776098854">
      <w:bodyDiv w:val="1"/>
      <w:marLeft w:val="0"/>
      <w:marRight w:val="0"/>
      <w:marTop w:val="0"/>
      <w:marBottom w:val="0"/>
      <w:divBdr>
        <w:top w:val="none" w:sz="0" w:space="0" w:color="auto"/>
        <w:left w:val="none" w:sz="0" w:space="0" w:color="auto"/>
        <w:bottom w:val="none" w:sz="0" w:space="0" w:color="auto"/>
        <w:right w:val="none" w:sz="0" w:space="0" w:color="auto"/>
      </w:divBdr>
    </w:div>
    <w:div w:id="1869683617">
      <w:bodyDiv w:val="1"/>
      <w:marLeft w:val="0"/>
      <w:marRight w:val="0"/>
      <w:marTop w:val="0"/>
      <w:marBottom w:val="0"/>
      <w:divBdr>
        <w:top w:val="none" w:sz="0" w:space="0" w:color="auto"/>
        <w:left w:val="none" w:sz="0" w:space="0" w:color="auto"/>
        <w:bottom w:val="none" w:sz="0" w:space="0" w:color="auto"/>
        <w:right w:val="none" w:sz="0" w:space="0" w:color="auto"/>
      </w:divBdr>
    </w:div>
    <w:div w:id="2036343884">
      <w:bodyDiv w:val="1"/>
      <w:marLeft w:val="0"/>
      <w:marRight w:val="0"/>
      <w:marTop w:val="0"/>
      <w:marBottom w:val="0"/>
      <w:divBdr>
        <w:top w:val="none" w:sz="0" w:space="0" w:color="auto"/>
        <w:left w:val="none" w:sz="0" w:space="0" w:color="auto"/>
        <w:bottom w:val="none" w:sz="0" w:space="0" w:color="auto"/>
        <w:right w:val="none" w:sz="0" w:space="0" w:color="auto"/>
      </w:divBdr>
      <w:divsChild>
        <w:div w:id="2515208">
          <w:marLeft w:val="547"/>
          <w:marRight w:val="0"/>
          <w:marTop w:val="154"/>
          <w:marBottom w:val="0"/>
          <w:divBdr>
            <w:top w:val="none" w:sz="0" w:space="0" w:color="auto"/>
            <w:left w:val="none" w:sz="0" w:space="0" w:color="auto"/>
            <w:bottom w:val="none" w:sz="0" w:space="0" w:color="auto"/>
            <w:right w:val="none" w:sz="0" w:space="0" w:color="auto"/>
          </w:divBdr>
        </w:div>
        <w:div w:id="188492154">
          <w:marLeft w:val="547"/>
          <w:marRight w:val="0"/>
          <w:marTop w:val="154"/>
          <w:marBottom w:val="0"/>
          <w:divBdr>
            <w:top w:val="none" w:sz="0" w:space="0" w:color="auto"/>
            <w:left w:val="none" w:sz="0" w:space="0" w:color="auto"/>
            <w:bottom w:val="none" w:sz="0" w:space="0" w:color="auto"/>
            <w:right w:val="none" w:sz="0" w:space="0" w:color="auto"/>
          </w:divBdr>
        </w:div>
        <w:div w:id="1265772139">
          <w:marLeft w:val="547"/>
          <w:marRight w:val="0"/>
          <w:marTop w:val="154"/>
          <w:marBottom w:val="0"/>
          <w:divBdr>
            <w:top w:val="none" w:sz="0" w:space="0" w:color="auto"/>
            <w:left w:val="none" w:sz="0" w:space="0" w:color="auto"/>
            <w:bottom w:val="none" w:sz="0" w:space="0" w:color="auto"/>
            <w:right w:val="none" w:sz="0" w:space="0" w:color="auto"/>
          </w:divBdr>
        </w:div>
        <w:div w:id="2092778617">
          <w:marLeft w:val="547"/>
          <w:marRight w:val="0"/>
          <w:marTop w:val="154"/>
          <w:marBottom w:val="0"/>
          <w:divBdr>
            <w:top w:val="none" w:sz="0" w:space="0" w:color="auto"/>
            <w:left w:val="none" w:sz="0" w:space="0" w:color="auto"/>
            <w:bottom w:val="none" w:sz="0" w:space="0" w:color="auto"/>
            <w:right w:val="none" w:sz="0" w:space="0" w:color="auto"/>
          </w:divBdr>
        </w:div>
      </w:divsChild>
    </w:div>
    <w:div w:id="2039239169">
      <w:bodyDiv w:val="1"/>
      <w:marLeft w:val="0"/>
      <w:marRight w:val="0"/>
      <w:marTop w:val="0"/>
      <w:marBottom w:val="0"/>
      <w:divBdr>
        <w:top w:val="none" w:sz="0" w:space="0" w:color="auto"/>
        <w:left w:val="none" w:sz="0" w:space="0" w:color="auto"/>
        <w:bottom w:val="none" w:sz="0" w:space="0" w:color="auto"/>
        <w:right w:val="none" w:sz="0" w:space="0" w:color="auto"/>
      </w:divBdr>
    </w:div>
    <w:div w:id="2046978833">
      <w:bodyDiv w:val="1"/>
      <w:marLeft w:val="0"/>
      <w:marRight w:val="0"/>
      <w:marTop w:val="0"/>
      <w:marBottom w:val="0"/>
      <w:divBdr>
        <w:top w:val="none" w:sz="0" w:space="0" w:color="auto"/>
        <w:left w:val="none" w:sz="0" w:space="0" w:color="auto"/>
        <w:bottom w:val="none" w:sz="0" w:space="0" w:color="auto"/>
        <w:right w:val="none" w:sz="0" w:space="0" w:color="auto"/>
      </w:divBdr>
    </w:div>
    <w:div w:id="2047824909">
      <w:bodyDiv w:val="1"/>
      <w:marLeft w:val="0"/>
      <w:marRight w:val="0"/>
      <w:marTop w:val="0"/>
      <w:marBottom w:val="0"/>
      <w:divBdr>
        <w:top w:val="none" w:sz="0" w:space="0" w:color="auto"/>
        <w:left w:val="none" w:sz="0" w:space="0" w:color="auto"/>
        <w:bottom w:val="none" w:sz="0" w:space="0" w:color="auto"/>
        <w:right w:val="none" w:sz="0" w:space="0" w:color="auto"/>
      </w:divBdr>
    </w:div>
    <w:div w:id="2048989716">
      <w:bodyDiv w:val="1"/>
      <w:marLeft w:val="0"/>
      <w:marRight w:val="0"/>
      <w:marTop w:val="0"/>
      <w:marBottom w:val="0"/>
      <w:divBdr>
        <w:top w:val="none" w:sz="0" w:space="0" w:color="auto"/>
        <w:left w:val="none" w:sz="0" w:space="0" w:color="auto"/>
        <w:bottom w:val="none" w:sz="0" w:space="0" w:color="auto"/>
        <w:right w:val="none" w:sz="0" w:space="0" w:color="auto"/>
      </w:divBdr>
    </w:div>
    <w:div w:id="213405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emf"/><Relationship Id="rId18" Type="http://schemas.openxmlformats.org/officeDocument/2006/relationships/hyperlink" Target="https://docs.oracle.com/cd/E19798-01/821-1758/create-jmsdest-1/index.html" TargetMode="External"/><Relationship Id="rId26"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dev.mysql.com/doc/refman/5.7/en/default-privileges.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docs.oracle.com/cd/E19798-01/821-1751/giotd/index.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91FCD039997114093D5A2063661C558" ma:contentTypeVersion="" ma:contentTypeDescription="Create a new document." ma:contentTypeScope="" ma:versionID="0e646ec46c637cf4ff6f04318adc0d5b">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1C504-DA28-4CC0-AE84-2489082557A9}">
  <ds:schemaRefs>
    <ds:schemaRef ds:uri="http://purl.org/dc/elements/1.1/"/>
    <ds:schemaRef ds:uri="http://schemas.microsoft.com/office/2006/documentManagement/types"/>
    <ds:schemaRef ds:uri="http://purl.org/dc/dcmitype/"/>
    <ds:schemaRef ds:uri="http://purl.org/dc/terms/"/>
    <ds:schemaRef ds:uri="http://schemas.microsoft.com/office/infopath/2007/PartnerControls"/>
    <ds:schemaRef ds:uri="http://schemas.microsoft.com/office/2006/metadata/propertie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AE31DCD6-5EA4-4811-A472-D76DC242416F}">
  <ds:schemaRefs>
    <ds:schemaRef ds:uri="http://schemas.microsoft.com/sharepoint/v3/contenttype/forms"/>
  </ds:schemaRefs>
</ds:datastoreItem>
</file>

<file path=customXml/itemProps3.xml><?xml version="1.0" encoding="utf-8"?>
<ds:datastoreItem xmlns:ds="http://schemas.openxmlformats.org/officeDocument/2006/customXml" ds:itemID="{27D55DFC-424A-4A2C-B100-52EB2FBF9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695F9B5-8A04-4EFA-AC7F-C30DE74EA7CC}">
  <ds:schemaRefs>
    <ds:schemaRef ds:uri="http://schemas.openxmlformats.org/officeDocument/2006/bibliography"/>
  </ds:schemaRefs>
</ds:datastoreItem>
</file>

<file path=customXml/itemProps5.xml><?xml version="1.0" encoding="utf-8"?>
<ds:datastoreItem xmlns:ds="http://schemas.openxmlformats.org/officeDocument/2006/customXml" ds:itemID="{230E7087-1707-45C5-A560-A076BCD3C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6177</Words>
  <Characters>35210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Traffic Operations Laboratory</vt:lpstr>
    </vt:vector>
  </TitlesOfParts>
  <Company>SAIC</Company>
  <LinksUpToDate>false</LinksUpToDate>
  <CharactersWithSpaces>41305</CharactersWithSpaces>
  <SharedDoc>false</SharedDoc>
  <HLinks>
    <vt:vector size="438" baseType="variant">
      <vt:variant>
        <vt:i4>1769533</vt:i4>
      </vt:variant>
      <vt:variant>
        <vt:i4>434</vt:i4>
      </vt:variant>
      <vt:variant>
        <vt:i4>0</vt:i4>
      </vt:variant>
      <vt:variant>
        <vt:i4>5</vt:i4>
      </vt:variant>
      <vt:variant>
        <vt:lpwstr/>
      </vt:variant>
      <vt:variant>
        <vt:lpwstr>_Toc290371874</vt:lpwstr>
      </vt:variant>
      <vt:variant>
        <vt:i4>1769533</vt:i4>
      </vt:variant>
      <vt:variant>
        <vt:i4>428</vt:i4>
      </vt:variant>
      <vt:variant>
        <vt:i4>0</vt:i4>
      </vt:variant>
      <vt:variant>
        <vt:i4>5</vt:i4>
      </vt:variant>
      <vt:variant>
        <vt:lpwstr/>
      </vt:variant>
      <vt:variant>
        <vt:lpwstr>_Toc290371873</vt:lpwstr>
      </vt:variant>
      <vt:variant>
        <vt:i4>1769533</vt:i4>
      </vt:variant>
      <vt:variant>
        <vt:i4>422</vt:i4>
      </vt:variant>
      <vt:variant>
        <vt:i4>0</vt:i4>
      </vt:variant>
      <vt:variant>
        <vt:i4>5</vt:i4>
      </vt:variant>
      <vt:variant>
        <vt:lpwstr/>
      </vt:variant>
      <vt:variant>
        <vt:lpwstr>_Toc290371872</vt:lpwstr>
      </vt:variant>
      <vt:variant>
        <vt:i4>1769533</vt:i4>
      </vt:variant>
      <vt:variant>
        <vt:i4>416</vt:i4>
      </vt:variant>
      <vt:variant>
        <vt:i4>0</vt:i4>
      </vt:variant>
      <vt:variant>
        <vt:i4>5</vt:i4>
      </vt:variant>
      <vt:variant>
        <vt:lpwstr/>
      </vt:variant>
      <vt:variant>
        <vt:lpwstr>_Toc290371871</vt:lpwstr>
      </vt:variant>
      <vt:variant>
        <vt:i4>1769533</vt:i4>
      </vt:variant>
      <vt:variant>
        <vt:i4>410</vt:i4>
      </vt:variant>
      <vt:variant>
        <vt:i4>0</vt:i4>
      </vt:variant>
      <vt:variant>
        <vt:i4>5</vt:i4>
      </vt:variant>
      <vt:variant>
        <vt:lpwstr/>
      </vt:variant>
      <vt:variant>
        <vt:lpwstr>_Toc290371870</vt:lpwstr>
      </vt:variant>
      <vt:variant>
        <vt:i4>1703997</vt:i4>
      </vt:variant>
      <vt:variant>
        <vt:i4>404</vt:i4>
      </vt:variant>
      <vt:variant>
        <vt:i4>0</vt:i4>
      </vt:variant>
      <vt:variant>
        <vt:i4>5</vt:i4>
      </vt:variant>
      <vt:variant>
        <vt:lpwstr/>
      </vt:variant>
      <vt:variant>
        <vt:lpwstr>_Toc290371869</vt:lpwstr>
      </vt:variant>
      <vt:variant>
        <vt:i4>1703997</vt:i4>
      </vt:variant>
      <vt:variant>
        <vt:i4>398</vt:i4>
      </vt:variant>
      <vt:variant>
        <vt:i4>0</vt:i4>
      </vt:variant>
      <vt:variant>
        <vt:i4>5</vt:i4>
      </vt:variant>
      <vt:variant>
        <vt:lpwstr/>
      </vt:variant>
      <vt:variant>
        <vt:lpwstr>_Toc290371868</vt:lpwstr>
      </vt:variant>
      <vt:variant>
        <vt:i4>1703997</vt:i4>
      </vt:variant>
      <vt:variant>
        <vt:i4>392</vt:i4>
      </vt:variant>
      <vt:variant>
        <vt:i4>0</vt:i4>
      </vt:variant>
      <vt:variant>
        <vt:i4>5</vt:i4>
      </vt:variant>
      <vt:variant>
        <vt:lpwstr/>
      </vt:variant>
      <vt:variant>
        <vt:lpwstr>_Toc290371867</vt:lpwstr>
      </vt:variant>
      <vt:variant>
        <vt:i4>1703997</vt:i4>
      </vt:variant>
      <vt:variant>
        <vt:i4>386</vt:i4>
      </vt:variant>
      <vt:variant>
        <vt:i4>0</vt:i4>
      </vt:variant>
      <vt:variant>
        <vt:i4>5</vt:i4>
      </vt:variant>
      <vt:variant>
        <vt:lpwstr/>
      </vt:variant>
      <vt:variant>
        <vt:lpwstr>_Toc290371866</vt:lpwstr>
      </vt:variant>
      <vt:variant>
        <vt:i4>1703997</vt:i4>
      </vt:variant>
      <vt:variant>
        <vt:i4>380</vt:i4>
      </vt:variant>
      <vt:variant>
        <vt:i4>0</vt:i4>
      </vt:variant>
      <vt:variant>
        <vt:i4>5</vt:i4>
      </vt:variant>
      <vt:variant>
        <vt:lpwstr/>
      </vt:variant>
      <vt:variant>
        <vt:lpwstr>_Toc290371865</vt:lpwstr>
      </vt:variant>
      <vt:variant>
        <vt:i4>1703997</vt:i4>
      </vt:variant>
      <vt:variant>
        <vt:i4>374</vt:i4>
      </vt:variant>
      <vt:variant>
        <vt:i4>0</vt:i4>
      </vt:variant>
      <vt:variant>
        <vt:i4>5</vt:i4>
      </vt:variant>
      <vt:variant>
        <vt:lpwstr/>
      </vt:variant>
      <vt:variant>
        <vt:lpwstr>_Toc290371864</vt:lpwstr>
      </vt:variant>
      <vt:variant>
        <vt:i4>1703997</vt:i4>
      </vt:variant>
      <vt:variant>
        <vt:i4>368</vt:i4>
      </vt:variant>
      <vt:variant>
        <vt:i4>0</vt:i4>
      </vt:variant>
      <vt:variant>
        <vt:i4>5</vt:i4>
      </vt:variant>
      <vt:variant>
        <vt:lpwstr/>
      </vt:variant>
      <vt:variant>
        <vt:lpwstr>_Toc290371863</vt:lpwstr>
      </vt:variant>
      <vt:variant>
        <vt:i4>1703997</vt:i4>
      </vt:variant>
      <vt:variant>
        <vt:i4>362</vt:i4>
      </vt:variant>
      <vt:variant>
        <vt:i4>0</vt:i4>
      </vt:variant>
      <vt:variant>
        <vt:i4>5</vt:i4>
      </vt:variant>
      <vt:variant>
        <vt:lpwstr/>
      </vt:variant>
      <vt:variant>
        <vt:lpwstr>_Toc290371862</vt:lpwstr>
      </vt:variant>
      <vt:variant>
        <vt:i4>1703997</vt:i4>
      </vt:variant>
      <vt:variant>
        <vt:i4>356</vt:i4>
      </vt:variant>
      <vt:variant>
        <vt:i4>0</vt:i4>
      </vt:variant>
      <vt:variant>
        <vt:i4>5</vt:i4>
      </vt:variant>
      <vt:variant>
        <vt:lpwstr/>
      </vt:variant>
      <vt:variant>
        <vt:lpwstr>_Toc290371861</vt:lpwstr>
      </vt:variant>
      <vt:variant>
        <vt:i4>1703997</vt:i4>
      </vt:variant>
      <vt:variant>
        <vt:i4>350</vt:i4>
      </vt:variant>
      <vt:variant>
        <vt:i4>0</vt:i4>
      </vt:variant>
      <vt:variant>
        <vt:i4>5</vt:i4>
      </vt:variant>
      <vt:variant>
        <vt:lpwstr/>
      </vt:variant>
      <vt:variant>
        <vt:lpwstr>_Toc290371860</vt:lpwstr>
      </vt:variant>
      <vt:variant>
        <vt:i4>1638461</vt:i4>
      </vt:variant>
      <vt:variant>
        <vt:i4>344</vt:i4>
      </vt:variant>
      <vt:variant>
        <vt:i4>0</vt:i4>
      </vt:variant>
      <vt:variant>
        <vt:i4>5</vt:i4>
      </vt:variant>
      <vt:variant>
        <vt:lpwstr/>
      </vt:variant>
      <vt:variant>
        <vt:lpwstr>_Toc290371859</vt:lpwstr>
      </vt:variant>
      <vt:variant>
        <vt:i4>1638461</vt:i4>
      </vt:variant>
      <vt:variant>
        <vt:i4>338</vt:i4>
      </vt:variant>
      <vt:variant>
        <vt:i4>0</vt:i4>
      </vt:variant>
      <vt:variant>
        <vt:i4>5</vt:i4>
      </vt:variant>
      <vt:variant>
        <vt:lpwstr/>
      </vt:variant>
      <vt:variant>
        <vt:lpwstr>_Toc290371858</vt:lpwstr>
      </vt:variant>
      <vt:variant>
        <vt:i4>1638461</vt:i4>
      </vt:variant>
      <vt:variant>
        <vt:i4>332</vt:i4>
      </vt:variant>
      <vt:variant>
        <vt:i4>0</vt:i4>
      </vt:variant>
      <vt:variant>
        <vt:i4>5</vt:i4>
      </vt:variant>
      <vt:variant>
        <vt:lpwstr/>
      </vt:variant>
      <vt:variant>
        <vt:lpwstr>_Toc290371857</vt:lpwstr>
      </vt:variant>
      <vt:variant>
        <vt:i4>1638461</vt:i4>
      </vt:variant>
      <vt:variant>
        <vt:i4>326</vt:i4>
      </vt:variant>
      <vt:variant>
        <vt:i4>0</vt:i4>
      </vt:variant>
      <vt:variant>
        <vt:i4>5</vt:i4>
      </vt:variant>
      <vt:variant>
        <vt:lpwstr/>
      </vt:variant>
      <vt:variant>
        <vt:lpwstr>_Toc290371856</vt:lpwstr>
      </vt:variant>
      <vt:variant>
        <vt:i4>1638461</vt:i4>
      </vt:variant>
      <vt:variant>
        <vt:i4>320</vt:i4>
      </vt:variant>
      <vt:variant>
        <vt:i4>0</vt:i4>
      </vt:variant>
      <vt:variant>
        <vt:i4>5</vt:i4>
      </vt:variant>
      <vt:variant>
        <vt:lpwstr/>
      </vt:variant>
      <vt:variant>
        <vt:lpwstr>_Toc290371855</vt:lpwstr>
      </vt:variant>
      <vt:variant>
        <vt:i4>1638461</vt:i4>
      </vt:variant>
      <vt:variant>
        <vt:i4>314</vt:i4>
      </vt:variant>
      <vt:variant>
        <vt:i4>0</vt:i4>
      </vt:variant>
      <vt:variant>
        <vt:i4>5</vt:i4>
      </vt:variant>
      <vt:variant>
        <vt:lpwstr/>
      </vt:variant>
      <vt:variant>
        <vt:lpwstr>_Toc290371854</vt:lpwstr>
      </vt:variant>
      <vt:variant>
        <vt:i4>1638461</vt:i4>
      </vt:variant>
      <vt:variant>
        <vt:i4>308</vt:i4>
      </vt:variant>
      <vt:variant>
        <vt:i4>0</vt:i4>
      </vt:variant>
      <vt:variant>
        <vt:i4>5</vt:i4>
      </vt:variant>
      <vt:variant>
        <vt:lpwstr/>
      </vt:variant>
      <vt:variant>
        <vt:lpwstr>_Toc290371853</vt:lpwstr>
      </vt:variant>
      <vt:variant>
        <vt:i4>1638461</vt:i4>
      </vt:variant>
      <vt:variant>
        <vt:i4>302</vt:i4>
      </vt:variant>
      <vt:variant>
        <vt:i4>0</vt:i4>
      </vt:variant>
      <vt:variant>
        <vt:i4>5</vt:i4>
      </vt:variant>
      <vt:variant>
        <vt:lpwstr/>
      </vt:variant>
      <vt:variant>
        <vt:lpwstr>_Toc290371852</vt:lpwstr>
      </vt:variant>
      <vt:variant>
        <vt:i4>1638461</vt:i4>
      </vt:variant>
      <vt:variant>
        <vt:i4>296</vt:i4>
      </vt:variant>
      <vt:variant>
        <vt:i4>0</vt:i4>
      </vt:variant>
      <vt:variant>
        <vt:i4>5</vt:i4>
      </vt:variant>
      <vt:variant>
        <vt:lpwstr/>
      </vt:variant>
      <vt:variant>
        <vt:lpwstr>_Toc290371851</vt:lpwstr>
      </vt:variant>
      <vt:variant>
        <vt:i4>1638461</vt:i4>
      </vt:variant>
      <vt:variant>
        <vt:i4>290</vt:i4>
      </vt:variant>
      <vt:variant>
        <vt:i4>0</vt:i4>
      </vt:variant>
      <vt:variant>
        <vt:i4>5</vt:i4>
      </vt:variant>
      <vt:variant>
        <vt:lpwstr/>
      </vt:variant>
      <vt:variant>
        <vt:lpwstr>_Toc290371850</vt:lpwstr>
      </vt:variant>
      <vt:variant>
        <vt:i4>1572925</vt:i4>
      </vt:variant>
      <vt:variant>
        <vt:i4>284</vt:i4>
      </vt:variant>
      <vt:variant>
        <vt:i4>0</vt:i4>
      </vt:variant>
      <vt:variant>
        <vt:i4>5</vt:i4>
      </vt:variant>
      <vt:variant>
        <vt:lpwstr/>
      </vt:variant>
      <vt:variant>
        <vt:lpwstr>_Toc290371849</vt:lpwstr>
      </vt:variant>
      <vt:variant>
        <vt:i4>1572925</vt:i4>
      </vt:variant>
      <vt:variant>
        <vt:i4>278</vt:i4>
      </vt:variant>
      <vt:variant>
        <vt:i4>0</vt:i4>
      </vt:variant>
      <vt:variant>
        <vt:i4>5</vt:i4>
      </vt:variant>
      <vt:variant>
        <vt:lpwstr/>
      </vt:variant>
      <vt:variant>
        <vt:lpwstr>_Toc290371848</vt:lpwstr>
      </vt:variant>
      <vt:variant>
        <vt:i4>1572925</vt:i4>
      </vt:variant>
      <vt:variant>
        <vt:i4>272</vt:i4>
      </vt:variant>
      <vt:variant>
        <vt:i4>0</vt:i4>
      </vt:variant>
      <vt:variant>
        <vt:i4>5</vt:i4>
      </vt:variant>
      <vt:variant>
        <vt:lpwstr/>
      </vt:variant>
      <vt:variant>
        <vt:lpwstr>_Toc290371847</vt:lpwstr>
      </vt:variant>
      <vt:variant>
        <vt:i4>1572925</vt:i4>
      </vt:variant>
      <vt:variant>
        <vt:i4>266</vt:i4>
      </vt:variant>
      <vt:variant>
        <vt:i4>0</vt:i4>
      </vt:variant>
      <vt:variant>
        <vt:i4>5</vt:i4>
      </vt:variant>
      <vt:variant>
        <vt:lpwstr/>
      </vt:variant>
      <vt:variant>
        <vt:lpwstr>_Toc290371846</vt:lpwstr>
      </vt:variant>
      <vt:variant>
        <vt:i4>1572925</vt:i4>
      </vt:variant>
      <vt:variant>
        <vt:i4>260</vt:i4>
      </vt:variant>
      <vt:variant>
        <vt:i4>0</vt:i4>
      </vt:variant>
      <vt:variant>
        <vt:i4>5</vt:i4>
      </vt:variant>
      <vt:variant>
        <vt:lpwstr/>
      </vt:variant>
      <vt:variant>
        <vt:lpwstr>_Toc290371845</vt:lpwstr>
      </vt:variant>
      <vt:variant>
        <vt:i4>1572925</vt:i4>
      </vt:variant>
      <vt:variant>
        <vt:i4>254</vt:i4>
      </vt:variant>
      <vt:variant>
        <vt:i4>0</vt:i4>
      </vt:variant>
      <vt:variant>
        <vt:i4>5</vt:i4>
      </vt:variant>
      <vt:variant>
        <vt:lpwstr/>
      </vt:variant>
      <vt:variant>
        <vt:lpwstr>_Toc290371844</vt:lpwstr>
      </vt:variant>
      <vt:variant>
        <vt:i4>1572925</vt:i4>
      </vt:variant>
      <vt:variant>
        <vt:i4>248</vt:i4>
      </vt:variant>
      <vt:variant>
        <vt:i4>0</vt:i4>
      </vt:variant>
      <vt:variant>
        <vt:i4>5</vt:i4>
      </vt:variant>
      <vt:variant>
        <vt:lpwstr/>
      </vt:variant>
      <vt:variant>
        <vt:lpwstr>_Toc290371843</vt:lpwstr>
      </vt:variant>
      <vt:variant>
        <vt:i4>1572925</vt:i4>
      </vt:variant>
      <vt:variant>
        <vt:i4>242</vt:i4>
      </vt:variant>
      <vt:variant>
        <vt:i4>0</vt:i4>
      </vt:variant>
      <vt:variant>
        <vt:i4>5</vt:i4>
      </vt:variant>
      <vt:variant>
        <vt:lpwstr/>
      </vt:variant>
      <vt:variant>
        <vt:lpwstr>_Toc290371842</vt:lpwstr>
      </vt:variant>
      <vt:variant>
        <vt:i4>1572925</vt:i4>
      </vt:variant>
      <vt:variant>
        <vt:i4>236</vt:i4>
      </vt:variant>
      <vt:variant>
        <vt:i4>0</vt:i4>
      </vt:variant>
      <vt:variant>
        <vt:i4>5</vt:i4>
      </vt:variant>
      <vt:variant>
        <vt:lpwstr/>
      </vt:variant>
      <vt:variant>
        <vt:lpwstr>_Toc290371841</vt:lpwstr>
      </vt:variant>
      <vt:variant>
        <vt:i4>1572925</vt:i4>
      </vt:variant>
      <vt:variant>
        <vt:i4>230</vt:i4>
      </vt:variant>
      <vt:variant>
        <vt:i4>0</vt:i4>
      </vt:variant>
      <vt:variant>
        <vt:i4>5</vt:i4>
      </vt:variant>
      <vt:variant>
        <vt:lpwstr/>
      </vt:variant>
      <vt:variant>
        <vt:lpwstr>_Toc290371840</vt:lpwstr>
      </vt:variant>
      <vt:variant>
        <vt:i4>2031677</vt:i4>
      </vt:variant>
      <vt:variant>
        <vt:i4>224</vt:i4>
      </vt:variant>
      <vt:variant>
        <vt:i4>0</vt:i4>
      </vt:variant>
      <vt:variant>
        <vt:i4>5</vt:i4>
      </vt:variant>
      <vt:variant>
        <vt:lpwstr/>
      </vt:variant>
      <vt:variant>
        <vt:lpwstr>_Toc290371839</vt:lpwstr>
      </vt:variant>
      <vt:variant>
        <vt:i4>2031677</vt:i4>
      </vt:variant>
      <vt:variant>
        <vt:i4>218</vt:i4>
      </vt:variant>
      <vt:variant>
        <vt:i4>0</vt:i4>
      </vt:variant>
      <vt:variant>
        <vt:i4>5</vt:i4>
      </vt:variant>
      <vt:variant>
        <vt:lpwstr/>
      </vt:variant>
      <vt:variant>
        <vt:lpwstr>_Toc290371838</vt:lpwstr>
      </vt:variant>
      <vt:variant>
        <vt:i4>2031677</vt:i4>
      </vt:variant>
      <vt:variant>
        <vt:i4>212</vt:i4>
      </vt:variant>
      <vt:variant>
        <vt:i4>0</vt:i4>
      </vt:variant>
      <vt:variant>
        <vt:i4>5</vt:i4>
      </vt:variant>
      <vt:variant>
        <vt:lpwstr/>
      </vt:variant>
      <vt:variant>
        <vt:lpwstr>_Toc290371837</vt:lpwstr>
      </vt:variant>
      <vt:variant>
        <vt:i4>2031677</vt:i4>
      </vt:variant>
      <vt:variant>
        <vt:i4>206</vt:i4>
      </vt:variant>
      <vt:variant>
        <vt:i4>0</vt:i4>
      </vt:variant>
      <vt:variant>
        <vt:i4>5</vt:i4>
      </vt:variant>
      <vt:variant>
        <vt:lpwstr/>
      </vt:variant>
      <vt:variant>
        <vt:lpwstr>_Toc290371836</vt:lpwstr>
      </vt:variant>
      <vt:variant>
        <vt:i4>2031677</vt:i4>
      </vt:variant>
      <vt:variant>
        <vt:i4>200</vt:i4>
      </vt:variant>
      <vt:variant>
        <vt:i4>0</vt:i4>
      </vt:variant>
      <vt:variant>
        <vt:i4>5</vt:i4>
      </vt:variant>
      <vt:variant>
        <vt:lpwstr/>
      </vt:variant>
      <vt:variant>
        <vt:lpwstr>_Toc290371835</vt:lpwstr>
      </vt:variant>
      <vt:variant>
        <vt:i4>2031677</vt:i4>
      </vt:variant>
      <vt:variant>
        <vt:i4>194</vt:i4>
      </vt:variant>
      <vt:variant>
        <vt:i4>0</vt:i4>
      </vt:variant>
      <vt:variant>
        <vt:i4>5</vt:i4>
      </vt:variant>
      <vt:variant>
        <vt:lpwstr/>
      </vt:variant>
      <vt:variant>
        <vt:lpwstr>_Toc290371834</vt:lpwstr>
      </vt:variant>
      <vt:variant>
        <vt:i4>2031677</vt:i4>
      </vt:variant>
      <vt:variant>
        <vt:i4>188</vt:i4>
      </vt:variant>
      <vt:variant>
        <vt:i4>0</vt:i4>
      </vt:variant>
      <vt:variant>
        <vt:i4>5</vt:i4>
      </vt:variant>
      <vt:variant>
        <vt:lpwstr/>
      </vt:variant>
      <vt:variant>
        <vt:lpwstr>_Toc290371833</vt:lpwstr>
      </vt:variant>
      <vt:variant>
        <vt:i4>2031677</vt:i4>
      </vt:variant>
      <vt:variant>
        <vt:i4>182</vt:i4>
      </vt:variant>
      <vt:variant>
        <vt:i4>0</vt:i4>
      </vt:variant>
      <vt:variant>
        <vt:i4>5</vt:i4>
      </vt:variant>
      <vt:variant>
        <vt:lpwstr/>
      </vt:variant>
      <vt:variant>
        <vt:lpwstr>_Toc290371832</vt:lpwstr>
      </vt:variant>
      <vt:variant>
        <vt:i4>2031677</vt:i4>
      </vt:variant>
      <vt:variant>
        <vt:i4>176</vt:i4>
      </vt:variant>
      <vt:variant>
        <vt:i4>0</vt:i4>
      </vt:variant>
      <vt:variant>
        <vt:i4>5</vt:i4>
      </vt:variant>
      <vt:variant>
        <vt:lpwstr/>
      </vt:variant>
      <vt:variant>
        <vt:lpwstr>_Toc290371831</vt:lpwstr>
      </vt:variant>
      <vt:variant>
        <vt:i4>2031677</vt:i4>
      </vt:variant>
      <vt:variant>
        <vt:i4>170</vt:i4>
      </vt:variant>
      <vt:variant>
        <vt:i4>0</vt:i4>
      </vt:variant>
      <vt:variant>
        <vt:i4>5</vt:i4>
      </vt:variant>
      <vt:variant>
        <vt:lpwstr/>
      </vt:variant>
      <vt:variant>
        <vt:lpwstr>_Toc290371830</vt:lpwstr>
      </vt:variant>
      <vt:variant>
        <vt:i4>1966141</vt:i4>
      </vt:variant>
      <vt:variant>
        <vt:i4>164</vt:i4>
      </vt:variant>
      <vt:variant>
        <vt:i4>0</vt:i4>
      </vt:variant>
      <vt:variant>
        <vt:i4>5</vt:i4>
      </vt:variant>
      <vt:variant>
        <vt:lpwstr/>
      </vt:variant>
      <vt:variant>
        <vt:lpwstr>_Toc290371829</vt:lpwstr>
      </vt:variant>
      <vt:variant>
        <vt:i4>1966141</vt:i4>
      </vt:variant>
      <vt:variant>
        <vt:i4>158</vt:i4>
      </vt:variant>
      <vt:variant>
        <vt:i4>0</vt:i4>
      </vt:variant>
      <vt:variant>
        <vt:i4>5</vt:i4>
      </vt:variant>
      <vt:variant>
        <vt:lpwstr/>
      </vt:variant>
      <vt:variant>
        <vt:lpwstr>_Toc290371828</vt:lpwstr>
      </vt:variant>
      <vt:variant>
        <vt:i4>1966141</vt:i4>
      </vt:variant>
      <vt:variant>
        <vt:i4>152</vt:i4>
      </vt:variant>
      <vt:variant>
        <vt:i4>0</vt:i4>
      </vt:variant>
      <vt:variant>
        <vt:i4>5</vt:i4>
      </vt:variant>
      <vt:variant>
        <vt:lpwstr/>
      </vt:variant>
      <vt:variant>
        <vt:lpwstr>_Toc290371827</vt:lpwstr>
      </vt:variant>
      <vt:variant>
        <vt:i4>1966141</vt:i4>
      </vt:variant>
      <vt:variant>
        <vt:i4>146</vt:i4>
      </vt:variant>
      <vt:variant>
        <vt:i4>0</vt:i4>
      </vt:variant>
      <vt:variant>
        <vt:i4>5</vt:i4>
      </vt:variant>
      <vt:variant>
        <vt:lpwstr/>
      </vt:variant>
      <vt:variant>
        <vt:lpwstr>_Toc290371826</vt:lpwstr>
      </vt:variant>
      <vt:variant>
        <vt:i4>1966141</vt:i4>
      </vt:variant>
      <vt:variant>
        <vt:i4>140</vt:i4>
      </vt:variant>
      <vt:variant>
        <vt:i4>0</vt:i4>
      </vt:variant>
      <vt:variant>
        <vt:i4>5</vt:i4>
      </vt:variant>
      <vt:variant>
        <vt:lpwstr/>
      </vt:variant>
      <vt:variant>
        <vt:lpwstr>_Toc290371825</vt:lpwstr>
      </vt:variant>
      <vt:variant>
        <vt:i4>1966141</vt:i4>
      </vt:variant>
      <vt:variant>
        <vt:i4>134</vt:i4>
      </vt:variant>
      <vt:variant>
        <vt:i4>0</vt:i4>
      </vt:variant>
      <vt:variant>
        <vt:i4>5</vt:i4>
      </vt:variant>
      <vt:variant>
        <vt:lpwstr/>
      </vt:variant>
      <vt:variant>
        <vt:lpwstr>_Toc290371824</vt:lpwstr>
      </vt:variant>
      <vt:variant>
        <vt:i4>1966141</vt:i4>
      </vt:variant>
      <vt:variant>
        <vt:i4>128</vt:i4>
      </vt:variant>
      <vt:variant>
        <vt:i4>0</vt:i4>
      </vt:variant>
      <vt:variant>
        <vt:i4>5</vt:i4>
      </vt:variant>
      <vt:variant>
        <vt:lpwstr/>
      </vt:variant>
      <vt:variant>
        <vt:lpwstr>_Toc290371823</vt:lpwstr>
      </vt:variant>
      <vt:variant>
        <vt:i4>1966141</vt:i4>
      </vt:variant>
      <vt:variant>
        <vt:i4>122</vt:i4>
      </vt:variant>
      <vt:variant>
        <vt:i4>0</vt:i4>
      </vt:variant>
      <vt:variant>
        <vt:i4>5</vt:i4>
      </vt:variant>
      <vt:variant>
        <vt:lpwstr/>
      </vt:variant>
      <vt:variant>
        <vt:lpwstr>_Toc290371822</vt:lpwstr>
      </vt:variant>
      <vt:variant>
        <vt:i4>1966141</vt:i4>
      </vt:variant>
      <vt:variant>
        <vt:i4>116</vt:i4>
      </vt:variant>
      <vt:variant>
        <vt:i4>0</vt:i4>
      </vt:variant>
      <vt:variant>
        <vt:i4>5</vt:i4>
      </vt:variant>
      <vt:variant>
        <vt:lpwstr/>
      </vt:variant>
      <vt:variant>
        <vt:lpwstr>_Toc290371821</vt:lpwstr>
      </vt:variant>
      <vt:variant>
        <vt:i4>1966141</vt:i4>
      </vt:variant>
      <vt:variant>
        <vt:i4>110</vt:i4>
      </vt:variant>
      <vt:variant>
        <vt:i4>0</vt:i4>
      </vt:variant>
      <vt:variant>
        <vt:i4>5</vt:i4>
      </vt:variant>
      <vt:variant>
        <vt:lpwstr/>
      </vt:variant>
      <vt:variant>
        <vt:lpwstr>_Toc290371820</vt:lpwstr>
      </vt:variant>
      <vt:variant>
        <vt:i4>1900605</vt:i4>
      </vt:variant>
      <vt:variant>
        <vt:i4>104</vt:i4>
      </vt:variant>
      <vt:variant>
        <vt:i4>0</vt:i4>
      </vt:variant>
      <vt:variant>
        <vt:i4>5</vt:i4>
      </vt:variant>
      <vt:variant>
        <vt:lpwstr/>
      </vt:variant>
      <vt:variant>
        <vt:lpwstr>_Toc290371819</vt:lpwstr>
      </vt:variant>
      <vt:variant>
        <vt:i4>1900605</vt:i4>
      </vt:variant>
      <vt:variant>
        <vt:i4>98</vt:i4>
      </vt:variant>
      <vt:variant>
        <vt:i4>0</vt:i4>
      </vt:variant>
      <vt:variant>
        <vt:i4>5</vt:i4>
      </vt:variant>
      <vt:variant>
        <vt:lpwstr/>
      </vt:variant>
      <vt:variant>
        <vt:lpwstr>_Toc290371818</vt:lpwstr>
      </vt:variant>
      <vt:variant>
        <vt:i4>1900605</vt:i4>
      </vt:variant>
      <vt:variant>
        <vt:i4>92</vt:i4>
      </vt:variant>
      <vt:variant>
        <vt:i4>0</vt:i4>
      </vt:variant>
      <vt:variant>
        <vt:i4>5</vt:i4>
      </vt:variant>
      <vt:variant>
        <vt:lpwstr/>
      </vt:variant>
      <vt:variant>
        <vt:lpwstr>_Toc290371817</vt:lpwstr>
      </vt:variant>
      <vt:variant>
        <vt:i4>1900605</vt:i4>
      </vt:variant>
      <vt:variant>
        <vt:i4>86</vt:i4>
      </vt:variant>
      <vt:variant>
        <vt:i4>0</vt:i4>
      </vt:variant>
      <vt:variant>
        <vt:i4>5</vt:i4>
      </vt:variant>
      <vt:variant>
        <vt:lpwstr/>
      </vt:variant>
      <vt:variant>
        <vt:lpwstr>_Toc290371816</vt:lpwstr>
      </vt:variant>
      <vt:variant>
        <vt:i4>1900605</vt:i4>
      </vt:variant>
      <vt:variant>
        <vt:i4>80</vt:i4>
      </vt:variant>
      <vt:variant>
        <vt:i4>0</vt:i4>
      </vt:variant>
      <vt:variant>
        <vt:i4>5</vt:i4>
      </vt:variant>
      <vt:variant>
        <vt:lpwstr/>
      </vt:variant>
      <vt:variant>
        <vt:lpwstr>_Toc290371815</vt:lpwstr>
      </vt:variant>
      <vt:variant>
        <vt:i4>1900605</vt:i4>
      </vt:variant>
      <vt:variant>
        <vt:i4>74</vt:i4>
      </vt:variant>
      <vt:variant>
        <vt:i4>0</vt:i4>
      </vt:variant>
      <vt:variant>
        <vt:i4>5</vt:i4>
      </vt:variant>
      <vt:variant>
        <vt:lpwstr/>
      </vt:variant>
      <vt:variant>
        <vt:lpwstr>_Toc290371814</vt:lpwstr>
      </vt:variant>
      <vt:variant>
        <vt:i4>1900605</vt:i4>
      </vt:variant>
      <vt:variant>
        <vt:i4>68</vt:i4>
      </vt:variant>
      <vt:variant>
        <vt:i4>0</vt:i4>
      </vt:variant>
      <vt:variant>
        <vt:i4>5</vt:i4>
      </vt:variant>
      <vt:variant>
        <vt:lpwstr/>
      </vt:variant>
      <vt:variant>
        <vt:lpwstr>_Toc290371813</vt:lpwstr>
      </vt:variant>
      <vt:variant>
        <vt:i4>1900605</vt:i4>
      </vt:variant>
      <vt:variant>
        <vt:i4>62</vt:i4>
      </vt:variant>
      <vt:variant>
        <vt:i4>0</vt:i4>
      </vt:variant>
      <vt:variant>
        <vt:i4>5</vt:i4>
      </vt:variant>
      <vt:variant>
        <vt:lpwstr/>
      </vt:variant>
      <vt:variant>
        <vt:lpwstr>_Toc290371812</vt:lpwstr>
      </vt:variant>
      <vt:variant>
        <vt:i4>1900605</vt:i4>
      </vt:variant>
      <vt:variant>
        <vt:i4>56</vt:i4>
      </vt:variant>
      <vt:variant>
        <vt:i4>0</vt:i4>
      </vt:variant>
      <vt:variant>
        <vt:i4>5</vt:i4>
      </vt:variant>
      <vt:variant>
        <vt:lpwstr/>
      </vt:variant>
      <vt:variant>
        <vt:lpwstr>_Toc290371811</vt:lpwstr>
      </vt:variant>
      <vt:variant>
        <vt:i4>1900605</vt:i4>
      </vt:variant>
      <vt:variant>
        <vt:i4>50</vt:i4>
      </vt:variant>
      <vt:variant>
        <vt:i4>0</vt:i4>
      </vt:variant>
      <vt:variant>
        <vt:i4>5</vt:i4>
      </vt:variant>
      <vt:variant>
        <vt:lpwstr/>
      </vt:variant>
      <vt:variant>
        <vt:lpwstr>_Toc290371810</vt:lpwstr>
      </vt:variant>
      <vt:variant>
        <vt:i4>1835069</vt:i4>
      </vt:variant>
      <vt:variant>
        <vt:i4>44</vt:i4>
      </vt:variant>
      <vt:variant>
        <vt:i4>0</vt:i4>
      </vt:variant>
      <vt:variant>
        <vt:i4>5</vt:i4>
      </vt:variant>
      <vt:variant>
        <vt:lpwstr/>
      </vt:variant>
      <vt:variant>
        <vt:lpwstr>_Toc290371809</vt:lpwstr>
      </vt:variant>
      <vt:variant>
        <vt:i4>1835069</vt:i4>
      </vt:variant>
      <vt:variant>
        <vt:i4>38</vt:i4>
      </vt:variant>
      <vt:variant>
        <vt:i4>0</vt:i4>
      </vt:variant>
      <vt:variant>
        <vt:i4>5</vt:i4>
      </vt:variant>
      <vt:variant>
        <vt:lpwstr/>
      </vt:variant>
      <vt:variant>
        <vt:lpwstr>_Toc290371808</vt:lpwstr>
      </vt:variant>
      <vt:variant>
        <vt:i4>1835069</vt:i4>
      </vt:variant>
      <vt:variant>
        <vt:i4>32</vt:i4>
      </vt:variant>
      <vt:variant>
        <vt:i4>0</vt:i4>
      </vt:variant>
      <vt:variant>
        <vt:i4>5</vt:i4>
      </vt:variant>
      <vt:variant>
        <vt:lpwstr/>
      </vt:variant>
      <vt:variant>
        <vt:lpwstr>_Toc290371807</vt:lpwstr>
      </vt:variant>
      <vt:variant>
        <vt:i4>1835069</vt:i4>
      </vt:variant>
      <vt:variant>
        <vt:i4>26</vt:i4>
      </vt:variant>
      <vt:variant>
        <vt:i4>0</vt:i4>
      </vt:variant>
      <vt:variant>
        <vt:i4>5</vt:i4>
      </vt:variant>
      <vt:variant>
        <vt:lpwstr/>
      </vt:variant>
      <vt:variant>
        <vt:lpwstr>_Toc290371806</vt:lpwstr>
      </vt:variant>
      <vt:variant>
        <vt:i4>1835069</vt:i4>
      </vt:variant>
      <vt:variant>
        <vt:i4>20</vt:i4>
      </vt:variant>
      <vt:variant>
        <vt:i4>0</vt:i4>
      </vt:variant>
      <vt:variant>
        <vt:i4>5</vt:i4>
      </vt:variant>
      <vt:variant>
        <vt:lpwstr/>
      </vt:variant>
      <vt:variant>
        <vt:lpwstr>_Toc290371805</vt:lpwstr>
      </vt:variant>
      <vt:variant>
        <vt:i4>1835069</vt:i4>
      </vt:variant>
      <vt:variant>
        <vt:i4>14</vt:i4>
      </vt:variant>
      <vt:variant>
        <vt:i4>0</vt:i4>
      </vt:variant>
      <vt:variant>
        <vt:i4>5</vt:i4>
      </vt:variant>
      <vt:variant>
        <vt:lpwstr/>
      </vt:variant>
      <vt:variant>
        <vt:lpwstr>_Toc290371804</vt:lpwstr>
      </vt:variant>
      <vt:variant>
        <vt:i4>1835069</vt:i4>
      </vt:variant>
      <vt:variant>
        <vt:i4>8</vt:i4>
      </vt:variant>
      <vt:variant>
        <vt:i4>0</vt:i4>
      </vt:variant>
      <vt:variant>
        <vt:i4>5</vt:i4>
      </vt:variant>
      <vt:variant>
        <vt:lpwstr/>
      </vt:variant>
      <vt:variant>
        <vt:lpwstr>_Toc290371803</vt:lpwstr>
      </vt:variant>
      <vt:variant>
        <vt:i4>1835069</vt:i4>
      </vt:variant>
      <vt:variant>
        <vt:i4>2</vt:i4>
      </vt:variant>
      <vt:variant>
        <vt:i4>0</vt:i4>
      </vt:variant>
      <vt:variant>
        <vt:i4>5</vt:i4>
      </vt:variant>
      <vt:variant>
        <vt:lpwstr/>
      </vt:variant>
      <vt:variant>
        <vt:lpwstr>_Toc290371802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Operations Laboratory</dc:title>
  <dc:creator>luttrellt</dc:creator>
  <cp:lastModifiedBy>Rush, Kyle</cp:lastModifiedBy>
  <cp:revision>2</cp:revision>
  <cp:lastPrinted>2011-04-26T22:24:00Z</cp:lastPrinted>
  <dcterms:created xsi:type="dcterms:W3CDTF">2016-08-30T21:08:00Z</dcterms:created>
  <dcterms:modified xsi:type="dcterms:W3CDTF">2016-08-30T21:08:00Z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0x010100D91FCD039997114093D5A2063661C558</vt:lpwstr>
  </property>
</Properties>
</file>