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E841" w14:textId="12539310" w:rsidR="008F2CDA" w:rsidRPr="00C843EF" w:rsidRDefault="00084B06">
      <w:pPr>
        <w:rPr>
          <w:u w:val="single"/>
        </w:rPr>
      </w:pPr>
      <w:r>
        <w:t>Adios</w:t>
      </w:r>
    </w:p>
    <w:sectPr w:rsidR="008F2CDA" w:rsidRPr="00C8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DA"/>
    <w:rsid w:val="00084B06"/>
    <w:rsid w:val="008325BD"/>
    <w:rsid w:val="008F2CDA"/>
    <w:rsid w:val="009E1F62"/>
    <w:rsid w:val="00C8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9919"/>
  <w15:chartTrackingRefBased/>
  <w15:docId w15:val="{FEA536FC-76CA-4D20-90D6-7E56961A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Milagros Mejia Pomarino</dc:creator>
  <cp:keywords/>
  <dc:description/>
  <cp:lastModifiedBy>Lesly Milagros Mejia Pomarino</cp:lastModifiedBy>
  <cp:revision>6</cp:revision>
  <dcterms:created xsi:type="dcterms:W3CDTF">2021-12-30T14:44:00Z</dcterms:created>
  <dcterms:modified xsi:type="dcterms:W3CDTF">2021-12-30T16:14:00Z</dcterms:modified>
</cp:coreProperties>
</file>