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3E76F" w14:textId="77777777" w:rsidR="00F0330D" w:rsidRPr="00F64105" w:rsidRDefault="00F0330D" w:rsidP="00173BF2">
      <w:pPr>
        <w:jc w:val="center"/>
        <w:rPr>
          <w:rFonts w:ascii="Arial" w:hAnsi="Arial" w:cs="Arial"/>
          <w:b/>
          <w:color w:val="291D5D"/>
          <w:sz w:val="40"/>
          <w:szCs w:val="40"/>
        </w:rPr>
      </w:pPr>
      <w:bookmarkStart w:id="0" w:name="_GoBack"/>
      <w:bookmarkEnd w:id="0"/>
      <w:r w:rsidRPr="00F64105">
        <w:rPr>
          <w:rFonts w:ascii="Arial" w:hAnsi="Arial" w:cs="Arial"/>
          <w:b/>
          <w:color w:val="291D5D"/>
          <w:sz w:val="40"/>
          <w:szCs w:val="40"/>
        </w:rPr>
        <w:t>Clinical Case Registries (CCR)</w:t>
      </w:r>
    </w:p>
    <w:p w14:paraId="1163E770" w14:textId="77777777" w:rsidR="00F0330D" w:rsidRDefault="00F0330D" w:rsidP="00173BF2">
      <w:pPr>
        <w:jc w:val="center"/>
        <w:rPr>
          <w:rFonts w:ascii="Arial" w:hAnsi="Arial" w:cs="Arial"/>
          <w:b/>
          <w:color w:val="291D5D"/>
          <w:sz w:val="28"/>
          <w:szCs w:val="28"/>
        </w:rPr>
      </w:pPr>
      <w:r w:rsidRPr="00F64105">
        <w:rPr>
          <w:rFonts w:ascii="Arial" w:hAnsi="Arial" w:cs="Arial"/>
          <w:b/>
          <w:color w:val="291D5D"/>
          <w:sz w:val="28"/>
          <w:szCs w:val="28"/>
        </w:rPr>
        <w:t>Version 1.5</w:t>
      </w:r>
    </w:p>
    <w:p w14:paraId="1163E771" w14:textId="77777777" w:rsidR="00F0330D" w:rsidRPr="00D70B86" w:rsidRDefault="00F0330D" w:rsidP="00173BF2">
      <w:pPr>
        <w:jc w:val="center"/>
        <w:rPr>
          <w:rFonts w:ascii="Arial" w:hAnsi="Arial" w:cs="Arial"/>
          <w:b/>
          <w:color w:val="000080"/>
          <w:sz w:val="72"/>
          <w:szCs w:val="72"/>
        </w:rPr>
      </w:pPr>
    </w:p>
    <w:p w14:paraId="1163E772" w14:textId="77777777" w:rsidR="00F0330D" w:rsidRDefault="009B69ED" w:rsidP="00173BF2">
      <w:pPr>
        <w:jc w:val="center"/>
        <w:rPr>
          <w:rFonts w:ascii="Arial" w:hAnsi="Arial" w:cs="Arial"/>
          <w:b/>
          <w:color w:val="000080"/>
          <w:sz w:val="40"/>
          <w:szCs w:val="40"/>
        </w:rPr>
      </w:pPr>
      <w:r>
        <w:rPr>
          <w:noProof/>
        </w:rPr>
        <w:drawing>
          <wp:inline distT="0" distB="0" distL="0" distR="0" wp14:anchorId="1163EC40" wp14:editId="1163EC41">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14:paraId="1163E773" w14:textId="77777777" w:rsidR="00F0330D" w:rsidRPr="009D52E0" w:rsidRDefault="00F0330D" w:rsidP="00173BF2">
      <w:pPr>
        <w:jc w:val="center"/>
        <w:rPr>
          <w:sz w:val="72"/>
          <w:szCs w:val="72"/>
        </w:rPr>
      </w:pPr>
    </w:p>
    <w:p w14:paraId="1163E774" w14:textId="77777777" w:rsidR="00F0330D" w:rsidRDefault="00F0330D" w:rsidP="00C12E0B">
      <w:pPr>
        <w:jc w:val="center"/>
        <w:rPr>
          <w:rFonts w:ascii="Arial" w:hAnsi="Arial" w:cs="Arial"/>
          <w:b/>
          <w:color w:val="291D5D"/>
          <w:sz w:val="40"/>
          <w:szCs w:val="40"/>
        </w:rPr>
      </w:pPr>
      <w:bookmarkStart w:id="1"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1"/>
    </w:p>
    <w:p w14:paraId="1163E775" w14:textId="77777777" w:rsidR="00173416" w:rsidRPr="00173416" w:rsidRDefault="00173416" w:rsidP="00C12E0B">
      <w:pPr>
        <w:jc w:val="center"/>
        <w:rPr>
          <w:rFonts w:ascii="Arial" w:hAnsi="Arial" w:cs="Arial"/>
          <w:b/>
          <w:color w:val="000080"/>
          <w:sz w:val="96"/>
          <w:szCs w:val="96"/>
        </w:rPr>
      </w:pPr>
    </w:p>
    <w:p w14:paraId="1163E776" w14:textId="572497A7" w:rsidR="00F0330D" w:rsidRPr="005D535B" w:rsidRDefault="00F0330D" w:rsidP="00AF5F06">
      <w:pPr>
        <w:pStyle w:val="StyleTitle14pt"/>
        <w:spacing w:before="60" w:after="60" w:line="240" w:lineRule="auto"/>
        <w:rPr>
          <w:b w:val="0"/>
          <w:i/>
          <w:color w:val="00008A"/>
        </w:rPr>
      </w:pPr>
      <w:r w:rsidRPr="00893065">
        <w:rPr>
          <w:b w:val="0"/>
          <w:i/>
          <w:color w:val="00008A"/>
        </w:rPr>
        <w:t xml:space="preserve">Documentation Revised </w:t>
      </w:r>
      <w:r w:rsidR="00A256F3">
        <w:rPr>
          <w:b w:val="0"/>
          <w:i/>
          <w:color w:val="00008A"/>
        </w:rPr>
        <w:t>January 2017</w:t>
      </w:r>
    </w:p>
    <w:p w14:paraId="1163E777" w14:textId="77777777" w:rsidR="00F0330D" w:rsidRDefault="00F0330D" w:rsidP="00C12E0B">
      <w:pPr>
        <w:jc w:val="center"/>
        <w:rPr>
          <w:rFonts w:ascii="Arial" w:hAnsi="Arial" w:cs="Arial"/>
          <w:b/>
          <w:color w:val="000080"/>
          <w:sz w:val="28"/>
          <w:szCs w:val="28"/>
        </w:rPr>
      </w:pPr>
    </w:p>
    <w:p w14:paraId="1163E778" w14:textId="77777777" w:rsidR="002238F9" w:rsidRDefault="00F0330D" w:rsidP="00C12E0B">
      <w:pPr>
        <w:jc w:val="center"/>
        <w:rPr>
          <w:rFonts w:ascii="Arial" w:hAnsi="Arial" w:cs="Arial"/>
          <w:b/>
          <w:color w:val="291D5D"/>
          <w:sz w:val="28"/>
          <w:szCs w:val="28"/>
          <w:highlight w:val="yellow"/>
        </w:rPr>
      </w:pPr>
      <w:r w:rsidRPr="00F64105">
        <w:rPr>
          <w:rFonts w:ascii="Arial" w:hAnsi="Arial" w:cs="Arial"/>
          <w:b/>
          <w:color w:val="291D5D"/>
          <w:sz w:val="28"/>
          <w:szCs w:val="28"/>
        </w:rPr>
        <w:t>For Patch ROR*1.5</w:t>
      </w:r>
      <w:r w:rsidR="00A12083">
        <w:rPr>
          <w:rFonts w:ascii="Arial" w:hAnsi="Arial" w:cs="Arial"/>
          <w:b/>
          <w:color w:val="291D5D"/>
          <w:sz w:val="28"/>
          <w:szCs w:val="28"/>
        </w:rPr>
        <w:t>*</w:t>
      </w:r>
      <w:r w:rsidR="000D6977" w:rsidRPr="00F25D1A">
        <w:rPr>
          <w:rFonts w:ascii="Arial" w:hAnsi="Arial" w:cs="Arial"/>
          <w:b/>
          <w:color w:val="291D5D"/>
          <w:sz w:val="28"/>
          <w:szCs w:val="28"/>
        </w:rPr>
        <w:t>2</w:t>
      </w:r>
      <w:r w:rsidR="00103D90">
        <w:rPr>
          <w:rFonts w:ascii="Arial" w:hAnsi="Arial" w:cs="Arial"/>
          <w:b/>
          <w:color w:val="291D5D"/>
          <w:sz w:val="28"/>
          <w:szCs w:val="28"/>
        </w:rPr>
        <w:t>9</w:t>
      </w:r>
    </w:p>
    <w:p w14:paraId="1163E779" w14:textId="77777777" w:rsidR="002238F9" w:rsidRDefault="002238F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14:paraId="1163E77A" w14:textId="77777777" w:rsidR="005D535B" w:rsidRPr="00B67AA2" w:rsidRDefault="0007092A" w:rsidP="00B67AA2">
      <w:pPr>
        <w:pStyle w:val="LeftBlank"/>
      </w:pPr>
      <w:r w:rsidRPr="006D1E3F">
        <w:lastRenderedPageBreak/>
        <w:t>THI</w:t>
      </w:r>
      <w:r w:rsidR="00B67AA2">
        <w:t>S PAGE INTENTIONALLY LEFT BLANK</w:t>
      </w:r>
    </w:p>
    <w:p w14:paraId="1163E77B" w14:textId="77777777" w:rsidR="00F0330D" w:rsidRDefault="00F0330D" w:rsidP="00E75BD0">
      <w:pPr>
        <w:pStyle w:val="LeftBlank"/>
        <w:rPr>
          <w:rFonts w:ascii="Arial" w:hAnsi="Arial"/>
          <w:b w:val="0"/>
          <w:bCs/>
          <w:sz w:val="28"/>
        </w:rPr>
      </w:pPr>
      <w:r>
        <w:br w:type="page"/>
      </w:r>
      <w:bookmarkStart w:id="2" w:name="_Toc456598586"/>
      <w:bookmarkStart w:id="3" w:name="_Toc456600917"/>
      <w:bookmarkStart w:id="4" w:name="_Toc39994668"/>
      <w:r w:rsidRPr="00E66447">
        <w:rPr>
          <w:rFonts w:ascii="Arial" w:hAnsi="Arial"/>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6"/>
        <w:gridCol w:w="3741"/>
        <w:gridCol w:w="1590"/>
        <w:gridCol w:w="2993"/>
      </w:tblGrid>
      <w:tr w:rsidR="00F0330D" w:rsidRPr="00393E14" w14:paraId="1163E780" w14:textId="77777777" w:rsidTr="001250C3">
        <w:trPr>
          <w:tblHeader/>
        </w:trPr>
        <w:tc>
          <w:tcPr>
            <w:tcW w:w="1216" w:type="dxa"/>
            <w:tcBorders>
              <w:bottom w:val="single" w:sz="4" w:space="0" w:color="auto"/>
            </w:tcBorders>
            <w:shd w:val="clear" w:color="auto" w:fill="666699"/>
          </w:tcPr>
          <w:p w14:paraId="1163E77C" w14:textId="77777777" w:rsidR="00F0330D" w:rsidRPr="00393E14" w:rsidRDefault="00F0330D" w:rsidP="00D062D7">
            <w:pPr>
              <w:rPr>
                <w:rStyle w:val="TableHead"/>
                <w:rFonts w:cs="Arial"/>
              </w:rPr>
            </w:pPr>
            <w:r w:rsidRPr="00393E14">
              <w:rPr>
                <w:rStyle w:val="TableHead"/>
                <w:rFonts w:cs="Arial"/>
              </w:rPr>
              <w:t>Date</w:t>
            </w:r>
          </w:p>
        </w:tc>
        <w:tc>
          <w:tcPr>
            <w:tcW w:w="3741" w:type="dxa"/>
            <w:tcBorders>
              <w:bottom w:val="single" w:sz="4" w:space="0" w:color="auto"/>
            </w:tcBorders>
            <w:shd w:val="clear" w:color="auto" w:fill="666699"/>
          </w:tcPr>
          <w:p w14:paraId="1163E77D" w14:textId="77777777" w:rsidR="00F0330D" w:rsidRPr="00393E14" w:rsidRDefault="00F0330D" w:rsidP="00D062D7">
            <w:pPr>
              <w:rPr>
                <w:rStyle w:val="TableHead"/>
                <w:rFonts w:cs="Arial"/>
              </w:rPr>
            </w:pPr>
            <w:r w:rsidRPr="00393E14">
              <w:rPr>
                <w:rStyle w:val="TableHead"/>
                <w:rFonts w:cs="Arial"/>
              </w:rPr>
              <w:t>Description</w:t>
            </w:r>
          </w:p>
        </w:tc>
        <w:tc>
          <w:tcPr>
            <w:tcW w:w="1590" w:type="dxa"/>
            <w:tcBorders>
              <w:bottom w:val="single" w:sz="4" w:space="0" w:color="auto"/>
            </w:tcBorders>
            <w:shd w:val="clear" w:color="auto" w:fill="666699"/>
          </w:tcPr>
          <w:p w14:paraId="1163E77E" w14:textId="77777777" w:rsidR="00F0330D" w:rsidRPr="00393E14" w:rsidRDefault="00F0330D" w:rsidP="00D062D7">
            <w:pPr>
              <w:rPr>
                <w:rStyle w:val="TableHead"/>
                <w:rFonts w:cs="Arial"/>
              </w:rPr>
            </w:pPr>
            <w:r w:rsidRPr="00393E14">
              <w:rPr>
                <w:rStyle w:val="TableHead"/>
                <w:rFonts w:cs="Arial"/>
              </w:rPr>
              <w:t>Author</w:t>
            </w:r>
          </w:p>
        </w:tc>
        <w:tc>
          <w:tcPr>
            <w:tcW w:w="2993" w:type="dxa"/>
            <w:tcBorders>
              <w:bottom w:val="single" w:sz="4" w:space="0" w:color="auto"/>
            </w:tcBorders>
            <w:shd w:val="clear" w:color="auto" w:fill="666699"/>
          </w:tcPr>
          <w:p w14:paraId="1163E77F" w14:textId="77777777" w:rsidR="00F0330D" w:rsidRPr="00393E14" w:rsidRDefault="00F0330D" w:rsidP="00D062D7">
            <w:pPr>
              <w:rPr>
                <w:rStyle w:val="TableHead"/>
                <w:rFonts w:cs="Arial"/>
              </w:rPr>
            </w:pPr>
            <w:r w:rsidRPr="00393E14">
              <w:rPr>
                <w:rStyle w:val="TableHead"/>
                <w:rFonts w:cs="Arial"/>
              </w:rPr>
              <w:t>Role</w:t>
            </w:r>
          </w:p>
        </w:tc>
      </w:tr>
      <w:tr w:rsidR="009C7DFD" w:rsidRPr="00893065" w14:paraId="1163E78E" w14:textId="77777777"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81" w14:textId="6C133FF7" w:rsidR="009C7DFD" w:rsidRPr="005B37EA" w:rsidRDefault="00CE6664" w:rsidP="006D55D3">
            <w:pPr>
              <w:spacing w:before="40" w:after="0"/>
              <w:rPr>
                <w:rFonts w:ascii="Arial Narrow" w:hAnsi="Arial Narrow"/>
              </w:rPr>
            </w:pPr>
            <w:r>
              <w:rPr>
                <w:rFonts w:ascii="Arial Narrow" w:hAnsi="Arial Narrow"/>
              </w:rPr>
              <w:t>December</w:t>
            </w:r>
            <w:r w:rsidR="009C7DFD">
              <w:rPr>
                <w:rFonts w:ascii="Arial Narrow" w:hAnsi="Arial Narrow"/>
              </w:rPr>
              <w:t>, 2016</w:t>
            </w:r>
          </w:p>
        </w:tc>
        <w:tc>
          <w:tcPr>
            <w:tcW w:w="3741" w:type="dxa"/>
            <w:tcBorders>
              <w:top w:val="single" w:sz="4" w:space="0" w:color="auto"/>
              <w:left w:val="single" w:sz="4" w:space="0" w:color="auto"/>
              <w:bottom w:val="single" w:sz="4" w:space="0" w:color="auto"/>
              <w:right w:val="single" w:sz="4" w:space="0" w:color="auto"/>
            </w:tcBorders>
          </w:tcPr>
          <w:p w14:paraId="1163E782" w14:textId="77777777" w:rsidR="009C7DFD" w:rsidRPr="00F25D1A" w:rsidRDefault="009C7DFD" w:rsidP="009C7DFD">
            <w:pPr>
              <w:pStyle w:val="iHyperlink0"/>
              <w:spacing w:before="40"/>
              <w:rPr>
                <w:rFonts w:ascii="Arial Narrow" w:hAnsi="Arial Narrow"/>
                <w:sz w:val="20"/>
                <w:szCs w:val="20"/>
              </w:rPr>
            </w:pPr>
            <w:r w:rsidRPr="005B37EA">
              <w:rPr>
                <w:rFonts w:ascii="Arial Narrow" w:hAnsi="Arial Narrow"/>
                <w:sz w:val="20"/>
                <w:szCs w:val="20"/>
              </w:rPr>
              <w:t>Final release for Patch ROR*1.5*2</w:t>
            </w:r>
            <w:r>
              <w:rPr>
                <w:rFonts w:ascii="Arial Narrow" w:hAnsi="Arial Narrow"/>
                <w:sz w:val="20"/>
                <w:szCs w:val="20"/>
              </w:rPr>
              <w:t>9.</w:t>
            </w:r>
            <w:r w:rsidRPr="00F25D1A">
              <w:rPr>
                <w:rFonts w:ascii="Arial Narrow" w:hAnsi="Arial Narrow"/>
                <w:noProof/>
                <w:sz w:val="20"/>
                <w:szCs w:val="20"/>
              </w:rPr>
              <w:t xml:space="preserve"> 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p w14:paraId="1163E783" w14:textId="77777777" w:rsidR="009C7DFD" w:rsidRPr="005B37EA" w:rsidRDefault="006928DA" w:rsidP="009C7DFD">
            <w:pPr>
              <w:pStyle w:val="iHyperlink0"/>
              <w:spacing w:before="40"/>
              <w:rPr>
                <w:rFonts w:ascii="Arial Narrow" w:hAnsi="Arial Narrow"/>
                <w:sz w:val="20"/>
                <w:szCs w:val="20"/>
              </w:rPr>
            </w:pPr>
            <w:r>
              <w:rPr>
                <w:rFonts w:ascii="Arial Narrow" w:hAnsi="Arial Narrow"/>
                <w:sz w:val="20"/>
                <w:szCs w:val="20"/>
              </w:rPr>
              <w:t>Document updates: Table 4 and Table 5.</w:t>
            </w:r>
          </w:p>
        </w:tc>
        <w:tc>
          <w:tcPr>
            <w:tcW w:w="1590" w:type="dxa"/>
            <w:tcBorders>
              <w:top w:val="single" w:sz="4" w:space="0" w:color="auto"/>
              <w:left w:val="single" w:sz="4" w:space="0" w:color="auto"/>
              <w:bottom w:val="single" w:sz="4" w:space="0" w:color="auto"/>
              <w:right w:val="single" w:sz="4" w:space="0" w:color="auto"/>
            </w:tcBorders>
          </w:tcPr>
          <w:p w14:paraId="1163E784" w14:textId="77777777" w:rsidR="009C7DFD" w:rsidRDefault="009C7DFD" w:rsidP="006D55D3">
            <w:pPr>
              <w:rPr>
                <w:rFonts w:ascii="Arial Narrow" w:hAnsi="Arial Narrow"/>
              </w:rPr>
            </w:pPr>
            <w:r w:rsidRPr="005B37EA">
              <w:rPr>
                <w:rFonts w:ascii="Arial Narrow" w:hAnsi="Arial Narrow"/>
              </w:rPr>
              <w:t>John Sanders</w:t>
            </w:r>
          </w:p>
          <w:p w14:paraId="1163E785" w14:textId="77777777" w:rsidR="009C7DFD" w:rsidRDefault="009C7DFD" w:rsidP="006D55D3">
            <w:pPr>
              <w:rPr>
                <w:rFonts w:ascii="Arial Narrow" w:hAnsi="Arial Narrow"/>
              </w:rPr>
            </w:pPr>
            <w:r>
              <w:rPr>
                <w:rFonts w:ascii="Arial Narrow" w:hAnsi="Arial Narrow"/>
              </w:rPr>
              <w:t xml:space="preserve">Aaron </w:t>
            </w:r>
            <w:r w:rsidRPr="005F0A0E">
              <w:rPr>
                <w:rFonts w:ascii="Arial Narrow" w:hAnsi="Arial Narrow"/>
              </w:rPr>
              <w:t>Giachetti</w:t>
            </w:r>
          </w:p>
          <w:p w14:paraId="1163E786" w14:textId="77777777" w:rsidR="009C7DFD" w:rsidRPr="005B37EA" w:rsidRDefault="009C7DFD" w:rsidP="006D55D3">
            <w:pPr>
              <w:rPr>
                <w:rFonts w:ascii="Arial Narrow" w:hAnsi="Arial Narrow"/>
              </w:rPr>
            </w:pPr>
            <w:r>
              <w:rPr>
                <w:rFonts w:ascii="Arial Narrow" w:hAnsi="Arial Narrow"/>
              </w:rPr>
              <w:t>Shawn Quigly</w:t>
            </w:r>
          </w:p>
          <w:p w14:paraId="1163E787" w14:textId="77777777" w:rsidR="009C7DFD" w:rsidRPr="005B37EA" w:rsidRDefault="009C7DFD" w:rsidP="006D55D3">
            <w:pPr>
              <w:rPr>
                <w:rFonts w:ascii="Arial Narrow" w:hAnsi="Arial Narrow"/>
              </w:rPr>
            </w:pPr>
            <w:r w:rsidRPr="005B37EA">
              <w:rPr>
                <w:rFonts w:ascii="Arial Narrow" w:hAnsi="Arial Narrow"/>
              </w:rPr>
              <w:t>Terry Kopp</w:t>
            </w:r>
          </w:p>
          <w:p w14:paraId="1163E788" w14:textId="77777777" w:rsidR="009C7DFD" w:rsidRPr="005B37EA" w:rsidRDefault="009C7DFD" w:rsidP="006D55D3">
            <w:pPr>
              <w:rPr>
                <w:rFonts w:ascii="Arial Narrow" w:hAnsi="Arial Narrow"/>
              </w:rPr>
            </w:pPr>
            <w:r>
              <w:rPr>
                <w:rFonts w:ascii="Arial Narrow" w:hAnsi="Arial Narrow"/>
              </w:rPr>
              <w:t>Laura Hilby</w:t>
            </w:r>
          </w:p>
        </w:tc>
        <w:tc>
          <w:tcPr>
            <w:tcW w:w="2993" w:type="dxa"/>
            <w:tcBorders>
              <w:top w:val="single" w:sz="4" w:space="0" w:color="auto"/>
              <w:left w:val="single" w:sz="4" w:space="0" w:color="auto"/>
              <w:bottom w:val="single" w:sz="4" w:space="0" w:color="auto"/>
              <w:right w:val="single" w:sz="4" w:space="0" w:color="auto"/>
            </w:tcBorders>
          </w:tcPr>
          <w:p w14:paraId="1163E789" w14:textId="77777777" w:rsidR="009C7DFD" w:rsidRDefault="009C7DFD" w:rsidP="006D55D3">
            <w:pPr>
              <w:rPr>
                <w:rFonts w:ascii="Arial Narrow" w:hAnsi="Arial Narrow"/>
              </w:rPr>
            </w:pPr>
            <w:r w:rsidRPr="005B37EA">
              <w:rPr>
                <w:rFonts w:ascii="Arial Narrow" w:hAnsi="Arial Narrow"/>
              </w:rPr>
              <w:t>Project Manager</w:t>
            </w:r>
          </w:p>
          <w:p w14:paraId="1163E78A" w14:textId="77777777" w:rsidR="009C7DFD" w:rsidRDefault="009C7DFD" w:rsidP="006D55D3">
            <w:pPr>
              <w:rPr>
                <w:rFonts w:ascii="Arial Narrow" w:hAnsi="Arial Narrow"/>
              </w:rPr>
            </w:pPr>
            <w:r>
              <w:rPr>
                <w:rFonts w:ascii="Arial Narrow" w:hAnsi="Arial Narrow"/>
              </w:rPr>
              <w:t>Harris Project Manager</w:t>
            </w:r>
          </w:p>
          <w:p w14:paraId="1163E78B" w14:textId="77777777" w:rsidR="009C7DFD" w:rsidRPr="005B37EA" w:rsidRDefault="009C7DFD" w:rsidP="006D55D3">
            <w:pPr>
              <w:rPr>
                <w:rFonts w:ascii="Arial Narrow" w:hAnsi="Arial Narrow"/>
              </w:rPr>
            </w:pPr>
            <w:r>
              <w:rPr>
                <w:rFonts w:ascii="Arial Narrow" w:hAnsi="Arial Narrow"/>
              </w:rPr>
              <w:t>Software QA Analyst</w:t>
            </w:r>
          </w:p>
          <w:p w14:paraId="1163E78C" w14:textId="77777777" w:rsidR="009C7DFD" w:rsidRPr="005B37EA" w:rsidRDefault="009C7DFD" w:rsidP="006D55D3">
            <w:pPr>
              <w:rPr>
                <w:rFonts w:ascii="Arial Narrow" w:hAnsi="Arial Narrow"/>
              </w:rPr>
            </w:pPr>
            <w:r w:rsidRPr="005B37EA">
              <w:rPr>
                <w:rFonts w:ascii="Arial Narrow" w:hAnsi="Arial Narrow"/>
              </w:rPr>
              <w:t>M Developer</w:t>
            </w:r>
          </w:p>
          <w:p w14:paraId="1163E78D" w14:textId="77777777" w:rsidR="009C7DFD" w:rsidRPr="008C6668" w:rsidRDefault="009C7DFD" w:rsidP="006D55D3">
            <w:pPr>
              <w:rPr>
                <w:rFonts w:ascii="Arial Narrow" w:hAnsi="Arial Narrow"/>
              </w:rPr>
            </w:pPr>
            <w:r w:rsidRPr="005B37EA">
              <w:rPr>
                <w:rFonts w:ascii="Arial Narrow" w:hAnsi="Arial Narrow"/>
              </w:rPr>
              <w:t>Delphi Developer</w:t>
            </w:r>
          </w:p>
        </w:tc>
      </w:tr>
      <w:tr w:rsidR="00EC3414" w:rsidRPr="00893065" w14:paraId="1163E79A" w14:textId="77777777"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8F" w14:textId="77777777" w:rsidR="00EC3414" w:rsidRPr="00F25D1A" w:rsidRDefault="00EC3414" w:rsidP="00FE7B37">
            <w:pPr>
              <w:spacing w:before="40" w:after="0"/>
              <w:rPr>
                <w:rFonts w:ascii="Arial Narrow" w:hAnsi="Arial Narrow"/>
              </w:rPr>
            </w:pPr>
            <w:r w:rsidRPr="00F25D1A">
              <w:rPr>
                <w:rFonts w:ascii="Arial Narrow" w:hAnsi="Arial Narrow"/>
              </w:rPr>
              <w:t>May, 2016</w:t>
            </w:r>
          </w:p>
        </w:tc>
        <w:tc>
          <w:tcPr>
            <w:tcW w:w="3741" w:type="dxa"/>
            <w:tcBorders>
              <w:top w:val="single" w:sz="4" w:space="0" w:color="auto"/>
              <w:left w:val="single" w:sz="4" w:space="0" w:color="auto"/>
              <w:bottom w:val="single" w:sz="4" w:space="0" w:color="auto"/>
              <w:right w:val="single" w:sz="4" w:space="0" w:color="auto"/>
            </w:tcBorders>
          </w:tcPr>
          <w:p w14:paraId="1163E790" w14:textId="77777777" w:rsidR="00EC3414" w:rsidRPr="00F25D1A" w:rsidRDefault="00EC3414" w:rsidP="00FE7B37">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p w14:paraId="1163E791" w14:textId="77777777" w:rsidR="00EC3414" w:rsidRPr="00F25D1A" w:rsidRDefault="00EC3414" w:rsidP="00FE7B37">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792" w14:textId="77777777" w:rsidR="00EC3414" w:rsidRPr="00361C1B" w:rsidRDefault="00EC3414" w:rsidP="006D55D3">
            <w:pPr>
              <w:rPr>
                <w:rFonts w:ascii="Arial Narrow" w:hAnsi="Arial Narrow"/>
              </w:rPr>
            </w:pPr>
            <w:r w:rsidRPr="00361C1B">
              <w:rPr>
                <w:rFonts w:ascii="Arial Narrow" w:hAnsi="Arial Narrow"/>
              </w:rPr>
              <w:t>John Sanders</w:t>
            </w:r>
          </w:p>
          <w:p w14:paraId="1163E793" w14:textId="77777777" w:rsidR="00EC3414" w:rsidRDefault="00EC3414" w:rsidP="006D55D3">
            <w:pPr>
              <w:rPr>
                <w:rFonts w:ascii="Arial Narrow" w:hAnsi="Arial Narrow"/>
              </w:rPr>
            </w:pPr>
            <w:r w:rsidRPr="00361C1B">
              <w:rPr>
                <w:rFonts w:ascii="Arial Narrow" w:hAnsi="Arial Narrow"/>
              </w:rPr>
              <w:t>Terry Kopp</w:t>
            </w:r>
          </w:p>
          <w:p w14:paraId="1163E794" w14:textId="77777777" w:rsidR="00EC3414" w:rsidRPr="00361C1B" w:rsidRDefault="00EC3414" w:rsidP="006D55D3">
            <w:pPr>
              <w:rPr>
                <w:rFonts w:ascii="Arial Narrow" w:hAnsi="Arial Narrow"/>
              </w:rPr>
            </w:pPr>
            <w:r>
              <w:rPr>
                <w:rFonts w:ascii="Arial Narrow" w:hAnsi="Arial Narrow"/>
              </w:rPr>
              <w:t>Roopa Parvathaneni</w:t>
            </w:r>
          </w:p>
          <w:p w14:paraId="1163E795" w14:textId="77777777" w:rsidR="00EC3414" w:rsidRPr="00361C1B" w:rsidRDefault="00EC3414" w:rsidP="006D55D3">
            <w:pPr>
              <w:rPr>
                <w:rFonts w:ascii="Arial Narrow" w:hAnsi="Arial Narrow"/>
              </w:rPr>
            </w:pPr>
            <w:r w:rsidRPr="00361C1B">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14:paraId="1163E796" w14:textId="77777777" w:rsidR="00EC3414" w:rsidRPr="00361C1B" w:rsidRDefault="00EC3414" w:rsidP="006D55D3">
            <w:pPr>
              <w:rPr>
                <w:rFonts w:ascii="Arial Narrow" w:hAnsi="Arial Narrow"/>
              </w:rPr>
            </w:pPr>
            <w:r w:rsidRPr="00361C1B">
              <w:rPr>
                <w:rFonts w:ascii="Arial Narrow" w:hAnsi="Arial Narrow"/>
              </w:rPr>
              <w:t>Project Manager</w:t>
            </w:r>
          </w:p>
          <w:p w14:paraId="1163E797" w14:textId="77777777" w:rsidR="00EC3414" w:rsidRDefault="00EC3414" w:rsidP="006D55D3">
            <w:pPr>
              <w:rPr>
                <w:rFonts w:ascii="Arial Narrow" w:hAnsi="Arial Narrow"/>
              </w:rPr>
            </w:pPr>
            <w:r w:rsidRPr="00361C1B">
              <w:rPr>
                <w:rFonts w:ascii="Arial Narrow" w:hAnsi="Arial Narrow"/>
              </w:rPr>
              <w:t>M Developer</w:t>
            </w:r>
          </w:p>
          <w:p w14:paraId="1163E798" w14:textId="77777777" w:rsidR="00EC3414" w:rsidRPr="00361C1B" w:rsidRDefault="00EC3414" w:rsidP="006D55D3">
            <w:pPr>
              <w:rPr>
                <w:rFonts w:ascii="Arial Narrow" w:hAnsi="Arial Narrow"/>
              </w:rPr>
            </w:pPr>
            <w:r>
              <w:rPr>
                <w:rFonts w:ascii="Arial Narrow" w:hAnsi="Arial Narrow"/>
              </w:rPr>
              <w:t>Software QA Analyst</w:t>
            </w:r>
          </w:p>
          <w:p w14:paraId="1163E799" w14:textId="77777777" w:rsidR="00EC3414" w:rsidRPr="008C6668" w:rsidRDefault="00EC3414" w:rsidP="006D55D3">
            <w:pPr>
              <w:rPr>
                <w:rFonts w:ascii="Arial Narrow" w:hAnsi="Arial Narrow"/>
              </w:rPr>
            </w:pPr>
            <w:r w:rsidRPr="00361C1B">
              <w:rPr>
                <w:rFonts w:ascii="Arial Narrow" w:hAnsi="Arial Narrow"/>
              </w:rPr>
              <w:t>Delphi Developer</w:t>
            </w:r>
          </w:p>
        </w:tc>
      </w:tr>
      <w:tr w:rsidR="002E0BAF" w:rsidRPr="00893065" w14:paraId="1163E7A5" w14:textId="77777777"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9B" w14:textId="77777777" w:rsidR="002E0BAF" w:rsidRPr="00F24551" w:rsidRDefault="002E0BAF" w:rsidP="002E0BAF">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14:paraId="1163E79C" w14:textId="77777777" w:rsidR="002E0BAF" w:rsidRPr="00B22451" w:rsidRDefault="002E0BAF" w:rsidP="002E0BAF">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00913654" w:rsidRPr="00F24551">
              <w:rPr>
                <w:rFonts w:ascii="Arial Narrow" w:hAnsi="Arial Narrow"/>
                <w:noProof/>
                <w:sz w:val="20"/>
                <w:szCs w:val="20"/>
              </w:rPr>
              <w:t xml:space="preserve">See </w:t>
            </w:r>
            <w:r w:rsidR="00913654" w:rsidRPr="00F24551">
              <w:rPr>
                <w:rFonts w:ascii="Arial Narrow" w:hAnsi="Arial Narrow"/>
                <w:i/>
                <w:noProof/>
                <w:sz w:val="20"/>
                <w:szCs w:val="20"/>
              </w:rPr>
              <w:t>CCR User Manual</w:t>
            </w:r>
            <w:r w:rsidR="00913654" w:rsidRPr="00F24551">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14:paraId="1163E79D" w14:textId="77777777" w:rsidR="002E0BAF" w:rsidRDefault="002E0BAF" w:rsidP="006534CB">
            <w:pPr>
              <w:spacing w:before="40"/>
              <w:rPr>
                <w:rFonts w:ascii="Arial Narrow" w:hAnsi="Arial Narrow"/>
              </w:rPr>
            </w:pPr>
            <w:r w:rsidRPr="00F24551">
              <w:rPr>
                <w:rFonts w:ascii="Arial Narrow" w:hAnsi="Arial Narrow"/>
              </w:rPr>
              <w:t>John Sanders</w:t>
            </w:r>
          </w:p>
          <w:p w14:paraId="1163E79E" w14:textId="77777777" w:rsidR="002E0BAF" w:rsidRPr="00F24551" w:rsidRDefault="002E0BAF" w:rsidP="006534CB">
            <w:pPr>
              <w:spacing w:before="40"/>
              <w:rPr>
                <w:rFonts w:ascii="Arial Narrow" w:hAnsi="Arial Narrow"/>
              </w:rPr>
            </w:pPr>
            <w:r>
              <w:rPr>
                <w:rFonts w:ascii="Arial Narrow" w:hAnsi="Arial Narrow"/>
              </w:rPr>
              <w:t>Blake Jan</w:t>
            </w:r>
          </w:p>
          <w:p w14:paraId="1163E79F" w14:textId="77777777" w:rsidR="002E0BAF" w:rsidRPr="00F24551" w:rsidRDefault="002E0BAF" w:rsidP="006534CB">
            <w:pPr>
              <w:spacing w:before="40"/>
              <w:rPr>
                <w:rFonts w:ascii="Arial Narrow" w:hAnsi="Arial Narrow"/>
              </w:rPr>
            </w:pPr>
            <w:r w:rsidRPr="00F24551">
              <w:rPr>
                <w:rFonts w:ascii="Arial Narrow" w:hAnsi="Arial Narrow"/>
              </w:rPr>
              <w:t>Terry Kopp</w:t>
            </w:r>
          </w:p>
          <w:p w14:paraId="1163E7A0" w14:textId="77777777" w:rsidR="002E0BAF" w:rsidRPr="00F24551" w:rsidRDefault="002E0BAF" w:rsidP="006534CB">
            <w:pPr>
              <w:spacing w:before="40"/>
              <w:rPr>
                <w:rFonts w:ascii="Arial Narrow" w:hAnsi="Arial Narrow"/>
              </w:rPr>
            </w:pPr>
            <w:r>
              <w:rPr>
                <w:rFonts w:ascii="Arial Narrow" w:hAnsi="Arial Narrow"/>
              </w:rPr>
              <w:t>Calandra</w:t>
            </w:r>
            <w:r w:rsidR="00F75ED8">
              <w:rPr>
                <w:rFonts w:ascii="Arial Narrow" w:hAnsi="Arial Narrow"/>
              </w:rPr>
              <w:t xml:space="preserve"> Taylor-P</w:t>
            </w:r>
            <w:r w:rsidR="008E1005">
              <w:rPr>
                <w:rFonts w:ascii="Arial Narrow" w:hAnsi="Arial Narrow"/>
              </w:rPr>
              <w:t>orter</w:t>
            </w:r>
          </w:p>
        </w:tc>
        <w:tc>
          <w:tcPr>
            <w:tcW w:w="2993" w:type="dxa"/>
            <w:tcBorders>
              <w:top w:val="single" w:sz="4" w:space="0" w:color="auto"/>
              <w:left w:val="single" w:sz="4" w:space="0" w:color="auto"/>
              <w:bottom w:val="single" w:sz="4" w:space="0" w:color="auto"/>
              <w:right w:val="single" w:sz="4" w:space="0" w:color="auto"/>
            </w:tcBorders>
          </w:tcPr>
          <w:p w14:paraId="1163E7A1" w14:textId="77777777" w:rsidR="002E0BAF" w:rsidRDefault="002E0BAF" w:rsidP="006534CB">
            <w:pPr>
              <w:spacing w:before="40" w:after="40"/>
              <w:rPr>
                <w:rFonts w:ascii="Arial Narrow" w:hAnsi="Arial Narrow" w:cs="Microsoft Sans Serif"/>
              </w:rPr>
            </w:pPr>
            <w:r w:rsidRPr="00F24551">
              <w:rPr>
                <w:rFonts w:ascii="Arial Narrow" w:hAnsi="Arial Narrow" w:cs="Microsoft Sans Serif"/>
              </w:rPr>
              <w:t xml:space="preserve">Project  Manager </w:t>
            </w:r>
          </w:p>
          <w:p w14:paraId="1163E7A2" w14:textId="77777777" w:rsidR="002E0BAF" w:rsidRPr="00F24551" w:rsidRDefault="002E0BAF" w:rsidP="006534CB">
            <w:pPr>
              <w:spacing w:before="40" w:after="40"/>
              <w:rPr>
                <w:rFonts w:ascii="Arial Narrow" w:hAnsi="Arial Narrow" w:cs="Microsoft Sans Serif"/>
              </w:rPr>
            </w:pPr>
            <w:r>
              <w:rPr>
                <w:rFonts w:ascii="Arial Narrow" w:hAnsi="Arial Narrow" w:cs="Microsoft Sans Serif"/>
              </w:rPr>
              <w:t>Harris Project Manager</w:t>
            </w:r>
          </w:p>
          <w:p w14:paraId="1163E7A3" w14:textId="77777777" w:rsidR="002E0BAF" w:rsidRPr="00F24551" w:rsidRDefault="002E0BAF" w:rsidP="006534CB">
            <w:pPr>
              <w:spacing w:before="40" w:after="40"/>
              <w:rPr>
                <w:rFonts w:ascii="Arial Narrow" w:hAnsi="Arial Narrow" w:cs="Microsoft Sans Serif"/>
              </w:rPr>
            </w:pPr>
            <w:r w:rsidRPr="00F24551">
              <w:rPr>
                <w:rFonts w:ascii="Arial Narrow" w:hAnsi="Arial Narrow" w:cs="Microsoft Sans Serif"/>
              </w:rPr>
              <w:t>M Developer</w:t>
            </w:r>
          </w:p>
          <w:p w14:paraId="1163E7A4" w14:textId="77777777" w:rsidR="002E0BAF" w:rsidRPr="006C3E09" w:rsidRDefault="008E1005" w:rsidP="006534CB">
            <w:pPr>
              <w:spacing w:before="40" w:after="40"/>
              <w:rPr>
                <w:rFonts w:ascii="Arial Narrow" w:hAnsi="Arial Narrow" w:cs="Microsoft Sans Serif"/>
              </w:rPr>
            </w:pPr>
            <w:r>
              <w:rPr>
                <w:rFonts w:ascii="Arial Narrow" w:hAnsi="Arial Narrow" w:cs="Microsoft Sans Serif"/>
              </w:rPr>
              <w:t>PMO Support</w:t>
            </w:r>
          </w:p>
        </w:tc>
      </w:tr>
      <w:tr w:rsidR="002E0BAF" w:rsidRPr="00893065" w14:paraId="1163E7B0" w14:textId="77777777" w:rsidTr="000D6977">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A6" w14:textId="77777777" w:rsidR="002E0BAF" w:rsidRPr="00F24551" w:rsidRDefault="002E0BAF" w:rsidP="000D6977">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14:paraId="1163E7A7" w14:textId="77777777" w:rsidR="002E0BAF" w:rsidRPr="00B22451" w:rsidRDefault="002E0BAF" w:rsidP="00340452">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14:paraId="1163E7A8" w14:textId="77777777" w:rsidR="002E0BAF" w:rsidRDefault="002E0BAF" w:rsidP="000D6977">
            <w:pPr>
              <w:spacing w:before="40"/>
              <w:rPr>
                <w:rFonts w:ascii="Arial Narrow" w:hAnsi="Arial Narrow"/>
              </w:rPr>
            </w:pPr>
            <w:r w:rsidRPr="00F24551">
              <w:rPr>
                <w:rFonts w:ascii="Arial Narrow" w:hAnsi="Arial Narrow"/>
              </w:rPr>
              <w:t>John Sanders</w:t>
            </w:r>
          </w:p>
          <w:p w14:paraId="1163E7A9" w14:textId="77777777" w:rsidR="002E0BAF" w:rsidRPr="00F24551" w:rsidRDefault="002E0BAF" w:rsidP="000D6977">
            <w:pPr>
              <w:spacing w:before="40"/>
              <w:rPr>
                <w:rFonts w:ascii="Arial Narrow" w:hAnsi="Arial Narrow"/>
              </w:rPr>
            </w:pPr>
            <w:r>
              <w:rPr>
                <w:rFonts w:ascii="Arial Narrow" w:hAnsi="Arial Narrow"/>
              </w:rPr>
              <w:t>Blake Jan</w:t>
            </w:r>
          </w:p>
          <w:p w14:paraId="1163E7AA" w14:textId="77777777" w:rsidR="002E0BAF" w:rsidRPr="00F24551" w:rsidRDefault="002E0BAF" w:rsidP="000D6977">
            <w:pPr>
              <w:spacing w:before="40"/>
              <w:rPr>
                <w:rFonts w:ascii="Arial Narrow" w:hAnsi="Arial Narrow"/>
              </w:rPr>
            </w:pPr>
            <w:r w:rsidRPr="00F24551">
              <w:rPr>
                <w:rFonts w:ascii="Arial Narrow" w:hAnsi="Arial Narrow"/>
              </w:rPr>
              <w:t>Terry Kopp</w:t>
            </w:r>
          </w:p>
          <w:p w14:paraId="1163E7AB" w14:textId="77777777" w:rsidR="002E0BAF" w:rsidRPr="00F24551" w:rsidRDefault="002E0BAF" w:rsidP="000D6977">
            <w:pPr>
              <w:spacing w:before="40"/>
              <w:rPr>
                <w:rFonts w:ascii="Arial Narrow" w:hAnsi="Arial Narrow"/>
              </w:rPr>
            </w:pPr>
            <w:r>
              <w:rPr>
                <w:rFonts w:ascii="Arial Narrow" w:hAnsi="Arial Narrow"/>
              </w:rPr>
              <w:t>Laura Hilby</w:t>
            </w:r>
          </w:p>
        </w:tc>
        <w:tc>
          <w:tcPr>
            <w:tcW w:w="2993" w:type="dxa"/>
            <w:tcBorders>
              <w:top w:val="single" w:sz="4" w:space="0" w:color="auto"/>
              <w:left w:val="single" w:sz="4" w:space="0" w:color="auto"/>
              <w:bottom w:val="single" w:sz="4" w:space="0" w:color="auto"/>
              <w:right w:val="single" w:sz="4" w:space="0" w:color="auto"/>
            </w:tcBorders>
          </w:tcPr>
          <w:p w14:paraId="1163E7AC" w14:textId="77777777" w:rsidR="002E0BAF" w:rsidRDefault="002E0BAF" w:rsidP="000D6977">
            <w:pPr>
              <w:spacing w:before="40" w:after="40"/>
              <w:rPr>
                <w:rFonts w:ascii="Arial Narrow" w:hAnsi="Arial Narrow" w:cs="Microsoft Sans Serif"/>
              </w:rPr>
            </w:pPr>
            <w:r w:rsidRPr="00F24551">
              <w:rPr>
                <w:rFonts w:ascii="Arial Narrow" w:hAnsi="Arial Narrow" w:cs="Microsoft Sans Serif"/>
              </w:rPr>
              <w:t xml:space="preserve">Project  Manager </w:t>
            </w:r>
          </w:p>
          <w:p w14:paraId="1163E7AD" w14:textId="77777777" w:rsidR="002E0BAF" w:rsidRPr="00F24551" w:rsidRDefault="002E0BAF" w:rsidP="000D6977">
            <w:pPr>
              <w:spacing w:before="40" w:after="40"/>
              <w:rPr>
                <w:rFonts w:ascii="Arial Narrow" w:hAnsi="Arial Narrow" w:cs="Microsoft Sans Serif"/>
              </w:rPr>
            </w:pPr>
            <w:r>
              <w:rPr>
                <w:rFonts w:ascii="Arial Narrow" w:hAnsi="Arial Narrow" w:cs="Microsoft Sans Serif"/>
              </w:rPr>
              <w:t>Harris Project Manager</w:t>
            </w:r>
          </w:p>
          <w:p w14:paraId="1163E7AE" w14:textId="77777777" w:rsidR="002E0BAF" w:rsidRPr="00F24551" w:rsidRDefault="002E0BAF" w:rsidP="000D6977">
            <w:pPr>
              <w:spacing w:before="40" w:after="40"/>
              <w:rPr>
                <w:rFonts w:ascii="Arial Narrow" w:hAnsi="Arial Narrow" w:cs="Microsoft Sans Serif"/>
              </w:rPr>
            </w:pPr>
            <w:r w:rsidRPr="00F24551">
              <w:rPr>
                <w:rFonts w:ascii="Arial Narrow" w:hAnsi="Arial Narrow" w:cs="Microsoft Sans Serif"/>
              </w:rPr>
              <w:t>M Developer</w:t>
            </w:r>
          </w:p>
          <w:p w14:paraId="1163E7AF" w14:textId="77777777" w:rsidR="002E0BAF" w:rsidRPr="006C3E09" w:rsidRDefault="002E0BAF" w:rsidP="000D6977">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14:paraId="1163E7B9" w14:textId="77777777" w:rsidTr="00DB0EBE">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B1" w14:textId="77777777" w:rsidR="002E0BAF" w:rsidRPr="006C3E09" w:rsidRDefault="002E0BAF" w:rsidP="00DB0EBE">
            <w:pPr>
              <w:spacing w:before="40" w:after="0"/>
              <w:rPr>
                <w:rFonts w:ascii="Arial Narrow" w:hAnsi="Arial Narrow"/>
              </w:rPr>
            </w:pPr>
            <w:r>
              <w:rPr>
                <w:rFonts w:ascii="Arial Narrow" w:hAnsi="Arial Narrow"/>
              </w:rPr>
              <w:t>June, 2015</w:t>
            </w:r>
          </w:p>
        </w:tc>
        <w:tc>
          <w:tcPr>
            <w:tcW w:w="3741" w:type="dxa"/>
            <w:tcBorders>
              <w:top w:val="single" w:sz="4" w:space="0" w:color="auto"/>
              <w:left w:val="single" w:sz="4" w:space="0" w:color="auto"/>
              <w:bottom w:val="single" w:sz="4" w:space="0" w:color="auto"/>
              <w:right w:val="single" w:sz="4" w:space="0" w:color="auto"/>
            </w:tcBorders>
          </w:tcPr>
          <w:p w14:paraId="1163E7B2" w14:textId="77777777" w:rsidR="002E0BAF" w:rsidRPr="006C3E09" w:rsidRDefault="002E0BAF" w:rsidP="00DB0EBE">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1590" w:type="dxa"/>
            <w:tcBorders>
              <w:top w:val="single" w:sz="4" w:space="0" w:color="auto"/>
              <w:left w:val="single" w:sz="4" w:space="0" w:color="auto"/>
              <w:bottom w:val="single" w:sz="4" w:space="0" w:color="auto"/>
              <w:right w:val="single" w:sz="4" w:space="0" w:color="auto"/>
            </w:tcBorders>
          </w:tcPr>
          <w:p w14:paraId="1163E7B3" w14:textId="77777777" w:rsidR="002E0BAF" w:rsidRPr="006C3E09" w:rsidRDefault="002E0BAF" w:rsidP="00DB0EBE">
            <w:pPr>
              <w:spacing w:before="40"/>
              <w:rPr>
                <w:rFonts w:ascii="Arial Narrow" w:hAnsi="Arial Narrow"/>
              </w:rPr>
            </w:pPr>
            <w:r w:rsidRPr="006C3E09">
              <w:rPr>
                <w:rFonts w:ascii="Arial Narrow" w:hAnsi="Arial Narrow"/>
              </w:rPr>
              <w:t>John Sanders</w:t>
            </w:r>
          </w:p>
          <w:p w14:paraId="1163E7B4" w14:textId="77777777" w:rsidR="002E0BAF" w:rsidRPr="006C3E09" w:rsidRDefault="002E0BAF" w:rsidP="00DB0EBE">
            <w:pPr>
              <w:spacing w:before="40"/>
              <w:rPr>
                <w:rFonts w:ascii="Arial Narrow" w:hAnsi="Arial Narrow"/>
              </w:rPr>
            </w:pPr>
            <w:r w:rsidRPr="006C3E09">
              <w:rPr>
                <w:rFonts w:ascii="Arial Narrow" w:hAnsi="Arial Narrow"/>
              </w:rPr>
              <w:t>Terry Kopp</w:t>
            </w:r>
          </w:p>
          <w:p w14:paraId="1163E7B5" w14:textId="77777777" w:rsidR="002E0BAF" w:rsidRPr="006C3E09" w:rsidRDefault="002E0BAF" w:rsidP="00DB0EBE">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14:paraId="1163E7B6" w14:textId="77777777"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14:paraId="1163E7B7" w14:textId="77777777"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M Developer</w:t>
            </w:r>
          </w:p>
          <w:p w14:paraId="1163E7B8" w14:textId="77777777"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Delphi Developer</w:t>
            </w:r>
          </w:p>
        </w:tc>
      </w:tr>
      <w:tr w:rsidR="002E0BAF" w:rsidRPr="00893065" w14:paraId="1163E7C3"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BA" w14:textId="77777777" w:rsidR="002E0BAF" w:rsidRPr="00F24551" w:rsidRDefault="002E0BAF" w:rsidP="00F418B2">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14:paraId="1163E7BB" w14:textId="77777777" w:rsidR="002E0BAF" w:rsidRPr="00F24551" w:rsidRDefault="002E0BAF" w:rsidP="00B510B6">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p w14:paraId="1163E7BC" w14:textId="77777777" w:rsidR="002E0BAF" w:rsidRPr="00F24551" w:rsidRDefault="002E0BAF" w:rsidP="00B510B6">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7BD" w14:textId="77777777" w:rsidR="002E0BAF" w:rsidRPr="00F24551" w:rsidRDefault="002E0BAF" w:rsidP="00B510B6">
            <w:pPr>
              <w:spacing w:before="40"/>
              <w:rPr>
                <w:rFonts w:ascii="Arial Narrow" w:hAnsi="Arial Narrow"/>
              </w:rPr>
            </w:pPr>
            <w:r w:rsidRPr="00F24551">
              <w:rPr>
                <w:rFonts w:ascii="Arial Narrow" w:hAnsi="Arial Narrow"/>
              </w:rPr>
              <w:t>John Sanders</w:t>
            </w:r>
          </w:p>
          <w:p w14:paraId="1163E7BE" w14:textId="77777777" w:rsidR="002E0BAF" w:rsidRPr="00F24551" w:rsidRDefault="002E0BAF" w:rsidP="00B510B6">
            <w:pPr>
              <w:spacing w:before="40"/>
              <w:rPr>
                <w:rFonts w:ascii="Arial Narrow" w:hAnsi="Arial Narrow"/>
              </w:rPr>
            </w:pPr>
            <w:r w:rsidRPr="00F24551">
              <w:rPr>
                <w:rFonts w:ascii="Arial Narrow" w:hAnsi="Arial Narrow"/>
              </w:rPr>
              <w:t>Terry Kopp</w:t>
            </w:r>
          </w:p>
          <w:p w14:paraId="1163E7BF" w14:textId="77777777" w:rsidR="002E0BAF" w:rsidRPr="00F24551" w:rsidRDefault="002E0BAF" w:rsidP="00B510B6">
            <w:pPr>
              <w:spacing w:before="40"/>
              <w:rPr>
                <w:rFonts w:ascii="Arial Narrow" w:hAnsi="Arial Narrow"/>
              </w:rPr>
            </w:pPr>
            <w:r w:rsidRPr="00F24551">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14:paraId="1163E7C0" w14:textId="77777777"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 xml:space="preserve">Project  Manager </w:t>
            </w:r>
          </w:p>
          <w:p w14:paraId="1163E7C1" w14:textId="77777777"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M Developer</w:t>
            </w:r>
          </w:p>
          <w:p w14:paraId="1163E7C2" w14:textId="77777777" w:rsidR="002E0BAF" w:rsidRPr="006C3E09" w:rsidRDefault="002E0BAF" w:rsidP="00B510B6">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14:paraId="1163E7CF"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C4" w14:textId="77777777" w:rsidR="002E0BAF" w:rsidRPr="006C3E09" w:rsidRDefault="002E0BAF" w:rsidP="002749D7">
            <w:pPr>
              <w:spacing w:before="40" w:after="0"/>
              <w:rPr>
                <w:rFonts w:ascii="Arial Narrow" w:hAnsi="Arial Narrow"/>
              </w:rPr>
            </w:pPr>
            <w:r w:rsidRPr="006C3E09">
              <w:rPr>
                <w:rFonts w:ascii="Arial Narrow" w:hAnsi="Arial Narrow"/>
              </w:rPr>
              <w:t>October, 2014</w:t>
            </w:r>
          </w:p>
        </w:tc>
        <w:tc>
          <w:tcPr>
            <w:tcW w:w="3741" w:type="dxa"/>
            <w:tcBorders>
              <w:top w:val="single" w:sz="4" w:space="0" w:color="auto"/>
              <w:left w:val="single" w:sz="4" w:space="0" w:color="auto"/>
              <w:bottom w:val="single" w:sz="4" w:space="0" w:color="auto"/>
              <w:right w:val="single" w:sz="4" w:space="0" w:color="auto"/>
            </w:tcBorders>
          </w:tcPr>
          <w:p w14:paraId="1163E7C5" w14:textId="77777777" w:rsidR="002E0BAF" w:rsidRPr="006C3E09" w:rsidRDefault="002E0BAF" w:rsidP="002749D7">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p w14:paraId="1163E7C6" w14:textId="77777777" w:rsidR="002E0BAF" w:rsidRPr="006C3E09" w:rsidRDefault="002E0BAF" w:rsidP="002749D7">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7C7" w14:textId="77777777" w:rsidR="002E0BAF" w:rsidRPr="006C3E09" w:rsidRDefault="002E0BAF" w:rsidP="002749D7">
            <w:pPr>
              <w:spacing w:before="40"/>
              <w:rPr>
                <w:rFonts w:ascii="Arial Narrow" w:hAnsi="Arial Narrow"/>
              </w:rPr>
            </w:pPr>
            <w:r w:rsidRPr="006C3E09">
              <w:rPr>
                <w:rFonts w:ascii="Arial Narrow" w:hAnsi="Arial Narrow"/>
              </w:rPr>
              <w:t>John Sanders</w:t>
            </w:r>
          </w:p>
          <w:p w14:paraId="1163E7C8" w14:textId="77777777" w:rsidR="002E0BAF" w:rsidRPr="006C3E09" w:rsidRDefault="002E0BAF" w:rsidP="002749D7">
            <w:pPr>
              <w:spacing w:before="40"/>
              <w:rPr>
                <w:rFonts w:ascii="Arial Narrow" w:hAnsi="Arial Narrow"/>
              </w:rPr>
            </w:pPr>
            <w:r w:rsidRPr="006C3E09">
              <w:rPr>
                <w:rFonts w:ascii="Arial Narrow" w:hAnsi="Arial Narrow"/>
              </w:rPr>
              <w:t>Terry Kopp</w:t>
            </w:r>
          </w:p>
          <w:p w14:paraId="1163E7C9" w14:textId="77777777" w:rsidR="002E0BAF" w:rsidRPr="006C3E09" w:rsidRDefault="002E0BAF" w:rsidP="002749D7">
            <w:pPr>
              <w:spacing w:before="40"/>
              <w:rPr>
                <w:rFonts w:ascii="Arial Narrow" w:hAnsi="Arial Narrow"/>
              </w:rPr>
            </w:pPr>
            <w:r w:rsidRPr="006C3E09">
              <w:rPr>
                <w:rFonts w:ascii="Arial Narrow" w:hAnsi="Arial Narrow"/>
              </w:rPr>
              <w:t>Lori Torrance</w:t>
            </w:r>
          </w:p>
          <w:p w14:paraId="1163E7CA" w14:textId="77777777" w:rsidR="002E0BAF" w:rsidRPr="006C3E09" w:rsidRDefault="002E0BAF" w:rsidP="002749D7">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14:paraId="1163E7CB" w14:textId="77777777"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Project  Manager</w:t>
            </w:r>
          </w:p>
          <w:p w14:paraId="1163E7CC" w14:textId="77777777"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M Developer</w:t>
            </w:r>
          </w:p>
          <w:p w14:paraId="1163E7CD" w14:textId="77777777"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Software Quality Assurance Analyst</w:t>
            </w:r>
          </w:p>
          <w:p w14:paraId="1163E7CE" w14:textId="77777777" w:rsidR="002E0BAF" w:rsidRPr="0057578C" w:rsidRDefault="002E0BAF" w:rsidP="002749D7">
            <w:pPr>
              <w:spacing w:before="40"/>
              <w:rPr>
                <w:rFonts w:ascii="Arial Narrow" w:hAnsi="Arial Narrow" w:cs="Microsoft Sans Serif"/>
              </w:rPr>
            </w:pPr>
            <w:r w:rsidRPr="006C3E09">
              <w:rPr>
                <w:rFonts w:ascii="Arial Narrow" w:hAnsi="Arial Narrow" w:cs="Microsoft Sans Serif"/>
              </w:rPr>
              <w:t>Delphi Developer</w:t>
            </w:r>
          </w:p>
        </w:tc>
      </w:tr>
      <w:tr w:rsidR="002E0BAF" w:rsidRPr="00893065" w14:paraId="1163E7DB"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D0" w14:textId="77777777" w:rsidR="002E0BAF" w:rsidRPr="00195CBE" w:rsidRDefault="002E0BAF" w:rsidP="00A569D9">
            <w:pPr>
              <w:spacing w:before="40" w:after="0"/>
              <w:rPr>
                <w:rFonts w:ascii="Arial Narrow" w:hAnsi="Arial Narrow"/>
              </w:rPr>
            </w:pPr>
            <w:r w:rsidRPr="00195CBE">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14:paraId="1163E7D1" w14:textId="77777777" w:rsidR="002E0BAF" w:rsidRPr="00195CBE" w:rsidRDefault="002E0BAF" w:rsidP="004A517F">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p w14:paraId="1163E7D2" w14:textId="77777777" w:rsidR="002E0BAF" w:rsidRPr="00195CBE" w:rsidRDefault="002E0BAF" w:rsidP="004A517F">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7D3" w14:textId="77777777" w:rsidR="002E0BAF" w:rsidRPr="00195CBE" w:rsidRDefault="002E0BAF" w:rsidP="004A517F">
            <w:pPr>
              <w:spacing w:before="40"/>
              <w:rPr>
                <w:rFonts w:ascii="Arial Narrow" w:hAnsi="Arial Narrow"/>
              </w:rPr>
            </w:pPr>
            <w:r w:rsidRPr="00195CBE">
              <w:rPr>
                <w:rFonts w:ascii="Arial Narrow" w:hAnsi="Arial Narrow"/>
              </w:rPr>
              <w:t>John Sanders</w:t>
            </w:r>
          </w:p>
          <w:p w14:paraId="1163E7D4" w14:textId="77777777" w:rsidR="002E0BAF" w:rsidRPr="00195CBE" w:rsidRDefault="002E0BAF" w:rsidP="004A517F">
            <w:pPr>
              <w:spacing w:before="40"/>
              <w:rPr>
                <w:rFonts w:ascii="Arial Narrow" w:hAnsi="Arial Narrow"/>
              </w:rPr>
            </w:pPr>
            <w:r w:rsidRPr="00195CBE">
              <w:rPr>
                <w:rFonts w:ascii="Arial Narrow" w:hAnsi="Arial Narrow"/>
              </w:rPr>
              <w:t>Terry Kopp</w:t>
            </w:r>
          </w:p>
          <w:p w14:paraId="1163E7D5" w14:textId="77777777" w:rsidR="002E0BAF" w:rsidRPr="00195CBE" w:rsidRDefault="002E0BAF" w:rsidP="004A517F">
            <w:pPr>
              <w:spacing w:before="40"/>
              <w:rPr>
                <w:rFonts w:ascii="Arial Narrow" w:hAnsi="Arial Narrow"/>
              </w:rPr>
            </w:pPr>
            <w:r w:rsidRPr="00195CBE">
              <w:rPr>
                <w:rFonts w:ascii="Arial Narrow" w:hAnsi="Arial Narrow"/>
              </w:rPr>
              <w:t>Lori Torrance</w:t>
            </w:r>
          </w:p>
          <w:p w14:paraId="1163E7D6" w14:textId="77777777" w:rsidR="002E0BAF" w:rsidRPr="00195CBE" w:rsidRDefault="002E0BAF" w:rsidP="00A569D9">
            <w:pPr>
              <w:spacing w:before="40"/>
              <w:rPr>
                <w:rFonts w:ascii="Arial Narrow" w:hAnsi="Arial Narrow"/>
              </w:rPr>
            </w:pPr>
            <w:r w:rsidRPr="00195CBE">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14:paraId="1163E7D7" w14:textId="77777777"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Project  Manager</w:t>
            </w:r>
          </w:p>
          <w:p w14:paraId="1163E7D8" w14:textId="77777777"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M Developer</w:t>
            </w:r>
          </w:p>
          <w:p w14:paraId="1163E7D9" w14:textId="77777777"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Software Quality Assurance Analyst</w:t>
            </w:r>
          </w:p>
          <w:p w14:paraId="1163E7DA" w14:textId="77777777" w:rsidR="002E0BAF" w:rsidRPr="0057578C" w:rsidRDefault="002E0BAF" w:rsidP="00A569D9">
            <w:pPr>
              <w:spacing w:before="40"/>
              <w:rPr>
                <w:rFonts w:ascii="Arial Narrow" w:hAnsi="Arial Narrow" w:cs="Microsoft Sans Serif"/>
              </w:rPr>
            </w:pPr>
            <w:r w:rsidRPr="00195CBE">
              <w:rPr>
                <w:rFonts w:ascii="Arial Narrow" w:hAnsi="Arial Narrow" w:cs="Microsoft Sans Serif"/>
              </w:rPr>
              <w:t>Delphi Developer</w:t>
            </w:r>
          </w:p>
        </w:tc>
      </w:tr>
      <w:tr w:rsidR="002E0BAF" w:rsidRPr="00893065" w14:paraId="1163E7E7"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DC" w14:textId="77777777" w:rsidR="002E0BAF" w:rsidRPr="00F15083" w:rsidRDefault="002E0BAF" w:rsidP="006449AA">
            <w:pPr>
              <w:spacing w:before="40" w:after="0"/>
              <w:rPr>
                <w:rFonts w:ascii="Arial Narrow" w:hAnsi="Arial Narrow"/>
              </w:rPr>
            </w:pPr>
            <w:r w:rsidRPr="00F15083">
              <w:rPr>
                <w:rFonts w:ascii="Arial Narrow" w:hAnsi="Arial Narrow"/>
              </w:rPr>
              <w:t>April, 2014</w:t>
            </w:r>
          </w:p>
        </w:tc>
        <w:tc>
          <w:tcPr>
            <w:tcW w:w="3741" w:type="dxa"/>
            <w:tcBorders>
              <w:top w:val="single" w:sz="4" w:space="0" w:color="auto"/>
              <w:left w:val="single" w:sz="4" w:space="0" w:color="auto"/>
              <w:bottom w:val="single" w:sz="4" w:space="0" w:color="auto"/>
              <w:right w:val="single" w:sz="4" w:space="0" w:color="auto"/>
            </w:tcBorders>
          </w:tcPr>
          <w:p w14:paraId="1163E7DD" w14:textId="77777777" w:rsidR="002E0BAF" w:rsidRPr="00F15083" w:rsidRDefault="002E0BAF" w:rsidP="006449AA">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p w14:paraId="1163E7DE" w14:textId="77777777" w:rsidR="002E0BAF" w:rsidRPr="00F15083" w:rsidRDefault="002E0BAF" w:rsidP="006449AA">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7DF" w14:textId="77777777" w:rsidR="002E0BAF" w:rsidRPr="00F15083" w:rsidRDefault="002E0BAF" w:rsidP="006449AA">
            <w:pPr>
              <w:spacing w:before="40"/>
              <w:rPr>
                <w:rFonts w:ascii="Arial Narrow" w:hAnsi="Arial Narrow"/>
              </w:rPr>
            </w:pPr>
            <w:r w:rsidRPr="00F15083">
              <w:rPr>
                <w:rFonts w:ascii="Arial Narrow" w:hAnsi="Arial Narrow"/>
              </w:rPr>
              <w:t>John Sanders</w:t>
            </w:r>
          </w:p>
          <w:p w14:paraId="1163E7E0" w14:textId="77777777" w:rsidR="002E0BAF" w:rsidRPr="00F15083" w:rsidRDefault="002E0BAF" w:rsidP="006449AA">
            <w:pPr>
              <w:spacing w:before="40"/>
              <w:rPr>
                <w:rFonts w:ascii="Arial Narrow" w:hAnsi="Arial Narrow"/>
              </w:rPr>
            </w:pPr>
            <w:r w:rsidRPr="00F15083">
              <w:rPr>
                <w:rFonts w:ascii="Arial Narrow" w:hAnsi="Arial Narrow"/>
              </w:rPr>
              <w:t>Terry Kopp</w:t>
            </w:r>
          </w:p>
          <w:p w14:paraId="1163E7E1" w14:textId="77777777" w:rsidR="002E0BAF" w:rsidRPr="00F15083" w:rsidRDefault="002E0BAF" w:rsidP="006449AA">
            <w:pPr>
              <w:spacing w:before="40"/>
              <w:rPr>
                <w:rFonts w:ascii="Arial Narrow" w:hAnsi="Arial Narrow"/>
              </w:rPr>
            </w:pPr>
            <w:r w:rsidRPr="00F15083">
              <w:rPr>
                <w:rFonts w:ascii="Arial Narrow" w:hAnsi="Arial Narrow"/>
              </w:rPr>
              <w:t>Lori Torrance</w:t>
            </w:r>
          </w:p>
          <w:p w14:paraId="1163E7E2" w14:textId="77777777" w:rsidR="002E0BAF" w:rsidRPr="00F15083" w:rsidRDefault="002E0BAF" w:rsidP="006449AA">
            <w:pPr>
              <w:spacing w:before="40"/>
              <w:rPr>
                <w:rFonts w:ascii="Arial Narrow" w:hAnsi="Arial Narrow"/>
              </w:rPr>
            </w:pPr>
            <w:r w:rsidRPr="00F15083">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14:paraId="1163E7E3" w14:textId="77777777"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Project  Manager</w:t>
            </w:r>
          </w:p>
          <w:p w14:paraId="1163E7E4" w14:textId="77777777"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M Developer</w:t>
            </w:r>
          </w:p>
          <w:p w14:paraId="1163E7E5" w14:textId="77777777"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Software Quality Assurance Analyst</w:t>
            </w:r>
          </w:p>
          <w:p w14:paraId="1163E7E6" w14:textId="77777777" w:rsidR="002E0BAF" w:rsidRPr="0057578C" w:rsidRDefault="002E0BAF" w:rsidP="006449AA">
            <w:pPr>
              <w:spacing w:before="40"/>
              <w:rPr>
                <w:rFonts w:ascii="Arial Narrow" w:hAnsi="Arial Narrow" w:cs="Microsoft Sans Serif"/>
              </w:rPr>
            </w:pPr>
            <w:r w:rsidRPr="00F15083">
              <w:rPr>
                <w:rFonts w:ascii="Arial Narrow" w:hAnsi="Arial Narrow" w:cs="Microsoft Sans Serif"/>
              </w:rPr>
              <w:t>Delphi Developer</w:t>
            </w:r>
          </w:p>
        </w:tc>
      </w:tr>
      <w:tr w:rsidR="002E0BAF" w:rsidRPr="00893065" w14:paraId="1163E7F5"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E8" w14:textId="77777777" w:rsidR="002E0BAF" w:rsidRDefault="002E0BAF" w:rsidP="00713DBE">
            <w:pPr>
              <w:spacing w:before="40" w:after="0"/>
              <w:rPr>
                <w:rFonts w:ascii="Arial Narrow" w:hAnsi="Arial Narrow"/>
              </w:rPr>
            </w:pPr>
            <w:r>
              <w:rPr>
                <w:rFonts w:ascii="Arial Narrow" w:hAnsi="Arial Narrow"/>
              </w:rPr>
              <w:t>March, 2013</w:t>
            </w:r>
          </w:p>
        </w:tc>
        <w:tc>
          <w:tcPr>
            <w:tcW w:w="3741" w:type="dxa"/>
            <w:tcBorders>
              <w:top w:val="single" w:sz="4" w:space="0" w:color="auto"/>
              <w:left w:val="single" w:sz="4" w:space="0" w:color="auto"/>
              <w:bottom w:val="single" w:sz="4" w:space="0" w:color="auto"/>
              <w:right w:val="single" w:sz="4" w:space="0" w:color="auto"/>
            </w:tcBorders>
          </w:tcPr>
          <w:p w14:paraId="1163E7E9" w14:textId="77777777" w:rsidR="002E0BAF" w:rsidRDefault="002E0BAF" w:rsidP="00713DBE">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14:paraId="1163E7EA" w14:textId="77777777" w:rsidR="002E0BAF" w:rsidRPr="0057578C" w:rsidRDefault="002E0BAF" w:rsidP="00713DBE">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7EB" w14:textId="77777777" w:rsidR="002E0BAF" w:rsidRDefault="002E0BAF" w:rsidP="00713DBE">
            <w:pPr>
              <w:spacing w:before="40"/>
              <w:rPr>
                <w:rFonts w:ascii="Arial Narrow" w:hAnsi="Arial Narrow"/>
              </w:rPr>
            </w:pPr>
            <w:r>
              <w:rPr>
                <w:rFonts w:ascii="Arial Narrow" w:hAnsi="Arial Narrow"/>
              </w:rPr>
              <w:t>John Sanders</w:t>
            </w:r>
          </w:p>
          <w:p w14:paraId="1163E7EC" w14:textId="77777777" w:rsidR="002E0BAF" w:rsidRPr="0057578C" w:rsidRDefault="002E0BAF" w:rsidP="00713DBE">
            <w:pPr>
              <w:spacing w:before="40"/>
              <w:rPr>
                <w:rFonts w:ascii="Arial Narrow" w:hAnsi="Arial Narrow"/>
              </w:rPr>
            </w:pPr>
            <w:r>
              <w:rPr>
                <w:rFonts w:ascii="Arial Narrow" w:hAnsi="Arial Narrow"/>
              </w:rPr>
              <w:t>Connie Ray</w:t>
            </w:r>
          </w:p>
          <w:p w14:paraId="1163E7ED" w14:textId="77777777" w:rsidR="002E0BAF" w:rsidRPr="0057578C" w:rsidRDefault="002E0BAF" w:rsidP="00713DBE">
            <w:pPr>
              <w:spacing w:before="40"/>
              <w:rPr>
                <w:rFonts w:ascii="Arial Narrow" w:hAnsi="Arial Narrow"/>
              </w:rPr>
            </w:pPr>
            <w:r>
              <w:rPr>
                <w:rFonts w:ascii="Arial Narrow" w:hAnsi="Arial Narrow"/>
              </w:rPr>
              <w:t>Steven Baxter</w:t>
            </w:r>
          </w:p>
          <w:p w14:paraId="1163E7EE" w14:textId="77777777" w:rsidR="002E0BAF" w:rsidRDefault="002E0BAF" w:rsidP="00713DBE">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14:paraId="1163E7EF" w14:textId="77777777" w:rsidR="002E0BAF" w:rsidRPr="0057578C" w:rsidRDefault="002E0BAF" w:rsidP="00713DBE">
            <w:pPr>
              <w:spacing w:before="40"/>
              <w:rPr>
                <w:rFonts w:ascii="Arial Narrow" w:hAnsi="Arial Narrow"/>
              </w:rPr>
            </w:pPr>
            <w:r>
              <w:rPr>
                <w:rFonts w:ascii="Arial Narrow" w:hAnsi="Arial Narrow"/>
              </w:rPr>
              <w:t>Karen Jocius</w:t>
            </w:r>
          </w:p>
        </w:tc>
        <w:tc>
          <w:tcPr>
            <w:tcW w:w="2993" w:type="dxa"/>
            <w:tcBorders>
              <w:top w:val="single" w:sz="4" w:space="0" w:color="auto"/>
              <w:left w:val="single" w:sz="4" w:space="0" w:color="auto"/>
              <w:bottom w:val="single" w:sz="4" w:space="0" w:color="auto"/>
              <w:right w:val="single" w:sz="4" w:space="0" w:color="auto"/>
            </w:tcBorders>
          </w:tcPr>
          <w:p w14:paraId="1163E7F0" w14:textId="77777777" w:rsidR="002E0BAF" w:rsidRDefault="002E0BAF" w:rsidP="00713DBE">
            <w:pPr>
              <w:spacing w:before="40" w:after="40"/>
              <w:rPr>
                <w:rFonts w:ascii="Arial Narrow" w:hAnsi="Arial Narrow" w:cs="Microsoft Sans Serif"/>
              </w:rPr>
            </w:pPr>
            <w:r>
              <w:rPr>
                <w:rFonts w:ascii="Arial Narrow" w:hAnsi="Arial Narrow" w:cs="Microsoft Sans Serif"/>
              </w:rPr>
              <w:t>Project  Manager</w:t>
            </w:r>
          </w:p>
          <w:p w14:paraId="1163E7F1" w14:textId="77777777" w:rsidR="002E0BAF" w:rsidRPr="0057578C" w:rsidRDefault="002E0BAF" w:rsidP="00713DBE">
            <w:pPr>
              <w:spacing w:before="40" w:after="40"/>
              <w:rPr>
                <w:rFonts w:ascii="Arial Narrow" w:hAnsi="Arial Narrow" w:cs="Microsoft Sans Serif"/>
              </w:rPr>
            </w:pPr>
            <w:r w:rsidRPr="0057578C">
              <w:rPr>
                <w:rFonts w:ascii="Arial Narrow" w:hAnsi="Arial Narrow" w:cs="Microsoft Sans Serif"/>
              </w:rPr>
              <w:t>M Developer</w:t>
            </w:r>
          </w:p>
          <w:p w14:paraId="1163E7F2" w14:textId="77777777" w:rsidR="002E0BAF" w:rsidRPr="0057578C" w:rsidRDefault="002E0BAF" w:rsidP="00713DBE">
            <w:pPr>
              <w:spacing w:before="40" w:after="40"/>
              <w:rPr>
                <w:rFonts w:ascii="Arial Narrow" w:hAnsi="Arial Narrow" w:cs="Microsoft Sans Serif"/>
              </w:rPr>
            </w:pPr>
            <w:r w:rsidRPr="0057578C">
              <w:rPr>
                <w:rFonts w:ascii="Arial Narrow" w:hAnsi="Arial Narrow" w:cs="Microsoft Sans Serif"/>
              </w:rPr>
              <w:t>Software Quality Assurance Analyst</w:t>
            </w:r>
          </w:p>
          <w:p w14:paraId="1163E7F3" w14:textId="77777777" w:rsidR="002E0BAF" w:rsidRDefault="002E0BAF" w:rsidP="00713DBE">
            <w:pPr>
              <w:spacing w:before="40"/>
              <w:rPr>
                <w:rFonts w:ascii="Arial Narrow" w:hAnsi="Arial Narrow" w:cs="Microsoft Sans Serif"/>
              </w:rPr>
            </w:pPr>
            <w:r w:rsidRPr="0057578C">
              <w:rPr>
                <w:rFonts w:ascii="Arial Narrow" w:hAnsi="Arial Narrow" w:cs="Microsoft Sans Serif"/>
              </w:rPr>
              <w:t>Delphi Developer</w:t>
            </w:r>
          </w:p>
          <w:p w14:paraId="1163E7F4" w14:textId="77777777" w:rsidR="002E0BAF" w:rsidRPr="0057578C" w:rsidRDefault="002E0BAF" w:rsidP="00713DBE">
            <w:pPr>
              <w:spacing w:before="40"/>
              <w:rPr>
                <w:rFonts w:ascii="Arial Narrow" w:hAnsi="Arial Narrow" w:cs="Microsoft Sans Serif"/>
              </w:rPr>
            </w:pPr>
            <w:r w:rsidRPr="0057578C">
              <w:rPr>
                <w:rFonts w:ascii="Arial Narrow" w:hAnsi="Arial Narrow" w:cs="Microsoft Sans Serif"/>
              </w:rPr>
              <w:t>Tech Writer</w:t>
            </w:r>
          </w:p>
        </w:tc>
      </w:tr>
      <w:tr w:rsidR="002E0BAF" w:rsidRPr="00893065" w14:paraId="1163E805"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7F6" w14:textId="77777777" w:rsidR="002E0BAF" w:rsidRDefault="002E0BAF" w:rsidP="005E3ADA">
            <w:pPr>
              <w:spacing w:before="40" w:after="0"/>
              <w:rPr>
                <w:rFonts w:ascii="Arial Narrow" w:hAnsi="Arial Narrow"/>
              </w:rPr>
            </w:pPr>
            <w:r>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14:paraId="1163E7F7" w14:textId="77777777" w:rsidR="002E0BAF" w:rsidRDefault="002E0BAF" w:rsidP="005E3ADA">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14:paraId="1163E7F8" w14:textId="77777777" w:rsidR="002E0BAF" w:rsidRPr="0057578C" w:rsidRDefault="002E0BAF" w:rsidP="005E3ADA">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7F9" w14:textId="77777777" w:rsidR="002E0BAF" w:rsidRDefault="002E0BAF" w:rsidP="005E3ADA">
            <w:pPr>
              <w:spacing w:before="40"/>
              <w:rPr>
                <w:rFonts w:ascii="Arial Narrow" w:hAnsi="Arial Narrow"/>
              </w:rPr>
            </w:pPr>
            <w:r w:rsidRPr="009D75C4">
              <w:rPr>
                <w:rFonts w:ascii="Arial Narrow" w:hAnsi="Arial Narrow"/>
              </w:rPr>
              <w:t>Taraiza Bennett</w:t>
            </w:r>
          </w:p>
          <w:p w14:paraId="1163E7FA" w14:textId="77777777" w:rsidR="002E0BAF" w:rsidRPr="009D75C4" w:rsidRDefault="002E0BAF" w:rsidP="005E3ADA">
            <w:pPr>
              <w:spacing w:before="40"/>
              <w:rPr>
                <w:rFonts w:ascii="Arial Narrow" w:hAnsi="Arial Narrow"/>
              </w:rPr>
            </w:pPr>
            <w:r w:rsidRPr="009D75C4">
              <w:rPr>
                <w:rFonts w:ascii="Arial Narrow" w:hAnsi="Arial Narrow"/>
              </w:rPr>
              <w:t>Dave Getman</w:t>
            </w:r>
          </w:p>
          <w:p w14:paraId="1163E7FB" w14:textId="77777777" w:rsidR="002E0BAF" w:rsidRPr="009D75C4" w:rsidRDefault="002E0BAF" w:rsidP="005E3ADA">
            <w:pPr>
              <w:spacing w:before="40"/>
              <w:rPr>
                <w:rFonts w:ascii="Arial Narrow" w:hAnsi="Arial Narrow"/>
              </w:rPr>
            </w:pPr>
            <w:r w:rsidRPr="009D75C4">
              <w:rPr>
                <w:rFonts w:ascii="Arial Narrow" w:hAnsi="Arial Narrow"/>
              </w:rPr>
              <w:t>Matt Dill /Ferdi Frankson</w:t>
            </w:r>
          </w:p>
          <w:p w14:paraId="1163E7FC" w14:textId="77777777" w:rsidR="002E0BAF" w:rsidRPr="009D75C4" w:rsidRDefault="002E0BAF" w:rsidP="005E3ADA">
            <w:pPr>
              <w:spacing w:before="0" w:after="0"/>
              <w:rPr>
                <w:rFonts w:ascii="Arial Narrow" w:hAnsi="Arial Narrow"/>
              </w:rPr>
            </w:pPr>
            <w:r w:rsidRPr="009D75C4">
              <w:rPr>
                <w:rFonts w:ascii="Arial Narrow" w:hAnsi="Arial Narrow"/>
              </w:rPr>
              <w:t xml:space="preserve">Brenda Johnson </w:t>
            </w:r>
          </w:p>
          <w:p w14:paraId="1163E7FD" w14:textId="77777777" w:rsidR="002E0BAF" w:rsidRPr="009D75C4" w:rsidRDefault="002E0BAF" w:rsidP="005E3ADA">
            <w:pPr>
              <w:spacing w:before="40"/>
              <w:rPr>
                <w:rFonts w:ascii="Arial Narrow" w:hAnsi="Arial Narrow"/>
              </w:rPr>
            </w:pPr>
            <w:r w:rsidRPr="009D75C4">
              <w:rPr>
                <w:rFonts w:ascii="Arial Narrow" w:hAnsi="Arial Narrow"/>
              </w:rPr>
              <w:t>Jeff Swesky</w:t>
            </w:r>
          </w:p>
          <w:p w14:paraId="1163E7FE" w14:textId="77777777" w:rsidR="002E0BAF" w:rsidRPr="009D75C4" w:rsidRDefault="002E0BAF" w:rsidP="005E3ADA">
            <w:pPr>
              <w:rPr>
                <w:rFonts w:ascii="Arial Narrow" w:hAnsi="Arial Narrow"/>
              </w:rPr>
            </w:pPr>
            <w:r w:rsidRPr="009D75C4">
              <w:rPr>
                <w:rFonts w:ascii="Arial Narrow" w:hAnsi="Arial Narrow"/>
              </w:rPr>
              <w:t>Ellen Phelps</w:t>
            </w:r>
          </w:p>
        </w:tc>
        <w:tc>
          <w:tcPr>
            <w:tcW w:w="2993" w:type="dxa"/>
            <w:tcBorders>
              <w:top w:val="single" w:sz="4" w:space="0" w:color="auto"/>
              <w:left w:val="single" w:sz="4" w:space="0" w:color="auto"/>
              <w:bottom w:val="single" w:sz="4" w:space="0" w:color="auto"/>
              <w:right w:val="single" w:sz="4" w:space="0" w:color="auto"/>
            </w:tcBorders>
          </w:tcPr>
          <w:p w14:paraId="1163E7FF" w14:textId="77777777"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VA Project Manager</w:t>
            </w:r>
          </w:p>
          <w:p w14:paraId="1163E800" w14:textId="77777777"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HP Project Manager</w:t>
            </w:r>
          </w:p>
          <w:p w14:paraId="1163E801" w14:textId="77777777" w:rsidR="002E0BAF" w:rsidRPr="009D75C4" w:rsidRDefault="002E0BAF" w:rsidP="005E3ADA">
            <w:pPr>
              <w:spacing w:before="0" w:after="0" w:line="360" w:lineRule="auto"/>
              <w:rPr>
                <w:rFonts w:ascii="Arial Narrow" w:hAnsi="Arial Narrow" w:cs="Microsoft Sans Serif"/>
              </w:rPr>
            </w:pPr>
            <w:r w:rsidRPr="009D75C4">
              <w:rPr>
                <w:rFonts w:ascii="Arial Narrow" w:hAnsi="Arial Narrow" w:cs="Microsoft Sans Serif"/>
              </w:rPr>
              <w:t>M Developer</w:t>
            </w:r>
          </w:p>
          <w:p w14:paraId="1163E802" w14:textId="77777777" w:rsidR="002E0BAF" w:rsidRPr="009D75C4" w:rsidRDefault="002E0BAF" w:rsidP="005E3ADA">
            <w:pPr>
              <w:spacing w:after="0"/>
              <w:rPr>
                <w:rFonts w:ascii="Arial Narrow" w:hAnsi="Arial Narrow" w:cs="Microsoft Sans Serif"/>
              </w:rPr>
            </w:pPr>
            <w:r w:rsidRPr="009D75C4">
              <w:rPr>
                <w:rFonts w:ascii="Arial Narrow" w:hAnsi="Arial Narrow" w:cs="Microsoft Sans Serif"/>
              </w:rPr>
              <w:t>Software Quality Assurance Analyst</w:t>
            </w:r>
          </w:p>
          <w:p w14:paraId="1163E803" w14:textId="77777777" w:rsidR="002E0BAF" w:rsidRPr="009D75C4" w:rsidRDefault="002E0BAF" w:rsidP="005E3ADA">
            <w:pPr>
              <w:spacing w:after="0" w:line="360" w:lineRule="auto"/>
              <w:rPr>
                <w:rFonts w:ascii="Arial Narrow" w:hAnsi="Arial Narrow" w:cs="Microsoft Sans Serif"/>
              </w:rPr>
            </w:pPr>
            <w:r w:rsidRPr="009D75C4">
              <w:rPr>
                <w:rFonts w:ascii="Arial Narrow" w:hAnsi="Arial Narrow" w:cs="Microsoft Sans Serif"/>
              </w:rPr>
              <w:t>Delphi Developer</w:t>
            </w:r>
          </w:p>
          <w:p w14:paraId="1163E804" w14:textId="77777777" w:rsidR="002E0BAF" w:rsidRPr="009D75C4" w:rsidRDefault="002E0BAF" w:rsidP="005E3ADA">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2E0BAF" w:rsidRPr="00893065" w14:paraId="1163E813"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806" w14:textId="77777777" w:rsidR="002E0BAF" w:rsidRDefault="002E0BAF" w:rsidP="00626773">
            <w:pPr>
              <w:spacing w:before="40" w:after="0"/>
              <w:rPr>
                <w:rFonts w:ascii="Arial Narrow" w:hAnsi="Arial Narrow"/>
              </w:rPr>
            </w:pPr>
            <w:r>
              <w:rPr>
                <w:rFonts w:ascii="Arial Narrow" w:hAnsi="Arial Narrow"/>
              </w:rPr>
              <w:t>August, 2012</w:t>
            </w:r>
          </w:p>
        </w:tc>
        <w:tc>
          <w:tcPr>
            <w:tcW w:w="3741" w:type="dxa"/>
            <w:tcBorders>
              <w:top w:val="single" w:sz="4" w:space="0" w:color="auto"/>
              <w:left w:val="single" w:sz="4" w:space="0" w:color="auto"/>
              <w:bottom w:val="single" w:sz="4" w:space="0" w:color="auto"/>
              <w:right w:val="single" w:sz="4" w:space="0" w:color="auto"/>
            </w:tcBorders>
          </w:tcPr>
          <w:p w14:paraId="1163E807" w14:textId="77777777" w:rsidR="002E0BAF" w:rsidRDefault="002E0BAF" w:rsidP="00626773">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14:paraId="1163E808" w14:textId="77777777" w:rsidR="002E0BAF" w:rsidRPr="0057578C" w:rsidRDefault="002E0BAF" w:rsidP="00626773">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809" w14:textId="77777777" w:rsidR="002E0BAF" w:rsidRDefault="002E0BAF" w:rsidP="00626773">
            <w:pPr>
              <w:spacing w:before="40"/>
              <w:rPr>
                <w:rFonts w:ascii="Arial Narrow" w:hAnsi="Arial Narrow"/>
              </w:rPr>
            </w:pPr>
            <w:r>
              <w:rPr>
                <w:rFonts w:ascii="Arial Narrow" w:hAnsi="Arial Narrow"/>
              </w:rPr>
              <w:t>John Sanders</w:t>
            </w:r>
          </w:p>
          <w:p w14:paraId="1163E80A" w14:textId="77777777" w:rsidR="002E0BAF" w:rsidRPr="0057578C" w:rsidRDefault="002E0BAF" w:rsidP="00626773">
            <w:pPr>
              <w:spacing w:before="40"/>
              <w:rPr>
                <w:rFonts w:ascii="Arial Narrow" w:hAnsi="Arial Narrow"/>
              </w:rPr>
            </w:pPr>
            <w:r>
              <w:rPr>
                <w:rFonts w:ascii="Arial Narrow" w:hAnsi="Arial Narrow"/>
              </w:rPr>
              <w:t>Connie Ray</w:t>
            </w:r>
          </w:p>
          <w:p w14:paraId="1163E80B" w14:textId="77777777" w:rsidR="002E0BAF" w:rsidRPr="0057578C" w:rsidRDefault="002E0BAF" w:rsidP="00626773">
            <w:pPr>
              <w:spacing w:before="40"/>
              <w:rPr>
                <w:rFonts w:ascii="Arial Narrow" w:hAnsi="Arial Narrow"/>
              </w:rPr>
            </w:pPr>
            <w:r w:rsidRPr="0057578C">
              <w:rPr>
                <w:rFonts w:ascii="Arial Narrow" w:hAnsi="Arial Narrow"/>
              </w:rPr>
              <w:t>Linda Berry</w:t>
            </w:r>
          </w:p>
          <w:p w14:paraId="1163E80C" w14:textId="77777777" w:rsidR="002E0BAF" w:rsidRDefault="002E0BAF" w:rsidP="00626773">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14:paraId="1163E80D" w14:textId="77777777" w:rsidR="002E0BAF" w:rsidRPr="0057578C" w:rsidRDefault="002E0BAF" w:rsidP="00626773">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14:paraId="1163E80E" w14:textId="77777777" w:rsidR="002E0BAF" w:rsidRDefault="002E0BAF" w:rsidP="00626773">
            <w:pPr>
              <w:spacing w:before="40" w:after="40"/>
              <w:rPr>
                <w:rFonts w:ascii="Arial Narrow" w:hAnsi="Arial Narrow" w:cs="Microsoft Sans Serif"/>
              </w:rPr>
            </w:pPr>
            <w:r>
              <w:rPr>
                <w:rFonts w:ascii="Arial Narrow" w:hAnsi="Arial Narrow" w:cs="Microsoft Sans Serif"/>
              </w:rPr>
              <w:t>Project  Manager</w:t>
            </w:r>
          </w:p>
          <w:p w14:paraId="1163E80F" w14:textId="77777777" w:rsidR="002E0BAF" w:rsidRPr="0057578C" w:rsidRDefault="002E0BAF" w:rsidP="00626773">
            <w:pPr>
              <w:spacing w:before="40" w:after="40"/>
              <w:rPr>
                <w:rFonts w:ascii="Arial Narrow" w:hAnsi="Arial Narrow" w:cs="Microsoft Sans Serif"/>
              </w:rPr>
            </w:pPr>
            <w:r w:rsidRPr="0057578C">
              <w:rPr>
                <w:rFonts w:ascii="Arial Narrow" w:hAnsi="Arial Narrow" w:cs="Microsoft Sans Serif"/>
              </w:rPr>
              <w:t>M Developer</w:t>
            </w:r>
          </w:p>
          <w:p w14:paraId="1163E810" w14:textId="77777777" w:rsidR="002E0BAF" w:rsidRPr="0057578C" w:rsidRDefault="002E0BAF" w:rsidP="00626773">
            <w:pPr>
              <w:spacing w:before="40" w:after="40"/>
              <w:rPr>
                <w:rFonts w:ascii="Arial Narrow" w:hAnsi="Arial Narrow" w:cs="Microsoft Sans Serif"/>
              </w:rPr>
            </w:pPr>
            <w:r w:rsidRPr="0057578C">
              <w:rPr>
                <w:rFonts w:ascii="Arial Narrow" w:hAnsi="Arial Narrow" w:cs="Microsoft Sans Serif"/>
              </w:rPr>
              <w:t>Software Quality Assurance Analyst</w:t>
            </w:r>
          </w:p>
          <w:p w14:paraId="1163E811" w14:textId="77777777" w:rsidR="002E0BAF" w:rsidRDefault="002E0BAF" w:rsidP="00626773">
            <w:pPr>
              <w:spacing w:before="40"/>
              <w:rPr>
                <w:rFonts w:ascii="Arial Narrow" w:hAnsi="Arial Narrow" w:cs="Microsoft Sans Serif"/>
              </w:rPr>
            </w:pPr>
            <w:r w:rsidRPr="0057578C">
              <w:rPr>
                <w:rFonts w:ascii="Arial Narrow" w:hAnsi="Arial Narrow" w:cs="Microsoft Sans Serif"/>
              </w:rPr>
              <w:t>Delphi Developer</w:t>
            </w:r>
          </w:p>
          <w:p w14:paraId="1163E812" w14:textId="77777777" w:rsidR="002E0BAF" w:rsidRPr="0057578C" w:rsidRDefault="002E0BAF" w:rsidP="00626773">
            <w:pPr>
              <w:spacing w:before="40"/>
              <w:rPr>
                <w:rFonts w:ascii="Arial Narrow" w:hAnsi="Arial Narrow" w:cs="Microsoft Sans Serif"/>
              </w:rPr>
            </w:pPr>
            <w:r w:rsidRPr="0057578C">
              <w:rPr>
                <w:rFonts w:ascii="Arial Narrow" w:hAnsi="Arial Narrow" w:cs="Microsoft Sans Serif"/>
              </w:rPr>
              <w:t>Tech Writer</w:t>
            </w:r>
          </w:p>
        </w:tc>
      </w:tr>
      <w:tr w:rsidR="002E0BAF" w:rsidRPr="00893065" w14:paraId="1163E821"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814" w14:textId="77777777" w:rsidR="002E0BAF" w:rsidRDefault="002E0BAF" w:rsidP="00113BE6">
            <w:pPr>
              <w:spacing w:before="40" w:after="0"/>
              <w:rPr>
                <w:rFonts w:ascii="Arial Narrow" w:hAnsi="Arial Narrow"/>
              </w:rPr>
            </w:pPr>
            <w:r>
              <w:rPr>
                <w:rFonts w:ascii="Arial Narrow" w:hAnsi="Arial Narrow"/>
              </w:rPr>
              <w:t>April, 2012</w:t>
            </w:r>
          </w:p>
        </w:tc>
        <w:tc>
          <w:tcPr>
            <w:tcW w:w="3741" w:type="dxa"/>
            <w:tcBorders>
              <w:top w:val="single" w:sz="4" w:space="0" w:color="auto"/>
              <w:left w:val="single" w:sz="4" w:space="0" w:color="auto"/>
              <w:bottom w:val="single" w:sz="4" w:space="0" w:color="auto"/>
              <w:right w:val="single" w:sz="4" w:space="0" w:color="auto"/>
            </w:tcBorders>
          </w:tcPr>
          <w:p w14:paraId="1163E815" w14:textId="77777777" w:rsidR="002E0BAF" w:rsidRDefault="002E0BAF" w:rsidP="000E7D44">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14:paraId="1163E816" w14:textId="77777777" w:rsidR="002E0BAF" w:rsidRPr="0057578C" w:rsidRDefault="002E0BAF" w:rsidP="000E7D44">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817" w14:textId="77777777" w:rsidR="002E0BAF" w:rsidRDefault="002E0BAF" w:rsidP="000E7D44">
            <w:pPr>
              <w:spacing w:before="40"/>
              <w:rPr>
                <w:rFonts w:ascii="Arial Narrow" w:hAnsi="Arial Narrow"/>
              </w:rPr>
            </w:pPr>
            <w:r>
              <w:rPr>
                <w:rFonts w:ascii="Arial Narrow" w:hAnsi="Arial Narrow"/>
              </w:rPr>
              <w:t>John Sanders</w:t>
            </w:r>
          </w:p>
          <w:p w14:paraId="1163E818" w14:textId="77777777" w:rsidR="002E0BAF" w:rsidRPr="0057578C" w:rsidRDefault="002E0BAF" w:rsidP="000E7D44">
            <w:pPr>
              <w:spacing w:before="40"/>
              <w:rPr>
                <w:rFonts w:ascii="Arial Narrow" w:hAnsi="Arial Narrow"/>
              </w:rPr>
            </w:pPr>
            <w:r>
              <w:rPr>
                <w:rFonts w:ascii="Arial Narrow" w:hAnsi="Arial Narrow"/>
              </w:rPr>
              <w:t>Connie Ray</w:t>
            </w:r>
          </w:p>
          <w:p w14:paraId="1163E819" w14:textId="77777777" w:rsidR="002E0BAF" w:rsidRPr="0057578C" w:rsidRDefault="002E0BAF" w:rsidP="000E7D44">
            <w:pPr>
              <w:spacing w:before="40"/>
              <w:rPr>
                <w:rFonts w:ascii="Arial Narrow" w:hAnsi="Arial Narrow"/>
              </w:rPr>
            </w:pPr>
            <w:r w:rsidRPr="0057578C">
              <w:rPr>
                <w:rFonts w:ascii="Arial Narrow" w:hAnsi="Arial Narrow"/>
              </w:rPr>
              <w:t>Linda Berry</w:t>
            </w:r>
          </w:p>
          <w:p w14:paraId="1163E81A" w14:textId="77777777" w:rsidR="002E0BAF" w:rsidRDefault="002E0BAF" w:rsidP="000E7D44">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14:paraId="1163E81B" w14:textId="77777777" w:rsidR="002E0BAF" w:rsidRPr="0057578C" w:rsidRDefault="002E0BAF" w:rsidP="000E7D44">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14:paraId="1163E81C" w14:textId="77777777" w:rsidR="002E0BAF" w:rsidRDefault="002E0BAF" w:rsidP="000E7D44">
            <w:pPr>
              <w:spacing w:before="40" w:after="40"/>
              <w:rPr>
                <w:rFonts w:ascii="Arial Narrow" w:hAnsi="Arial Narrow" w:cs="Microsoft Sans Serif"/>
              </w:rPr>
            </w:pPr>
            <w:r>
              <w:rPr>
                <w:rFonts w:ascii="Arial Narrow" w:hAnsi="Arial Narrow" w:cs="Microsoft Sans Serif"/>
              </w:rPr>
              <w:t>Project  Manager</w:t>
            </w:r>
          </w:p>
          <w:p w14:paraId="1163E81D" w14:textId="77777777" w:rsidR="002E0BAF" w:rsidRPr="0057578C" w:rsidRDefault="002E0BAF" w:rsidP="000E7D44">
            <w:pPr>
              <w:spacing w:before="40" w:after="40"/>
              <w:rPr>
                <w:rFonts w:ascii="Arial Narrow" w:hAnsi="Arial Narrow" w:cs="Microsoft Sans Serif"/>
              </w:rPr>
            </w:pPr>
            <w:r w:rsidRPr="0057578C">
              <w:rPr>
                <w:rFonts w:ascii="Arial Narrow" w:hAnsi="Arial Narrow" w:cs="Microsoft Sans Serif"/>
              </w:rPr>
              <w:t>M Developer</w:t>
            </w:r>
          </w:p>
          <w:p w14:paraId="1163E81E" w14:textId="77777777" w:rsidR="002E0BAF" w:rsidRPr="0057578C" w:rsidRDefault="002E0BAF" w:rsidP="000E7D44">
            <w:pPr>
              <w:spacing w:before="40" w:after="40"/>
              <w:rPr>
                <w:rFonts w:ascii="Arial Narrow" w:hAnsi="Arial Narrow" w:cs="Microsoft Sans Serif"/>
              </w:rPr>
            </w:pPr>
            <w:r w:rsidRPr="0057578C">
              <w:rPr>
                <w:rFonts w:ascii="Arial Narrow" w:hAnsi="Arial Narrow" w:cs="Microsoft Sans Serif"/>
              </w:rPr>
              <w:t>Software Quality Assurance Analyst</w:t>
            </w:r>
          </w:p>
          <w:p w14:paraId="1163E81F" w14:textId="77777777" w:rsidR="002E0BAF" w:rsidRDefault="002E0BAF" w:rsidP="000E7D44">
            <w:pPr>
              <w:spacing w:before="40"/>
              <w:rPr>
                <w:rFonts w:ascii="Arial Narrow" w:hAnsi="Arial Narrow" w:cs="Microsoft Sans Serif"/>
              </w:rPr>
            </w:pPr>
            <w:r w:rsidRPr="0057578C">
              <w:rPr>
                <w:rFonts w:ascii="Arial Narrow" w:hAnsi="Arial Narrow" w:cs="Microsoft Sans Serif"/>
              </w:rPr>
              <w:t>Delphi Developer</w:t>
            </w:r>
          </w:p>
          <w:p w14:paraId="1163E820" w14:textId="77777777" w:rsidR="002E0BAF" w:rsidRPr="0057578C" w:rsidRDefault="002E0BAF" w:rsidP="000E7D44">
            <w:pPr>
              <w:spacing w:before="40"/>
              <w:rPr>
                <w:rFonts w:ascii="Arial Narrow" w:hAnsi="Arial Narrow" w:cs="Microsoft Sans Serif"/>
              </w:rPr>
            </w:pPr>
            <w:r w:rsidRPr="0057578C">
              <w:rPr>
                <w:rFonts w:ascii="Arial Narrow" w:hAnsi="Arial Narrow" w:cs="Microsoft Sans Serif"/>
              </w:rPr>
              <w:t>Tech Writer</w:t>
            </w:r>
          </w:p>
        </w:tc>
      </w:tr>
      <w:tr w:rsidR="002E0BAF" w:rsidRPr="00893065" w14:paraId="1163E82F"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822" w14:textId="77777777" w:rsidR="002E0BAF" w:rsidRPr="0057578C" w:rsidRDefault="002E0BAF" w:rsidP="00113BE6">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41" w:type="dxa"/>
            <w:tcBorders>
              <w:top w:val="single" w:sz="4" w:space="0" w:color="auto"/>
              <w:left w:val="single" w:sz="4" w:space="0" w:color="auto"/>
              <w:bottom w:val="single" w:sz="4" w:space="0" w:color="auto"/>
              <w:right w:val="single" w:sz="4" w:space="0" w:color="auto"/>
            </w:tcBorders>
          </w:tcPr>
          <w:p w14:paraId="1163E823" w14:textId="77777777" w:rsidR="002E0BAF" w:rsidRDefault="002E0BAF" w:rsidP="00113BE6">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14:paraId="1163E824" w14:textId="77777777" w:rsidR="002E0BAF" w:rsidRPr="0057578C" w:rsidRDefault="002E0BAF" w:rsidP="00113BE6">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825" w14:textId="77777777" w:rsidR="002E0BAF" w:rsidRDefault="002E0BAF" w:rsidP="00113BE6">
            <w:pPr>
              <w:spacing w:before="40"/>
              <w:rPr>
                <w:rFonts w:ascii="Arial Narrow" w:hAnsi="Arial Narrow"/>
              </w:rPr>
            </w:pPr>
            <w:r>
              <w:rPr>
                <w:rFonts w:ascii="Arial Narrow" w:hAnsi="Arial Narrow"/>
              </w:rPr>
              <w:t>John Sanders</w:t>
            </w:r>
          </w:p>
          <w:p w14:paraId="1163E826" w14:textId="77777777" w:rsidR="002E0BAF" w:rsidRPr="0057578C" w:rsidRDefault="002E0BAF" w:rsidP="00113BE6">
            <w:pPr>
              <w:spacing w:before="40"/>
              <w:rPr>
                <w:rFonts w:ascii="Arial Narrow" w:hAnsi="Arial Narrow"/>
              </w:rPr>
            </w:pPr>
            <w:r>
              <w:rPr>
                <w:rFonts w:ascii="Arial Narrow" w:hAnsi="Arial Narrow"/>
              </w:rPr>
              <w:t>Connie Ray</w:t>
            </w:r>
          </w:p>
          <w:p w14:paraId="1163E827" w14:textId="77777777" w:rsidR="002E0BAF" w:rsidRPr="0057578C" w:rsidRDefault="002E0BAF" w:rsidP="00113BE6">
            <w:pPr>
              <w:spacing w:before="40"/>
              <w:rPr>
                <w:rFonts w:ascii="Arial Narrow" w:hAnsi="Arial Narrow"/>
              </w:rPr>
            </w:pPr>
            <w:r w:rsidRPr="0057578C">
              <w:rPr>
                <w:rFonts w:ascii="Arial Narrow" w:hAnsi="Arial Narrow"/>
              </w:rPr>
              <w:t>Linda Berry</w:t>
            </w:r>
          </w:p>
          <w:p w14:paraId="1163E828" w14:textId="77777777" w:rsidR="002E0BAF" w:rsidRDefault="002E0BAF" w:rsidP="00113BE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14:paraId="1163E829" w14:textId="77777777" w:rsidR="002E0BAF" w:rsidRPr="0057578C" w:rsidRDefault="002E0BAF" w:rsidP="00113BE6">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14:paraId="1163E82A" w14:textId="77777777" w:rsidR="002E0BAF" w:rsidRDefault="002E0BAF" w:rsidP="00113BE6">
            <w:pPr>
              <w:spacing w:before="40" w:after="40"/>
              <w:rPr>
                <w:rFonts w:ascii="Arial Narrow" w:hAnsi="Arial Narrow" w:cs="Microsoft Sans Serif"/>
              </w:rPr>
            </w:pPr>
            <w:r>
              <w:rPr>
                <w:rFonts w:ascii="Arial Narrow" w:hAnsi="Arial Narrow" w:cs="Microsoft Sans Serif"/>
              </w:rPr>
              <w:t>Project  Manager</w:t>
            </w:r>
          </w:p>
          <w:p w14:paraId="1163E82B" w14:textId="77777777" w:rsidR="002E0BAF" w:rsidRPr="0057578C" w:rsidRDefault="002E0BAF" w:rsidP="00113BE6">
            <w:pPr>
              <w:spacing w:before="40" w:after="40"/>
              <w:rPr>
                <w:rFonts w:ascii="Arial Narrow" w:hAnsi="Arial Narrow" w:cs="Microsoft Sans Serif"/>
              </w:rPr>
            </w:pPr>
            <w:r w:rsidRPr="0057578C">
              <w:rPr>
                <w:rFonts w:ascii="Arial Narrow" w:hAnsi="Arial Narrow" w:cs="Microsoft Sans Serif"/>
              </w:rPr>
              <w:t>M Developer</w:t>
            </w:r>
          </w:p>
          <w:p w14:paraId="1163E82C" w14:textId="77777777" w:rsidR="002E0BAF" w:rsidRPr="0057578C" w:rsidRDefault="002E0BAF" w:rsidP="00113BE6">
            <w:pPr>
              <w:spacing w:before="40" w:after="40"/>
              <w:rPr>
                <w:rFonts w:ascii="Arial Narrow" w:hAnsi="Arial Narrow" w:cs="Microsoft Sans Serif"/>
              </w:rPr>
            </w:pPr>
            <w:r w:rsidRPr="0057578C">
              <w:rPr>
                <w:rFonts w:ascii="Arial Narrow" w:hAnsi="Arial Narrow" w:cs="Microsoft Sans Serif"/>
              </w:rPr>
              <w:t>Software Quality Assurance Analyst</w:t>
            </w:r>
          </w:p>
          <w:p w14:paraId="1163E82D" w14:textId="77777777" w:rsidR="002E0BAF" w:rsidRDefault="002E0BAF" w:rsidP="00113BE6">
            <w:pPr>
              <w:spacing w:before="40"/>
              <w:rPr>
                <w:rFonts w:ascii="Arial Narrow" w:hAnsi="Arial Narrow" w:cs="Microsoft Sans Serif"/>
              </w:rPr>
            </w:pPr>
            <w:r w:rsidRPr="0057578C">
              <w:rPr>
                <w:rFonts w:ascii="Arial Narrow" w:hAnsi="Arial Narrow" w:cs="Microsoft Sans Serif"/>
              </w:rPr>
              <w:t>Delphi Developer</w:t>
            </w:r>
          </w:p>
          <w:p w14:paraId="1163E82E" w14:textId="77777777" w:rsidR="002E0BAF" w:rsidRPr="0057578C" w:rsidRDefault="002E0BAF" w:rsidP="00113BE6">
            <w:pPr>
              <w:spacing w:before="40"/>
              <w:rPr>
                <w:rFonts w:ascii="Arial Narrow" w:hAnsi="Arial Narrow" w:cs="Microsoft Sans Serif"/>
              </w:rPr>
            </w:pPr>
            <w:r w:rsidRPr="0057578C">
              <w:rPr>
                <w:rFonts w:ascii="Arial Narrow" w:hAnsi="Arial Narrow" w:cs="Microsoft Sans Serif"/>
              </w:rPr>
              <w:t>Tech Writer</w:t>
            </w:r>
          </w:p>
        </w:tc>
      </w:tr>
      <w:tr w:rsidR="002E0BAF" w:rsidRPr="00893065" w14:paraId="1163E83A"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830" w14:textId="77777777" w:rsidR="002E0BAF" w:rsidRDefault="002E0BAF" w:rsidP="00D062D7">
            <w:pPr>
              <w:spacing w:before="40" w:after="0"/>
              <w:rPr>
                <w:rFonts w:ascii="Arial Narrow" w:hAnsi="Arial Narrow"/>
              </w:rPr>
            </w:pPr>
            <w:r>
              <w:rPr>
                <w:rFonts w:ascii="Arial Narrow" w:hAnsi="Arial Narrow"/>
              </w:rPr>
              <w:t>March 2011</w:t>
            </w:r>
          </w:p>
        </w:tc>
        <w:tc>
          <w:tcPr>
            <w:tcW w:w="3741" w:type="dxa"/>
            <w:tcBorders>
              <w:top w:val="single" w:sz="4" w:space="0" w:color="auto"/>
              <w:left w:val="single" w:sz="4" w:space="0" w:color="auto"/>
              <w:bottom w:val="single" w:sz="4" w:space="0" w:color="auto"/>
              <w:right w:val="single" w:sz="4" w:space="0" w:color="auto"/>
            </w:tcBorders>
          </w:tcPr>
          <w:p w14:paraId="1163E831" w14:textId="77777777" w:rsidR="002E0BAF" w:rsidRPr="0011595D" w:rsidRDefault="002E0BAF" w:rsidP="00A43054">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1590" w:type="dxa"/>
            <w:tcBorders>
              <w:top w:val="single" w:sz="4" w:space="0" w:color="auto"/>
              <w:left w:val="single" w:sz="4" w:space="0" w:color="auto"/>
              <w:bottom w:val="single" w:sz="4" w:space="0" w:color="auto"/>
              <w:right w:val="single" w:sz="4" w:space="0" w:color="auto"/>
            </w:tcBorders>
          </w:tcPr>
          <w:p w14:paraId="1163E832" w14:textId="77777777" w:rsidR="002E0BAF" w:rsidRPr="000546FD" w:rsidRDefault="002E0BAF" w:rsidP="00005FBD">
            <w:pPr>
              <w:spacing w:before="40"/>
              <w:rPr>
                <w:rFonts w:ascii="Arial Narrow" w:hAnsi="Arial Narrow"/>
              </w:rPr>
            </w:pPr>
            <w:r w:rsidRPr="000546FD">
              <w:rPr>
                <w:rFonts w:ascii="Arial Narrow" w:hAnsi="Arial Narrow"/>
              </w:rPr>
              <w:t>Vida Dunie</w:t>
            </w:r>
          </w:p>
          <w:p w14:paraId="1163E833" w14:textId="77777777" w:rsidR="002E0BAF" w:rsidRPr="000546FD" w:rsidRDefault="002E0BAF" w:rsidP="00005FBD">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14:paraId="1163E834" w14:textId="77777777" w:rsidR="002E0BAF" w:rsidRPr="000546FD" w:rsidRDefault="002E0BAF" w:rsidP="00005FBD">
            <w:pPr>
              <w:spacing w:before="40"/>
              <w:rPr>
                <w:rFonts w:ascii="Arial Narrow" w:hAnsi="Arial Narrow"/>
              </w:rPr>
            </w:pPr>
            <w:r w:rsidRPr="000546FD">
              <w:rPr>
                <w:rFonts w:ascii="Arial Narrow" w:hAnsi="Arial Narrow"/>
              </w:rPr>
              <w:t>Linda Berry</w:t>
            </w:r>
          </w:p>
          <w:p w14:paraId="1163E835" w14:textId="77777777" w:rsidR="002E0BAF" w:rsidRPr="00846AFD" w:rsidRDefault="002E0BAF" w:rsidP="00190885">
            <w:pPr>
              <w:spacing w:before="40" w:after="0"/>
              <w:rPr>
                <w:rFonts w:ascii="Arial Narrow" w:hAnsi="Arial Narrow"/>
                <w:lang w:val="de-DE"/>
              </w:rPr>
            </w:pPr>
            <w:r w:rsidRPr="000546FD">
              <w:rPr>
                <w:rFonts w:ascii="Arial Narrow" w:hAnsi="Arial Narrow"/>
              </w:rPr>
              <w:t>Ed Micyus</w:t>
            </w:r>
          </w:p>
        </w:tc>
        <w:tc>
          <w:tcPr>
            <w:tcW w:w="2993" w:type="dxa"/>
            <w:tcBorders>
              <w:top w:val="single" w:sz="4" w:space="0" w:color="auto"/>
              <w:left w:val="single" w:sz="4" w:space="0" w:color="auto"/>
              <w:bottom w:val="single" w:sz="4" w:space="0" w:color="auto"/>
              <w:right w:val="single" w:sz="4" w:space="0" w:color="auto"/>
            </w:tcBorders>
          </w:tcPr>
          <w:p w14:paraId="1163E836" w14:textId="77777777"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14:paraId="1163E837" w14:textId="77777777"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M Developer</w:t>
            </w:r>
          </w:p>
          <w:p w14:paraId="1163E838" w14:textId="77777777"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Software Quality Assurance Analyst</w:t>
            </w:r>
          </w:p>
          <w:p w14:paraId="1163E839" w14:textId="77777777" w:rsidR="002E0BAF" w:rsidRPr="0011595D" w:rsidRDefault="002E0BAF" w:rsidP="00190885">
            <w:pPr>
              <w:spacing w:before="40" w:after="0"/>
              <w:rPr>
                <w:rFonts w:ascii="Arial Narrow" w:hAnsi="Arial Narrow" w:cs="Microsoft Sans Serif"/>
              </w:rPr>
            </w:pPr>
            <w:r w:rsidRPr="000546FD">
              <w:rPr>
                <w:rFonts w:ascii="Arial Narrow" w:hAnsi="Arial Narrow" w:cs="Microsoft Sans Serif"/>
              </w:rPr>
              <w:t>Delphi Developer</w:t>
            </w:r>
          </w:p>
        </w:tc>
      </w:tr>
      <w:tr w:rsidR="002E0BAF" w:rsidRPr="00893065" w14:paraId="1163E846" w14:textId="77777777"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14:paraId="1163E83B" w14:textId="77777777" w:rsidR="002E0BAF" w:rsidRPr="0011595D" w:rsidRDefault="002E0BAF" w:rsidP="00D062D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41" w:type="dxa"/>
            <w:tcBorders>
              <w:top w:val="single" w:sz="4" w:space="0" w:color="auto"/>
              <w:left w:val="single" w:sz="4" w:space="0" w:color="auto"/>
              <w:bottom w:val="single" w:sz="4" w:space="0" w:color="auto"/>
              <w:right w:val="single" w:sz="4" w:space="0" w:color="auto"/>
            </w:tcBorders>
          </w:tcPr>
          <w:p w14:paraId="1163E83C" w14:textId="77777777" w:rsidR="002E0BAF" w:rsidRPr="0011595D" w:rsidRDefault="002E0BAF" w:rsidP="00EE4AF9">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14:paraId="1163E83D" w14:textId="77777777" w:rsidR="002E0BAF" w:rsidRPr="0011595D" w:rsidRDefault="002E0BAF" w:rsidP="005405DA">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1590" w:type="dxa"/>
            <w:tcBorders>
              <w:top w:val="single" w:sz="4" w:space="0" w:color="auto"/>
              <w:left w:val="single" w:sz="4" w:space="0" w:color="auto"/>
              <w:bottom w:val="single" w:sz="4" w:space="0" w:color="auto"/>
              <w:right w:val="single" w:sz="4" w:space="0" w:color="auto"/>
            </w:tcBorders>
          </w:tcPr>
          <w:p w14:paraId="1163E83E" w14:textId="77777777" w:rsidR="002E0BAF" w:rsidRPr="00846AFD" w:rsidRDefault="002E0BAF" w:rsidP="00190885">
            <w:pPr>
              <w:spacing w:before="40" w:after="0"/>
              <w:rPr>
                <w:rFonts w:ascii="Arial Narrow" w:hAnsi="Arial Narrow"/>
                <w:lang w:val="de-DE"/>
              </w:rPr>
            </w:pPr>
            <w:r w:rsidRPr="00846AFD">
              <w:rPr>
                <w:rFonts w:ascii="Arial Narrow" w:hAnsi="Arial Narrow"/>
                <w:lang w:val="de-DE"/>
              </w:rPr>
              <w:t>Kenneth Rikard</w:t>
            </w:r>
          </w:p>
          <w:p w14:paraId="1163E83F" w14:textId="77777777" w:rsidR="002E0BAF" w:rsidRPr="00846AFD" w:rsidRDefault="002E0BAF" w:rsidP="00190885">
            <w:pPr>
              <w:spacing w:before="40" w:after="0"/>
              <w:rPr>
                <w:rFonts w:ascii="Arial Narrow" w:hAnsi="Arial Narrow"/>
                <w:lang w:val="de-DE"/>
              </w:rPr>
            </w:pPr>
            <w:r w:rsidRPr="00846AFD">
              <w:rPr>
                <w:rFonts w:ascii="Arial Narrow" w:hAnsi="Arial Narrow"/>
                <w:lang w:val="de-DE"/>
              </w:rPr>
              <w:t>Edward Micyus</w:t>
            </w:r>
          </w:p>
          <w:p w14:paraId="1163E840" w14:textId="77777777" w:rsidR="002E0BAF" w:rsidRPr="00846AFD" w:rsidRDefault="002E0BAF" w:rsidP="00190885">
            <w:pPr>
              <w:spacing w:before="40" w:after="0"/>
              <w:rPr>
                <w:rFonts w:ascii="Arial Narrow" w:hAnsi="Arial Narrow"/>
                <w:lang w:val="de-DE"/>
              </w:rPr>
            </w:pPr>
            <w:r w:rsidRPr="00846AFD">
              <w:rPr>
                <w:rFonts w:ascii="Arial Narrow" w:hAnsi="Arial Narrow"/>
                <w:lang w:val="de-DE"/>
              </w:rPr>
              <w:t>Angela Saunders</w:t>
            </w:r>
          </w:p>
          <w:p w14:paraId="1163E841" w14:textId="77777777" w:rsidR="002E0BAF" w:rsidRPr="00916ADD" w:rsidRDefault="002E0BAF" w:rsidP="00916ADD">
            <w:pPr>
              <w:rPr>
                <w:rFonts w:ascii="Arial Narrow" w:hAnsi="Arial Narrow"/>
              </w:rPr>
            </w:pPr>
            <w:r w:rsidRPr="0011595D">
              <w:rPr>
                <w:rFonts w:ascii="Arial Narrow" w:hAnsi="Arial Narrow"/>
              </w:rPr>
              <w:t>Linda Berr</w:t>
            </w:r>
            <w:r>
              <w:rPr>
                <w:rFonts w:ascii="Arial Narrow" w:hAnsi="Arial Narrow"/>
              </w:rPr>
              <w:t>y</w:t>
            </w:r>
          </w:p>
        </w:tc>
        <w:tc>
          <w:tcPr>
            <w:tcW w:w="2993" w:type="dxa"/>
            <w:tcBorders>
              <w:top w:val="single" w:sz="4" w:space="0" w:color="auto"/>
              <w:left w:val="single" w:sz="4" w:space="0" w:color="auto"/>
              <w:bottom w:val="single" w:sz="4" w:space="0" w:color="auto"/>
              <w:right w:val="single" w:sz="4" w:space="0" w:color="auto"/>
            </w:tcBorders>
          </w:tcPr>
          <w:p w14:paraId="1163E842" w14:textId="77777777"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Project Manager</w:t>
            </w:r>
          </w:p>
          <w:p w14:paraId="1163E843" w14:textId="77777777"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Delphi Developer</w:t>
            </w:r>
          </w:p>
          <w:p w14:paraId="1163E844" w14:textId="77777777"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M Developer</w:t>
            </w:r>
          </w:p>
          <w:p w14:paraId="1163E845" w14:textId="77777777" w:rsidR="002E0BAF" w:rsidRPr="00916ADD" w:rsidRDefault="002E0BAF" w:rsidP="00916ADD">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2E0BAF" w:rsidRPr="00893065" w14:paraId="1163E84E" w14:textId="77777777" w:rsidTr="001250C3">
        <w:trPr>
          <w:cantSplit/>
          <w:trHeight w:val="1040"/>
        </w:trPr>
        <w:tc>
          <w:tcPr>
            <w:tcW w:w="1216" w:type="dxa"/>
            <w:tcBorders>
              <w:top w:val="single" w:sz="4" w:space="0" w:color="auto"/>
              <w:left w:val="single" w:sz="4" w:space="0" w:color="auto"/>
              <w:bottom w:val="single" w:sz="4" w:space="0" w:color="auto"/>
              <w:right w:val="single" w:sz="4" w:space="0" w:color="auto"/>
            </w:tcBorders>
          </w:tcPr>
          <w:p w14:paraId="1163E847" w14:textId="77777777" w:rsidR="002E0BAF" w:rsidRPr="0052689D" w:rsidRDefault="002E0BAF" w:rsidP="00D062D7">
            <w:pPr>
              <w:spacing w:before="40" w:after="0"/>
              <w:rPr>
                <w:rFonts w:ascii="Arial Narrow" w:hAnsi="Arial Narrow"/>
              </w:rPr>
            </w:pPr>
            <w:r w:rsidRPr="0052689D">
              <w:rPr>
                <w:rFonts w:ascii="Arial Narrow" w:hAnsi="Arial Narrow"/>
              </w:rPr>
              <w:t>April, 2010</w:t>
            </w:r>
          </w:p>
        </w:tc>
        <w:tc>
          <w:tcPr>
            <w:tcW w:w="3741" w:type="dxa"/>
            <w:tcBorders>
              <w:top w:val="single" w:sz="4" w:space="0" w:color="auto"/>
              <w:left w:val="single" w:sz="4" w:space="0" w:color="auto"/>
              <w:bottom w:val="single" w:sz="4" w:space="0" w:color="auto"/>
              <w:right w:val="single" w:sz="4" w:space="0" w:color="auto"/>
            </w:tcBorders>
          </w:tcPr>
          <w:p w14:paraId="1163E848" w14:textId="77777777" w:rsidR="002E0BAF" w:rsidRDefault="002E0BAF" w:rsidP="00D062D7">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Added instructions for data Backpull; general updates per comments received; general formatting changes.</w:t>
            </w:r>
          </w:p>
          <w:p w14:paraId="1163E849" w14:textId="77777777" w:rsidR="002E0BAF" w:rsidRPr="0052689D" w:rsidRDefault="002E0BAF" w:rsidP="00D062D7">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14:paraId="1163E84A" w14:textId="77777777" w:rsidR="002E0BAF" w:rsidRDefault="002E0BAF" w:rsidP="00916ADD">
            <w:pPr>
              <w:rPr>
                <w:rFonts w:ascii="Arial Narrow" w:hAnsi="Arial Narrow"/>
              </w:rPr>
            </w:pPr>
          </w:p>
          <w:p w14:paraId="1163E84B" w14:textId="77777777" w:rsidR="002E0BAF" w:rsidRPr="0052689D" w:rsidRDefault="002E0BAF" w:rsidP="00916ADD">
            <w:pPr>
              <w:rPr>
                <w:rFonts w:ascii="Arial Narrow" w:hAnsi="Arial Narrow"/>
              </w:rPr>
            </w:pPr>
            <w:r>
              <w:rPr>
                <w:rFonts w:ascii="Arial Narrow" w:hAnsi="Arial Narrow"/>
              </w:rPr>
              <w:t>VJ McDonald</w:t>
            </w:r>
          </w:p>
        </w:tc>
        <w:tc>
          <w:tcPr>
            <w:tcW w:w="2993" w:type="dxa"/>
            <w:tcBorders>
              <w:top w:val="single" w:sz="4" w:space="0" w:color="auto"/>
              <w:left w:val="single" w:sz="4" w:space="0" w:color="auto"/>
              <w:bottom w:val="single" w:sz="4" w:space="0" w:color="auto"/>
              <w:right w:val="single" w:sz="4" w:space="0" w:color="auto"/>
            </w:tcBorders>
          </w:tcPr>
          <w:p w14:paraId="1163E84C" w14:textId="77777777" w:rsidR="002E0BAF" w:rsidRDefault="002E0BAF" w:rsidP="00916ADD">
            <w:pPr>
              <w:rPr>
                <w:rFonts w:ascii="Arial Narrow" w:hAnsi="Arial Narrow" w:cs="Microsoft Sans Serif"/>
              </w:rPr>
            </w:pPr>
          </w:p>
          <w:p w14:paraId="1163E84D" w14:textId="77777777" w:rsidR="002E0BAF" w:rsidRPr="0052689D" w:rsidRDefault="002E0BAF" w:rsidP="00916ADD">
            <w:pPr>
              <w:rPr>
                <w:rFonts w:ascii="Arial Narrow" w:hAnsi="Arial Narrow" w:cs="Microsoft Sans Serif"/>
              </w:rPr>
            </w:pPr>
            <w:r>
              <w:rPr>
                <w:rFonts w:ascii="Arial Narrow" w:hAnsi="Arial Narrow" w:cs="Microsoft Sans Serif"/>
              </w:rPr>
              <w:t>Technical Writer</w:t>
            </w:r>
          </w:p>
        </w:tc>
      </w:tr>
    </w:tbl>
    <w:p w14:paraId="1163E850" w14:textId="77777777" w:rsidR="00731E6E" w:rsidRPr="00731E6E" w:rsidRDefault="00F0330D" w:rsidP="00731E6E">
      <w:pPr>
        <w:pStyle w:val="LeftBlank"/>
        <w:sectPr w:rsidR="00731E6E" w:rsidRPr="00731E6E" w:rsidSect="006D55D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code="1"/>
          <w:pgMar w:top="1440" w:right="1800" w:bottom="936" w:left="1800" w:header="720" w:footer="720" w:gutter="0"/>
          <w:pgNumType w:fmt="lowerRoman" w:start="1"/>
          <w:cols w:space="720"/>
          <w:titlePg/>
          <w:docGrid w:linePitch="272"/>
        </w:sectPr>
      </w:pPr>
      <w:r w:rsidRPr="006D1E3F">
        <w:t>THIS PAGE INTENTIONALLY LEFT BLANK</w:t>
      </w:r>
    </w:p>
    <w:p w14:paraId="1163E851" w14:textId="77777777" w:rsidR="00F0330D" w:rsidRDefault="00F0330D">
      <w:pPr>
        <w:rPr>
          <w:rFonts w:ascii="Arial" w:hAnsi="Arial" w:cs="Arial"/>
          <w:b/>
          <w:bCs/>
          <w:sz w:val="32"/>
          <w:szCs w:val="32"/>
        </w:rPr>
      </w:pPr>
      <w:bookmarkStart w:id="9" w:name="TOC"/>
      <w:r w:rsidRPr="009B12B4">
        <w:rPr>
          <w:rFonts w:ascii="Arial" w:hAnsi="Arial" w:cs="Arial"/>
          <w:b/>
          <w:bCs/>
          <w:sz w:val="32"/>
          <w:szCs w:val="32"/>
        </w:rPr>
        <w:t>Table of Contents</w:t>
      </w:r>
      <w:r>
        <w:rPr>
          <w:rFonts w:ascii="Arial" w:hAnsi="Arial" w:cs="Arial"/>
          <w:b/>
          <w:bCs/>
          <w:sz w:val="32"/>
          <w:szCs w:val="32"/>
        </w:rPr>
        <w:tab/>
      </w:r>
    </w:p>
    <w:p w14:paraId="0596CD99" w14:textId="77777777" w:rsidR="00537CF7" w:rsidRDefault="00675F01">
      <w:pPr>
        <w:pStyle w:val="TOC1"/>
        <w:rPr>
          <w:rFonts w:asciiTheme="minorHAnsi" w:eastAsiaTheme="minorEastAsia" w:hAnsiTheme="minorHAnsi" w:cstheme="minorBidi"/>
          <w:b w:val="0"/>
          <w:bCs w:val="0"/>
          <w:sz w:val="22"/>
          <w:szCs w:val="22"/>
        </w:rPr>
      </w:pPr>
      <w:r>
        <w:rPr>
          <w:b w:val="0"/>
          <w:bCs w:val="0"/>
        </w:rPr>
        <w:fldChar w:fldCharType="begin"/>
      </w:r>
      <w:r w:rsidR="00F0330D">
        <w:rPr>
          <w:b w:val="0"/>
          <w:bCs w:val="0"/>
        </w:rPr>
        <w:instrText xml:space="preserve"> TOC \o "3-3" \h \z \t "Heading 1,1,Heading 2,2,Appendix1,1,H1,1,Table of Contents,1" </w:instrText>
      </w:r>
      <w:r>
        <w:rPr>
          <w:b w:val="0"/>
          <w:bCs w:val="0"/>
        </w:rPr>
        <w:fldChar w:fldCharType="separate"/>
      </w:r>
      <w:hyperlink w:anchor="_Toc471280780" w:history="1">
        <w:r w:rsidR="00537CF7" w:rsidRPr="006E2E3E">
          <w:rPr>
            <w:rStyle w:val="Hyperlink"/>
          </w:rPr>
          <w:t>1.</w:t>
        </w:r>
        <w:r w:rsidR="00537CF7">
          <w:rPr>
            <w:rFonts w:asciiTheme="minorHAnsi" w:eastAsiaTheme="minorEastAsia" w:hAnsiTheme="minorHAnsi" w:cstheme="minorBidi"/>
            <w:b w:val="0"/>
            <w:bCs w:val="0"/>
            <w:sz w:val="22"/>
            <w:szCs w:val="22"/>
          </w:rPr>
          <w:tab/>
        </w:r>
        <w:r w:rsidR="00537CF7" w:rsidRPr="006E2E3E">
          <w:rPr>
            <w:rStyle w:val="Hyperlink"/>
          </w:rPr>
          <w:t>Introduction</w:t>
        </w:r>
        <w:r w:rsidR="00537CF7">
          <w:rPr>
            <w:webHidden/>
          </w:rPr>
          <w:tab/>
        </w:r>
        <w:r w:rsidR="00537CF7">
          <w:rPr>
            <w:webHidden/>
          </w:rPr>
          <w:fldChar w:fldCharType="begin"/>
        </w:r>
        <w:r w:rsidR="00537CF7">
          <w:rPr>
            <w:webHidden/>
          </w:rPr>
          <w:instrText xml:space="preserve"> PAGEREF _Toc471280780 \h </w:instrText>
        </w:r>
        <w:r w:rsidR="00537CF7">
          <w:rPr>
            <w:webHidden/>
          </w:rPr>
        </w:r>
        <w:r w:rsidR="00537CF7">
          <w:rPr>
            <w:webHidden/>
          </w:rPr>
          <w:fldChar w:fldCharType="separate"/>
        </w:r>
        <w:r w:rsidR="00537CF7">
          <w:rPr>
            <w:webHidden/>
          </w:rPr>
          <w:t>1</w:t>
        </w:r>
        <w:r w:rsidR="00537CF7">
          <w:rPr>
            <w:webHidden/>
          </w:rPr>
          <w:fldChar w:fldCharType="end"/>
        </w:r>
      </w:hyperlink>
    </w:p>
    <w:p w14:paraId="055A1890" w14:textId="77777777" w:rsidR="00537CF7" w:rsidRDefault="00120258">
      <w:pPr>
        <w:pStyle w:val="TOC2"/>
        <w:rPr>
          <w:rFonts w:asciiTheme="minorHAnsi" w:eastAsiaTheme="minorEastAsia" w:hAnsiTheme="minorHAnsi" w:cstheme="minorBidi"/>
          <w:sz w:val="22"/>
          <w:szCs w:val="22"/>
        </w:rPr>
      </w:pPr>
      <w:hyperlink w:anchor="_Toc471280781" w:history="1">
        <w:r w:rsidR="00537CF7" w:rsidRPr="006E2E3E">
          <w:rPr>
            <w:rStyle w:val="Hyperlink"/>
            <w:rFonts w:cs="Tahoma"/>
          </w:rPr>
          <w:t>1.1</w:t>
        </w:r>
        <w:r w:rsidR="00537CF7">
          <w:rPr>
            <w:rFonts w:asciiTheme="minorHAnsi" w:eastAsiaTheme="minorEastAsia" w:hAnsiTheme="minorHAnsi" w:cstheme="minorBidi"/>
            <w:sz w:val="22"/>
            <w:szCs w:val="22"/>
          </w:rPr>
          <w:tab/>
        </w:r>
        <w:r w:rsidR="00537CF7" w:rsidRPr="006E2E3E">
          <w:rPr>
            <w:rStyle w:val="Hyperlink"/>
          </w:rPr>
          <w:t>How CCR Works</w:t>
        </w:r>
        <w:r w:rsidR="00537CF7">
          <w:rPr>
            <w:webHidden/>
          </w:rPr>
          <w:tab/>
        </w:r>
        <w:r w:rsidR="00537CF7">
          <w:rPr>
            <w:webHidden/>
          </w:rPr>
          <w:fldChar w:fldCharType="begin"/>
        </w:r>
        <w:r w:rsidR="00537CF7">
          <w:rPr>
            <w:webHidden/>
          </w:rPr>
          <w:instrText xml:space="preserve"> PAGEREF _Toc471280781 \h </w:instrText>
        </w:r>
        <w:r w:rsidR="00537CF7">
          <w:rPr>
            <w:webHidden/>
          </w:rPr>
        </w:r>
        <w:r w:rsidR="00537CF7">
          <w:rPr>
            <w:webHidden/>
          </w:rPr>
          <w:fldChar w:fldCharType="separate"/>
        </w:r>
        <w:r w:rsidR="00537CF7">
          <w:rPr>
            <w:webHidden/>
          </w:rPr>
          <w:t>1</w:t>
        </w:r>
        <w:r w:rsidR="00537CF7">
          <w:rPr>
            <w:webHidden/>
          </w:rPr>
          <w:fldChar w:fldCharType="end"/>
        </w:r>
      </w:hyperlink>
    </w:p>
    <w:p w14:paraId="6C6D05B5" w14:textId="77777777" w:rsidR="00537CF7" w:rsidRDefault="00120258">
      <w:pPr>
        <w:pStyle w:val="TOC2"/>
        <w:rPr>
          <w:rFonts w:asciiTheme="minorHAnsi" w:eastAsiaTheme="minorEastAsia" w:hAnsiTheme="minorHAnsi" w:cstheme="minorBidi"/>
          <w:sz w:val="22"/>
          <w:szCs w:val="22"/>
        </w:rPr>
      </w:pPr>
      <w:hyperlink w:anchor="_Toc471280782" w:history="1">
        <w:r w:rsidR="00537CF7" w:rsidRPr="006E2E3E">
          <w:rPr>
            <w:rStyle w:val="Hyperlink"/>
            <w:rFonts w:cs="Tahoma"/>
          </w:rPr>
          <w:t>1.2</w:t>
        </w:r>
        <w:r w:rsidR="00537CF7">
          <w:rPr>
            <w:rFonts w:asciiTheme="minorHAnsi" w:eastAsiaTheme="minorEastAsia" w:hAnsiTheme="minorHAnsi" w:cstheme="minorBidi"/>
            <w:sz w:val="22"/>
            <w:szCs w:val="22"/>
          </w:rPr>
          <w:tab/>
        </w:r>
        <w:r w:rsidR="00537CF7" w:rsidRPr="006E2E3E">
          <w:rPr>
            <w:rStyle w:val="Hyperlink"/>
          </w:rPr>
          <w:t>Recommended Users</w:t>
        </w:r>
        <w:r w:rsidR="00537CF7">
          <w:rPr>
            <w:webHidden/>
          </w:rPr>
          <w:tab/>
        </w:r>
        <w:r w:rsidR="00537CF7">
          <w:rPr>
            <w:webHidden/>
          </w:rPr>
          <w:fldChar w:fldCharType="begin"/>
        </w:r>
        <w:r w:rsidR="00537CF7">
          <w:rPr>
            <w:webHidden/>
          </w:rPr>
          <w:instrText xml:space="preserve"> PAGEREF _Toc471280782 \h </w:instrText>
        </w:r>
        <w:r w:rsidR="00537CF7">
          <w:rPr>
            <w:webHidden/>
          </w:rPr>
        </w:r>
        <w:r w:rsidR="00537CF7">
          <w:rPr>
            <w:webHidden/>
          </w:rPr>
          <w:fldChar w:fldCharType="separate"/>
        </w:r>
        <w:r w:rsidR="00537CF7">
          <w:rPr>
            <w:webHidden/>
          </w:rPr>
          <w:t>1</w:t>
        </w:r>
        <w:r w:rsidR="00537CF7">
          <w:rPr>
            <w:webHidden/>
          </w:rPr>
          <w:fldChar w:fldCharType="end"/>
        </w:r>
      </w:hyperlink>
    </w:p>
    <w:p w14:paraId="2D80CFD7" w14:textId="77777777" w:rsidR="00537CF7" w:rsidRDefault="00120258">
      <w:pPr>
        <w:pStyle w:val="TOC2"/>
        <w:rPr>
          <w:rFonts w:asciiTheme="minorHAnsi" w:eastAsiaTheme="minorEastAsia" w:hAnsiTheme="minorHAnsi" w:cstheme="minorBidi"/>
          <w:sz w:val="22"/>
          <w:szCs w:val="22"/>
        </w:rPr>
      </w:pPr>
      <w:hyperlink w:anchor="_Toc471280783" w:history="1">
        <w:r w:rsidR="00537CF7" w:rsidRPr="006E2E3E">
          <w:rPr>
            <w:rStyle w:val="Hyperlink"/>
            <w:rFonts w:cs="Tahoma"/>
          </w:rPr>
          <w:t>1.3</w:t>
        </w:r>
        <w:r w:rsidR="00537CF7">
          <w:rPr>
            <w:rFonts w:asciiTheme="minorHAnsi" w:eastAsiaTheme="minorEastAsia" w:hAnsiTheme="minorHAnsi" w:cstheme="minorBidi"/>
            <w:sz w:val="22"/>
            <w:szCs w:val="22"/>
          </w:rPr>
          <w:tab/>
        </w:r>
        <w:r w:rsidR="00537CF7" w:rsidRPr="006E2E3E">
          <w:rPr>
            <w:rStyle w:val="Hyperlink"/>
          </w:rPr>
          <w:t>Related Documents</w:t>
        </w:r>
        <w:r w:rsidR="00537CF7">
          <w:rPr>
            <w:webHidden/>
          </w:rPr>
          <w:tab/>
        </w:r>
        <w:r w:rsidR="00537CF7">
          <w:rPr>
            <w:webHidden/>
          </w:rPr>
          <w:fldChar w:fldCharType="begin"/>
        </w:r>
        <w:r w:rsidR="00537CF7">
          <w:rPr>
            <w:webHidden/>
          </w:rPr>
          <w:instrText xml:space="preserve"> PAGEREF _Toc471280783 \h </w:instrText>
        </w:r>
        <w:r w:rsidR="00537CF7">
          <w:rPr>
            <w:webHidden/>
          </w:rPr>
        </w:r>
        <w:r w:rsidR="00537CF7">
          <w:rPr>
            <w:webHidden/>
          </w:rPr>
          <w:fldChar w:fldCharType="separate"/>
        </w:r>
        <w:r w:rsidR="00537CF7">
          <w:rPr>
            <w:webHidden/>
          </w:rPr>
          <w:t>1</w:t>
        </w:r>
        <w:r w:rsidR="00537CF7">
          <w:rPr>
            <w:webHidden/>
          </w:rPr>
          <w:fldChar w:fldCharType="end"/>
        </w:r>
      </w:hyperlink>
    </w:p>
    <w:p w14:paraId="41B231EA" w14:textId="77777777" w:rsidR="00537CF7" w:rsidRDefault="00120258">
      <w:pPr>
        <w:pStyle w:val="TOC2"/>
        <w:rPr>
          <w:rFonts w:asciiTheme="minorHAnsi" w:eastAsiaTheme="minorEastAsia" w:hAnsiTheme="minorHAnsi" w:cstheme="minorBidi"/>
          <w:sz w:val="22"/>
          <w:szCs w:val="22"/>
        </w:rPr>
      </w:pPr>
      <w:hyperlink w:anchor="_Toc471280784" w:history="1">
        <w:r w:rsidR="00537CF7" w:rsidRPr="006E2E3E">
          <w:rPr>
            <w:rStyle w:val="Hyperlink"/>
            <w:rFonts w:cs="Tahoma"/>
          </w:rPr>
          <w:t>1.4</w:t>
        </w:r>
        <w:r w:rsidR="00537CF7">
          <w:rPr>
            <w:rFonts w:asciiTheme="minorHAnsi" w:eastAsiaTheme="minorEastAsia" w:hAnsiTheme="minorHAnsi" w:cstheme="minorBidi"/>
            <w:sz w:val="22"/>
            <w:szCs w:val="22"/>
          </w:rPr>
          <w:tab/>
        </w:r>
        <w:r w:rsidR="00537CF7" w:rsidRPr="006E2E3E">
          <w:rPr>
            <w:rStyle w:val="Hyperlink"/>
          </w:rPr>
          <w:t>Typographical Conventions Used in the Guide</w:t>
        </w:r>
        <w:r w:rsidR="00537CF7">
          <w:rPr>
            <w:webHidden/>
          </w:rPr>
          <w:tab/>
        </w:r>
        <w:r w:rsidR="00537CF7">
          <w:rPr>
            <w:webHidden/>
          </w:rPr>
          <w:fldChar w:fldCharType="begin"/>
        </w:r>
        <w:r w:rsidR="00537CF7">
          <w:rPr>
            <w:webHidden/>
          </w:rPr>
          <w:instrText xml:space="preserve"> PAGEREF _Toc471280784 \h </w:instrText>
        </w:r>
        <w:r w:rsidR="00537CF7">
          <w:rPr>
            <w:webHidden/>
          </w:rPr>
        </w:r>
        <w:r w:rsidR="00537CF7">
          <w:rPr>
            <w:webHidden/>
          </w:rPr>
          <w:fldChar w:fldCharType="separate"/>
        </w:r>
        <w:r w:rsidR="00537CF7">
          <w:rPr>
            <w:webHidden/>
          </w:rPr>
          <w:t>2</w:t>
        </w:r>
        <w:r w:rsidR="00537CF7">
          <w:rPr>
            <w:webHidden/>
          </w:rPr>
          <w:fldChar w:fldCharType="end"/>
        </w:r>
      </w:hyperlink>
    </w:p>
    <w:p w14:paraId="6C31AA6F" w14:textId="77777777" w:rsidR="00537CF7" w:rsidRDefault="00120258">
      <w:pPr>
        <w:pStyle w:val="TOC2"/>
        <w:rPr>
          <w:rFonts w:asciiTheme="minorHAnsi" w:eastAsiaTheme="minorEastAsia" w:hAnsiTheme="minorHAnsi" w:cstheme="minorBidi"/>
          <w:sz w:val="22"/>
          <w:szCs w:val="22"/>
        </w:rPr>
      </w:pPr>
      <w:hyperlink w:anchor="_Toc471280785" w:history="1">
        <w:r w:rsidR="00537CF7" w:rsidRPr="006E2E3E">
          <w:rPr>
            <w:rStyle w:val="Hyperlink"/>
            <w:rFonts w:cs="Tahoma"/>
          </w:rPr>
          <w:t>1.5</w:t>
        </w:r>
        <w:r w:rsidR="00537CF7">
          <w:rPr>
            <w:rFonts w:asciiTheme="minorHAnsi" w:eastAsiaTheme="minorEastAsia" w:hAnsiTheme="minorHAnsi" w:cstheme="minorBidi"/>
            <w:sz w:val="22"/>
            <w:szCs w:val="22"/>
          </w:rPr>
          <w:tab/>
        </w:r>
        <w:r w:rsidR="00537CF7" w:rsidRPr="006E2E3E">
          <w:rPr>
            <w:rStyle w:val="Hyperlink"/>
          </w:rPr>
          <w:t>Screen Displays and Text Notes</w:t>
        </w:r>
        <w:r w:rsidR="00537CF7">
          <w:rPr>
            <w:webHidden/>
          </w:rPr>
          <w:tab/>
        </w:r>
        <w:r w:rsidR="00537CF7">
          <w:rPr>
            <w:webHidden/>
          </w:rPr>
          <w:fldChar w:fldCharType="begin"/>
        </w:r>
        <w:r w:rsidR="00537CF7">
          <w:rPr>
            <w:webHidden/>
          </w:rPr>
          <w:instrText xml:space="preserve"> PAGEREF _Toc471280785 \h </w:instrText>
        </w:r>
        <w:r w:rsidR="00537CF7">
          <w:rPr>
            <w:webHidden/>
          </w:rPr>
        </w:r>
        <w:r w:rsidR="00537CF7">
          <w:rPr>
            <w:webHidden/>
          </w:rPr>
          <w:fldChar w:fldCharType="separate"/>
        </w:r>
        <w:r w:rsidR="00537CF7">
          <w:rPr>
            <w:webHidden/>
          </w:rPr>
          <w:t>3</w:t>
        </w:r>
        <w:r w:rsidR="00537CF7">
          <w:rPr>
            <w:webHidden/>
          </w:rPr>
          <w:fldChar w:fldCharType="end"/>
        </w:r>
      </w:hyperlink>
    </w:p>
    <w:p w14:paraId="486448A7" w14:textId="77777777" w:rsidR="00537CF7" w:rsidRDefault="00120258">
      <w:pPr>
        <w:pStyle w:val="TOC2"/>
        <w:rPr>
          <w:rFonts w:asciiTheme="minorHAnsi" w:eastAsiaTheme="minorEastAsia" w:hAnsiTheme="minorHAnsi" w:cstheme="minorBidi"/>
          <w:sz w:val="22"/>
          <w:szCs w:val="22"/>
        </w:rPr>
      </w:pPr>
      <w:hyperlink w:anchor="_Toc471280786" w:history="1">
        <w:r w:rsidR="00537CF7" w:rsidRPr="006E2E3E">
          <w:rPr>
            <w:rStyle w:val="Hyperlink"/>
            <w:rFonts w:cs="Tahoma"/>
          </w:rPr>
          <w:t>1.6</w:t>
        </w:r>
        <w:r w:rsidR="00537CF7">
          <w:rPr>
            <w:rFonts w:asciiTheme="minorHAnsi" w:eastAsiaTheme="minorEastAsia" w:hAnsiTheme="minorHAnsi" w:cstheme="minorBidi"/>
            <w:sz w:val="22"/>
            <w:szCs w:val="22"/>
          </w:rPr>
          <w:tab/>
        </w:r>
        <w:r w:rsidR="00537CF7" w:rsidRPr="006E2E3E">
          <w:rPr>
            <w:rStyle w:val="Hyperlink"/>
          </w:rPr>
          <w:t>Software and Manual Retrieval</w:t>
        </w:r>
        <w:r w:rsidR="00537CF7">
          <w:rPr>
            <w:webHidden/>
          </w:rPr>
          <w:tab/>
        </w:r>
        <w:r w:rsidR="00537CF7">
          <w:rPr>
            <w:webHidden/>
          </w:rPr>
          <w:fldChar w:fldCharType="begin"/>
        </w:r>
        <w:r w:rsidR="00537CF7">
          <w:rPr>
            <w:webHidden/>
          </w:rPr>
          <w:instrText xml:space="preserve"> PAGEREF _Toc471280786 \h </w:instrText>
        </w:r>
        <w:r w:rsidR="00537CF7">
          <w:rPr>
            <w:webHidden/>
          </w:rPr>
        </w:r>
        <w:r w:rsidR="00537CF7">
          <w:rPr>
            <w:webHidden/>
          </w:rPr>
          <w:fldChar w:fldCharType="separate"/>
        </w:r>
        <w:r w:rsidR="00537CF7">
          <w:rPr>
            <w:webHidden/>
          </w:rPr>
          <w:t>3</w:t>
        </w:r>
        <w:r w:rsidR="00537CF7">
          <w:rPr>
            <w:webHidden/>
          </w:rPr>
          <w:fldChar w:fldCharType="end"/>
        </w:r>
      </w:hyperlink>
    </w:p>
    <w:p w14:paraId="4A4410E6" w14:textId="77777777" w:rsidR="00537CF7" w:rsidRDefault="00120258">
      <w:pPr>
        <w:pStyle w:val="TOC2"/>
        <w:rPr>
          <w:rFonts w:asciiTheme="minorHAnsi" w:eastAsiaTheme="minorEastAsia" w:hAnsiTheme="minorHAnsi" w:cstheme="minorBidi"/>
          <w:sz w:val="22"/>
          <w:szCs w:val="22"/>
        </w:rPr>
      </w:pPr>
      <w:hyperlink w:anchor="_Toc471280787" w:history="1">
        <w:r w:rsidR="00537CF7" w:rsidRPr="006E2E3E">
          <w:rPr>
            <w:rStyle w:val="Hyperlink"/>
            <w:rFonts w:cs="Tahoma"/>
          </w:rPr>
          <w:t>1.7</w:t>
        </w:r>
        <w:r w:rsidR="00537CF7">
          <w:rPr>
            <w:rFonts w:asciiTheme="minorHAnsi" w:eastAsiaTheme="minorEastAsia" w:hAnsiTheme="minorHAnsi" w:cstheme="minorBidi"/>
            <w:sz w:val="22"/>
            <w:szCs w:val="22"/>
          </w:rPr>
          <w:tab/>
        </w:r>
        <w:r w:rsidR="00537CF7" w:rsidRPr="006E2E3E">
          <w:rPr>
            <w:rStyle w:val="Hyperlink"/>
          </w:rPr>
          <w:t>VistA Documentation on the Intranet</w:t>
        </w:r>
        <w:r w:rsidR="00537CF7">
          <w:rPr>
            <w:webHidden/>
          </w:rPr>
          <w:tab/>
        </w:r>
        <w:r w:rsidR="00537CF7">
          <w:rPr>
            <w:webHidden/>
          </w:rPr>
          <w:fldChar w:fldCharType="begin"/>
        </w:r>
        <w:r w:rsidR="00537CF7">
          <w:rPr>
            <w:webHidden/>
          </w:rPr>
          <w:instrText xml:space="preserve"> PAGEREF _Toc471280787 \h </w:instrText>
        </w:r>
        <w:r w:rsidR="00537CF7">
          <w:rPr>
            <w:webHidden/>
          </w:rPr>
        </w:r>
        <w:r w:rsidR="00537CF7">
          <w:rPr>
            <w:webHidden/>
          </w:rPr>
          <w:fldChar w:fldCharType="separate"/>
        </w:r>
        <w:r w:rsidR="00537CF7">
          <w:rPr>
            <w:webHidden/>
          </w:rPr>
          <w:t>4</w:t>
        </w:r>
        <w:r w:rsidR="00537CF7">
          <w:rPr>
            <w:webHidden/>
          </w:rPr>
          <w:fldChar w:fldCharType="end"/>
        </w:r>
      </w:hyperlink>
    </w:p>
    <w:p w14:paraId="3049266A" w14:textId="77777777" w:rsidR="00537CF7" w:rsidRDefault="00120258">
      <w:pPr>
        <w:pStyle w:val="TOC1"/>
        <w:rPr>
          <w:rFonts w:asciiTheme="minorHAnsi" w:eastAsiaTheme="minorEastAsia" w:hAnsiTheme="minorHAnsi" w:cstheme="minorBidi"/>
          <w:b w:val="0"/>
          <w:bCs w:val="0"/>
          <w:sz w:val="22"/>
          <w:szCs w:val="22"/>
        </w:rPr>
      </w:pPr>
      <w:hyperlink w:anchor="_Toc471280788" w:history="1">
        <w:r w:rsidR="00537CF7" w:rsidRPr="006E2E3E">
          <w:rPr>
            <w:rStyle w:val="Hyperlink"/>
          </w:rPr>
          <w:t>2.</w:t>
        </w:r>
        <w:r w:rsidR="00537CF7">
          <w:rPr>
            <w:rFonts w:asciiTheme="minorHAnsi" w:eastAsiaTheme="minorEastAsia" w:hAnsiTheme="minorHAnsi" w:cstheme="minorBidi"/>
            <w:b w:val="0"/>
            <w:bCs w:val="0"/>
            <w:sz w:val="22"/>
            <w:szCs w:val="22"/>
          </w:rPr>
          <w:tab/>
        </w:r>
        <w:r w:rsidR="00537CF7" w:rsidRPr="006E2E3E">
          <w:rPr>
            <w:rStyle w:val="Hyperlink"/>
          </w:rPr>
          <w:t>Installing Current CCR 1.5</w:t>
        </w:r>
        <w:r w:rsidR="00537CF7">
          <w:rPr>
            <w:webHidden/>
          </w:rPr>
          <w:tab/>
        </w:r>
        <w:r w:rsidR="00537CF7">
          <w:rPr>
            <w:webHidden/>
          </w:rPr>
          <w:fldChar w:fldCharType="begin"/>
        </w:r>
        <w:r w:rsidR="00537CF7">
          <w:rPr>
            <w:webHidden/>
          </w:rPr>
          <w:instrText xml:space="preserve"> PAGEREF _Toc471280788 \h </w:instrText>
        </w:r>
        <w:r w:rsidR="00537CF7">
          <w:rPr>
            <w:webHidden/>
          </w:rPr>
        </w:r>
        <w:r w:rsidR="00537CF7">
          <w:rPr>
            <w:webHidden/>
          </w:rPr>
          <w:fldChar w:fldCharType="separate"/>
        </w:r>
        <w:r w:rsidR="00537CF7">
          <w:rPr>
            <w:webHidden/>
          </w:rPr>
          <w:t>5</w:t>
        </w:r>
        <w:r w:rsidR="00537CF7">
          <w:rPr>
            <w:webHidden/>
          </w:rPr>
          <w:fldChar w:fldCharType="end"/>
        </w:r>
      </w:hyperlink>
    </w:p>
    <w:p w14:paraId="015388B4" w14:textId="77777777" w:rsidR="00537CF7" w:rsidRDefault="00120258">
      <w:pPr>
        <w:pStyle w:val="TOC1"/>
        <w:rPr>
          <w:rFonts w:asciiTheme="minorHAnsi" w:eastAsiaTheme="minorEastAsia" w:hAnsiTheme="minorHAnsi" w:cstheme="minorBidi"/>
          <w:b w:val="0"/>
          <w:bCs w:val="0"/>
          <w:sz w:val="22"/>
          <w:szCs w:val="22"/>
        </w:rPr>
      </w:pPr>
      <w:hyperlink w:anchor="_Toc471280789" w:history="1">
        <w:r w:rsidR="00537CF7" w:rsidRPr="006E2E3E">
          <w:rPr>
            <w:rStyle w:val="Hyperlink"/>
          </w:rPr>
          <w:t>3.</w:t>
        </w:r>
        <w:r w:rsidR="00537CF7">
          <w:rPr>
            <w:rFonts w:asciiTheme="minorHAnsi" w:eastAsiaTheme="minorEastAsia" w:hAnsiTheme="minorHAnsi" w:cstheme="minorBidi"/>
            <w:b w:val="0"/>
            <w:bCs w:val="0"/>
            <w:sz w:val="22"/>
            <w:szCs w:val="22"/>
          </w:rPr>
          <w:tab/>
        </w:r>
        <w:r w:rsidR="00537CF7" w:rsidRPr="006E2E3E">
          <w:rPr>
            <w:rStyle w:val="Hyperlink"/>
          </w:rPr>
          <w:t>Installing the Current M Patch</w:t>
        </w:r>
        <w:r w:rsidR="00537CF7">
          <w:rPr>
            <w:webHidden/>
          </w:rPr>
          <w:tab/>
        </w:r>
        <w:r w:rsidR="00537CF7">
          <w:rPr>
            <w:webHidden/>
          </w:rPr>
          <w:fldChar w:fldCharType="begin"/>
        </w:r>
        <w:r w:rsidR="00537CF7">
          <w:rPr>
            <w:webHidden/>
          </w:rPr>
          <w:instrText xml:space="preserve"> PAGEREF _Toc471280789 \h </w:instrText>
        </w:r>
        <w:r w:rsidR="00537CF7">
          <w:rPr>
            <w:webHidden/>
          </w:rPr>
        </w:r>
        <w:r w:rsidR="00537CF7">
          <w:rPr>
            <w:webHidden/>
          </w:rPr>
          <w:fldChar w:fldCharType="separate"/>
        </w:r>
        <w:r w:rsidR="00537CF7">
          <w:rPr>
            <w:webHidden/>
          </w:rPr>
          <w:t>5</w:t>
        </w:r>
        <w:r w:rsidR="00537CF7">
          <w:rPr>
            <w:webHidden/>
          </w:rPr>
          <w:fldChar w:fldCharType="end"/>
        </w:r>
      </w:hyperlink>
    </w:p>
    <w:p w14:paraId="7CB00CD8" w14:textId="77777777" w:rsidR="00537CF7" w:rsidRDefault="00120258">
      <w:pPr>
        <w:pStyle w:val="TOC1"/>
        <w:rPr>
          <w:rFonts w:asciiTheme="minorHAnsi" w:eastAsiaTheme="minorEastAsia" w:hAnsiTheme="minorHAnsi" w:cstheme="minorBidi"/>
          <w:b w:val="0"/>
          <w:bCs w:val="0"/>
          <w:sz w:val="22"/>
          <w:szCs w:val="22"/>
        </w:rPr>
      </w:pPr>
      <w:hyperlink w:anchor="_Toc471280790" w:history="1">
        <w:r w:rsidR="00537CF7" w:rsidRPr="006E2E3E">
          <w:rPr>
            <w:rStyle w:val="Hyperlink"/>
          </w:rPr>
          <w:t>4.</w:t>
        </w:r>
        <w:r w:rsidR="00537CF7">
          <w:rPr>
            <w:rFonts w:asciiTheme="minorHAnsi" w:eastAsiaTheme="minorEastAsia" w:hAnsiTheme="minorHAnsi" w:cstheme="minorBidi"/>
            <w:b w:val="0"/>
            <w:bCs w:val="0"/>
            <w:sz w:val="22"/>
            <w:szCs w:val="22"/>
          </w:rPr>
          <w:tab/>
        </w:r>
        <w:r w:rsidR="00537CF7" w:rsidRPr="006E2E3E">
          <w:rPr>
            <w:rStyle w:val="Hyperlink"/>
          </w:rPr>
          <w:t>Installing the Graphical User Interface</w:t>
        </w:r>
        <w:r w:rsidR="00537CF7">
          <w:rPr>
            <w:webHidden/>
          </w:rPr>
          <w:tab/>
        </w:r>
        <w:r w:rsidR="00537CF7">
          <w:rPr>
            <w:webHidden/>
          </w:rPr>
          <w:fldChar w:fldCharType="begin"/>
        </w:r>
        <w:r w:rsidR="00537CF7">
          <w:rPr>
            <w:webHidden/>
          </w:rPr>
          <w:instrText xml:space="preserve"> PAGEREF _Toc471280790 \h </w:instrText>
        </w:r>
        <w:r w:rsidR="00537CF7">
          <w:rPr>
            <w:webHidden/>
          </w:rPr>
        </w:r>
        <w:r w:rsidR="00537CF7">
          <w:rPr>
            <w:webHidden/>
          </w:rPr>
          <w:fldChar w:fldCharType="separate"/>
        </w:r>
        <w:r w:rsidR="00537CF7">
          <w:rPr>
            <w:webHidden/>
          </w:rPr>
          <w:t>8</w:t>
        </w:r>
        <w:r w:rsidR="00537CF7">
          <w:rPr>
            <w:webHidden/>
          </w:rPr>
          <w:fldChar w:fldCharType="end"/>
        </w:r>
      </w:hyperlink>
    </w:p>
    <w:p w14:paraId="08E9C82A" w14:textId="77777777" w:rsidR="00537CF7" w:rsidRDefault="00120258">
      <w:pPr>
        <w:pStyle w:val="TOC2"/>
        <w:rPr>
          <w:rFonts w:asciiTheme="minorHAnsi" w:eastAsiaTheme="minorEastAsia" w:hAnsiTheme="minorHAnsi" w:cstheme="minorBidi"/>
          <w:sz w:val="22"/>
          <w:szCs w:val="22"/>
        </w:rPr>
      </w:pPr>
      <w:hyperlink w:anchor="_Toc471280791" w:history="1">
        <w:r w:rsidR="00537CF7" w:rsidRPr="006E2E3E">
          <w:rPr>
            <w:rStyle w:val="Hyperlink"/>
            <w:rFonts w:cs="Tahoma"/>
          </w:rPr>
          <w:t>4.1</w:t>
        </w:r>
        <w:r w:rsidR="00537CF7">
          <w:rPr>
            <w:rFonts w:asciiTheme="minorHAnsi" w:eastAsiaTheme="minorEastAsia" w:hAnsiTheme="minorHAnsi" w:cstheme="minorBidi"/>
            <w:sz w:val="22"/>
            <w:szCs w:val="22"/>
          </w:rPr>
          <w:tab/>
        </w:r>
        <w:r w:rsidR="00537CF7" w:rsidRPr="006E2E3E">
          <w:rPr>
            <w:rStyle w:val="Hyperlink"/>
          </w:rPr>
          <w:t>Background Information</w:t>
        </w:r>
        <w:r w:rsidR="00537CF7">
          <w:rPr>
            <w:webHidden/>
          </w:rPr>
          <w:tab/>
        </w:r>
        <w:r w:rsidR="00537CF7">
          <w:rPr>
            <w:webHidden/>
          </w:rPr>
          <w:fldChar w:fldCharType="begin"/>
        </w:r>
        <w:r w:rsidR="00537CF7">
          <w:rPr>
            <w:webHidden/>
          </w:rPr>
          <w:instrText xml:space="preserve"> PAGEREF _Toc471280791 \h </w:instrText>
        </w:r>
        <w:r w:rsidR="00537CF7">
          <w:rPr>
            <w:webHidden/>
          </w:rPr>
        </w:r>
        <w:r w:rsidR="00537CF7">
          <w:rPr>
            <w:webHidden/>
          </w:rPr>
          <w:fldChar w:fldCharType="separate"/>
        </w:r>
        <w:r w:rsidR="00537CF7">
          <w:rPr>
            <w:webHidden/>
          </w:rPr>
          <w:t>9</w:t>
        </w:r>
        <w:r w:rsidR="00537CF7">
          <w:rPr>
            <w:webHidden/>
          </w:rPr>
          <w:fldChar w:fldCharType="end"/>
        </w:r>
      </w:hyperlink>
    </w:p>
    <w:p w14:paraId="0BB09E58" w14:textId="77777777" w:rsidR="00537CF7" w:rsidRDefault="00120258">
      <w:pPr>
        <w:pStyle w:val="TOC2"/>
        <w:rPr>
          <w:rFonts w:asciiTheme="minorHAnsi" w:eastAsiaTheme="minorEastAsia" w:hAnsiTheme="minorHAnsi" w:cstheme="minorBidi"/>
          <w:sz w:val="22"/>
          <w:szCs w:val="22"/>
        </w:rPr>
      </w:pPr>
      <w:hyperlink w:anchor="_Toc471280792" w:history="1">
        <w:r w:rsidR="00537CF7" w:rsidRPr="006E2E3E">
          <w:rPr>
            <w:rStyle w:val="Hyperlink"/>
            <w:rFonts w:cs="Tahoma"/>
          </w:rPr>
          <w:t>4.2</w:t>
        </w:r>
        <w:r w:rsidR="00537CF7">
          <w:rPr>
            <w:rFonts w:asciiTheme="minorHAnsi" w:eastAsiaTheme="minorEastAsia" w:hAnsiTheme="minorHAnsi" w:cstheme="minorBidi"/>
            <w:sz w:val="22"/>
            <w:szCs w:val="22"/>
          </w:rPr>
          <w:tab/>
        </w:r>
        <w:r w:rsidR="00537CF7" w:rsidRPr="006E2E3E">
          <w:rPr>
            <w:rStyle w:val="Hyperlink"/>
          </w:rPr>
          <w:t>Uninstalling Older Software Versions</w:t>
        </w:r>
        <w:r w:rsidR="00537CF7">
          <w:rPr>
            <w:webHidden/>
          </w:rPr>
          <w:tab/>
        </w:r>
        <w:r w:rsidR="00537CF7">
          <w:rPr>
            <w:webHidden/>
          </w:rPr>
          <w:fldChar w:fldCharType="begin"/>
        </w:r>
        <w:r w:rsidR="00537CF7">
          <w:rPr>
            <w:webHidden/>
          </w:rPr>
          <w:instrText xml:space="preserve"> PAGEREF _Toc471280792 \h </w:instrText>
        </w:r>
        <w:r w:rsidR="00537CF7">
          <w:rPr>
            <w:webHidden/>
          </w:rPr>
        </w:r>
        <w:r w:rsidR="00537CF7">
          <w:rPr>
            <w:webHidden/>
          </w:rPr>
          <w:fldChar w:fldCharType="separate"/>
        </w:r>
        <w:r w:rsidR="00537CF7">
          <w:rPr>
            <w:webHidden/>
          </w:rPr>
          <w:t>9</w:t>
        </w:r>
        <w:r w:rsidR="00537CF7">
          <w:rPr>
            <w:webHidden/>
          </w:rPr>
          <w:fldChar w:fldCharType="end"/>
        </w:r>
      </w:hyperlink>
    </w:p>
    <w:p w14:paraId="11B75A75" w14:textId="77777777" w:rsidR="00537CF7" w:rsidRDefault="00120258">
      <w:pPr>
        <w:pStyle w:val="TOC2"/>
        <w:rPr>
          <w:rFonts w:asciiTheme="minorHAnsi" w:eastAsiaTheme="minorEastAsia" w:hAnsiTheme="minorHAnsi" w:cstheme="minorBidi"/>
          <w:sz w:val="22"/>
          <w:szCs w:val="22"/>
        </w:rPr>
      </w:pPr>
      <w:hyperlink w:anchor="_Toc471280793" w:history="1">
        <w:r w:rsidR="00537CF7" w:rsidRPr="006E2E3E">
          <w:rPr>
            <w:rStyle w:val="Hyperlink"/>
            <w:rFonts w:cs="Tahoma"/>
          </w:rPr>
          <w:t>4.3</w:t>
        </w:r>
        <w:r w:rsidR="00537CF7">
          <w:rPr>
            <w:rFonts w:asciiTheme="minorHAnsi" w:eastAsiaTheme="minorEastAsia" w:hAnsiTheme="minorHAnsi" w:cstheme="minorBidi"/>
            <w:sz w:val="22"/>
            <w:szCs w:val="22"/>
          </w:rPr>
          <w:tab/>
        </w:r>
        <w:r w:rsidR="00537CF7" w:rsidRPr="006E2E3E">
          <w:rPr>
            <w:rStyle w:val="Hyperlink"/>
          </w:rPr>
          <w:t>Installing New GUI</w:t>
        </w:r>
        <w:r w:rsidR="00537CF7">
          <w:rPr>
            <w:webHidden/>
          </w:rPr>
          <w:tab/>
        </w:r>
        <w:r w:rsidR="00537CF7">
          <w:rPr>
            <w:webHidden/>
          </w:rPr>
          <w:fldChar w:fldCharType="begin"/>
        </w:r>
        <w:r w:rsidR="00537CF7">
          <w:rPr>
            <w:webHidden/>
          </w:rPr>
          <w:instrText xml:space="preserve"> PAGEREF _Toc471280793 \h </w:instrText>
        </w:r>
        <w:r w:rsidR="00537CF7">
          <w:rPr>
            <w:webHidden/>
          </w:rPr>
        </w:r>
        <w:r w:rsidR="00537CF7">
          <w:rPr>
            <w:webHidden/>
          </w:rPr>
          <w:fldChar w:fldCharType="separate"/>
        </w:r>
        <w:r w:rsidR="00537CF7">
          <w:rPr>
            <w:webHidden/>
          </w:rPr>
          <w:t>11</w:t>
        </w:r>
        <w:r w:rsidR="00537CF7">
          <w:rPr>
            <w:webHidden/>
          </w:rPr>
          <w:fldChar w:fldCharType="end"/>
        </w:r>
      </w:hyperlink>
    </w:p>
    <w:p w14:paraId="4215EEBB" w14:textId="77777777" w:rsidR="00537CF7" w:rsidRDefault="00120258">
      <w:pPr>
        <w:pStyle w:val="TOC2"/>
        <w:rPr>
          <w:rFonts w:asciiTheme="minorHAnsi" w:eastAsiaTheme="minorEastAsia" w:hAnsiTheme="minorHAnsi" w:cstheme="minorBidi"/>
          <w:sz w:val="22"/>
          <w:szCs w:val="22"/>
        </w:rPr>
      </w:pPr>
      <w:hyperlink w:anchor="_Toc471280794" w:history="1">
        <w:r w:rsidR="00537CF7" w:rsidRPr="006E2E3E">
          <w:rPr>
            <w:rStyle w:val="Hyperlink"/>
            <w:rFonts w:cs="Tahoma"/>
          </w:rPr>
          <w:t>4.4</w:t>
        </w:r>
        <w:r w:rsidR="00537CF7">
          <w:rPr>
            <w:rFonts w:asciiTheme="minorHAnsi" w:eastAsiaTheme="minorEastAsia" w:hAnsiTheme="minorHAnsi" w:cstheme="minorBidi"/>
            <w:sz w:val="22"/>
            <w:szCs w:val="22"/>
          </w:rPr>
          <w:tab/>
        </w:r>
        <w:r w:rsidR="00537CF7" w:rsidRPr="006E2E3E">
          <w:rPr>
            <w:rStyle w:val="Hyperlink"/>
          </w:rPr>
          <w:t>Configuring Desktop Application Parameters</w:t>
        </w:r>
        <w:r w:rsidR="00537CF7">
          <w:rPr>
            <w:webHidden/>
          </w:rPr>
          <w:tab/>
        </w:r>
        <w:r w:rsidR="00537CF7">
          <w:rPr>
            <w:webHidden/>
          </w:rPr>
          <w:fldChar w:fldCharType="begin"/>
        </w:r>
        <w:r w:rsidR="00537CF7">
          <w:rPr>
            <w:webHidden/>
          </w:rPr>
          <w:instrText xml:space="preserve"> PAGEREF _Toc471280794 \h </w:instrText>
        </w:r>
        <w:r w:rsidR="00537CF7">
          <w:rPr>
            <w:webHidden/>
          </w:rPr>
        </w:r>
        <w:r w:rsidR="00537CF7">
          <w:rPr>
            <w:webHidden/>
          </w:rPr>
          <w:fldChar w:fldCharType="separate"/>
        </w:r>
        <w:r w:rsidR="00537CF7">
          <w:rPr>
            <w:webHidden/>
          </w:rPr>
          <w:t>19</w:t>
        </w:r>
        <w:r w:rsidR="00537CF7">
          <w:rPr>
            <w:webHidden/>
          </w:rPr>
          <w:fldChar w:fldCharType="end"/>
        </w:r>
      </w:hyperlink>
    </w:p>
    <w:p w14:paraId="5E744690" w14:textId="77777777" w:rsidR="00537CF7" w:rsidRDefault="00120258">
      <w:pPr>
        <w:pStyle w:val="TOC2"/>
        <w:rPr>
          <w:rFonts w:asciiTheme="minorHAnsi" w:eastAsiaTheme="minorEastAsia" w:hAnsiTheme="minorHAnsi" w:cstheme="minorBidi"/>
          <w:sz w:val="22"/>
          <w:szCs w:val="22"/>
        </w:rPr>
      </w:pPr>
      <w:hyperlink w:anchor="_Toc471280795" w:history="1">
        <w:r w:rsidR="00537CF7" w:rsidRPr="006E2E3E">
          <w:rPr>
            <w:rStyle w:val="Hyperlink"/>
            <w:rFonts w:cs="Tahoma"/>
          </w:rPr>
          <w:t>4.5</w:t>
        </w:r>
        <w:r w:rsidR="00537CF7">
          <w:rPr>
            <w:rFonts w:asciiTheme="minorHAnsi" w:eastAsiaTheme="minorEastAsia" w:hAnsiTheme="minorHAnsi" w:cstheme="minorBidi"/>
            <w:sz w:val="22"/>
            <w:szCs w:val="22"/>
          </w:rPr>
          <w:tab/>
        </w:r>
        <w:r w:rsidR="00537CF7" w:rsidRPr="006E2E3E">
          <w:rPr>
            <w:rStyle w:val="Hyperlink"/>
          </w:rPr>
          <w:t>Command-Line Switches</w:t>
        </w:r>
        <w:r w:rsidR="00537CF7">
          <w:rPr>
            <w:webHidden/>
          </w:rPr>
          <w:tab/>
        </w:r>
        <w:r w:rsidR="00537CF7">
          <w:rPr>
            <w:webHidden/>
          </w:rPr>
          <w:fldChar w:fldCharType="begin"/>
        </w:r>
        <w:r w:rsidR="00537CF7">
          <w:rPr>
            <w:webHidden/>
          </w:rPr>
          <w:instrText xml:space="preserve"> PAGEREF _Toc471280795 \h </w:instrText>
        </w:r>
        <w:r w:rsidR="00537CF7">
          <w:rPr>
            <w:webHidden/>
          </w:rPr>
        </w:r>
        <w:r w:rsidR="00537CF7">
          <w:rPr>
            <w:webHidden/>
          </w:rPr>
          <w:fldChar w:fldCharType="separate"/>
        </w:r>
        <w:r w:rsidR="00537CF7">
          <w:rPr>
            <w:webHidden/>
          </w:rPr>
          <w:t>20</w:t>
        </w:r>
        <w:r w:rsidR="00537CF7">
          <w:rPr>
            <w:webHidden/>
          </w:rPr>
          <w:fldChar w:fldCharType="end"/>
        </w:r>
      </w:hyperlink>
    </w:p>
    <w:p w14:paraId="2DC3D8DB" w14:textId="77777777" w:rsidR="00537CF7" w:rsidRDefault="00120258">
      <w:pPr>
        <w:pStyle w:val="TOC1"/>
        <w:rPr>
          <w:rFonts w:asciiTheme="minorHAnsi" w:eastAsiaTheme="minorEastAsia" w:hAnsiTheme="minorHAnsi" w:cstheme="minorBidi"/>
          <w:b w:val="0"/>
          <w:bCs w:val="0"/>
          <w:sz w:val="22"/>
          <w:szCs w:val="22"/>
        </w:rPr>
      </w:pPr>
      <w:hyperlink w:anchor="_Toc471280796" w:history="1">
        <w:r w:rsidR="00537CF7" w:rsidRPr="006E2E3E">
          <w:rPr>
            <w:rStyle w:val="Hyperlink"/>
            <w:rFonts w:cs="Arial"/>
          </w:rPr>
          <w:t>APPENDIX A</w:t>
        </w:r>
        <w:r w:rsidR="00537CF7">
          <w:rPr>
            <w:webHidden/>
          </w:rPr>
          <w:tab/>
        </w:r>
        <w:r w:rsidR="00537CF7">
          <w:rPr>
            <w:webHidden/>
          </w:rPr>
          <w:fldChar w:fldCharType="begin"/>
        </w:r>
        <w:r w:rsidR="00537CF7">
          <w:rPr>
            <w:webHidden/>
          </w:rPr>
          <w:instrText xml:space="preserve"> PAGEREF _Toc471280796 \h </w:instrText>
        </w:r>
        <w:r w:rsidR="00537CF7">
          <w:rPr>
            <w:webHidden/>
          </w:rPr>
        </w:r>
        <w:r w:rsidR="00537CF7">
          <w:rPr>
            <w:webHidden/>
          </w:rPr>
          <w:fldChar w:fldCharType="separate"/>
        </w:r>
        <w:r w:rsidR="00537CF7">
          <w:rPr>
            <w:webHidden/>
          </w:rPr>
          <w:t>23</w:t>
        </w:r>
        <w:r w:rsidR="00537CF7">
          <w:rPr>
            <w:webHidden/>
          </w:rPr>
          <w:fldChar w:fldCharType="end"/>
        </w:r>
      </w:hyperlink>
    </w:p>
    <w:p w14:paraId="4D631B88" w14:textId="77777777" w:rsidR="00537CF7" w:rsidRDefault="00120258">
      <w:pPr>
        <w:pStyle w:val="TOC2"/>
        <w:rPr>
          <w:rFonts w:asciiTheme="minorHAnsi" w:eastAsiaTheme="minorEastAsia" w:hAnsiTheme="minorHAnsi" w:cstheme="minorBidi"/>
          <w:sz w:val="22"/>
          <w:szCs w:val="22"/>
        </w:rPr>
      </w:pPr>
      <w:hyperlink w:anchor="_Toc471280797" w:history="1">
        <w:r w:rsidR="00537CF7" w:rsidRPr="006E2E3E">
          <w:rPr>
            <w:rStyle w:val="Hyperlink"/>
          </w:rPr>
          <w:t>Back out and Rollback Procedures</w:t>
        </w:r>
        <w:r w:rsidR="00537CF7">
          <w:rPr>
            <w:webHidden/>
          </w:rPr>
          <w:tab/>
        </w:r>
        <w:r w:rsidR="00537CF7">
          <w:rPr>
            <w:webHidden/>
          </w:rPr>
          <w:fldChar w:fldCharType="begin"/>
        </w:r>
        <w:r w:rsidR="00537CF7">
          <w:rPr>
            <w:webHidden/>
          </w:rPr>
          <w:instrText xml:space="preserve"> PAGEREF _Toc471280797 \h </w:instrText>
        </w:r>
        <w:r w:rsidR="00537CF7">
          <w:rPr>
            <w:webHidden/>
          </w:rPr>
        </w:r>
        <w:r w:rsidR="00537CF7">
          <w:rPr>
            <w:webHidden/>
          </w:rPr>
          <w:fldChar w:fldCharType="separate"/>
        </w:r>
        <w:r w:rsidR="00537CF7">
          <w:rPr>
            <w:webHidden/>
          </w:rPr>
          <w:t>23</w:t>
        </w:r>
        <w:r w:rsidR="00537CF7">
          <w:rPr>
            <w:webHidden/>
          </w:rPr>
          <w:fldChar w:fldCharType="end"/>
        </w:r>
      </w:hyperlink>
    </w:p>
    <w:p w14:paraId="6E23FF4E" w14:textId="77777777" w:rsidR="00537CF7" w:rsidRDefault="00120258">
      <w:pPr>
        <w:pStyle w:val="TOC1"/>
        <w:rPr>
          <w:rFonts w:asciiTheme="minorHAnsi" w:eastAsiaTheme="minorEastAsia" w:hAnsiTheme="minorHAnsi" w:cstheme="minorBidi"/>
          <w:b w:val="0"/>
          <w:bCs w:val="0"/>
          <w:sz w:val="22"/>
          <w:szCs w:val="22"/>
        </w:rPr>
      </w:pPr>
      <w:hyperlink w:anchor="_Toc471280798" w:history="1">
        <w:r w:rsidR="00537CF7" w:rsidRPr="006E2E3E">
          <w:rPr>
            <w:rStyle w:val="Hyperlink"/>
          </w:rPr>
          <w:t>Glossary</w:t>
        </w:r>
        <w:r w:rsidR="00537CF7">
          <w:rPr>
            <w:webHidden/>
          </w:rPr>
          <w:tab/>
        </w:r>
        <w:r w:rsidR="00537CF7">
          <w:rPr>
            <w:webHidden/>
          </w:rPr>
          <w:fldChar w:fldCharType="begin"/>
        </w:r>
        <w:r w:rsidR="00537CF7">
          <w:rPr>
            <w:webHidden/>
          </w:rPr>
          <w:instrText xml:space="preserve"> PAGEREF _Toc471280798 \h </w:instrText>
        </w:r>
        <w:r w:rsidR="00537CF7">
          <w:rPr>
            <w:webHidden/>
          </w:rPr>
        </w:r>
        <w:r w:rsidR="00537CF7">
          <w:rPr>
            <w:webHidden/>
          </w:rPr>
          <w:fldChar w:fldCharType="separate"/>
        </w:r>
        <w:r w:rsidR="00537CF7">
          <w:rPr>
            <w:webHidden/>
          </w:rPr>
          <w:t>25</w:t>
        </w:r>
        <w:r w:rsidR="00537CF7">
          <w:rPr>
            <w:webHidden/>
          </w:rPr>
          <w:fldChar w:fldCharType="end"/>
        </w:r>
      </w:hyperlink>
    </w:p>
    <w:p w14:paraId="1163E865" w14:textId="77777777" w:rsidR="00F0330D" w:rsidRDefault="00675F01">
      <w:pPr>
        <w:rPr>
          <w:rFonts w:ascii="Arial" w:hAnsi="Arial" w:cs="Arial"/>
          <w:b/>
          <w:bCs/>
          <w:sz w:val="28"/>
        </w:rPr>
      </w:pPr>
      <w:r>
        <w:rPr>
          <w:b/>
          <w:bCs/>
        </w:rPr>
        <w:fldChar w:fldCharType="end"/>
      </w:r>
    </w:p>
    <w:bookmarkEnd w:id="9"/>
    <w:p w14:paraId="1163E866" w14:textId="77777777" w:rsidR="006D55D3" w:rsidRDefault="006D55D3">
      <w:pPr>
        <w:spacing w:before="0" w:after="0"/>
        <w:rPr>
          <w:rFonts w:ascii="Arial" w:hAnsi="Arial" w:cs="Arial"/>
          <w:b/>
          <w:bCs/>
          <w:sz w:val="32"/>
          <w:szCs w:val="32"/>
        </w:rPr>
      </w:pPr>
      <w:r>
        <w:rPr>
          <w:rFonts w:ascii="Arial" w:hAnsi="Arial" w:cs="Arial"/>
          <w:b/>
          <w:bCs/>
          <w:sz w:val="32"/>
          <w:szCs w:val="32"/>
        </w:rPr>
        <w:br w:type="page"/>
      </w:r>
    </w:p>
    <w:p w14:paraId="1163E867" w14:textId="77777777" w:rsidR="00F0330D" w:rsidRDefault="00F0330D" w:rsidP="00FF4321">
      <w:pPr>
        <w:rPr>
          <w:rFonts w:ascii="Arial" w:hAnsi="Arial" w:cs="Arial"/>
          <w:b/>
          <w:bCs/>
          <w:sz w:val="32"/>
          <w:szCs w:val="32"/>
        </w:rPr>
      </w:pPr>
      <w:r>
        <w:rPr>
          <w:rFonts w:ascii="Arial" w:hAnsi="Arial" w:cs="Arial"/>
          <w:b/>
          <w:bCs/>
          <w:sz w:val="32"/>
          <w:szCs w:val="32"/>
        </w:rPr>
        <w:t>List of Tables</w:t>
      </w:r>
    </w:p>
    <w:p w14:paraId="23DF52A2" w14:textId="77777777" w:rsidR="00537CF7" w:rsidRDefault="00675F01">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sidR="00F0330D">
        <w:rPr>
          <w:rFonts w:cs="Arial"/>
          <w:b w:val="0"/>
          <w:bCs/>
          <w:sz w:val="32"/>
          <w:szCs w:val="32"/>
        </w:rPr>
        <w:instrText xml:space="preserve"> TOC \h \z \c "Table" </w:instrText>
      </w:r>
      <w:r>
        <w:rPr>
          <w:rFonts w:cs="Arial"/>
          <w:b w:val="0"/>
          <w:bCs/>
          <w:sz w:val="32"/>
          <w:szCs w:val="32"/>
        </w:rPr>
        <w:fldChar w:fldCharType="separate"/>
      </w:r>
      <w:hyperlink w:anchor="_Toc471280799" w:history="1">
        <w:r w:rsidR="00537CF7" w:rsidRPr="00491387">
          <w:rPr>
            <w:rStyle w:val="Hyperlink"/>
            <w:noProof/>
          </w:rPr>
          <w:t>Table 1 – Typographical Conventions</w:t>
        </w:r>
        <w:r w:rsidR="00537CF7">
          <w:rPr>
            <w:noProof/>
            <w:webHidden/>
          </w:rPr>
          <w:tab/>
        </w:r>
        <w:r w:rsidR="00537CF7">
          <w:rPr>
            <w:noProof/>
            <w:webHidden/>
          </w:rPr>
          <w:fldChar w:fldCharType="begin"/>
        </w:r>
        <w:r w:rsidR="00537CF7">
          <w:rPr>
            <w:noProof/>
            <w:webHidden/>
          </w:rPr>
          <w:instrText xml:space="preserve"> PAGEREF _Toc471280799 \h </w:instrText>
        </w:r>
        <w:r w:rsidR="00537CF7">
          <w:rPr>
            <w:noProof/>
            <w:webHidden/>
          </w:rPr>
        </w:r>
        <w:r w:rsidR="00537CF7">
          <w:rPr>
            <w:noProof/>
            <w:webHidden/>
          </w:rPr>
          <w:fldChar w:fldCharType="separate"/>
        </w:r>
        <w:r w:rsidR="00537CF7">
          <w:rPr>
            <w:noProof/>
            <w:webHidden/>
          </w:rPr>
          <w:t>2</w:t>
        </w:r>
        <w:r w:rsidR="00537CF7">
          <w:rPr>
            <w:noProof/>
            <w:webHidden/>
          </w:rPr>
          <w:fldChar w:fldCharType="end"/>
        </w:r>
      </w:hyperlink>
    </w:p>
    <w:p w14:paraId="4971C66D"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0" w:history="1">
        <w:r w:rsidR="00537CF7" w:rsidRPr="00491387">
          <w:rPr>
            <w:rStyle w:val="Hyperlink"/>
            <w:noProof/>
          </w:rPr>
          <w:t>Table 2 – Graphical Conventions</w:t>
        </w:r>
        <w:r w:rsidR="00537CF7">
          <w:rPr>
            <w:noProof/>
            <w:webHidden/>
          </w:rPr>
          <w:tab/>
        </w:r>
        <w:r w:rsidR="00537CF7">
          <w:rPr>
            <w:noProof/>
            <w:webHidden/>
          </w:rPr>
          <w:fldChar w:fldCharType="begin"/>
        </w:r>
        <w:r w:rsidR="00537CF7">
          <w:rPr>
            <w:noProof/>
            <w:webHidden/>
          </w:rPr>
          <w:instrText xml:space="preserve"> PAGEREF _Toc471280800 \h </w:instrText>
        </w:r>
        <w:r w:rsidR="00537CF7">
          <w:rPr>
            <w:noProof/>
            <w:webHidden/>
          </w:rPr>
        </w:r>
        <w:r w:rsidR="00537CF7">
          <w:rPr>
            <w:noProof/>
            <w:webHidden/>
          </w:rPr>
          <w:fldChar w:fldCharType="separate"/>
        </w:r>
        <w:r w:rsidR="00537CF7">
          <w:rPr>
            <w:noProof/>
            <w:webHidden/>
          </w:rPr>
          <w:t>3</w:t>
        </w:r>
        <w:r w:rsidR="00537CF7">
          <w:rPr>
            <w:noProof/>
            <w:webHidden/>
          </w:rPr>
          <w:fldChar w:fldCharType="end"/>
        </w:r>
      </w:hyperlink>
    </w:p>
    <w:p w14:paraId="2CD61891"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1" w:history="1">
        <w:r w:rsidR="00537CF7" w:rsidRPr="00491387">
          <w:rPr>
            <w:rStyle w:val="Hyperlink"/>
            <w:noProof/>
          </w:rPr>
          <w:t>Table 3 – Software and Documentation Sources</w:t>
        </w:r>
        <w:r w:rsidR="00537CF7">
          <w:rPr>
            <w:noProof/>
            <w:webHidden/>
          </w:rPr>
          <w:tab/>
        </w:r>
        <w:r w:rsidR="00537CF7">
          <w:rPr>
            <w:noProof/>
            <w:webHidden/>
          </w:rPr>
          <w:fldChar w:fldCharType="begin"/>
        </w:r>
        <w:r w:rsidR="00537CF7">
          <w:rPr>
            <w:noProof/>
            <w:webHidden/>
          </w:rPr>
          <w:instrText xml:space="preserve"> PAGEREF _Toc471280801 \h </w:instrText>
        </w:r>
        <w:r w:rsidR="00537CF7">
          <w:rPr>
            <w:noProof/>
            <w:webHidden/>
          </w:rPr>
        </w:r>
        <w:r w:rsidR="00537CF7">
          <w:rPr>
            <w:noProof/>
            <w:webHidden/>
          </w:rPr>
          <w:fldChar w:fldCharType="separate"/>
        </w:r>
        <w:r w:rsidR="00537CF7">
          <w:rPr>
            <w:noProof/>
            <w:webHidden/>
          </w:rPr>
          <w:t>4</w:t>
        </w:r>
        <w:r w:rsidR="00537CF7">
          <w:rPr>
            <w:noProof/>
            <w:webHidden/>
          </w:rPr>
          <w:fldChar w:fldCharType="end"/>
        </w:r>
      </w:hyperlink>
    </w:p>
    <w:p w14:paraId="2C794BC4"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2" w:history="1">
        <w:r w:rsidR="00537CF7" w:rsidRPr="00491387">
          <w:rPr>
            <w:rStyle w:val="Hyperlink"/>
            <w:noProof/>
          </w:rPr>
          <w:t>Table 4 – Files Included in Distribution</w:t>
        </w:r>
        <w:r w:rsidR="00537CF7">
          <w:rPr>
            <w:noProof/>
            <w:webHidden/>
          </w:rPr>
          <w:tab/>
        </w:r>
        <w:r w:rsidR="00537CF7">
          <w:rPr>
            <w:noProof/>
            <w:webHidden/>
          </w:rPr>
          <w:fldChar w:fldCharType="begin"/>
        </w:r>
        <w:r w:rsidR="00537CF7">
          <w:rPr>
            <w:noProof/>
            <w:webHidden/>
          </w:rPr>
          <w:instrText xml:space="preserve"> PAGEREF _Toc471280802 \h </w:instrText>
        </w:r>
        <w:r w:rsidR="00537CF7">
          <w:rPr>
            <w:noProof/>
            <w:webHidden/>
          </w:rPr>
        </w:r>
        <w:r w:rsidR="00537CF7">
          <w:rPr>
            <w:noProof/>
            <w:webHidden/>
          </w:rPr>
          <w:fldChar w:fldCharType="separate"/>
        </w:r>
        <w:r w:rsidR="00537CF7">
          <w:rPr>
            <w:noProof/>
            <w:webHidden/>
          </w:rPr>
          <w:t>4</w:t>
        </w:r>
        <w:r w:rsidR="00537CF7">
          <w:rPr>
            <w:noProof/>
            <w:webHidden/>
          </w:rPr>
          <w:fldChar w:fldCharType="end"/>
        </w:r>
      </w:hyperlink>
    </w:p>
    <w:p w14:paraId="445C76EB"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3" w:history="1">
        <w:r w:rsidR="00537CF7" w:rsidRPr="00491387">
          <w:rPr>
            <w:rStyle w:val="Hyperlink"/>
            <w:noProof/>
          </w:rPr>
          <w:t>Table 5 – Current CCR 1.5 Patches</w:t>
        </w:r>
        <w:r w:rsidR="00537CF7">
          <w:rPr>
            <w:noProof/>
            <w:webHidden/>
          </w:rPr>
          <w:tab/>
        </w:r>
        <w:r w:rsidR="00537CF7">
          <w:rPr>
            <w:noProof/>
            <w:webHidden/>
          </w:rPr>
          <w:fldChar w:fldCharType="begin"/>
        </w:r>
        <w:r w:rsidR="00537CF7">
          <w:rPr>
            <w:noProof/>
            <w:webHidden/>
          </w:rPr>
          <w:instrText xml:space="preserve"> PAGEREF _Toc471280803 \h </w:instrText>
        </w:r>
        <w:r w:rsidR="00537CF7">
          <w:rPr>
            <w:noProof/>
            <w:webHidden/>
          </w:rPr>
        </w:r>
        <w:r w:rsidR="00537CF7">
          <w:rPr>
            <w:noProof/>
            <w:webHidden/>
          </w:rPr>
          <w:fldChar w:fldCharType="separate"/>
        </w:r>
        <w:r w:rsidR="00537CF7">
          <w:rPr>
            <w:noProof/>
            <w:webHidden/>
          </w:rPr>
          <w:t>6</w:t>
        </w:r>
        <w:r w:rsidR="00537CF7">
          <w:rPr>
            <w:noProof/>
            <w:webHidden/>
          </w:rPr>
          <w:fldChar w:fldCharType="end"/>
        </w:r>
      </w:hyperlink>
    </w:p>
    <w:p w14:paraId="2A4AF19C"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4" w:history="1">
        <w:r w:rsidR="00537CF7" w:rsidRPr="00491387">
          <w:rPr>
            <w:rStyle w:val="Hyperlink"/>
            <w:noProof/>
            <w:lang w:val="fr-FR"/>
          </w:rPr>
          <w:t>Table 6 – M Code Installation Instructions</w:t>
        </w:r>
        <w:r w:rsidR="00537CF7">
          <w:rPr>
            <w:noProof/>
            <w:webHidden/>
          </w:rPr>
          <w:tab/>
        </w:r>
        <w:r w:rsidR="00537CF7">
          <w:rPr>
            <w:noProof/>
            <w:webHidden/>
          </w:rPr>
          <w:fldChar w:fldCharType="begin"/>
        </w:r>
        <w:r w:rsidR="00537CF7">
          <w:rPr>
            <w:noProof/>
            <w:webHidden/>
          </w:rPr>
          <w:instrText xml:space="preserve"> PAGEREF _Toc471280804 \h </w:instrText>
        </w:r>
        <w:r w:rsidR="00537CF7">
          <w:rPr>
            <w:noProof/>
            <w:webHidden/>
          </w:rPr>
        </w:r>
        <w:r w:rsidR="00537CF7">
          <w:rPr>
            <w:noProof/>
            <w:webHidden/>
          </w:rPr>
          <w:fldChar w:fldCharType="separate"/>
        </w:r>
        <w:r w:rsidR="00537CF7">
          <w:rPr>
            <w:noProof/>
            <w:webHidden/>
          </w:rPr>
          <w:t>7</w:t>
        </w:r>
        <w:r w:rsidR="00537CF7">
          <w:rPr>
            <w:noProof/>
            <w:webHidden/>
          </w:rPr>
          <w:fldChar w:fldCharType="end"/>
        </w:r>
      </w:hyperlink>
    </w:p>
    <w:p w14:paraId="1823B827"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5" w:history="1">
        <w:r w:rsidR="00537CF7" w:rsidRPr="00491387">
          <w:rPr>
            <w:rStyle w:val="Hyperlink"/>
            <w:noProof/>
          </w:rPr>
          <w:t>Table 7 – Uninstalling Previous GUI Versions</w:t>
        </w:r>
        <w:r w:rsidR="00537CF7">
          <w:rPr>
            <w:noProof/>
            <w:webHidden/>
          </w:rPr>
          <w:tab/>
        </w:r>
        <w:r w:rsidR="00537CF7">
          <w:rPr>
            <w:noProof/>
            <w:webHidden/>
          </w:rPr>
          <w:fldChar w:fldCharType="begin"/>
        </w:r>
        <w:r w:rsidR="00537CF7">
          <w:rPr>
            <w:noProof/>
            <w:webHidden/>
          </w:rPr>
          <w:instrText xml:space="preserve"> PAGEREF _Toc471280805 \h </w:instrText>
        </w:r>
        <w:r w:rsidR="00537CF7">
          <w:rPr>
            <w:noProof/>
            <w:webHidden/>
          </w:rPr>
        </w:r>
        <w:r w:rsidR="00537CF7">
          <w:rPr>
            <w:noProof/>
            <w:webHidden/>
          </w:rPr>
          <w:fldChar w:fldCharType="separate"/>
        </w:r>
        <w:r w:rsidR="00537CF7">
          <w:rPr>
            <w:noProof/>
            <w:webHidden/>
          </w:rPr>
          <w:t>10</w:t>
        </w:r>
        <w:r w:rsidR="00537CF7">
          <w:rPr>
            <w:noProof/>
            <w:webHidden/>
          </w:rPr>
          <w:fldChar w:fldCharType="end"/>
        </w:r>
      </w:hyperlink>
    </w:p>
    <w:p w14:paraId="2D5C78C6"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6" w:history="1">
        <w:r w:rsidR="00537CF7" w:rsidRPr="00491387">
          <w:rPr>
            <w:rStyle w:val="Hyperlink"/>
            <w:noProof/>
          </w:rPr>
          <w:t>Table 8 – Installing New GUI</w:t>
        </w:r>
        <w:r w:rsidR="00537CF7">
          <w:rPr>
            <w:noProof/>
            <w:webHidden/>
          </w:rPr>
          <w:tab/>
        </w:r>
        <w:r w:rsidR="00537CF7">
          <w:rPr>
            <w:noProof/>
            <w:webHidden/>
          </w:rPr>
          <w:fldChar w:fldCharType="begin"/>
        </w:r>
        <w:r w:rsidR="00537CF7">
          <w:rPr>
            <w:noProof/>
            <w:webHidden/>
          </w:rPr>
          <w:instrText xml:space="preserve"> PAGEREF _Toc471280806 \h </w:instrText>
        </w:r>
        <w:r w:rsidR="00537CF7">
          <w:rPr>
            <w:noProof/>
            <w:webHidden/>
          </w:rPr>
        </w:r>
        <w:r w:rsidR="00537CF7">
          <w:rPr>
            <w:noProof/>
            <w:webHidden/>
          </w:rPr>
          <w:fldChar w:fldCharType="separate"/>
        </w:r>
        <w:r w:rsidR="00537CF7">
          <w:rPr>
            <w:noProof/>
            <w:webHidden/>
          </w:rPr>
          <w:t>11</w:t>
        </w:r>
        <w:r w:rsidR="00537CF7">
          <w:rPr>
            <w:noProof/>
            <w:webHidden/>
          </w:rPr>
          <w:fldChar w:fldCharType="end"/>
        </w:r>
      </w:hyperlink>
    </w:p>
    <w:p w14:paraId="4F921E25"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7" w:history="1">
        <w:r w:rsidR="00537CF7" w:rsidRPr="00491387">
          <w:rPr>
            <w:rStyle w:val="Hyperlink"/>
            <w:noProof/>
          </w:rPr>
          <w:t>Table 9 – Installing New GUI on a File Server</w:t>
        </w:r>
        <w:r w:rsidR="00537CF7">
          <w:rPr>
            <w:noProof/>
            <w:webHidden/>
          </w:rPr>
          <w:tab/>
        </w:r>
        <w:r w:rsidR="00537CF7">
          <w:rPr>
            <w:noProof/>
            <w:webHidden/>
          </w:rPr>
          <w:fldChar w:fldCharType="begin"/>
        </w:r>
        <w:r w:rsidR="00537CF7">
          <w:rPr>
            <w:noProof/>
            <w:webHidden/>
          </w:rPr>
          <w:instrText xml:space="preserve"> PAGEREF _Toc471280807 \h </w:instrText>
        </w:r>
        <w:r w:rsidR="00537CF7">
          <w:rPr>
            <w:noProof/>
            <w:webHidden/>
          </w:rPr>
        </w:r>
        <w:r w:rsidR="00537CF7">
          <w:rPr>
            <w:noProof/>
            <w:webHidden/>
          </w:rPr>
          <w:fldChar w:fldCharType="separate"/>
        </w:r>
        <w:r w:rsidR="00537CF7">
          <w:rPr>
            <w:noProof/>
            <w:webHidden/>
          </w:rPr>
          <w:t>18</w:t>
        </w:r>
        <w:r w:rsidR="00537CF7">
          <w:rPr>
            <w:noProof/>
            <w:webHidden/>
          </w:rPr>
          <w:fldChar w:fldCharType="end"/>
        </w:r>
      </w:hyperlink>
    </w:p>
    <w:p w14:paraId="339B3F98"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08" w:history="1">
        <w:r w:rsidR="00537CF7" w:rsidRPr="00491387">
          <w:rPr>
            <w:rStyle w:val="Hyperlink"/>
            <w:noProof/>
          </w:rPr>
          <w:t>Table 10 – Command Line Switches</w:t>
        </w:r>
        <w:r w:rsidR="00537CF7">
          <w:rPr>
            <w:noProof/>
            <w:webHidden/>
          </w:rPr>
          <w:tab/>
        </w:r>
        <w:r w:rsidR="00537CF7">
          <w:rPr>
            <w:noProof/>
            <w:webHidden/>
          </w:rPr>
          <w:fldChar w:fldCharType="begin"/>
        </w:r>
        <w:r w:rsidR="00537CF7">
          <w:rPr>
            <w:noProof/>
            <w:webHidden/>
          </w:rPr>
          <w:instrText xml:space="preserve"> PAGEREF _Toc471280808 \h </w:instrText>
        </w:r>
        <w:r w:rsidR="00537CF7">
          <w:rPr>
            <w:noProof/>
            <w:webHidden/>
          </w:rPr>
        </w:r>
        <w:r w:rsidR="00537CF7">
          <w:rPr>
            <w:noProof/>
            <w:webHidden/>
          </w:rPr>
          <w:fldChar w:fldCharType="separate"/>
        </w:r>
        <w:r w:rsidR="00537CF7">
          <w:rPr>
            <w:noProof/>
            <w:webHidden/>
          </w:rPr>
          <w:t>21</w:t>
        </w:r>
        <w:r w:rsidR="00537CF7">
          <w:rPr>
            <w:noProof/>
            <w:webHidden/>
          </w:rPr>
          <w:fldChar w:fldCharType="end"/>
        </w:r>
      </w:hyperlink>
    </w:p>
    <w:p w14:paraId="1163E872" w14:textId="77777777" w:rsidR="00F0330D" w:rsidRPr="009B12B4" w:rsidRDefault="00675F01" w:rsidP="00FF4321">
      <w:pPr>
        <w:rPr>
          <w:rFonts w:ascii="Arial" w:hAnsi="Arial" w:cs="Arial"/>
          <w:b/>
          <w:bCs/>
          <w:sz w:val="32"/>
          <w:szCs w:val="32"/>
        </w:rPr>
      </w:pPr>
      <w:r>
        <w:rPr>
          <w:rFonts w:cs="Arial"/>
          <w:b/>
          <w:bCs/>
          <w:sz w:val="32"/>
          <w:szCs w:val="32"/>
        </w:rPr>
        <w:fldChar w:fldCharType="end"/>
      </w:r>
    </w:p>
    <w:p w14:paraId="1163E873" w14:textId="77777777" w:rsidR="00F0330D" w:rsidRPr="00393E14" w:rsidRDefault="00F0330D" w:rsidP="00393E14">
      <w:pPr>
        <w:keepNext/>
        <w:keepLines/>
        <w:rPr>
          <w:rFonts w:ascii="Arial" w:hAnsi="Arial" w:cs="Arial"/>
          <w:b/>
          <w:bCs/>
          <w:sz w:val="32"/>
          <w:szCs w:val="32"/>
        </w:rPr>
      </w:pPr>
      <w:r w:rsidRPr="00393E14">
        <w:rPr>
          <w:rFonts w:ascii="Arial" w:hAnsi="Arial" w:cs="Arial"/>
          <w:b/>
          <w:bCs/>
          <w:sz w:val="32"/>
          <w:szCs w:val="32"/>
        </w:rPr>
        <w:t>List of Figures</w:t>
      </w:r>
    </w:p>
    <w:bookmarkStart w:id="10" w:name="_Ref126744247"/>
    <w:bookmarkStart w:id="11" w:name="_Toc518198529"/>
    <w:bookmarkEnd w:id="2"/>
    <w:bookmarkEnd w:id="3"/>
    <w:bookmarkEnd w:id="4"/>
    <w:p w14:paraId="0B552F35" w14:textId="77777777" w:rsidR="00537CF7" w:rsidRDefault="00675F01">
      <w:pPr>
        <w:pStyle w:val="TableofFigures"/>
        <w:tabs>
          <w:tab w:val="right" w:leader="dot" w:pos="8540"/>
        </w:tabs>
        <w:rPr>
          <w:rFonts w:asciiTheme="minorHAnsi" w:eastAsiaTheme="minorEastAsia" w:hAnsiTheme="minorHAnsi" w:cstheme="minorBidi"/>
          <w:b w:val="0"/>
          <w:noProof/>
          <w:sz w:val="22"/>
          <w:szCs w:val="22"/>
        </w:rPr>
      </w:pPr>
      <w:r>
        <w:fldChar w:fldCharType="begin"/>
      </w:r>
      <w:r w:rsidR="00F0330D">
        <w:instrText xml:space="preserve"> TOC \h \z \c "Figure" </w:instrText>
      </w:r>
      <w:r>
        <w:fldChar w:fldCharType="separate"/>
      </w:r>
      <w:hyperlink w:anchor="_Toc471280814" w:history="1">
        <w:r w:rsidR="00537CF7" w:rsidRPr="006E331F">
          <w:rPr>
            <w:rStyle w:val="Hyperlink"/>
            <w:noProof/>
          </w:rPr>
          <w:t>Figure 1 – Uninstall button</w:t>
        </w:r>
        <w:r w:rsidR="00537CF7">
          <w:rPr>
            <w:noProof/>
            <w:webHidden/>
          </w:rPr>
          <w:tab/>
        </w:r>
        <w:r w:rsidR="00537CF7">
          <w:rPr>
            <w:noProof/>
            <w:webHidden/>
          </w:rPr>
          <w:fldChar w:fldCharType="begin"/>
        </w:r>
        <w:r w:rsidR="00537CF7">
          <w:rPr>
            <w:noProof/>
            <w:webHidden/>
          </w:rPr>
          <w:instrText xml:space="preserve"> PAGEREF _Toc471280814 \h </w:instrText>
        </w:r>
        <w:r w:rsidR="00537CF7">
          <w:rPr>
            <w:noProof/>
            <w:webHidden/>
          </w:rPr>
        </w:r>
        <w:r w:rsidR="00537CF7">
          <w:rPr>
            <w:noProof/>
            <w:webHidden/>
          </w:rPr>
          <w:fldChar w:fldCharType="separate"/>
        </w:r>
        <w:r w:rsidR="00537CF7">
          <w:rPr>
            <w:noProof/>
            <w:webHidden/>
          </w:rPr>
          <w:t>10</w:t>
        </w:r>
        <w:r w:rsidR="00537CF7">
          <w:rPr>
            <w:noProof/>
            <w:webHidden/>
          </w:rPr>
          <w:fldChar w:fldCharType="end"/>
        </w:r>
      </w:hyperlink>
    </w:p>
    <w:p w14:paraId="5E00C092"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15" w:history="1">
        <w:r w:rsidR="00537CF7" w:rsidRPr="006E331F">
          <w:rPr>
            <w:rStyle w:val="Hyperlink"/>
            <w:noProof/>
          </w:rPr>
          <w:t>Figure 2 – Uninstall Confirmation</w:t>
        </w:r>
        <w:r w:rsidR="00537CF7">
          <w:rPr>
            <w:noProof/>
            <w:webHidden/>
          </w:rPr>
          <w:tab/>
        </w:r>
        <w:r w:rsidR="00537CF7">
          <w:rPr>
            <w:noProof/>
            <w:webHidden/>
          </w:rPr>
          <w:fldChar w:fldCharType="begin"/>
        </w:r>
        <w:r w:rsidR="00537CF7">
          <w:rPr>
            <w:noProof/>
            <w:webHidden/>
          </w:rPr>
          <w:instrText xml:space="preserve"> PAGEREF _Toc471280815 \h </w:instrText>
        </w:r>
        <w:r w:rsidR="00537CF7">
          <w:rPr>
            <w:noProof/>
            <w:webHidden/>
          </w:rPr>
        </w:r>
        <w:r w:rsidR="00537CF7">
          <w:rPr>
            <w:noProof/>
            <w:webHidden/>
          </w:rPr>
          <w:fldChar w:fldCharType="separate"/>
        </w:r>
        <w:r w:rsidR="00537CF7">
          <w:rPr>
            <w:noProof/>
            <w:webHidden/>
          </w:rPr>
          <w:t>11</w:t>
        </w:r>
        <w:r w:rsidR="00537CF7">
          <w:rPr>
            <w:noProof/>
            <w:webHidden/>
          </w:rPr>
          <w:fldChar w:fldCharType="end"/>
        </w:r>
      </w:hyperlink>
    </w:p>
    <w:p w14:paraId="5DE88358"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16" w:history="1">
        <w:r w:rsidR="00537CF7" w:rsidRPr="006E331F">
          <w:rPr>
            <w:rStyle w:val="Hyperlink"/>
            <w:noProof/>
          </w:rPr>
          <w:t>Figure 3 – Setup Wizard Start</w:t>
        </w:r>
        <w:r w:rsidR="00537CF7">
          <w:rPr>
            <w:noProof/>
            <w:webHidden/>
          </w:rPr>
          <w:tab/>
        </w:r>
        <w:r w:rsidR="00537CF7">
          <w:rPr>
            <w:noProof/>
            <w:webHidden/>
          </w:rPr>
          <w:fldChar w:fldCharType="begin"/>
        </w:r>
        <w:r w:rsidR="00537CF7">
          <w:rPr>
            <w:noProof/>
            <w:webHidden/>
          </w:rPr>
          <w:instrText xml:space="preserve"> PAGEREF _Toc471280816 \h </w:instrText>
        </w:r>
        <w:r w:rsidR="00537CF7">
          <w:rPr>
            <w:noProof/>
            <w:webHidden/>
          </w:rPr>
        </w:r>
        <w:r w:rsidR="00537CF7">
          <w:rPr>
            <w:noProof/>
            <w:webHidden/>
          </w:rPr>
          <w:fldChar w:fldCharType="separate"/>
        </w:r>
        <w:r w:rsidR="00537CF7">
          <w:rPr>
            <w:noProof/>
            <w:webHidden/>
          </w:rPr>
          <w:t>12</w:t>
        </w:r>
        <w:r w:rsidR="00537CF7">
          <w:rPr>
            <w:noProof/>
            <w:webHidden/>
          </w:rPr>
          <w:fldChar w:fldCharType="end"/>
        </w:r>
      </w:hyperlink>
    </w:p>
    <w:p w14:paraId="3C03ACCC"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17" w:history="1">
        <w:r w:rsidR="00537CF7" w:rsidRPr="006E331F">
          <w:rPr>
            <w:rStyle w:val="Hyperlink"/>
            <w:noProof/>
          </w:rPr>
          <w:t>Figure 4 – Setup Wizard Directory Confirmation</w:t>
        </w:r>
        <w:r w:rsidR="00537CF7">
          <w:rPr>
            <w:noProof/>
            <w:webHidden/>
          </w:rPr>
          <w:tab/>
        </w:r>
        <w:r w:rsidR="00537CF7">
          <w:rPr>
            <w:noProof/>
            <w:webHidden/>
          </w:rPr>
          <w:fldChar w:fldCharType="begin"/>
        </w:r>
        <w:r w:rsidR="00537CF7">
          <w:rPr>
            <w:noProof/>
            <w:webHidden/>
          </w:rPr>
          <w:instrText xml:space="preserve"> PAGEREF _Toc471280817 \h </w:instrText>
        </w:r>
        <w:r w:rsidR="00537CF7">
          <w:rPr>
            <w:noProof/>
            <w:webHidden/>
          </w:rPr>
        </w:r>
        <w:r w:rsidR="00537CF7">
          <w:rPr>
            <w:noProof/>
            <w:webHidden/>
          </w:rPr>
          <w:fldChar w:fldCharType="separate"/>
        </w:r>
        <w:r w:rsidR="00537CF7">
          <w:rPr>
            <w:noProof/>
            <w:webHidden/>
          </w:rPr>
          <w:t>13</w:t>
        </w:r>
        <w:r w:rsidR="00537CF7">
          <w:rPr>
            <w:noProof/>
            <w:webHidden/>
          </w:rPr>
          <w:fldChar w:fldCharType="end"/>
        </w:r>
      </w:hyperlink>
    </w:p>
    <w:p w14:paraId="7408E22D"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18" w:history="1">
        <w:r w:rsidR="00537CF7" w:rsidRPr="006E331F">
          <w:rPr>
            <w:rStyle w:val="Hyperlink"/>
            <w:noProof/>
          </w:rPr>
          <w:t>Figure 5 – Select Start Menu Folder</w:t>
        </w:r>
        <w:r w:rsidR="00537CF7">
          <w:rPr>
            <w:noProof/>
            <w:webHidden/>
          </w:rPr>
          <w:tab/>
        </w:r>
        <w:r w:rsidR="00537CF7">
          <w:rPr>
            <w:noProof/>
            <w:webHidden/>
          </w:rPr>
          <w:fldChar w:fldCharType="begin"/>
        </w:r>
        <w:r w:rsidR="00537CF7">
          <w:rPr>
            <w:noProof/>
            <w:webHidden/>
          </w:rPr>
          <w:instrText xml:space="preserve"> PAGEREF _Toc471280818 \h </w:instrText>
        </w:r>
        <w:r w:rsidR="00537CF7">
          <w:rPr>
            <w:noProof/>
            <w:webHidden/>
          </w:rPr>
        </w:r>
        <w:r w:rsidR="00537CF7">
          <w:rPr>
            <w:noProof/>
            <w:webHidden/>
          </w:rPr>
          <w:fldChar w:fldCharType="separate"/>
        </w:r>
        <w:r w:rsidR="00537CF7">
          <w:rPr>
            <w:noProof/>
            <w:webHidden/>
          </w:rPr>
          <w:t>14</w:t>
        </w:r>
        <w:r w:rsidR="00537CF7">
          <w:rPr>
            <w:noProof/>
            <w:webHidden/>
          </w:rPr>
          <w:fldChar w:fldCharType="end"/>
        </w:r>
      </w:hyperlink>
    </w:p>
    <w:p w14:paraId="13D9D0E9"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19" w:history="1">
        <w:r w:rsidR="00537CF7" w:rsidRPr="006E331F">
          <w:rPr>
            <w:rStyle w:val="Hyperlink"/>
            <w:noProof/>
          </w:rPr>
          <w:t>Figure 6 – Select Additional Tasks</w:t>
        </w:r>
        <w:r w:rsidR="00537CF7">
          <w:rPr>
            <w:noProof/>
            <w:webHidden/>
          </w:rPr>
          <w:tab/>
        </w:r>
        <w:r w:rsidR="00537CF7">
          <w:rPr>
            <w:noProof/>
            <w:webHidden/>
          </w:rPr>
          <w:fldChar w:fldCharType="begin"/>
        </w:r>
        <w:r w:rsidR="00537CF7">
          <w:rPr>
            <w:noProof/>
            <w:webHidden/>
          </w:rPr>
          <w:instrText xml:space="preserve"> PAGEREF _Toc471280819 \h </w:instrText>
        </w:r>
        <w:r w:rsidR="00537CF7">
          <w:rPr>
            <w:noProof/>
            <w:webHidden/>
          </w:rPr>
        </w:r>
        <w:r w:rsidR="00537CF7">
          <w:rPr>
            <w:noProof/>
            <w:webHidden/>
          </w:rPr>
          <w:fldChar w:fldCharType="separate"/>
        </w:r>
        <w:r w:rsidR="00537CF7">
          <w:rPr>
            <w:noProof/>
            <w:webHidden/>
          </w:rPr>
          <w:t>15</w:t>
        </w:r>
        <w:r w:rsidR="00537CF7">
          <w:rPr>
            <w:noProof/>
            <w:webHidden/>
          </w:rPr>
          <w:fldChar w:fldCharType="end"/>
        </w:r>
      </w:hyperlink>
    </w:p>
    <w:p w14:paraId="2630382A"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20" w:history="1">
        <w:r w:rsidR="00537CF7" w:rsidRPr="006E331F">
          <w:rPr>
            <w:rStyle w:val="Hyperlink"/>
            <w:noProof/>
          </w:rPr>
          <w:t>Figure 7 – Ready to Install</w:t>
        </w:r>
        <w:r w:rsidR="00537CF7">
          <w:rPr>
            <w:noProof/>
            <w:webHidden/>
          </w:rPr>
          <w:tab/>
        </w:r>
        <w:r w:rsidR="00537CF7">
          <w:rPr>
            <w:noProof/>
            <w:webHidden/>
          </w:rPr>
          <w:fldChar w:fldCharType="begin"/>
        </w:r>
        <w:r w:rsidR="00537CF7">
          <w:rPr>
            <w:noProof/>
            <w:webHidden/>
          </w:rPr>
          <w:instrText xml:space="preserve"> PAGEREF _Toc471280820 \h </w:instrText>
        </w:r>
        <w:r w:rsidR="00537CF7">
          <w:rPr>
            <w:noProof/>
            <w:webHidden/>
          </w:rPr>
        </w:r>
        <w:r w:rsidR="00537CF7">
          <w:rPr>
            <w:noProof/>
            <w:webHidden/>
          </w:rPr>
          <w:fldChar w:fldCharType="separate"/>
        </w:r>
        <w:r w:rsidR="00537CF7">
          <w:rPr>
            <w:noProof/>
            <w:webHidden/>
          </w:rPr>
          <w:t>16</w:t>
        </w:r>
        <w:r w:rsidR="00537CF7">
          <w:rPr>
            <w:noProof/>
            <w:webHidden/>
          </w:rPr>
          <w:fldChar w:fldCharType="end"/>
        </w:r>
      </w:hyperlink>
    </w:p>
    <w:p w14:paraId="22E75B9B"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21" w:history="1">
        <w:r w:rsidR="00537CF7" w:rsidRPr="006E331F">
          <w:rPr>
            <w:rStyle w:val="Hyperlink"/>
            <w:noProof/>
          </w:rPr>
          <w:t>Figure 8 – Installation Confirmation</w:t>
        </w:r>
        <w:r w:rsidR="00537CF7">
          <w:rPr>
            <w:noProof/>
            <w:webHidden/>
          </w:rPr>
          <w:tab/>
        </w:r>
        <w:r w:rsidR="00537CF7">
          <w:rPr>
            <w:noProof/>
            <w:webHidden/>
          </w:rPr>
          <w:fldChar w:fldCharType="begin"/>
        </w:r>
        <w:r w:rsidR="00537CF7">
          <w:rPr>
            <w:noProof/>
            <w:webHidden/>
          </w:rPr>
          <w:instrText xml:space="preserve"> PAGEREF _Toc471280821 \h </w:instrText>
        </w:r>
        <w:r w:rsidR="00537CF7">
          <w:rPr>
            <w:noProof/>
            <w:webHidden/>
          </w:rPr>
        </w:r>
        <w:r w:rsidR="00537CF7">
          <w:rPr>
            <w:noProof/>
            <w:webHidden/>
          </w:rPr>
          <w:fldChar w:fldCharType="separate"/>
        </w:r>
        <w:r w:rsidR="00537CF7">
          <w:rPr>
            <w:noProof/>
            <w:webHidden/>
          </w:rPr>
          <w:t>17</w:t>
        </w:r>
        <w:r w:rsidR="00537CF7">
          <w:rPr>
            <w:noProof/>
            <w:webHidden/>
          </w:rPr>
          <w:fldChar w:fldCharType="end"/>
        </w:r>
      </w:hyperlink>
    </w:p>
    <w:p w14:paraId="20B21391"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22" w:history="1">
        <w:r w:rsidR="00537CF7" w:rsidRPr="006E331F">
          <w:rPr>
            <w:rStyle w:val="Hyperlink"/>
            <w:noProof/>
          </w:rPr>
          <w:t>Figure 9 – Configuring Desktop Parameters</w:t>
        </w:r>
        <w:r w:rsidR="00537CF7">
          <w:rPr>
            <w:noProof/>
            <w:webHidden/>
          </w:rPr>
          <w:tab/>
        </w:r>
        <w:r w:rsidR="00537CF7">
          <w:rPr>
            <w:noProof/>
            <w:webHidden/>
          </w:rPr>
          <w:fldChar w:fldCharType="begin"/>
        </w:r>
        <w:r w:rsidR="00537CF7">
          <w:rPr>
            <w:noProof/>
            <w:webHidden/>
          </w:rPr>
          <w:instrText xml:space="preserve"> PAGEREF _Toc471280822 \h </w:instrText>
        </w:r>
        <w:r w:rsidR="00537CF7">
          <w:rPr>
            <w:noProof/>
            <w:webHidden/>
          </w:rPr>
        </w:r>
        <w:r w:rsidR="00537CF7">
          <w:rPr>
            <w:noProof/>
            <w:webHidden/>
          </w:rPr>
          <w:fldChar w:fldCharType="separate"/>
        </w:r>
        <w:r w:rsidR="00537CF7">
          <w:rPr>
            <w:noProof/>
            <w:webHidden/>
          </w:rPr>
          <w:t>20</w:t>
        </w:r>
        <w:r w:rsidR="00537CF7">
          <w:rPr>
            <w:noProof/>
            <w:webHidden/>
          </w:rPr>
          <w:fldChar w:fldCharType="end"/>
        </w:r>
      </w:hyperlink>
    </w:p>
    <w:p w14:paraId="6AA55560" w14:textId="77777777" w:rsidR="00537CF7" w:rsidRDefault="00120258">
      <w:pPr>
        <w:pStyle w:val="TableofFigures"/>
        <w:tabs>
          <w:tab w:val="right" w:leader="dot" w:pos="8540"/>
        </w:tabs>
        <w:rPr>
          <w:rFonts w:asciiTheme="minorHAnsi" w:eastAsiaTheme="minorEastAsia" w:hAnsiTheme="minorHAnsi" w:cstheme="minorBidi"/>
          <w:b w:val="0"/>
          <w:noProof/>
          <w:sz w:val="22"/>
          <w:szCs w:val="22"/>
        </w:rPr>
      </w:pPr>
      <w:hyperlink w:anchor="_Toc471280823" w:history="1">
        <w:r w:rsidR="00537CF7" w:rsidRPr="006E331F">
          <w:rPr>
            <w:rStyle w:val="Hyperlink"/>
            <w:noProof/>
          </w:rPr>
          <w:t>Figure 10 – Command-Line Switches</w:t>
        </w:r>
        <w:r w:rsidR="00537CF7">
          <w:rPr>
            <w:noProof/>
            <w:webHidden/>
          </w:rPr>
          <w:tab/>
        </w:r>
        <w:r w:rsidR="00537CF7">
          <w:rPr>
            <w:noProof/>
            <w:webHidden/>
          </w:rPr>
          <w:fldChar w:fldCharType="begin"/>
        </w:r>
        <w:r w:rsidR="00537CF7">
          <w:rPr>
            <w:noProof/>
            <w:webHidden/>
          </w:rPr>
          <w:instrText xml:space="preserve"> PAGEREF _Toc471280823 \h </w:instrText>
        </w:r>
        <w:r w:rsidR="00537CF7">
          <w:rPr>
            <w:noProof/>
            <w:webHidden/>
          </w:rPr>
        </w:r>
        <w:r w:rsidR="00537CF7">
          <w:rPr>
            <w:noProof/>
            <w:webHidden/>
          </w:rPr>
          <w:fldChar w:fldCharType="separate"/>
        </w:r>
        <w:r w:rsidR="00537CF7">
          <w:rPr>
            <w:noProof/>
            <w:webHidden/>
          </w:rPr>
          <w:t>21</w:t>
        </w:r>
        <w:r w:rsidR="00537CF7">
          <w:rPr>
            <w:noProof/>
            <w:webHidden/>
          </w:rPr>
          <w:fldChar w:fldCharType="end"/>
        </w:r>
      </w:hyperlink>
    </w:p>
    <w:p w14:paraId="1163E87E" w14:textId="77777777" w:rsidR="00F0330D" w:rsidRDefault="00675F01" w:rsidP="00393E14">
      <w:pPr>
        <w:pStyle w:val="BodyText"/>
        <w:keepNext/>
        <w:keepLines/>
        <w:sectPr w:rsidR="00F0330D" w:rsidSect="00E66447">
          <w:footerReference w:type="even" r:id="rId20"/>
          <w:footerReference w:type="default" r:id="rId21"/>
          <w:footerReference w:type="first" r:id="rId22"/>
          <w:footnotePr>
            <w:pos w:val="beneathText"/>
          </w:footnotePr>
          <w:pgSz w:w="12240" w:h="15840" w:code="1"/>
          <w:pgMar w:top="1440" w:right="1890" w:bottom="936" w:left="1800" w:header="720" w:footer="720" w:gutter="0"/>
          <w:pgNumType w:fmt="lowerRoman"/>
          <w:cols w:space="720"/>
          <w:titlePg/>
        </w:sectPr>
      </w:pPr>
      <w:r>
        <w:fldChar w:fldCharType="end"/>
      </w:r>
    </w:p>
    <w:p w14:paraId="1163E87F" w14:textId="77777777" w:rsidR="00F0330D" w:rsidRPr="00D65C39" w:rsidRDefault="00F0330D" w:rsidP="002F30ED">
      <w:pPr>
        <w:pStyle w:val="Heading1"/>
        <w:numPr>
          <w:ilvl w:val="0"/>
          <w:numId w:val="12"/>
        </w:numPr>
      </w:pPr>
      <w:bookmarkStart w:id="12" w:name="_Toc234215603"/>
      <w:bookmarkStart w:id="13" w:name="_Toc234215647"/>
      <w:bookmarkStart w:id="14" w:name="_Ref234314655"/>
      <w:bookmarkStart w:id="15" w:name="_Ref234314663"/>
      <w:bookmarkStart w:id="16" w:name="_Ref254863209"/>
      <w:bookmarkStart w:id="17" w:name="_Toc471280780"/>
      <w:r w:rsidRPr="00D65C39">
        <w:t>Introduction</w:t>
      </w:r>
      <w:bookmarkEnd w:id="10"/>
      <w:bookmarkEnd w:id="12"/>
      <w:bookmarkEnd w:id="13"/>
      <w:bookmarkEnd w:id="14"/>
      <w:bookmarkEnd w:id="15"/>
      <w:bookmarkEnd w:id="16"/>
      <w:bookmarkEnd w:id="17"/>
    </w:p>
    <w:p w14:paraId="1163E881" w14:textId="63C92A73" w:rsidR="00F0330D" w:rsidRPr="00537CF7" w:rsidRDefault="00F0330D" w:rsidP="007D4AD9">
      <w:pPr>
        <w:pStyle w:val="BodyText"/>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provides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14:paraId="1163E882" w14:textId="77777777" w:rsidR="00F0330D" w:rsidRDefault="00F0330D" w:rsidP="002F30ED">
      <w:pPr>
        <w:pStyle w:val="Heading2"/>
        <w:numPr>
          <w:ilvl w:val="1"/>
          <w:numId w:val="12"/>
        </w:numPr>
      </w:pPr>
      <w:bookmarkStart w:id="18" w:name="_Toc471280781"/>
      <w:r>
        <w:t>How CCR Works</w:t>
      </w:r>
      <w:bookmarkEnd w:id="18"/>
    </w:p>
    <w:p w14:paraId="1163E883" w14:textId="77777777" w:rsidR="00F0330D" w:rsidRDefault="00F0330D" w:rsidP="007D4AD9">
      <w:pPr>
        <w:pStyle w:val="BodyText"/>
      </w:pPr>
      <w:r w:rsidRPr="005D535B">
        <w:t xml:space="preserve">CCR </w:t>
      </w:r>
      <w:r w:rsidR="004E65EC" w:rsidRPr="005D535B">
        <w:t>software application collects data on the population of veterans with certain clinical conditions, namely</w:t>
      </w:r>
      <w:r w:rsidRPr="005D535B">
        <w:t xml:space="preserve">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004E65EC" w:rsidRPr="005D535B">
        <w:t xml:space="preserve"> infections at the local and national level as well as </w:t>
      </w:r>
      <w:r w:rsidR="008B5F02" w:rsidRPr="00F25D1A">
        <w:t>32</w:t>
      </w:r>
      <w:r w:rsidR="004E65EC" w:rsidRPr="005D535B">
        <w:t xml:space="preserve"> local, generic registries.</w:t>
      </w:r>
      <w:r w:rsidRPr="005D535B">
        <w:t xml:space="preserve">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00036D3C" w:rsidRPr="006C3E09">
        <w:t xml:space="preserve">or </w:t>
      </w:r>
      <w:hyperlink w:anchor="Glos_ICD10" w:history="1">
        <w:r w:rsidR="00036D3C"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14:paraId="1163E884" w14:textId="77777777" w:rsidR="00F0330D" w:rsidRDefault="00F0330D" w:rsidP="007D4AD9">
      <w:pPr>
        <w:pStyle w:val="BodyText"/>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szCs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szCs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t xml:space="preserve">) </w:t>
      </w:r>
      <w:r w:rsidRPr="007D4AD9">
        <w:t>system, and focuses on assuring that the local listing is complete and accurate, that the desired data elements are extracted, and that data elements are appropriately transmitted to the national database</w:t>
      </w:r>
      <w:r>
        <w:t>.</w:t>
      </w:r>
    </w:p>
    <w:p w14:paraId="1163E886" w14:textId="376E712B" w:rsidR="00F0330D" w:rsidRPr="007D4AD9" w:rsidRDefault="00F0330D" w:rsidP="007D4AD9">
      <w:pPr>
        <w:pStyle w:val="BodyText"/>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9" w:name="_Toc42857001"/>
      <w:bookmarkStart w:id="20" w:name="_Toc42909246"/>
    </w:p>
    <w:p w14:paraId="1163E887" w14:textId="77777777" w:rsidR="00F0330D" w:rsidRPr="00173BF2" w:rsidRDefault="00F0330D" w:rsidP="002F30ED">
      <w:pPr>
        <w:pStyle w:val="Heading2"/>
        <w:numPr>
          <w:ilvl w:val="1"/>
          <w:numId w:val="12"/>
        </w:numPr>
      </w:pPr>
      <w:bookmarkStart w:id="21" w:name="_Toc234215604"/>
      <w:bookmarkStart w:id="22" w:name="_Toc234215648"/>
      <w:bookmarkStart w:id="23" w:name="_Toc471280782"/>
      <w:r w:rsidRPr="00173BF2">
        <w:t>Recommended Users</w:t>
      </w:r>
      <w:bookmarkEnd w:id="19"/>
      <w:bookmarkEnd w:id="20"/>
      <w:bookmarkEnd w:id="21"/>
      <w:bookmarkEnd w:id="22"/>
      <w:bookmarkEnd w:id="23"/>
    </w:p>
    <w:p w14:paraId="1163E889" w14:textId="2AD40AA5" w:rsidR="00F0330D" w:rsidRPr="00AA0E70" w:rsidRDefault="00F0330D" w:rsidP="007D4AD9">
      <w:pPr>
        <w:pStyle w:val="BodyText"/>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szCs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szCs w:val="20"/>
        </w:rPr>
        <w:t>CCR</w:t>
      </w:r>
      <w:r w:rsidR="00537CF7">
        <w:t>.</w:t>
      </w:r>
    </w:p>
    <w:p w14:paraId="1163E88A" w14:textId="77777777" w:rsidR="00F0330D" w:rsidRDefault="00F0330D" w:rsidP="002F30ED">
      <w:pPr>
        <w:pStyle w:val="Heading2"/>
        <w:numPr>
          <w:ilvl w:val="1"/>
          <w:numId w:val="12"/>
        </w:numPr>
      </w:pPr>
      <w:bookmarkStart w:id="24" w:name="_Toc518201381"/>
      <w:bookmarkStart w:id="25" w:name="_Toc42857002"/>
      <w:bookmarkStart w:id="26" w:name="_Toc42909247"/>
      <w:bookmarkStart w:id="27" w:name="_Toc234215605"/>
      <w:bookmarkStart w:id="28" w:name="_Toc234215649"/>
      <w:bookmarkStart w:id="29" w:name="_Toc471280783"/>
      <w:r>
        <w:t>Related Documents</w:t>
      </w:r>
      <w:bookmarkEnd w:id="24"/>
      <w:bookmarkEnd w:id="25"/>
      <w:bookmarkEnd w:id="26"/>
      <w:bookmarkEnd w:id="27"/>
      <w:bookmarkEnd w:id="28"/>
      <w:bookmarkEnd w:id="29"/>
    </w:p>
    <w:p w14:paraId="1163E88B" w14:textId="77777777" w:rsidR="00F0330D" w:rsidRPr="007D4AD9" w:rsidRDefault="00F0330D" w:rsidP="002F30ED">
      <w:pPr>
        <w:pStyle w:val="BodyText"/>
        <w:numPr>
          <w:ilvl w:val="0"/>
          <w:numId w:val="13"/>
        </w:numPr>
        <w:rPr>
          <w:i/>
        </w:rPr>
      </w:pPr>
      <w:r w:rsidRPr="007D4AD9">
        <w:rPr>
          <w:i/>
        </w:rPr>
        <w:t>Clinical Case Registries Release Notes</w:t>
      </w:r>
    </w:p>
    <w:p w14:paraId="1163E88C" w14:textId="77777777" w:rsidR="00F0330D" w:rsidRPr="007D4AD9" w:rsidRDefault="00F0330D" w:rsidP="002F30ED">
      <w:pPr>
        <w:pStyle w:val="BodyText"/>
        <w:numPr>
          <w:ilvl w:val="0"/>
          <w:numId w:val="13"/>
        </w:numPr>
        <w:rPr>
          <w:i/>
        </w:rPr>
      </w:pPr>
      <w:r w:rsidRPr="007D4AD9">
        <w:rPr>
          <w:i/>
        </w:rPr>
        <w:t>Clinical Case Registries Technical Manual/Security Guide</w:t>
      </w:r>
    </w:p>
    <w:p w14:paraId="1163E88D" w14:textId="77777777" w:rsidR="00F0330D" w:rsidRDefault="00F0330D" w:rsidP="002F30ED">
      <w:pPr>
        <w:pStyle w:val="BodyText"/>
        <w:numPr>
          <w:ilvl w:val="0"/>
          <w:numId w:val="13"/>
        </w:numPr>
        <w:rPr>
          <w:i/>
        </w:rPr>
      </w:pPr>
      <w:r w:rsidRPr="007D4AD9">
        <w:rPr>
          <w:i/>
        </w:rPr>
        <w:t>Clinical Case Registries User Manual</w:t>
      </w:r>
    </w:p>
    <w:p w14:paraId="1163E88E" w14:textId="700947D9" w:rsidR="00F0330D" w:rsidRPr="00537CF7" w:rsidRDefault="00D6132B" w:rsidP="000B4CB5">
      <w:pPr>
        <w:pStyle w:val="BodyText"/>
        <w:numPr>
          <w:ilvl w:val="0"/>
          <w:numId w:val="13"/>
        </w:numPr>
        <w:rPr>
          <w:i/>
        </w:rPr>
      </w:pPr>
      <w:r w:rsidRPr="00D6132B">
        <w:rPr>
          <w:i/>
        </w:rPr>
        <w:t>Production Operations Manual</w:t>
      </w:r>
    </w:p>
    <w:p w14:paraId="1163E88F" w14:textId="77777777" w:rsidR="00F0330D" w:rsidRPr="002D0645" w:rsidRDefault="00F0330D" w:rsidP="002F30ED">
      <w:pPr>
        <w:pStyle w:val="Heading2"/>
        <w:numPr>
          <w:ilvl w:val="1"/>
          <w:numId w:val="12"/>
        </w:numPr>
      </w:pPr>
      <w:bookmarkStart w:id="30" w:name="_Toc231196849"/>
      <w:bookmarkStart w:id="31" w:name="_Toc232396118"/>
      <w:bookmarkStart w:id="32" w:name="_Toc233014121"/>
      <w:bookmarkStart w:id="33" w:name="_Toc233167408"/>
      <w:bookmarkStart w:id="34" w:name="_Ref233169001"/>
      <w:bookmarkStart w:id="35" w:name="_Toc234122981"/>
      <w:bookmarkStart w:id="36" w:name="_Toc234215606"/>
      <w:bookmarkStart w:id="37" w:name="_Toc234215650"/>
      <w:bookmarkStart w:id="38" w:name="_Toc471280784"/>
      <w:bookmarkStart w:id="39" w:name="_Toc42857005"/>
      <w:bookmarkStart w:id="40" w:name="_Toc42909250"/>
      <w:bookmarkStart w:id="41" w:name="_Ref20552131"/>
      <w:bookmarkStart w:id="42" w:name="_Toc42857003"/>
      <w:bookmarkStart w:id="43" w:name="_Toc42909248"/>
      <w:r w:rsidRPr="002D0645">
        <w:t xml:space="preserve">Typographical Conventions Used in the </w:t>
      </w:r>
      <w:r>
        <w:t>Guide</w:t>
      </w:r>
      <w:bookmarkEnd w:id="30"/>
      <w:bookmarkEnd w:id="31"/>
      <w:bookmarkEnd w:id="32"/>
      <w:bookmarkEnd w:id="33"/>
      <w:bookmarkEnd w:id="34"/>
      <w:bookmarkEnd w:id="35"/>
      <w:bookmarkEnd w:id="36"/>
      <w:bookmarkEnd w:id="37"/>
      <w:bookmarkEnd w:id="38"/>
    </w:p>
    <w:p w14:paraId="1163E891" w14:textId="0545C3D0" w:rsidR="00F0330D" w:rsidRPr="00537CF7" w:rsidRDefault="00F0330D" w:rsidP="00537CF7">
      <w:pPr>
        <w:pStyle w:val="BodyText"/>
      </w:pPr>
      <w:r w:rsidRPr="002D0645">
        <w:t xml:space="preserve">Fonts and other conventions shown in </w:t>
      </w:r>
      <w:r w:rsidR="00EA3033">
        <w:fldChar w:fldCharType="begin"/>
      </w:r>
      <w:r w:rsidR="00EA3033">
        <w:instrText xml:space="preserve"> REF _Ref233443442 \h  \* MERGEFORMAT </w:instrText>
      </w:r>
      <w:r w:rsidR="00EA3033">
        <w:fldChar w:fldCharType="separate"/>
      </w:r>
      <w:r w:rsidR="00D11C06" w:rsidRPr="00D11C06">
        <w:rPr>
          <w:rStyle w:val="IHyperlink"/>
        </w:rPr>
        <w:t>Table 1</w:t>
      </w:r>
      <w:r w:rsidR="00EA3033">
        <w:fldChar w:fldCharType="end"/>
      </w:r>
      <w:r w:rsidRPr="002D0645">
        <w:t xml:space="preserve"> are used throughout this document</w:t>
      </w:r>
      <w:r>
        <w:t xml:space="preserve">. </w:t>
      </w:r>
      <w:r w:rsidRPr="002D0645">
        <w:t xml:space="preserve">Conventions for the use of graphic icons and other symbols are shown in </w:t>
      </w:r>
      <w:r w:rsidR="00EA3033">
        <w:fldChar w:fldCharType="begin"/>
      </w:r>
      <w:r w:rsidR="00EA3033">
        <w:instrText xml:space="preserve"> REF _Ref233443489 \h  \* MERGEFORMAT </w:instrText>
      </w:r>
      <w:r w:rsidR="00EA3033">
        <w:fldChar w:fldCharType="separate"/>
      </w:r>
      <w:r w:rsidR="00D11C06" w:rsidRPr="00D11C06">
        <w:rPr>
          <w:rStyle w:val="IHyperlink"/>
        </w:rPr>
        <w:t>Table 2</w:t>
      </w:r>
      <w:r w:rsidR="00EA3033">
        <w:fldChar w:fldCharType="end"/>
      </w:r>
      <w:r>
        <w:t xml:space="preserve">. </w:t>
      </w:r>
      <w:r w:rsidRPr="002D0645">
        <w:t xml:space="preserve">Also see </w:t>
      </w:r>
      <w:r w:rsidR="00EA3033">
        <w:fldChar w:fldCharType="begin"/>
      </w:r>
      <w:r w:rsidR="00EA3033">
        <w:instrText xml:space="preserve"> REF _Ref234139564 \h  \* MERGEFORMAT </w:instrText>
      </w:r>
      <w:r w:rsidR="00EA3033">
        <w:fldChar w:fldCharType="separate"/>
      </w:r>
      <w:r w:rsidR="00D11C06" w:rsidRPr="00D11C06">
        <w:rPr>
          <w:rStyle w:val="IHyperlink"/>
        </w:rPr>
        <w:t>Screen Displays and Text Notes</w:t>
      </w:r>
      <w:r w:rsidR="00EA3033">
        <w:fldChar w:fldCharType="end"/>
      </w:r>
      <w:r>
        <w:rPr>
          <w:rStyle w:val="IHyperlink"/>
        </w:rPr>
        <w:t xml:space="preserve"> </w:t>
      </w:r>
      <w:r w:rsidRPr="002D0645">
        <w:t xml:space="preserve">for explanations of how </w:t>
      </w:r>
      <w:r w:rsidR="00537CF7">
        <w:t>computer dialogs are presented.</w:t>
      </w:r>
      <w:r w:rsidR="00675F01">
        <w:rPr>
          <w:color w:val="000000"/>
        </w:rPr>
        <w:fldChar w:fldCharType="begin"/>
      </w:r>
      <w:r w:rsidRPr="002D0645">
        <w:rPr>
          <w:color w:val="000000"/>
        </w:rPr>
        <w:instrText>xe "typographical conventions"</w:instrText>
      </w:r>
      <w:r w:rsidR="00675F01">
        <w:rPr>
          <w:color w:val="000000"/>
        </w:rPr>
        <w:fldChar w:fldCharType="end"/>
      </w:r>
      <w:r w:rsidR="00675F01">
        <w:rPr>
          <w:color w:val="000000"/>
        </w:rPr>
        <w:fldChar w:fldCharType="begin"/>
      </w:r>
      <w:r w:rsidRPr="002D0645">
        <w:rPr>
          <w:color w:val="000000"/>
        </w:rPr>
        <w:instrText>xe "conventions:typographical"</w:instrText>
      </w:r>
      <w:r w:rsidR="00675F01">
        <w:rPr>
          <w:color w:val="000000"/>
        </w:rPr>
        <w:fldChar w:fldCharType="end"/>
      </w:r>
      <w:r w:rsidR="00675F01">
        <w:rPr>
          <w:color w:val="000000"/>
        </w:rPr>
        <w:fldChar w:fldCharType="begin"/>
      </w:r>
      <w:r w:rsidRPr="002D0645">
        <w:rPr>
          <w:color w:val="000000"/>
        </w:rPr>
        <w:instrText>xe "fonts"</w:instrText>
      </w:r>
      <w:r w:rsidR="00675F01">
        <w:rPr>
          <w:color w:val="000000"/>
        </w:rPr>
        <w:fldChar w:fldCharType="end"/>
      </w:r>
      <w:r w:rsidR="00675F01">
        <w:rPr>
          <w:color w:val="000000"/>
        </w:rPr>
        <w:fldChar w:fldCharType="begin"/>
      </w:r>
      <w:r w:rsidRPr="002D0645">
        <w:rPr>
          <w:color w:val="000000"/>
        </w:rPr>
        <w:instrText>xe "typefaces"</w:instrText>
      </w:r>
      <w:r w:rsidR="00675F01">
        <w:rPr>
          <w:color w:val="000000"/>
        </w:rPr>
        <w:fldChar w:fldCharType="end"/>
      </w:r>
      <w:r w:rsidR="00675F01">
        <w:rPr>
          <w:color w:val="000000"/>
        </w:rPr>
        <w:fldChar w:fldCharType="begin"/>
      </w:r>
      <w:r w:rsidRPr="002D0645">
        <w:rPr>
          <w:color w:val="000000"/>
        </w:rPr>
        <w:instrText>xe "icons"</w:instrText>
      </w:r>
      <w:r w:rsidR="00675F01">
        <w:rPr>
          <w:color w:val="000000"/>
        </w:rPr>
        <w:fldChar w:fldCharType="end"/>
      </w:r>
      <w:r w:rsidR="00675F01">
        <w:rPr>
          <w:color w:val="000000"/>
        </w:rPr>
        <w:fldChar w:fldCharType="begin"/>
      </w:r>
      <w:r w:rsidRPr="002D0645">
        <w:rPr>
          <w:color w:val="000000"/>
        </w:rPr>
        <w:instrText>xe "symbols"</w:instrText>
      </w:r>
      <w:r w:rsidR="00675F01">
        <w:rPr>
          <w:color w:val="000000"/>
        </w:rPr>
        <w:fldChar w:fldCharType="end"/>
      </w:r>
      <w:r w:rsidR="00675F01">
        <w:rPr>
          <w:color w:val="000000"/>
        </w:rPr>
        <w:fldChar w:fldCharType="begin"/>
      </w:r>
      <w:r w:rsidRPr="002D0645">
        <w:rPr>
          <w:color w:val="000000"/>
        </w:rPr>
        <w:instrText>xe "green text"</w:instrText>
      </w:r>
      <w:r w:rsidR="00675F01">
        <w:rPr>
          <w:color w:val="000000"/>
        </w:rPr>
        <w:fldChar w:fldCharType="end"/>
      </w:r>
      <w:r w:rsidR="00675F01">
        <w:rPr>
          <w:color w:val="000000"/>
        </w:rPr>
        <w:fldChar w:fldCharType="begin"/>
      </w:r>
      <w:r w:rsidRPr="002D0645">
        <w:rPr>
          <w:color w:val="000000"/>
        </w:rPr>
        <w:instrText>xe "dotted underlining"</w:instrText>
      </w:r>
      <w:r w:rsidR="00675F01">
        <w:rPr>
          <w:color w:val="000000"/>
        </w:rPr>
        <w:fldChar w:fldCharType="end"/>
      </w:r>
      <w:r w:rsidR="00675F01">
        <w:rPr>
          <w:color w:val="000000"/>
        </w:rPr>
        <w:fldChar w:fldCharType="begin"/>
      </w:r>
      <w:r w:rsidRPr="002D0645">
        <w:rPr>
          <w:color w:val="000000"/>
        </w:rPr>
        <w:instrText>xe "keyboard keys"</w:instrText>
      </w:r>
      <w:r w:rsidR="00675F01">
        <w:rPr>
          <w:color w:val="000000"/>
        </w:rPr>
        <w:fldChar w:fldCharType="end"/>
      </w:r>
      <w:r w:rsidR="00675F01">
        <w:rPr>
          <w:color w:val="000000"/>
        </w:rPr>
        <w:fldChar w:fldCharType="begin"/>
      </w:r>
      <w:r w:rsidRPr="002D0645">
        <w:rPr>
          <w:color w:val="000000"/>
        </w:rPr>
        <w:instrText>xe "keys:keyboard"</w:instrText>
      </w:r>
      <w:r w:rsidR="00675F01">
        <w:rPr>
          <w:color w:val="000000"/>
        </w:rPr>
        <w:fldChar w:fldCharType="end"/>
      </w:r>
      <w:r w:rsidR="00675F01">
        <w:rPr>
          <w:color w:val="000000"/>
        </w:rPr>
        <w:fldChar w:fldCharType="begin"/>
      </w:r>
      <w:r w:rsidRPr="002D0645">
        <w:rPr>
          <w:color w:val="000000"/>
        </w:rPr>
        <w:instrText>xe "names:registry"</w:instrText>
      </w:r>
      <w:r w:rsidR="00675F01">
        <w:rPr>
          <w:color w:val="000000"/>
        </w:rPr>
        <w:fldChar w:fldCharType="end"/>
      </w:r>
      <w:r w:rsidR="00675F01">
        <w:rPr>
          <w:color w:val="000000"/>
        </w:rPr>
        <w:fldChar w:fldCharType="begin"/>
      </w:r>
      <w:r w:rsidRPr="002D0645">
        <w:rPr>
          <w:color w:val="000000"/>
        </w:rPr>
        <w:instrText>xe "names:reports"</w:instrText>
      </w:r>
      <w:r w:rsidR="00675F01">
        <w:rPr>
          <w:color w:val="000000"/>
        </w:rPr>
        <w:fldChar w:fldCharType="end"/>
      </w:r>
      <w:r w:rsidR="00675F01">
        <w:rPr>
          <w:color w:val="000000"/>
        </w:rPr>
        <w:fldChar w:fldCharType="begin"/>
      </w:r>
      <w:r w:rsidRPr="002D0645">
        <w:rPr>
          <w:color w:val="000000"/>
        </w:rPr>
        <w:instrText>xe "names:field"</w:instrText>
      </w:r>
      <w:r w:rsidR="00675F01">
        <w:rPr>
          <w:color w:val="000000"/>
        </w:rPr>
        <w:fldChar w:fldCharType="end"/>
      </w:r>
      <w:r w:rsidR="00675F01">
        <w:rPr>
          <w:color w:val="000000"/>
        </w:rPr>
        <w:fldChar w:fldCharType="begin"/>
      </w:r>
      <w:r w:rsidRPr="002D0645">
        <w:rPr>
          <w:color w:val="000000"/>
        </w:rPr>
        <w:instrText>xe "names:patches"</w:instrText>
      </w:r>
      <w:r w:rsidR="00675F01">
        <w:rPr>
          <w:color w:val="000000"/>
        </w:rPr>
        <w:fldChar w:fldCharType="end"/>
      </w:r>
      <w:r w:rsidR="00675F01">
        <w:rPr>
          <w:color w:val="000000"/>
        </w:rPr>
        <w:fldChar w:fldCharType="begin"/>
      </w:r>
      <w:r w:rsidRPr="002D0645">
        <w:rPr>
          <w:color w:val="000000"/>
        </w:rPr>
        <w:instrText>xe "names:software applications"</w:instrText>
      </w:r>
      <w:r w:rsidR="00675F01">
        <w:rPr>
          <w:color w:val="000000"/>
        </w:rPr>
        <w:fldChar w:fldCharType="end"/>
      </w:r>
      <w:r w:rsidR="00675F01">
        <w:rPr>
          <w:color w:val="000000"/>
        </w:rPr>
        <w:fldChar w:fldCharType="begin"/>
      </w:r>
      <w:r w:rsidRPr="002D0645">
        <w:rPr>
          <w:color w:val="000000"/>
        </w:rPr>
        <w:instrText>xe "names:GUI panels"</w:instrText>
      </w:r>
      <w:r w:rsidR="00675F01">
        <w:rPr>
          <w:color w:val="000000"/>
        </w:rPr>
        <w:fldChar w:fldCharType="end"/>
      </w:r>
      <w:r w:rsidR="00675F01">
        <w:rPr>
          <w:color w:val="000000"/>
        </w:rPr>
        <w:fldChar w:fldCharType="begin"/>
      </w:r>
      <w:r w:rsidRPr="002D0645">
        <w:rPr>
          <w:color w:val="000000"/>
        </w:rPr>
        <w:instrText>xe "names:GUI panes"</w:instrText>
      </w:r>
      <w:r w:rsidR="00675F01">
        <w:rPr>
          <w:color w:val="000000"/>
        </w:rPr>
        <w:fldChar w:fldCharType="end"/>
      </w:r>
      <w:r w:rsidR="00675F01">
        <w:rPr>
          <w:color w:val="000000"/>
        </w:rPr>
        <w:fldChar w:fldCharType="begin"/>
      </w:r>
      <w:r w:rsidRPr="002D0645">
        <w:rPr>
          <w:color w:val="000000"/>
        </w:rPr>
        <w:instrText>xe "names:GUI tabs"</w:instrText>
      </w:r>
      <w:r w:rsidR="00675F01">
        <w:rPr>
          <w:color w:val="000000"/>
        </w:rPr>
        <w:fldChar w:fldCharType="end"/>
      </w:r>
      <w:r w:rsidR="00675F01">
        <w:rPr>
          <w:color w:val="000000"/>
        </w:rPr>
        <w:fldChar w:fldCharType="begin"/>
      </w:r>
      <w:r w:rsidRPr="002D0645">
        <w:rPr>
          <w:color w:val="000000"/>
        </w:rPr>
        <w:instrText>xe "names:GUI command icons"</w:instrText>
      </w:r>
      <w:r w:rsidR="00675F01">
        <w:rPr>
          <w:color w:val="000000"/>
        </w:rPr>
        <w:fldChar w:fldCharType="end"/>
      </w:r>
      <w:r w:rsidR="00675F01">
        <w:rPr>
          <w:color w:val="000000"/>
        </w:rPr>
        <w:fldChar w:fldCharType="begin"/>
      </w:r>
      <w:r w:rsidRPr="002D0645">
        <w:rPr>
          <w:color w:val="000000"/>
        </w:rPr>
        <w:instrText>xe "names:GUI buttons"</w:instrText>
      </w:r>
      <w:r w:rsidR="00675F01">
        <w:rPr>
          <w:color w:val="000000"/>
        </w:rPr>
        <w:fldChar w:fldCharType="end"/>
      </w:r>
      <w:r w:rsidR="00675F01">
        <w:rPr>
          <w:color w:val="000000"/>
        </w:rPr>
        <w:fldChar w:fldCharType="begin"/>
      </w:r>
      <w:r w:rsidRPr="002D0645">
        <w:rPr>
          <w:color w:val="000000"/>
        </w:rPr>
        <w:instrText>xe "names:documents"</w:instrText>
      </w:r>
      <w:r w:rsidR="00675F01">
        <w:rPr>
          <w:color w:val="000000"/>
        </w:rPr>
        <w:fldChar w:fldCharType="end"/>
      </w:r>
      <w:r w:rsidR="00675F01">
        <w:rPr>
          <w:color w:val="000000"/>
        </w:rPr>
        <w:fldChar w:fldCharType="begin"/>
      </w:r>
      <w:r w:rsidRPr="002D0645">
        <w:rPr>
          <w:color w:val="000000"/>
        </w:rPr>
        <w:instrText>xe "names:standards"</w:instrText>
      </w:r>
      <w:r w:rsidR="00675F01">
        <w:rPr>
          <w:color w:val="000000"/>
        </w:rPr>
        <w:fldChar w:fldCharType="end"/>
      </w:r>
    </w:p>
    <w:p w14:paraId="1163E892" w14:textId="77777777" w:rsidR="00F0330D" w:rsidRPr="002D0645" w:rsidRDefault="00F0330D" w:rsidP="000E2700">
      <w:pPr>
        <w:pStyle w:val="Caption"/>
      </w:pPr>
      <w:bookmarkStart w:id="44" w:name="_Ref233443442"/>
      <w:bookmarkStart w:id="45" w:name="_Toc234123109"/>
      <w:bookmarkStart w:id="46" w:name="_Toc471280799"/>
      <w:r w:rsidRPr="000E2700">
        <w:t>Table</w:t>
      </w:r>
      <w:r w:rsidRPr="002D0645">
        <w:t xml:space="preserve"> </w:t>
      </w:r>
      <w:fldSimple w:instr=" SEQ Table \* ARABIC ">
        <w:r w:rsidR="00D11C06">
          <w:rPr>
            <w:noProof/>
          </w:rPr>
          <w:t>1</w:t>
        </w:r>
      </w:fldSimple>
      <w:bookmarkEnd w:id="44"/>
      <w:r w:rsidRPr="002D0645">
        <w:t xml:space="preserve"> – Typographical Conventions</w:t>
      </w:r>
      <w:bookmarkEnd w:id="45"/>
      <w:bookmarkEnd w:id="4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F0330D" w:rsidRPr="00F2525F" w14:paraId="1163E896" w14:textId="77777777" w:rsidTr="00884557">
        <w:trPr>
          <w:trHeight w:val="251"/>
          <w:tblHeader/>
        </w:trPr>
        <w:tc>
          <w:tcPr>
            <w:tcW w:w="2177" w:type="dxa"/>
            <w:shd w:val="clear" w:color="auto" w:fill="666699"/>
            <w:vAlign w:val="center"/>
          </w:tcPr>
          <w:p w14:paraId="1163E893" w14:textId="77777777" w:rsidR="00F0330D" w:rsidRPr="00F2525F" w:rsidRDefault="00F0330D" w:rsidP="00A65C7D">
            <w:pPr>
              <w:keepNext/>
              <w:keepLines/>
              <w:spacing w:before="0" w:after="0"/>
              <w:rPr>
                <w:rStyle w:val="TableHead"/>
                <w:rFonts w:cs="Arial"/>
                <w:sz w:val="22"/>
                <w:szCs w:val="22"/>
              </w:rPr>
            </w:pPr>
            <w:r w:rsidRPr="00F2525F">
              <w:rPr>
                <w:rStyle w:val="TableHead"/>
                <w:rFonts w:cs="Arial"/>
                <w:sz w:val="22"/>
                <w:szCs w:val="22"/>
              </w:rPr>
              <w:t>Font</w:t>
            </w:r>
          </w:p>
        </w:tc>
        <w:tc>
          <w:tcPr>
            <w:tcW w:w="2683" w:type="dxa"/>
            <w:shd w:val="clear" w:color="auto" w:fill="666699"/>
            <w:vAlign w:val="center"/>
          </w:tcPr>
          <w:p w14:paraId="1163E894" w14:textId="77777777" w:rsidR="00F0330D" w:rsidRPr="00F2525F" w:rsidRDefault="00F0330D" w:rsidP="00A65C7D">
            <w:pPr>
              <w:keepNext/>
              <w:keepLines/>
              <w:spacing w:before="0" w:after="0"/>
              <w:rPr>
                <w:rStyle w:val="TableHead"/>
                <w:rFonts w:cs="Arial"/>
                <w:sz w:val="22"/>
                <w:szCs w:val="22"/>
              </w:rPr>
            </w:pPr>
            <w:r w:rsidRPr="00F2525F">
              <w:rPr>
                <w:rStyle w:val="TableHead"/>
                <w:rFonts w:cs="Arial"/>
                <w:sz w:val="22"/>
                <w:szCs w:val="22"/>
              </w:rPr>
              <w:t>Used for…</w:t>
            </w:r>
          </w:p>
        </w:tc>
        <w:tc>
          <w:tcPr>
            <w:tcW w:w="4500" w:type="dxa"/>
            <w:shd w:val="clear" w:color="auto" w:fill="666699"/>
            <w:vAlign w:val="center"/>
          </w:tcPr>
          <w:p w14:paraId="1163E895" w14:textId="77777777" w:rsidR="00F0330D" w:rsidRPr="00F2525F" w:rsidRDefault="00F0330D" w:rsidP="00A65C7D">
            <w:pPr>
              <w:keepNext/>
              <w:keepLines/>
              <w:spacing w:before="80" w:after="0"/>
              <w:rPr>
                <w:rStyle w:val="TableHead"/>
                <w:rFonts w:cs="Arial"/>
                <w:sz w:val="22"/>
                <w:szCs w:val="22"/>
              </w:rPr>
            </w:pPr>
            <w:r w:rsidRPr="00F2525F">
              <w:rPr>
                <w:rStyle w:val="TableHead"/>
                <w:rFonts w:cs="Arial"/>
                <w:sz w:val="22"/>
                <w:szCs w:val="22"/>
              </w:rPr>
              <w:t>Examples:</w:t>
            </w:r>
          </w:p>
        </w:tc>
      </w:tr>
      <w:tr w:rsidR="00F0330D" w:rsidRPr="00F2525F" w14:paraId="1163E89A" w14:textId="77777777" w:rsidTr="00A65C7D">
        <w:trPr>
          <w:cantSplit/>
        </w:trPr>
        <w:tc>
          <w:tcPr>
            <w:tcW w:w="2177" w:type="dxa"/>
          </w:tcPr>
          <w:p w14:paraId="1163E897" w14:textId="77777777" w:rsidR="00F0330D" w:rsidRPr="00F2525F" w:rsidRDefault="00F0330D" w:rsidP="00A65C7D">
            <w:pPr>
              <w:pStyle w:val="TableText0"/>
              <w:keepNext/>
              <w:keepLines/>
              <w:rPr>
                <w:rFonts w:cs="Arial"/>
                <w:szCs w:val="22"/>
              </w:rPr>
            </w:pPr>
            <w:r w:rsidRPr="00F2525F">
              <w:rPr>
                <w:rFonts w:cs="Arial"/>
                <w:szCs w:val="22"/>
              </w:rPr>
              <w:t>Blue text, underlined</w:t>
            </w:r>
          </w:p>
        </w:tc>
        <w:tc>
          <w:tcPr>
            <w:tcW w:w="2683" w:type="dxa"/>
          </w:tcPr>
          <w:p w14:paraId="1163E898" w14:textId="77777777" w:rsidR="00F0330D" w:rsidRPr="00F2525F" w:rsidRDefault="00F0330D" w:rsidP="0011595D">
            <w:pPr>
              <w:pStyle w:val="TableText0"/>
              <w:keepNext/>
              <w:keepLines/>
              <w:rPr>
                <w:rFonts w:cs="Arial"/>
                <w:szCs w:val="22"/>
              </w:rPr>
            </w:pPr>
            <w:r w:rsidRPr="00F2525F">
              <w:rPr>
                <w:rFonts w:cs="Arial"/>
                <w:szCs w:val="22"/>
              </w:rPr>
              <w:t>Hyperlink to another document or address</w:t>
            </w:r>
          </w:p>
        </w:tc>
        <w:tc>
          <w:tcPr>
            <w:tcW w:w="4500" w:type="dxa"/>
          </w:tcPr>
          <w:p w14:paraId="1163E899" w14:textId="77777777" w:rsidR="00F0330D" w:rsidRPr="00F2525F" w:rsidRDefault="00120258" w:rsidP="00A65C7D">
            <w:pPr>
              <w:keepNext/>
              <w:keepLines/>
              <w:spacing w:before="0" w:after="0"/>
              <w:rPr>
                <w:rStyle w:val="Hyperlink"/>
                <w:rFonts w:ascii="Arial" w:hAnsi="Arial" w:cs="Arial"/>
                <w:sz w:val="22"/>
                <w:szCs w:val="22"/>
              </w:rPr>
            </w:pPr>
            <w:hyperlink r:id="rId23" w:tooltip="Hyperlink example text" w:history="1">
              <w:r w:rsidR="00F0330D" w:rsidRPr="00F2525F">
                <w:rPr>
                  <w:rStyle w:val="Hyperlink"/>
                  <w:rFonts w:ascii="Arial" w:hAnsi="Arial" w:cs="Arial"/>
                  <w:sz w:val="22"/>
                  <w:szCs w:val="22"/>
                </w:rPr>
                <w:t>ftp.fo-slc.med.va.gov</w:t>
              </w:r>
            </w:hyperlink>
          </w:p>
        </w:tc>
      </w:tr>
      <w:tr w:rsidR="00F0330D" w:rsidRPr="00F2525F" w14:paraId="1163E89E" w14:textId="77777777" w:rsidTr="00A65C7D">
        <w:trPr>
          <w:cantSplit/>
        </w:trPr>
        <w:tc>
          <w:tcPr>
            <w:tcW w:w="2177" w:type="dxa"/>
          </w:tcPr>
          <w:p w14:paraId="1163E89B" w14:textId="77777777" w:rsidR="00F0330D" w:rsidRPr="00F2525F" w:rsidRDefault="00F0330D" w:rsidP="00BA7CBD">
            <w:pPr>
              <w:pStyle w:val="TableText0"/>
              <w:rPr>
                <w:rFonts w:cs="Arial"/>
                <w:szCs w:val="22"/>
              </w:rPr>
            </w:pPr>
            <w:r w:rsidRPr="00F2525F">
              <w:rPr>
                <w:rFonts w:cs="Arial"/>
                <w:szCs w:val="22"/>
              </w:rPr>
              <w:t>Green text, dashed underlining</w:t>
            </w:r>
          </w:p>
        </w:tc>
        <w:tc>
          <w:tcPr>
            <w:tcW w:w="2683" w:type="dxa"/>
          </w:tcPr>
          <w:p w14:paraId="1163E89C" w14:textId="77777777" w:rsidR="00F0330D" w:rsidRPr="00F2525F" w:rsidRDefault="00F0330D" w:rsidP="00FB53A5">
            <w:pPr>
              <w:pStyle w:val="TableText0"/>
              <w:rPr>
                <w:rFonts w:cs="Arial"/>
                <w:szCs w:val="22"/>
              </w:rPr>
            </w:pPr>
            <w:r w:rsidRPr="00F2525F">
              <w:rPr>
                <w:rFonts w:cs="Arial"/>
                <w:szCs w:val="22"/>
              </w:rPr>
              <w:t>Hyperlink to a place in this document</w:t>
            </w:r>
          </w:p>
        </w:tc>
        <w:tc>
          <w:tcPr>
            <w:tcW w:w="4500" w:type="dxa"/>
          </w:tcPr>
          <w:p w14:paraId="1163E89D" w14:textId="77777777" w:rsidR="00F0330D" w:rsidRPr="00F2525F" w:rsidRDefault="00F0330D" w:rsidP="002D39E8">
            <w:pPr>
              <w:spacing w:before="0" w:after="0"/>
              <w:rPr>
                <w:rFonts w:ascii="Arial" w:hAnsi="Arial" w:cs="Arial"/>
                <w:sz w:val="22"/>
                <w:szCs w:val="22"/>
              </w:rPr>
            </w:pPr>
            <w:r w:rsidRPr="00F2525F">
              <w:rPr>
                <w:rFonts w:ascii="Arial" w:hAnsi="Arial" w:cs="Arial"/>
                <w:sz w:val="22"/>
                <w:szCs w:val="22"/>
              </w:rPr>
              <w:t xml:space="preserve">“CCR accesses several other </w:t>
            </w:r>
            <w:hyperlink w:anchor="Glos_VistA" w:history="1">
              <w:r w:rsidRPr="00F2525F">
                <w:rPr>
                  <w:rStyle w:val="IHyperlink"/>
                  <w:rFonts w:ascii="Arial" w:hAnsi="Arial" w:cs="Arial"/>
                  <w:sz w:val="22"/>
                  <w:szCs w:val="22"/>
                </w:rPr>
                <w:t>Veterans Health Information Systems and Technology Architecture</w:t>
              </w:r>
            </w:hyperlink>
            <w:r w:rsidRPr="00F2525F">
              <w:rPr>
                <w:rFonts w:ascii="Arial" w:hAnsi="Arial" w:cs="Arial"/>
                <w:sz w:val="22"/>
                <w:szCs w:val="22"/>
              </w:rPr>
              <w:t xml:space="preserve"> (VistA) files…”</w:t>
            </w:r>
          </w:p>
        </w:tc>
      </w:tr>
      <w:tr w:rsidR="00F0330D" w:rsidRPr="00F2525F" w14:paraId="1163E8A2" w14:textId="77777777" w:rsidTr="00A65C7D">
        <w:trPr>
          <w:cantSplit/>
        </w:trPr>
        <w:tc>
          <w:tcPr>
            <w:tcW w:w="2177" w:type="dxa"/>
            <w:vMerge w:val="restart"/>
          </w:tcPr>
          <w:p w14:paraId="1163E89F" w14:textId="77777777" w:rsidR="00F0330D" w:rsidRPr="00F2525F" w:rsidRDefault="00F0330D" w:rsidP="00FB53A5">
            <w:pPr>
              <w:pStyle w:val="TableText0"/>
              <w:rPr>
                <w:rFonts w:cs="Arial"/>
                <w:szCs w:val="22"/>
              </w:rPr>
            </w:pPr>
            <w:r w:rsidRPr="00F2525F">
              <w:rPr>
                <w:rFonts w:cs="Arial"/>
                <w:szCs w:val="22"/>
              </w:rPr>
              <w:t>Courier New</w:t>
            </w:r>
          </w:p>
        </w:tc>
        <w:tc>
          <w:tcPr>
            <w:tcW w:w="2683" w:type="dxa"/>
          </w:tcPr>
          <w:p w14:paraId="1163E8A0" w14:textId="77777777" w:rsidR="00F0330D" w:rsidRPr="00F2525F" w:rsidRDefault="00F0330D" w:rsidP="00FB53A5">
            <w:pPr>
              <w:pStyle w:val="TableText0"/>
              <w:rPr>
                <w:rFonts w:cs="Arial"/>
                <w:szCs w:val="22"/>
              </w:rPr>
            </w:pPr>
            <w:r w:rsidRPr="00F2525F">
              <w:rPr>
                <w:rFonts w:cs="Arial"/>
                <w:szCs w:val="22"/>
              </w:rPr>
              <w:t>Patch names</w:t>
            </w:r>
          </w:p>
        </w:tc>
        <w:tc>
          <w:tcPr>
            <w:tcW w:w="4500" w:type="dxa"/>
          </w:tcPr>
          <w:p w14:paraId="1163E8A1" w14:textId="77777777" w:rsidR="00F0330D" w:rsidRPr="00F2525F" w:rsidRDefault="00F0330D" w:rsidP="002D39E8">
            <w:pPr>
              <w:spacing w:before="0" w:after="0"/>
              <w:rPr>
                <w:rFonts w:ascii="Arial" w:hAnsi="Arial" w:cs="Arial"/>
                <w:i/>
                <w:sz w:val="22"/>
                <w:szCs w:val="22"/>
              </w:rPr>
            </w:pPr>
            <w:r w:rsidRPr="00F2525F">
              <w:rPr>
                <w:rFonts w:ascii="Arial" w:hAnsi="Arial" w:cs="Arial"/>
                <w:sz w:val="22"/>
                <w:szCs w:val="22"/>
              </w:rPr>
              <w:t>ROR*1.5*2</w:t>
            </w:r>
          </w:p>
        </w:tc>
      </w:tr>
      <w:tr w:rsidR="00F0330D" w:rsidRPr="00F2525F" w14:paraId="1163E8A6" w14:textId="77777777" w:rsidTr="00A65C7D">
        <w:trPr>
          <w:cantSplit/>
          <w:trHeight w:val="152"/>
        </w:trPr>
        <w:tc>
          <w:tcPr>
            <w:tcW w:w="2177" w:type="dxa"/>
            <w:vMerge/>
          </w:tcPr>
          <w:p w14:paraId="1163E8A3" w14:textId="77777777" w:rsidR="00F0330D" w:rsidRPr="00F2525F" w:rsidRDefault="00F0330D" w:rsidP="00FB53A5">
            <w:pPr>
              <w:pStyle w:val="TableText0"/>
              <w:rPr>
                <w:rFonts w:cs="Arial"/>
                <w:szCs w:val="22"/>
              </w:rPr>
            </w:pPr>
          </w:p>
        </w:tc>
        <w:tc>
          <w:tcPr>
            <w:tcW w:w="2683" w:type="dxa"/>
          </w:tcPr>
          <w:p w14:paraId="1163E8A4" w14:textId="77777777" w:rsidR="00F0330D" w:rsidRPr="00F2525F" w:rsidRDefault="00F0330D" w:rsidP="00FB53A5">
            <w:pPr>
              <w:pStyle w:val="TableText0"/>
              <w:rPr>
                <w:rFonts w:cs="Arial"/>
                <w:szCs w:val="22"/>
              </w:rPr>
            </w:pPr>
            <w:r w:rsidRPr="00F2525F">
              <w:rPr>
                <w:rFonts w:cs="Arial"/>
                <w:szCs w:val="22"/>
              </w:rPr>
              <w:t>VistA menu options</w:t>
            </w:r>
          </w:p>
        </w:tc>
        <w:tc>
          <w:tcPr>
            <w:tcW w:w="4500" w:type="dxa"/>
          </w:tcPr>
          <w:p w14:paraId="1163E8A5" w14:textId="77777777" w:rsidR="00F0330D" w:rsidRPr="00F2525F" w:rsidRDefault="00F0330D" w:rsidP="002D39E8">
            <w:pPr>
              <w:spacing w:before="0" w:after="0"/>
              <w:rPr>
                <w:rFonts w:ascii="Arial" w:hAnsi="Arial" w:cs="Arial"/>
                <w:sz w:val="22"/>
                <w:szCs w:val="22"/>
              </w:rPr>
            </w:pPr>
            <w:r w:rsidRPr="00F2525F">
              <w:rPr>
                <w:rFonts w:ascii="Arial" w:hAnsi="Arial" w:cs="Arial"/>
                <w:sz w:val="22"/>
                <w:szCs w:val="22"/>
              </w:rPr>
              <w:t>“On the PackMan menu, use the INSTALL/CHECK MESSAGE option.”</w:t>
            </w:r>
          </w:p>
        </w:tc>
      </w:tr>
      <w:tr w:rsidR="00F0330D" w:rsidRPr="00F2525F" w14:paraId="1163E8AA" w14:textId="77777777" w:rsidTr="00A65C7D">
        <w:trPr>
          <w:cantSplit/>
          <w:trHeight w:val="152"/>
        </w:trPr>
        <w:tc>
          <w:tcPr>
            <w:tcW w:w="2177" w:type="dxa"/>
            <w:vMerge/>
          </w:tcPr>
          <w:p w14:paraId="1163E8A7" w14:textId="77777777" w:rsidR="00F0330D" w:rsidRPr="00F2525F" w:rsidRDefault="00F0330D" w:rsidP="00FB53A5">
            <w:pPr>
              <w:pStyle w:val="TableText0"/>
              <w:rPr>
                <w:rFonts w:cs="Arial"/>
                <w:szCs w:val="22"/>
              </w:rPr>
            </w:pPr>
          </w:p>
        </w:tc>
        <w:tc>
          <w:tcPr>
            <w:tcW w:w="2683" w:type="dxa"/>
          </w:tcPr>
          <w:p w14:paraId="1163E8A8" w14:textId="77777777" w:rsidR="00F0330D" w:rsidRPr="00F2525F" w:rsidRDefault="00F0330D" w:rsidP="00FB53A5">
            <w:pPr>
              <w:pStyle w:val="TableText0"/>
              <w:rPr>
                <w:rFonts w:cs="Arial"/>
                <w:szCs w:val="22"/>
              </w:rPr>
            </w:pPr>
            <w:r w:rsidRPr="00F2525F">
              <w:rPr>
                <w:rFonts w:cs="Arial"/>
                <w:szCs w:val="22"/>
              </w:rPr>
              <w:t>VistA filenames</w:t>
            </w:r>
          </w:p>
        </w:tc>
        <w:tc>
          <w:tcPr>
            <w:tcW w:w="4500" w:type="dxa"/>
          </w:tcPr>
          <w:p w14:paraId="1163E8A9" w14:textId="77777777" w:rsidR="00F0330D" w:rsidRPr="00F2525F" w:rsidRDefault="00F0330D" w:rsidP="002D39E8">
            <w:pPr>
              <w:spacing w:before="0" w:after="0"/>
              <w:rPr>
                <w:rStyle w:val="Keys"/>
                <w:rFonts w:ascii="Arial" w:hAnsi="Arial" w:cs="Arial"/>
                <w:sz w:val="22"/>
                <w:szCs w:val="22"/>
              </w:rPr>
            </w:pPr>
            <w:r w:rsidRPr="00F2525F">
              <w:rPr>
                <w:rFonts w:ascii="Arial" w:hAnsi="Arial" w:cs="Arial"/>
                <w:sz w:val="22"/>
                <w:szCs w:val="22"/>
              </w:rPr>
              <w:t>XYZ file #798.1</w:t>
            </w:r>
          </w:p>
        </w:tc>
      </w:tr>
      <w:tr w:rsidR="00F0330D" w:rsidRPr="00F2525F" w14:paraId="1163E8AE" w14:textId="77777777" w:rsidTr="00A65C7D">
        <w:trPr>
          <w:cantSplit/>
          <w:trHeight w:val="287"/>
        </w:trPr>
        <w:tc>
          <w:tcPr>
            <w:tcW w:w="2177" w:type="dxa"/>
            <w:vMerge/>
          </w:tcPr>
          <w:p w14:paraId="1163E8AB" w14:textId="77777777" w:rsidR="00F0330D" w:rsidRPr="00F2525F" w:rsidRDefault="00F0330D" w:rsidP="00FB53A5">
            <w:pPr>
              <w:pStyle w:val="TableText0"/>
              <w:rPr>
                <w:rFonts w:cs="Arial"/>
                <w:szCs w:val="22"/>
              </w:rPr>
            </w:pPr>
          </w:p>
        </w:tc>
        <w:tc>
          <w:tcPr>
            <w:tcW w:w="2683" w:type="dxa"/>
          </w:tcPr>
          <w:p w14:paraId="1163E8AC" w14:textId="77777777" w:rsidR="00F0330D" w:rsidRPr="00F2525F" w:rsidRDefault="00F0330D" w:rsidP="00FB53A5">
            <w:pPr>
              <w:pStyle w:val="TableText0"/>
              <w:rPr>
                <w:rFonts w:cs="Arial"/>
                <w:szCs w:val="22"/>
              </w:rPr>
            </w:pPr>
            <w:r w:rsidRPr="00F2525F">
              <w:rPr>
                <w:rFonts w:cs="Arial"/>
                <w:szCs w:val="22"/>
              </w:rPr>
              <w:t>VistA field names</w:t>
            </w:r>
          </w:p>
        </w:tc>
        <w:tc>
          <w:tcPr>
            <w:tcW w:w="4500" w:type="dxa"/>
          </w:tcPr>
          <w:p w14:paraId="1163E8AD" w14:textId="77777777" w:rsidR="00F0330D" w:rsidRPr="00F2525F" w:rsidRDefault="00F0330D" w:rsidP="002D39E8">
            <w:pPr>
              <w:spacing w:before="0" w:after="0"/>
              <w:rPr>
                <w:rStyle w:val="Keys"/>
                <w:rFonts w:ascii="Arial" w:hAnsi="Arial" w:cs="Arial"/>
                <w:sz w:val="22"/>
                <w:szCs w:val="22"/>
              </w:rPr>
            </w:pPr>
            <w:r w:rsidRPr="00F2525F">
              <w:rPr>
                <w:rFonts w:ascii="Arial" w:hAnsi="Arial" w:cs="Arial"/>
                <w:sz w:val="22"/>
                <w:szCs w:val="22"/>
              </w:rPr>
              <w:t>COMMENT field (#12).</w:t>
            </w:r>
          </w:p>
        </w:tc>
      </w:tr>
      <w:tr w:rsidR="00F0330D" w:rsidRPr="00F2525F" w14:paraId="1163E8B2" w14:textId="77777777" w:rsidTr="00A65C7D">
        <w:trPr>
          <w:cantSplit/>
          <w:trHeight w:val="449"/>
        </w:trPr>
        <w:tc>
          <w:tcPr>
            <w:tcW w:w="2177" w:type="dxa"/>
          </w:tcPr>
          <w:p w14:paraId="1163E8AF" w14:textId="77777777" w:rsidR="00F0330D" w:rsidRPr="00F2525F" w:rsidRDefault="00F0330D" w:rsidP="00FB53A5">
            <w:pPr>
              <w:pStyle w:val="TableText0"/>
              <w:rPr>
                <w:rFonts w:cs="Arial"/>
                <w:szCs w:val="22"/>
              </w:rPr>
            </w:pPr>
            <w:r w:rsidRPr="00F2525F">
              <w:rPr>
                <w:rFonts w:cs="Arial"/>
                <w:szCs w:val="22"/>
              </w:rPr>
              <w:t xml:space="preserve">Franklin Gothic Demi </w:t>
            </w:r>
            <w:r w:rsidRPr="00F2525F">
              <w:rPr>
                <w:rFonts w:cs="Arial"/>
                <w:b/>
                <w:szCs w:val="22"/>
              </w:rPr>
              <w:t>bold</w:t>
            </w:r>
          </w:p>
        </w:tc>
        <w:tc>
          <w:tcPr>
            <w:tcW w:w="2683" w:type="dxa"/>
          </w:tcPr>
          <w:p w14:paraId="1163E8B0" w14:textId="77777777" w:rsidR="00F0330D" w:rsidRPr="00F2525F" w:rsidRDefault="00F0330D" w:rsidP="00FB53A5">
            <w:pPr>
              <w:pStyle w:val="TableText0"/>
              <w:rPr>
                <w:rFonts w:cs="Arial"/>
                <w:szCs w:val="22"/>
              </w:rPr>
            </w:pPr>
            <w:r w:rsidRPr="00F2525F">
              <w:rPr>
                <w:rFonts w:cs="Arial"/>
                <w:szCs w:val="22"/>
              </w:rPr>
              <w:t>Keyboard keys and on-screen button text</w:t>
            </w:r>
          </w:p>
        </w:tc>
        <w:tc>
          <w:tcPr>
            <w:tcW w:w="4500" w:type="dxa"/>
          </w:tcPr>
          <w:p w14:paraId="1163E8B1" w14:textId="77777777" w:rsidR="00F0330D" w:rsidRPr="00F2525F" w:rsidRDefault="00F0330D" w:rsidP="004B77E1">
            <w:pPr>
              <w:spacing w:before="0" w:after="0"/>
              <w:rPr>
                <w:rFonts w:ascii="Arial" w:hAnsi="Arial" w:cs="Arial"/>
                <w:b/>
                <w:i/>
                <w:sz w:val="22"/>
                <w:szCs w:val="22"/>
                <w:lang w:val="de-DE"/>
              </w:rPr>
            </w:pPr>
            <w:r w:rsidRPr="00F2525F">
              <w:rPr>
                <w:rStyle w:val="Keys"/>
                <w:rFonts w:ascii="Arial" w:hAnsi="Arial" w:cs="Arial"/>
                <w:sz w:val="22"/>
                <w:szCs w:val="22"/>
                <w:lang w:val="de-DE"/>
              </w:rPr>
              <w:t>&lt; F1 &gt;</w:t>
            </w:r>
            <w:r w:rsidRPr="00F2525F">
              <w:rPr>
                <w:rFonts w:ascii="Arial" w:hAnsi="Arial" w:cs="Arial"/>
                <w:sz w:val="22"/>
                <w:szCs w:val="22"/>
                <w:lang w:val="de-DE"/>
              </w:rPr>
              <w:t xml:space="preserve">, </w:t>
            </w:r>
            <w:r w:rsidRPr="00F2525F">
              <w:rPr>
                <w:rStyle w:val="Keys"/>
                <w:rFonts w:ascii="Arial" w:hAnsi="Arial" w:cs="Arial"/>
                <w:sz w:val="22"/>
                <w:szCs w:val="22"/>
                <w:lang w:val="de-DE"/>
              </w:rPr>
              <w:t>&lt; Alt &gt;</w:t>
            </w:r>
            <w:r w:rsidRPr="00F2525F">
              <w:rPr>
                <w:rFonts w:ascii="Arial" w:hAnsi="Arial" w:cs="Arial"/>
                <w:sz w:val="22"/>
                <w:szCs w:val="22"/>
                <w:lang w:val="de-DE"/>
              </w:rPr>
              <w:t xml:space="preserve">, </w:t>
            </w:r>
            <w:r w:rsidRPr="00F2525F">
              <w:rPr>
                <w:rStyle w:val="Keys"/>
                <w:rFonts w:ascii="Arial" w:hAnsi="Arial" w:cs="Arial"/>
                <w:sz w:val="22"/>
                <w:szCs w:val="22"/>
                <w:lang w:val="de-DE"/>
              </w:rPr>
              <w:t>&lt; L &gt;, &lt; Enter &gt;, [Delete]</w:t>
            </w:r>
            <w:r w:rsidRPr="00F2525F">
              <w:rPr>
                <w:rFonts w:ascii="Arial" w:hAnsi="Arial" w:cs="Arial"/>
                <w:sz w:val="22"/>
                <w:szCs w:val="22"/>
                <w:lang w:val="de-DE"/>
              </w:rPr>
              <w:t xml:space="preserve"> button</w:t>
            </w:r>
          </w:p>
        </w:tc>
      </w:tr>
      <w:tr w:rsidR="00F0330D" w:rsidRPr="00F2525F" w14:paraId="1163E8B6" w14:textId="77777777" w:rsidTr="00A65C7D">
        <w:trPr>
          <w:cantSplit/>
        </w:trPr>
        <w:tc>
          <w:tcPr>
            <w:tcW w:w="2177" w:type="dxa"/>
            <w:vMerge w:val="restart"/>
          </w:tcPr>
          <w:p w14:paraId="1163E8B3" w14:textId="77777777" w:rsidR="00F0330D" w:rsidRPr="00F2525F" w:rsidRDefault="00F0330D" w:rsidP="00FB53A5">
            <w:pPr>
              <w:pStyle w:val="TableText0"/>
              <w:rPr>
                <w:rFonts w:cs="Arial"/>
                <w:szCs w:val="22"/>
              </w:rPr>
            </w:pPr>
            <w:r w:rsidRPr="00F2525F">
              <w:rPr>
                <w:rFonts w:cs="Arial"/>
                <w:szCs w:val="22"/>
              </w:rPr>
              <w:t>Microsoft Sans Serif</w:t>
            </w:r>
          </w:p>
        </w:tc>
        <w:tc>
          <w:tcPr>
            <w:tcW w:w="2683" w:type="dxa"/>
          </w:tcPr>
          <w:p w14:paraId="1163E8B4" w14:textId="77777777" w:rsidR="00F0330D" w:rsidRPr="00F2525F" w:rsidRDefault="00F0330D" w:rsidP="00FB53A5">
            <w:pPr>
              <w:pStyle w:val="TableText0"/>
              <w:rPr>
                <w:rFonts w:cs="Arial"/>
                <w:szCs w:val="22"/>
              </w:rPr>
            </w:pPr>
            <w:r w:rsidRPr="00F2525F">
              <w:rPr>
                <w:rFonts w:cs="Arial"/>
                <w:szCs w:val="22"/>
              </w:rPr>
              <w:t>Software Application names</w:t>
            </w:r>
          </w:p>
        </w:tc>
        <w:tc>
          <w:tcPr>
            <w:tcW w:w="4500" w:type="dxa"/>
          </w:tcPr>
          <w:p w14:paraId="1163E8B5" w14:textId="77777777" w:rsidR="00F0330D" w:rsidRPr="00F2525F" w:rsidRDefault="00F0330D" w:rsidP="002D39E8">
            <w:pPr>
              <w:spacing w:before="0" w:after="0"/>
              <w:rPr>
                <w:rFonts w:ascii="Arial" w:hAnsi="Arial" w:cs="Arial"/>
                <w:b/>
                <w:sz w:val="22"/>
                <w:szCs w:val="22"/>
              </w:rPr>
            </w:pPr>
            <w:r w:rsidRPr="00F2525F">
              <w:rPr>
                <w:rFonts w:ascii="Arial" w:hAnsi="Arial" w:cs="Arial"/>
                <w:sz w:val="22"/>
                <w:szCs w:val="22"/>
              </w:rPr>
              <w:t>Clinical Case Registries (CCR)</w:t>
            </w:r>
          </w:p>
        </w:tc>
      </w:tr>
      <w:tr w:rsidR="00F0330D" w:rsidRPr="00F2525F" w14:paraId="1163E8BA" w14:textId="77777777" w:rsidTr="00A65C7D">
        <w:trPr>
          <w:cantSplit/>
        </w:trPr>
        <w:tc>
          <w:tcPr>
            <w:tcW w:w="2177" w:type="dxa"/>
            <w:vMerge/>
          </w:tcPr>
          <w:p w14:paraId="1163E8B7" w14:textId="77777777" w:rsidR="00F0330D" w:rsidRPr="00F2525F" w:rsidRDefault="00F0330D" w:rsidP="00FB53A5">
            <w:pPr>
              <w:pStyle w:val="TableText0"/>
              <w:rPr>
                <w:rFonts w:cs="Arial"/>
                <w:szCs w:val="22"/>
              </w:rPr>
            </w:pPr>
          </w:p>
        </w:tc>
        <w:tc>
          <w:tcPr>
            <w:tcW w:w="2683" w:type="dxa"/>
          </w:tcPr>
          <w:p w14:paraId="1163E8B8" w14:textId="77777777" w:rsidR="00F0330D" w:rsidRPr="00F2525F" w:rsidRDefault="00F0330D" w:rsidP="00FB53A5">
            <w:pPr>
              <w:pStyle w:val="TableText0"/>
              <w:rPr>
                <w:rFonts w:cs="Arial"/>
                <w:szCs w:val="22"/>
              </w:rPr>
            </w:pPr>
            <w:r w:rsidRPr="00F2525F">
              <w:rPr>
                <w:rFonts w:cs="Arial"/>
                <w:szCs w:val="22"/>
              </w:rPr>
              <w:t>Registry names</w:t>
            </w:r>
          </w:p>
        </w:tc>
        <w:tc>
          <w:tcPr>
            <w:tcW w:w="4500" w:type="dxa"/>
          </w:tcPr>
          <w:p w14:paraId="1163E8B9" w14:textId="77777777" w:rsidR="00F0330D" w:rsidRPr="00F2525F" w:rsidRDefault="00F0330D" w:rsidP="002D39E8">
            <w:pPr>
              <w:spacing w:before="0" w:after="0"/>
              <w:rPr>
                <w:rFonts w:ascii="Arial" w:hAnsi="Arial" w:cs="Arial"/>
                <w:sz w:val="22"/>
                <w:szCs w:val="22"/>
              </w:rPr>
            </w:pPr>
            <w:r w:rsidRPr="00F2525F">
              <w:rPr>
                <w:rFonts w:ascii="Arial" w:hAnsi="Arial" w:cs="Arial"/>
                <w:sz w:val="22"/>
                <w:szCs w:val="22"/>
              </w:rPr>
              <w:t>CCR:HIV</w:t>
            </w:r>
          </w:p>
        </w:tc>
      </w:tr>
      <w:tr w:rsidR="00F0330D" w:rsidRPr="00F2525F" w14:paraId="1163E8BE" w14:textId="77777777" w:rsidTr="00A65C7D">
        <w:trPr>
          <w:cantSplit/>
        </w:trPr>
        <w:tc>
          <w:tcPr>
            <w:tcW w:w="2177" w:type="dxa"/>
            <w:vMerge/>
          </w:tcPr>
          <w:p w14:paraId="1163E8BB" w14:textId="77777777" w:rsidR="00F0330D" w:rsidRPr="00F2525F" w:rsidRDefault="00F0330D" w:rsidP="00FB53A5">
            <w:pPr>
              <w:pStyle w:val="TableText0"/>
              <w:rPr>
                <w:rFonts w:cs="Arial"/>
                <w:szCs w:val="22"/>
              </w:rPr>
            </w:pPr>
          </w:p>
        </w:tc>
        <w:tc>
          <w:tcPr>
            <w:tcW w:w="2683" w:type="dxa"/>
          </w:tcPr>
          <w:p w14:paraId="1163E8BC" w14:textId="77777777" w:rsidR="00F0330D" w:rsidRPr="00F2525F" w:rsidRDefault="00120258" w:rsidP="00FB53A5">
            <w:pPr>
              <w:pStyle w:val="TableText0"/>
              <w:rPr>
                <w:rFonts w:cs="Arial"/>
                <w:szCs w:val="22"/>
              </w:rPr>
            </w:pPr>
            <w:hyperlink w:anchor="Glos_GUI" w:history="1">
              <w:r w:rsidR="00F0330D" w:rsidRPr="00F2525F">
                <w:rPr>
                  <w:rStyle w:val="IHyperlink"/>
                  <w:rFonts w:cs="Arial"/>
                  <w:szCs w:val="22"/>
                </w:rPr>
                <w:t>GUI</w:t>
              </w:r>
            </w:hyperlink>
            <w:r w:rsidR="00F0330D" w:rsidRPr="00F2525F">
              <w:rPr>
                <w:rFonts w:cs="Arial"/>
                <w:szCs w:val="22"/>
              </w:rPr>
              <w:t xml:space="preserve"> database field names</w:t>
            </w:r>
          </w:p>
        </w:tc>
        <w:tc>
          <w:tcPr>
            <w:tcW w:w="4500" w:type="dxa"/>
          </w:tcPr>
          <w:p w14:paraId="1163E8BD" w14:textId="77777777" w:rsidR="00F0330D" w:rsidRPr="00F2525F" w:rsidRDefault="00F0330D" w:rsidP="002D39E8">
            <w:pPr>
              <w:spacing w:before="0" w:after="0"/>
              <w:rPr>
                <w:rFonts w:ascii="Arial" w:hAnsi="Arial" w:cs="Arial"/>
                <w:sz w:val="22"/>
                <w:szCs w:val="22"/>
              </w:rPr>
            </w:pPr>
            <w:r w:rsidRPr="00F2525F">
              <w:rPr>
                <w:rFonts w:ascii="Arial" w:hAnsi="Arial" w:cs="Arial"/>
                <w:sz w:val="22"/>
                <w:szCs w:val="22"/>
              </w:rPr>
              <w:t>Comment field</w:t>
            </w:r>
          </w:p>
        </w:tc>
      </w:tr>
      <w:tr w:rsidR="00F0330D" w:rsidRPr="00F2525F" w14:paraId="1163E8C2" w14:textId="77777777" w:rsidTr="00A65C7D">
        <w:trPr>
          <w:cantSplit/>
          <w:trHeight w:val="332"/>
        </w:trPr>
        <w:tc>
          <w:tcPr>
            <w:tcW w:w="2177" w:type="dxa"/>
            <w:vMerge/>
          </w:tcPr>
          <w:p w14:paraId="1163E8BF" w14:textId="77777777" w:rsidR="00F0330D" w:rsidRPr="00F2525F" w:rsidRDefault="00F0330D" w:rsidP="00FB53A5">
            <w:pPr>
              <w:pStyle w:val="TableText0"/>
              <w:rPr>
                <w:rFonts w:cs="Arial"/>
                <w:szCs w:val="22"/>
              </w:rPr>
            </w:pPr>
          </w:p>
        </w:tc>
        <w:tc>
          <w:tcPr>
            <w:tcW w:w="2683" w:type="dxa"/>
          </w:tcPr>
          <w:p w14:paraId="1163E8C0" w14:textId="77777777" w:rsidR="00F0330D" w:rsidRPr="00F2525F" w:rsidRDefault="00120258" w:rsidP="00FB53A5">
            <w:pPr>
              <w:pStyle w:val="TableText0"/>
              <w:rPr>
                <w:rFonts w:cs="Arial"/>
                <w:szCs w:val="22"/>
              </w:rPr>
            </w:pPr>
            <w:hyperlink w:anchor="Glos_GUI" w:history="1">
              <w:r w:rsidR="00F0330D" w:rsidRPr="00F2525F">
                <w:rPr>
                  <w:rFonts w:cs="Arial"/>
                  <w:szCs w:val="22"/>
                </w:rPr>
                <w:t>GUI</w:t>
              </w:r>
            </w:hyperlink>
            <w:r w:rsidR="00F0330D" w:rsidRPr="00F2525F">
              <w:rPr>
                <w:rFonts w:cs="Arial"/>
                <w:szCs w:val="22"/>
              </w:rPr>
              <w:t xml:space="preserve"> report names</w:t>
            </w:r>
          </w:p>
        </w:tc>
        <w:tc>
          <w:tcPr>
            <w:tcW w:w="4500" w:type="dxa"/>
          </w:tcPr>
          <w:p w14:paraId="1163E8C1" w14:textId="77777777" w:rsidR="00F0330D" w:rsidRPr="00F2525F" w:rsidRDefault="00F0330D" w:rsidP="002D39E8">
            <w:pPr>
              <w:spacing w:before="0" w:after="0"/>
              <w:rPr>
                <w:rFonts w:ascii="Arial" w:hAnsi="Arial" w:cs="Arial"/>
                <w:sz w:val="22"/>
                <w:szCs w:val="22"/>
              </w:rPr>
            </w:pPr>
            <w:r w:rsidRPr="00F2525F">
              <w:rPr>
                <w:rFonts w:ascii="Arial" w:hAnsi="Arial" w:cs="Arial"/>
                <w:sz w:val="22"/>
                <w:szCs w:val="22"/>
              </w:rPr>
              <w:t>Procedures report</w:t>
            </w:r>
          </w:p>
        </w:tc>
      </w:tr>
      <w:tr w:rsidR="00F0330D" w:rsidRPr="00F2525F" w14:paraId="1163E8C7" w14:textId="77777777" w:rsidTr="00A65C7D">
        <w:trPr>
          <w:cantSplit/>
          <w:trHeight w:val="314"/>
        </w:trPr>
        <w:tc>
          <w:tcPr>
            <w:tcW w:w="2177" w:type="dxa"/>
          </w:tcPr>
          <w:p w14:paraId="1163E8C3" w14:textId="77777777" w:rsidR="00F0330D" w:rsidRPr="00F2525F" w:rsidRDefault="00F0330D" w:rsidP="00FB53A5">
            <w:pPr>
              <w:pStyle w:val="TableText0"/>
              <w:rPr>
                <w:rFonts w:cs="Arial"/>
                <w:szCs w:val="22"/>
              </w:rPr>
            </w:pPr>
            <w:r w:rsidRPr="00F2525F">
              <w:rPr>
                <w:rFonts w:cs="Arial"/>
                <w:szCs w:val="22"/>
              </w:rPr>
              <w:t>Microsoft Sans Serif bold</w:t>
            </w:r>
          </w:p>
        </w:tc>
        <w:tc>
          <w:tcPr>
            <w:tcW w:w="2683" w:type="dxa"/>
          </w:tcPr>
          <w:p w14:paraId="1163E8C4" w14:textId="77777777" w:rsidR="00F0330D" w:rsidRPr="00F2525F" w:rsidRDefault="00120258" w:rsidP="00FB53A5">
            <w:pPr>
              <w:pStyle w:val="TableText0"/>
              <w:rPr>
                <w:rFonts w:cs="Arial"/>
                <w:szCs w:val="22"/>
              </w:rPr>
            </w:pPr>
            <w:hyperlink w:anchor="Glos_GUI" w:history="1">
              <w:r w:rsidR="00F0330D" w:rsidRPr="00F2525F">
                <w:rPr>
                  <w:rFonts w:cs="Arial"/>
                  <w:szCs w:val="22"/>
                </w:rPr>
                <w:t>GUI</w:t>
              </w:r>
            </w:hyperlink>
            <w:r w:rsidR="00F0330D" w:rsidRPr="00F2525F">
              <w:rPr>
                <w:rFonts w:cs="Arial"/>
                <w:szCs w:val="22"/>
              </w:rPr>
              <w:t xml:space="preserve"> panel, pane, tab, button and command icon names</w:t>
            </w:r>
          </w:p>
        </w:tc>
        <w:tc>
          <w:tcPr>
            <w:tcW w:w="4500" w:type="dxa"/>
          </w:tcPr>
          <w:p w14:paraId="1163E8C5" w14:textId="77777777" w:rsidR="00F0330D" w:rsidRPr="00F2525F" w:rsidRDefault="00F0330D" w:rsidP="002D39E8">
            <w:pPr>
              <w:spacing w:before="0" w:after="0"/>
              <w:rPr>
                <w:rFonts w:ascii="Arial" w:hAnsi="Arial" w:cs="Arial"/>
                <w:sz w:val="22"/>
                <w:szCs w:val="22"/>
              </w:rPr>
            </w:pPr>
            <w:r w:rsidRPr="00F2525F">
              <w:rPr>
                <w:rFonts w:ascii="Arial" w:hAnsi="Arial" w:cs="Arial"/>
                <w:b/>
                <w:sz w:val="22"/>
                <w:szCs w:val="22"/>
              </w:rPr>
              <w:t>Other Registries</w:t>
            </w:r>
            <w:r w:rsidRPr="00F2525F">
              <w:rPr>
                <w:rFonts w:ascii="Arial" w:hAnsi="Arial" w:cs="Arial"/>
                <w:sz w:val="22"/>
                <w:szCs w:val="22"/>
              </w:rPr>
              <w:t xml:space="preserve"> panel</w:t>
            </w:r>
          </w:p>
          <w:p w14:paraId="1163E8C6" w14:textId="77777777" w:rsidR="00F0330D" w:rsidRPr="00F2525F" w:rsidRDefault="00F0330D" w:rsidP="002D39E8">
            <w:pPr>
              <w:spacing w:before="0" w:after="0"/>
              <w:rPr>
                <w:rFonts w:ascii="Arial" w:hAnsi="Arial" w:cs="Arial"/>
                <w:sz w:val="22"/>
                <w:szCs w:val="22"/>
              </w:rPr>
            </w:pPr>
          </w:p>
        </w:tc>
      </w:tr>
      <w:tr w:rsidR="00F0330D" w:rsidRPr="00F2525F" w14:paraId="1163E8CB" w14:textId="77777777" w:rsidTr="00A65C7D">
        <w:trPr>
          <w:cantSplit/>
        </w:trPr>
        <w:tc>
          <w:tcPr>
            <w:tcW w:w="2177" w:type="dxa"/>
          </w:tcPr>
          <w:p w14:paraId="1163E8C8" w14:textId="77777777" w:rsidR="00F0330D" w:rsidRPr="00F2525F" w:rsidRDefault="00F0330D" w:rsidP="00FB53A5">
            <w:pPr>
              <w:pStyle w:val="TableText0"/>
              <w:rPr>
                <w:rFonts w:cs="Arial"/>
                <w:szCs w:val="22"/>
              </w:rPr>
            </w:pPr>
            <w:r w:rsidRPr="00F2525F">
              <w:rPr>
                <w:rFonts w:cs="Arial"/>
                <w:szCs w:val="22"/>
              </w:rPr>
              <w:t>Times New Roman</w:t>
            </w:r>
          </w:p>
        </w:tc>
        <w:tc>
          <w:tcPr>
            <w:tcW w:w="2683" w:type="dxa"/>
          </w:tcPr>
          <w:p w14:paraId="1163E8C9" w14:textId="77777777" w:rsidR="00F0330D" w:rsidRPr="00F2525F" w:rsidRDefault="00F0330D" w:rsidP="00FB53A5">
            <w:pPr>
              <w:pStyle w:val="TableText0"/>
              <w:rPr>
                <w:rFonts w:cs="Arial"/>
                <w:szCs w:val="22"/>
              </w:rPr>
            </w:pPr>
            <w:r w:rsidRPr="00F2525F">
              <w:rPr>
                <w:rFonts w:cs="Arial"/>
                <w:szCs w:val="22"/>
              </w:rPr>
              <w:t>Normal text</w:t>
            </w:r>
          </w:p>
        </w:tc>
        <w:tc>
          <w:tcPr>
            <w:tcW w:w="4500" w:type="dxa"/>
          </w:tcPr>
          <w:p w14:paraId="1163E8CA" w14:textId="6B9ED08F" w:rsidR="00F0330D" w:rsidRPr="00F2525F" w:rsidRDefault="00F0330D" w:rsidP="00B3247C">
            <w:pPr>
              <w:spacing w:before="0" w:after="0"/>
              <w:rPr>
                <w:rFonts w:ascii="Arial" w:hAnsi="Arial" w:cs="Arial"/>
                <w:sz w:val="22"/>
                <w:szCs w:val="22"/>
              </w:rPr>
            </w:pPr>
            <w:r w:rsidRPr="00F2525F">
              <w:rPr>
                <w:rFonts w:ascii="Arial" w:hAnsi="Arial" w:cs="Arial"/>
                <w:sz w:val="22"/>
                <w:szCs w:val="22"/>
              </w:rPr>
              <w:t>“</w:t>
            </w:r>
            <w:r w:rsidR="00B3247C">
              <w:rPr>
                <w:rFonts w:ascii="Arial" w:hAnsi="Arial" w:cs="Arial"/>
                <w:sz w:val="22"/>
                <w:szCs w:val="22"/>
              </w:rPr>
              <w:t>D</w:t>
            </w:r>
            <w:r w:rsidRPr="00F2525F">
              <w:rPr>
                <w:rFonts w:ascii="Arial" w:hAnsi="Arial" w:cs="Arial"/>
                <w:sz w:val="22"/>
                <w:szCs w:val="22"/>
              </w:rPr>
              <w:t>esigned for use by designated Registry Coordinators, Managers, and Clinicians….”</w:t>
            </w:r>
          </w:p>
        </w:tc>
      </w:tr>
      <w:tr w:rsidR="00F0330D" w:rsidRPr="00F2525F" w14:paraId="1163E8CF" w14:textId="77777777" w:rsidTr="00A65C7D">
        <w:trPr>
          <w:cantSplit/>
        </w:trPr>
        <w:tc>
          <w:tcPr>
            <w:tcW w:w="2177" w:type="dxa"/>
            <w:vMerge w:val="restart"/>
          </w:tcPr>
          <w:p w14:paraId="1163E8CC" w14:textId="77777777" w:rsidR="00F0330D" w:rsidRPr="00F2525F" w:rsidRDefault="00F0330D" w:rsidP="00FB53A5">
            <w:pPr>
              <w:pStyle w:val="TableText0"/>
              <w:rPr>
                <w:rFonts w:cs="Arial"/>
                <w:szCs w:val="22"/>
              </w:rPr>
            </w:pPr>
            <w:r w:rsidRPr="00F2525F">
              <w:rPr>
                <w:rFonts w:cs="Arial"/>
                <w:szCs w:val="22"/>
              </w:rPr>
              <w:t>Times New Roman Italic</w:t>
            </w:r>
          </w:p>
        </w:tc>
        <w:tc>
          <w:tcPr>
            <w:tcW w:w="2683" w:type="dxa"/>
          </w:tcPr>
          <w:p w14:paraId="1163E8CD" w14:textId="77777777" w:rsidR="00F0330D" w:rsidRPr="00F2525F" w:rsidRDefault="00F0330D" w:rsidP="00FB53A5">
            <w:pPr>
              <w:pStyle w:val="TableText0"/>
              <w:rPr>
                <w:rFonts w:cs="Arial"/>
                <w:szCs w:val="22"/>
              </w:rPr>
            </w:pPr>
            <w:r w:rsidRPr="00F2525F">
              <w:rPr>
                <w:rFonts w:cs="Arial"/>
                <w:szCs w:val="22"/>
              </w:rPr>
              <w:t>Text emphasis</w:t>
            </w:r>
          </w:p>
        </w:tc>
        <w:tc>
          <w:tcPr>
            <w:tcW w:w="4500" w:type="dxa"/>
          </w:tcPr>
          <w:p w14:paraId="1163E8CE" w14:textId="77777777" w:rsidR="00F0330D" w:rsidRPr="00F2525F" w:rsidRDefault="00F0330D" w:rsidP="002D39E8">
            <w:pPr>
              <w:spacing w:before="0" w:after="0"/>
              <w:rPr>
                <w:rFonts w:ascii="Arial" w:hAnsi="Arial" w:cs="Arial"/>
                <w:sz w:val="22"/>
                <w:szCs w:val="22"/>
              </w:rPr>
            </w:pPr>
            <w:r w:rsidRPr="00F2525F">
              <w:rPr>
                <w:rFonts w:ascii="Arial" w:hAnsi="Arial" w:cs="Arial"/>
                <w:sz w:val="22"/>
                <w:szCs w:val="22"/>
              </w:rPr>
              <w:t xml:space="preserve">“It is </w:t>
            </w:r>
            <w:r w:rsidRPr="00F2525F">
              <w:rPr>
                <w:rFonts w:ascii="Arial" w:hAnsi="Arial" w:cs="Arial"/>
                <w:i/>
                <w:sz w:val="22"/>
                <w:szCs w:val="22"/>
              </w:rPr>
              <w:t>very</w:t>
            </w:r>
            <w:r w:rsidRPr="00F2525F">
              <w:rPr>
                <w:rFonts w:ascii="Arial" w:hAnsi="Arial" w:cs="Arial"/>
                <w:sz w:val="22"/>
                <w:szCs w:val="22"/>
              </w:rPr>
              <w:t xml:space="preserve"> important…”</w:t>
            </w:r>
          </w:p>
        </w:tc>
      </w:tr>
      <w:tr w:rsidR="00F0330D" w:rsidRPr="00F2525F" w14:paraId="1163E8D3" w14:textId="77777777" w:rsidTr="00A65C7D">
        <w:trPr>
          <w:cantSplit/>
        </w:trPr>
        <w:tc>
          <w:tcPr>
            <w:tcW w:w="2177" w:type="dxa"/>
            <w:vMerge/>
          </w:tcPr>
          <w:p w14:paraId="1163E8D0" w14:textId="77777777" w:rsidR="00F0330D" w:rsidRPr="00F2525F" w:rsidRDefault="00F0330D" w:rsidP="00FB53A5">
            <w:pPr>
              <w:pStyle w:val="TableText0"/>
              <w:rPr>
                <w:rFonts w:cs="Arial"/>
                <w:szCs w:val="22"/>
              </w:rPr>
            </w:pPr>
          </w:p>
        </w:tc>
        <w:tc>
          <w:tcPr>
            <w:tcW w:w="2683" w:type="dxa"/>
          </w:tcPr>
          <w:p w14:paraId="1163E8D1" w14:textId="77777777" w:rsidR="00F0330D" w:rsidRPr="00F2525F" w:rsidRDefault="00F0330D" w:rsidP="00FB53A5">
            <w:pPr>
              <w:pStyle w:val="TableText0"/>
              <w:rPr>
                <w:rFonts w:cs="Arial"/>
                <w:szCs w:val="22"/>
              </w:rPr>
            </w:pPr>
            <w:r w:rsidRPr="00F2525F">
              <w:rPr>
                <w:rFonts w:cs="Arial"/>
                <w:szCs w:val="22"/>
              </w:rPr>
              <w:t>National and International Standard names</w:t>
            </w:r>
          </w:p>
        </w:tc>
        <w:tc>
          <w:tcPr>
            <w:tcW w:w="4500" w:type="dxa"/>
          </w:tcPr>
          <w:p w14:paraId="1163E8D2" w14:textId="77777777" w:rsidR="00F0330D" w:rsidRPr="00F2525F" w:rsidRDefault="00F0330D" w:rsidP="002D39E8">
            <w:pPr>
              <w:spacing w:before="0" w:after="0"/>
              <w:rPr>
                <w:rFonts w:ascii="Arial" w:hAnsi="Arial" w:cs="Arial"/>
                <w:sz w:val="22"/>
                <w:szCs w:val="22"/>
              </w:rPr>
            </w:pPr>
            <w:r w:rsidRPr="00F2525F">
              <w:rPr>
                <w:rFonts w:ascii="Arial" w:hAnsi="Arial" w:cs="Arial"/>
                <w:i/>
                <w:sz w:val="22"/>
                <w:szCs w:val="22"/>
              </w:rPr>
              <w:t>International Statistical Classification of Diseases and Related Health Problems</w:t>
            </w:r>
          </w:p>
        </w:tc>
      </w:tr>
      <w:tr w:rsidR="00F0330D" w:rsidRPr="00F2525F" w14:paraId="1163E8D7" w14:textId="77777777" w:rsidTr="00A65C7D">
        <w:trPr>
          <w:cantSplit/>
          <w:trHeight w:val="449"/>
        </w:trPr>
        <w:tc>
          <w:tcPr>
            <w:tcW w:w="2177" w:type="dxa"/>
            <w:vMerge/>
          </w:tcPr>
          <w:p w14:paraId="1163E8D4" w14:textId="77777777" w:rsidR="00F0330D" w:rsidRPr="00F2525F" w:rsidRDefault="00F0330D" w:rsidP="00FB53A5">
            <w:pPr>
              <w:pStyle w:val="TableText0"/>
              <w:rPr>
                <w:rFonts w:cs="Arial"/>
                <w:szCs w:val="22"/>
              </w:rPr>
            </w:pPr>
          </w:p>
        </w:tc>
        <w:tc>
          <w:tcPr>
            <w:tcW w:w="2683" w:type="dxa"/>
          </w:tcPr>
          <w:p w14:paraId="1163E8D5" w14:textId="77777777" w:rsidR="00F0330D" w:rsidRPr="00F2525F" w:rsidRDefault="00F0330D" w:rsidP="00FB53A5">
            <w:pPr>
              <w:pStyle w:val="TableText0"/>
              <w:rPr>
                <w:rFonts w:cs="Arial"/>
                <w:szCs w:val="22"/>
              </w:rPr>
            </w:pPr>
            <w:r w:rsidRPr="00F2525F">
              <w:rPr>
                <w:rFonts w:cs="Arial"/>
                <w:szCs w:val="22"/>
              </w:rPr>
              <w:t>Document names</w:t>
            </w:r>
          </w:p>
        </w:tc>
        <w:tc>
          <w:tcPr>
            <w:tcW w:w="4500" w:type="dxa"/>
          </w:tcPr>
          <w:p w14:paraId="1163E8D6" w14:textId="77777777" w:rsidR="00F0330D" w:rsidRPr="00F2525F" w:rsidRDefault="00F0330D" w:rsidP="002D39E8">
            <w:pPr>
              <w:spacing w:before="0" w:after="0"/>
              <w:rPr>
                <w:rFonts w:ascii="Arial" w:hAnsi="Arial" w:cs="Arial"/>
                <w:bCs/>
                <w:i/>
                <w:iCs/>
                <w:sz w:val="22"/>
                <w:szCs w:val="22"/>
              </w:rPr>
            </w:pPr>
            <w:r w:rsidRPr="00F2525F">
              <w:rPr>
                <w:rFonts w:ascii="Arial" w:hAnsi="Arial" w:cs="Arial"/>
                <w:i/>
                <w:sz w:val="22"/>
                <w:szCs w:val="22"/>
              </w:rPr>
              <w:t>Clinical Case Registries</w:t>
            </w:r>
            <w:r w:rsidRPr="00F2525F">
              <w:rPr>
                <w:rFonts w:ascii="Arial" w:hAnsi="Arial" w:cs="Arial"/>
                <w:sz w:val="22"/>
                <w:szCs w:val="22"/>
              </w:rPr>
              <w:t xml:space="preserve"> </w:t>
            </w:r>
            <w:r w:rsidRPr="00F2525F">
              <w:rPr>
                <w:rFonts w:ascii="Arial" w:hAnsi="Arial" w:cs="Arial"/>
                <w:bCs/>
                <w:i/>
                <w:iCs/>
                <w:sz w:val="22"/>
                <w:szCs w:val="22"/>
              </w:rPr>
              <w:t>User Manual</w:t>
            </w:r>
          </w:p>
        </w:tc>
      </w:tr>
    </w:tbl>
    <w:p w14:paraId="1163E8D9" w14:textId="77777777" w:rsidR="00F0330D" w:rsidRPr="007A288F" w:rsidRDefault="00675F01" w:rsidP="00173BF2">
      <w:pPr>
        <w:rPr>
          <w:sz w:val="24"/>
          <w:szCs w:val="24"/>
        </w:rPr>
      </w:pPr>
      <w:r>
        <w:rPr>
          <w:color w:val="000000"/>
          <w:sz w:val="24"/>
          <w:szCs w:val="24"/>
        </w:rPr>
        <w:fldChar w:fldCharType="begin"/>
      </w:r>
      <w:r w:rsidR="00F0330D"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00F0330D" w:rsidRPr="007A288F">
        <w:rPr>
          <w:color w:val="000000"/>
          <w:sz w:val="24"/>
          <w:szCs w:val="24"/>
        </w:rPr>
        <w:instrText>xe "conventions:graphical"</w:instrText>
      </w:r>
      <w:r>
        <w:rPr>
          <w:color w:val="000000"/>
          <w:sz w:val="24"/>
          <w:szCs w:val="24"/>
        </w:rPr>
        <w:fldChar w:fldCharType="end"/>
      </w:r>
    </w:p>
    <w:p w14:paraId="1163E8DA" w14:textId="77777777" w:rsidR="00F0330D" w:rsidRPr="002D0645" w:rsidRDefault="00F0330D" w:rsidP="00A65C7D">
      <w:pPr>
        <w:pStyle w:val="Caption"/>
        <w:keepNext/>
        <w:keepLines/>
      </w:pPr>
      <w:bookmarkStart w:id="47" w:name="_Ref233443489"/>
      <w:bookmarkStart w:id="48" w:name="_Toc234123110"/>
      <w:bookmarkStart w:id="49" w:name="_Toc471280800"/>
      <w:r w:rsidRPr="002D0645">
        <w:t xml:space="preserve">Table </w:t>
      </w:r>
      <w:fldSimple w:instr=" SEQ Table \* ARABIC ">
        <w:r w:rsidR="00D11C06">
          <w:rPr>
            <w:noProof/>
          </w:rPr>
          <w:t>2</w:t>
        </w:r>
      </w:fldSimple>
      <w:bookmarkEnd w:id="47"/>
      <w:r w:rsidRPr="002D0645">
        <w:t xml:space="preserve"> – Graphical Conventions</w:t>
      </w:r>
      <w:bookmarkEnd w:id="48"/>
      <w:bookmarkEnd w:id="4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F0330D" w:rsidRPr="002D39E8" w14:paraId="1163E8DD" w14:textId="77777777" w:rsidTr="00884557">
        <w:trPr>
          <w:trHeight w:val="251"/>
          <w:tblHeader/>
        </w:trPr>
        <w:tc>
          <w:tcPr>
            <w:tcW w:w="1083" w:type="dxa"/>
            <w:shd w:val="clear" w:color="auto" w:fill="666699"/>
          </w:tcPr>
          <w:p w14:paraId="1163E8DB" w14:textId="77777777" w:rsidR="00F0330D" w:rsidRPr="00521939" w:rsidRDefault="00F0330D" w:rsidP="00A65C7D">
            <w:pPr>
              <w:keepNext/>
              <w:keepLines/>
              <w:spacing w:before="0" w:after="0"/>
              <w:rPr>
                <w:rStyle w:val="TableHead"/>
              </w:rPr>
            </w:pPr>
            <w:r w:rsidRPr="00521939">
              <w:rPr>
                <w:rStyle w:val="TableHead"/>
              </w:rPr>
              <w:t>Graphic</w:t>
            </w:r>
          </w:p>
        </w:tc>
        <w:tc>
          <w:tcPr>
            <w:tcW w:w="8277" w:type="dxa"/>
            <w:shd w:val="clear" w:color="auto" w:fill="666699"/>
          </w:tcPr>
          <w:p w14:paraId="1163E8DC" w14:textId="77777777" w:rsidR="00F0330D" w:rsidRPr="00521939" w:rsidRDefault="00F0330D" w:rsidP="00A65C7D">
            <w:pPr>
              <w:keepNext/>
              <w:keepLines/>
              <w:spacing w:before="0" w:after="0"/>
              <w:rPr>
                <w:rStyle w:val="TableHead"/>
              </w:rPr>
            </w:pPr>
            <w:r w:rsidRPr="00521939">
              <w:rPr>
                <w:rStyle w:val="TableHead"/>
              </w:rPr>
              <w:t>Used for…</w:t>
            </w:r>
          </w:p>
        </w:tc>
      </w:tr>
      <w:tr w:rsidR="00F0330D" w:rsidRPr="002D0645" w14:paraId="1163E8E0" w14:textId="77777777" w:rsidTr="00A65C7D">
        <w:trPr>
          <w:cantSplit/>
        </w:trPr>
        <w:tc>
          <w:tcPr>
            <w:tcW w:w="1083" w:type="dxa"/>
          </w:tcPr>
          <w:p w14:paraId="1163E8DE" w14:textId="77777777" w:rsidR="00F0330D" w:rsidRPr="002D0645" w:rsidRDefault="009B69ED" w:rsidP="00A65C7D">
            <w:pPr>
              <w:keepNext/>
              <w:keepLines/>
            </w:pPr>
            <w:r>
              <w:rPr>
                <w:noProof/>
              </w:rPr>
              <w:drawing>
                <wp:inline distT="0" distB="0" distL="0" distR="0" wp14:anchorId="1163EC42" wp14:editId="1163EC43">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14:paraId="1163E8DF" w14:textId="77777777" w:rsidR="00F0330D" w:rsidRPr="002D0645" w:rsidRDefault="00F0330D" w:rsidP="00A65C7D">
            <w:pPr>
              <w:pStyle w:val="TableText0"/>
              <w:keepNext/>
              <w:keepLines/>
            </w:pPr>
            <w:r w:rsidRPr="002D0645">
              <w:t xml:space="preserve">Information of particular interest regarding the current subject matter </w:t>
            </w:r>
            <w:r w:rsidR="00675F01">
              <w:fldChar w:fldCharType="begin"/>
            </w:r>
            <w:r w:rsidRPr="002D39E8">
              <w:rPr>
                <w:color w:val="000000"/>
              </w:rPr>
              <w:instrText>xe "icon:note"</w:instrText>
            </w:r>
            <w:r w:rsidR="00675F01">
              <w:fldChar w:fldCharType="end"/>
            </w:r>
          </w:p>
        </w:tc>
      </w:tr>
      <w:tr w:rsidR="00F0330D" w:rsidRPr="002D0645" w14:paraId="1163E8E3" w14:textId="77777777" w:rsidTr="00A65C7D">
        <w:trPr>
          <w:cantSplit/>
        </w:trPr>
        <w:tc>
          <w:tcPr>
            <w:tcW w:w="1083" w:type="dxa"/>
          </w:tcPr>
          <w:p w14:paraId="1163E8E1" w14:textId="77777777" w:rsidR="00F0330D" w:rsidRPr="002D0645" w:rsidRDefault="009B69ED" w:rsidP="00173BF2">
            <w:r>
              <w:rPr>
                <w:noProof/>
              </w:rPr>
              <w:drawing>
                <wp:inline distT="0" distB="0" distL="0" distR="0" wp14:anchorId="1163EC44" wp14:editId="1163EC45">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14:paraId="1163E8E2" w14:textId="77777777" w:rsidR="00F0330D" w:rsidRPr="002D0645" w:rsidRDefault="00F0330D" w:rsidP="00057AA4">
            <w:pPr>
              <w:pStyle w:val="TableText0"/>
            </w:pPr>
            <w:r w:rsidRPr="002D0645">
              <w:t xml:space="preserve">A tip or additional information that may be helpful to the user </w:t>
            </w:r>
            <w:r w:rsidR="00675F01">
              <w:fldChar w:fldCharType="begin"/>
            </w:r>
            <w:r w:rsidRPr="002D39E8">
              <w:rPr>
                <w:color w:val="000000"/>
              </w:rPr>
              <w:instrText>xe "icon:tip"</w:instrText>
            </w:r>
            <w:r w:rsidR="00675F01">
              <w:fldChar w:fldCharType="end"/>
            </w:r>
          </w:p>
        </w:tc>
      </w:tr>
      <w:tr w:rsidR="00F0330D" w:rsidRPr="002D0645" w14:paraId="1163E8E6" w14:textId="77777777" w:rsidTr="00A65C7D">
        <w:trPr>
          <w:cantSplit/>
        </w:trPr>
        <w:tc>
          <w:tcPr>
            <w:tcW w:w="1083" w:type="dxa"/>
          </w:tcPr>
          <w:p w14:paraId="1163E8E4" w14:textId="77777777" w:rsidR="00F0330D" w:rsidRPr="002D0645" w:rsidRDefault="009B69ED" w:rsidP="00173BF2">
            <w:r>
              <w:rPr>
                <w:noProof/>
              </w:rPr>
              <w:drawing>
                <wp:inline distT="0" distB="0" distL="0" distR="0" wp14:anchorId="1163EC46" wp14:editId="1163EC47">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14:paraId="1163E8E5" w14:textId="77777777" w:rsidR="00F0330D" w:rsidRPr="002D0645" w:rsidRDefault="00F0330D" w:rsidP="00057AA4">
            <w:pPr>
              <w:pStyle w:val="TableText0"/>
            </w:pPr>
            <w:r w:rsidRPr="002D0645">
              <w:t xml:space="preserve">A warning concerning the current subject matter </w:t>
            </w:r>
            <w:r w:rsidR="00675F01">
              <w:fldChar w:fldCharType="begin"/>
            </w:r>
            <w:r w:rsidRPr="002D39E8">
              <w:rPr>
                <w:color w:val="000000"/>
              </w:rPr>
              <w:instrText>xe "icon:warning"</w:instrText>
            </w:r>
            <w:r w:rsidR="00675F01">
              <w:fldChar w:fldCharType="end"/>
            </w:r>
          </w:p>
        </w:tc>
      </w:tr>
      <w:tr w:rsidR="00F0330D" w:rsidRPr="002D0645" w14:paraId="1163E8E9" w14:textId="77777777" w:rsidTr="00A65C7D">
        <w:trPr>
          <w:cantSplit/>
        </w:trPr>
        <w:tc>
          <w:tcPr>
            <w:tcW w:w="1083" w:type="dxa"/>
          </w:tcPr>
          <w:p w14:paraId="1163E8E7" w14:textId="77777777" w:rsidR="00F0330D" w:rsidRPr="0011595D" w:rsidRDefault="009B69ED" w:rsidP="00173BF2">
            <w:pPr>
              <w:rPr>
                <w:noProof/>
              </w:rPr>
            </w:pPr>
            <w:r>
              <w:rPr>
                <w:noProof/>
              </w:rPr>
              <w:drawing>
                <wp:inline distT="0" distB="0" distL="0" distR="0" wp14:anchorId="1163EC48" wp14:editId="1163EC49">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14:paraId="1163E8E8" w14:textId="77777777" w:rsidR="00F0330D" w:rsidRPr="002D0645" w:rsidRDefault="00F0330D" w:rsidP="00057AA4">
            <w:pPr>
              <w:pStyle w:val="TableText0"/>
            </w:pPr>
            <w:r w:rsidRPr="0011595D">
              <w:t>A guide to which action is to be performed next</w:t>
            </w:r>
          </w:p>
        </w:tc>
      </w:tr>
    </w:tbl>
    <w:p w14:paraId="1163E8EB" w14:textId="77777777" w:rsidR="00F0330D" w:rsidRPr="00FB53A5" w:rsidRDefault="00F0330D" w:rsidP="002F30ED">
      <w:pPr>
        <w:pStyle w:val="Heading2"/>
        <w:numPr>
          <w:ilvl w:val="1"/>
          <w:numId w:val="12"/>
        </w:numPr>
      </w:pPr>
      <w:bookmarkStart w:id="50" w:name="_Ref234139564"/>
      <w:bookmarkStart w:id="51" w:name="_Toc234215607"/>
      <w:bookmarkStart w:id="52" w:name="_Toc234215651"/>
      <w:bookmarkStart w:id="53" w:name="_Toc471280785"/>
      <w:r w:rsidRPr="00FB53A5">
        <w:t>Screen Displays and Text Notes</w:t>
      </w:r>
      <w:bookmarkEnd w:id="39"/>
      <w:bookmarkEnd w:id="40"/>
      <w:bookmarkEnd w:id="50"/>
      <w:bookmarkEnd w:id="51"/>
      <w:bookmarkEnd w:id="52"/>
      <w:bookmarkEnd w:id="53"/>
    </w:p>
    <w:p w14:paraId="1163E8EC" w14:textId="77777777" w:rsidR="00F0330D" w:rsidRPr="00173BF2" w:rsidRDefault="00F0330D" w:rsidP="00173BF2">
      <w:pPr>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sidR="00675F01">
        <w:rPr>
          <w:sz w:val="24"/>
          <w:szCs w:val="24"/>
        </w:rPr>
        <w:fldChar w:fldCharType="begin"/>
      </w:r>
      <w:r w:rsidRPr="00173BF2">
        <w:rPr>
          <w:color w:val="000000"/>
          <w:sz w:val="24"/>
          <w:szCs w:val="24"/>
        </w:rPr>
        <w:instrText>xe "screen display:user response"</w:instrText>
      </w:r>
      <w:r w:rsidR="00675F01">
        <w:rPr>
          <w:sz w:val="24"/>
          <w:szCs w:val="24"/>
        </w:rPr>
        <w:fldChar w:fldCharType="end"/>
      </w:r>
      <w:r w:rsidR="00675F01">
        <w:rPr>
          <w:sz w:val="24"/>
          <w:szCs w:val="24"/>
        </w:rPr>
        <w:fldChar w:fldCharType="begin"/>
      </w:r>
      <w:r w:rsidRPr="00173BF2">
        <w:rPr>
          <w:color w:val="000000"/>
          <w:sz w:val="24"/>
          <w:szCs w:val="24"/>
        </w:rPr>
        <w:instrText>xe "user response"</w:instrText>
      </w:r>
      <w:r w:rsidR="00675F01">
        <w:rPr>
          <w:sz w:val="24"/>
          <w:szCs w:val="24"/>
        </w:rPr>
        <w:fldChar w:fldCharType="end"/>
      </w:r>
      <w:r w:rsidR="00675F01">
        <w:rPr>
          <w:sz w:val="24"/>
          <w:szCs w:val="24"/>
        </w:rPr>
        <w:fldChar w:fldCharType="begin"/>
      </w:r>
      <w:r w:rsidRPr="00173BF2">
        <w:rPr>
          <w:color w:val="000000"/>
          <w:sz w:val="24"/>
          <w:szCs w:val="24"/>
        </w:rPr>
        <w:instrText>xe "screen display:bold type"</w:instrText>
      </w:r>
      <w:r w:rsidR="00675F01">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14:paraId="1163E8ED" w14:textId="77777777" w:rsidR="00F0330D" w:rsidRPr="00173BF2" w:rsidRDefault="00F0330D" w:rsidP="00173BF2">
      <w:pPr>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sidR="00675F01">
        <w:rPr>
          <w:sz w:val="24"/>
          <w:szCs w:val="24"/>
        </w:rPr>
        <w:fldChar w:fldCharType="begin"/>
      </w:r>
      <w:r w:rsidRPr="0011595D">
        <w:rPr>
          <w:color w:val="000000"/>
          <w:sz w:val="24"/>
          <w:szCs w:val="24"/>
        </w:rPr>
        <w:instrText>xe "user response:Return/Enter key"</w:instrText>
      </w:r>
      <w:r w:rsidR="00675F01">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sidR="00675F01">
        <w:rPr>
          <w:sz w:val="24"/>
          <w:szCs w:val="24"/>
        </w:rPr>
        <w:fldChar w:fldCharType="begin"/>
      </w:r>
      <w:r w:rsidRPr="00173BF2">
        <w:rPr>
          <w:color w:val="000000"/>
          <w:sz w:val="24"/>
          <w:szCs w:val="24"/>
        </w:rPr>
        <w:instrText>xe "screen display:&lt;RET&gt;"</w:instrText>
      </w:r>
      <w:r w:rsidR="00675F01">
        <w:rPr>
          <w:sz w:val="24"/>
          <w:szCs w:val="24"/>
        </w:rPr>
        <w:fldChar w:fldCharType="end"/>
      </w:r>
      <w:r w:rsidRPr="00173BF2">
        <w:rPr>
          <w:sz w:val="24"/>
          <w:szCs w:val="24"/>
        </w:rPr>
        <w:t>This symbol is not shown but is implied if there is bold input.</w:t>
      </w:r>
    </w:p>
    <w:p w14:paraId="1163E8EE" w14:textId="77777777" w:rsidR="00F0330D" w:rsidRPr="00173BF2" w:rsidRDefault="00F0330D" w:rsidP="00173BF2">
      <w:pPr>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r w:rsidRPr="00173BF2">
        <w:rPr>
          <w:sz w:val="24"/>
          <w:szCs w:val="24"/>
        </w:rPr>
        <w:t xml:space="preserve">, </w:t>
      </w:r>
      <w:r w:rsidRPr="00173BF2">
        <w:rPr>
          <w:rFonts w:ascii="Franklin Gothic Demi" w:hAnsi="Franklin Gothic Demi" w:cs="Microsoft Sans Serif"/>
          <w:sz w:val="24"/>
          <w:szCs w:val="24"/>
        </w:rPr>
        <w:t>??</w:t>
      </w:r>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sidR="00675F01">
        <w:rPr>
          <w:color w:val="000000"/>
          <w:sz w:val="24"/>
          <w:szCs w:val="24"/>
        </w:rPr>
        <w:fldChar w:fldCharType="begin"/>
      </w:r>
      <w:r w:rsidRPr="00173BF2">
        <w:rPr>
          <w:color w:val="000000"/>
          <w:sz w:val="24"/>
          <w:szCs w:val="24"/>
        </w:rPr>
        <w:instrText>xe "user response:question marks"</w:instrText>
      </w:r>
      <w:r w:rsidR="00675F01">
        <w:rPr>
          <w:color w:val="000000"/>
          <w:sz w:val="24"/>
          <w:szCs w:val="24"/>
        </w:rPr>
        <w:fldChar w:fldCharType="end"/>
      </w:r>
    </w:p>
    <w:p w14:paraId="1163E8EF" w14:textId="77777777" w:rsidR="00F0330D" w:rsidRPr="00173BF2" w:rsidRDefault="00F0330D" w:rsidP="00173BF2">
      <w:pPr>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sidR="00675F01">
        <w:rPr>
          <w:color w:val="000000"/>
          <w:sz w:val="24"/>
          <w:szCs w:val="24"/>
        </w:rPr>
        <w:fldChar w:fldCharType="begin"/>
      </w:r>
      <w:r w:rsidRPr="00173BF2">
        <w:rPr>
          <w:color w:val="000000"/>
          <w:sz w:val="24"/>
          <w:szCs w:val="24"/>
        </w:rPr>
        <w:instrText>xe "user response:{bracketed information}"</w:instrText>
      </w:r>
      <w:r w:rsidR="00675F01">
        <w:rPr>
          <w:color w:val="000000"/>
          <w:sz w:val="24"/>
          <w:szCs w:val="24"/>
        </w:rPr>
        <w:fldChar w:fldCharType="end"/>
      </w:r>
    </w:p>
    <w:p w14:paraId="1163E8F0" w14:textId="77777777" w:rsidR="00F0330D" w:rsidRPr="00846AFD" w:rsidRDefault="00F0330D" w:rsidP="007D4AD9">
      <w:pPr>
        <w:pStyle w:val="BodyText"/>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14:paraId="1163E8F1" w14:textId="77777777" w:rsidR="00F0330D" w:rsidRPr="00B74BF0" w:rsidRDefault="00F0330D" w:rsidP="007D4AD9">
      <w:pPr>
        <w:pStyle w:val="BodyText"/>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sidR="009B69ED">
        <w:rPr>
          <w:noProof/>
          <w:color w:val="008000"/>
        </w:rPr>
        <w:drawing>
          <wp:inline distT="0" distB="0" distL="0" distR="0" wp14:anchorId="1163EC4A" wp14:editId="1163EC4B">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14:paraId="1163E8F2" w14:textId="77777777" w:rsidR="00F0330D" w:rsidRDefault="00F0330D" w:rsidP="007D4AD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14:paraId="1163E8F4" w14:textId="19E25688" w:rsidR="00F0330D" w:rsidRDefault="00F0330D" w:rsidP="007D4AD9">
      <w:pPr>
        <w:pStyle w:val="BodyText"/>
      </w:pPr>
      <w:r>
        <w:t>In tables which list mandatory steps (as for installation or un</w:t>
      </w:r>
      <w:r w:rsidRPr="0011595D">
        <w:t>-installation</w:t>
      </w:r>
      <w:r>
        <w:t>), a column is provided at the right-hand side so that users may check (</w:t>
      </w:r>
      <w:r>
        <w:sym w:font="Webdings" w:char="F061"/>
      </w:r>
      <w:r>
        <w:t>) o</w:t>
      </w:r>
      <w:r w:rsidR="00F2525F">
        <w:t>ff the step as it is performed.</w:t>
      </w:r>
    </w:p>
    <w:p w14:paraId="1163E8F5" w14:textId="77777777" w:rsidR="00F0330D" w:rsidRDefault="00F0330D" w:rsidP="002F30ED">
      <w:pPr>
        <w:pStyle w:val="Heading2"/>
        <w:numPr>
          <w:ilvl w:val="1"/>
          <w:numId w:val="12"/>
        </w:numPr>
      </w:pPr>
      <w:bookmarkStart w:id="54" w:name="_Toc234215608"/>
      <w:bookmarkStart w:id="55" w:name="_Toc234215652"/>
      <w:bookmarkStart w:id="56" w:name="_Ref234639274"/>
      <w:bookmarkStart w:id="57" w:name="_Ref234639289"/>
      <w:bookmarkStart w:id="58" w:name="_Ref234639310"/>
      <w:bookmarkStart w:id="59" w:name="_Ref251847657"/>
      <w:bookmarkStart w:id="60" w:name="_Toc471280786"/>
      <w:r>
        <w:t>Software and Manual Retrieval</w:t>
      </w:r>
      <w:bookmarkEnd w:id="41"/>
      <w:bookmarkEnd w:id="42"/>
      <w:bookmarkEnd w:id="43"/>
      <w:bookmarkEnd w:id="54"/>
      <w:bookmarkEnd w:id="55"/>
      <w:bookmarkEnd w:id="56"/>
      <w:bookmarkEnd w:id="57"/>
      <w:bookmarkEnd w:id="58"/>
      <w:bookmarkEnd w:id="59"/>
      <w:bookmarkEnd w:id="60"/>
    </w:p>
    <w:p w14:paraId="1163E8F7" w14:textId="1B1E54C2" w:rsidR="00F0330D" w:rsidRPr="00B34850" w:rsidRDefault="00F0330D" w:rsidP="00B34850">
      <w:pPr>
        <w:pStyle w:val="BodyText"/>
      </w:pPr>
      <w:bookmarkStart w:id="61" w:name="_Toc42857004"/>
      <w:bookmarkStart w:id="62"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sidR="004C7A29">
        <w:rPr>
          <w:rFonts w:ascii="Microsoft Sans Serif" w:hAnsi="Microsoft Sans Serif" w:cs="Microsoft Sans Serif"/>
          <w:sz w:val="20"/>
        </w:rPr>
        <w:t>.29</w:t>
      </w:r>
      <w:r w:rsidR="00675F01">
        <w:rPr>
          <w:rFonts w:ascii="Microsoft Sans Serif" w:hAnsi="Microsoft Sans Serif" w:cs="Microsoft Sans Serif"/>
          <w:sz w:val="20"/>
        </w:rPr>
        <w:fldChar w:fldCharType="begin"/>
      </w:r>
      <w:r w:rsidRPr="00FD483F">
        <w:instrText>xe "CCR:downloading software"</w:instrText>
      </w:r>
      <w:r w:rsidR="00675F01">
        <w:rPr>
          <w:rFonts w:ascii="Microsoft Sans Serif" w:hAnsi="Microsoft Sans Serif" w:cs="Microsoft Sans Serif"/>
          <w:sz w:val="20"/>
        </w:rPr>
        <w:fldChar w:fldCharType="end"/>
      </w:r>
      <w:r w:rsidR="00675F01">
        <w:rPr>
          <w:rFonts w:ascii="Microsoft Sans Serif" w:hAnsi="Microsoft Sans Serif" w:cs="Microsoft Sans Serif"/>
          <w:sz w:val="20"/>
        </w:rPr>
        <w:fldChar w:fldCharType="begin"/>
      </w:r>
      <w:r w:rsidRPr="00FD483F">
        <w:instrText>xe "Download CCR software"</w:instrText>
      </w:r>
      <w:r w:rsidR="00675F01">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Offices (OIFO) </w:t>
      </w:r>
      <w:r w:rsidRPr="00B074D4">
        <w:rPr>
          <w:rFonts w:ascii="Courier New" w:hAnsi="Courier New" w:cs="Courier New"/>
        </w:rPr>
        <w:t>[ANONYMOUS SOFTWARE]</w:t>
      </w:r>
      <w:r w:rsidRPr="00B34850">
        <w:t xml:space="preserve"> directories.</w:t>
      </w:r>
    </w:p>
    <w:p w14:paraId="1163E8F8" w14:textId="77777777" w:rsidR="00F0330D" w:rsidRPr="002211F3" w:rsidRDefault="00F0330D" w:rsidP="00A65C7D">
      <w:pPr>
        <w:pStyle w:val="Caption"/>
        <w:keepNext/>
        <w:keepLines/>
      </w:pPr>
      <w:bookmarkStart w:id="63" w:name="_Ref233529382"/>
      <w:bookmarkStart w:id="64" w:name="_Toc234123119"/>
      <w:bookmarkStart w:id="65" w:name="_Toc471280801"/>
      <w:r w:rsidRPr="002211F3">
        <w:t xml:space="preserve">Table </w:t>
      </w:r>
      <w:fldSimple w:instr=" SEQ Table \* ARABIC ">
        <w:r w:rsidR="00D11C06">
          <w:rPr>
            <w:noProof/>
          </w:rPr>
          <w:t>3</w:t>
        </w:r>
      </w:fldSimple>
      <w:bookmarkEnd w:id="63"/>
      <w:r w:rsidRPr="002211F3">
        <w:t xml:space="preserve"> – Software and Documentation Sources</w:t>
      </w:r>
      <w:bookmarkEnd w:id="64"/>
      <w:bookmarkEnd w:id="65"/>
      <w:r w:rsidR="00675F01">
        <w:fldChar w:fldCharType="begin"/>
      </w:r>
      <w:r w:rsidRPr="002211F3">
        <w:rPr>
          <w:rFonts w:ascii="Times New Roman" w:hAnsi="Times New Roman"/>
          <w:b w:val="0"/>
          <w:color w:val="000000"/>
          <w:sz w:val="24"/>
          <w:szCs w:val="24"/>
        </w:rPr>
        <w:instrText>xe "sources:software and documentation"</w:instrText>
      </w:r>
      <w:r w:rsidR="00675F01">
        <w:fldChar w:fldCharType="end"/>
      </w:r>
      <w:r w:rsidR="00675F01">
        <w:fldChar w:fldCharType="begin"/>
      </w:r>
      <w:r w:rsidRPr="002211F3">
        <w:rPr>
          <w:rFonts w:ascii="Times New Roman" w:hAnsi="Times New Roman"/>
          <w:b w:val="0"/>
          <w:color w:val="000000"/>
          <w:sz w:val="24"/>
          <w:szCs w:val="24"/>
        </w:rPr>
        <w:instrText>xe "software:sources"</w:instrText>
      </w:r>
      <w:r w:rsidR="00675F01">
        <w:fldChar w:fldCharType="end"/>
      </w:r>
      <w:r w:rsidR="00675F01">
        <w:fldChar w:fldCharType="begin"/>
      </w:r>
      <w:r w:rsidRPr="002211F3">
        <w:rPr>
          <w:rFonts w:ascii="Times New Roman" w:hAnsi="Times New Roman"/>
          <w:b w:val="0"/>
          <w:color w:val="000000"/>
          <w:sz w:val="24"/>
          <w:szCs w:val="24"/>
        </w:rPr>
        <w:instrText>xe "documentation:sources"</w:instrText>
      </w:r>
      <w:r w:rsidR="00675F01">
        <w:fldChar w:fldCharType="end"/>
      </w:r>
    </w:p>
    <w:tbl>
      <w:tblPr>
        <w:tblW w:w="0" w:type="auto"/>
        <w:tblLook w:val="01E0" w:firstRow="1" w:lastRow="1" w:firstColumn="1" w:lastColumn="1" w:noHBand="0" w:noVBand="0"/>
      </w:tblPr>
      <w:tblGrid>
        <w:gridCol w:w="3192"/>
        <w:gridCol w:w="3192"/>
        <w:gridCol w:w="3084"/>
      </w:tblGrid>
      <w:tr w:rsidR="00F0330D" w:rsidRPr="00F2525F" w14:paraId="1163E8FC" w14:textId="77777777" w:rsidTr="0088455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14:paraId="1163E8F9" w14:textId="77777777" w:rsidR="00F0330D" w:rsidRPr="00F2525F" w:rsidRDefault="00F0330D" w:rsidP="00A65C7D">
            <w:pPr>
              <w:keepNext/>
              <w:keepLines/>
              <w:rPr>
                <w:rStyle w:val="TableHead"/>
                <w:rFonts w:cs="Arial"/>
                <w:sz w:val="22"/>
                <w:szCs w:val="22"/>
              </w:rPr>
            </w:pPr>
            <w:r w:rsidRPr="00F2525F">
              <w:rPr>
                <w:rStyle w:val="TableHead"/>
                <w:rFonts w:cs="Arial"/>
                <w:sz w:val="22"/>
                <w:szCs w:val="22"/>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14:paraId="1163E8FA" w14:textId="77777777" w:rsidR="00F0330D" w:rsidRPr="00F2525F" w:rsidRDefault="00F0330D" w:rsidP="00A65C7D">
            <w:pPr>
              <w:keepNext/>
              <w:keepLines/>
              <w:rPr>
                <w:rStyle w:val="TableHead"/>
                <w:rFonts w:cs="Arial"/>
                <w:sz w:val="22"/>
                <w:szCs w:val="22"/>
              </w:rPr>
            </w:pPr>
            <w:r w:rsidRPr="00F2525F">
              <w:rPr>
                <w:rStyle w:val="TableHead"/>
                <w:rFonts w:cs="Arial"/>
                <w:sz w:val="22"/>
                <w:szCs w:val="22"/>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14:paraId="1163E8FB" w14:textId="77777777" w:rsidR="00F0330D" w:rsidRPr="00F2525F" w:rsidRDefault="00F0330D" w:rsidP="00A65C7D">
            <w:pPr>
              <w:keepNext/>
              <w:keepLines/>
              <w:rPr>
                <w:rStyle w:val="TableHead"/>
                <w:rFonts w:cs="Arial"/>
                <w:sz w:val="22"/>
                <w:szCs w:val="22"/>
              </w:rPr>
            </w:pPr>
            <w:r w:rsidRPr="00F2525F">
              <w:rPr>
                <w:rStyle w:val="TableHead"/>
                <w:rFonts w:cs="Arial"/>
                <w:sz w:val="22"/>
                <w:szCs w:val="22"/>
              </w:rPr>
              <w:t>Directory</w:t>
            </w:r>
          </w:p>
        </w:tc>
      </w:tr>
      <w:tr w:rsidR="00F0330D" w:rsidRPr="00F2525F" w14:paraId="1163E900" w14:textId="77777777" w:rsidTr="00A65C7D">
        <w:trPr>
          <w:cantSplit/>
        </w:trPr>
        <w:tc>
          <w:tcPr>
            <w:tcW w:w="3192" w:type="dxa"/>
            <w:tcBorders>
              <w:top w:val="single" w:sz="6" w:space="0" w:color="auto"/>
              <w:left w:val="single" w:sz="6" w:space="0" w:color="auto"/>
              <w:bottom w:val="single" w:sz="6" w:space="0" w:color="auto"/>
              <w:right w:val="single" w:sz="6" w:space="0" w:color="auto"/>
            </w:tcBorders>
          </w:tcPr>
          <w:p w14:paraId="1163E8FD" w14:textId="77777777" w:rsidR="00F0330D" w:rsidRPr="00F2525F" w:rsidRDefault="00F0330D" w:rsidP="00A65C7D">
            <w:pPr>
              <w:pStyle w:val="TableText0"/>
              <w:keepNext/>
              <w:keepLines/>
              <w:rPr>
                <w:rFonts w:cs="Arial"/>
                <w:szCs w:val="22"/>
              </w:rPr>
            </w:pPr>
            <w:r w:rsidRPr="00F2525F">
              <w:rPr>
                <w:rFonts w:cs="Arial"/>
                <w:szCs w:val="22"/>
              </w:rPr>
              <w:t>Albany</w:t>
            </w:r>
          </w:p>
        </w:tc>
        <w:tc>
          <w:tcPr>
            <w:tcW w:w="3192" w:type="dxa"/>
            <w:tcBorders>
              <w:top w:val="single" w:sz="6" w:space="0" w:color="auto"/>
              <w:left w:val="single" w:sz="6" w:space="0" w:color="auto"/>
              <w:bottom w:val="single" w:sz="6" w:space="0" w:color="auto"/>
              <w:right w:val="single" w:sz="6" w:space="0" w:color="auto"/>
            </w:tcBorders>
          </w:tcPr>
          <w:p w14:paraId="1163E8FE" w14:textId="77777777" w:rsidR="00F0330D" w:rsidRPr="00F2525F" w:rsidRDefault="00120258" w:rsidP="00A65C7D">
            <w:pPr>
              <w:pStyle w:val="TableText0"/>
              <w:keepNext/>
              <w:keepLines/>
              <w:rPr>
                <w:rStyle w:val="Hyperlink"/>
                <w:rFonts w:cs="Arial"/>
                <w:szCs w:val="22"/>
              </w:rPr>
            </w:pPr>
            <w:hyperlink r:id="rId29" w:tooltip="Albany FTP site address" w:history="1">
              <w:r w:rsidR="00F0330D" w:rsidRPr="00F2525F">
                <w:rPr>
                  <w:rStyle w:val="Hyperlink"/>
                  <w:rFonts w:cs="Arial"/>
                  <w:szCs w:val="22"/>
                </w:rPr>
                <w:t>ftp.fo-albany.med.va.gov</w:t>
              </w:r>
            </w:hyperlink>
          </w:p>
        </w:tc>
        <w:tc>
          <w:tcPr>
            <w:tcW w:w="3084" w:type="dxa"/>
            <w:tcBorders>
              <w:top w:val="single" w:sz="6" w:space="0" w:color="auto"/>
              <w:left w:val="single" w:sz="6" w:space="0" w:color="auto"/>
              <w:bottom w:val="single" w:sz="6" w:space="0" w:color="auto"/>
              <w:right w:val="single" w:sz="6" w:space="0" w:color="auto"/>
            </w:tcBorders>
          </w:tcPr>
          <w:p w14:paraId="1163E8FF" w14:textId="77777777" w:rsidR="00F0330D" w:rsidRPr="00F2525F" w:rsidRDefault="00F0330D" w:rsidP="00A65C7D">
            <w:pPr>
              <w:pStyle w:val="TableText0"/>
              <w:keepNext/>
              <w:keepLines/>
              <w:rPr>
                <w:rFonts w:cs="Arial"/>
                <w:caps/>
                <w:szCs w:val="22"/>
              </w:rPr>
            </w:pPr>
            <w:r w:rsidRPr="00F2525F">
              <w:rPr>
                <w:rFonts w:cs="Arial"/>
                <w:caps/>
                <w:szCs w:val="22"/>
              </w:rPr>
              <w:t>anonymous.software</w:t>
            </w:r>
          </w:p>
        </w:tc>
      </w:tr>
      <w:tr w:rsidR="00F0330D" w:rsidRPr="00F2525F" w14:paraId="1163E904" w14:textId="77777777" w:rsidTr="00A65C7D">
        <w:trPr>
          <w:cantSplit/>
        </w:trPr>
        <w:tc>
          <w:tcPr>
            <w:tcW w:w="3192" w:type="dxa"/>
            <w:tcBorders>
              <w:top w:val="single" w:sz="6" w:space="0" w:color="auto"/>
              <w:left w:val="single" w:sz="6" w:space="0" w:color="auto"/>
              <w:bottom w:val="single" w:sz="6" w:space="0" w:color="auto"/>
              <w:right w:val="single" w:sz="6" w:space="0" w:color="auto"/>
            </w:tcBorders>
          </w:tcPr>
          <w:p w14:paraId="1163E901" w14:textId="77777777" w:rsidR="00F0330D" w:rsidRPr="00F2525F" w:rsidRDefault="00F0330D" w:rsidP="00FB53A5">
            <w:pPr>
              <w:pStyle w:val="TableText0"/>
              <w:rPr>
                <w:rFonts w:cs="Arial"/>
                <w:szCs w:val="22"/>
              </w:rPr>
            </w:pPr>
            <w:r w:rsidRPr="00F2525F">
              <w:rPr>
                <w:rFonts w:cs="Arial"/>
                <w:szCs w:val="22"/>
              </w:rPr>
              <w:t>Hines</w:t>
            </w:r>
          </w:p>
        </w:tc>
        <w:tc>
          <w:tcPr>
            <w:tcW w:w="3192" w:type="dxa"/>
            <w:tcBorders>
              <w:top w:val="single" w:sz="6" w:space="0" w:color="auto"/>
              <w:left w:val="single" w:sz="6" w:space="0" w:color="auto"/>
              <w:bottom w:val="single" w:sz="6" w:space="0" w:color="auto"/>
              <w:right w:val="single" w:sz="6" w:space="0" w:color="auto"/>
            </w:tcBorders>
          </w:tcPr>
          <w:p w14:paraId="1163E902" w14:textId="77777777" w:rsidR="00F0330D" w:rsidRPr="00F2525F" w:rsidRDefault="00120258" w:rsidP="00FB53A5">
            <w:pPr>
              <w:pStyle w:val="TableText0"/>
              <w:rPr>
                <w:rStyle w:val="Hyperlink"/>
                <w:rFonts w:cs="Arial"/>
                <w:szCs w:val="22"/>
              </w:rPr>
            </w:pPr>
            <w:hyperlink r:id="rId30" w:tooltip="Hines FTP site address" w:history="1">
              <w:r w:rsidR="00F0330D" w:rsidRPr="00F2525F">
                <w:rPr>
                  <w:rStyle w:val="Hyperlink"/>
                  <w:rFonts w:cs="Arial"/>
                  <w:szCs w:val="22"/>
                </w:rPr>
                <w:t>ftp.fo-hines.med.va.gov</w:t>
              </w:r>
            </w:hyperlink>
          </w:p>
        </w:tc>
        <w:tc>
          <w:tcPr>
            <w:tcW w:w="3084" w:type="dxa"/>
            <w:tcBorders>
              <w:top w:val="single" w:sz="6" w:space="0" w:color="auto"/>
              <w:left w:val="single" w:sz="6" w:space="0" w:color="auto"/>
              <w:bottom w:val="single" w:sz="6" w:space="0" w:color="auto"/>
              <w:right w:val="single" w:sz="6" w:space="0" w:color="auto"/>
            </w:tcBorders>
          </w:tcPr>
          <w:p w14:paraId="1163E903" w14:textId="77777777" w:rsidR="00F0330D" w:rsidRPr="00F2525F" w:rsidRDefault="00F0330D" w:rsidP="00FB53A5">
            <w:pPr>
              <w:pStyle w:val="TableText0"/>
              <w:rPr>
                <w:rFonts w:cs="Arial"/>
                <w:caps/>
                <w:szCs w:val="22"/>
              </w:rPr>
            </w:pPr>
            <w:r w:rsidRPr="00F2525F">
              <w:rPr>
                <w:rFonts w:cs="Arial"/>
                <w:caps/>
                <w:szCs w:val="22"/>
              </w:rPr>
              <w:t>anonymous.software</w:t>
            </w:r>
          </w:p>
        </w:tc>
      </w:tr>
      <w:tr w:rsidR="00F0330D" w:rsidRPr="00F2525F" w14:paraId="1163E908" w14:textId="77777777" w:rsidTr="00A65C7D">
        <w:trPr>
          <w:cantSplit/>
        </w:trPr>
        <w:tc>
          <w:tcPr>
            <w:tcW w:w="3192" w:type="dxa"/>
            <w:tcBorders>
              <w:top w:val="single" w:sz="6" w:space="0" w:color="auto"/>
              <w:left w:val="single" w:sz="6" w:space="0" w:color="auto"/>
              <w:bottom w:val="single" w:sz="6" w:space="0" w:color="auto"/>
              <w:right w:val="single" w:sz="6" w:space="0" w:color="auto"/>
            </w:tcBorders>
          </w:tcPr>
          <w:p w14:paraId="1163E905" w14:textId="77777777" w:rsidR="00F0330D" w:rsidRPr="00F2525F" w:rsidRDefault="00F0330D" w:rsidP="00FB53A5">
            <w:pPr>
              <w:pStyle w:val="TableText0"/>
              <w:rPr>
                <w:rFonts w:cs="Arial"/>
                <w:szCs w:val="22"/>
              </w:rPr>
            </w:pPr>
            <w:r w:rsidRPr="00F2525F">
              <w:rPr>
                <w:rFonts w:cs="Arial"/>
                <w:szCs w:val="22"/>
              </w:rPr>
              <w:t>Salt Lake City</w:t>
            </w:r>
          </w:p>
        </w:tc>
        <w:tc>
          <w:tcPr>
            <w:tcW w:w="3192" w:type="dxa"/>
            <w:tcBorders>
              <w:top w:val="single" w:sz="6" w:space="0" w:color="auto"/>
              <w:left w:val="single" w:sz="6" w:space="0" w:color="auto"/>
              <w:bottom w:val="single" w:sz="6" w:space="0" w:color="auto"/>
              <w:right w:val="single" w:sz="6" w:space="0" w:color="auto"/>
            </w:tcBorders>
          </w:tcPr>
          <w:p w14:paraId="1163E906" w14:textId="77777777" w:rsidR="00F0330D" w:rsidRPr="00F2525F" w:rsidRDefault="00120258" w:rsidP="00FB53A5">
            <w:pPr>
              <w:pStyle w:val="TableText0"/>
              <w:rPr>
                <w:rStyle w:val="Hyperlink"/>
                <w:rFonts w:cs="Arial"/>
                <w:szCs w:val="22"/>
              </w:rPr>
            </w:pPr>
            <w:hyperlink r:id="rId31" w:tooltip="Salt Lake City FTP site address" w:history="1">
              <w:r w:rsidR="00F0330D" w:rsidRPr="00F2525F">
                <w:rPr>
                  <w:rStyle w:val="Hyperlink"/>
                  <w:rFonts w:cs="Arial"/>
                  <w:szCs w:val="22"/>
                </w:rPr>
                <w:t>ftp.fo-slc.med.va.gov</w:t>
              </w:r>
            </w:hyperlink>
          </w:p>
        </w:tc>
        <w:tc>
          <w:tcPr>
            <w:tcW w:w="3084" w:type="dxa"/>
            <w:tcBorders>
              <w:top w:val="single" w:sz="6" w:space="0" w:color="auto"/>
              <w:left w:val="single" w:sz="6" w:space="0" w:color="auto"/>
              <w:bottom w:val="single" w:sz="6" w:space="0" w:color="auto"/>
              <w:right w:val="single" w:sz="6" w:space="0" w:color="auto"/>
            </w:tcBorders>
          </w:tcPr>
          <w:p w14:paraId="1163E907" w14:textId="77777777" w:rsidR="00F0330D" w:rsidRPr="00F2525F" w:rsidRDefault="00F0330D" w:rsidP="00FB53A5">
            <w:pPr>
              <w:pStyle w:val="TableText0"/>
              <w:rPr>
                <w:rFonts w:cs="Arial"/>
                <w:caps/>
                <w:szCs w:val="22"/>
              </w:rPr>
            </w:pPr>
            <w:r w:rsidRPr="00F2525F">
              <w:rPr>
                <w:rFonts w:cs="Arial"/>
                <w:caps/>
                <w:szCs w:val="22"/>
              </w:rPr>
              <w:t>anonymous.software</w:t>
            </w:r>
          </w:p>
        </w:tc>
      </w:tr>
    </w:tbl>
    <w:p w14:paraId="1163E90B" w14:textId="75A6568A" w:rsidR="00F0330D" w:rsidRPr="00F2525F" w:rsidRDefault="00F0330D" w:rsidP="00B34850">
      <w:pPr>
        <w:pStyle w:val="BodyText"/>
      </w:pPr>
      <w:r w:rsidRPr="00195CBE">
        <w:t xml:space="preserve">The </w:t>
      </w:r>
      <w:r w:rsidR="00CD3617">
        <w:rPr>
          <w:rFonts w:eastAsia="MS Mincho"/>
        </w:rPr>
        <w:t>ROR*1.5*</w:t>
      </w:r>
      <w:r w:rsidR="000D6977" w:rsidRPr="00F25D1A">
        <w:rPr>
          <w:rFonts w:eastAsia="MS Mincho"/>
        </w:rPr>
        <w:t>2</w:t>
      </w:r>
      <w:r w:rsidR="004C7A29">
        <w:rPr>
          <w:rFonts w:eastAsia="MS Mincho"/>
        </w:rPr>
        <w:t>9</w:t>
      </w:r>
      <w:r w:rsidR="00CD3617">
        <w:rPr>
          <w:rFonts w:eastAsia="MS Mincho"/>
        </w:rPr>
        <w:t xml:space="preserve"> (</w:t>
      </w:r>
      <w:r w:rsidR="00CD3617" w:rsidRPr="002211F3">
        <w:rPr>
          <w:rFonts w:ascii="Microsoft Sans Serif" w:hAnsi="Microsoft Sans Serif" w:cs="Microsoft Sans Serif"/>
          <w:sz w:val="20"/>
        </w:rPr>
        <w:t>CCR</w:t>
      </w:r>
      <w:r w:rsidR="00CD3617">
        <w:rPr>
          <w:rFonts w:ascii="Microsoft Sans Serif" w:hAnsi="Microsoft Sans Serif" w:cs="Microsoft Sans Serif"/>
          <w:sz w:val="20"/>
        </w:rPr>
        <w:t xml:space="preserve"> 1.5</w:t>
      </w:r>
      <w:r w:rsidR="00CD3617" w:rsidRPr="0021373F">
        <w:rPr>
          <w:rFonts w:ascii="Microsoft Sans Serif" w:hAnsi="Microsoft Sans Serif" w:cs="Microsoft Sans Serif"/>
          <w:sz w:val="20"/>
        </w:rPr>
        <w:t>.</w:t>
      </w:r>
      <w:r w:rsidR="000D6977" w:rsidRPr="00F25D1A">
        <w:rPr>
          <w:rFonts w:ascii="Microsoft Sans Serif" w:hAnsi="Microsoft Sans Serif" w:cs="Microsoft Sans Serif"/>
          <w:sz w:val="20"/>
        </w:rPr>
        <w:t>2</w:t>
      </w:r>
      <w:r w:rsidR="004C7A29">
        <w:rPr>
          <w:rFonts w:ascii="Microsoft Sans Serif" w:hAnsi="Microsoft Sans Serif" w:cs="Microsoft Sans Serif"/>
          <w:sz w:val="20"/>
        </w:rPr>
        <w:t>9</w:t>
      </w:r>
      <w:r w:rsidR="00CD3617" w:rsidRPr="006C3E09">
        <w:rPr>
          <w:rFonts w:eastAsia="MS Mincho"/>
        </w:rPr>
        <w:t>)</w:t>
      </w:r>
      <w:r w:rsidR="00CD3617">
        <w:rPr>
          <w:rFonts w:eastAsia="MS Mincho"/>
        </w:rPr>
        <w:t xml:space="preserve"> </w:t>
      </w:r>
      <w:r w:rsidR="00CD3617"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rsidR="00EA3033">
        <w:fldChar w:fldCharType="begin"/>
      </w:r>
      <w:r w:rsidR="00EA3033">
        <w:instrText xml:space="preserve"> REF _Ref234654654 \h  \* MERGEFORMAT </w:instrText>
      </w:r>
      <w:r w:rsidR="00EA3033">
        <w:fldChar w:fldCharType="separate"/>
      </w:r>
      <w:r w:rsidR="00D11C06" w:rsidRPr="00D11C06">
        <w:rPr>
          <w:rStyle w:val="IHyperlink"/>
        </w:rPr>
        <w:t>Table 4</w:t>
      </w:r>
      <w:r w:rsidR="00EA3033">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32" w:tooltip="VDL web address for CCR" w:history="1">
        <w:r w:rsidRPr="00725D58">
          <w:rPr>
            <w:rStyle w:val="Hyperlink"/>
          </w:rPr>
          <w:t>http://www.va.gov/vdl/application.asp?appid=126</w:t>
        </w:r>
      </w:hyperlink>
      <w:r w:rsidRPr="0021373F">
        <w:t>.</w:t>
      </w:r>
      <w:r w:rsidR="00675F01">
        <w:rPr>
          <w:color w:val="000000"/>
        </w:rPr>
        <w:fldChar w:fldCharType="begin"/>
      </w:r>
      <w:r w:rsidRPr="0021373F">
        <w:rPr>
          <w:color w:val="000000"/>
        </w:rPr>
        <w:instrText>xe "software:distribution"</w:instrText>
      </w:r>
      <w:r w:rsidR="00675F01">
        <w:rPr>
          <w:color w:val="000000"/>
        </w:rPr>
        <w:fldChar w:fldCharType="end"/>
      </w:r>
      <w:r w:rsidR="00675F01">
        <w:rPr>
          <w:color w:val="000000"/>
        </w:rPr>
        <w:fldChar w:fldCharType="begin"/>
      </w:r>
      <w:r w:rsidRPr="0021373F">
        <w:rPr>
          <w:color w:val="000000"/>
        </w:rPr>
        <w:instrText>xe "software:files"</w:instrText>
      </w:r>
      <w:r w:rsidR="00675F01">
        <w:rPr>
          <w:color w:val="000000"/>
        </w:rPr>
        <w:fldChar w:fldCharType="end"/>
      </w:r>
    </w:p>
    <w:p w14:paraId="1163E90C" w14:textId="77777777" w:rsidR="00F0330D" w:rsidRPr="0021373F" w:rsidRDefault="00F0330D" w:rsidP="00A65C7D">
      <w:pPr>
        <w:pStyle w:val="Caption"/>
        <w:keepNext/>
        <w:keepLines/>
      </w:pPr>
      <w:bookmarkStart w:id="66" w:name="_Ref234654654"/>
      <w:bookmarkStart w:id="67" w:name="_Toc234123120"/>
      <w:bookmarkStart w:id="68" w:name="_Toc471280802"/>
      <w:r w:rsidRPr="0021373F">
        <w:t xml:space="preserve">Table </w:t>
      </w:r>
      <w:fldSimple w:instr=" SEQ Table \* ARABIC ">
        <w:r w:rsidR="00D11C06">
          <w:rPr>
            <w:noProof/>
          </w:rPr>
          <w:t>4</w:t>
        </w:r>
      </w:fldSimple>
      <w:bookmarkEnd w:id="66"/>
      <w:r w:rsidRPr="0021373F">
        <w:t xml:space="preserve"> – Files Included in Distribution</w:t>
      </w:r>
      <w:bookmarkEnd w:id="67"/>
      <w:bookmarkEnd w:id="68"/>
    </w:p>
    <w:tbl>
      <w:tblPr>
        <w:tblW w:w="9468" w:type="dxa"/>
        <w:tblLayout w:type="fixed"/>
        <w:tblLook w:val="01E0" w:firstRow="1" w:lastRow="1" w:firstColumn="1" w:lastColumn="1" w:noHBand="0" w:noVBand="0"/>
      </w:tblPr>
      <w:tblGrid>
        <w:gridCol w:w="2358"/>
        <w:gridCol w:w="5400"/>
        <w:gridCol w:w="1710"/>
      </w:tblGrid>
      <w:tr w:rsidR="00F0330D" w:rsidRPr="00F2525F" w14:paraId="1163E910" w14:textId="77777777" w:rsidTr="00455F74">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14:paraId="1163E90D" w14:textId="77777777" w:rsidR="00F0330D" w:rsidRPr="00F2525F" w:rsidRDefault="00F0330D" w:rsidP="00A65C7D">
            <w:pPr>
              <w:keepNext/>
              <w:keepLines/>
              <w:rPr>
                <w:rStyle w:val="TableHead"/>
                <w:rFonts w:cs="Arial"/>
                <w:sz w:val="22"/>
                <w:szCs w:val="22"/>
              </w:rPr>
            </w:pPr>
            <w:r w:rsidRPr="00F2525F">
              <w:rPr>
                <w:rStyle w:val="TableHead"/>
                <w:rFonts w:cs="Arial"/>
                <w:sz w:val="22"/>
                <w:szCs w:val="22"/>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14:paraId="1163E90E" w14:textId="77777777" w:rsidR="00F0330D" w:rsidRPr="00F2525F" w:rsidRDefault="00F0330D" w:rsidP="00A65C7D">
            <w:pPr>
              <w:keepNext/>
              <w:keepLines/>
              <w:rPr>
                <w:rStyle w:val="TableHead"/>
                <w:rFonts w:cs="Arial"/>
                <w:sz w:val="22"/>
                <w:szCs w:val="22"/>
              </w:rPr>
            </w:pPr>
            <w:r w:rsidRPr="00F2525F">
              <w:rPr>
                <w:rStyle w:val="TableHead"/>
                <w:rFonts w:cs="Arial"/>
                <w:sz w:val="22"/>
                <w:szCs w:val="22"/>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14:paraId="1163E90F" w14:textId="77777777" w:rsidR="00F0330D" w:rsidRPr="00F2525F" w:rsidRDefault="00F0330D" w:rsidP="00A65C7D">
            <w:pPr>
              <w:keepNext/>
              <w:keepLines/>
              <w:jc w:val="center"/>
              <w:rPr>
                <w:rStyle w:val="TableHead"/>
                <w:rFonts w:cs="Arial"/>
                <w:sz w:val="22"/>
                <w:szCs w:val="22"/>
              </w:rPr>
            </w:pPr>
            <w:r w:rsidRPr="00F2525F">
              <w:rPr>
                <w:rStyle w:val="TableHead"/>
                <w:rFonts w:cs="Arial"/>
                <w:sz w:val="22"/>
                <w:szCs w:val="22"/>
              </w:rPr>
              <w:t>Retrieval Format</w:t>
            </w:r>
          </w:p>
        </w:tc>
      </w:tr>
      <w:tr w:rsidR="00F0330D" w:rsidRPr="00F2525F" w14:paraId="1163E915" w14:textId="77777777" w:rsidTr="00455F74">
        <w:trPr>
          <w:cantSplit/>
        </w:trPr>
        <w:tc>
          <w:tcPr>
            <w:tcW w:w="2358" w:type="dxa"/>
            <w:tcBorders>
              <w:top w:val="single" w:sz="6" w:space="0" w:color="auto"/>
              <w:left w:val="single" w:sz="6" w:space="0" w:color="auto"/>
              <w:bottom w:val="single" w:sz="6" w:space="0" w:color="auto"/>
              <w:right w:val="single" w:sz="6" w:space="0" w:color="auto"/>
            </w:tcBorders>
          </w:tcPr>
          <w:p w14:paraId="1163E911" w14:textId="77777777" w:rsidR="00F0330D" w:rsidRPr="00F2525F" w:rsidRDefault="00F0330D" w:rsidP="008B5F02">
            <w:pPr>
              <w:keepNext/>
              <w:keepLines/>
              <w:spacing w:before="120" w:after="120"/>
              <w:rPr>
                <w:rFonts w:ascii="Arial" w:eastAsia="MS Mincho" w:hAnsi="Arial" w:cs="Arial"/>
                <w:sz w:val="22"/>
                <w:szCs w:val="22"/>
              </w:rPr>
            </w:pPr>
            <w:r w:rsidRPr="00F2525F">
              <w:rPr>
                <w:rFonts w:ascii="Arial" w:hAnsi="Arial" w:cs="Arial"/>
                <w:sz w:val="22"/>
                <w:szCs w:val="22"/>
              </w:rPr>
              <w:t>ROR1_5P</w:t>
            </w:r>
            <w:r w:rsidR="000D6977" w:rsidRPr="00F2525F">
              <w:rPr>
                <w:rFonts w:ascii="Arial" w:hAnsi="Arial" w:cs="Arial"/>
                <w:sz w:val="22"/>
                <w:szCs w:val="22"/>
              </w:rPr>
              <w:t>2</w:t>
            </w:r>
            <w:r w:rsidR="00103D90" w:rsidRPr="00F2525F">
              <w:rPr>
                <w:rFonts w:ascii="Arial" w:hAnsi="Arial" w:cs="Arial"/>
                <w:sz w:val="22"/>
                <w:szCs w:val="22"/>
              </w:rPr>
              <w:t>9</w:t>
            </w:r>
            <w:r w:rsidRPr="00F2525F">
              <w:rPr>
                <w:rFonts w:ascii="Arial" w:hAnsi="Arial" w:cs="Arial"/>
                <w:sz w:val="22"/>
                <w:szCs w:val="22"/>
              </w:rPr>
              <w:t>GUI.ZIP</w:t>
            </w:r>
          </w:p>
        </w:tc>
        <w:tc>
          <w:tcPr>
            <w:tcW w:w="5400" w:type="dxa"/>
            <w:tcBorders>
              <w:top w:val="single" w:sz="6" w:space="0" w:color="auto"/>
              <w:left w:val="single" w:sz="6" w:space="0" w:color="auto"/>
              <w:bottom w:val="single" w:sz="6" w:space="0" w:color="auto"/>
              <w:right w:val="single" w:sz="6" w:space="0" w:color="auto"/>
            </w:tcBorders>
          </w:tcPr>
          <w:p w14:paraId="1163E912" w14:textId="77777777" w:rsidR="00F0330D" w:rsidRPr="00F2525F" w:rsidRDefault="00F0330D" w:rsidP="00A65C7D">
            <w:pPr>
              <w:keepNext/>
              <w:keepLines/>
              <w:spacing w:before="120" w:after="120"/>
              <w:rPr>
                <w:rFonts w:ascii="Arial" w:hAnsi="Arial" w:cs="Arial"/>
                <w:sz w:val="22"/>
                <w:szCs w:val="22"/>
              </w:rPr>
            </w:pPr>
            <w:r w:rsidRPr="00F2525F">
              <w:rPr>
                <w:rFonts w:ascii="Arial" w:hAnsi="Arial" w:cs="Arial"/>
                <w:sz w:val="22"/>
                <w:szCs w:val="22"/>
              </w:rPr>
              <w:t>Zipped GUI distributive</w:t>
            </w:r>
          </w:p>
          <w:p w14:paraId="1163E913" w14:textId="77777777" w:rsidR="00F0330D" w:rsidRPr="00F2525F" w:rsidRDefault="00F0330D" w:rsidP="002238F9">
            <w:pPr>
              <w:keepNext/>
              <w:keepLines/>
              <w:spacing w:before="120" w:after="120"/>
              <w:rPr>
                <w:rFonts w:ascii="Arial" w:eastAsia="MS Mincho" w:hAnsi="Arial" w:cs="Arial"/>
                <w:sz w:val="22"/>
                <w:szCs w:val="22"/>
              </w:rPr>
            </w:pPr>
            <w:r w:rsidRPr="00F2525F">
              <w:rPr>
                <w:rFonts w:ascii="Arial" w:hAnsi="Arial" w:cs="Arial"/>
                <w:sz w:val="22"/>
                <w:szCs w:val="22"/>
              </w:rPr>
              <w:t>►</w:t>
            </w:r>
            <w:r w:rsidR="002238F9" w:rsidRPr="00F2525F">
              <w:rPr>
                <w:rFonts w:ascii="Arial" w:hAnsi="Arial" w:cs="Arial"/>
                <w:sz w:val="22"/>
                <w:szCs w:val="22"/>
              </w:rPr>
              <w:tab/>
            </w:r>
            <w:r w:rsidRPr="00F2525F">
              <w:rPr>
                <w:rFonts w:ascii="Arial" w:hAnsi="Arial" w:cs="Arial"/>
                <w:color w:val="000000"/>
                <w:sz w:val="22"/>
                <w:szCs w:val="22"/>
              </w:rPr>
              <w:t>CCRSETUP.EXE</w:t>
            </w:r>
          </w:p>
        </w:tc>
        <w:tc>
          <w:tcPr>
            <w:tcW w:w="1710" w:type="dxa"/>
            <w:tcBorders>
              <w:top w:val="single" w:sz="6" w:space="0" w:color="auto"/>
              <w:left w:val="single" w:sz="6" w:space="0" w:color="auto"/>
              <w:bottom w:val="single" w:sz="6" w:space="0" w:color="auto"/>
              <w:right w:val="single" w:sz="6" w:space="0" w:color="auto"/>
            </w:tcBorders>
          </w:tcPr>
          <w:p w14:paraId="1163E914" w14:textId="77777777" w:rsidR="00F0330D" w:rsidRPr="00F2525F" w:rsidRDefault="00F0330D" w:rsidP="00A65C7D">
            <w:pPr>
              <w:keepNext/>
              <w:keepLines/>
              <w:spacing w:before="120" w:after="120"/>
              <w:jc w:val="center"/>
              <w:rPr>
                <w:rFonts w:ascii="Arial" w:hAnsi="Arial" w:cs="Arial"/>
                <w:sz w:val="22"/>
                <w:szCs w:val="22"/>
              </w:rPr>
            </w:pPr>
            <w:r w:rsidRPr="00F2525F">
              <w:rPr>
                <w:rFonts w:ascii="Arial" w:hAnsi="Arial" w:cs="Arial"/>
                <w:sz w:val="22"/>
                <w:szCs w:val="22"/>
              </w:rPr>
              <w:t>BINARY</w:t>
            </w:r>
          </w:p>
        </w:tc>
      </w:tr>
      <w:tr w:rsidR="00F0330D" w:rsidRPr="00F2525F" w14:paraId="1163E91A" w14:textId="77777777" w:rsidTr="00455F74">
        <w:trPr>
          <w:cantSplit/>
        </w:trPr>
        <w:tc>
          <w:tcPr>
            <w:tcW w:w="2358" w:type="dxa"/>
            <w:tcBorders>
              <w:top w:val="single" w:sz="6" w:space="0" w:color="auto"/>
              <w:left w:val="single" w:sz="6" w:space="0" w:color="auto"/>
              <w:bottom w:val="single" w:sz="6" w:space="0" w:color="auto"/>
              <w:right w:val="single" w:sz="6" w:space="0" w:color="auto"/>
            </w:tcBorders>
          </w:tcPr>
          <w:p w14:paraId="1163E916" w14:textId="77777777" w:rsidR="00F0330D" w:rsidRPr="00F2525F" w:rsidRDefault="00F0330D" w:rsidP="008B5F02">
            <w:pPr>
              <w:spacing w:before="120" w:after="120"/>
              <w:rPr>
                <w:rFonts w:ascii="Arial" w:eastAsia="MS Mincho" w:hAnsi="Arial" w:cs="Arial"/>
                <w:sz w:val="22"/>
                <w:szCs w:val="22"/>
              </w:rPr>
            </w:pPr>
            <w:r w:rsidRPr="00F2525F">
              <w:rPr>
                <w:rFonts w:ascii="Arial" w:hAnsi="Arial" w:cs="Arial"/>
                <w:sz w:val="22"/>
                <w:szCs w:val="22"/>
              </w:rPr>
              <w:t>ROR1_5P</w:t>
            </w:r>
            <w:r w:rsidR="000D6977" w:rsidRPr="00F2525F">
              <w:rPr>
                <w:rFonts w:ascii="Arial" w:hAnsi="Arial" w:cs="Arial"/>
                <w:sz w:val="22"/>
                <w:szCs w:val="22"/>
              </w:rPr>
              <w:t>2</w:t>
            </w:r>
            <w:r w:rsidR="00103D90" w:rsidRPr="00F2525F">
              <w:rPr>
                <w:rFonts w:ascii="Arial" w:hAnsi="Arial" w:cs="Arial"/>
                <w:sz w:val="22"/>
                <w:szCs w:val="22"/>
              </w:rPr>
              <w:t>9</w:t>
            </w:r>
            <w:r w:rsidRPr="00F2525F">
              <w:rPr>
                <w:rFonts w:ascii="Arial" w:hAnsi="Arial" w:cs="Arial"/>
                <w:sz w:val="22"/>
                <w:szCs w:val="22"/>
              </w:rPr>
              <w:t>DOC1.ZIP</w:t>
            </w:r>
          </w:p>
        </w:tc>
        <w:tc>
          <w:tcPr>
            <w:tcW w:w="5400" w:type="dxa"/>
            <w:tcBorders>
              <w:top w:val="single" w:sz="6" w:space="0" w:color="auto"/>
              <w:left w:val="single" w:sz="6" w:space="0" w:color="auto"/>
              <w:bottom w:val="single" w:sz="6" w:space="0" w:color="auto"/>
              <w:right w:val="single" w:sz="6" w:space="0" w:color="auto"/>
            </w:tcBorders>
          </w:tcPr>
          <w:p w14:paraId="1163E917" w14:textId="77777777" w:rsidR="00F0330D" w:rsidRPr="00F2525F" w:rsidRDefault="00F0330D">
            <w:pPr>
              <w:rPr>
                <w:rFonts w:ascii="Arial" w:hAnsi="Arial" w:cs="Arial"/>
                <w:sz w:val="22"/>
                <w:szCs w:val="22"/>
              </w:rPr>
            </w:pPr>
            <w:r w:rsidRPr="00F2525F">
              <w:rPr>
                <w:rFonts w:ascii="Arial" w:hAnsi="Arial" w:cs="Arial"/>
                <w:sz w:val="22"/>
                <w:szCs w:val="22"/>
              </w:rPr>
              <w:t>Zipped DOC distributive, which includes both .PDF and .DOC</w:t>
            </w:r>
            <w:r w:rsidR="00F24551" w:rsidRPr="00F2525F">
              <w:rPr>
                <w:rFonts w:ascii="Arial" w:hAnsi="Arial" w:cs="Arial"/>
                <w:sz w:val="22"/>
                <w:szCs w:val="22"/>
              </w:rPr>
              <w:t>X</w:t>
            </w:r>
            <w:r w:rsidRPr="00F2525F">
              <w:rPr>
                <w:rFonts w:ascii="Arial" w:hAnsi="Arial" w:cs="Arial"/>
                <w:sz w:val="22"/>
                <w:szCs w:val="22"/>
              </w:rPr>
              <w:t xml:space="preserve"> formats:</w:t>
            </w:r>
          </w:p>
          <w:p w14:paraId="1163E918" w14:textId="77777777" w:rsidR="00F0330D" w:rsidRPr="00F2525F" w:rsidRDefault="002238F9" w:rsidP="008B5F02">
            <w:pPr>
              <w:spacing w:before="80" w:after="80"/>
              <w:rPr>
                <w:rFonts w:ascii="Arial" w:eastAsia="MS Mincho" w:hAnsi="Arial" w:cs="Arial"/>
                <w:sz w:val="22"/>
                <w:szCs w:val="22"/>
              </w:rPr>
            </w:pPr>
            <w:r w:rsidRPr="00F2525F">
              <w:rPr>
                <w:rFonts w:ascii="Arial" w:hAnsi="Arial" w:cs="Arial"/>
                <w:sz w:val="22"/>
                <w:szCs w:val="22"/>
              </w:rPr>
              <w:t>►</w:t>
            </w:r>
            <w:r w:rsidRPr="00F2525F">
              <w:rPr>
                <w:rFonts w:ascii="Arial" w:hAnsi="Arial" w:cs="Arial"/>
                <w:sz w:val="22"/>
                <w:szCs w:val="22"/>
              </w:rPr>
              <w:tab/>
            </w:r>
            <w:r w:rsidR="00F0330D" w:rsidRPr="00F2525F">
              <w:rPr>
                <w:rFonts w:ascii="Arial" w:hAnsi="Arial" w:cs="Arial"/>
                <w:sz w:val="22"/>
                <w:szCs w:val="22"/>
              </w:rPr>
              <w:t>User Manual (</w:t>
            </w:r>
            <w:r w:rsidR="00F0330D" w:rsidRPr="00F2525F">
              <w:rPr>
                <w:rFonts w:ascii="Arial" w:hAnsi="Arial" w:cs="Arial"/>
                <w:color w:val="000000"/>
                <w:sz w:val="22"/>
                <w:szCs w:val="22"/>
              </w:rPr>
              <w:t>ROR1_5_</w:t>
            </w:r>
            <w:r w:rsidR="000D6977" w:rsidRPr="00F2525F">
              <w:rPr>
                <w:rFonts w:ascii="Arial" w:hAnsi="Arial" w:cs="Arial"/>
                <w:color w:val="000000"/>
                <w:sz w:val="22"/>
                <w:szCs w:val="22"/>
              </w:rPr>
              <w:t>2</w:t>
            </w:r>
            <w:r w:rsidR="00103D90" w:rsidRPr="00F2525F">
              <w:rPr>
                <w:rFonts w:ascii="Arial" w:hAnsi="Arial" w:cs="Arial"/>
                <w:color w:val="000000"/>
                <w:sz w:val="22"/>
                <w:szCs w:val="22"/>
              </w:rPr>
              <w:t>9</w:t>
            </w:r>
            <w:r w:rsidR="00F0330D" w:rsidRPr="00F2525F">
              <w:rPr>
                <w:rFonts w:ascii="Arial" w:hAnsi="Arial" w:cs="Arial"/>
                <w:color w:val="000000"/>
                <w:sz w:val="22"/>
                <w:szCs w:val="22"/>
              </w:rPr>
              <w:t>UM</w:t>
            </w:r>
            <w:r w:rsidR="00F0330D" w:rsidRPr="00F2525F">
              <w:rPr>
                <w:rFonts w:ascii="Arial" w:hAnsi="Arial" w:cs="Arial"/>
                <w:sz w:val="22"/>
                <w:szCs w:val="22"/>
              </w:rPr>
              <w:t>)</w:t>
            </w:r>
          </w:p>
        </w:tc>
        <w:tc>
          <w:tcPr>
            <w:tcW w:w="1710" w:type="dxa"/>
            <w:tcBorders>
              <w:top w:val="single" w:sz="6" w:space="0" w:color="auto"/>
              <w:left w:val="single" w:sz="6" w:space="0" w:color="auto"/>
              <w:bottom w:val="single" w:sz="6" w:space="0" w:color="auto"/>
              <w:right w:val="single" w:sz="6" w:space="0" w:color="auto"/>
            </w:tcBorders>
          </w:tcPr>
          <w:p w14:paraId="1163E919" w14:textId="77777777" w:rsidR="00F0330D" w:rsidRPr="00F2525F" w:rsidRDefault="00F0330D">
            <w:pPr>
              <w:spacing w:before="120" w:after="120"/>
              <w:jc w:val="center"/>
              <w:rPr>
                <w:rFonts w:ascii="Arial" w:hAnsi="Arial" w:cs="Arial"/>
                <w:sz w:val="22"/>
                <w:szCs w:val="22"/>
              </w:rPr>
            </w:pPr>
            <w:r w:rsidRPr="00F2525F">
              <w:rPr>
                <w:rFonts w:ascii="Arial" w:hAnsi="Arial" w:cs="Arial"/>
                <w:sz w:val="22"/>
                <w:szCs w:val="22"/>
              </w:rPr>
              <w:t>BINARY</w:t>
            </w:r>
          </w:p>
        </w:tc>
      </w:tr>
      <w:tr w:rsidR="00F0330D" w:rsidRPr="00F2525F" w14:paraId="1163E920" w14:textId="77777777" w:rsidTr="00455F74">
        <w:trPr>
          <w:cantSplit/>
        </w:trPr>
        <w:tc>
          <w:tcPr>
            <w:tcW w:w="2358" w:type="dxa"/>
            <w:tcBorders>
              <w:top w:val="single" w:sz="6" w:space="0" w:color="auto"/>
              <w:left w:val="single" w:sz="6" w:space="0" w:color="auto"/>
              <w:bottom w:val="single" w:sz="6" w:space="0" w:color="auto"/>
              <w:right w:val="single" w:sz="6" w:space="0" w:color="auto"/>
            </w:tcBorders>
          </w:tcPr>
          <w:p w14:paraId="1163E91B" w14:textId="77777777" w:rsidR="00F0330D" w:rsidRPr="00F2525F" w:rsidRDefault="005B2E92" w:rsidP="00A95D96">
            <w:pPr>
              <w:spacing w:before="120" w:after="120"/>
              <w:rPr>
                <w:rFonts w:ascii="Arial" w:hAnsi="Arial" w:cs="Arial"/>
                <w:sz w:val="22"/>
                <w:szCs w:val="22"/>
              </w:rPr>
            </w:pPr>
            <w:r w:rsidRPr="00F2525F">
              <w:rPr>
                <w:rFonts w:ascii="Arial" w:hAnsi="Arial" w:cs="Arial"/>
                <w:sz w:val="22"/>
                <w:szCs w:val="22"/>
              </w:rPr>
              <w:t>ROR1_5P</w:t>
            </w:r>
            <w:r w:rsidR="00103D90" w:rsidRPr="00F2525F">
              <w:rPr>
                <w:rFonts w:ascii="Arial" w:hAnsi="Arial" w:cs="Arial"/>
                <w:sz w:val="22"/>
                <w:szCs w:val="22"/>
              </w:rPr>
              <w:t>29</w:t>
            </w:r>
            <w:r w:rsidR="00F0330D" w:rsidRPr="00F2525F">
              <w:rPr>
                <w:rFonts w:ascii="Arial" w:hAnsi="Arial" w:cs="Arial"/>
                <w:sz w:val="22"/>
                <w:szCs w:val="22"/>
              </w:rPr>
              <w:t>DOC2.ZIP</w:t>
            </w:r>
          </w:p>
        </w:tc>
        <w:tc>
          <w:tcPr>
            <w:tcW w:w="5400" w:type="dxa"/>
            <w:tcBorders>
              <w:top w:val="single" w:sz="6" w:space="0" w:color="auto"/>
              <w:left w:val="single" w:sz="6" w:space="0" w:color="auto"/>
              <w:bottom w:val="single" w:sz="6" w:space="0" w:color="auto"/>
              <w:right w:val="single" w:sz="6" w:space="0" w:color="auto"/>
            </w:tcBorders>
          </w:tcPr>
          <w:p w14:paraId="1163E91C" w14:textId="77777777" w:rsidR="00F0330D" w:rsidRPr="00F2525F" w:rsidRDefault="002238F9">
            <w:pPr>
              <w:spacing w:before="80" w:after="80"/>
              <w:rPr>
                <w:rFonts w:ascii="Arial" w:hAnsi="Arial" w:cs="Arial"/>
                <w:sz w:val="22"/>
                <w:szCs w:val="22"/>
              </w:rPr>
            </w:pPr>
            <w:r w:rsidRPr="00F2525F">
              <w:rPr>
                <w:rFonts w:ascii="Arial" w:hAnsi="Arial" w:cs="Arial"/>
                <w:sz w:val="22"/>
                <w:szCs w:val="22"/>
              </w:rPr>
              <w:t>►</w:t>
            </w:r>
            <w:r w:rsidRPr="00F2525F">
              <w:rPr>
                <w:rFonts w:ascii="Arial" w:hAnsi="Arial" w:cs="Arial"/>
                <w:sz w:val="22"/>
                <w:szCs w:val="22"/>
              </w:rPr>
              <w:tab/>
            </w:r>
            <w:r w:rsidR="00F0330D" w:rsidRPr="00F2525F">
              <w:rPr>
                <w:rFonts w:ascii="Arial" w:hAnsi="Arial" w:cs="Arial"/>
                <w:sz w:val="22"/>
                <w:szCs w:val="22"/>
              </w:rPr>
              <w:t>Installation and Implementation Guide (ROR1_5_</w:t>
            </w:r>
            <w:r w:rsidR="000D6977" w:rsidRPr="00F2525F">
              <w:rPr>
                <w:rFonts w:ascii="Arial" w:hAnsi="Arial" w:cs="Arial"/>
                <w:color w:val="000000"/>
                <w:sz w:val="22"/>
                <w:szCs w:val="22"/>
              </w:rPr>
              <w:t>2</w:t>
            </w:r>
            <w:r w:rsidR="00103D90" w:rsidRPr="00F2525F">
              <w:rPr>
                <w:rFonts w:ascii="Arial" w:hAnsi="Arial" w:cs="Arial"/>
                <w:color w:val="000000"/>
                <w:sz w:val="22"/>
                <w:szCs w:val="22"/>
              </w:rPr>
              <w:t>9</w:t>
            </w:r>
            <w:r w:rsidR="00F0330D" w:rsidRPr="00F2525F">
              <w:rPr>
                <w:rFonts w:ascii="Arial" w:hAnsi="Arial" w:cs="Arial"/>
                <w:sz w:val="22"/>
                <w:szCs w:val="22"/>
              </w:rPr>
              <w:t>IG)</w:t>
            </w:r>
          </w:p>
          <w:p w14:paraId="1163E91D" w14:textId="77777777" w:rsidR="00F0330D" w:rsidRPr="00F2525F" w:rsidRDefault="002238F9">
            <w:pPr>
              <w:spacing w:before="80" w:after="80"/>
              <w:rPr>
                <w:rFonts w:ascii="Arial" w:hAnsi="Arial" w:cs="Arial"/>
                <w:sz w:val="22"/>
                <w:szCs w:val="22"/>
              </w:rPr>
            </w:pPr>
            <w:r w:rsidRPr="00F2525F">
              <w:rPr>
                <w:rFonts w:ascii="Arial" w:hAnsi="Arial" w:cs="Arial"/>
                <w:sz w:val="22"/>
                <w:szCs w:val="22"/>
              </w:rPr>
              <w:t>►</w:t>
            </w:r>
            <w:r w:rsidRPr="00F2525F">
              <w:rPr>
                <w:rFonts w:ascii="Arial" w:hAnsi="Arial" w:cs="Arial"/>
                <w:sz w:val="22"/>
                <w:szCs w:val="22"/>
              </w:rPr>
              <w:tab/>
            </w:r>
            <w:r w:rsidR="00F0330D" w:rsidRPr="00F2525F">
              <w:rPr>
                <w:rFonts w:ascii="Arial" w:hAnsi="Arial" w:cs="Arial"/>
                <w:sz w:val="22"/>
                <w:szCs w:val="22"/>
              </w:rPr>
              <w:t>Technical Manual / Security Guide (ROR1_5_</w:t>
            </w:r>
            <w:r w:rsidR="00103D90" w:rsidRPr="00F2525F">
              <w:rPr>
                <w:rFonts w:ascii="Arial" w:hAnsi="Arial" w:cs="Arial"/>
                <w:color w:val="000000"/>
                <w:sz w:val="22"/>
                <w:szCs w:val="22"/>
              </w:rPr>
              <w:t>29</w:t>
            </w:r>
            <w:r w:rsidR="00F0330D" w:rsidRPr="00F2525F">
              <w:rPr>
                <w:rFonts w:ascii="Arial" w:hAnsi="Arial" w:cs="Arial"/>
                <w:sz w:val="22"/>
                <w:szCs w:val="22"/>
              </w:rPr>
              <w:t>TM)</w:t>
            </w:r>
          </w:p>
          <w:p w14:paraId="1163E91E" w14:textId="77777777" w:rsidR="00F0330D" w:rsidRPr="00F2525F" w:rsidRDefault="002238F9" w:rsidP="004D2FFF">
            <w:pPr>
              <w:spacing w:before="80" w:after="80"/>
              <w:rPr>
                <w:rFonts w:ascii="Arial" w:hAnsi="Arial" w:cs="Arial"/>
                <w:sz w:val="22"/>
                <w:szCs w:val="22"/>
              </w:rPr>
            </w:pPr>
            <w:r w:rsidRPr="00F2525F">
              <w:rPr>
                <w:rFonts w:ascii="Arial" w:hAnsi="Arial" w:cs="Arial"/>
                <w:sz w:val="22"/>
                <w:szCs w:val="22"/>
              </w:rPr>
              <w:t>►</w:t>
            </w:r>
            <w:r w:rsidRPr="00F2525F">
              <w:rPr>
                <w:rFonts w:ascii="Arial" w:hAnsi="Arial" w:cs="Arial"/>
                <w:sz w:val="22"/>
                <w:szCs w:val="22"/>
              </w:rPr>
              <w:tab/>
            </w:r>
            <w:r w:rsidR="00F0330D" w:rsidRPr="00F2525F">
              <w:rPr>
                <w:rFonts w:ascii="Arial" w:hAnsi="Arial" w:cs="Arial"/>
                <w:sz w:val="22"/>
                <w:szCs w:val="22"/>
              </w:rPr>
              <w:t>Release Notes (ROR1_5_</w:t>
            </w:r>
            <w:r w:rsidR="00103D90" w:rsidRPr="00F2525F">
              <w:rPr>
                <w:rFonts w:ascii="Arial" w:hAnsi="Arial" w:cs="Arial"/>
                <w:color w:val="000000"/>
                <w:sz w:val="22"/>
                <w:szCs w:val="22"/>
              </w:rPr>
              <w:t>29</w:t>
            </w:r>
            <w:r w:rsidR="00F0330D" w:rsidRPr="00F2525F">
              <w:rPr>
                <w:rFonts w:ascii="Arial" w:hAnsi="Arial" w:cs="Arial"/>
                <w:sz w:val="22"/>
                <w:szCs w:val="22"/>
              </w:rPr>
              <w:t>RN)</w:t>
            </w:r>
          </w:p>
        </w:tc>
        <w:tc>
          <w:tcPr>
            <w:tcW w:w="1710" w:type="dxa"/>
            <w:tcBorders>
              <w:top w:val="single" w:sz="6" w:space="0" w:color="auto"/>
              <w:left w:val="single" w:sz="6" w:space="0" w:color="auto"/>
              <w:bottom w:val="single" w:sz="6" w:space="0" w:color="auto"/>
              <w:right w:val="single" w:sz="6" w:space="0" w:color="auto"/>
            </w:tcBorders>
          </w:tcPr>
          <w:p w14:paraId="1163E91F" w14:textId="77777777" w:rsidR="00F0330D" w:rsidRPr="00F2525F" w:rsidRDefault="00F0330D">
            <w:pPr>
              <w:spacing w:before="120" w:after="120"/>
              <w:jc w:val="center"/>
              <w:rPr>
                <w:rFonts w:ascii="Arial" w:hAnsi="Arial" w:cs="Arial"/>
                <w:sz w:val="22"/>
                <w:szCs w:val="22"/>
              </w:rPr>
            </w:pPr>
            <w:r w:rsidRPr="00F2525F">
              <w:rPr>
                <w:rFonts w:ascii="Arial" w:hAnsi="Arial" w:cs="Arial"/>
                <w:sz w:val="22"/>
                <w:szCs w:val="22"/>
              </w:rPr>
              <w:t>BINARY</w:t>
            </w:r>
          </w:p>
        </w:tc>
      </w:tr>
    </w:tbl>
    <w:p w14:paraId="1163E922" w14:textId="77777777" w:rsidR="00F0330D" w:rsidRPr="00E64C0E" w:rsidRDefault="00F0330D" w:rsidP="002F30ED">
      <w:pPr>
        <w:pStyle w:val="Heading2"/>
        <w:numPr>
          <w:ilvl w:val="1"/>
          <w:numId w:val="12"/>
        </w:numPr>
      </w:pPr>
      <w:bookmarkStart w:id="69" w:name="_Toc234215609"/>
      <w:bookmarkStart w:id="70" w:name="_Toc234215653"/>
      <w:bookmarkStart w:id="71" w:name="_Toc471280787"/>
      <w:r w:rsidRPr="00E64C0E">
        <w:t>VistA Documentation on the Intranet</w:t>
      </w:r>
      <w:bookmarkEnd w:id="61"/>
      <w:bookmarkEnd w:id="62"/>
      <w:bookmarkEnd w:id="69"/>
      <w:bookmarkEnd w:id="70"/>
      <w:bookmarkEnd w:id="71"/>
    </w:p>
    <w:p w14:paraId="1163E923" w14:textId="77777777" w:rsidR="00F0330D" w:rsidRPr="00172FDF" w:rsidRDefault="00F0330D" w:rsidP="00172FDF">
      <w:pPr>
        <w:pStyle w:val="BodyText"/>
      </w:pPr>
      <w:bookmarkStart w:id="72" w:name="_Ref225668053"/>
      <w:bookmarkStart w:id="73" w:name="_Toc36450800"/>
      <w:bookmarkStart w:id="74" w:name="_Toc40087213"/>
      <w:bookmarkEnd w:id="11"/>
      <w:r w:rsidRPr="00172FDF">
        <w:t>Documentation</w:t>
      </w:r>
      <w:r w:rsidR="00675F01">
        <w:fldChar w:fldCharType="begin"/>
      </w:r>
      <w:r w:rsidRPr="00172FDF">
        <w:instrText>xe "documentation:in VistA Document Library"</w:instrText>
      </w:r>
      <w:r w:rsidR="00675F01">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33" w:tooltip="VDL web address for CCR" w:history="1">
        <w:r w:rsidRPr="00725D58">
          <w:rPr>
            <w:rStyle w:val="Hyperlink"/>
          </w:rPr>
          <w:t>http://www.va.gov/vdl/application.asp?appid=126</w:t>
        </w:r>
      </w:hyperlink>
      <w:r w:rsidRPr="00172FDF">
        <w:t>.</w:t>
      </w:r>
    </w:p>
    <w:p w14:paraId="1163E924" w14:textId="77777777" w:rsidR="00F0330D" w:rsidRDefault="00F0330D" w:rsidP="00172FDF">
      <w:pPr>
        <w:pStyle w:val="BodyText"/>
      </w:pPr>
      <w:r w:rsidRPr="00172FDF">
        <w:t>For additional information about the CCR, access the CCR</w:t>
      </w:r>
      <w:r w:rsidR="00675F01">
        <w:fldChar w:fldCharType="begin"/>
      </w:r>
      <w:r w:rsidRPr="00172FDF">
        <w:instrText>xe "CCR:intranet Home Page"</w:instrText>
      </w:r>
      <w:r w:rsidR="00675F01">
        <w:fldChar w:fldCharType="end"/>
      </w:r>
      <w:r w:rsidRPr="00172FDF">
        <w:t xml:space="preserve"> Home Page at the following address:</w:t>
      </w:r>
      <w:r>
        <w:t xml:space="preserve"> </w:t>
      </w:r>
      <w:hyperlink r:id="rId34" w:tooltip="CCR Home page" w:history="1">
        <w:r w:rsidRPr="00725D58">
          <w:rPr>
            <w:rStyle w:val="Hyperlink"/>
          </w:rPr>
          <w:t>http://VistA.med.va.gov/ClinicalSpecialties/CCR/</w:t>
        </w:r>
      </w:hyperlink>
      <w:r w:rsidRPr="00172FDF">
        <w:rPr>
          <w:rStyle w:val="Hyperlink"/>
        </w:rPr>
        <w:t>.</w:t>
      </w:r>
      <w:r w:rsidRPr="00172FDF">
        <w:t xml:space="preserve"> </w:t>
      </w:r>
    </w:p>
    <w:p w14:paraId="1163E926" w14:textId="1DB9A456" w:rsidR="00F0330D" w:rsidRPr="007A288F" w:rsidRDefault="00F0330D" w:rsidP="00F2525F">
      <w:pPr>
        <w:pStyle w:val="BodyText"/>
      </w:pPr>
      <w:r w:rsidRPr="00172FDF">
        <w:t>Training links and information</w:t>
      </w:r>
      <w:r w:rsidR="00675F01">
        <w:fldChar w:fldCharType="begin"/>
      </w:r>
      <w:r w:rsidRPr="00172FDF">
        <w:instrText>xe "training:hyperlinks"</w:instrText>
      </w:r>
      <w:r w:rsidR="00675F01">
        <w:fldChar w:fldCharType="end"/>
      </w:r>
      <w:r w:rsidR="00675F01">
        <w:fldChar w:fldCharType="begin"/>
      </w:r>
      <w:r w:rsidRPr="00172FDF">
        <w:instrText>xe "training:information"</w:instrText>
      </w:r>
      <w:r w:rsidR="00675F01">
        <w:fldChar w:fldCharType="end"/>
      </w:r>
      <w:r w:rsidRPr="00172FDF">
        <w:t xml:space="preserve"> are also available at </w:t>
      </w:r>
      <w:hyperlink r:id="rId35" w:history="1">
        <w:r w:rsidRPr="00725D58">
          <w:rPr>
            <w:rStyle w:val="Hyperlink"/>
          </w:rPr>
          <w:t>http://vaww.VistAu.med.va.gov/VistAu/CCR/</w:t>
        </w:r>
      </w:hyperlink>
      <w:r w:rsidRPr="00172FDF">
        <w:rPr>
          <w:rStyle w:val="Hyperlink"/>
        </w:rPr>
        <w:t>.</w:t>
      </w:r>
    </w:p>
    <w:p w14:paraId="1163E927" w14:textId="77777777" w:rsidR="00F0330D" w:rsidRDefault="00F0330D" w:rsidP="002F30ED">
      <w:pPr>
        <w:pStyle w:val="Heading1"/>
        <w:numPr>
          <w:ilvl w:val="0"/>
          <w:numId w:val="12"/>
        </w:numPr>
      </w:pPr>
      <w:bookmarkStart w:id="75" w:name="_Toc471280788"/>
      <w:bookmarkStart w:id="76" w:name="_Toc234215616"/>
      <w:bookmarkStart w:id="77" w:name="_Toc234215660"/>
      <w:bookmarkStart w:id="78" w:name="_Ref234224187"/>
      <w:bookmarkStart w:id="79" w:name="_Ref234224217"/>
      <w:bookmarkStart w:id="80" w:name="_Ref234224248"/>
      <w:bookmarkStart w:id="81" w:name="_Ref234314644"/>
      <w:bookmarkStart w:id="82" w:name="_Ref234559415"/>
      <w:bookmarkStart w:id="83" w:name="_Ref234634067"/>
      <w:bookmarkStart w:id="84" w:name="_Ref234652844"/>
      <w:bookmarkStart w:id="85" w:name="_Ref234717056"/>
      <w:bookmarkStart w:id="86" w:name="_Ref234721970"/>
      <w:r>
        <w:t>Installing Current CCR 1.5</w:t>
      </w:r>
      <w:bookmarkEnd w:id="75"/>
    </w:p>
    <w:p w14:paraId="1163E928" w14:textId="77777777" w:rsidR="00F0330D" w:rsidRDefault="00F0330D" w:rsidP="004B3024">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14:paraId="1163E92B" w14:textId="77777777" w:rsidTr="00884557">
        <w:tc>
          <w:tcPr>
            <w:tcW w:w="810" w:type="dxa"/>
            <w:tcBorders>
              <w:top w:val="nil"/>
              <w:left w:val="nil"/>
              <w:bottom w:val="nil"/>
            </w:tcBorders>
          </w:tcPr>
          <w:p w14:paraId="1163E929" w14:textId="77777777" w:rsidR="00F0330D" w:rsidRPr="00917888" w:rsidRDefault="00731E6E" w:rsidP="001C2F91">
            <w:r>
              <w:rPr>
                <w:noProof/>
              </w:rPr>
              <w:drawing>
                <wp:inline distT="0" distB="0" distL="0" distR="0" wp14:anchorId="1163EC4C" wp14:editId="1163EC4D">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14:paraId="1163E92A" w14:textId="77777777" w:rsidR="00F0330D" w:rsidRPr="000C1D5E" w:rsidRDefault="00F0330D" w:rsidP="0011595D">
            <w:pPr>
              <w:pStyle w:val="TableText0"/>
            </w:pPr>
            <w:r>
              <w:rPr>
                <w:b/>
              </w:rPr>
              <w:t xml:space="preserve">Important </w:t>
            </w:r>
            <w:r w:rsidRPr="002D39E8">
              <w:rPr>
                <w:b/>
              </w:rPr>
              <w:t>Note</w:t>
            </w:r>
            <w:r>
              <w:rPr>
                <w:b/>
              </w:rPr>
              <w:t xml:space="preserve">: </w:t>
            </w:r>
            <w:r>
              <w:t>This patch requires an M patch and a revised Graphical User Interface (GUI) application.</w:t>
            </w:r>
          </w:p>
        </w:tc>
      </w:tr>
    </w:tbl>
    <w:p w14:paraId="1163E92C" w14:textId="77777777" w:rsidR="00F0330D" w:rsidRPr="007A288F" w:rsidRDefault="00F0330D" w:rsidP="004B3024">
      <w:pPr>
        <w:pStyle w:val="TableText0"/>
        <w:rPr>
          <w:rFonts w:ascii="Times New Roman" w:hAnsi="Times New Roman"/>
          <w:sz w:val="24"/>
          <w:szCs w:val="24"/>
        </w:rPr>
      </w:pPr>
    </w:p>
    <w:p w14:paraId="1163E92D" w14:textId="77777777" w:rsidR="00F0330D" w:rsidRPr="0011595D" w:rsidRDefault="00F0330D" w:rsidP="00F70673">
      <w:pPr>
        <w:pStyle w:val="BodyText"/>
      </w:pPr>
      <w:r w:rsidRPr="0011595D">
        <w:t>Installing CCR 1.5 current version is a two-step process:</w:t>
      </w:r>
    </w:p>
    <w:p w14:paraId="1163E92E" w14:textId="77777777" w:rsidR="00F0330D" w:rsidRPr="0011595D" w:rsidRDefault="00EA3033" w:rsidP="002F30ED">
      <w:pPr>
        <w:numPr>
          <w:ilvl w:val="0"/>
          <w:numId w:val="25"/>
        </w:numPr>
        <w:rPr>
          <w:rStyle w:val="IHyperlink"/>
          <w:sz w:val="24"/>
          <w:szCs w:val="24"/>
        </w:rPr>
      </w:pPr>
      <w:r>
        <w:fldChar w:fldCharType="begin"/>
      </w:r>
      <w:r>
        <w:instrText xml:space="preserve"> REF _Ref254866206 \h  \* MERGEFORMAT </w:instrText>
      </w:r>
      <w:r>
        <w:fldChar w:fldCharType="separate"/>
      </w:r>
      <w:r w:rsidR="00D11C06" w:rsidRPr="00D11C06">
        <w:rPr>
          <w:rStyle w:val="IHyperlink"/>
          <w:sz w:val="24"/>
          <w:szCs w:val="24"/>
        </w:rPr>
        <w:t>Installing the Current M Patch</w:t>
      </w:r>
      <w:r>
        <w:fldChar w:fldCharType="end"/>
      </w:r>
    </w:p>
    <w:p w14:paraId="1163E92F" w14:textId="77777777" w:rsidR="00F0330D" w:rsidRPr="0011595D" w:rsidRDefault="00EA3033" w:rsidP="002F30ED">
      <w:pPr>
        <w:pStyle w:val="BodyText"/>
        <w:numPr>
          <w:ilvl w:val="0"/>
          <w:numId w:val="27"/>
        </w:numPr>
        <w:rPr>
          <w:rStyle w:val="IHyperlink"/>
        </w:rPr>
      </w:pPr>
      <w:r>
        <w:fldChar w:fldCharType="begin"/>
      </w:r>
      <w:r>
        <w:instrText xml:space="preserve"> REF _Ref268091993 \h  \* MERGEFORMAT </w:instrText>
      </w:r>
      <w:r>
        <w:fldChar w:fldCharType="separate"/>
      </w:r>
      <w:r w:rsidR="00D11C06" w:rsidRPr="00D11C06">
        <w:rPr>
          <w:rStyle w:val="IHyperlink"/>
        </w:rPr>
        <w:t>Installing the Graphical User Interface</w:t>
      </w:r>
      <w:r>
        <w:fldChar w:fldCharType="end"/>
      </w:r>
    </w:p>
    <w:p w14:paraId="1163E930" w14:textId="77777777" w:rsidR="00F0330D" w:rsidRPr="003B6A1B" w:rsidRDefault="00F0330D" w:rsidP="003F1E73">
      <w:pPr>
        <w:pStyle w:val="TableText0"/>
        <w:rPr>
          <w:rFonts w:ascii="Times New Roman" w:hAnsi="Times New Roman"/>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14:paraId="1163E936" w14:textId="77777777" w:rsidTr="00884557">
        <w:tc>
          <w:tcPr>
            <w:tcW w:w="810" w:type="dxa"/>
            <w:tcBorders>
              <w:top w:val="nil"/>
              <w:left w:val="nil"/>
              <w:bottom w:val="nil"/>
            </w:tcBorders>
          </w:tcPr>
          <w:p w14:paraId="1163E931" w14:textId="77777777" w:rsidR="00F0330D" w:rsidRPr="00917888" w:rsidRDefault="00731E6E" w:rsidP="004863C2">
            <w:bookmarkStart w:id="87" w:name="_Ref254865115"/>
            <w:r>
              <w:rPr>
                <w:noProof/>
              </w:rPr>
              <w:drawing>
                <wp:inline distT="0" distB="0" distL="0" distR="0" wp14:anchorId="1163EC4E" wp14:editId="1163EC4F">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14:paraId="1163E932" w14:textId="77777777" w:rsidR="00F0330D" w:rsidRPr="00F441E7" w:rsidRDefault="00F0330D" w:rsidP="00336D32">
            <w:pPr>
              <w:pStyle w:val="TableText0"/>
            </w:pPr>
            <w:r w:rsidRPr="002D39E8">
              <w:rPr>
                <w:b/>
              </w:rPr>
              <w:t>Note</w:t>
            </w:r>
            <w:r>
              <w:rPr>
                <w:b/>
              </w:rPr>
              <w:t xml:space="preserve">: </w:t>
            </w:r>
            <w:r w:rsidRPr="00F441E7">
              <w:t xml:space="preserve">The M routines included in KIDS build ROR 1.5 are listed in the </w:t>
            </w:r>
            <w:r w:rsidRPr="00F441E7">
              <w:rPr>
                <w:i/>
              </w:rPr>
              <w:t>CCR Technical Manual</w:t>
            </w:r>
            <w:r w:rsidRPr="00F441E7">
              <w:t>. The second line of each of these routines now looks like:</w:t>
            </w:r>
          </w:p>
          <w:p w14:paraId="1163E933" w14:textId="77777777" w:rsidR="00F0330D" w:rsidRPr="00F441E7" w:rsidRDefault="00F0330D" w:rsidP="00336D32">
            <w:pPr>
              <w:pStyle w:val="TableText0"/>
            </w:pPr>
          </w:p>
          <w:p w14:paraId="1163E934" w14:textId="77777777" w:rsidR="00F0330D" w:rsidRPr="00336D32" w:rsidRDefault="00F0330D" w:rsidP="00336D32">
            <w:pPr>
              <w:pStyle w:val="TableText0"/>
              <w:rPr>
                <w:rFonts w:ascii="Courier New" w:hAnsi="Courier New" w:cs="Courier New"/>
                <w:sz w:val="20"/>
              </w:rPr>
            </w:pPr>
            <w:r w:rsidRPr="00F441E7">
              <w:rPr>
                <w:rFonts w:ascii="Courier New" w:hAnsi="Courier New" w:cs="Courier New"/>
                <w:sz w:val="20"/>
              </w:rPr>
              <w:t xml:space="preserve"> ;;1.5;CLINICAL CASE REGISTRIES;**[Patch List]**;Feb 17, 2006;Build [NN]</w:t>
            </w:r>
          </w:p>
          <w:p w14:paraId="1163E935" w14:textId="77777777" w:rsidR="00F0330D" w:rsidRPr="000C1D5E" w:rsidRDefault="00F0330D" w:rsidP="00336D32">
            <w:pPr>
              <w:pStyle w:val="TableText0"/>
            </w:pPr>
          </w:p>
        </w:tc>
      </w:tr>
    </w:tbl>
    <w:p w14:paraId="1163E938" w14:textId="77777777" w:rsidR="00F0330D" w:rsidRDefault="00F0330D" w:rsidP="002F30ED">
      <w:pPr>
        <w:pStyle w:val="Heading1"/>
        <w:keepNext w:val="0"/>
        <w:numPr>
          <w:ilvl w:val="0"/>
          <w:numId w:val="12"/>
        </w:numPr>
      </w:pPr>
      <w:bookmarkStart w:id="88" w:name="_Ref254866206"/>
      <w:bookmarkStart w:id="89" w:name="_Toc471280789"/>
      <w:r>
        <w:t xml:space="preserve">Installing the Current M </w:t>
      </w:r>
      <w:bookmarkEnd w:id="72"/>
      <w:bookmarkEnd w:id="76"/>
      <w:bookmarkEnd w:id="77"/>
      <w:bookmarkEnd w:id="78"/>
      <w:bookmarkEnd w:id="79"/>
      <w:bookmarkEnd w:id="80"/>
      <w:bookmarkEnd w:id="81"/>
      <w:bookmarkEnd w:id="82"/>
      <w:bookmarkEnd w:id="83"/>
      <w:bookmarkEnd w:id="84"/>
      <w:bookmarkEnd w:id="85"/>
      <w:bookmarkEnd w:id="86"/>
      <w:r>
        <w:t>Patch</w:t>
      </w:r>
      <w:bookmarkEnd w:id="87"/>
      <w:bookmarkEnd w:id="88"/>
      <w:bookmarkEnd w:id="89"/>
    </w:p>
    <w:p w14:paraId="1163E939" w14:textId="77777777" w:rsidR="00F0330D" w:rsidRDefault="00F0330D" w:rsidP="004863C2">
      <w:pPr>
        <w:pStyle w:val="BodyText"/>
      </w:pPr>
      <w:r>
        <w:t xml:space="preserve">All </w:t>
      </w:r>
      <w:r w:rsidRPr="00A11BBF">
        <w:rPr>
          <w:rFonts w:ascii="Microsoft Sans Serif" w:hAnsi="Microsoft Sans Serif" w:cs="Microsoft Sans Serif"/>
          <w:sz w:val="20"/>
          <w:szCs w:val="20"/>
        </w:rPr>
        <w:t>CCR</w:t>
      </w:r>
      <w:r>
        <w:t xml:space="preserve"> patches are available via the </w:t>
      </w:r>
      <w:r w:rsidRPr="00A11BBF">
        <w:rPr>
          <w:rFonts w:ascii="Microsoft Sans Serif" w:hAnsi="Microsoft Sans Serif" w:cs="Microsoft Sans Serif"/>
          <w:sz w:val="20"/>
          <w:szCs w:val="20"/>
        </w:rPr>
        <w:t>National Patch Tracking</w:t>
      </w:r>
      <w:r>
        <w:t xml:space="preserve"> module in </w:t>
      </w:r>
      <w:r w:rsidRPr="00A11BBF">
        <w:rPr>
          <w:rFonts w:ascii="Microsoft Sans Serif" w:hAnsi="Microsoft Sans Serif" w:cs="Microsoft Sans Serif"/>
          <w:sz w:val="20"/>
          <w:szCs w:val="20"/>
        </w:rPr>
        <w:t>FORUM</w:t>
      </w:r>
      <w:r>
        <w:t>. All patches contain installation instructions and must be installed in</w:t>
      </w:r>
      <w:r w:rsidR="00DC4490">
        <w:t xml:space="preserve"> </w:t>
      </w:r>
      <w:r w:rsidR="00DC4490" w:rsidRPr="009A6211">
        <w:t>sequence</w:t>
      </w:r>
      <w:r w:rsidR="00DC4490" w:rsidRPr="00DC4490">
        <w:rPr>
          <w:b/>
          <w:color w:val="FF0000"/>
        </w:rPr>
        <w:t xml:space="preserve"> </w:t>
      </w:r>
      <w:r w:rsidR="00DC4490" w:rsidRPr="009A6211">
        <w:t>number</w:t>
      </w:r>
      <w:r w:rsidR="00DC4490" w:rsidRPr="00DC4490">
        <w:rPr>
          <w:b/>
          <w:color w:val="FF0000"/>
        </w:rPr>
        <w:t xml:space="preserve"> </w:t>
      </w:r>
      <w:r w:rsidR="00DC4490" w:rsidRPr="009A6211">
        <w:t>order</w:t>
      </w:r>
      <w:r>
        <w:t xml:space="preserve">. Current patches to </w:t>
      </w:r>
      <w:r w:rsidRPr="00A11BBF">
        <w:rPr>
          <w:rFonts w:ascii="Microsoft Sans Serif" w:hAnsi="Microsoft Sans Serif" w:cs="Microsoft Sans Serif"/>
          <w:sz w:val="20"/>
          <w:szCs w:val="20"/>
        </w:rPr>
        <w:t xml:space="preserve">CCR </w:t>
      </w:r>
      <w:r w:rsidRPr="00071970">
        <w:rPr>
          <w:rFonts w:ascii="Microsoft Sans Serif" w:hAnsi="Microsoft Sans Serif" w:cs="Microsoft Sans Serif"/>
          <w:sz w:val="20"/>
          <w:szCs w:val="20"/>
        </w:rPr>
        <w:t>1.5</w:t>
      </w:r>
      <w:r w:rsidRPr="00071970">
        <w:t xml:space="preserve"> are listed in </w:t>
      </w:r>
      <w:r w:rsidR="00EA3033">
        <w:fldChar w:fldCharType="begin"/>
      </w:r>
      <w:r w:rsidR="00EA3033">
        <w:instrText xml:space="preserve"> REF _Ref234810655 \h  \* MERGEFORMAT </w:instrText>
      </w:r>
      <w:r w:rsidR="00EA3033">
        <w:fldChar w:fldCharType="separate"/>
      </w:r>
      <w:r w:rsidR="00D11C06" w:rsidRPr="00D11C06">
        <w:rPr>
          <w:rStyle w:val="IHyperlink"/>
        </w:rPr>
        <w:t>Table 5</w:t>
      </w:r>
      <w:r w:rsidR="00EA3033">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14:paraId="1163E93A" w14:textId="77777777" w:rsidR="00F0330D" w:rsidRDefault="00F0330D" w:rsidP="004863C2">
      <w:pPr>
        <w:pStyle w:val="BodyText"/>
      </w:pPr>
    </w:p>
    <w:p w14:paraId="1163E93B" w14:textId="77777777" w:rsidR="00F0330D" w:rsidRDefault="00F0330D" w:rsidP="00A65C7D">
      <w:pPr>
        <w:pStyle w:val="Caption"/>
        <w:keepNext/>
        <w:keepLines/>
      </w:pPr>
      <w:bookmarkStart w:id="90" w:name="_Ref234810655"/>
      <w:bookmarkStart w:id="91" w:name="_Toc234811025"/>
      <w:bookmarkStart w:id="92" w:name="_Toc471280803"/>
      <w:r>
        <w:t xml:space="preserve">Table </w:t>
      </w:r>
      <w:fldSimple w:instr=" SEQ Table \* ARABIC ">
        <w:r w:rsidR="00D11C06">
          <w:rPr>
            <w:noProof/>
          </w:rPr>
          <w:t>5</w:t>
        </w:r>
      </w:fldSimple>
      <w:bookmarkEnd w:id="90"/>
      <w:r>
        <w:t xml:space="preserve"> – Current CCR 1.5 Patches</w:t>
      </w:r>
      <w:bookmarkEnd w:id="91"/>
      <w:bookmarkEnd w:id="92"/>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1620"/>
        <w:gridCol w:w="6930"/>
        <w:gridCol w:w="810"/>
      </w:tblGrid>
      <w:tr w:rsidR="00F0330D" w:rsidRPr="00F2525F" w14:paraId="1163E93F" w14:textId="77777777" w:rsidTr="00F2525F">
        <w:trPr>
          <w:tblHeader/>
        </w:trPr>
        <w:tc>
          <w:tcPr>
            <w:tcW w:w="1620" w:type="dxa"/>
            <w:shd w:val="clear" w:color="auto" w:fill="666699"/>
          </w:tcPr>
          <w:p w14:paraId="1163E93C" w14:textId="77777777" w:rsidR="00F0330D" w:rsidRPr="00F2525F" w:rsidRDefault="00F0330D" w:rsidP="00A65C7D">
            <w:pPr>
              <w:keepNext/>
              <w:keepLines/>
              <w:jc w:val="center"/>
              <w:rPr>
                <w:rStyle w:val="TableHead"/>
                <w:rFonts w:cs="Arial"/>
                <w:b w:val="0"/>
                <w:sz w:val="22"/>
                <w:szCs w:val="22"/>
              </w:rPr>
            </w:pPr>
            <w:r w:rsidRPr="00F2525F">
              <w:rPr>
                <w:rStyle w:val="TableHead"/>
                <w:rFonts w:cs="Arial"/>
                <w:b w:val="0"/>
                <w:sz w:val="22"/>
                <w:szCs w:val="22"/>
              </w:rPr>
              <w:t>Patches</w:t>
            </w:r>
          </w:p>
        </w:tc>
        <w:tc>
          <w:tcPr>
            <w:tcW w:w="6930" w:type="dxa"/>
            <w:shd w:val="clear" w:color="auto" w:fill="666699"/>
          </w:tcPr>
          <w:p w14:paraId="1163E93D" w14:textId="77777777" w:rsidR="00F0330D" w:rsidRPr="00F2525F" w:rsidRDefault="00F0330D" w:rsidP="00A65C7D">
            <w:pPr>
              <w:keepNext/>
              <w:keepLines/>
              <w:jc w:val="center"/>
              <w:rPr>
                <w:rFonts w:ascii="Arial" w:hAnsi="Arial" w:cs="Arial"/>
                <w:b/>
                <w:color w:val="FFFFFF"/>
                <w:sz w:val="22"/>
                <w:szCs w:val="22"/>
              </w:rPr>
            </w:pPr>
            <w:r w:rsidRPr="00F2525F">
              <w:rPr>
                <w:rStyle w:val="TableHead"/>
                <w:rFonts w:cs="Arial"/>
                <w:b w:val="0"/>
                <w:sz w:val="22"/>
                <w:szCs w:val="22"/>
              </w:rPr>
              <w:t>Description</w:t>
            </w:r>
          </w:p>
        </w:tc>
        <w:tc>
          <w:tcPr>
            <w:tcW w:w="810" w:type="dxa"/>
            <w:shd w:val="clear" w:color="auto" w:fill="666699"/>
            <w:vAlign w:val="center"/>
          </w:tcPr>
          <w:p w14:paraId="1163E93E" w14:textId="77777777" w:rsidR="00F0330D" w:rsidRPr="00F2525F" w:rsidRDefault="00F0330D" w:rsidP="00A65C7D">
            <w:pPr>
              <w:keepNext/>
              <w:keepLines/>
              <w:jc w:val="center"/>
              <w:rPr>
                <w:rStyle w:val="TableHead"/>
                <w:rFonts w:cs="Arial"/>
                <w:sz w:val="22"/>
                <w:szCs w:val="22"/>
              </w:rPr>
            </w:pPr>
            <w:r w:rsidRPr="00F2525F">
              <w:rPr>
                <w:rFonts w:ascii="Arial" w:hAnsi="Arial" w:cs="Arial"/>
                <w:color w:val="FFFFFF"/>
                <w:sz w:val="22"/>
                <w:szCs w:val="22"/>
              </w:rPr>
              <w:sym w:font="Webdings" w:char="F061"/>
            </w:r>
          </w:p>
        </w:tc>
      </w:tr>
      <w:tr w:rsidR="00034018" w:rsidRPr="00F2525F" w14:paraId="1163E943" w14:textId="77777777" w:rsidTr="00F2525F">
        <w:tblPrEx>
          <w:tblCellMar>
            <w:top w:w="43" w:type="dxa"/>
            <w:left w:w="115" w:type="dxa"/>
            <w:bottom w:w="43" w:type="dxa"/>
            <w:right w:w="115" w:type="dxa"/>
          </w:tblCellMar>
        </w:tblPrEx>
        <w:trPr>
          <w:cantSplit/>
        </w:trPr>
        <w:tc>
          <w:tcPr>
            <w:tcW w:w="1620" w:type="dxa"/>
            <w:vAlign w:val="center"/>
          </w:tcPr>
          <w:p w14:paraId="1163E940" w14:textId="77777777" w:rsidR="00034018" w:rsidRPr="00F2525F" w:rsidRDefault="00034018" w:rsidP="006D55D3">
            <w:pPr>
              <w:keepNext/>
              <w:keepLines/>
              <w:spacing w:before="0" w:after="0"/>
              <w:rPr>
                <w:rFonts w:ascii="Arial" w:hAnsi="Arial" w:cs="Arial"/>
                <w:sz w:val="22"/>
                <w:szCs w:val="22"/>
              </w:rPr>
            </w:pPr>
            <w:r w:rsidRPr="00F2525F">
              <w:rPr>
                <w:rFonts w:ascii="Arial" w:hAnsi="Arial" w:cs="Arial"/>
                <w:sz w:val="22"/>
                <w:szCs w:val="22"/>
              </w:rPr>
              <w:t>ROR*1.5*29</w:t>
            </w:r>
          </w:p>
        </w:tc>
        <w:tc>
          <w:tcPr>
            <w:tcW w:w="6930" w:type="dxa"/>
          </w:tcPr>
          <w:p w14:paraId="1163E941" w14:textId="1CFA2DF2" w:rsidR="00034018" w:rsidRPr="00F2525F" w:rsidRDefault="00E43211" w:rsidP="00034018">
            <w:pPr>
              <w:pStyle w:val="TableText0"/>
              <w:keepNext/>
              <w:keepLines/>
              <w:rPr>
                <w:rFonts w:cs="Arial"/>
                <w:i/>
                <w:szCs w:val="22"/>
              </w:rPr>
            </w:pPr>
            <w:r w:rsidRPr="00F2525F">
              <w:rPr>
                <w:rFonts w:cs="Arial"/>
                <w:szCs w:val="22"/>
              </w:rPr>
              <w:t>9</w:t>
            </w:r>
            <w:r w:rsidR="006D55D3" w:rsidRPr="00F2525F">
              <w:rPr>
                <w:rFonts w:cs="Arial"/>
                <w:szCs w:val="22"/>
              </w:rPr>
              <w:t xml:space="preserve"> enhancements </w:t>
            </w:r>
            <w:r w:rsidR="00034018" w:rsidRPr="00F2525F">
              <w:rPr>
                <w:rFonts w:cs="Arial"/>
                <w:szCs w:val="22"/>
              </w:rPr>
              <w:t xml:space="preserve">See </w:t>
            </w:r>
            <w:r w:rsidR="00034018" w:rsidRPr="00F2525F">
              <w:rPr>
                <w:rFonts w:cs="Arial"/>
                <w:i/>
                <w:szCs w:val="22"/>
              </w:rPr>
              <w:t>CCR Release Notes.</w:t>
            </w:r>
          </w:p>
        </w:tc>
        <w:tc>
          <w:tcPr>
            <w:tcW w:w="810" w:type="dxa"/>
          </w:tcPr>
          <w:p w14:paraId="1163E942" w14:textId="77777777" w:rsidR="00034018" w:rsidRPr="00F2525F" w:rsidRDefault="00034018" w:rsidP="000D6977">
            <w:pPr>
              <w:keepNext/>
              <w:keepLines/>
              <w:spacing w:before="0" w:after="0"/>
              <w:rPr>
                <w:rFonts w:ascii="Arial" w:hAnsi="Arial" w:cs="Arial"/>
                <w:sz w:val="22"/>
                <w:szCs w:val="22"/>
              </w:rPr>
            </w:pPr>
          </w:p>
        </w:tc>
      </w:tr>
      <w:tr w:rsidR="00034018" w:rsidRPr="00F2525F" w14:paraId="1163E947" w14:textId="77777777" w:rsidTr="00F2525F">
        <w:tblPrEx>
          <w:tblCellMar>
            <w:top w:w="43" w:type="dxa"/>
            <w:left w:w="115" w:type="dxa"/>
            <w:bottom w:w="43" w:type="dxa"/>
            <w:right w:w="115" w:type="dxa"/>
          </w:tblCellMar>
        </w:tblPrEx>
        <w:trPr>
          <w:cantSplit/>
        </w:trPr>
        <w:tc>
          <w:tcPr>
            <w:tcW w:w="1620" w:type="dxa"/>
            <w:vAlign w:val="center"/>
          </w:tcPr>
          <w:p w14:paraId="1163E944" w14:textId="77777777" w:rsidR="00034018" w:rsidRPr="00F2525F" w:rsidRDefault="00034018" w:rsidP="008B5F02">
            <w:pPr>
              <w:keepNext/>
              <w:keepLines/>
              <w:spacing w:before="0" w:after="0"/>
              <w:rPr>
                <w:rFonts w:ascii="Arial" w:hAnsi="Arial" w:cs="Arial"/>
                <w:sz w:val="22"/>
                <w:szCs w:val="22"/>
              </w:rPr>
            </w:pPr>
            <w:r w:rsidRPr="00F2525F">
              <w:rPr>
                <w:rFonts w:ascii="Arial" w:hAnsi="Arial" w:cs="Arial"/>
                <w:sz w:val="22"/>
                <w:szCs w:val="22"/>
              </w:rPr>
              <w:t>ROR*1.5*28</w:t>
            </w:r>
          </w:p>
        </w:tc>
        <w:tc>
          <w:tcPr>
            <w:tcW w:w="6930" w:type="dxa"/>
          </w:tcPr>
          <w:p w14:paraId="1163E945" w14:textId="77777777" w:rsidR="00034018" w:rsidRPr="00F2525F" w:rsidRDefault="006D55D3" w:rsidP="00A43CE8">
            <w:pPr>
              <w:pStyle w:val="TableText0"/>
              <w:keepNext/>
              <w:keepLines/>
              <w:rPr>
                <w:rFonts w:cs="Arial"/>
                <w:i/>
                <w:szCs w:val="22"/>
              </w:rPr>
            </w:pPr>
            <w:r w:rsidRPr="00F2525F">
              <w:rPr>
                <w:rFonts w:cs="Arial"/>
                <w:szCs w:val="22"/>
              </w:rPr>
              <w:t>6 enhancements, 4 fixes.</w:t>
            </w:r>
            <w:r w:rsidR="00034018" w:rsidRPr="00F2525F">
              <w:rPr>
                <w:rFonts w:cs="Arial"/>
                <w:szCs w:val="22"/>
              </w:rPr>
              <w:t xml:space="preserve"> See </w:t>
            </w:r>
            <w:r w:rsidR="00034018" w:rsidRPr="00F2525F">
              <w:rPr>
                <w:rFonts w:cs="Arial"/>
                <w:i/>
                <w:szCs w:val="22"/>
              </w:rPr>
              <w:t>CCR Release Notes.</w:t>
            </w:r>
          </w:p>
        </w:tc>
        <w:tc>
          <w:tcPr>
            <w:tcW w:w="810" w:type="dxa"/>
          </w:tcPr>
          <w:p w14:paraId="1163E946" w14:textId="77777777" w:rsidR="00034018" w:rsidRPr="00F2525F" w:rsidRDefault="00034018" w:rsidP="000D6977">
            <w:pPr>
              <w:keepNext/>
              <w:keepLines/>
              <w:spacing w:before="0" w:after="0"/>
              <w:rPr>
                <w:rFonts w:ascii="Arial" w:hAnsi="Arial" w:cs="Arial"/>
                <w:sz w:val="22"/>
                <w:szCs w:val="22"/>
              </w:rPr>
            </w:pPr>
          </w:p>
        </w:tc>
      </w:tr>
      <w:tr w:rsidR="00034018" w:rsidRPr="00F2525F" w14:paraId="1163E94B" w14:textId="77777777" w:rsidTr="00F2525F">
        <w:tblPrEx>
          <w:tblCellMar>
            <w:top w:w="43" w:type="dxa"/>
            <w:left w:w="115" w:type="dxa"/>
            <w:bottom w:w="43" w:type="dxa"/>
            <w:right w:w="115" w:type="dxa"/>
          </w:tblCellMar>
        </w:tblPrEx>
        <w:trPr>
          <w:cantSplit/>
        </w:trPr>
        <w:tc>
          <w:tcPr>
            <w:tcW w:w="1620" w:type="dxa"/>
            <w:vAlign w:val="center"/>
          </w:tcPr>
          <w:p w14:paraId="1163E948" w14:textId="77777777" w:rsidR="00034018" w:rsidRPr="00F2525F" w:rsidRDefault="00034018" w:rsidP="000D6977">
            <w:pPr>
              <w:keepNext/>
              <w:keepLines/>
              <w:spacing w:before="0" w:after="0"/>
              <w:rPr>
                <w:rFonts w:ascii="Arial" w:hAnsi="Arial" w:cs="Arial"/>
                <w:sz w:val="22"/>
                <w:szCs w:val="22"/>
              </w:rPr>
            </w:pPr>
            <w:r w:rsidRPr="00F2525F">
              <w:rPr>
                <w:rFonts w:ascii="Arial" w:hAnsi="Arial" w:cs="Arial"/>
                <w:sz w:val="22"/>
                <w:szCs w:val="22"/>
              </w:rPr>
              <w:t>ROR*1.5*26</w:t>
            </w:r>
          </w:p>
        </w:tc>
        <w:tc>
          <w:tcPr>
            <w:tcW w:w="6930" w:type="dxa"/>
          </w:tcPr>
          <w:p w14:paraId="1163E949" w14:textId="77777777" w:rsidR="00034018" w:rsidRPr="00F2525F" w:rsidRDefault="00034018" w:rsidP="00024DD1">
            <w:pPr>
              <w:pStyle w:val="TableText0"/>
              <w:keepNext/>
              <w:keepLines/>
              <w:rPr>
                <w:rFonts w:cs="Arial"/>
                <w:i/>
                <w:szCs w:val="22"/>
              </w:rPr>
            </w:pPr>
            <w:r w:rsidRPr="00F2525F">
              <w:rPr>
                <w:rFonts w:cs="Arial"/>
                <w:szCs w:val="22"/>
              </w:rPr>
              <w:t>9 enhancements, 1 fix</w:t>
            </w:r>
            <w:r w:rsidR="006D55D3" w:rsidRPr="00F2525F">
              <w:rPr>
                <w:rFonts w:cs="Arial"/>
                <w:szCs w:val="22"/>
              </w:rPr>
              <w:t xml:space="preserve">. </w:t>
            </w:r>
            <w:r w:rsidRPr="00F2525F">
              <w:rPr>
                <w:rFonts w:cs="Arial"/>
                <w:szCs w:val="22"/>
              </w:rPr>
              <w:t xml:space="preserve">See </w:t>
            </w:r>
            <w:r w:rsidRPr="00F2525F">
              <w:rPr>
                <w:rFonts w:cs="Arial"/>
                <w:i/>
                <w:szCs w:val="22"/>
              </w:rPr>
              <w:t>CCR Release Notes.</w:t>
            </w:r>
          </w:p>
        </w:tc>
        <w:tc>
          <w:tcPr>
            <w:tcW w:w="810" w:type="dxa"/>
          </w:tcPr>
          <w:p w14:paraId="1163E94A" w14:textId="77777777" w:rsidR="00034018" w:rsidRPr="00F2525F" w:rsidRDefault="00034018" w:rsidP="000D6977">
            <w:pPr>
              <w:keepNext/>
              <w:keepLines/>
              <w:spacing w:before="0" w:after="0"/>
              <w:rPr>
                <w:rFonts w:ascii="Arial" w:hAnsi="Arial" w:cs="Arial"/>
                <w:sz w:val="22"/>
                <w:szCs w:val="22"/>
              </w:rPr>
            </w:pPr>
          </w:p>
        </w:tc>
      </w:tr>
      <w:tr w:rsidR="00034018" w:rsidRPr="00F2525F" w14:paraId="1163E94F" w14:textId="77777777" w:rsidTr="00F2525F">
        <w:tblPrEx>
          <w:tblCellMar>
            <w:top w:w="43" w:type="dxa"/>
            <w:left w:w="115" w:type="dxa"/>
            <w:bottom w:w="43" w:type="dxa"/>
            <w:right w:w="115" w:type="dxa"/>
          </w:tblCellMar>
        </w:tblPrEx>
        <w:trPr>
          <w:cantSplit/>
        </w:trPr>
        <w:tc>
          <w:tcPr>
            <w:tcW w:w="1620" w:type="dxa"/>
            <w:vAlign w:val="center"/>
          </w:tcPr>
          <w:p w14:paraId="1163E94C" w14:textId="77777777" w:rsidR="00034018" w:rsidRPr="00F2525F" w:rsidRDefault="00034018" w:rsidP="004D2FFF">
            <w:pPr>
              <w:keepNext/>
              <w:keepLines/>
              <w:spacing w:before="0" w:after="0"/>
              <w:rPr>
                <w:rFonts w:ascii="Arial" w:hAnsi="Arial" w:cs="Arial"/>
                <w:sz w:val="22"/>
                <w:szCs w:val="22"/>
              </w:rPr>
            </w:pPr>
            <w:r w:rsidRPr="00F2525F">
              <w:rPr>
                <w:rFonts w:ascii="Arial" w:hAnsi="Arial" w:cs="Arial"/>
                <w:sz w:val="22"/>
                <w:szCs w:val="22"/>
              </w:rPr>
              <w:t>ROR*1.5*27</w:t>
            </w:r>
          </w:p>
        </w:tc>
        <w:tc>
          <w:tcPr>
            <w:tcW w:w="6930" w:type="dxa"/>
          </w:tcPr>
          <w:p w14:paraId="1163E94D" w14:textId="77777777" w:rsidR="00034018" w:rsidRPr="00F2525F" w:rsidRDefault="00034018" w:rsidP="00821FF1">
            <w:pPr>
              <w:pStyle w:val="TableText0"/>
              <w:keepNext/>
              <w:keepLines/>
              <w:rPr>
                <w:rFonts w:cs="Arial"/>
                <w:i/>
                <w:szCs w:val="22"/>
              </w:rPr>
            </w:pPr>
            <w:r w:rsidRPr="00F2525F">
              <w:rPr>
                <w:rFonts w:cs="Arial"/>
                <w:szCs w:val="22"/>
              </w:rPr>
              <w:t>2 enhancements, 4 modifications and 5</w:t>
            </w:r>
            <w:r w:rsidR="006D55D3" w:rsidRPr="00F2525F">
              <w:rPr>
                <w:rFonts w:cs="Arial"/>
                <w:szCs w:val="22"/>
              </w:rPr>
              <w:t xml:space="preserve"> fixes. </w:t>
            </w:r>
            <w:r w:rsidRPr="00F2525F">
              <w:rPr>
                <w:rFonts w:cs="Arial"/>
                <w:szCs w:val="22"/>
              </w:rPr>
              <w:t xml:space="preserve">See </w:t>
            </w:r>
            <w:r w:rsidRPr="00F2525F">
              <w:rPr>
                <w:rFonts w:cs="Arial"/>
                <w:i/>
                <w:szCs w:val="22"/>
              </w:rPr>
              <w:t>CCR Release Notes.</w:t>
            </w:r>
          </w:p>
        </w:tc>
        <w:tc>
          <w:tcPr>
            <w:tcW w:w="810" w:type="dxa"/>
          </w:tcPr>
          <w:p w14:paraId="1163E94E"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53" w14:textId="77777777" w:rsidTr="00F2525F">
        <w:tblPrEx>
          <w:tblCellMar>
            <w:top w:w="43" w:type="dxa"/>
            <w:left w:w="115" w:type="dxa"/>
            <w:bottom w:w="43" w:type="dxa"/>
            <w:right w:w="115" w:type="dxa"/>
          </w:tblCellMar>
        </w:tblPrEx>
        <w:trPr>
          <w:cantSplit/>
        </w:trPr>
        <w:tc>
          <w:tcPr>
            <w:tcW w:w="1620" w:type="dxa"/>
            <w:vAlign w:val="center"/>
          </w:tcPr>
          <w:p w14:paraId="1163E950" w14:textId="77777777" w:rsidR="00034018" w:rsidRPr="00F2525F" w:rsidRDefault="00034018" w:rsidP="00142381">
            <w:pPr>
              <w:keepNext/>
              <w:keepLines/>
              <w:spacing w:before="0" w:after="0"/>
              <w:rPr>
                <w:rFonts w:ascii="Arial" w:hAnsi="Arial" w:cs="Arial"/>
                <w:sz w:val="22"/>
                <w:szCs w:val="22"/>
              </w:rPr>
            </w:pPr>
            <w:r w:rsidRPr="00F2525F">
              <w:rPr>
                <w:rFonts w:ascii="Arial" w:hAnsi="Arial" w:cs="Arial"/>
                <w:sz w:val="22"/>
                <w:szCs w:val="22"/>
              </w:rPr>
              <w:t>ROR*1.5*25</w:t>
            </w:r>
          </w:p>
        </w:tc>
        <w:tc>
          <w:tcPr>
            <w:tcW w:w="6930" w:type="dxa"/>
          </w:tcPr>
          <w:p w14:paraId="1163E951" w14:textId="77777777" w:rsidR="00034018" w:rsidRPr="00F2525F" w:rsidRDefault="00034018" w:rsidP="00142381">
            <w:pPr>
              <w:pStyle w:val="TableText0"/>
              <w:keepNext/>
              <w:keepLines/>
              <w:rPr>
                <w:rFonts w:cs="Arial"/>
                <w:i/>
                <w:szCs w:val="22"/>
              </w:rPr>
            </w:pPr>
            <w:r w:rsidRPr="00F2525F">
              <w:rPr>
                <w:rFonts w:cs="Arial"/>
                <w:szCs w:val="22"/>
              </w:rPr>
              <w:t>3 en</w:t>
            </w:r>
            <w:r w:rsidR="006D55D3" w:rsidRPr="00F2525F">
              <w:rPr>
                <w:rFonts w:cs="Arial"/>
                <w:szCs w:val="22"/>
              </w:rPr>
              <w:t xml:space="preserve">hancements and 1 modification. </w:t>
            </w:r>
            <w:r w:rsidRPr="00F2525F">
              <w:rPr>
                <w:rFonts w:cs="Arial"/>
                <w:szCs w:val="22"/>
              </w:rPr>
              <w:t xml:space="preserve">See </w:t>
            </w:r>
            <w:r w:rsidRPr="00F2525F">
              <w:rPr>
                <w:rFonts w:cs="Arial"/>
                <w:i/>
                <w:szCs w:val="22"/>
              </w:rPr>
              <w:t>CCR Release Notes.</w:t>
            </w:r>
          </w:p>
        </w:tc>
        <w:tc>
          <w:tcPr>
            <w:tcW w:w="810" w:type="dxa"/>
          </w:tcPr>
          <w:p w14:paraId="1163E952"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57" w14:textId="77777777" w:rsidTr="00F2525F">
        <w:tblPrEx>
          <w:tblCellMar>
            <w:top w:w="43" w:type="dxa"/>
            <w:left w:w="115" w:type="dxa"/>
            <w:bottom w:w="43" w:type="dxa"/>
            <w:right w:w="115" w:type="dxa"/>
          </w:tblCellMar>
        </w:tblPrEx>
        <w:trPr>
          <w:cantSplit/>
        </w:trPr>
        <w:tc>
          <w:tcPr>
            <w:tcW w:w="1620" w:type="dxa"/>
            <w:vAlign w:val="center"/>
          </w:tcPr>
          <w:p w14:paraId="1163E954" w14:textId="77777777" w:rsidR="00034018" w:rsidRPr="00F2525F" w:rsidRDefault="00034018" w:rsidP="005B2E92">
            <w:pPr>
              <w:keepNext/>
              <w:keepLines/>
              <w:spacing w:before="0" w:after="0"/>
              <w:rPr>
                <w:rFonts w:ascii="Arial" w:hAnsi="Arial" w:cs="Arial"/>
                <w:sz w:val="22"/>
                <w:szCs w:val="22"/>
              </w:rPr>
            </w:pPr>
            <w:r w:rsidRPr="00F2525F">
              <w:rPr>
                <w:rFonts w:ascii="Arial" w:hAnsi="Arial" w:cs="Arial"/>
                <w:sz w:val="22"/>
                <w:szCs w:val="22"/>
              </w:rPr>
              <w:t>ROR*1.5*24</w:t>
            </w:r>
          </w:p>
        </w:tc>
        <w:tc>
          <w:tcPr>
            <w:tcW w:w="6930" w:type="dxa"/>
          </w:tcPr>
          <w:p w14:paraId="1163E955" w14:textId="77777777" w:rsidR="00034018" w:rsidRPr="00F2525F" w:rsidRDefault="006D55D3" w:rsidP="00DF5498">
            <w:pPr>
              <w:pStyle w:val="TableText0"/>
              <w:keepNext/>
              <w:keepLines/>
              <w:rPr>
                <w:rFonts w:cs="Arial"/>
                <w:i/>
                <w:szCs w:val="22"/>
              </w:rPr>
            </w:pPr>
            <w:r w:rsidRPr="00F2525F">
              <w:rPr>
                <w:rFonts w:cs="Arial"/>
                <w:szCs w:val="22"/>
              </w:rPr>
              <w:t xml:space="preserve">6 enhancements and 1 fix. </w:t>
            </w:r>
            <w:r w:rsidR="00034018" w:rsidRPr="00F2525F">
              <w:rPr>
                <w:rFonts w:cs="Arial"/>
                <w:szCs w:val="22"/>
              </w:rPr>
              <w:t xml:space="preserve">See </w:t>
            </w:r>
            <w:r w:rsidR="00034018" w:rsidRPr="00F2525F">
              <w:rPr>
                <w:rFonts w:cs="Arial"/>
                <w:i/>
                <w:szCs w:val="22"/>
              </w:rPr>
              <w:t>CCR Release Notes.</w:t>
            </w:r>
          </w:p>
        </w:tc>
        <w:tc>
          <w:tcPr>
            <w:tcW w:w="810" w:type="dxa"/>
          </w:tcPr>
          <w:p w14:paraId="1163E956"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5B" w14:textId="77777777" w:rsidTr="00F2525F">
        <w:tblPrEx>
          <w:tblCellMar>
            <w:top w:w="43" w:type="dxa"/>
            <w:left w:w="115" w:type="dxa"/>
            <w:bottom w:w="43" w:type="dxa"/>
            <w:right w:w="115" w:type="dxa"/>
          </w:tblCellMar>
        </w:tblPrEx>
        <w:trPr>
          <w:cantSplit/>
        </w:trPr>
        <w:tc>
          <w:tcPr>
            <w:tcW w:w="1620" w:type="dxa"/>
            <w:vAlign w:val="center"/>
          </w:tcPr>
          <w:p w14:paraId="1163E958" w14:textId="77777777" w:rsidR="00034018" w:rsidRPr="00F2525F" w:rsidRDefault="00034018" w:rsidP="00626773">
            <w:pPr>
              <w:keepNext/>
              <w:keepLines/>
              <w:spacing w:before="0" w:after="0"/>
              <w:rPr>
                <w:rFonts w:ascii="Arial" w:hAnsi="Arial" w:cs="Arial"/>
                <w:sz w:val="22"/>
                <w:szCs w:val="22"/>
              </w:rPr>
            </w:pPr>
            <w:r w:rsidRPr="00F2525F">
              <w:rPr>
                <w:rFonts w:ascii="Arial" w:hAnsi="Arial" w:cs="Arial"/>
                <w:sz w:val="22"/>
                <w:szCs w:val="22"/>
              </w:rPr>
              <w:t>ROR*1.5*22</w:t>
            </w:r>
          </w:p>
        </w:tc>
        <w:tc>
          <w:tcPr>
            <w:tcW w:w="6930" w:type="dxa"/>
          </w:tcPr>
          <w:p w14:paraId="1163E959" w14:textId="77777777" w:rsidR="00034018" w:rsidRPr="00F2525F" w:rsidRDefault="00034018" w:rsidP="006977A8">
            <w:pPr>
              <w:pStyle w:val="TableText0"/>
              <w:keepNext/>
              <w:keepLines/>
              <w:rPr>
                <w:rFonts w:cs="Arial"/>
                <w:i/>
                <w:szCs w:val="22"/>
              </w:rPr>
            </w:pPr>
            <w:r w:rsidRPr="00F2525F">
              <w:rPr>
                <w:rFonts w:cs="Arial"/>
                <w:szCs w:val="22"/>
              </w:rPr>
              <w:t>6 en</w:t>
            </w:r>
            <w:r w:rsidR="006D55D3" w:rsidRPr="00F2525F">
              <w:rPr>
                <w:rFonts w:cs="Arial"/>
                <w:szCs w:val="22"/>
              </w:rPr>
              <w:t>hancements and 2 modifications.</w:t>
            </w:r>
            <w:r w:rsidRPr="00F2525F">
              <w:rPr>
                <w:rFonts w:cs="Arial"/>
                <w:szCs w:val="22"/>
              </w:rPr>
              <w:t xml:space="preserve"> See </w:t>
            </w:r>
            <w:r w:rsidRPr="00F2525F">
              <w:rPr>
                <w:rFonts w:cs="Arial"/>
                <w:i/>
                <w:szCs w:val="22"/>
              </w:rPr>
              <w:t>CCR Release Notes.</w:t>
            </w:r>
          </w:p>
        </w:tc>
        <w:tc>
          <w:tcPr>
            <w:tcW w:w="810" w:type="dxa"/>
          </w:tcPr>
          <w:p w14:paraId="1163E95A"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5F" w14:textId="77777777" w:rsidTr="00F2525F">
        <w:tblPrEx>
          <w:tblCellMar>
            <w:top w:w="43" w:type="dxa"/>
            <w:left w:w="115" w:type="dxa"/>
            <w:bottom w:w="43" w:type="dxa"/>
            <w:right w:w="115" w:type="dxa"/>
          </w:tblCellMar>
        </w:tblPrEx>
        <w:trPr>
          <w:cantSplit/>
        </w:trPr>
        <w:tc>
          <w:tcPr>
            <w:tcW w:w="1620" w:type="dxa"/>
            <w:vAlign w:val="center"/>
          </w:tcPr>
          <w:p w14:paraId="1163E95C" w14:textId="77777777" w:rsidR="00034018" w:rsidRPr="00F2525F" w:rsidRDefault="00034018" w:rsidP="006449AA">
            <w:pPr>
              <w:keepNext/>
              <w:keepLines/>
              <w:spacing w:before="0" w:after="0"/>
              <w:rPr>
                <w:rFonts w:ascii="Arial" w:hAnsi="Arial" w:cs="Arial"/>
                <w:sz w:val="22"/>
                <w:szCs w:val="22"/>
              </w:rPr>
            </w:pPr>
            <w:r w:rsidRPr="00F2525F">
              <w:rPr>
                <w:rFonts w:ascii="Arial" w:hAnsi="Arial" w:cs="Arial"/>
                <w:sz w:val="22"/>
                <w:szCs w:val="22"/>
              </w:rPr>
              <w:t>ROR*1.5*21</w:t>
            </w:r>
          </w:p>
        </w:tc>
        <w:tc>
          <w:tcPr>
            <w:tcW w:w="6930" w:type="dxa"/>
          </w:tcPr>
          <w:p w14:paraId="1163E95D" w14:textId="77777777" w:rsidR="00034018" w:rsidRPr="00F2525F" w:rsidRDefault="006D55D3" w:rsidP="006449AA">
            <w:pPr>
              <w:pStyle w:val="TableText0"/>
              <w:keepNext/>
              <w:keepLines/>
              <w:rPr>
                <w:rFonts w:cs="Arial"/>
                <w:i/>
                <w:szCs w:val="22"/>
              </w:rPr>
            </w:pPr>
            <w:r w:rsidRPr="00F2525F">
              <w:rPr>
                <w:rFonts w:cs="Arial"/>
                <w:szCs w:val="22"/>
              </w:rPr>
              <w:t xml:space="preserve">10 enhancements. </w:t>
            </w:r>
            <w:r w:rsidR="00034018" w:rsidRPr="00F2525F">
              <w:rPr>
                <w:rFonts w:cs="Arial"/>
                <w:szCs w:val="22"/>
              </w:rPr>
              <w:t xml:space="preserve">See </w:t>
            </w:r>
            <w:r w:rsidR="00034018" w:rsidRPr="00F2525F">
              <w:rPr>
                <w:rFonts w:cs="Arial"/>
                <w:i/>
                <w:szCs w:val="22"/>
              </w:rPr>
              <w:t>CCR Release Notes.</w:t>
            </w:r>
          </w:p>
        </w:tc>
        <w:tc>
          <w:tcPr>
            <w:tcW w:w="810" w:type="dxa"/>
          </w:tcPr>
          <w:p w14:paraId="1163E95E"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63" w14:textId="77777777" w:rsidTr="00F2525F">
        <w:tblPrEx>
          <w:tblCellMar>
            <w:top w:w="43" w:type="dxa"/>
            <w:left w:w="115" w:type="dxa"/>
            <w:bottom w:w="43" w:type="dxa"/>
            <w:right w:w="115" w:type="dxa"/>
          </w:tblCellMar>
        </w:tblPrEx>
        <w:trPr>
          <w:cantSplit/>
        </w:trPr>
        <w:tc>
          <w:tcPr>
            <w:tcW w:w="1620" w:type="dxa"/>
            <w:vAlign w:val="center"/>
          </w:tcPr>
          <w:p w14:paraId="1163E960" w14:textId="77777777" w:rsidR="00034018" w:rsidRPr="00F2525F" w:rsidRDefault="00034018" w:rsidP="00713DBE">
            <w:pPr>
              <w:keepNext/>
              <w:keepLines/>
              <w:spacing w:before="0" w:after="0"/>
              <w:rPr>
                <w:rFonts w:ascii="Arial" w:hAnsi="Arial" w:cs="Arial"/>
                <w:sz w:val="22"/>
                <w:szCs w:val="22"/>
              </w:rPr>
            </w:pPr>
            <w:r w:rsidRPr="00F2525F">
              <w:rPr>
                <w:rFonts w:ascii="Arial" w:hAnsi="Arial" w:cs="Arial"/>
                <w:sz w:val="22"/>
                <w:szCs w:val="22"/>
              </w:rPr>
              <w:t>ROR*1.5*20</w:t>
            </w:r>
          </w:p>
        </w:tc>
        <w:tc>
          <w:tcPr>
            <w:tcW w:w="6930" w:type="dxa"/>
          </w:tcPr>
          <w:p w14:paraId="1163E961" w14:textId="77777777" w:rsidR="00034018" w:rsidRPr="00F2525F" w:rsidRDefault="006D55D3" w:rsidP="00713DBE">
            <w:pPr>
              <w:pStyle w:val="TableText0"/>
              <w:keepNext/>
              <w:keepLines/>
              <w:rPr>
                <w:rFonts w:cs="Arial"/>
                <w:i/>
                <w:szCs w:val="22"/>
              </w:rPr>
            </w:pPr>
            <w:r w:rsidRPr="00F2525F">
              <w:rPr>
                <w:rFonts w:cs="Arial"/>
                <w:szCs w:val="22"/>
              </w:rPr>
              <w:t xml:space="preserve">1 enhancement. </w:t>
            </w:r>
            <w:r w:rsidR="00034018" w:rsidRPr="00F2525F">
              <w:rPr>
                <w:rFonts w:cs="Arial"/>
                <w:szCs w:val="22"/>
              </w:rPr>
              <w:t xml:space="preserve">See </w:t>
            </w:r>
            <w:r w:rsidR="00034018" w:rsidRPr="00F2525F">
              <w:rPr>
                <w:rFonts w:cs="Arial"/>
                <w:i/>
                <w:szCs w:val="22"/>
              </w:rPr>
              <w:t>CCR Release Notes.</w:t>
            </w:r>
          </w:p>
        </w:tc>
        <w:tc>
          <w:tcPr>
            <w:tcW w:w="810" w:type="dxa"/>
          </w:tcPr>
          <w:p w14:paraId="1163E962"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67" w14:textId="77777777" w:rsidTr="00F2525F">
        <w:tblPrEx>
          <w:tblCellMar>
            <w:top w:w="43" w:type="dxa"/>
            <w:left w:w="115" w:type="dxa"/>
            <w:bottom w:w="43" w:type="dxa"/>
            <w:right w:w="115" w:type="dxa"/>
          </w:tblCellMar>
        </w:tblPrEx>
        <w:trPr>
          <w:cantSplit/>
        </w:trPr>
        <w:tc>
          <w:tcPr>
            <w:tcW w:w="1620" w:type="dxa"/>
            <w:vAlign w:val="center"/>
          </w:tcPr>
          <w:p w14:paraId="1163E964" w14:textId="77777777" w:rsidR="00034018" w:rsidRPr="00F2525F" w:rsidRDefault="00034018" w:rsidP="00713DBE">
            <w:pPr>
              <w:keepNext/>
              <w:keepLines/>
              <w:spacing w:before="0" w:after="0"/>
              <w:rPr>
                <w:rFonts w:ascii="Arial" w:hAnsi="Arial" w:cs="Arial"/>
                <w:sz w:val="22"/>
                <w:szCs w:val="22"/>
              </w:rPr>
            </w:pPr>
            <w:r w:rsidRPr="00F2525F">
              <w:rPr>
                <w:rFonts w:ascii="Arial" w:hAnsi="Arial" w:cs="Arial"/>
                <w:sz w:val="22"/>
                <w:szCs w:val="22"/>
              </w:rPr>
              <w:t>ROR*1.5*19</w:t>
            </w:r>
          </w:p>
        </w:tc>
        <w:tc>
          <w:tcPr>
            <w:tcW w:w="6930" w:type="dxa"/>
          </w:tcPr>
          <w:p w14:paraId="1163E965" w14:textId="77777777" w:rsidR="00034018" w:rsidRPr="00F2525F" w:rsidRDefault="00034018" w:rsidP="005E3ADA">
            <w:pPr>
              <w:pStyle w:val="TableText0"/>
              <w:keepNext/>
              <w:keepLines/>
              <w:rPr>
                <w:rFonts w:cs="Arial"/>
                <w:szCs w:val="22"/>
              </w:rPr>
            </w:pPr>
            <w:r w:rsidRPr="00F2525F">
              <w:rPr>
                <w:rFonts w:cs="Arial"/>
                <w:szCs w:val="22"/>
              </w:rPr>
              <w:t xml:space="preserve">6 enhancements and 2 modifications. See </w:t>
            </w:r>
            <w:r w:rsidRPr="00F2525F">
              <w:rPr>
                <w:rFonts w:cs="Arial"/>
                <w:i/>
                <w:szCs w:val="22"/>
              </w:rPr>
              <w:t>CCR Release Notes</w:t>
            </w:r>
            <w:r w:rsidRPr="00F2525F">
              <w:rPr>
                <w:rFonts w:cs="Arial"/>
                <w:szCs w:val="22"/>
              </w:rPr>
              <w:t>.</w:t>
            </w:r>
          </w:p>
        </w:tc>
        <w:tc>
          <w:tcPr>
            <w:tcW w:w="810" w:type="dxa"/>
          </w:tcPr>
          <w:p w14:paraId="1163E966"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6B" w14:textId="77777777" w:rsidTr="00F2525F">
        <w:tblPrEx>
          <w:tblCellMar>
            <w:top w:w="43" w:type="dxa"/>
            <w:left w:w="115" w:type="dxa"/>
            <w:bottom w:w="43" w:type="dxa"/>
            <w:right w:w="115" w:type="dxa"/>
          </w:tblCellMar>
        </w:tblPrEx>
        <w:trPr>
          <w:cantSplit/>
        </w:trPr>
        <w:tc>
          <w:tcPr>
            <w:tcW w:w="1620" w:type="dxa"/>
            <w:vAlign w:val="center"/>
          </w:tcPr>
          <w:p w14:paraId="1163E968" w14:textId="77777777" w:rsidR="00034018" w:rsidRPr="00F2525F" w:rsidRDefault="00034018" w:rsidP="00626773">
            <w:pPr>
              <w:keepNext/>
              <w:keepLines/>
              <w:spacing w:before="0" w:after="0"/>
              <w:rPr>
                <w:rFonts w:ascii="Arial" w:hAnsi="Arial" w:cs="Arial"/>
                <w:sz w:val="22"/>
                <w:szCs w:val="22"/>
              </w:rPr>
            </w:pPr>
            <w:r w:rsidRPr="00F2525F">
              <w:rPr>
                <w:rFonts w:ascii="Arial" w:hAnsi="Arial" w:cs="Arial"/>
                <w:sz w:val="22"/>
                <w:szCs w:val="22"/>
              </w:rPr>
              <w:t>ROR*1.5*18</w:t>
            </w:r>
          </w:p>
        </w:tc>
        <w:tc>
          <w:tcPr>
            <w:tcW w:w="6930" w:type="dxa"/>
          </w:tcPr>
          <w:p w14:paraId="1163E969" w14:textId="77777777" w:rsidR="00034018" w:rsidRPr="00F2525F" w:rsidRDefault="00034018" w:rsidP="00DF5498">
            <w:pPr>
              <w:pStyle w:val="TableText0"/>
              <w:keepNext/>
              <w:keepLines/>
              <w:rPr>
                <w:rFonts w:cs="Arial"/>
                <w:szCs w:val="22"/>
              </w:rPr>
            </w:pPr>
            <w:r w:rsidRPr="00F2525F">
              <w:rPr>
                <w:rFonts w:cs="Arial"/>
                <w:szCs w:val="22"/>
              </w:rPr>
              <w:t xml:space="preserve">8 enhancements, 7 modifications and 1 fix. See </w:t>
            </w:r>
            <w:r w:rsidRPr="00F2525F">
              <w:rPr>
                <w:rFonts w:cs="Arial"/>
                <w:i/>
                <w:szCs w:val="22"/>
              </w:rPr>
              <w:t>CCR Release Notes</w:t>
            </w:r>
            <w:r w:rsidRPr="00F2525F">
              <w:rPr>
                <w:rFonts w:cs="Arial"/>
                <w:szCs w:val="22"/>
              </w:rPr>
              <w:t>.</w:t>
            </w:r>
          </w:p>
        </w:tc>
        <w:tc>
          <w:tcPr>
            <w:tcW w:w="810" w:type="dxa"/>
          </w:tcPr>
          <w:p w14:paraId="1163E96A"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6F" w14:textId="77777777" w:rsidTr="00F2525F">
        <w:tblPrEx>
          <w:tblCellMar>
            <w:top w:w="43" w:type="dxa"/>
            <w:left w:w="115" w:type="dxa"/>
            <w:bottom w:w="43" w:type="dxa"/>
            <w:right w:w="115" w:type="dxa"/>
          </w:tblCellMar>
        </w:tblPrEx>
        <w:trPr>
          <w:cantSplit/>
        </w:trPr>
        <w:tc>
          <w:tcPr>
            <w:tcW w:w="1620" w:type="dxa"/>
            <w:vAlign w:val="center"/>
          </w:tcPr>
          <w:p w14:paraId="1163E96C" w14:textId="77777777" w:rsidR="00034018" w:rsidRPr="00F2525F" w:rsidRDefault="00034018" w:rsidP="00CE09A8">
            <w:pPr>
              <w:keepNext/>
              <w:keepLines/>
              <w:spacing w:before="0" w:after="0"/>
              <w:rPr>
                <w:rFonts w:ascii="Arial" w:hAnsi="Arial" w:cs="Arial"/>
                <w:sz w:val="22"/>
                <w:szCs w:val="22"/>
              </w:rPr>
            </w:pPr>
            <w:r w:rsidRPr="00F2525F">
              <w:rPr>
                <w:rFonts w:ascii="Arial" w:hAnsi="Arial" w:cs="Arial"/>
                <w:sz w:val="22"/>
                <w:szCs w:val="22"/>
              </w:rPr>
              <w:t>ROR*1.5*17</w:t>
            </w:r>
          </w:p>
        </w:tc>
        <w:tc>
          <w:tcPr>
            <w:tcW w:w="6930" w:type="dxa"/>
          </w:tcPr>
          <w:p w14:paraId="1163E96D" w14:textId="77777777" w:rsidR="00034018" w:rsidRPr="00F2525F" w:rsidRDefault="00034018" w:rsidP="002B2C5D">
            <w:pPr>
              <w:pStyle w:val="TableText0"/>
              <w:keepNext/>
              <w:keepLines/>
              <w:rPr>
                <w:rFonts w:cs="Arial"/>
                <w:szCs w:val="22"/>
              </w:rPr>
            </w:pPr>
            <w:r w:rsidRPr="00F2525F">
              <w:rPr>
                <w:rFonts w:cs="Arial"/>
                <w:szCs w:val="22"/>
              </w:rPr>
              <w:t xml:space="preserve">5 enhancements, 3 modifications and 3 fixes. See </w:t>
            </w:r>
            <w:r w:rsidRPr="00F2525F">
              <w:rPr>
                <w:rFonts w:cs="Arial"/>
                <w:i/>
                <w:szCs w:val="22"/>
              </w:rPr>
              <w:t>CCR Release Notes</w:t>
            </w:r>
            <w:r w:rsidRPr="00F2525F">
              <w:rPr>
                <w:rFonts w:cs="Arial"/>
                <w:szCs w:val="22"/>
              </w:rPr>
              <w:t>.</w:t>
            </w:r>
          </w:p>
        </w:tc>
        <w:tc>
          <w:tcPr>
            <w:tcW w:w="810" w:type="dxa"/>
          </w:tcPr>
          <w:p w14:paraId="1163E96E"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73" w14:textId="77777777" w:rsidTr="00F2525F">
        <w:tblPrEx>
          <w:tblCellMar>
            <w:top w:w="43" w:type="dxa"/>
            <w:left w:w="115" w:type="dxa"/>
            <w:bottom w:w="43" w:type="dxa"/>
            <w:right w:w="115" w:type="dxa"/>
          </w:tblCellMar>
        </w:tblPrEx>
        <w:trPr>
          <w:cantSplit/>
        </w:trPr>
        <w:tc>
          <w:tcPr>
            <w:tcW w:w="1620" w:type="dxa"/>
            <w:vAlign w:val="center"/>
          </w:tcPr>
          <w:p w14:paraId="1163E970" w14:textId="77777777" w:rsidR="00034018" w:rsidRPr="00F2525F" w:rsidRDefault="00034018" w:rsidP="00664D27">
            <w:pPr>
              <w:keepNext/>
              <w:keepLines/>
              <w:spacing w:before="0" w:after="0"/>
              <w:rPr>
                <w:rFonts w:ascii="Arial" w:hAnsi="Arial" w:cs="Arial"/>
                <w:sz w:val="22"/>
                <w:szCs w:val="22"/>
              </w:rPr>
            </w:pPr>
            <w:r w:rsidRPr="00F2525F">
              <w:rPr>
                <w:rFonts w:ascii="Arial" w:hAnsi="Arial" w:cs="Arial"/>
                <w:sz w:val="22"/>
                <w:szCs w:val="22"/>
              </w:rPr>
              <w:t>ROR*1.5*15</w:t>
            </w:r>
          </w:p>
        </w:tc>
        <w:tc>
          <w:tcPr>
            <w:tcW w:w="6930" w:type="dxa"/>
          </w:tcPr>
          <w:p w14:paraId="1163E971" w14:textId="77777777" w:rsidR="00034018" w:rsidRPr="00F2525F" w:rsidRDefault="00034018" w:rsidP="00C61741">
            <w:pPr>
              <w:pStyle w:val="TableText0"/>
              <w:keepNext/>
              <w:keepLines/>
              <w:rPr>
                <w:rFonts w:cs="Arial"/>
                <w:szCs w:val="22"/>
              </w:rPr>
            </w:pPr>
            <w:r w:rsidRPr="00F2525F">
              <w:rPr>
                <w:rFonts w:cs="Arial"/>
                <w:szCs w:val="22"/>
              </w:rPr>
              <w:t xml:space="preserve">9 enhancements, 5 modifications and 2 fixes. See </w:t>
            </w:r>
            <w:r w:rsidRPr="00F2525F">
              <w:rPr>
                <w:rFonts w:cs="Arial"/>
                <w:i/>
                <w:szCs w:val="22"/>
              </w:rPr>
              <w:t>CCR Release Notes</w:t>
            </w:r>
            <w:r w:rsidRPr="00F2525F">
              <w:rPr>
                <w:rFonts w:cs="Arial"/>
                <w:szCs w:val="22"/>
              </w:rPr>
              <w:t>.</w:t>
            </w:r>
          </w:p>
        </w:tc>
        <w:tc>
          <w:tcPr>
            <w:tcW w:w="810" w:type="dxa"/>
          </w:tcPr>
          <w:p w14:paraId="1163E972"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77" w14:textId="77777777" w:rsidTr="00F2525F">
        <w:tblPrEx>
          <w:tblCellMar>
            <w:top w:w="43" w:type="dxa"/>
            <w:left w:w="115" w:type="dxa"/>
            <w:bottom w:w="43" w:type="dxa"/>
            <w:right w:w="115" w:type="dxa"/>
          </w:tblCellMar>
        </w:tblPrEx>
        <w:trPr>
          <w:cantSplit/>
        </w:trPr>
        <w:tc>
          <w:tcPr>
            <w:tcW w:w="1620" w:type="dxa"/>
          </w:tcPr>
          <w:p w14:paraId="1163E974" w14:textId="77777777" w:rsidR="00034018" w:rsidRPr="00F2525F" w:rsidRDefault="00034018" w:rsidP="00A65C7D">
            <w:pPr>
              <w:keepNext/>
              <w:keepLines/>
              <w:spacing w:before="0" w:after="0"/>
              <w:rPr>
                <w:rFonts w:ascii="Arial" w:hAnsi="Arial" w:cs="Arial"/>
                <w:sz w:val="22"/>
                <w:szCs w:val="22"/>
              </w:rPr>
            </w:pPr>
            <w:r w:rsidRPr="00F2525F">
              <w:rPr>
                <w:rFonts w:ascii="Arial" w:hAnsi="Arial" w:cs="Arial"/>
                <w:sz w:val="22"/>
                <w:szCs w:val="22"/>
              </w:rPr>
              <w:t>ROR*1.5*14</w:t>
            </w:r>
          </w:p>
        </w:tc>
        <w:tc>
          <w:tcPr>
            <w:tcW w:w="6930" w:type="dxa"/>
          </w:tcPr>
          <w:p w14:paraId="1163E975" w14:textId="77777777" w:rsidR="00034018" w:rsidRPr="00F2525F" w:rsidRDefault="006D55D3" w:rsidP="00A65C7D">
            <w:pPr>
              <w:pStyle w:val="TableText0"/>
              <w:keepNext/>
              <w:keepLines/>
              <w:rPr>
                <w:rFonts w:cs="Arial"/>
                <w:szCs w:val="22"/>
              </w:rPr>
            </w:pPr>
            <w:r w:rsidRPr="00F2525F">
              <w:rPr>
                <w:rFonts w:cs="Arial"/>
                <w:szCs w:val="22"/>
              </w:rPr>
              <w:t xml:space="preserve">10 enhancements. </w:t>
            </w:r>
            <w:r w:rsidR="00034018" w:rsidRPr="00F2525F">
              <w:rPr>
                <w:rFonts w:cs="Arial"/>
                <w:szCs w:val="22"/>
              </w:rPr>
              <w:t xml:space="preserve">See </w:t>
            </w:r>
            <w:r w:rsidR="00034018" w:rsidRPr="00F2525F">
              <w:rPr>
                <w:rFonts w:cs="Arial"/>
                <w:i/>
                <w:szCs w:val="22"/>
              </w:rPr>
              <w:t>CCR Release Notes</w:t>
            </w:r>
            <w:r w:rsidR="00034018" w:rsidRPr="00F2525F">
              <w:rPr>
                <w:rFonts w:cs="Arial"/>
                <w:szCs w:val="22"/>
              </w:rPr>
              <w:t>.</w:t>
            </w:r>
          </w:p>
        </w:tc>
        <w:tc>
          <w:tcPr>
            <w:tcW w:w="810" w:type="dxa"/>
          </w:tcPr>
          <w:p w14:paraId="1163E976"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7B" w14:textId="77777777" w:rsidTr="00F2525F">
        <w:tblPrEx>
          <w:tblCellMar>
            <w:top w:w="43" w:type="dxa"/>
            <w:left w:w="115" w:type="dxa"/>
            <w:bottom w:w="43" w:type="dxa"/>
            <w:right w:w="115" w:type="dxa"/>
          </w:tblCellMar>
        </w:tblPrEx>
        <w:trPr>
          <w:cantSplit/>
        </w:trPr>
        <w:tc>
          <w:tcPr>
            <w:tcW w:w="1620" w:type="dxa"/>
          </w:tcPr>
          <w:p w14:paraId="1163E978" w14:textId="77777777" w:rsidR="00034018" w:rsidRPr="00F2525F" w:rsidRDefault="00034018" w:rsidP="00A65C7D">
            <w:pPr>
              <w:keepNext/>
              <w:keepLines/>
              <w:spacing w:before="0" w:after="0"/>
              <w:rPr>
                <w:rFonts w:ascii="Arial" w:hAnsi="Arial" w:cs="Arial"/>
                <w:sz w:val="22"/>
                <w:szCs w:val="22"/>
              </w:rPr>
            </w:pPr>
            <w:r w:rsidRPr="00F2525F">
              <w:rPr>
                <w:rFonts w:ascii="Arial" w:hAnsi="Arial" w:cs="Arial"/>
                <w:sz w:val="22"/>
                <w:szCs w:val="22"/>
              </w:rPr>
              <w:t>ROR*1.5*13</w:t>
            </w:r>
          </w:p>
        </w:tc>
        <w:tc>
          <w:tcPr>
            <w:tcW w:w="6930" w:type="dxa"/>
          </w:tcPr>
          <w:p w14:paraId="1163E979" w14:textId="77777777" w:rsidR="00034018" w:rsidRPr="00F2525F" w:rsidRDefault="00034018" w:rsidP="00A65C7D">
            <w:pPr>
              <w:pStyle w:val="TableText0"/>
              <w:keepNext/>
              <w:keepLines/>
              <w:rPr>
                <w:rFonts w:cs="Arial"/>
                <w:i/>
                <w:szCs w:val="22"/>
              </w:rPr>
            </w:pPr>
            <w:r w:rsidRPr="00F2525F">
              <w:rPr>
                <w:rFonts w:cs="Arial"/>
                <w:szCs w:val="22"/>
              </w:rPr>
              <w:t xml:space="preserve">1 modification; 1 fix; 8 enhancements. See </w:t>
            </w:r>
            <w:r w:rsidRPr="00F2525F">
              <w:rPr>
                <w:rFonts w:cs="Arial"/>
                <w:i/>
                <w:szCs w:val="22"/>
              </w:rPr>
              <w:t>CCR Release Notes.</w:t>
            </w:r>
          </w:p>
        </w:tc>
        <w:tc>
          <w:tcPr>
            <w:tcW w:w="810" w:type="dxa"/>
          </w:tcPr>
          <w:p w14:paraId="1163E97A" w14:textId="77777777" w:rsidR="00034018" w:rsidRPr="00F2525F" w:rsidRDefault="00034018" w:rsidP="00A65C7D">
            <w:pPr>
              <w:keepNext/>
              <w:keepLines/>
              <w:spacing w:before="0" w:after="0"/>
              <w:rPr>
                <w:rFonts w:ascii="Arial" w:hAnsi="Arial" w:cs="Arial"/>
                <w:sz w:val="22"/>
                <w:szCs w:val="22"/>
              </w:rPr>
            </w:pPr>
          </w:p>
        </w:tc>
      </w:tr>
      <w:tr w:rsidR="00034018" w:rsidRPr="00F2525F" w14:paraId="1163E97F" w14:textId="77777777" w:rsidTr="00F2525F">
        <w:tblPrEx>
          <w:tblCellMar>
            <w:top w:w="43" w:type="dxa"/>
            <w:left w:w="115" w:type="dxa"/>
            <w:bottom w:w="43" w:type="dxa"/>
            <w:right w:w="115" w:type="dxa"/>
          </w:tblCellMar>
        </w:tblPrEx>
        <w:trPr>
          <w:cantSplit/>
        </w:trPr>
        <w:tc>
          <w:tcPr>
            <w:tcW w:w="1620" w:type="dxa"/>
          </w:tcPr>
          <w:p w14:paraId="1163E97C" w14:textId="77777777"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ROR*1.5*10</w:t>
            </w:r>
          </w:p>
        </w:tc>
        <w:tc>
          <w:tcPr>
            <w:tcW w:w="6930" w:type="dxa"/>
          </w:tcPr>
          <w:p w14:paraId="1163E97D" w14:textId="77777777" w:rsidR="00034018" w:rsidRPr="00F2525F" w:rsidRDefault="00034018" w:rsidP="004863C2">
            <w:pPr>
              <w:pStyle w:val="TableText0"/>
              <w:rPr>
                <w:rFonts w:cs="Arial"/>
                <w:szCs w:val="22"/>
              </w:rPr>
            </w:pPr>
            <w:r w:rsidRPr="00F2525F">
              <w:rPr>
                <w:rFonts w:cs="Arial"/>
                <w:szCs w:val="22"/>
              </w:rPr>
              <w:t xml:space="preserve">5 modifications; 2 fixes; 11 enhancements. See </w:t>
            </w:r>
            <w:r w:rsidRPr="00F2525F">
              <w:rPr>
                <w:rFonts w:cs="Arial"/>
                <w:i/>
                <w:szCs w:val="22"/>
              </w:rPr>
              <w:t>CCR Technical Manual.</w:t>
            </w:r>
          </w:p>
        </w:tc>
        <w:tc>
          <w:tcPr>
            <w:tcW w:w="810" w:type="dxa"/>
          </w:tcPr>
          <w:p w14:paraId="1163E97E" w14:textId="77777777" w:rsidR="00034018" w:rsidRPr="00F2525F" w:rsidRDefault="00034018" w:rsidP="004863C2">
            <w:pPr>
              <w:spacing w:before="0" w:after="0"/>
              <w:rPr>
                <w:rFonts w:ascii="Arial" w:hAnsi="Arial" w:cs="Arial"/>
                <w:sz w:val="22"/>
                <w:szCs w:val="22"/>
              </w:rPr>
            </w:pPr>
          </w:p>
        </w:tc>
      </w:tr>
      <w:tr w:rsidR="00034018" w:rsidRPr="00F2525F" w14:paraId="1163E983" w14:textId="77777777" w:rsidTr="00F2525F">
        <w:tblPrEx>
          <w:tblCellMar>
            <w:top w:w="43" w:type="dxa"/>
            <w:left w:w="115" w:type="dxa"/>
            <w:bottom w:w="43" w:type="dxa"/>
            <w:right w:w="115" w:type="dxa"/>
          </w:tblCellMar>
        </w:tblPrEx>
        <w:trPr>
          <w:cantSplit/>
        </w:trPr>
        <w:tc>
          <w:tcPr>
            <w:tcW w:w="1620" w:type="dxa"/>
          </w:tcPr>
          <w:p w14:paraId="1163E980" w14:textId="77777777"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ROR*1.5*9</w:t>
            </w:r>
          </w:p>
        </w:tc>
        <w:tc>
          <w:tcPr>
            <w:tcW w:w="6930" w:type="dxa"/>
          </w:tcPr>
          <w:p w14:paraId="1163E981" w14:textId="77777777" w:rsidR="00034018" w:rsidRPr="00F2525F" w:rsidRDefault="00034018" w:rsidP="004863C2">
            <w:pPr>
              <w:pStyle w:val="TableText0"/>
              <w:rPr>
                <w:rFonts w:cs="Arial"/>
                <w:szCs w:val="22"/>
              </w:rPr>
            </w:pPr>
            <w:r w:rsidRPr="00F2525F">
              <w:rPr>
                <w:rFonts w:cs="Arial"/>
                <w:szCs w:val="22"/>
              </w:rPr>
              <w:t>Maintenance bug fixes</w:t>
            </w:r>
          </w:p>
        </w:tc>
        <w:tc>
          <w:tcPr>
            <w:tcW w:w="810" w:type="dxa"/>
          </w:tcPr>
          <w:p w14:paraId="1163E982" w14:textId="77777777" w:rsidR="00034018" w:rsidRPr="00F2525F" w:rsidRDefault="00034018" w:rsidP="004863C2">
            <w:pPr>
              <w:spacing w:before="0" w:after="0"/>
              <w:rPr>
                <w:rFonts w:ascii="Arial" w:hAnsi="Arial" w:cs="Arial"/>
                <w:sz w:val="22"/>
                <w:szCs w:val="22"/>
              </w:rPr>
            </w:pPr>
          </w:p>
        </w:tc>
      </w:tr>
      <w:tr w:rsidR="00034018" w:rsidRPr="00F2525F" w14:paraId="1163E987" w14:textId="77777777" w:rsidTr="00F2525F">
        <w:tblPrEx>
          <w:tblCellMar>
            <w:top w:w="43" w:type="dxa"/>
            <w:left w:w="115" w:type="dxa"/>
            <w:bottom w:w="43" w:type="dxa"/>
            <w:right w:w="115" w:type="dxa"/>
          </w:tblCellMar>
        </w:tblPrEx>
        <w:trPr>
          <w:cantSplit/>
        </w:trPr>
        <w:tc>
          <w:tcPr>
            <w:tcW w:w="1620" w:type="dxa"/>
          </w:tcPr>
          <w:p w14:paraId="1163E984" w14:textId="77777777"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ROR*1.5*8</w:t>
            </w:r>
          </w:p>
        </w:tc>
        <w:tc>
          <w:tcPr>
            <w:tcW w:w="6930" w:type="dxa"/>
          </w:tcPr>
          <w:p w14:paraId="1163E985" w14:textId="77777777" w:rsidR="00034018" w:rsidRPr="00F2525F" w:rsidRDefault="00034018" w:rsidP="004863C2">
            <w:pPr>
              <w:pStyle w:val="TableText0"/>
              <w:rPr>
                <w:rFonts w:cs="Arial"/>
                <w:szCs w:val="22"/>
              </w:rPr>
            </w:pPr>
            <w:r w:rsidRPr="00F2525F">
              <w:rPr>
                <w:rFonts w:cs="Arial"/>
                <w:szCs w:val="22"/>
              </w:rPr>
              <w:t xml:space="preserve">1 fix; 9 enhancements. See </w:t>
            </w:r>
            <w:r w:rsidRPr="00F2525F">
              <w:rPr>
                <w:rFonts w:cs="Arial"/>
                <w:i/>
                <w:szCs w:val="22"/>
              </w:rPr>
              <w:t>CCR Technical Manual.</w:t>
            </w:r>
          </w:p>
        </w:tc>
        <w:tc>
          <w:tcPr>
            <w:tcW w:w="810" w:type="dxa"/>
          </w:tcPr>
          <w:p w14:paraId="1163E986" w14:textId="77777777" w:rsidR="00034018" w:rsidRPr="00F2525F" w:rsidRDefault="00034018" w:rsidP="004863C2">
            <w:pPr>
              <w:spacing w:before="0" w:after="0"/>
              <w:rPr>
                <w:rFonts w:ascii="Arial" w:hAnsi="Arial" w:cs="Arial"/>
                <w:sz w:val="22"/>
                <w:szCs w:val="22"/>
              </w:rPr>
            </w:pPr>
          </w:p>
        </w:tc>
      </w:tr>
      <w:tr w:rsidR="00034018" w:rsidRPr="00F2525F" w14:paraId="1163E98B" w14:textId="77777777" w:rsidTr="00F2525F">
        <w:tblPrEx>
          <w:tblCellMar>
            <w:top w:w="43" w:type="dxa"/>
            <w:left w:w="115" w:type="dxa"/>
            <w:bottom w:w="43" w:type="dxa"/>
            <w:right w:w="115" w:type="dxa"/>
          </w:tblCellMar>
        </w:tblPrEx>
        <w:trPr>
          <w:cantSplit/>
        </w:trPr>
        <w:tc>
          <w:tcPr>
            <w:tcW w:w="1620" w:type="dxa"/>
          </w:tcPr>
          <w:p w14:paraId="1163E988" w14:textId="77777777"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ROR*1.5*7</w:t>
            </w:r>
          </w:p>
        </w:tc>
        <w:tc>
          <w:tcPr>
            <w:tcW w:w="6930" w:type="dxa"/>
          </w:tcPr>
          <w:p w14:paraId="1163E989" w14:textId="77777777" w:rsidR="00034018" w:rsidRPr="00F2525F" w:rsidRDefault="00034018" w:rsidP="004863C2">
            <w:pPr>
              <w:pStyle w:val="TableText0"/>
              <w:rPr>
                <w:rFonts w:cs="Arial"/>
                <w:szCs w:val="22"/>
              </w:rPr>
            </w:pPr>
            <w:r w:rsidRPr="00F2525F">
              <w:rPr>
                <w:rFonts w:cs="Arial"/>
                <w:szCs w:val="22"/>
              </w:rPr>
              <w:t>1 enhancement: Added generic drug ETRAVIRINE to VA GENERIC file #50.6.</w:t>
            </w:r>
          </w:p>
        </w:tc>
        <w:tc>
          <w:tcPr>
            <w:tcW w:w="810" w:type="dxa"/>
          </w:tcPr>
          <w:p w14:paraId="1163E98A" w14:textId="77777777" w:rsidR="00034018" w:rsidRPr="00F2525F" w:rsidRDefault="00034018" w:rsidP="004863C2">
            <w:pPr>
              <w:spacing w:before="0" w:after="0"/>
              <w:rPr>
                <w:rFonts w:ascii="Arial" w:hAnsi="Arial" w:cs="Arial"/>
                <w:sz w:val="22"/>
                <w:szCs w:val="22"/>
              </w:rPr>
            </w:pPr>
          </w:p>
        </w:tc>
      </w:tr>
      <w:tr w:rsidR="00034018" w:rsidRPr="00F2525F" w14:paraId="1163E98F" w14:textId="77777777" w:rsidTr="00F2525F">
        <w:tblPrEx>
          <w:tblCellMar>
            <w:top w:w="43" w:type="dxa"/>
            <w:left w:w="115" w:type="dxa"/>
            <w:bottom w:w="43" w:type="dxa"/>
            <w:right w:w="115" w:type="dxa"/>
          </w:tblCellMar>
        </w:tblPrEx>
        <w:trPr>
          <w:cantSplit/>
        </w:trPr>
        <w:tc>
          <w:tcPr>
            <w:tcW w:w="1620" w:type="dxa"/>
          </w:tcPr>
          <w:p w14:paraId="1163E98C" w14:textId="77777777"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ROR*1.5*6</w:t>
            </w:r>
          </w:p>
        </w:tc>
        <w:tc>
          <w:tcPr>
            <w:tcW w:w="6930" w:type="dxa"/>
          </w:tcPr>
          <w:p w14:paraId="1163E98D" w14:textId="77777777" w:rsidR="00034018" w:rsidRPr="00F2525F" w:rsidRDefault="00034018" w:rsidP="004863C2">
            <w:pPr>
              <w:pStyle w:val="TableText0"/>
              <w:rPr>
                <w:rFonts w:cs="Arial"/>
                <w:szCs w:val="22"/>
              </w:rPr>
            </w:pPr>
            <w:r w:rsidRPr="00F2525F">
              <w:rPr>
                <w:rFonts w:cs="Arial"/>
                <w:szCs w:val="22"/>
              </w:rPr>
              <w:t>1 enhancement: Added generic drug RALTEGRAVIR to VA GENERIC file #50.6.</w:t>
            </w:r>
          </w:p>
        </w:tc>
        <w:tc>
          <w:tcPr>
            <w:tcW w:w="810" w:type="dxa"/>
          </w:tcPr>
          <w:p w14:paraId="1163E98E" w14:textId="77777777" w:rsidR="00034018" w:rsidRPr="00F2525F" w:rsidRDefault="00034018" w:rsidP="004863C2">
            <w:pPr>
              <w:spacing w:before="0" w:after="0"/>
              <w:rPr>
                <w:rFonts w:ascii="Arial" w:hAnsi="Arial" w:cs="Arial"/>
                <w:sz w:val="22"/>
                <w:szCs w:val="22"/>
              </w:rPr>
            </w:pPr>
          </w:p>
        </w:tc>
      </w:tr>
      <w:tr w:rsidR="00034018" w:rsidRPr="00F2525F" w14:paraId="1163E994" w14:textId="77777777" w:rsidTr="00F2525F">
        <w:tblPrEx>
          <w:tblCellMar>
            <w:top w:w="43" w:type="dxa"/>
            <w:left w:w="115" w:type="dxa"/>
            <w:bottom w:w="43" w:type="dxa"/>
            <w:right w:w="115" w:type="dxa"/>
          </w:tblCellMar>
        </w:tblPrEx>
        <w:trPr>
          <w:cantSplit/>
        </w:trPr>
        <w:tc>
          <w:tcPr>
            <w:tcW w:w="1620" w:type="dxa"/>
          </w:tcPr>
          <w:p w14:paraId="1163E990" w14:textId="77777777"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ROR*1.5*5</w:t>
            </w:r>
          </w:p>
        </w:tc>
        <w:tc>
          <w:tcPr>
            <w:tcW w:w="6930" w:type="dxa"/>
          </w:tcPr>
          <w:p w14:paraId="1163E991" w14:textId="77777777" w:rsidR="00034018" w:rsidRPr="00F2525F" w:rsidRDefault="00034018" w:rsidP="004863C2">
            <w:pPr>
              <w:pStyle w:val="TableText0"/>
              <w:rPr>
                <w:rFonts w:cs="Arial"/>
                <w:szCs w:val="22"/>
              </w:rPr>
            </w:pPr>
            <w:r w:rsidRPr="00F2525F">
              <w:rPr>
                <w:rFonts w:cs="Arial"/>
                <w:szCs w:val="22"/>
              </w:rPr>
              <w:t xml:space="preserve">1 fix: Resolved issue with Procedures w/o Provider not being sent to </w:t>
            </w:r>
            <w:hyperlink w:anchor="Glos_AAC" w:history="1">
              <w:r w:rsidRPr="00F2525F">
                <w:rPr>
                  <w:rStyle w:val="IHyperlink"/>
                  <w:rFonts w:cs="Arial"/>
                  <w:szCs w:val="22"/>
                </w:rPr>
                <w:t>AAC</w:t>
              </w:r>
            </w:hyperlink>
            <w:r w:rsidRPr="00F2525F">
              <w:rPr>
                <w:rFonts w:cs="Arial"/>
                <w:szCs w:val="22"/>
              </w:rPr>
              <w:t>.</w:t>
            </w:r>
          </w:p>
          <w:p w14:paraId="1163E992" w14:textId="77777777" w:rsidR="00034018" w:rsidRPr="00F2525F" w:rsidRDefault="00034018" w:rsidP="004863C2">
            <w:pPr>
              <w:pStyle w:val="TableText0"/>
              <w:rPr>
                <w:rFonts w:cs="Arial"/>
                <w:szCs w:val="22"/>
              </w:rPr>
            </w:pPr>
            <w:r w:rsidRPr="00F2525F">
              <w:rPr>
                <w:rFonts w:cs="Arial"/>
                <w:szCs w:val="22"/>
              </w:rPr>
              <w:t xml:space="preserve">1 enhancement: Added drug needed for nightly registry update and </w:t>
            </w:r>
            <w:hyperlink w:anchor="Glos_DataExtraction" w:history="1">
              <w:r w:rsidRPr="00F2525F">
                <w:rPr>
                  <w:rStyle w:val="IHyperlink"/>
                  <w:rFonts w:cs="Arial"/>
                  <w:szCs w:val="22"/>
                </w:rPr>
                <w:t>data extraction</w:t>
              </w:r>
            </w:hyperlink>
            <w:r w:rsidRPr="00F2525F">
              <w:rPr>
                <w:rFonts w:cs="Arial"/>
                <w:szCs w:val="22"/>
              </w:rPr>
              <w:t>.</w:t>
            </w:r>
          </w:p>
        </w:tc>
        <w:tc>
          <w:tcPr>
            <w:tcW w:w="810" w:type="dxa"/>
          </w:tcPr>
          <w:p w14:paraId="1163E993" w14:textId="77777777" w:rsidR="00034018" w:rsidRPr="00F2525F" w:rsidRDefault="00034018" w:rsidP="004863C2">
            <w:pPr>
              <w:spacing w:before="0" w:after="0"/>
              <w:rPr>
                <w:rFonts w:ascii="Arial" w:hAnsi="Arial" w:cs="Arial"/>
                <w:sz w:val="22"/>
                <w:szCs w:val="22"/>
              </w:rPr>
            </w:pPr>
          </w:p>
        </w:tc>
      </w:tr>
      <w:tr w:rsidR="00034018" w:rsidRPr="00F2525F" w14:paraId="1163E998" w14:textId="77777777" w:rsidTr="00F2525F">
        <w:tblPrEx>
          <w:tblCellMar>
            <w:top w:w="43" w:type="dxa"/>
            <w:left w:w="115" w:type="dxa"/>
            <w:bottom w:w="43" w:type="dxa"/>
            <w:right w:w="115" w:type="dxa"/>
          </w:tblCellMar>
        </w:tblPrEx>
        <w:trPr>
          <w:cantSplit/>
        </w:trPr>
        <w:tc>
          <w:tcPr>
            <w:tcW w:w="1620" w:type="dxa"/>
          </w:tcPr>
          <w:p w14:paraId="1163E995" w14:textId="77777777"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ROR*1.5*4</w:t>
            </w:r>
          </w:p>
        </w:tc>
        <w:tc>
          <w:tcPr>
            <w:tcW w:w="6930" w:type="dxa"/>
          </w:tcPr>
          <w:p w14:paraId="1163E996" w14:textId="77777777" w:rsidR="00034018" w:rsidRPr="00F2525F" w:rsidRDefault="00034018" w:rsidP="00095EC8">
            <w:pPr>
              <w:pStyle w:val="TableText0"/>
              <w:rPr>
                <w:rFonts w:cs="Arial"/>
                <w:szCs w:val="22"/>
              </w:rPr>
            </w:pPr>
            <w:r w:rsidRPr="00F2525F">
              <w:rPr>
                <w:rFonts w:cs="Arial"/>
                <w:szCs w:val="22"/>
              </w:rPr>
              <w:t xml:space="preserve">1 enhancement: Added two </w:t>
            </w:r>
            <w:hyperlink w:anchor="Glos_ICD9" w:history="1">
              <w:r w:rsidRPr="00F2525F">
                <w:rPr>
                  <w:rStyle w:val="IHyperlink"/>
                  <w:rFonts w:cs="Arial"/>
                  <w:szCs w:val="22"/>
                </w:rPr>
                <w:t>ICD-9</w:t>
              </w:r>
            </w:hyperlink>
            <w:r w:rsidRPr="00F2525F">
              <w:rPr>
                <w:rFonts w:cs="Arial"/>
                <w:szCs w:val="22"/>
              </w:rPr>
              <w:t xml:space="preserve"> codes.</w:t>
            </w:r>
          </w:p>
        </w:tc>
        <w:tc>
          <w:tcPr>
            <w:tcW w:w="810" w:type="dxa"/>
          </w:tcPr>
          <w:p w14:paraId="1163E997" w14:textId="77777777" w:rsidR="00034018" w:rsidRPr="00F2525F" w:rsidRDefault="00034018" w:rsidP="00095EC8">
            <w:pPr>
              <w:keepNext/>
              <w:keepLines/>
              <w:spacing w:before="0" w:after="0"/>
              <w:rPr>
                <w:rFonts w:ascii="Arial" w:hAnsi="Arial" w:cs="Arial"/>
                <w:sz w:val="22"/>
                <w:szCs w:val="22"/>
              </w:rPr>
            </w:pPr>
          </w:p>
        </w:tc>
      </w:tr>
      <w:tr w:rsidR="00034018" w:rsidRPr="00F2525F" w14:paraId="1163E99C" w14:textId="77777777" w:rsidTr="00F2525F">
        <w:tblPrEx>
          <w:tblCellMar>
            <w:top w:w="43" w:type="dxa"/>
            <w:left w:w="115" w:type="dxa"/>
            <w:bottom w:w="43" w:type="dxa"/>
            <w:right w:w="115" w:type="dxa"/>
          </w:tblCellMar>
        </w:tblPrEx>
        <w:trPr>
          <w:cantSplit/>
        </w:trPr>
        <w:tc>
          <w:tcPr>
            <w:tcW w:w="1620" w:type="dxa"/>
          </w:tcPr>
          <w:p w14:paraId="1163E999" w14:textId="77777777"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ROR*1.5*3</w:t>
            </w:r>
          </w:p>
        </w:tc>
        <w:tc>
          <w:tcPr>
            <w:tcW w:w="6930" w:type="dxa"/>
          </w:tcPr>
          <w:p w14:paraId="1163E99A" w14:textId="77777777" w:rsidR="00034018" w:rsidRPr="00F2525F" w:rsidRDefault="00034018" w:rsidP="00095EC8">
            <w:pPr>
              <w:pStyle w:val="TableText0"/>
              <w:rPr>
                <w:rFonts w:cs="Arial"/>
                <w:szCs w:val="22"/>
              </w:rPr>
            </w:pPr>
            <w:r w:rsidRPr="00F2525F">
              <w:rPr>
                <w:rFonts w:cs="Arial"/>
                <w:szCs w:val="22"/>
              </w:rPr>
              <w:t>2 enhancements: Added Reason for Study data field; added task Control flag.</w:t>
            </w:r>
          </w:p>
        </w:tc>
        <w:tc>
          <w:tcPr>
            <w:tcW w:w="810" w:type="dxa"/>
          </w:tcPr>
          <w:p w14:paraId="1163E99B" w14:textId="77777777" w:rsidR="00034018" w:rsidRPr="00F2525F" w:rsidRDefault="00034018" w:rsidP="00095EC8">
            <w:pPr>
              <w:keepNext/>
              <w:keepLines/>
              <w:spacing w:before="0" w:after="0"/>
              <w:rPr>
                <w:rFonts w:ascii="Arial" w:hAnsi="Arial" w:cs="Arial"/>
                <w:sz w:val="22"/>
                <w:szCs w:val="22"/>
              </w:rPr>
            </w:pPr>
          </w:p>
        </w:tc>
      </w:tr>
      <w:tr w:rsidR="00034018" w:rsidRPr="00F2525F" w14:paraId="1163E9A0" w14:textId="77777777" w:rsidTr="00F2525F">
        <w:tblPrEx>
          <w:tblCellMar>
            <w:top w:w="43" w:type="dxa"/>
            <w:left w:w="115" w:type="dxa"/>
            <w:bottom w:w="43" w:type="dxa"/>
            <w:right w:w="115" w:type="dxa"/>
          </w:tblCellMar>
        </w:tblPrEx>
        <w:trPr>
          <w:cantSplit/>
        </w:trPr>
        <w:tc>
          <w:tcPr>
            <w:tcW w:w="1620" w:type="dxa"/>
          </w:tcPr>
          <w:p w14:paraId="1163E99D" w14:textId="77777777"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ROR*1.5*2</w:t>
            </w:r>
          </w:p>
        </w:tc>
        <w:tc>
          <w:tcPr>
            <w:tcW w:w="6930" w:type="dxa"/>
          </w:tcPr>
          <w:p w14:paraId="1163E99E" w14:textId="77777777" w:rsidR="00034018" w:rsidRPr="00F2525F" w:rsidRDefault="00034018" w:rsidP="00095EC8">
            <w:pPr>
              <w:pStyle w:val="TableText0"/>
              <w:rPr>
                <w:rFonts w:cs="Arial"/>
                <w:szCs w:val="22"/>
              </w:rPr>
            </w:pPr>
            <w:r w:rsidRPr="00F2525F">
              <w:rPr>
                <w:rFonts w:cs="Arial"/>
                <w:szCs w:val="22"/>
              </w:rPr>
              <w:t xml:space="preserve">7 fixes: See </w:t>
            </w:r>
            <w:r w:rsidRPr="00F2525F">
              <w:rPr>
                <w:rFonts w:cs="Arial"/>
                <w:i/>
                <w:szCs w:val="22"/>
              </w:rPr>
              <w:t>CCR Technical Manual</w:t>
            </w:r>
          </w:p>
        </w:tc>
        <w:tc>
          <w:tcPr>
            <w:tcW w:w="810" w:type="dxa"/>
          </w:tcPr>
          <w:p w14:paraId="1163E99F" w14:textId="77777777" w:rsidR="00034018" w:rsidRPr="00F2525F" w:rsidRDefault="00034018" w:rsidP="00095EC8">
            <w:pPr>
              <w:keepNext/>
              <w:keepLines/>
              <w:spacing w:before="0" w:after="0"/>
              <w:rPr>
                <w:rFonts w:ascii="Arial" w:hAnsi="Arial" w:cs="Arial"/>
                <w:sz w:val="22"/>
                <w:szCs w:val="22"/>
              </w:rPr>
            </w:pPr>
          </w:p>
        </w:tc>
      </w:tr>
      <w:tr w:rsidR="00034018" w:rsidRPr="00F2525F" w14:paraId="1163E9A4" w14:textId="77777777" w:rsidTr="00F2525F">
        <w:tblPrEx>
          <w:tblCellMar>
            <w:top w:w="43" w:type="dxa"/>
            <w:left w:w="115" w:type="dxa"/>
            <w:bottom w:w="43" w:type="dxa"/>
            <w:right w:w="115" w:type="dxa"/>
          </w:tblCellMar>
        </w:tblPrEx>
        <w:trPr>
          <w:cantSplit/>
        </w:trPr>
        <w:tc>
          <w:tcPr>
            <w:tcW w:w="1620" w:type="dxa"/>
          </w:tcPr>
          <w:p w14:paraId="1163E9A1" w14:textId="77777777"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ROR*1.5*1</w:t>
            </w:r>
          </w:p>
        </w:tc>
        <w:tc>
          <w:tcPr>
            <w:tcW w:w="6930" w:type="dxa"/>
          </w:tcPr>
          <w:p w14:paraId="1163E9A2" w14:textId="77777777" w:rsidR="00034018" w:rsidRPr="00F2525F" w:rsidRDefault="00034018" w:rsidP="00095EC8">
            <w:pPr>
              <w:pStyle w:val="TableText0"/>
              <w:rPr>
                <w:rFonts w:cs="Arial"/>
                <w:szCs w:val="22"/>
              </w:rPr>
            </w:pPr>
            <w:r w:rsidRPr="00F2525F">
              <w:rPr>
                <w:rFonts w:cs="Arial"/>
                <w:szCs w:val="22"/>
              </w:rPr>
              <w:t xml:space="preserve">14 enhancements: See </w:t>
            </w:r>
            <w:r w:rsidRPr="00F2525F">
              <w:rPr>
                <w:rFonts w:cs="Arial"/>
                <w:i/>
                <w:szCs w:val="22"/>
              </w:rPr>
              <w:t>CCR Technical Manual</w:t>
            </w:r>
            <w:r w:rsidRPr="00F2525F">
              <w:rPr>
                <w:rFonts w:cs="Arial"/>
                <w:szCs w:val="22"/>
              </w:rPr>
              <w:t xml:space="preserve"> </w:t>
            </w:r>
          </w:p>
        </w:tc>
        <w:tc>
          <w:tcPr>
            <w:tcW w:w="810" w:type="dxa"/>
          </w:tcPr>
          <w:p w14:paraId="1163E9A3" w14:textId="77777777" w:rsidR="00034018" w:rsidRPr="00F2525F" w:rsidRDefault="00034018" w:rsidP="00095EC8">
            <w:pPr>
              <w:keepNext/>
              <w:keepLines/>
              <w:spacing w:before="0" w:after="0"/>
              <w:rPr>
                <w:rFonts w:ascii="Arial" w:hAnsi="Arial" w:cs="Arial"/>
                <w:sz w:val="22"/>
                <w:szCs w:val="22"/>
              </w:rPr>
            </w:pPr>
          </w:p>
        </w:tc>
      </w:tr>
    </w:tbl>
    <w:p w14:paraId="1163E9A6" w14:textId="77777777" w:rsidR="00F0330D" w:rsidRDefault="00F0330D" w:rsidP="00BC0D26">
      <w:pPr>
        <w:pStyle w:val="BodyText"/>
      </w:pPr>
      <w:r>
        <w:t>Below is a summary of the steps required to install this patch; installation will not take more than five minutes.</w:t>
      </w:r>
    </w:p>
    <w:p w14:paraId="1163E9A8" w14:textId="327782C2" w:rsidR="00F0330D" w:rsidRDefault="00F0330D" w:rsidP="00BC0D26">
      <w:pPr>
        <w:pStyle w:val="BodyText"/>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rsidR="00F2525F">
        <w:t>is to be installed.</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14:paraId="1163E9AB" w14:textId="77777777" w:rsidTr="000B4CB5">
        <w:tc>
          <w:tcPr>
            <w:tcW w:w="720" w:type="dxa"/>
            <w:tcBorders>
              <w:top w:val="nil"/>
              <w:left w:val="nil"/>
              <w:bottom w:val="nil"/>
            </w:tcBorders>
          </w:tcPr>
          <w:p w14:paraId="1163E9A9" w14:textId="77777777" w:rsidR="00F0330D" w:rsidRPr="00917888" w:rsidRDefault="00731E6E" w:rsidP="001C2F91">
            <w:r>
              <w:rPr>
                <w:noProof/>
              </w:rPr>
              <w:drawing>
                <wp:inline distT="0" distB="0" distL="0" distR="0" wp14:anchorId="1163EC50" wp14:editId="1163EC51">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14:paraId="1163E9AA" w14:textId="77777777" w:rsidR="00F0330D" w:rsidRPr="000C1D5E" w:rsidRDefault="00F0330D" w:rsidP="001C2F91">
            <w:pPr>
              <w:pStyle w:val="TableText0"/>
            </w:pPr>
            <w:r>
              <w:rPr>
                <w:b/>
              </w:rPr>
              <w:t xml:space="preserve">Important </w:t>
            </w:r>
            <w:r w:rsidRPr="002D39E8">
              <w:rPr>
                <w:b/>
              </w:rPr>
              <w:t>Note</w:t>
            </w:r>
            <w:r>
              <w:rPr>
                <w:b/>
              </w:rPr>
              <w:t xml:space="preserve">: </w:t>
            </w:r>
            <w:r w:rsidRPr="00BC0D26">
              <w:t xml:space="preserve">The nightly task (the </w:t>
            </w:r>
            <w:r w:rsidRPr="00077285">
              <w:rPr>
                <w:rFonts w:ascii="Courier New" w:hAnsi="Courier New" w:cs="Courier New"/>
              </w:rPr>
              <w:t>[ROR TASK]</w:t>
            </w:r>
            <w:r w:rsidRPr="00BC0D26">
              <w:t xml:space="preserve"> option) must </w:t>
            </w:r>
            <w:r w:rsidRPr="00077285">
              <w:rPr>
                <w:i/>
              </w:rPr>
              <w:t>not</w:t>
            </w:r>
            <w:r w:rsidRPr="00BC0D26">
              <w:t xml:space="preserve"> be running during the installation.</w:t>
            </w:r>
          </w:p>
        </w:tc>
      </w:tr>
    </w:tbl>
    <w:p w14:paraId="1163E9AC" w14:textId="77777777" w:rsidR="00F0330D" w:rsidRDefault="00F0330D" w:rsidP="00077285">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14:paraId="1163E9AF" w14:textId="77777777" w:rsidTr="000B4CB5">
        <w:tc>
          <w:tcPr>
            <w:tcW w:w="720" w:type="dxa"/>
            <w:tcBorders>
              <w:top w:val="nil"/>
              <w:left w:val="nil"/>
              <w:bottom w:val="nil"/>
            </w:tcBorders>
          </w:tcPr>
          <w:p w14:paraId="1163E9AD" w14:textId="77777777" w:rsidR="00F0330D" w:rsidRPr="00917888" w:rsidRDefault="00731E6E" w:rsidP="001C2F91">
            <w:r>
              <w:rPr>
                <w:noProof/>
              </w:rPr>
              <w:drawing>
                <wp:inline distT="0" distB="0" distL="0" distR="0" wp14:anchorId="1163EC52" wp14:editId="1163EC53">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14:paraId="1163E9AE" w14:textId="77777777" w:rsidR="00F0330D" w:rsidRPr="00077285" w:rsidRDefault="00F0330D" w:rsidP="00631DE3">
            <w:pPr>
              <w:pStyle w:val="TableText0"/>
            </w:pPr>
            <w:r>
              <w:rPr>
                <w:b/>
              </w:rPr>
              <w:t xml:space="preserve">Important </w:t>
            </w:r>
            <w:r w:rsidRPr="002D39E8">
              <w:rPr>
                <w:b/>
              </w:rPr>
              <w:t>Note</w:t>
            </w:r>
            <w:r>
              <w:rPr>
                <w:b/>
              </w:rPr>
              <w:t xml:space="preserve">: </w:t>
            </w:r>
            <w:r w:rsidRPr="00077285">
              <w:t>TaskMan do</w:t>
            </w:r>
            <w:r w:rsidR="00631DE3">
              <w:t>e</w:t>
            </w:r>
            <w:r w:rsidRPr="00077285">
              <w:t xml:space="preserve">s </w:t>
            </w:r>
            <w:r w:rsidRPr="00077285">
              <w:rPr>
                <w:i/>
              </w:rPr>
              <w:t>not</w:t>
            </w:r>
            <w:r w:rsidRPr="00077285">
              <w:t xml:space="preserve"> need to be </w:t>
            </w:r>
            <w:r w:rsidRPr="00077285">
              <w:rPr>
                <w:rFonts w:ascii="Courier New" w:hAnsi="Courier New" w:cs="Courier New"/>
              </w:rPr>
              <w:t>STOPPED</w:t>
            </w:r>
            <w:r w:rsidRPr="00077285">
              <w:t xml:space="preserve"> or placed in a</w:t>
            </w:r>
            <w:r w:rsidRPr="00077285">
              <w:rPr>
                <w:rFonts w:ascii="Courier New" w:hAnsi="Courier New" w:cs="Courier New"/>
              </w:rPr>
              <w:t xml:space="preserve"> WAIT</w:t>
            </w:r>
            <w:r w:rsidRPr="00077285">
              <w:t xml:space="preserve"> state.</w:t>
            </w:r>
          </w:p>
        </w:tc>
      </w:tr>
    </w:tbl>
    <w:p w14:paraId="1163E9B0" w14:textId="77777777" w:rsidR="00F0330D" w:rsidRDefault="00F0330D" w:rsidP="007A288F">
      <w:pPr>
        <w:pStyle w:val="BodyText"/>
      </w:pPr>
    </w:p>
    <w:p w14:paraId="1163E9B1" w14:textId="77777777" w:rsidR="00F0330D" w:rsidRPr="00916ADD" w:rsidRDefault="00F0330D" w:rsidP="00A65C7D">
      <w:pPr>
        <w:pStyle w:val="Caption"/>
        <w:keepNext/>
        <w:keepLines/>
        <w:rPr>
          <w:lang w:val="fr-FR"/>
        </w:rPr>
      </w:pPr>
      <w:bookmarkStart w:id="93" w:name="_Toc471280804"/>
      <w:r w:rsidRPr="005D535B">
        <w:rPr>
          <w:lang w:val="fr-FR"/>
        </w:rPr>
        <w:t xml:space="preserve">Table </w:t>
      </w:r>
      <w:r w:rsidR="00675F01" w:rsidRPr="005D535B">
        <w:rPr>
          <w:lang w:val="fr-FR"/>
        </w:rPr>
        <w:fldChar w:fldCharType="begin"/>
      </w:r>
      <w:r w:rsidRPr="005D535B">
        <w:rPr>
          <w:lang w:val="fr-FR"/>
        </w:rPr>
        <w:instrText xml:space="preserve"> SEQ Table \* ARABIC </w:instrText>
      </w:r>
      <w:r w:rsidR="00675F01" w:rsidRPr="005D535B">
        <w:rPr>
          <w:lang w:val="fr-FR"/>
        </w:rPr>
        <w:fldChar w:fldCharType="separate"/>
      </w:r>
      <w:r w:rsidR="00D11C06">
        <w:rPr>
          <w:noProof/>
          <w:lang w:val="fr-FR"/>
        </w:rPr>
        <w:t>6</w:t>
      </w:r>
      <w:r w:rsidR="00675F01" w:rsidRPr="005D535B">
        <w:rPr>
          <w:lang w:val="fr-FR"/>
        </w:rPr>
        <w:fldChar w:fldCharType="end"/>
      </w:r>
      <w:r w:rsidRPr="005D535B">
        <w:rPr>
          <w:lang w:val="fr-FR"/>
        </w:rPr>
        <w:t xml:space="preserve"> – M Code Installation Instructions</w:t>
      </w:r>
      <w:bookmarkEnd w:id="93"/>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F0330D" w:rsidRPr="00F2525F" w14:paraId="1163E9B5" w14:textId="77777777" w:rsidTr="00FC594A">
        <w:trPr>
          <w:cantSplit/>
          <w:tblHeader/>
        </w:trPr>
        <w:tc>
          <w:tcPr>
            <w:tcW w:w="696" w:type="dxa"/>
            <w:shd w:val="clear" w:color="auto" w:fill="666699"/>
            <w:vAlign w:val="center"/>
          </w:tcPr>
          <w:p w14:paraId="1163E9B2" w14:textId="77777777" w:rsidR="00F0330D" w:rsidRPr="00F2525F" w:rsidRDefault="00F0330D" w:rsidP="00A65C7D">
            <w:pPr>
              <w:pStyle w:val="BodyText3"/>
              <w:keepNext/>
              <w:keepLines/>
              <w:ind w:left="0"/>
              <w:jc w:val="center"/>
              <w:rPr>
                <w:rStyle w:val="TableHead"/>
                <w:rFonts w:cs="Arial"/>
                <w:sz w:val="22"/>
                <w:szCs w:val="22"/>
              </w:rPr>
            </w:pPr>
            <w:r w:rsidRPr="00F2525F">
              <w:rPr>
                <w:rStyle w:val="TableHead"/>
                <w:rFonts w:cs="Arial"/>
                <w:sz w:val="22"/>
                <w:szCs w:val="22"/>
              </w:rPr>
              <w:t>Step #</w:t>
            </w:r>
          </w:p>
        </w:tc>
        <w:tc>
          <w:tcPr>
            <w:tcW w:w="7318" w:type="dxa"/>
            <w:gridSpan w:val="3"/>
            <w:shd w:val="clear" w:color="auto" w:fill="666699"/>
            <w:vAlign w:val="center"/>
          </w:tcPr>
          <w:p w14:paraId="1163E9B3" w14:textId="77777777" w:rsidR="00F0330D" w:rsidRPr="00F2525F" w:rsidRDefault="00F0330D" w:rsidP="00A65C7D">
            <w:pPr>
              <w:pStyle w:val="BodyText3"/>
              <w:keepNext/>
              <w:keepLines/>
              <w:ind w:left="0"/>
              <w:jc w:val="center"/>
              <w:rPr>
                <w:rStyle w:val="TableHead"/>
                <w:rFonts w:cs="Arial"/>
                <w:sz w:val="22"/>
                <w:szCs w:val="22"/>
              </w:rPr>
            </w:pPr>
            <w:r w:rsidRPr="00F2525F">
              <w:rPr>
                <w:rStyle w:val="TableHead"/>
                <w:rFonts w:cs="Arial"/>
                <w:sz w:val="22"/>
                <w:szCs w:val="22"/>
              </w:rPr>
              <w:t>Description</w:t>
            </w:r>
          </w:p>
        </w:tc>
        <w:tc>
          <w:tcPr>
            <w:tcW w:w="1513" w:type="dxa"/>
            <w:gridSpan w:val="2"/>
            <w:shd w:val="clear" w:color="auto" w:fill="666699"/>
            <w:vAlign w:val="center"/>
          </w:tcPr>
          <w:p w14:paraId="1163E9B4" w14:textId="77777777" w:rsidR="00F0330D" w:rsidRPr="00F2525F" w:rsidRDefault="00F0330D" w:rsidP="00A65C7D">
            <w:pPr>
              <w:pStyle w:val="BodyText3"/>
              <w:keepNext/>
              <w:keepLines/>
              <w:ind w:left="0"/>
              <w:jc w:val="center"/>
              <w:rPr>
                <w:rStyle w:val="TableHead"/>
                <w:rFonts w:cs="Arial"/>
                <w:sz w:val="22"/>
                <w:szCs w:val="22"/>
              </w:rPr>
            </w:pPr>
            <w:r w:rsidRPr="00F2525F">
              <w:rPr>
                <w:rStyle w:val="TableHead"/>
                <w:rFonts w:cs="Arial"/>
                <w:sz w:val="22"/>
                <w:szCs w:val="22"/>
              </w:rPr>
              <w:sym w:font="Webdings" w:char="F061"/>
            </w:r>
          </w:p>
        </w:tc>
      </w:tr>
      <w:tr w:rsidR="00FC594A" w:rsidRPr="00F2525F" w14:paraId="1163E9B9" w14:textId="77777777" w:rsidTr="00FC594A">
        <w:trPr>
          <w:cantSplit/>
        </w:trPr>
        <w:tc>
          <w:tcPr>
            <w:tcW w:w="696" w:type="dxa"/>
          </w:tcPr>
          <w:p w14:paraId="1163E9B6" w14:textId="77777777" w:rsidR="00FC594A" w:rsidRPr="00F2525F" w:rsidRDefault="00FC594A" w:rsidP="00DB0EBE">
            <w:pPr>
              <w:pStyle w:val="BodyText3"/>
              <w:keepNext/>
              <w:keepLines/>
              <w:ind w:left="0"/>
              <w:jc w:val="center"/>
              <w:rPr>
                <w:rFonts w:ascii="Arial" w:hAnsi="Arial" w:cs="Arial"/>
                <w:b/>
                <w:sz w:val="22"/>
                <w:szCs w:val="22"/>
              </w:rPr>
            </w:pPr>
            <w:r w:rsidRPr="00F2525F">
              <w:rPr>
                <w:rFonts w:ascii="Arial" w:hAnsi="Arial" w:cs="Arial"/>
                <w:b/>
                <w:sz w:val="22"/>
                <w:szCs w:val="22"/>
              </w:rPr>
              <w:t>1</w:t>
            </w:r>
          </w:p>
        </w:tc>
        <w:tc>
          <w:tcPr>
            <w:tcW w:w="7318" w:type="dxa"/>
            <w:gridSpan w:val="3"/>
          </w:tcPr>
          <w:p w14:paraId="1163E9B7" w14:textId="77777777" w:rsidR="00FC594A" w:rsidRPr="00F2525F" w:rsidRDefault="00FC594A" w:rsidP="00FC594A">
            <w:pPr>
              <w:pStyle w:val="TableText0"/>
              <w:keepNext/>
              <w:keepLines/>
              <w:rPr>
                <w:rFonts w:cs="Arial"/>
                <w:szCs w:val="22"/>
              </w:rPr>
            </w:pPr>
            <w:r w:rsidRPr="00F2525F">
              <w:rPr>
                <w:rFonts w:cs="Arial"/>
                <w:szCs w:val="22"/>
              </w:rPr>
              <w:t>Check the user who schedu</w:t>
            </w:r>
            <w:r w:rsidR="006D55D3" w:rsidRPr="00F2525F">
              <w:rPr>
                <w:rFonts w:cs="Arial"/>
                <w:szCs w:val="22"/>
              </w:rPr>
              <w:t xml:space="preserve">led the nightly job, ROR TASK. The task must </w:t>
            </w:r>
            <w:r w:rsidRPr="00F2525F">
              <w:rPr>
                <w:rFonts w:cs="Arial"/>
                <w:szCs w:val="22"/>
              </w:rPr>
              <w:t>be scheduled by an active user wi</w:t>
            </w:r>
            <w:r w:rsidR="006D55D3" w:rsidRPr="00F2525F">
              <w:rPr>
                <w:rFonts w:cs="Arial"/>
                <w:szCs w:val="22"/>
              </w:rPr>
              <w:t xml:space="preserve">th the ROR VA IRM security key. If the </w:t>
            </w:r>
            <w:r w:rsidRPr="00F2525F">
              <w:rPr>
                <w:rFonts w:cs="Arial"/>
                <w:szCs w:val="22"/>
              </w:rPr>
              <w:t>user has been terminated or no longer ha</w:t>
            </w:r>
            <w:r w:rsidR="006D55D3" w:rsidRPr="00F2525F">
              <w:rPr>
                <w:rFonts w:cs="Arial"/>
                <w:szCs w:val="22"/>
              </w:rPr>
              <w:t>s the key, make sure the job is</w:t>
            </w:r>
            <w:r w:rsidRPr="00F2525F">
              <w:rPr>
                <w:rFonts w:cs="Arial"/>
                <w:szCs w:val="22"/>
              </w:rPr>
              <w:t xml:space="preserve"> removed and re-scheduled by a qualified user.</w:t>
            </w:r>
          </w:p>
        </w:tc>
        <w:tc>
          <w:tcPr>
            <w:tcW w:w="1513" w:type="dxa"/>
            <w:gridSpan w:val="2"/>
          </w:tcPr>
          <w:p w14:paraId="1163E9B8" w14:textId="77777777" w:rsidR="00FC594A" w:rsidRPr="00F2525F" w:rsidRDefault="00FC594A" w:rsidP="00DB0EBE">
            <w:pPr>
              <w:pStyle w:val="BodyText3"/>
              <w:keepNext/>
              <w:keepLines/>
              <w:ind w:left="0"/>
              <w:rPr>
                <w:rFonts w:ascii="Arial" w:hAnsi="Arial" w:cs="Arial"/>
                <w:sz w:val="22"/>
                <w:szCs w:val="22"/>
              </w:rPr>
            </w:pPr>
          </w:p>
        </w:tc>
      </w:tr>
      <w:tr w:rsidR="00FC594A" w:rsidRPr="00F2525F" w14:paraId="1163E9BD" w14:textId="77777777" w:rsidTr="00FC594A">
        <w:trPr>
          <w:cantSplit/>
        </w:trPr>
        <w:tc>
          <w:tcPr>
            <w:tcW w:w="696" w:type="dxa"/>
          </w:tcPr>
          <w:p w14:paraId="1163E9BA"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2</w:t>
            </w:r>
          </w:p>
        </w:tc>
        <w:tc>
          <w:tcPr>
            <w:tcW w:w="7318" w:type="dxa"/>
            <w:gridSpan w:val="3"/>
          </w:tcPr>
          <w:p w14:paraId="1163E9BB" w14:textId="77777777" w:rsidR="00FC594A" w:rsidRPr="00F2525F" w:rsidRDefault="00FC594A" w:rsidP="00DB0EBE">
            <w:pPr>
              <w:pStyle w:val="TableText0"/>
              <w:keepNext/>
              <w:keepLines/>
              <w:rPr>
                <w:rFonts w:cs="Arial"/>
                <w:szCs w:val="22"/>
                <w:highlight w:val="green"/>
              </w:rPr>
            </w:pPr>
            <w:r w:rsidRPr="00F2525F">
              <w:rPr>
                <w:rFonts w:cs="Arial"/>
                <w:szCs w:val="22"/>
              </w:rPr>
              <w:t>Make sure you have the ROR VA IRM</w:t>
            </w:r>
            <w:r w:rsidR="006D55D3" w:rsidRPr="00F2525F">
              <w:rPr>
                <w:rFonts w:cs="Arial"/>
                <w:szCs w:val="22"/>
              </w:rPr>
              <w:t xml:space="preserve"> security key. </w:t>
            </w:r>
            <w:r w:rsidRPr="00F2525F">
              <w:rPr>
                <w:rFonts w:cs="Arial"/>
                <w:szCs w:val="22"/>
              </w:rPr>
              <w:t>The install cannot be run without the user having this key.</w:t>
            </w:r>
          </w:p>
        </w:tc>
        <w:tc>
          <w:tcPr>
            <w:tcW w:w="1513" w:type="dxa"/>
            <w:gridSpan w:val="2"/>
          </w:tcPr>
          <w:p w14:paraId="1163E9BC" w14:textId="77777777" w:rsidR="00FC594A" w:rsidRPr="00F2525F" w:rsidRDefault="00FC594A" w:rsidP="00DB0EBE">
            <w:pPr>
              <w:pStyle w:val="BodyText3"/>
              <w:keepNext/>
              <w:keepLines/>
              <w:ind w:left="0"/>
              <w:rPr>
                <w:rFonts w:ascii="Arial" w:hAnsi="Arial" w:cs="Arial"/>
                <w:sz w:val="22"/>
                <w:szCs w:val="22"/>
              </w:rPr>
            </w:pPr>
          </w:p>
        </w:tc>
      </w:tr>
      <w:tr w:rsidR="00FC594A" w:rsidRPr="00F2525F" w14:paraId="1163E9C1" w14:textId="77777777" w:rsidTr="00FC594A">
        <w:trPr>
          <w:cantSplit/>
        </w:trPr>
        <w:tc>
          <w:tcPr>
            <w:tcW w:w="696" w:type="dxa"/>
          </w:tcPr>
          <w:p w14:paraId="1163E9BE"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3</w:t>
            </w:r>
          </w:p>
        </w:tc>
        <w:tc>
          <w:tcPr>
            <w:tcW w:w="7318" w:type="dxa"/>
            <w:gridSpan w:val="3"/>
          </w:tcPr>
          <w:p w14:paraId="1163E9BF" w14:textId="77777777" w:rsidR="00FC594A" w:rsidRPr="00F2525F" w:rsidRDefault="00FC594A" w:rsidP="00DB0EBE">
            <w:pPr>
              <w:pStyle w:val="TableText0"/>
              <w:rPr>
                <w:rFonts w:cs="Arial"/>
                <w:szCs w:val="22"/>
              </w:rPr>
            </w:pPr>
            <w:r w:rsidRPr="00F2525F">
              <w:rPr>
                <w:rFonts w:cs="Arial"/>
                <w:szCs w:val="22"/>
              </w:rPr>
              <w:t>On the PackMan menu, use the INSTALL/CHECK MESSAGE option. This option loads the patch into a Transport Global on your system.</w:t>
            </w:r>
          </w:p>
        </w:tc>
        <w:tc>
          <w:tcPr>
            <w:tcW w:w="1513" w:type="dxa"/>
            <w:gridSpan w:val="2"/>
          </w:tcPr>
          <w:p w14:paraId="1163E9C0" w14:textId="77777777" w:rsidR="00FC594A" w:rsidRPr="00F2525F" w:rsidRDefault="00FC594A" w:rsidP="00DB0EBE">
            <w:pPr>
              <w:pStyle w:val="BodyText3"/>
              <w:ind w:left="0"/>
              <w:rPr>
                <w:rFonts w:ascii="Arial" w:hAnsi="Arial" w:cs="Arial"/>
                <w:sz w:val="22"/>
                <w:szCs w:val="22"/>
              </w:rPr>
            </w:pPr>
          </w:p>
        </w:tc>
      </w:tr>
      <w:tr w:rsidR="00FC594A" w:rsidRPr="00F2525F" w14:paraId="1163E9C5" w14:textId="77777777" w:rsidTr="00FC594A">
        <w:trPr>
          <w:cantSplit/>
        </w:trPr>
        <w:tc>
          <w:tcPr>
            <w:tcW w:w="696" w:type="dxa"/>
          </w:tcPr>
          <w:p w14:paraId="1163E9C2"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4</w:t>
            </w:r>
          </w:p>
        </w:tc>
        <w:tc>
          <w:tcPr>
            <w:tcW w:w="7318" w:type="dxa"/>
            <w:gridSpan w:val="3"/>
          </w:tcPr>
          <w:p w14:paraId="1163E9C3" w14:textId="77777777" w:rsidR="00FC594A" w:rsidRPr="00F2525F" w:rsidRDefault="00FC594A" w:rsidP="00DB0EBE">
            <w:pPr>
              <w:pStyle w:val="TableText0"/>
              <w:rPr>
                <w:rFonts w:cs="Arial"/>
                <w:szCs w:val="22"/>
              </w:rPr>
            </w:pPr>
            <w:r w:rsidRPr="00F2525F">
              <w:rPr>
                <w:rFonts w:cs="Arial"/>
                <w:szCs w:val="22"/>
              </w:rPr>
              <w:t>From the Kernel Installation and Distribution System (KIDS) menu, select the Installation menu.</w:t>
            </w:r>
          </w:p>
        </w:tc>
        <w:tc>
          <w:tcPr>
            <w:tcW w:w="1513" w:type="dxa"/>
            <w:gridSpan w:val="2"/>
          </w:tcPr>
          <w:p w14:paraId="1163E9C4" w14:textId="77777777" w:rsidR="00FC594A" w:rsidRPr="00F2525F" w:rsidRDefault="00FC594A" w:rsidP="00DB0EBE">
            <w:pPr>
              <w:pStyle w:val="BodyText3"/>
              <w:ind w:left="0"/>
              <w:rPr>
                <w:rFonts w:ascii="Arial" w:hAnsi="Arial" w:cs="Arial"/>
                <w:sz w:val="22"/>
                <w:szCs w:val="22"/>
              </w:rPr>
            </w:pPr>
          </w:p>
        </w:tc>
      </w:tr>
      <w:tr w:rsidR="00FC594A" w:rsidRPr="00F2525F" w14:paraId="1163E9C9" w14:textId="77777777" w:rsidTr="00FC594A">
        <w:trPr>
          <w:cantSplit/>
        </w:trPr>
        <w:tc>
          <w:tcPr>
            <w:tcW w:w="696" w:type="dxa"/>
          </w:tcPr>
          <w:p w14:paraId="1163E9C6"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5</w:t>
            </w:r>
          </w:p>
        </w:tc>
        <w:tc>
          <w:tcPr>
            <w:tcW w:w="7318" w:type="dxa"/>
            <w:gridSpan w:val="3"/>
          </w:tcPr>
          <w:p w14:paraId="1163E9C7" w14:textId="1EEBD481" w:rsidR="00FC594A" w:rsidRPr="00F2525F" w:rsidRDefault="00FC594A" w:rsidP="008B5F02">
            <w:pPr>
              <w:pStyle w:val="TableText0"/>
              <w:rPr>
                <w:rFonts w:cs="Arial"/>
                <w:szCs w:val="22"/>
              </w:rPr>
            </w:pPr>
            <w:r w:rsidRPr="00F2525F">
              <w:rPr>
                <w:rFonts w:cs="Arial"/>
                <w:szCs w:val="22"/>
              </w:rPr>
              <w:t xml:space="preserve">From this menu, you may elect to use the following options (when prompted for INSTALL NAME, enter </w:t>
            </w:r>
            <w:r w:rsidRPr="00F2525F">
              <w:rPr>
                <w:rFonts w:cs="Arial"/>
                <w:b/>
                <w:szCs w:val="22"/>
              </w:rPr>
              <w:t>ROR*1.5*2</w:t>
            </w:r>
            <w:r w:rsidR="004C7A29" w:rsidRPr="00F2525F">
              <w:rPr>
                <w:rFonts w:cs="Arial"/>
                <w:b/>
                <w:szCs w:val="22"/>
              </w:rPr>
              <w:t>9</w:t>
            </w:r>
            <w:r w:rsidRPr="00F2525F">
              <w:rPr>
                <w:rFonts w:cs="Arial"/>
                <w:szCs w:val="22"/>
              </w:rPr>
              <w:t>):</w:t>
            </w:r>
          </w:p>
        </w:tc>
        <w:tc>
          <w:tcPr>
            <w:tcW w:w="1513" w:type="dxa"/>
            <w:gridSpan w:val="2"/>
          </w:tcPr>
          <w:p w14:paraId="1163E9C8" w14:textId="77777777" w:rsidR="00FC594A" w:rsidRPr="00F2525F" w:rsidRDefault="00FC594A" w:rsidP="00DB0EBE">
            <w:pPr>
              <w:pStyle w:val="BodyText3"/>
              <w:ind w:left="0"/>
              <w:rPr>
                <w:rFonts w:ascii="Arial" w:hAnsi="Arial" w:cs="Arial"/>
                <w:sz w:val="22"/>
                <w:szCs w:val="22"/>
              </w:rPr>
            </w:pPr>
          </w:p>
        </w:tc>
      </w:tr>
      <w:tr w:rsidR="00FC594A" w:rsidRPr="00F2525F" w14:paraId="1163E9CE" w14:textId="77777777" w:rsidTr="00FC594A">
        <w:trPr>
          <w:gridAfter w:val="1"/>
          <w:wAfter w:w="59" w:type="dxa"/>
          <w:cantSplit/>
        </w:trPr>
        <w:tc>
          <w:tcPr>
            <w:tcW w:w="702" w:type="dxa"/>
            <w:gridSpan w:val="2"/>
          </w:tcPr>
          <w:p w14:paraId="1163E9CA" w14:textId="77777777" w:rsidR="00FC594A" w:rsidRPr="00F2525F" w:rsidRDefault="00FC594A" w:rsidP="00DB0EBE">
            <w:pPr>
              <w:pStyle w:val="BodyText3"/>
              <w:ind w:left="0"/>
              <w:jc w:val="center"/>
              <w:rPr>
                <w:rFonts w:ascii="Arial" w:hAnsi="Arial" w:cs="Arial"/>
                <w:b/>
                <w:sz w:val="22"/>
                <w:szCs w:val="22"/>
              </w:rPr>
            </w:pPr>
          </w:p>
        </w:tc>
        <w:tc>
          <w:tcPr>
            <w:tcW w:w="690" w:type="dxa"/>
          </w:tcPr>
          <w:p w14:paraId="1163E9CB"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a</w:t>
            </w:r>
          </w:p>
        </w:tc>
        <w:tc>
          <w:tcPr>
            <w:tcW w:w="6622" w:type="dxa"/>
          </w:tcPr>
          <w:p w14:paraId="1163E9CC" w14:textId="77777777" w:rsidR="00FC594A" w:rsidRPr="00F2525F" w:rsidRDefault="00FC594A" w:rsidP="00DB0EBE">
            <w:pPr>
              <w:pStyle w:val="BodyText3"/>
              <w:ind w:left="0"/>
              <w:rPr>
                <w:rFonts w:ascii="Arial" w:hAnsi="Arial" w:cs="Arial"/>
                <w:sz w:val="22"/>
                <w:szCs w:val="22"/>
              </w:rPr>
            </w:pPr>
            <w:r w:rsidRPr="00F2525F">
              <w:rPr>
                <w:rFonts w:ascii="Arial" w:hAnsi="Arial" w:cs="Arial"/>
                <w:sz w:val="22"/>
                <w:szCs w:val="22"/>
              </w:rPr>
              <w:t xml:space="preserve">Verify Checksums in Transport Global: This option will allow you to ensure the integrity of the routines that are in the transport global. Routines are listed in the </w:t>
            </w:r>
            <w:r w:rsidRPr="00F2525F">
              <w:rPr>
                <w:rFonts w:ascii="Arial" w:hAnsi="Arial" w:cs="Arial"/>
                <w:i/>
                <w:sz w:val="22"/>
                <w:szCs w:val="22"/>
              </w:rPr>
              <w:t>CCR Technical Manual.</w:t>
            </w:r>
          </w:p>
        </w:tc>
        <w:tc>
          <w:tcPr>
            <w:tcW w:w="1454" w:type="dxa"/>
          </w:tcPr>
          <w:p w14:paraId="1163E9CD" w14:textId="77777777" w:rsidR="00FC594A" w:rsidRPr="00F2525F" w:rsidRDefault="00FC594A" w:rsidP="00DB0EBE">
            <w:pPr>
              <w:pStyle w:val="BodyText3"/>
              <w:ind w:left="0"/>
              <w:rPr>
                <w:rFonts w:ascii="Arial" w:hAnsi="Arial" w:cs="Arial"/>
                <w:sz w:val="22"/>
                <w:szCs w:val="22"/>
              </w:rPr>
            </w:pPr>
          </w:p>
        </w:tc>
      </w:tr>
      <w:tr w:rsidR="00FC594A" w:rsidRPr="00F2525F" w14:paraId="1163E9D3" w14:textId="77777777" w:rsidTr="00FC594A">
        <w:trPr>
          <w:gridAfter w:val="1"/>
          <w:wAfter w:w="59" w:type="dxa"/>
          <w:cantSplit/>
        </w:trPr>
        <w:tc>
          <w:tcPr>
            <w:tcW w:w="702" w:type="dxa"/>
            <w:gridSpan w:val="2"/>
          </w:tcPr>
          <w:p w14:paraId="1163E9CF" w14:textId="77777777" w:rsidR="00FC594A" w:rsidRPr="00F2525F" w:rsidRDefault="00FC594A" w:rsidP="00DB0EBE">
            <w:pPr>
              <w:pStyle w:val="BodyText3"/>
              <w:ind w:left="0"/>
              <w:jc w:val="center"/>
              <w:rPr>
                <w:rFonts w:ascii="Arial" w:hAnsi="Arial" w:cs="Arial"/>
                <w:b/>
                <w:sz w:val="22"/>
                <w:szCs w:val="22"/>
              </w:rPr>
            </w:pPr>
          </w:p>
        </w:tc>
        <w:tc>
          <w:tcPr>
            <w:tcW w:w="690" w:type="dxa"/>
          </w:tcPr>
          <w:p w14:paraId="1163E9D0"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b</w:t>
            </w:r>
          </w:p>
        </w:tc>
        <w:tc>
          <w:tcPr>
            <w:tcW w:w="6622" w:type="dxa"/>
          </w:tcPr>
          <w:p w14:paraId="1163E9D1" w14:textId="77777777" w:rsidR="00FC594A" w:rsidRPr="00F2525F" w:rsidRDefault="00FC594A" w:rsidP="00DB0EBE">
            <w:pPr>
              <w:pStyle w:val="BodyText3"/>
              <w:ind w:left="0"/>
              <w:rPr>
                <w:rFonts w:ascii="Arial" w:hAnsi="Arial" w:cs="Arial"/>
                <w:sz w:val="22"/>
                <w:szCs w:val="22"/>
              </w:rPr>
            </w:pPr>
            <w:r w:rsidRPr="00F2525F">
              <w:rPr>
                <w:rFonts w:ascii="Arial" w:hAnsi="Arial" w:cs="Arial"/>
                <w:sz w:val="22"/>
                <w:szCs w:val="22"/>
              </w:rPr>
              <w:t>Print Transport Global: This option will allow you to view the components of the KIDS build.</w:t>
            </w:r>
          </w:p>
        </w:tc>
        <w:tc>
          <w:tcPr>
            <w:tcW w:w="1454" w:type="dxa"/>
          </w:tcPr>
          <w:p w14:paraId="1163E9D2" w14:textId="77777777" w:rsidR="00FC594A" w:rsidRPr="00F2525F" w:rsidRDefault="00FC594A" w:rsidP="00DB0EBE">
            <w:pPr>
              <w:pStyle w:val="BodyText3"/>
              <w:ind w:left="0"/>
              <w:rPr>
                <w:rFonts w:ascii="Arial" w:hAnsi="Arial" w:cs="Arial"/>
                <w:sz w:val="22"/>
                <w:szCs w:val="22"/>
              </w:rPr>
            </w:pPr>
          </w:p>
        </w:tc>
      </w:tr>
      <w:tr w:rsidR="00FC594A" w:rsidRPr="00F2525F" w14:paraId="1163E9D8" w14:textId="77777777" w:rsidTr="00FC594A">
        <w:trPr>
          <w:gridAfter w:val="1"/>
          <w:wAfter w:w="59" w:type="dxa"/>
          <w:cantSplit/>
        </w:trPr>
        <w:tc>
          <w:tcPr>
            <w:tcW w:w="702" w:type="dxa"/>
            <w:gridSpan w:val="2"/>
          </w:tcPr>
          <w:p w14:paraId="1163E9D4" w14:textId="77777777" w:rsidR="00FC594A" w:rsidRPr="00F2525F" w:rsidRDefault="00FC594A" w:rsidP="00DB0EBE">
            <w:pPr>
              <w:pStyle w:val="BodyText3"/>
              <w:ind w:left="0"/>
              <w:jc w:val="center"/>
              <w:rPr>
                <w:rFonts w:ascii="Arial" w:hAnsi="Arial" w:cs="Arial"/>
                <w:b/>
                <w:sz w:val="22"/>
                <w:szCs w:val="22"/>
              </w:rPr>
            </w:pPr>
          </w:p>
        </w:tc>
        <w:tc>
          <w:tcPr>
            <w:tcW w:w="690" w:type="dxa"/>
          </w:tcPr>
          <w:p w14:paraId="1163E9D5"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c</w:t>
            </w:r>
          </w:p>
        </w:tc>
        <w:tc>
          <w:tcPr>
            <w:tcW w:w="6622" w:type="dxa"/>
          </w:tcPr>
          <w:p w14:paraId="1163E9D6" w14:textId="77777777" w:rsidR="00FC594A" w:rsidRPr="00F2525F" w:rsidRDefault="00FC594A" w:rsidP="00DB0EBE">
            <w:pPr>
              <w:pStyle w:val="BodyText3"/>
              <w:ind w:left="0"/>
              <w:rPr>
                <w:rFonts w:ascii="Arial" w:hAnsi="Arial" w:cs="Arial"/>
                <w:sz w:val="22"/>
                <w:szCs w:val="22"/>
              </w:rPr>
            </w:pPr>
            <w:r w:rsidRPr="00F2525F">
              <w:rPr>
                <w:rFonts w:ascii="Arial" w:hAnsi="Arial" w:cs="Arial"/>
                <w:sz w:val="22"/>
                <w:szCs w:val="22"/>
              </w:rPr>
              <w:t>Compare Transport Global to Current System: This option will allow you to view all changes that will be made when this patch is installed. It compares all components of this patch (routines, Data Dictionaries (DD's), templates, etc.).</w:t>
            </w:r>
          </w:p>
        </w:tc>
        <w:tc>
          <w:tcPr>
            <w:tcW w:w="1454" w:type="dxa"/>
          </w:tcPr>
          <w:p w14:paraId="1163E9D7" w14:textId="77777777" w:rsidR="00FC594A" w:rsidRPr="00F2525F" w:rsidRDefault="00FC594A" w:rsidP="00DB0EBE">
            <w:pPr>
              <w:pStyle w:val="BodyText3"/>
              <w:ind w:left="0"/>
              <w:rPr>
                <w:rFonts w:ascii="Arial" w:hAnsi="Arial" w:cs="Arial"/>
                <w:sz w:val="22"/>
                <w:szCs w:val="22"/>
              </w:rPr>
            </w:pPr>
          </w:p>
        </w:tc>
      </w:tr>
      <w:tr w:rsidR="00FC594A" w:rsidRPr="00F2525F" w14:paraId="1163E9DD" w14:textId="77777777" w:rsidTr="00FC594A">
        <w:trPr>
          <w:gridAfter w:val="1"/>
          <w:wAfter w:w="59" w:type="dxa"/>
          <w:cantSplit/>
        </w:trPr>
        <w:tc>
          <w:tcPr>
            <w:tcW w:w="702" w:type="dxa"/>
            <w:gridSpan w:val="2"/>
          </w:tcPr>
          <w:p w14:paraId="1163E9D9" w14:textId="77777777" w:rsidR="00FC594A" w:rsidRPr="00F2525F" w:rsidRDefault="00FC594A" w:rsidP="00DB0EBE">
            <w:pPr>
              <w:pStyle w:val="BodyText3"/>
              <w:ind w:left="0"/>
              <w:jc w:val="center"/>
              <w:rPr>
                <w:rFonts w:ascii="Arial" w:hAnsi="Arial" w:cs="Arial"/>
                <w:b/>
                <w:sz w:val="22"/>
                <w:szCs w:val="22"/>
              </w:rPr>
            </w:pPr>
          </w:p>
        </w:tc>
        <w:tc>
          <w:tcPr>
            <w:tcW w:w="690" w:type="dxa"/>
          </w:tcPr>
          <w:p w14:paraId="1163E9DA"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d</w:t>
            </w:r>
          </w:p>
        </w:tc>
        <w:tc>
          <w:tcPr>
            <w:tcW w:w="6622" w:type="dxa"/>
          </w:tcPr>
          <w:p w14:paraId="1163E9DB" w14:textId="77777777" w:rsidR="00FC594A" w:rsidRPr="00F2525F" w:rsidRDefault="00FC594A" w:rsidP="00DB0EBE">
            <w:pPr>
              <w:pStyle w:val="BodyText3"/>
              <w:ind w:left="0"/>
              <w:rPr>
                <w:rFonts w:ascii="Arial" w:hAnsi="Arial" w:cs="Arial"/>
                <w:sz w:val="22"/>
                <w:szCs w:val="22"/>
              </w:rPr>
            </w:pPr>
            <w:r w:rsidRPr="00F2525F">
              <w:rPr>
                <w:rFonts w:ascii="Arial" w:hAnsi="Arial" w:cs="Arial"/>
                <w:sz w:val="22"/>
                <w:szCs w:val="22"/>
              </w:rPr>
              <w:t>Backup a Transport Global: This option will create a backup message of any routines exported with this patch. It will not backup any other changes such as DD's or templates.</w:t>
            </w:r>
          </w:p>
        </w:tc>
        <w:tc>
          <w:tcPr>
            <w:tcW w:w="1454" w:type="dxa"/>
          </w:tcPr>
          <w:p w14:paraId="1163E9DC" w14:textId="77777777" w:rsidR="00FC594A" w:rsidRPr="00F2525F" w:rsidRDefault="00FC594A" w:rsidP="00DB0EBE">
            <w:pPr>
              <w:pStyle w:val="BodyText3"/>
              <w:ind w:left="0"/>
              <w:rPr>
                <w:rFonts w:ascii="Arial" w:hAnsi="Arial" w:cs="Arial"/>
                <w:sz w:val="22"/>
                <w:szCs w:val="22"/>
              </w:rPr>
            </w:pPr>
          </w:p>
        </w:tc>
      </w:tr>
      <w:tr w:rsidR="00FC594A" w:rsidRPr="00F2525F" w14:paraId="1163E9E8" w14:textId="77777777" w:rsidTr="00FC594A">
        <w:trPr>
          <w:gridAfter w:val="1"/>
          <w:wAfter w:w="59" w:type="dxa"/>
          <w:cantSplit/>
        </w:trPr>
        <w:tc>
          <w:tcPr>
            <w:tcW w:w="696" w:type="dxa"/>
          </w:tcPr>
          <w:p w14:paraId="1163E9DE"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6</w:t>
            </w:r>
          </w:p>
        </w:tc>
        <w:tc>
          <w:tcPr>
            <w:tcW w:w="7318" w:type="dxa"/>
            <w:gridSpan w:val="3"/>
          </w:tcPr>
          <w:p w14:paraId="1163E9DF" w14:textId="77777777" w:rsidR="00FC594A" w:rsidRPr="00F2525F" w:rsidRDefault="00FC594A" w:rsidP="00DB0EBE">
            <w:pPr>
              <w:autoSpaceDE w:val="0"/>
              <w:autoSpaceDN w:val="0"/>
              <w:adjustRightInd w:val="0"/>
              <w:spacing w:after="0"/>
              <w:rPr>
                <w:rFonts w:ascii="Arial" w:hAnsi="Arial" w:cs="Arial"/>
                <w:sz w:val="22"/>
                <w:szCs w:val="22"/>
              </w:rPr>
            </w:pPr>
            <w:r w:rsidRPr="00F2525F">
              <w:rPr>
                <w:rFonts w:ascii="Arial" w:hAnsi="Arial" w:cs="Arial"/>
                <w:sz w:val="22"/>
                <w:szCs w:val="22"/>
              </w:rPr>
              <w:t>The post-initialization routine for this patch will:</w:t>
            </w:r>
          </w:p>
          <w:p w14:paraId="50577BA1" w14:textId="77777777" w:rsidR="00B6247C" w:rsidRPr="00B6247C" w:rsidRDefault="00664DF9" w:rsidP="00B6247C">
            <w:pPr>
              <w:rPr>
                <w:rFonts w:asciiTheme="minorHAnsi" w:eastAsiaTheme="minorEastAsia" w:hAnsiTheme="minorHAnsi" w:cstheme="minorBidi"/>
                <w:sz w:val="22"/>
                <w:szCs w:val="22"/>
              </w:rPr>
            </w:pPr>
            <w:r w:rsidRPr="00F2525F">
              <w:rPr>
                <w:rFonts w:ascii="Arial" w:hAnsi="Arial" w:cs="Arial"/>
                <w:sz w:val="22"/>
                <w:szCs w:val="22"/>
              </w:rPr>
              <w:tab/>
            </w:r>
            <w:r w:rsidR="00B6247C" w:rsidRPr="00B6247C">
              <w:rPr>
                <w:rFonts w:asciiTheme="minorHAnsi" w:eastAsiaTheme="minorEastAsia" w:hAnsiTheme="minorHAnsi" w:cstheme="minorBidi"/>
                <w:sz w:val="22"/>
                <w:szCs w:val="22"/>
              </w:rPr>
              <w:t>799.31    ROR XML ITEM  (including data)</w:t>
            </w:r>
          </w:p>
          <w:p w14:paraId="472EB936" w14:textId="77777777" w:rsidR="00B6247C" w:rsidRPr="00B6247C" w:rsidRDefault="00B6247C" w:rsidP="00B6247C">
            <w:pPr>
              <w:spacing w:before="0" w:after="200" w:line="276" w:lineRule="auto"/>
              <w:rPr>
                <w:rFonts w:asciiTheme="minorHAnsi" w:eastAsiaTheme="minorEastAsia" w:hAnsiTheme="minorHAnsi" w:cstheme="minorBidi"/>
                <w:sz w:val="22"/>
                <w:szCs w:val="22"/>
              </w:rPr>
            </w:pPr>
            <w:r w:rsidRPr="00B6247C">
              <w:rPr>
                <w:rFonts w:asciiTheme="minorHAnsi" w:eastAsiaTheme="minorEastAsia" w:hAnsiTheme="minorHAnsi" w:cstheme="minorBidi"/>
                <w:sz w:val="22"/>
                <w:szCs w:val="22"/>
              </w:rPr>
              <w:t>Note:  You already have the 'ROR XML ITEM' File.</w:t>
            </w:r>
          </w:p>
          <w:p w14:paraId="668431C5" w14:textId="77777777" w:rsidR="00B6247C" w:rsidRPr="00B6247C" w:rsidRDefault="00B6247C" w:rsidP="00B6247C">
            <w:pPr>
              <w:spacing w:before="0" w:after="200" w:line="276" w:lineRule="auto"/>
              <w:rPr>
                <w:rFonts w:asciiTheme="minorHAnsi" w:eastAsiaTheme="minorEastAsia" w:hAnsiTheme="minorHAnsi" w:cstheme="minorBidi"/>
                <w:sz w:val="22"/>
                <w:szCs w:val="22"/>
              </w:rPr>
            </w:pPr>
            <w:r w:rsidRPr="00B6247C">
              <w:rPr>
                <w:rFonts w:asciiTheme="minorHAnsi" w:eastAsiaTheme="minorEastAsia" w:hAnsiTheme="minorHAnsi" w:cstheme="minorBidi"/>
                <w:sz w:val="22"/>
                <w:szCs w:val="22"/>
              </w:rPr>
              <w:t>I will OVERWRITE your data with mine.</w:t>
            </w:r>
          </w:p>
          <w:p w14:paraId="787634A5" w14:textId="77777777" w:rsidR="00B6247C" w:rsidRPr="00B6247C" w:rsidRDefault="00B6247C" w:rsidP="00B6247C">
            <w:pPr>
              <w:spacing w:before="0" w:after="200" w:line="276" w:lineRule="auto"/>
              <w:rPr>
                <w:rFonts w:asciiTheme="minorHAnsi" w:eastAsiaTheme="minorEastAsia" w:hAnsiTheme="minorHAnsi" w:cstheme="minorBidi"/>
                <w:sz w:val="22"/>
                <w:szCs w:val="22"/>
              </w:rPr>
            </w:pPr>
            <w:r w:rsidRPr="00B6247C">
              <w:rPr>
                <w:rFonts w:asciiTheme="minorHAnsi" w:eastAsiaTheme="minorEastAsia" w:hAnsiTheme="minorHAnsi" w:cstheme="minorBidi"/>
                <w:sz w:val="22"/>
                <w:szCs w:val="22"/>
              </w:rPr>
              <w:t>   799.34    ROR REPORT PARAMETERS  (including data)</w:t>
            </w:r>
          </w:p>
          <w:p w14:paraId="69CE953A" w14:textId="77777777" w:rsidR="00B6247C" w:rsidRPr="00B6247C" w:rsidRDefault="00B6247C" w:rsidP="00B6247C">
            <w:pPr>
              <w:spacing w:before="0" w:after="200" w:line="276" w:lineRule="auto"/>
              <w:rPr>
                <w:rFonts w:asciiTheme="minorHAnsi" w:eastAsiaTheme="minorEastAsia" w:hAnsiTheme="minorHAnsi" w:cstheme="minorBidi"/>
                <w:sz w:val="22"/>
                <w:szCs w:val="22"/>
              </w:rPr>
            </w:pPr>
            <w:r w:rsidRPr="00B6247C">
              <w:rPr>
                <w:rFonts w:asciiTheme="minorHAnsi" w:eastAsiaTheme="minorEastAsia" w:hAnsiTheme="minorHAnsi" w:cstheme="minorBidi"/>
                <w:sz w:val="22"/>
                <w:szCs w:val="22"/>
              </w:rPr>
              <w:t>Note:  You already have the 'ROR REPORT PARAMETERS' File.</w:t>
            </w:r>
          </w:p>
          <w:p w14:paraId="1163E9E6" w14:textId="353FB281" w:rsidR="00CF4510" w:rsidRPr="00F2525F" w:rsidRDefault="00B6247C" w:rsidP="00B6247C">
            <w:pPr>
              <w:autoSpaceDE w:val="0"/>
              <w:autoSpaceDN w:val="0"/>
              <w:adjustRightInd w:val="0"/>
              <w:ind w:left="906"/>
              <w:rPr>
                <w:rFonts w:ascii="Arial" w:hAnsi="Arial" w:cs="Arial"/>
                <w:sz w:val="22"/>
                <w:szCs w:val="22"/>
              </w:rPr>
            </w:pPr>
            <w:r w:rsidRPr="00B6247C">
              <w:rPr>
                <w:rFonts w:asciiTheme="minorHAnsi" w:eastAsiaTheme="minorEastAsia" w:hAnsiTheme="minorHAnsi" w:cstheme="minorBidi"/>
                <w:sz w:val="22"/>
                <w:szCs w:val="22"/>
              </w:rPr>
              <w:t>I will OVERWRITE your data with mine.</w:t>
            </w:r>
          </w:p>
        </w:tc>
        <w:tc>
          <w:tcPr>
            <w:tcW w:w="1454" w:type="dxa"/>
          </w:tcPr>
          <w:p w14:paraId="1163E9E7" w14:textId="77777777" w:rsidR="00FC594A" w:rsidRPr="00F2525F" w:rsidRDefault="00FC594A" w:rsidP="00DB0EBE">
            <w:pPr>
              <w:pStyle w:val="BodyText3"/>
              <w:ind w:left="0"/>
              <w:rPr>
                <w:rFonts w:ascii="Arial" w:hAnsi="Arial" w:cs="Arial"/>
                <w:sz w:val="22"/>
                <w:szCs w:val="22"/>
              </w:rPr>
            </w:pPr>
          </w:p>
        </w:tc>
      </w:tr>
      <w:tr w:rsidR="00FC594A" w:rsidRPr="00F2525F" w14:paraId="1163E9EC" w14:textId="77777777" w:rsidTr="00FC594A">
        <w:trPr>
          <w:gridAfter w:val="1"/>
          <w:wAfter w:w="59" w:type="dxa"/>
          <w:cantSplit/>
        </w:trPr>
        <w:tc>
          <w:tcPr>
            <w:tcW w:w="696" w:type="dxa"/>
          </w:tcPr>
          <w:p w14:paraId="1163E9E9"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7</w:t>
            </w:r>
          </w:p>
        </w:tc>
        <w:tc>
          <w:tcPr>
            <w:tcW w:w="7318" w:type="dxa"/>
            <w:gridSpan w:val="3"/>
          </w:tcPr>
          <w:p w14:paraId="1163E9EA" w14:textId="77777777" w:rsidR="00FC594A" w:rsidRPr="00F2525F" w:rsidRDefault="00FC594A" w:rsidP="00DB0EBE">
            <w:pPr>
              <w:pStyle w:val="BodyText"/>
              <w:rPr>
                <w:rFonts w:ascii="Arial" w:hAnsi="Arial" w:cs="Arial"/>
                <w:sz w:val="22"/>
                <w:szCs w:val="22"/>
              </w:rPr>
            </w:pPr>
            <w:r w:rsidRPr="00F2525F">
              <w:rPr>
                <w:rFonts w:ascii="Arial" w:hAnsi="Arial" w:cs="Arial"/>
                <w:sz w:val="22"/>
                <w:szCs w:val="22"/>
              </w:rPr>
              <w:t>When prompted 'Want KIDS to INHIBIT LOGONs during the install?  NO//', respond "</w:t>
            </w:r>
            <w:r w:rsidRPr="00F2525F">
              <w:rPr>
                <w:rFonts w:ascii="Arial" w:hAnsi="Arial" w:cs="Arial"/>
                <w:b/>
                <w:sz w:val="22"/>
                <w:szCs w:val="22"/>
              </w:rPr>
              <w:t>NO</w:t>
            </w:r>
            <w:r w:rsidRPr="00F2525F">
              <w:rPr>
                <w:rFonts w:ascii="Arial" w:hAnsi="Arial" w:cs="Arial"/>
                <w:sz w:val="22"/>
                <w:szCs w:val="22"/>
              </w:rPr>
              <w:t>".</w:t>
            </w:r>
          </w:p>
        </w:tc>
        <w:tc>
          <w:tcPr>
            <w:tcW w:w="1454" w:type="dxa"/>
          </w:tcPr>
          <w:p w14:paraId="1163E9EB" w14:textId="77777777" w:rsidR="00FC594A" w:rsidRPr="00F2525F" w:rsidRDefault="00FC594A" w:rsidP="00DB0EBE">
            <w:pPr>
              <w:pStyle w:val="BodyText3"/>
              <w:ind w:left="0"/>
              <w:rPr>
                <w:rFonts w:ascii="Arial" w:hAnsi="Arial" w:cs="Arial"/>
                <w:sz w:val="22"/>
                <w:szCs w:val="22"/>
              </w:rPr>
            </w:pPr>
          </w:p>
        </w:tc>
      </w:tr>
      <w:tr w:rsidR="00FC594A" w:rsidRPr="00F2525F" w14:paraId="1163E9F0" w14:textId="77777777" w:rsidTr="00FC594A">
        <w:trPr>
          <w:gridAfter w:val="1"/>
          <w:wAfter w:w="59" w:type="dxa"/>
          <w:cantSplit/>
        </w:trPr>
        <w:tc>
          <w:tcPr>
            <w:tcW w:w="696" w:type="dxa"/>
          </w:tcPr>
          <w:p w14:paraId="1163E9ED"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8</w:t>
            </w:r>
          </w:p>
        </w:tc>
        <w:tc>
          <w:tcPr>
            <w:tcW w:w="7318" w:type="dxa"/>
            <w:gridSpan w:val="3"/>
          </w:tcPr>
          <w:p w14:paraId="1163E9EE" w14:textId="77777777" w:rsidR="00FC594A" w:rsidRPr="00F2525F" w:rsidRDefault="00FC594A" w:rsidP="00DB0EBE">
            <w:pPr>
              <w:rPr>
                <w:rFonts w:ascii="Arial" w:hAnsi="Arial" w:cs="Arial"/>
                <w:sz w:val="22"/>
                <w:szCs w:val="22"/>
              </w:rPr>
            </w:pPr>
            <w:r w:rsidRPr="00F2525F">
              <w:rPr>
                <w:rFonts w:ascii="Arial" w:hAnsi="Arial" w:cs="Arial"/>
                <w:sz w:val="22"/>
                <w:szCs w:val="22"/>
              </w:rPr>
              <w:t>When prompted 'Want to DISABLE Scheduled Options, Menu Options, and Protocols? NO//', respond "</w:t>
            </w:r>
            <w:r w:rsidRPr="00F2525F">
              <w:rPr>
                <w:rFonts w:ascii="Arial" w:hAnsi="Arial" w:cs="Arial"/>
                <w:b/>
                <w:sz w:val="22"/>
                <w:szCs w:val="22"/>
              </w:rPr>
              <w:t>NO</w:t>
            </w:r>
            <w:r w:rsidRPr="00F2525F">
              <w:rPr>
                <w:rFonts w:ascii="Arial" w:hAnsi="Arial" w:cs="Arial"/>
                <w:sz w:val="22"/>
                <w:szCs w:val="22"/>
              </w:rPr>
              <w:t>".</w:t>
            </w:r>
          </w:p>
        </w:tc>
        <w:tc>
          <w:tcPr>
            <w:tcW w:w="1454" w:type="dxa"/>
          </w:tcPr>
          <w:p w14:paraId="1163E9EF" w14:textId="77777777" w:rsidR="00FC594A" w:rsidRPr="00F2525F" w:rsidRDefault="00FC594A" w:rsidP="00DB0EBE">
            <w:pPr>
              <w:pStyle w:val="BodyText3"/>
              <w:ind w:left="0"/>
              <w:rPr>
                <w:rFonts w:ascii="Arial" w:hAnsi="Arial" w:cs="Arial"/>
                <w:sz w:val="22"/>
                <w:szCs w:val="22"/>
              </w:rPr>
            </w:pPr>
          </w:p>
        </w:tc>
      </w:tr>
      <w:tr w:rsidR="00FC594A" w:rsidRPr="00F2525F" w14:paraId="1163E9F6" w14:textId="77777777" w:rsidTr="00FC594A">
        <w:trPr>
          <w:gridAfter w:val="1"/>
          <w:wAfter w:w="59" w:type="dxa"/>
          <w:cantSplit/>
        </w:trPr>
        <w:tc>
          <w:tcPr>
            <w:tcW w:w="696" w:type="dxa"/>
          </w:tcPr>
          <w:p w14:paraId="1163E9F1" w14:textId="77777777" w:rsidR="00FC594A" w:rsidRPr="00F2525F" w:rsidRDefault="00FC594A" w:rsidP="00DB0EBE">
            <w:pPr>
              <w:pStyle w:val="BodyText3"/>
              <w:ind w:left="0"/>
              <w:jc w:val="center"/>
              <w:rPr>
                <w:rFonts w:ascii="Arial" w:hAnsi="Arial" w:cs="Arial"/>
                <w:b/>
                <w:sz w:val="22"/>
                <w:szCs w:val="22"/>
              </w:rPr>
            </w:pPr>
            <w:r w:rsidRPr="00F2525F">
              <w:rPr>
                <w:rFonts w:ascii="Arial" w:hAnsi="Arial" w:cs="Arial"/>
                <w:b/>
                <w:sz w:val="22"/>
                <w:szCs w:val="22"/>
              </w:rPr>
              <w:t>9</w:t>
            </w:r>
          </w:p>
        </w:tc>
        <w:tc>
          <w:tcPr>
            <w:tcW w:w="7318" w:type="dxa"/>
            <w:gridSpan w:val="3"/>
          </w:tcPr>
          <w:p w14:paraId="1163E9F2" w14:textId="77777777" w:rsidR="00FC594A" w:rsidRPr="00F2525F" w:rsidRDefault="00FC594A" w:rsidP="00DB0EBE">
            <w:pPr>
              <w:rPr>
                <w:rFonts w:ascii="Arial" w:hAnsi="Arial" w:cs="Arial"/>
                <w:sz w:val="22"/>
                <w:szCs w:val="22"/>
              </w:rPr>
            </w:pPr>
            <w:r w:rsidRPr="00F2525F">
              <w:rPr>
                <w:rFonts w:ascii="Arial" w:hAnsi="Arial" w:cs="Arial"/>
                <w:sz w:val="22"/>
                <w:szCs w:val="22"/>
              </w:rPr>
              <w:t>Enter the Device you want to print the Install message.</w:t>
            </w:r>
          </w:p>
          <w:p w14:paraId="1163E9F3" w14:textId="77777777" w:rsidR="00FC594A" w:rsidRPr="00F2525F" w:rsidRDefault="00FC594A" w:rsidP="00DB0EBE">
            <w:pPr>
              <w:rPr>
                <w:rFonts w:ascii="Arial" w:hAnsi="Arial" w:cs="Arial"/>
                <w:sz w:val="22"/>
                <w:szCs w:val="22"/>
              </w:rPr>
            </w:pPr>
            <w:r w:rsidRPr="00F2525F">
              <w:rPr>
                <w:rFonts w:ascii="Arial" w:hAnsi="Arial" w:cs="Arial"/>
                <w:sz w:val="22"/>
                <w:szCs w:val="22"/>
              </w:rPr>
              <w:t xml:space="preserve">You can queue the install by enter a 'Q' at the device prompt. </w:t>
            </w:r>
          </w:p>
          <w:p w14:paraId="1163E9F4" w14:textId="77777777" w:rsidR="00FC594A" w:rsidRPr="00F2525F" w:rsidRDefault="00FC594A" w:rsidP="00DB0EBE">
            <w:pPr>
              <w:rPr>
                <w:rFonts w:ascii="Arial" w:hAnsi="Arial" w:cs="Arial"/>
                <w:sz w:val="22"/>
                <w:szCs w:val="22"/>
              </w:rPr>
            </w:pPr>
            <w:r w:rsidRPr="00F2525F">
              <w:rPr>
                <w:rFonts w:ascii="Arial" w:hAnsi="Arial" w:cs="Arial"/>
                <w:sz w:val="22"/>
                <w:szCs w:val="22"/>
              </w:rPr>
              <w:t>Enter a '^' to abort the install.</w:t>
            </w:r>
          </w:p>
        </w:tc>
        <w:tc>
          <w:tcPr>
            <w:tcW w:w="1454" w:type="dxa"/>
          </w:tcPr>
          <w:p w14:paraId="1163E9F5" w14:textId="77777777" w:rsidR="00FC594A" w:rsidRPr="00F2525F" w:rsidRDefault="00FC594A" w:rsidP="00DB0EBE">
            <w:pPr>
              <w:pStyle w:val="BodyText3"/>
              <w:ind w:left="0"/>
              <w:rPr>
                <w:rFonts w:ascii="Arial" w:hAnsi="Arial" w:cs="Arial"/>
                <w:sz w:val="22"/>
                <w:szCs w:val="22"/>
              </w:rPr>
            </w:pPr>
          </w:p>
        </w:tc>
      </w:tr>
    </w:tbl>
    <w:p w14:paraId="1163E9F7" w14:textId="77777777" w:rsidR="00624B25" w:rsidRDefault="00624B25" w:rsidP="00624B25">
      <w:pPr>
        <w:pStyle w:val="Caption"/>
        <w:keepNext/>
      </w:pPr>
      <w:bookmarkStart w:id="94" w:name="_Toc36450822"/>
      <w:bookmarkStart w:id="95" w:name="_Toc40087234"/>
      <w:bookmarkEnd w:id="73"/>
      <w:bookmarkEnd w:id="74"/>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14:paraId="1163E9FB" w14:textId="77777777" w:rsidTr="00336D32">
        <w:tc>
          <w:tcPr>
            <w:tcW w:w="1260" w:type="dxa"/>
            <w:tcBorders>
              <w:top w:val="nil"/>
              <w:left w:val="nil"/>
              <w:bottom w:val="nil"/>
            </w:tcBorders>
          </w:tcPr>
          <w:p w14:paraId="1163E9F9" w14:textId="77777777" w:rsidR="00F0330D" w:rsidRDefault="00256F61" w:rsidP="00A55722">
            <w:pPr>
              <w:pStyle w:val="BodyText"/>
            </w:pPr>
            <w:r>
              <w:rPr>
                <w:noProof/>
              </w:rPr>
              <w:drawing>
                <wp:inline distT="0" distB="0" distL="0" distR="0" wp14:anchorId="1163EC54" wp14:editId="1163EC55">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14:paraId="1163E9FA" w14:textId="77777777" w:rsidR="00F0330D" w:rsidRDefault="00F0330D" w:rsidP="0011595D">
            <w:pPr>
              <w:pStyle w:val="TableText0"/>
            </w:pPr>
            <w:r w:rsidRPr="002D39E8">
              <w:rPr>
                <w:b/>
              </w:rPr>
              <w:t>GO TO</w:t>
            </w:r>
            <w:r>
              <w:t xml:space="preserve">: </w:t>
            </w:r>
            <w:r w:rsidR="00EA3033">
              <w:fldChar w:fldCharType="begin"/>
            </w:r>
            <w:r w:rsidR="00EA3033">
              <w:instrText xml:space="preserve"> REF _Ref268091993 \h  \* MERGEFORMAT </w:instrText>
            </w:r>
            <w:r w:rsidR="00EA3033">
              <w:fldChar w:fldCharType="separate"/>
            </w:r>
            <w:r w:rsidR="00D11C06" w:rsidRPr="00D11C06">
              <w:rPr>
                <w:rStyle w:val="IHyperlink"/>
              </w:rPr>
              <w:t>Installing the Graphical User Interface</w:t>
            </w:r>
            <w:r w:rsidR="00EA3033">
              <w:fldChar w:fldCharType="end"/>
            </w:r>
          </w:p>
        </w:tc>
      </w:tr>
    </w:tbl>
    <w:p w14:paraId="1163E9FD" w14:textId="77777777" w:rsidR="00F0330D" w:rsidRDefault="00F0330D" w:rsidP="002F30ED">
      <w:pPr>
        <w:pStyle w:val="Heading1"/>
        <w:numPr>
          <w:ilvl w:val="0"/>
          <w:numId w:val="12"/>
        </w:numPr>
      </w:pPr>
      <w:bookmarkStart w:id="96" w:name="_Toc234215639"/>
      <w:bookmarkStart w:id="97" w:name="_Toc234215683"/>
      <w:bookmarkStart w:id="98" w:name="_Ref234228622"/>
      <w:bookmarkStart w:id="99" w:name="_Ref234228639"/>
      <w:bookmarkStart w:id="100" w:name="_Ref234638424"/>
      <w:bookmarkStart w:id="101" w:name="_Ref254863165"/>
      <w:bookmarkStart w:id="102" w:name="_Ref254863179"/>
      <w:bookmarkStart w:id="103" w:name="_Ref254863196"/>
      <w:bookmarkStart w:id="104" w:name="_Ref254863315"/>
      <w:bookmarkStart w:id="105" w:name="_Ref254865147"/>
      <w:bookmarkStart w:id="106" w:name="_Ref268091993"/>
      <w:bookmarkStart w:id="107" w:name="_Toc471280790"/>
      <w:bookmarkStart w:id="108" w:name="_Toc36450848"/>
      <w:bookmarkStart w:id="109" w:name="_Toc40087262"/>
      <w:bookmarkEnd w:id="94"/>
      <w:bookmarkEnd w:id="95"/>
      <w:r w:rsidRPr="0011595D">
        <w:t>Installing the Graphical User Interface</w:t>
      </w:r>
      <w:bookmarkEnd w:id="96"/>
      <w:bookmarkEnd w:id="97"/>
      <w:bookmarkEnd w:id="98"/>
      <w:bookmarkEnd w:id="99"/>
      <w:bookmarkEnd w:id="100"/>
      <w:bookmarkEnd w:id="101"/>
      <w:bookmarkEnd w:id="102"/>
      <w:bookmarkEnd w:id="103"/>
      <w:bookmarkEnd w:id="104"/>
      <w:bookmarkEnd w:id="105"/>
      <w:bookmarkEnd w:id="106"/>
      <w:bookmarkEnd w:id="107"/>
    </w:p>
    <w:p w14:paraId="1163E9FE" w14:textId="77777777" w:rsidR="009504E1" w:rsidRDefault="009504E1" w:rsidP="009504E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9504E1" w14:paraId="1163EA01" w14:textId="77777777" w:rsidTr="009504E1">
        <w:tc>
          <w:tcPr>
            <w:tcW w:w="810" w:type="dxa"/>
            <w:tcBorders>
              <w:top w:val="nil"/>
              <w:left w:val="nil"/>
              <w:bottom w:val="nil"/>
            </w:tcBorders>
          </w:tcPr>
          <w:p w14:paraId="1163E9FF" w14:textId="77777777" w:rsidR="009504E1" w:rsidRPr="00917888" w:rsidRDefault="009504E1" w:rsidP="009504E1">
            <w:r>
              <w:rPr>
                <w:noProof/>
              </w:rPr>
              <w:drawing>
                <wp:inline distT="0" distB="0" distL="0" distR="0" wp14:anchorId="1163EC56" wp14:editId="1163EC57">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14:paraId="1163EA00" w14:textId="77777777" w:rsidR="009504E1" w:rsidRPr="000C1D5E" w:rsidRDefault="009504E1" w:rsidP="0007409F">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Clinical Case Registries (CCR) installation program (CCRSetup.exe</w:t>
            </w:r>
            <w:r w:rsidRPr="0007409F">
              <w:t>).</w:t>
            </w:r>
            <w:r w:rsidR="006D55D3">
              <w:t xml:space="preserve"> </w:t>
            </w:r>
            <w:r w:rsidR="0007409F" w:rsidRPr="0007409F">
              <w:t xml:space="preserve">You should also disable </w:t>
            </w:r>
            <w:r w:rsidR="0007409F">
              <w:t>t</w:t>
            </w:r>
            <w:r w:rsidR="0007409F" w:rsidRPr="0007409F">
              <w:t>he Host Intrusion Prevention Software (HIPS)</w:t>
            </w:r>
            <w:r w:rsidR="0007409F">
              <w:t xml:space="preserve"> software if it exists on your GFE.</w:t>
            </w:r>
          </w:p>
        </w:tc>
      </w:tr>
    </w:tbl>
    <w:p w14:paraId="1163EA02" w14:textId="77777777" w:rsidR="009504E1" w:rsidRPr="009504E1" w:rsidRDefault="009504E1" w:rsidP="009504E1"/>
    <w:p w14:paraId="1163EA03" w14:textId="77777777" w:rsidR="00F0330D" w:rsidRPr="0011595D" w:rsidRDefault="00F0330D" w:rsidP="002F30ED">
      <w:pPr>
        <w:pStyle w:val="Heading2"/>
        <w:numPr>
          <w:ilvl w:val="1"/>
          <w:numId w:val="12"/>
        </w:numPr>
      </w:pPr>
      <w:bookmarkStart w:id="110" w:name="_Toc234215640"/>
      <w:bookmarkStart w:id="111" w:name="_Toc234215684"/>
      <w:bookmarkStart w:id="112" w:name="_Toc471280791"/>
      <w:r w:rsidRPr="0011595D">
        <w:t>Background Information</w:t>
      </w:r>
      <w:bookmarkEnd w:id="110"/>
      <w:bookmarkEnd w:id="111"/>
      <w:bookmarkEnd w:id="112"/>
    </w:p>
    <w:p w14:paraId="1163EA04" w14:textId="503451BD" w:rsidR="00F0330D" w:rsidRPr="00920733" w:rsidRDefault="00F0330D" w:rsidP="009A6211">
      <w:pPr>
        <w:pStyle w:val="BodyText"/>
        <w:numPr>
          <w:ilvl w:val="0"/>
          <w:numId w:val="27"/>
        </w:numPr>
        <w:rPr>
          <w:strike/>
        </w:rPr>
      </w:pPr>
      <w:bookmarkStart w:id="113" w:name="_Toc234215641"/>
      <w:bookmarkStart w:id="114" w:name="_Toc234215685"/>
      <w:r w:rsidRPr="0011595D">
        <w:t xml:space="preserve">The current </w:t>
      </w:r>
      <w:r w:rsidRPr="0011595D">
        <w:rPr>
          <w:rFonts w:ascii="Microsoft Sans Serif" w:hAnsi="Microsoft Sans Serif" w:cs="Microsoft Sans Serif"/>
          <w:sz w:val="20"/>
          <w:szCs w:val="20"/>
        </w:rPr>
        <w:t>CCR</w:t>
      </w:r>
      <w:r w:rsidRPr="0011595D">
        <w:rPr>
          <w:sz w:val="20"/>
        </w:rPr>
        <w:t xml:space="preserve"> </w:t>
      </w:r>
      <w:hyperlink w:anchor="Glos_GUI" w:history="1">
        <w:r w:rsidRPr="0011595D">
          <w:rPr>
            <w:rStyle w:val="IHyperlink"/>
            <w:rFonts w:ascii="Microsoft Sans Serif" w:hAnsi="Microsoft Sans Serif" w:cs="Microsoft Sans Serif"/>
            <w:sz w:val="20"/>
            <w:szCs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szCs w:val="20"/>
          </w:rPr>
          <w:t>GUI</w:t>
        </w:r>
      </w:hyperlink>
      <w:r w:rsidRPr="0011595D">
        <w:t xml:space="preserve">) </w:t>
      </w:r>
      <w:r w:rsidR="00EA5BCD" w:rsidRPr="00EA5BCD">
        <w:t>allows access to ALL the CCR registries</w:t>
      </w:r>
      <w:r w:rsidR="00DC4490">
        <w:t>.</w:t>
      </w:r>
    </w:p>
    <w:p w14:paraId="5A652A38" w14:textId="77777777" w:rsidR="00EA5BCD" w:rsidRDefault="00EA5BCD" w:rsidP="009A6211">
      <w:pPr>
        <w:pStyle w:val="BodyText"/>
        <w:numPr>
          <w:ilvl w:val="0"/>
          <w:numId w:val="27"/>
        </w:numPr>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Pr="009A6211">
        <w:t>within</w:t>
      </w:r>
      <w:r w:rsidRPr="00DC4490">
        <w:rPr>
          <w:color w:val="FF0000"/>
        </w:rPr>
        <w:t xml:space="preserve"> </w:t>
      </w:r>
      <w:r w:rsidRPr="009A6211">
        <w:t>VistA</w:t>
      </w:r>
      <w:r>
        <w:t>.</w:t>
      </w:r>
    </w:p>
    <w:p w14:paraId="1163EA06" w14:textId="4EE2E1B3" w:rsidR="00F0330D" w:rsidRDefault="00CD3617" w:rsidP="00EA5BCD">
      <w:pPr>
        <w:pStyle w:val="BodyText"/>
        <w:numPr>
          <w:ilvl w:val="0"/>
          <w:numId w:val="27"/>
        </w:numPr>
      </w:pPr>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szCs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w:t>
      </w:r>
      <w:r w:rsidR="00F0330D">
        <w:t xml:space="preserve">via the </w:t>
      </w:r>
      <w:hyperlink w:anchor="Glos_CPRS" w:history="1">
        <w:r w:rsidR="00F0330D" w:rsidRPr="00217823">
          <w:rPr>
            <w:rStyle w:val="IHyperlink"/>
            <w:rFonts w:ascii="Microsoft Sans Serif" w:hAnsi="Microsoft Sans Serif" w:cs="Microsoft Sans Serif"/>
            <w:sz w:val="20"/>
            <w:szCs w:val="20"/>
          </w:rPr>
          <w:t>Computerized Patient Record System</w:t>
        </w:r>
      </w:hyperlink>
      <w:r w:rsidR="00F0330D">
        <w:t xml:space="preserve"> (</w:t>
      </w:r>
      <w:hyperlink w:anchor="Glos_CPRS" w:history="1">
        <w:r w:rsidR="00F0330D" w:rsidRPr="00217823">
          <w:rPr>
            <w:rStyle w:val="IHyperlink"/>
            <w:rFonts w:ascii="Microsoft Sans Serif" w:hAnsi="Microsoft Sans Serif" w:cs="Microsoft Sans Serif"/>
            <w:sz w:val="20"/>
            <w:szCs w:val="20"/>
          </w:rPr>
          <w:t>CPRS</w:t>
        </w:r>
      </w:hyperlink>
      <w:r w:rsidR="00F0330D">
        <w:rPr>
          <w:rFonts w:ascii="Microsoft Sans Serif" w:hAnsi="Microsoft Sans Serif" w:cs="Microsoft Sans Serif"/>
          <w:sz w:val="22"/>
          <w:szCs w:val="22"/>
        </w:rPr>
        <w:t xml:space="preserve">) </w:t>
      </w:r>
      <w:r w:rsidR="00F0330D" w:rsidRPr="00285385">
        <w:rPr>
          <w:rFonts w:ascii="Microsoft Sans Serif" w:hAnsi="Microsoft Sans Serif" w:cs="Microsoft Sans Serif"/>
          <w:sz w:val="20"/>
          <w:szCs w:val="20"/>
        </w:rPr>
        <w:t>Tool</w:t>
      </w:r>
      <w:r w:rsidR="00F0330D">
        <w:t xml:space="preserve"> menu. Installing the </w:t>
      </w:r>
      <w:r>
        <w:t xml:space="preserve">CCR </w:t>
      </w:r>
      <w:r w:rsidR="00F0330D" w:rsidRPr="00285385">
        <w:rPr>
          <w:rFonts w:ascii="Microsoft Sans Serif" w:hAnsi="Microsoft Sans Serif" w:cs="Microsoft Sans Serif"/>
          <w:sz w:val="20"/>
          <w:szCs w:val="20"/>
        </w:rPr>
        <w:t>GUI</w:t>
      </w:r>
      <w:r w:rsidR="00F0330D">
        <w:t xml:space="preserve"> on workstations is </w:t>
      </w:r>
      <w:r w:rsidR="00F0330D" w:rsidRPr="008F794D">
        <w:rPr>
          <w:i/>
        </w:rPr>
        <w:t>not recommended</w:t>
      </w:r>
      <w:r w:rsidR="00EA5BCD">
        <w:t>.</w:t>
      </w:r>
    </w:p>
    <w:p w14:paraId="1163EA07" w14:textId="77777777" w:rsidR="00F0330D" w:rsidRDefault="00F0330D" w:rsidP="009A6211">
      <w:pPr>
        <w:pStyle w:val="BodyText"/>
        <w:numPr>
          <w:ilvl w:val="0"/>
          <w:numId w:val="27"/>
        </w:numPr>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Users who have access to both registries will be able to select a registry from a list.</w:t>
      </w:r>
    </w:p>
    <w:p w14:paraId="1163EA09" w14:textId="2ECE95BE" w:rsidR="00F0330D" w:rsidRDefault="00F0330D" w:rsidP="004863C2">
      <w:pPr>
        <w:pStyle w:val="BodyText"/>
        <w:numPr>
          <w:ilvl w:val="0"/>
          <w:numId w:val="27"/>
        </w:numPr>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p w14:paraId="1163EA0A" w14:textId="77777777" w:rsidR="00F0330D" w:rsidRDefault="00F0330D" w:rsidP="002F30ED">
      <w:pPr>
        <w:pStyle w:val="Heading2"/>
        <w:numPr>
          <w:ilvl w:val="1"/>
          <w:numId w:val="12"/>
        </w:numPr>
      </w:pPr>
      <w:bookmarkStart w:id="115" w:name="_Toc471280792"/>
      <w:bookmarkStart w:id="116" w:name="_Toc234215642"/>
      <w:bookmarkEnd w:id="113"/>
      <w:bookmarkEnd w:id="114"/>
      <w:r>
        <w:t>Uninstalling Older Software Versions</w:t>
      </w:r>
      <w:bookmarkEnd w:id="115"/>
    </w:p>
    <w:p w14:paraId="1163EA0C" w14:textId="4A05A846" w:rsidR="00F0330D" w:rsidRPr="009B672A" w:rsidRDefault="00F0330D" w:rsidP="009B672A">
      <w:pPr>
        <w:pStyle w:val="TableText0"/>
        <w:rPr>
          <w:rFonts w:ascii="Times New Roman" w:hAnsi="Times New Roman"/>
          <w:sz w:val="24"/>
          <w:szCs w:val="24"/>
        </w:rPr>
      </w:pPr>
      <w:r w:rsidRPr="009A6211">
        <w:rPr>
          <w:rFonts w:cs="Arial"/>
          <w:b/>
          <w:sz w:val="20"/>
        </w:rPr>
        <w:t>If you are doing a first-time installation:</w:t>
      </w:r>
      <w:r>
        <w:rPr>
          <w:rFonts w:ascii="Times New Roman" w:hAnsi="Times New Roman"/>
          <w:sz w:val="24"/>
          <w:szCs w:val="24"/>
        </w:rPr>
        <w:t xml:space="preserve"> </w:t>
      </w:r>
      <w:r w:rsidRPr="009B672A">
        <w:rPr>
          <w:rFonts w:ascii="Times New Roman" w:hAnsi="Times New Roman"/>
          <w:sz w:val="24"/>
          <w:szCs w:val="24"/>
        </w:rPr>
        <w:t>There should not be any old software to be uninstalled</w:t>
      </w:r>
      <w:r>
        <w:rPr>
          <w:rFonts w:ascii="Times New Roman" w:hAnsi="Times New Roman"/>
          <w:sz w:val="24"/>
          <w:szCs w:val="24"/>
        </w:rPr>
        <w:t xml:space="preserve">. </w:t>
      </w:r>
      <w:r w:rsidRPr="009B672A">
        <w:rPr>
          <w:rFonts w:ascii="Times New Roman" w:hAnsi="Times New Roman"/>
          <w:sz w:val="24"/>
          <w:szCs w:val="24"/>
        </w:rPr>
        <w:t xml:space="preserve">If you </w:t>
      </w:r>
      <w:r w:rsidR="00BF5C86" w:rsidRPr="009B672A">
        <w:rPr>
          <w:rFonts w:ascii="Times New Roman" w:hAnsi="Times New Roman"/>
          <w:sz w:val="24"/>
          <w:szCs w:val="24"/>
        </w:rPr>
        <w:t>do not</w:t>
      </w:r>
      <w:r w:rsidRPr="009B672A">
        <w:rPr>
          <w:rFonts w:ascii="Times New Roman" w:hAnsi="Times New Roman"/>
          <w:sz w:val="24"/>
          <w:szCs w:val="24"/>
        </w:rPr>
        <w:t xml:space="preserve"> know whether old software is present, use the uninstall procedure in </w:t>
      </w:r>
      <w:r w:rsidR="00EA3033">
        <w:fldChar w:fldCharType="begin"/>
      </w:r>
      <w:r w:rsidR="00EA3033">
        <w:instrText xml:space="preserve"> REF _Ref234283937 \h  \* MERGEFORMAT </w:instrText>
      </w:r>
      <w:r w:rsidR="00EA3033">
        <w:fldChar w:fldCharType="separate"/>
      </w:r>
      <w:r w:rsidR="00D11C06" w:rsidRPr="00D11C06">
        <w:rPr>
          <w:rStyle w:val="IHyperlink"/>
          <w:rFonts w:ascii="Times New Roman" w:hAnsi="Times New Roman"/>
          <w:sz w:val="24"/>
          <w:szCs w:val="24"/>
        </w:rPr>
        <w:t>Table 7</w:t>
      </w:r>
      <w:r w:rsidR="00EA3033">
        <w:fldChar w:fldCharType="end"/>
      </w:r>
      <w:r w:rsidR="006D55D3">
        <w:rPr>
          <w:rFonts w:ascii="Times New Roman" w:hAnsi="Times New Roman"/>
          <w:sz w:val="24"/>
          <w:szCs w:val="24"/>
        </w:rPr>
        <w:t xml:space="preserve"> just to be sure! </w:t>
      </w:r>
      <w:r w:rsidRPr="009B672A">
        <w:rPr>
          <w:rFonts w:ascii="Times New Roman" w:hAnsi="Times New Roman"/>
          <w:sz w:val="24"/>
          <w:szCs w:val="24"/>
        </w:rPr>
        <w:t xml:space="preserve">If you are certain that no previous </w:t>
      </w:r>
      <w:r w:rsidRPr="00E7314B">
        <w:rPr>
          <w:rFonts w:ascii="Times New Roman" w:hAnsi="Times New Roman"/>
          <w:sz w:val="20"/>
          <w:szCs w:val="24"/>
        </w:rPr>
        <w:t xml:space="preserve">GUI </w:t>
      </w:r>
      <w:r w:rsidRPr="009B672A">
        <w:rPr>
          <w:rFonts w:ascii="Times New Roman" w:hAnsi="Times New Roman"/>
          <w:sz w:val="24"/>
          <w:szCs w:val="24"/>
        </w:rPr>
        <w:t xml:space="preserve">software has been installed, you may skip to section </w:t>
      </w:r>
      <w:r w:rsidR="00EA3033">
        <w:fldChar w:fldCharType="begin"/>
      </w:r>
      <w:r w:rsidR="00EA3033">
        <w:instrText xml:space="preserve"> REF _Ref234228488 \r \h  \* MERGEFORMAT </w:instrText>
      </w:r>
      <w:r w:rsidR="00EA3033">
        <w:fldChar w:fldCharType="separate"/>
      </w:r>
      <w:r w:rsidR="00D11C06" w:rsidRPr="00D11C06">
        <w:rPr>
          <w:rStyle w:val="IHyperlink"/>
        </w:rPr>
        <w:t>4.3</w:t>
      </w:r>
      <w:r w:rsidR="00EA3033">
        <w:fldChar w:fldCharType="end"/>
      </w:r>
      <w:r w:rsidRPr="009B672A">
        <w:rPr>
          <w:rFonts w:ascii="Times New Roman" w:hAnsi="Times New Roman"/>
          <w:sz w:val="24"/>
          <w:szCs w:val="24"/>
        </w:rPr>
        <w:t xml:space="preserve"> </w:t>
      </w:r>
      <w:r w:rsidR="00675F01" w:rsidRPr="009B672A">
        <w:rPr>
          <w:rStyle w:val="IHyperlink"/>
          <w:rFonts w:ascii="Times New Roman" w:hAnsi="Times New Roman"/>
          <w:sz w:val="24"/>
          <w:szCs w:val="24"/>
        </w:rPr>
        <w:fldChar w:fldCharType="begin"/>
      </w:r>
      <w:r w:rsidRPr="009B672A">
        <w:rPr>
          <w:rStyle w:val="IHyperlink"/>
          <w:rFonts w:ascii="Times New Roman" w:hAnsi="Times New Roman"/>
          <w:sz w:val="24"/>
          <w:szCs w:val="24"/>
        </w:rPr>
        <w:instrText xml:space="preserve"> PAGEREF _Ref234228488 \p \h </w:instrText>
      </w:r>
      <w:r w:rsidR="00675F01" w:rsidRPr="009B672A">
        <w:rPr>
          <w:rStyle w:val="IHyperlink"/>
          <w:rFonts w:ascii="Times New Roman" w:hAnsi="Times New Roman"/>
          <w:sz w:val="24"/>
          <w:szCs w:val="24"/>
        </w:rPr>
      </w:r>
      <w:r w:rsidR="00675F01" w:rsidRPr="009B672A">
        <w:rPr>
          <w:rStyle w:val="IHyperlink"/>
          <w:rFonts w:ascii="Times New Roman" w:hAnsi="Times New Roman"/>
          <w:sz w:val="24"/>
          <w:szCs w:val="24"/>
        </w:rPr>
        <w:fldChar w:fldCharType="separate"/>
      </w:r>
      <w:r w:rsidR="00D11C06">
        <w:rPr>
          <w:rStyle w:val="IHyperlink"/>
          <w:rFonts w:ascii="Times New Roman" w:hAnsi="Times New Roman"/>
          <w:noProof/>
          <w:sz w:val="24"/>
          <w:szCs w:val="24"/>
        </w:rPr>
        <w:t>on page 11</w:t>
      </w:r>
      <w:r w:rsidR="00675F01" w:rsidRPr="009B672A">
        <w:rPr>
          <w:rStyle w:val="IHyperlink"/>
          <w:rFonts w:ascii="Times New Roman" w:hAnsi="Times New Roman"/>
          <w:sz w:val="24"/>
          <w:szCs w:val="24"/>
        </w:rPr>
        <w:fldChar w:fldCharType="end"/>
      </w:r>
      <w:r w:rsidR="00B8633C">
        <w:rPr>
          <w:rFonts w:ascii="Times New Roman" w:hAnsi="Times New Roman"/>
          <w:sz w:val="24"/>
          <w:szCs w:val="24"/>
        </w:rPr>
        <w:t>.</w:t>
      </w:r>
    </w:p>
    <w:p w14:paraId="1163EA0D" w14:textId="77777777" w:rsidR="00F0330D" w:rsidRPr="009B672A" w:rsidRDefault="00F0330D" w:rsidP="009B672A">
      <w:pPr>
        <w:rPr>
          <w:sz w:val="24"/>
          <w:szCs w:val="24"/>
        </w:rPr>
      </w:pPr>
      <w:r w:rsidRPr="009A6211">
        <w:rPr>
          <w:rFonts w:ascii="Arial" w:hAnsi="Arial" w:cs="Arial"/>
          <w:b/>
        </w:rPr>
        <w:t>If you are doing an upgrade: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rsidR="00EA3033">
        <w:fldChar w:fldCharType="begin"/>
      </w:r>
      <w:r w:rsidR="00EA3033">
        <w:instrText xml:space="preserve"> REF _Ref234283937 \h  \* MERGEFORMAT </w:instrText>
      </w:r>
      <w:r w:rsidR="00EA3033">
        <w:fldChar w:fldCharType="separate"/>
      </w:r>
      <w:r w:rsidR="00D11C06" w:rsidRPr="00D11C06">
        <w:rPr>
          <w:rStyle w:val="IHyperlink"/>
          <w:sz w:val="24"/>
          <w:szCs w:val="24"/>
        </w:rPr>
        <w:t>Table 7</w:t>
      </w:r>
      <w:r w:rsidR="00EA3033">
        <w:fldChar w:fldCharType="end"/>
      </w:r>
      <w:r w:rsidRPr="009B672A">
        <w:rPr>
          <w:sz w:val="24"/>
          <w:szCs w:val="24"/>
        </w:rPr>
        <w:t>.</w:t>
      </w:r>
    </w:p>
    <w:p w14:paraId="1163EA0E" w14:textId="77777777" w:rsidR="00F0330D" w:rsidRPr="007A288F" w:rsidRDefault="00F0330D" w:rsidP="009B672A">
      <w:pPr>
        <w:rPr>
          <w:sz w:val="24"/>
          <w:szCs w:val="24"/>
        </w:rPr>
      </w:pPr>
    </w:p>
    <w:p w14:paraId="1163EA0F" w14:textId="77777777" w:rsidR="00F0330D" w:rsidRDefault="00F0330D" w:rsidP="00A65C7D">
      <w:pPr>
        <w:pStyle w:val="Caption"/>
        <w:keepNext/>
        <w:keepLines/>
      </w:pPr>
      <w:bookmarkStart w:id="117" w:name="_Ref234283937"/>
      <w:bookmarkStart w:id="118" w:name="_Toc471280805"/>
      <w:r>
        <w:t xml:space="preserve">Table </w:t>
      </w:r>
      <w:fldSimple w:instr=" SEQ Table \* ARABIC ">
        <w:r w:rsidR="00D11C06">
          <w:rPr>
            <w:noProof/>
          </w:rPr>
          <w:t>7</w:t>
        </w:r>
      </w:fldSimple>
      <w:bookmarkEnd w:id="117"/>
      <w:r>
        <w:t xml:space="preserve"> – Uninstalling Previous GUI Versions</w:t>
      </w:r>
      <w:bookmarkEnd w:id="1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8633C" w14:paraId="1163EA13" w14:textId="77777777" w:rsidTr="00336D32">
        <w:trPr>
          <w:tblHeader/>
        </w:trPr>
        <w:tc>
          <w:tcPr>
            <w:tcW w:w="720" w:type="dxa"/>
            <w:shd w:val="clear" w:color="auto" w:fill="666699"/>
            <w:vAlign w:val="center"/>
          </w:tcPr>
          <w:p w14:paraId="1163EA10" w14:textId="77777777" w:rsidR="00F0330D" w:rsidRPr="00B8633C" w:rsidRDefault="00F0330D" w:rsidP="00A65C7D">
            <w:pPr>
              <w:pStyle w:val="TableText0"/>
              <w:keepNext/>
              <w:keepLines/>
              <w:jc w:val="center"/>
              <w:rPr>
                <w:rStyle w:val="TableHead"/>
                <w:rFonts w:cs="Arial"/>
                <w:sz w:val="22"/>
                <w:szCs w:val="22"/>
              </w:rPr>
            </w:pPr>
            <w:r w:rsidRPr="00B8633C">
              <w:rPr>
                <w:rStyle w:val="TableHead"/>
                <w:rFonts w:cs="Arial"/>
                <w:sz w:val="22"/>
                <w:szCs w:val="22"/>
              </w:rPr>
              <w:t>Step #</w:t>
            </w:r>
          </w:p>
        </w:tc>
        <w:tc>
          <w:tcPr>
            <w:tcW w:w="8010" w:type="dxa"/>
            <w:shd w:val="clear" w:color="auto" w:fill="666699"/>
            <w:vAlign w:val="center"/>
          </w:tcPr>
          <w:p w14:paraId="1163EA11" w14:textId="77777777" w:rsidR="00F0330D" w:rsidRPr="00B8633C" w:rsidRDefault="00F0330D" w:rsidP="00A65C7D">
            <w:pPr>
              <w:pStyle w:val="TableText0"/>
              <w:keepNext/>
              <w:keepLines/>
              <w:rPr>
                <w:rStyle w:val="TableHead"/>
                <w:rFonts w:cs="Arial"/>
                <w:sz w:val="22"/>
                <w:szCs w:val="22"/>
              </w:rPr>
            </w:pPr>
            <w:r w:rsidRPr="00B8633C">
              <w:rPr>
                <w:rStyle w:val="TableHead"/>
                <w:rFonts w:cs="Arial"/>
                <w:sz w:val="22"/>
                <w:szCs w:val="22"/>
              </w:rPr>
              <w:t>Description</w:t>
            </w:r>
          </w:p>
        </w:tc>
        <w:tc>
          <w:tcPr>
            <w:tcW w:w="630" w:type="dxa"/>
            <w:shd w:val="clear" w:color="auto" w:fill="666699"/>
            <w:vAlign w:val="center"/>
          </w:tcPr>
          <w:p w14:paraId="1163EA12" w14:textId="77777777" w:rsidR="00F0330D" w:rsidRPr="00B8633C" w:rsidRDefault="00F0330D" w:rsidP="00A65C7D">
            <w:pPr>
              <w:pStyle w:val="TableText0"/>
              <w:keepNext/>
              <w:keepLines/>
              <w:jc w:val="center"/>
              <w:rPr>
                <w:rStyle w:val="TableHead"/>
                <w:rFonts w:cs="Arial"/>
                <w:sz w:val="22"/>
                <w:szCs w:val="22"/>
              </w:rPr>
            </w:pPr>
            <w:r w:rsidRPr="00B8633C">
              <w:rPr>
                <w:rStyle w:val="TableHead"/>
                <w:rFonts w:cs="Arial"/>
                <w:sz w:val="22"/>
                <w:szCs w:val="22"/>
              </w:rPr>
              <w:sym w:font="Webdings" w:char="F061"/>
            </w:r>
          </w:p>
        </w:tc>
      </w:tr>
      <w:tr w:rsidR="00F0330D" w:rsidRPr="00B8633C" w14:paraId="1163EA17" w14:textId="77777777" w:rsidTr="00A65C7D">
        <w:trPr>
          <w:cantSplit/>
        </w:trPr>
        <w:tc>
          <w:tcPr>
            <w:tcW w:w="720" w:type="dxa"/>
          </w:tcPr>
          <w:p w14:paraId="1163EA14" w14:textId="77777777" w:rsidR="00F0330D" w:rsidRPr="00B8633C" w:rsidRDefault="00F0330D" w:rsidP="00A65C7D">
            <w:pPr>
              <w:pStyle w:val="BodyText3"/>
              <w:keepNext/>
              <w:keepLines/>
              <w:ind w:left="0"/>
              <w:jc w:val="center"/>
              <w:rPr>
                <w:rFonts w:ascii="Arial" w:hAnsi="Arial" w:cs="Arial"/>
                <w:b/>
                <w:sz w:val="22"/>
                <w:szCs w:val="22"/>
              </w:rPr>
            </w:pPr>
            <w:r w:rsidRPr="00B8633C">
              <w:rPr>
                <w:rFonts w:ascii="Arial" w:hAnsi="Arial" w:cs="Arial"/>
                <w:b/>
                <w:sz w:val="22"/>
                <w:szCs w:val="22"/>
              </w:rPr>
              <w:t>1</w:t>
            </w:r>
          </w:p>
        </w:tc>
        <w:tc>
          <w:tcPr>
            <w:tcW w:w="8010" w:type="dxa"/>
          </w:tcPr>
          <w:p w14:paraId="1163EA15" w14:textId="77777777" w:rsidR="00F0330D" w:rsidRPr="00B8633C" w:rsidRDefault="00F0330D" w:rsidP="00A65C7D">
            <w:pPr>
              <w:pStyle w:val="TableText0"/>
              <w:keepNext/>
              <w:keepLines/>
              <w:rPr>
                <w:rFonts w:cs="Arial"/>
                <w:szCs w:val="22"/>
              </w:rPr>
            </w:pPr>
            <w:r w:rsidRPr="00B8633C">
              <w:rPr>
                <w:rFonts w:cs="Arial"/>
                <w:szCs w:val="22"/>
              </w:rPr>
              <w:t xml:space="preserve">From the </w:t>
            </w:r>
            <w:r w:rsidRPr="00B8633C">
              <w:rPr>
                <w:rFonts w:cs="Arial"/>
                <w:b/>
                <w:szCs w:val="22"/>
              </w:rPr>
              <w:t>Start</w:t>
            </w:r>
            <w:r w:rsidRPr="00B8633C">
              <w:rPr>
                <w:rFonts w:cs="Arial"/>
                <w:szCs w:val="22"/>
              </w:rPr>
              <w:t xml:space="preserve"> menu, select </w:t>
            </w:r>
            <w:r w:rsidRPr="00B8633C">
              <w:rPr>
                <w:rFonts w:cs="Arial"/>
                <w:b/>
                <w:szCs w:val="22"/>
              </w:rPr>
              <w:t>Settings</w:t>
            </w:r>
            <w:r w:rsidRPr="00B8633C">
              <w:rPr>
                <w:rFonts w:cs="Arial"/>
                <w:szCs w:val="22"/>
              </w:rPr>
              <w:t xml:space="preserve">, then </w:t>
            </w:r>
            <w:r w:rsidRPr="00B8633C">
              <w:rPr>
                <w:rFonts w:cs="Arial"/>
                <w:b/>
                <w:szCs w:val="22"/>
              </w:rPr>
              <w:t>Control Panel</w:t>
            </w:r>
            <w:r w:rsidRPr="00B8633C">
              <w:rPr>
                <w:rFonts w:cs="Arial"/>
                <w:szCs w:val="22"/>
              </w:rPr>
              <w:t>.</w:t>
            </w:r>
          </w:p>
        </w:tc>
        <w:tc>
          <w:tcPr>
            <w:tcW w:w="630" w:type="dxa"/>
          </w:tcPr>
          <w:p w14:paraId="1163EA16" w14:textId="77777777" w:rsidR="00F0330D" w:rsidRPr="00B8633C" w:rsidRDefault="00F0330D" w:rsidP="00A65C7D">
            <w:pPr>
              <w:pStyle w:val="BodyText3"/>
              <w:keepNext/>
              <w:keepLines/>
              <w:ind w:left="0"/>
              <w:rPr>
                <w:rFonts w:ascii="Arial" w:hAnsi="Arial" w:cs="Arial"/>
                <w:sz w:val="22"/>
                <w:szCs w:val="22"/>
              </w:rPr>
            </w:pPr>
          </w:p>
        </w:tc>
      </w:tr>
      <w:tr w:rsidR="00F0330D" w:rsidRPr="00B8633C" w14:paraId="1163EA21" w14:textId="77777777" w:rsidTr="00A65C7D">
        <w:trPr>
          <w:cantSplit/>
        </w:trPr>
        <w:tc>
          <w:tcPr>
            <w:tcW w:w="720" w:type="dxa"/>
          </w:tcPr>
          <w:p w14:paraId="1163EA18"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2</w:t>
            </w:r>
          </w:p>
        </w:tc>
        <w:tc>
          <w:tcPr>
            <w:tcW w:w="8010" w:type="dxa"/>
          </w:tcPr>
          <w:p w14:paraId="1163EA19" w14:textId="77777777" w:rsidR="00F0330D" w:rsidRPr="00B8633C" w:rsidRDefault="009B69ED" w:rsidP="009B672A">
            <w:pPr>
              <w:pStyle w:val="TableText0"/>
              <w:rPr>
                <w:rFonts w:cs="Arial"/>
                <w:szCs w:val="22"/>
              </w:rPr>
            </w:pPr>
            <w:r w:rsidRPr="00B8633C">
              <w:rPr>
                <w:rFonts w:cs="Arial"/>
                <w:noProof/>
                <w:szCs w:val="22"/>
              </w:rPr>
              <w:drawing>
                <wp:inline distT="0" distB="0" distL="0" distR="0" wp14:anchorId="1163EC58" wp14:editId="1163EC59">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6">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00F0330D" w:rsidRPr="00B8633C">
              <w:rPr>
                <w:rFonts w:cs="Arial"/>
                <w:szCs w:val="22"/>
              </w:rPr>
              <w:t xml:space="preserve"> </w:t>
            </w:r>
            <w:r w:rsidR="00302F08" w:rsidRPr="00B8633C">
              <w:rPr>
                <w:rFonts w:cs="Arial"/>
                <w:szCs w:val="22"/>
              </w:rPr>
              <w:t>Click</w:t>
            </w:r>
            <w:r w:rsidR="00F0330D" w:rsidRPr="00B8633C">
              <w:rPr>
                <w:rFonts w:cs="Arial"/>
                <w:szCs w:val="22"/>
              </w:rPr>
              <w:t xml:space="preserve"> the </w:t>
            </w:r>
            <w:r w:rsidR="00302F08" w:rsidRPr="00B8633C">
              <w:rPr>
                <w:rFonts w:cs="Arial"/>
                <w:b/>
                <w:szCs w:val="22"/>
              </w:rPr>
              <w:t>Programs and Features</w:t>
            </w:r>
            <w:r w:rsidR="00F0330D" w:rsidRPr="00B8633C">
              <w:rPr>
                <w:rFonts w:cs="Arial"/>
                <w:szCs w:val="22"/>
              </w:rPr>
              <w:t xml:space="preserve"> icon. If you are not using Windows 7, the icon you see may vary.</w:t>
            </w:r>
          </w:p>
          <w:p w14:paraId="1163EA1A" w14:textId="77777777" w:rsidR="00F0330D" w:rsidRPr="00B8633C" w:rsidRDefault="00F0330D" w:rsidP="009B672A">
            <w:pPr>
              <w:pStyle w:val="TableText0"/>
              <w:rPr>
                <w:rFonts w:cs="Arial"/>
                <w:szCs w:val="22"/>
              </w:rPr>
            </w:pPr>
          </w:p>
          <w:p w14:paraId="1163EA1B" w14:textId="77777777" w:rsidR="00F0330D" w:rsidRPr="00B8633C" w:rsidRDefault="00F0330D" w:rsidP="009B672A">
            <w:pPr>
              <w:pStyle w:val="TableText0"/>
              <w:rPr>
                <w:rFonts w:cs="Arial"/>
                <w:szCs w:val="22"/>
              </w:rPr>
            </w:pPr>
            <w:r w:rsidRPr="00B8633C">
              <w:rPr>
                <w:rFonts w:cs="Arial"/>
                <w:szCs w:val="22"/>
              </w:rPr>
              <w:t xml:space="preserve">The </w:t>
            </w:r>
            <w:r w:rsidR="00302F08" w:rsidRPr="00B8633C">
              <w:rPr>
                <w:rFonts w:cs="Arial"/>
                <w:b/>
                <w:szCs w:val="22"/>
              </w:rPr>
              <w:t>Uninstall or change a program</w:t>
            </w:r>
            <w:r w:rsidRPr="00B8633C">
              <w:rPr>
                <w:rFonts w:cs="Arial"/>
                <w:szCs w:val="22"/>
              </w:rPr>
              <w:t xml:space="preserve"> dialog appears:</w:t>
            </w:r>
          </w:p>
          <w:p w14:paraId="1163EA1C" w14:textId="77777777" w:rsidR="00F0330D" w:rsidRPr="00B8633C" w:rsidRDefault="00F0330D" w:rsidP="00521939">
            <w:pPr>
              <w:pStyle w:val="TableText0"/>
              <w:rPr>
                <w:rFonts w:cs="Arial"/>
                <w:szCs w:val="22"/>
              </w:rPr>
            </w:pPr>
          </w:p>
          <w:p w14:paraId="1163EA1D" w14:textId="77777777" w:rsidR="00F0330D" w:rsidRPr="00B8633C" w:rsidRDefault="009B69ED" w:rsidP="00521939">
            <w:pPr>
              <w:pStyle w:val="TableText0"/>
              <w:jc w:val="center"/>
              <w:rPr>
                <w:rFonts w:cs="Arial"/>
                <w:szCs w:val="22"/>
              </w:rPr>
            </w:pPr>
            <w:r w:rsidRPr="00B8633C">
              <w:rPr>
                <w:rFonts w:cs="Arial"/>
                <w:noProof/>
                <w:szCs w:val="22"/>
              </w:rPr>
              <w:drawing>
                <wp:inline distT="0" distB="0" distL="0" distR="0" wp14:anchorId="1163EC5A" wp14:editId="1163EC5B">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7">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14:paraId="1163EA1E" w14:textId="77777777" w:rsidR="00F0330D" w:rsidRPr="00B8633C" w:rsidRDefault="00F0330D" w:rsidP="00521939">
            <w:pPr>
              <w:pStyle w:val="Caption"/>
              <w:jc w:val="center"/>
              <w:rPr>
                <w:rFonts w:cs="Arial"/>
                <w:sz w:val="22"/>
                <w:szCs w:val="22"/>
              </w:rPr>
            </w:pPr>
            <w:bookmarkStart w:id="119" w:name="_Toc471280814"/>
            <w:r w:rsidRPr="00B8633C">
              <w:rPr>
                <w:rFonts w:cs="Arial"/>
                <w:sz w:val="22"/>
                <w:szCs w:val="22"/>
              </w:rPr>
              <w:t xml:space="preserve">Figure </w:t>
            </w:r>
            <w:r w:rsidR="00A256F3" w:rsidRPr="00B8633C">
              <w:rPr>
                <w:rFonts w:cs="Arial"/>
                <w:sz w:val="22"/>
                <w:szCs w:val="22"/>
              </w:rPr>
              <w:fldChar w:fldCharType="begin"/>
            </w:r>
            <w:r w:rsidR="00A256F3" w:rsidRPr="00B8633C">
              <w:rPr>
                <w:rFonts w:cs="Arial"/>
                <w:sz w:val="22"/>
                <w:szCs w:val="22"/>
              </w:rPr>
              <w:instrText xml:space="preserve"> SEQ Figure \* ARABIC </w:instrText>
            </w:r>
            <w:r w:rsidR="00A256F3" w:rsidRPr="00B8633C">
              <w:rPr>
                <w:rFonts w:cs="Arial"/>
                <w:sz w:val="22"/>
                <w:szCs w:val="22"/>
              </w:rPr>
              <w:fldChar w:fldCharType="separate"/>
            </w:r>
            <w:r w:rsidR="00D11C06" w:rsidRPr="00B8633C">
              <w:rPr>
                <w:rFonts w:cs="Arial"/>
                <w:noProof/>
                <w:sz w:val="22"/>
                <w:szCs w:val="22"/>
              </w:rPr>
              <w:t>1</w:t>
            </w:r>
            <w:r w:rsidR="00A256F3" w:rsidRPr="00B8633C">
              <w:rPr>
                <w:rFonts w:cs="Arial"/>
                <w:noProof/>
                <w:sz w:val="22"/>
                <w:szCs w:val="22"/>
              </w:rPr>
              <w:fldChar w:fldCharType="end"/>
            </w:r>
            <w:r w:rsidRPr="00B8633C">
              <w:rPr>
                <w:rFonts w:cs="Arial"/>
                <w:sz w:val="22"/>
                <w:szCs w:val="22"/>
              </w:rPr>
              <w:t xml:space="preserve"> – </w:t>
            </w:r>
            <w:r w:rsidR="00302F08" w:rsidRPr="00B8633C">
              <w:rPr>
                <w:rFonts w:cs="Arial"/>
                <w:sz w:val="22"/>
                <w:szCs w:val="22"/>
              </w:rPr>
              <w:t>Uninstall button</w:t>
            </w:r>
            <w:bookmarkEnd w:id="119"/>
          </w:p>
          <w:p w14:paraId="1163EA1F" w14:textId="77777777" w:rsidR="00F0330D" w:rsidRPr="00B8633C" w:rsidRDefault="00F0330D" w:rsidP="009B672A">
            <w:pPr>
              <w:pStyle w:val="TableText0"/>
              <w:rPr>
                <w:rFonts w:cs="Arial"/>
                <w:szCs w:val="22"/>
              </w:rPr>
            </w:pPr>
          </w:p>
        </w:tc>
        <w:tc>
          <w:tcPr>
            <w:tcW w:w="630" w:type="dxa"/>
          </w:tcPr>
          <w:p w14:paraId="1163EA20" w14:textId="77777777" w:rsidR="00F0330D" w:rsidRPr="00B8633C" w:rsidRDefault="00F0330D" w:rsidP="002D39E8">
            <w:pPr>
              <w:pStyle w:val="BodyText3"/>
              <w:ind w:left="0"/>
              <w:rPr>
                <w:rFonts w:ascii="Arial" w:hAnsi="Arial" w:cs="Arial"/>
                <w:sz w:val="22"/>
                <w:szCs w:val="22"/>
              </w:rPr>
            </w:pPr>
          </w:p>
        </w:tc>
      </w:tr>
      <w:tr w:rsidR="00F0330D" w:rsidRPr="00B8633C" w14:paraId="1163EA29" w14:textId="77777777" w:rsidTr="00A65C7D">
        <w:trPr>
          <w:cantSplit/>
        </w:trPr>
        <w:tc>
          <w:tcPr>
            <w:tcW w:w="720" w:type="dxa"/>
          </w:tcPr>
          <w:p w14:paraId="1163EA22"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2a</w:t>
            </w:r>
          </w:p>
        </w:tc>
        <w:tc>
          <w:tcPr>
            <w:tcW w:w="8010" w:type="dxa"/>
          </w:tcPr>
          <w:p w14:paraId="1163EA23" w14:textId="77777777" w:rsidR="00F0330D" w:rsidRPr="00B8633C" w:rsidRDefault="00F0330D" w:rsidP="008D610A">
            <w:pPr>
              <w:pStyle w:val="TableText0"/>
              <w:rPr>
                <w:rFonts w:cs="Arial"/>
                <w:szCs w:val="22"/>
              </w:rPr>
            </w:pPr>
            <w:r w:rsidRPr="00B8633C">
              <w:rPr>
                <w:rFonts w:cs="Arial"/>
                <w:szCs w:val="22"/>
              </w:rPr>
              <w:t xml:space="preserve">Look for any entries that include Clinical Case Registries 1.5* (or simply 1.5*) on the program list. If neither of these appears on the program list, skip to </w:t>
            </w:r>
            <w:hyperlink w:anchor="Step9" w:history="1">
              <w:r w:rsidRPr="00B8633C">
                <w:rPr>
                  <w:rStyle w:val="IHyperlink"/>
                  <w:rFonts w:cs="Arial"/>
                  <w:szCs w:val="22"/>
                </w:rPr>
                <w:t>Step 9</w:t>
              </w:r>
            </w:hyperlink>
            <w:r w:rsidRPr="00B8633C">
              <w:rPr>
                <w:rFonts w:cs="Arial"/>
                <w:szCs w:val="22"/>
              </w:rPr>
              <w:t>.</w:t>
            </w:r>
          </w:p>
          <w:p w14:paraId="1163EA24" w14:textId="77777777" w:rsidR="00F0330D" w:rsidRPr="00B8633C" w:rsidRDefault="00F0330D" w:rsidP="008D610A">
            <w:pPr>
              <w:pStyle w:val="TableText0"/>
              <w:rPr>
                <w:rFonts w:cs="Arial"/>
                <w:szCs w:val="22"/>
              </w:rPr>
            </w:pPr>
            <w:r w:rsidRPr="00B8633C">
              <w:rPr>
                <w:rFonts w:cs="Arial"/>
                <w:szCs w:val="22"/>
              </w:rPr>
              <w:t>Note that releases of the GUI up until 1/13/2010 were shown simply as “1.5.xx” on the program list; following installation of the 1/13/2010 version, it will correctly display on the list as “Clinical Case Registries 1.5.xx.”</w:t>
            </w:r>
          </w:p>
          <w:p w14:paraId="1163EA25" w14:textId="77777777" w:rsidR="00F0330D" w:rsidRPr="00B8633C" w:rsidRDefault="00F0330D" w:rsidP="008D610A">
            <w:pPr>
              <w:pStyle w:val="TableText0"/>
              <w:rPr>
                <w:rFonts w:cs="Arial"/>
                <w:szCs w:val="22"/>
              </w:rPr>
            </w:pPr>
          </w:p>
          <w:p w14:paraId="1163EA26" w14:textId="77777777" w:rsidR="00F0330D" w:rsidRPr="00B8633C" w:rsidRDefault="009B69ED" w:rsidP="00521939">
            <w:pPr>
              <w:pStyle w:val="TableText0"/>
              <w:rPr>
                <w:rFonts w:cs="Arial"/>
                <w:szCs w:val="22"/>
              </w:rPr>
            </w:pPr>
            <w:r w:rsidRPr="00B8633C">
              <w:rPr>
                <w:rFonts w:cs="Arial"/>
                <w:noProof/>
                <w:szCs w:val="22"/>
              </w:rPr>
              <w:drawing>
                <wp:inline distT="0" distB="0" distL="0" distR="0" wp14:anchorId="1163EC5C" wp14:editId="1163EC5D">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8">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00F0330D" w:rsidRPr="00B8633C">
              <w:rPr>
                <w:rFonts w:cs="Arial"/>
                <w:szCs w:val="22"/>
              </w:rPr>
              <w:t xml:space="preserve"> Select Clinical Case Registries from the list and click the </w:t>
            </w:r>
            <w:r w:rsidR="00F0330D" w:rsidRPr="00B8633C">
              <w:rPr>
                <w:rStyle w:val="Keys"/>
                <w:rFonts w:ascii="Arial" w:hAnsi="Arial" w:cs="Arial"/>
                <w:sz w:val="22"/>
                <w:szCs w:val="22"/>
              </w:rPr>
              <w:t>[</w:t>
            </w:r>
            <w:r w:rsidR="00302F08" w:rsidRPr="00B8633C">
              <w:rPr>
                <w:rStyle w:val="Keys"/>
                <w:rFonts w:ascii="Arial" w:hAnsi="Arial" w:cs="Arial"/>
                <w:sz w:val="22"/>
                <w:szCs w:val="22"/>
              </w:rPr>
              <w:t>Uni</w:t>
            </w:r>
            <w:r w:rsidR="009C253C" w:rsidRPr="00B8633C">
              <w:rPr>
                <w:rStyle w:val="Keys"/>
                <w:rFonts w:ascii="Arial" w:hAnsi="Arial" w:cs="Arial"/>
                <w:sz w:val="22"/>
                <w:szCs w:val="22"/>
              </w:rPr>
              <w:t>n</w:t>
            </w:r>
            <w:r w:rsidR="00302F08" w:rsidRPr="00B8633C">
              <w:rPr>
                <w:rStyle w:val="Keys"/>
                <w:rFonts w:ascii="Arial" w:hAnsi="Arial" w:cs="Arial"/>
                <w:sz w:val="22"/>
                <w:szCs w:val="22"/>
              </w:rPr>
              <w:t>stall</w:t>
            </w:r>
            <w:r w:rsidR="00F0330D" w:rsidRPr="00B8633C">
              <w:rPr>
                <w:rStyle w:val="Keys"/>
                <w:rFonts w:ascii="Arial" w:hAnsi="Arial" w:cs="Arial"/>
                <w:sz w:val="22"/>
                <w:szCs w:val="22"/>
              </w:rPr>
              <w:t xml:space="preserve">] </w:t>
            </w:r>
            <w:r w:rsidR="00F0330D" w:rsidRPr="00B8633C">
              <w:rPr>
                <w:rFonts w:cs="Arial"/>
                <w:szCs w:val="22"/>
              </w:rPr>
              <w:t>button</w:t>
            </w:r>
            <w:r w:rsidR="00302F08" w:rsidRPr="00B8633C">
              <w:rPr>
                <w:rFonts w:cs="Arial"/>
                <w:szCs w:val="22"/>
              </w:rPr>
              <w:t xml:space="preserve"> at the top of the screen</w:t>
            </w:r>
            <w:r w:rsidR="00F0330D" w:rsidRPr="00B8633C">
              <w:rPr>
                <w:rFonts w:cs="Arial"/>
                <w:szCs w:val="22"/>
              </w:rPr>
              <w:t>.</w:t>
            </w:r>
          </w:p>
          <w:p w14:paraId="1163EA27" w14:textId="77777777" w:rsidR="00F0330D" w:rsidRPr="00B8633C" w:rsidRDefault="00F0330D" w:rsidP="008D610A">
            <w:pPr>
              <w:pStyle w:val="TableText0"/>
              <w:rPr>
                <w:rFonts w:cs="Arial"/>
                <w:szCs w:val="22"/>
              </w:rPr>
            </w:pPr>
          </w:p>
        </w:tc>
        <w:tc>
          <w:tcPr>
            <w:tcW w:w="630" w:type="dxa"/>
          </w:tcPr>
          <w:p w14:paraId="1163EA28" w14:textId="77777777" w:rsidR="00F0330D" w:rsidRPr="00B8633C" w:rsidRDefault="00F0330D" w:rsidP="002D39E8">
            <w:pPr>
              <w:pStyle w:val="BodyText3"/>
              <w:ind w:left="0"/>
              <w:rPr>
                <w:rFonts w:ascii="Arial" w:hAnsi="Arial" w:cs="Arial"/>
                <w:sz w:val="22"/>
                <w:szCs w:val="22"/>
              </w:rPr>
            </w:pPr>
          </w:p>
        </w:tc>
      </w:tr>
      <w:tr w:rsidR="00F0330D" w:rsidRPr="00B8633C" w14:paraId="1163EA2D" w14:textId="77777777" w:rsidTr="00A65C7D">
        <w:trPr>
          <w:cantSplit/>
        </w:trPr>
        <w:tc>
          <w:tcPr>
            <w:tcW w:w="720" w:type="dxa"/>
          </w:tcPr>
          <w:p w14:paraId="1163EA2A"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3</w:t>
            </w:r>
          </w:p>
        </w:tc>
        <w:tc>
          <w:tcPr>
            <w:tcW w:w="8010" w:type="dxa"/>
          </w:tcPr>
          <w:p w14:paraId="1163EA2B" w14:textId="77777777" w:rsidR="00F0330D" w:rsidRPr="00B8633C" w:rsidRDefault="009B69ED" w:rsidP="00217823">
            <w:pPr>
              <w:pStyle w:val="TableText0"/>
              <w:rPr>
                <w:rFonts w:cs="Arial"/>
                <w:szCs w:val="22"/>
              </w:rPr>
            </w:pPr>
            <w:r w:rsidRPr="00B8633C">
              <w:rPr>
                <w:rFonts w:cs="Arial"/>
                <w:noProof/>
                <w:szCs w:val="22"/>
              </w:rPr>
              <w:drawing>
                <wp:inline distT="0" distB="0" distL="0" distR="0" wp14:anchorId="1163EC5E" wp14:editId="1163EC5F">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B8633C">
              <w:rPr>
                <w:rFonts w:cs="Arial"/>
                <w:noProof/>
                <w:szCs w:val="22"/>
              </w:rPr>
              <w:t xml:space="preserve"> </w:t>
            </w:r>
            <w:r w:rsidR="00F0330D" w:rsidRPr="00B8633C">
              <w:rPr>
                <w:rFonts w:cs="Arial"/>
                <w:szCs w:val="22"/>
              </w:rPr>
              <w:t xml:space="preserve">If prompted, click the </w:t>
            </w:r>
            <w:r w:rsidR="00F0330D" w:rsidRPr="00B8633C">
              <w:rPr>
                <w:rStyle w:val="Keys"/>
                <w:rFonts w:ascii="Arial" w:hAnsi="Arial" w:cs="Arial"/>
                <w:sz w:val="22"/>
                <w:szCs w:val="22"/>
              </w:rPr>
              <w:t>[Next]</w:t>
            </w:r>
            <w:r w:rsidR="00F0330D" w:rsidRPr="00B8633C">
              <w:rPr>
                <w:rFonts w:cs="Arial"/>
                <w:b/>
                <w:szCs w:val="22"/>
              </w:rPr>
              <w:t xml:space="preserve"> </w:t>
            </w:r>
            <w:r w:rsidR="00F0330D" w:rsidRPr="00B8633C">
              <w:rPr>
                <w:rFonts w:cs="Arial"/>
                <w:szCs w:val="22"/>
              </w:rPr>
              <w:t xml:space="preserve">button. </w:t>
            </w:r>
          </w:p>
        </w:tc>
        <w:tc>
          <w:tcPr>
            <w:tcW w:w="630" w:type="dxa"/>
          </w:tcPr>
          <w:p w14:paraId="1163EA2C" w14:textId="77777777" w:rsidR="00F0330D" w:rsidRPr="00B8633C" w:rsidRDefault="00F0330D" w:rsidP="002D39E8">
            <w:pPr>
              <w:pStyle w:val="BodyText3"/>
              <w:ind w:left="0"/>
              <w:rPr>
                <w:rFonts w:ascii="Arial" w:hAnsi="Arial" w:cs="Arial"/>
                <w:sz w:val="22"/>
                <w:szCs w:val="22"/>
              </w:rPr>
            </w:pPr>
          </w:p>
        </w:tc>
      </w:tr>
      <w:tr w:rsidR="00F0330D" w:rsidRPr="00B8633C" w14:paraId="1163EA35" w14:textId="77777777" w:rsidTr="00A65C7D">
        <w:trPr>
          <w:cantSplit/>
        </w:trPr>
        <w:tc>
          <w:tcPr>
            <w:tcW w:w="720" w:type="dxa"/>
          </w:tcPr>
          <w:p w14:paraId="1163EA2E"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4</w:t>
            </w:r>
          </w:p>
        </w:tc>
        <w:tc>
          <w:tcPr>
            <w:tcW w:w="8010" w:type="dxa"/>
          </w:tcPr>
          <w:p w14:paraId="1163EA2F" w14:textId="77777777" w:rsidR="00F0330D" w:rsidRPr="00B8633C" w:rsidRDefault="00F0330D" w:rsidP="008D610A">
            <w:pPr>
              <w:pStyle w:val="TableText0"/>
              <w:rPr>
                <w:rFonts w:cs="Arial"/>
                <w:szCs w:val="22"/>
              </w:rPr>
            </w:pPr>
            <w:r w:rsidRPr="00B8633C">
              <w:rPr>
                <w:rFonts w:cs="Arial"/>
                <w:szCs w:val="22"/>
              </w:rPr>
              <w:t>You will likely see a pop-up, asking you to confirm removal:</w:t>
            </w:r>
          </w:p>
          <w:p w14:paraId="1163EA30" w14:textId="77777777" w:rsidR="00F0330D" w:rsidRPr="00B8633C" w:rsidRDefault="00F0330D" w:rsidP="008D610A">
            <w:pPr>
              <w:pStyle w:val="TableText0"/>
              <w:rPr>
                <w:rFonts w:cs="Arial"/>
                <w:szCs w:val="22"/>
              </w:rPr>
            </w:pPr>
          </w:p>
          <w:p w14:paraId="1163EA31" w14:textId="77777777" w:rsidR="00F0330D" w:rsidRPr="00B8633C" w:rsidRDefault="009B69ED" w:rsidP="00393E14">
            <w:pPr>
              <w:pStyle w:val="TableText0"/>
              <w:keepNext/>
              <w:jc w:val="center"/>
              <w:rPr>
                <w:rFonts w:cs="Arial"/>
                <w:szCs w:val="22"/>
              </w:rPr>
            </w:pPr>
            <w:r w:rsidRPr="00B8633C">
              <w:rPr>
                <w:rFonts w:cs="Arial"/>
                <w:noProof/>
                <w:szCs w:val="22"/>
              </w:rPr>
              <w:drawing>
                <wp:inline distT="0" distB="0" distL="0" distR="0" wp14:anchorId="1163EC60" wp14:editId="1163EC61">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14:paraId="1163EA32" w14:textId="77777777" w:rsidR="00F0330D" w:rsidRPr="00B8633C" w:rsidRDefault="00F0330D" w:rsidP="00393E14">
            <w:pPr>
              <w:pStyle w:val="Caption"/>
              <w:jc w:val="center"/>
              <w:rPr>
                <w:rFonts w:cs="Arial"/>
                <w:sz w:val="22"/>
                <w:szCs w:val="22"/>
              </w:rPr>
            </w:pPr>
            <w:bookmarkStart w:id="120" w:name="_Toc471280815"/>
            <w:r w:rsidRPr="00B8633C">
              <w:rPr>
                <w:rFonts w:cs="Arial"/>
                <w:sz w:val="22"/>
                <w:szCs w:val="22"/>
              </w:rPr>
              <w:t xml:space="preserve">Figure </w:t>
            </w:r>
            <w:r w:rsidR="00A256F3" w:rsidRPr="00B8633C">
              <w:rPr>
                <w:rFonts w:cs="Arial"/>
                <w:sz w:val="22"/>
                <w:szCs w:val="22"/>
              </w:rPr>
              <w:fldChar w:fldCharType="begin"/>
            </w:r>
            <w:r w:rsidR="00A256F3" w:rsidRPr="00B8633C">
              <w:rPr>
                <w:rFonts w:cs="Arial"/>
                <w:sz w:val="22"/>
                <w:szCs w:val="22"/>
              </w:rPr>
              <w:instrText xml:space="preserve"> SEQ Figure \* ARABIC </w:instrText>
            </w:r>
            <w:r w:rsidR="00A256F3" w:rsidRPr="00B8633C">
              <w:rPr>
                <w:rFonts w:cs="Arial"/>
                <w:sz w:val="22"/>
                <w:szCs w:val="22"/>
              </w:rPr>
              <w:fldChar w:fldCharType="separate"/>
            </w:r>
            <w:r w:rsidR="00D11C06" w:rsidRPr="00B8633C">
              <w:rPr>
                <w:rFonts w:cs="Arial"/>
                <w:noProof/>
                <w:sz w:val="22"/>
                <w:szCs w:val="22"/>
              </w:rPr>
              <w:t>2</w:t>
            </w:r>
            <w:r w:rsidR="00A256F3" w:rsidRPr="00B8633C">
              <w:rPr>
                <w:rFonts w:cs="Arial"/>
                <w:noProof/>
                <w:sz w:val="22"/>
                <w:szCs w:val="22"/>
              </w:rPr>
              <w:fldChar w:fldCharType="end"/>
            </w:r>
            <w:r w:rsidRPr="00B8633C">
              <w:rPr>
                <w:rFonts w:cs="Arial"/>
                <w:sz w:val="22"/>
                <w:szCs w:val="22"/>
              </w:rPr>
              <w:t xml:space="preserve"> – Uninstall Confirmation</w:t>
            </w:r>
            <w:bookmarkEnd w:id="120"/>
          </w:p>
          <w:p w14:paraId="1163EA33" w14:textId="77777777" w:rsidR="00F0330D" w:rsidRPr="00B8633C" w:rsidRDefault="00F0330D" w:rsidP="008D610A">
            <w:pPr>
              <w:pStyle w:val="TableText0"/>
              <w:rPr>
                <w:rFonts w:cs="Arial"/>
                <w:szCs w:val="22"/>
              </w:rPr>
            </w:pPr>
          </w:p>
        </w:tc>
        <w:tc>
          <w:tcPr>
            <w:tcW w:w="630" w:type="dxa"/>
          </w:tcPr>
          <w:p w14:paraId="1163EA34" w14:textId="77777777" w:rsidR="00F0330D" w:rsidRPr="00B8633C" w:rsidRDefault="00F0330D" w:rsidP="002D39E8">
            <w:pPr>
              <w:pStyle w:val="BodyText3"/>
              <w:ind w:left="0"/>
              <w:rPr>
                <w:rFonts w:ascii="Arial" w:hAnsi="Arial" w:cs="Arial"/>
                <w:sz w:val="22"/>
                <w:szCs w:val="22"/>
              </w:rPr>
            </w:pPr>
          </w:p>
        </w:tc>
      </w:tr>
      <w:tr w:rsidR="00F0330D" w:rsidRPr="00B8633C" w14:paraId="1163EA39" w14:textId="77777777" w:rsidTr="00A65C7D">
        <w:trPr>
          <w:cantSplit/>
        </w:trPr>
        <w:tc>
          <w:tcPr>
            <w:tcW w:w="720" w:type="dxa"/>
          </w:tcPr>
          <w:p w14:paraId="1163EA36"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5</w:t>
            </w:r>
          </w:p>
        </w:tc>
        <w:tc>
          <w:tcPr>
            <w:tcW w:w="8010" w:type="dxa"/>
          </w:tcPr>
          <w:p w14:paraId="1163EA37" w14:textId="77777777" w:rsidR="00F0330D" w:rsidRPr="00B8633C" w:rsidRDefault="009B69ED" w:rsidP="008D610A">
            <w:pPr>
              <w:pStyle w:val="TableText0"/>
              <w:rPr>
                <w:rFonts w:cs="Arial"/>
                <w:szCs w:val="22"/>
              </w:rPr>
            </w:pPr>
            <w:r w:rsidRPr="00B8633C">
              <w:rPr>
                <w:rFonts w:cs="Arial"/>
                <w:noProof/>
                <w:szCs w:val="22"/>
              </w:rPr>
              <w:drawing>
                <wp:inline distT="0" distB="0" distL="0" distR="0" wp14:anchorId="1163EC62" wp14:editId="1163EC63">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szCs w:val="22"/>
              </w:rPr>
              <w:t xml:space="preserve"> Confirm the uninstall action by clicking the </w:t>
            </w:r>
            <w:r w:rsidR="00F0330D" w:rsidRPr="00B8633C">
              <w:rPr>
                <w:rStyle w:val="Keys"/>
                <w:rFonts w:ascii="Arial" w:hAnsi="Arial" w:cs="Arial"/>
                <w:sz w:val="22"/>
                <w:szCs w:val="22"/>
              </w:rPr>
              <w:t>[Yes]</w:t>
            </w:r>
            <w:r w:rsidR="00F0330D" w:rsidRPr="00B8633C">
              <w:rPr>
                <w:rFonts w:cs="Arial"/>
                <w:szCs w:val="22"/>
              </w:rPr>
              <w:t xml:space="preserve"> or </w:t>
            </w:r>
            <w:r w:rsidR="00F0330D" w:rsidRPr="00B8633C">
              <w:rPr>
                <w:rStyle w:val="Keys"/>
                <w:rFonts w:ascii="Arial" w:hAnsi="Arial" w:cs="Arial"/>
                <w:sz w:val="22"/>
                <w:szCs w:val="22"/>
              </w:rPr>
              <w:t>[OK]</w:t>
            </w:r>
            <w:r w:rsidR="00F0330D" w:rsidRPr="00B8633C">
              <w:rPr>
                <w:rFonts w:cs="Arial"/>
                <w:szCs w:val="22"/>
              </w:rPr>
              <w:t xml:space="preserve"> button. </w:t>
            </w:r>
          </w:p>
        </w:tc>
        <w:tc>
          <w:tcPr>
            <w:tcW w:w="630" w:type="dxa"/>
          </w:tcPr>
          <w:p w14:paraId="1163EA38" w14:textId="77777777" w:rsidR="00F0330D" w:rsidRPr="00B8633C" w:rsidRDefault="00F0330D" w:rsidP="002D39E8">
            <w:pPr>
              <w:pStyle w:val="BodyText3"/>
              <w:ind w:left="0"/>
              <w:rPr>
                <w:rFonts w:ascii="Arial" w:hAnsi="Arial" w:cs="Arial"/>
                <w:sz w:val="22"/>
                <w:szCs w:val="22"/>
              </w:rPr>
            </w:pPr>
          </w:p>
        </w:tc>
      </w:tr>
      <w:tr w:rsidR="00F0330D" w:rsidRPr="00B8633C" w14:paraId="1163EA3D" w14:textId="77777777" w:rsidTr="00A65C7D">
        <w:trPr>
          <w:cantSplit/>
        </w:trPr>
        <w:tc>
          <w:tcPr>
            <w:tcW w:w="720" w:type="dxa"/>
          </w:tcPr>
          <w:p w14:paraId="1163EA3A"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6</w:t>
            </w:r>
          </w:p>
        </w:tc>
        <w:tc>
          <w:tcPr>
            <w:tcW w:w="8010" w:type="dxa"/>
          </w:tcPr>
          <w:p w14:paraId="1163EA3B" w14:textId="77777777" w:rsidR="00F0330D" w:rsidRPr="00B8633C" w:rsidRDefault="003348D2" w:rsidP="0011595D">
            <w:pPr>
              <w:pStyle w:val="TableText0"/>
              <w:rPr>
                <w:rFonts w:cs="Arial"/>
                <w:szCs w:val="22"/>
              </w:rPr>
            </w:pPr>
            <w:r w:rsidRPr="00B8633C">
              <w:rPr>
                <w:rFonts w:cs="Arial"/>
                <w:noProof/>
                <w:szCs w:val="22"/>
              </w:rPr>
              <w:drawing>
                <wp:inline distT="0" distB="0" distL="0" distR="0" wp14:anchorId="1163EC64" wp14:editId="1163EC65">
                  <wp:extent cx="542925" cy="161925"/>
                  <wp:effectExtent l="0" t="0" r="9525" b="9525"/>
                  <wp:docPr id="8"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noProof/>
                <w:szCs w:val="22"/>
              </w:rPr>
              <w:t xml:space="preserve"> </w:t>
            </w:r>
            <w:r w:rsidR="00F0330D" w:rsidRPr="00B8633C">
              <w:rPr>
                <w:rFonts w:cs="Arial"/>
                <w:szCs w:val="22"/>
              </w:rPr>
              <w:t xml:space="preserve">Confirm deletion of read-only files by clicking the </w:t>
            </w:r>
            <w:r w:rsidR="00F0330D" w:rsidRPr="00B8633C">
              <w:rPr>
                <w:rStyle w:val="Keys"/>
                <w:rFonts w:ascii="Arial" w:hAnsi="Arial" w:cs="Arial"/>
                <w:sz w:val="22"/>
                <w:szCs w:val="22"/>
              </w:rPr>
              <w:t>[Yes]</w:t>
            </w:r>
            <w:r w:rsidR="00F0330D" w:rsidRPr="00B8633C">
              <w:rPr>
                <w:rFonts w:cs="Arial"/>
                <w:szCs w:val="22"/>
              </w:rPr>
              <w:t xml:space="preserve"> button.</w:t>
            </w:r>
          </w:p>
        </w:tc>
        <w:tc>
          <w:tcPr>
            <w:tcW w:w="630" w:type="dxa"/>
          </w:tcPr>
          <w:p w14:paraId="1163EA3C" w14:textId="77777777" w:rsidR="00F0330D" w:rsidRPr="00B8633C" w:rsidRDefault="00F0330D" w:rsidP="002D39E8">
            <w:pPr>
              <w:pStyle w:val="BodyText3"/>
              <w:ind w:left="0"/>
              <w:rPr>
                <w:rFonts w:ascii="Arial" w:hAnsi="Arial" w:cs="Arial"/>
                <w:sz w:val="22"/>
                <w:szCs w:val="22"/>
              </w:rPr>
            </w:pPr>
          </w:p>
        </w:tc>
      </w:tr>
      <w:tr w:rsidR="00F0330D" w:rsidRPr="00B8633C" w14:paraId="1163EA41" w14:textId="77777777" w:rsidTr="00A65C7D">
        <w:trPr>
          <w:cantSplit/>
        </w:trPr>
        <w:tc>
          <w:tcPr>
            <w:tcW w:w="720" w:type="dxa"/>
          </w:tcPr>
          <w:p w14:paraId="1163EA3E"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7</w:t>
            </w:r>
          </w:p>
        </w:tc>
        <w:tc>
          <w:tcPr>
            <w:tcW w:w="8010" w:type="dxa"/>
          </w:tcPr>
          <w:p w14:paraId="1163EA3F" w14:textId="77777777" w:rsidR="00F0330D" w:rsidRPr="00B8633C" w:rsidRDefault="003348D2" w:rsidP="008D610A">
            <w:pPr>
              <w:pStyle w:val="TableText0"/>
              <w:rPr>
                <w:rFonts w:cs="Arial"/>
                <w:szCs w:val="22"/>
              </w:rPr>
            </w:pPr>
            <w:r w:rsidRPr="00B8633C">
              <w:rPr>
                <w:rFonts w:cs="Arial"/>
                <w:noProof/>
                <w:szCs w:val="22"/>
              </w:rPr>
              <w:drawing>
                <wp:inline distT="0" distB="0" distL="0" distR="0" wp14:anchorId="1163EC66" wp14:editId="1163EC67">
                  <wp:extent cx="542925" cy="161925"/>
                  <wp:effectExtent l="0" t="0" r="9525" b="9525"/>
                  <wp:docPr id="9"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noProof/>
                <w:szCs w:val="22"/>
              </w:rPr>
              <w:t xml:space="preserve"> </w:t>
            </w:r>
            <w:r w:rsidR="00F0330D" w:rsidRPr="00B8633C">
              <w:rPr>
                <w:rFonts w:cs="Arial"/>
                <w:szCs w:val="22"/>
              </w:rPr>
              <w:t xml:space="preserve">Confirm deletion of shared files by clicking the </w:t>
            </w:r>
            <w:r w:rsidR="00F0330D" w:rsidRPr="00B8633C">
              <w:rPr>
                <w:rStyle w:val="Keys"/>
                <w:rFonts w:ascii="Arial" w:hAnsi="Arial" w:cs="Arial"/>
                <w:sz w:val="22"/>
                <w:szCs w:val="22"/>
              </w:rPr>
              <w:t>[Yes]</w:t>
            </w:r>
            <w:r w:rsidR="00F0330D" w:rsidRPr="00B8633C">
              <w:rPr>
                <w:rFonts w:cs="Arial"/>
                <w:szCs w:val="22"/>
              </w:rPr>
              <w:t xml:space="preserve"> button.</w:t>
            </w:r>
          </w:p>
        </w:tc>
        <w:tc>
          <w:tcPr>
            <w:tcW w:w="630" w:type="dxa"/>
          </w:tcPr>
          <w:p w14:paraId="1163EA40" w14:textId="77777777" w:rsidR="00F0330D" w:rsidRPr="00B8633C" w:rsidRDefault="00F0330D" w:rsidP="002D39E8">
            <w:pPr>
              <w:pStyle w:val="BodyText3"/>
              <w:ind w:left="0"/>
              <w:rPr>
                <w:rFonts w:ascii="Arial" w:hAnsi="Arial" w:cs="Arial"/>
                <w:sz w:val="22"/>
                <w:szCs w:val="22"/>
              </w:rPr>
            </w:pPr>
          </w:p>
        </w:tc>
      </w:tr>
      <w:tr w:rsidR="00F0330D" w:rsidRPr="00B8633C" w14:paraId="1163EA45" w14:textId="77777777" w:rsidTr="00A65C7D">
        <w:trPr>
          <w:cantSplit/>
        </w:trPr>
        <w:tc>
          <w:tcPr>
            <w:tcW w:w="720" w:type="dxa"/>
          </w:tcPr>
          <w:p w14:paraId="1163EA42"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8</w:t>
            </w:r>
          </w:p>
        </w:tc>
        <w:tc>
          <w:tcPr>
            <w:tcW w:w="8010" w:type="dxa"/>
          </w:tcPr>
          <w:p w14:paraId="1163EA43" w14:textId="77777777" w:rsidR="00F0330D" w:rsidRPr="00B8633C" w:rsidRDefault="009B69ED" w:rsidP="008D610A">
            <w:pPr>
              <w:pStyle w:val="TableText0"/>
              <w:rPr>
                <w:rFonts w:cs="Arial"/>
                <w:szCs w:val="22"/>
              </w:rPr>
            </w:pPr>
            <w:r w:rsidRPr="00B8633C">
              <w:rPr>
                <w:rFonts w:cs="Arial"/>
                <w:noProof/>
                <w:szCs w:val="22"/>
              </w:rPr>
              <w:drawing>
                <wp:inline distT="0" distB="0" distL="0" distR="0" wp14:anchorId="1163EC68" wp14:editId="1163EC69">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00F0330D" w:rsidRPr="00B8633C">
              <w:rPr>
                <w:rFonts w:cs="Arial"/>
                <w:szCs w:val="22"/>
              </w:rPr>
              <w:t xml:space="preserve"> Wait until the Uninstall Wizard completes the removal and then click the </w:t>
            </w:r>
            <w:r w:rsidR="00F0330D" w:rsidRPr="00B8633C">
              <w:rPr>
                <w:rStyle w:val="Keys"/>
                <w:rFonts w:ascii="Arial" w:hAnsi="Arial" w:cs="Arial"/>
                <w:sz w:val="22"/>
                <w:szCs w:val="22"/>
              </w:rPr>
              <w:t>[Finish]</w:t>
            </w:r>
            <w:r w:rsidR="00F0330D" w:rsidRPr="00B8633C">
              <w:rPr>
                <w:rFonts w:cs="Arial"/>
                <w:szCs w:val="22"/>
              </w:rPr>
              <w:t xml:space="preserve"> button.</w:t>
            </w:r>
          </w:p>
        </w:tc>
        <w:tc>
          <w:tcPr>
            <w:tcW w:w="630" w:type="dxa"/>
          </w:tcPr>
          <w:p w14:paraId="1163EA44" w14:textId="77777777" w:rsidR="00F0330D" w:rsidRPr="00B8633C" w:rsidRDefault="00F0330D" w:rsidP="002D39E8">
            <w:pPr>
              <w:pStyle w:val="BodyText3"/>
              <w:ind w:left="0"/>
              <w:rPr>
                <w:rFonts w:ascii="Arial" w:hAnsi="Arial" w:cs="Arial"/>
                <w:sz w:val="22"/>
                <w:szCs w:val="22"/>
              </w:rPr>
            </w:pPr>
          </w:p>
        </w:tc>
      </w:tr>
      <w:tr w:rsidR="00F0330D" w:rsidRPr="00B8633C" w14:paraId="1163EA49" w14:textId="77777777" w:rsidTr="00A65C7D">
        <w:trPr>
          <w:cantSplit/>
        </w:trPr>
        <w:tc>
          <w:tcPr>
            <w:tcW w:w="720" w:type="dxa"/>
          </w:tcPr>
          <w:p w14:paraId="1163EA46" w14:textId="77777777" w:rsidR="00F0330D" w:rsidRPr="00B8633C" w:rsidRDefault="00F0330D" w:rsidP="002D39E8">
            <w:pPr>
              <w:pStyle w:val="BodyText3"/>
              <w:ind w:left="0"/>
              <w:jc w:val="center"/>
              <w:rPr>
                <w:rFonts w:ascii="Arial" w:hAnsi="Arial" w:cs="Arial"/>
                <w:b/>
                <w:sz w:val="22"/>
                <w:szCs w:val="22"/>
              </w:rPr>
            </w:pPr>
            <w:bookmarkStart w:id="121" w:name="Step9"/>
            <w:r w:rsidRPr="00B8633C">
              <w:rPr>
                <w:rFonts w:ascii="Arial" w:hAnsi="Arial" w:cs="Arial"/>
                <w:b/>
                <w:sz w:val="22"/>
                <w:szCs w:val="22"/>
              </w:rPr>
              <w:t>9</w:t>
            </w:r>
            <w:bookmarkEnd w:id="121"/>
          </w:p>
        </w:tc>
        <w:tc>
          <w:tcPr>
            <w:tcW w:w="8010" w:type="dxa"/>
          </w:tcPr>
          <w:p w14:paraId="1163EA47" w14:textId="77777777" w:rsidR="00F0330D" w:rsidRPr="00B8633C" w:rsidRDefault="00F0330D" w:rsidP="008D610A">
            <w:pPr>
              <w:pStyle w:val="TableText0"/>
              <w:rPr>
                <w:rFonts w:cs="Arial"/>
                <w:szCs w:val="22"/>
              </w:rPr>
            </w:pPr>
            <w:r w:rsidRPr="00B8633C">
              <w:rPr>
                <w:rFonts w:cs="Arial"/>
                <w:szCs w:val="22"/>
              </w:rPr>
              <w:t>Look for Hepatitis C</w:t>
            </w:r>
            <w:r w:rsidRPr="00B8633C">
              <w:rPr>
                <w:rFonts w:cs="Arial"/>
                <w:b/>
                <w:szCs w:val="22"/>
              </w:rPr>
              <w:t xml:space="preserve"> </w:t>
            </w:r>
            <w:hyperlink w:anchor="Glos_LocalRegistry" w:history="1">
              <w:r w:rsidRPr="00B8633C">
                <w:rPr>
                  <w:rStyle w:val="IHyperlink"/>
                  <w:rFonts w:cs="Arial"/>
                  <w:b/>
                  <w:szCs w:val="22"/>
                </w:rPr>
                <w:t>Local Registry</w:t>
              </w:r>
            </w:hyperlink>
            <w:r w:rsidRPr="00B8633C">
              <w:rPr>
                <w:rFonts w:cs="Arial"/>
                <w:szCs w:val="22"/>
              </w:rPr>
              <w:t xml:space="preserve"> on the program list. If this does not appear on the program list, skip to </w:t>
            </w:r>
            <w:hyperlink w:anchor="Step13" w:history="1">
              <w:r w:rsidRPr="00B8633C">
                <w:rPr>
                  <w:rStyle w:val="IHyperlink"/>
                  <w:rFonts w:cs="Arial"/>
                  <w:szCs w:val="22"/>
                </w:rPr>
                <w:t>Step 13</w:t>
              </w:r>
            </w:hyperlink>
            <w:r w:rsidRPr="00B8633C">
              <w:rPr>
                <w:rFonts w:cs="Arial"/>
                <w:szCs w:val="22"/>
              </w:rPr>
              <w:t xml:space="preserve">. </w:t>
            </w:r>
          </w:p>
        </w:tc>
        <w:tc>
          <w:tcPr>
            <w:tcW w:w="630" w:type="dxa"/>
          </w:tcPr>
          <w:p w14:paraId="1163EA48" w14:textId="77777777" w:rsidR="00F0330D" w:rsidRPr="00B8633C" w:rsidRDefault="00F0330D" w:rsidP="002D39E8">
            <w:pPr>
              <w:pStyle w:val="BodyText3"/>
              <w:ind w:left="0"/>
              <w:rPr>
                <w:rFonts w:ascii="Arial" w:hAnsi="Arial" w:cs="Arial"/>
                <w:sz w:val="22"/>
                <w:szCs w:val="22"/>
              </w:rPr>
            </w:pPr>
          </w:p>
        </w:tc>
      </w:tr>
      <w:tr w:rsidR="00F0330D" w:rsidRPr="00B8633C" w14:paraId="1163EA4D" w14:textId="77777777" w:rsidTr="00A65C7D">
        <w:trPr>
          <w:cantSplit/>
        </w:trPr>
        <w:tc>
          <w:tcPr>
            <w:tcW w:w="720" w:type="dxa"/>
          </w:tcPr>
          <w:p w14:paraId="1163EA4A"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10</w:t>
            </w:r>
          </w:p>
        </w:tc>
        <w:tc>
          <w:tcPr>
            <w:tcW w:w="8010" w:type="dxa"/>
          </w:tcPr>
          <w:p w14:paraId="1163EA4B" w14:textId="77777777" w:rsidR="00F0330D" w:rsidRPr="00B8633C" w:rsidRDefault="009B69ED" w:rsidP="008D610A">
            <w:pPr>
              <w:pStyle w:val="TableText0"/>
              <w:rPr>
                <w:rFonts w:cs="Arial"/>
                <w:szCs w:val="22"/>
              </w:rPr>
            </w:pPr>
            <w:r w:rsidRPr="00B8633C">
              <w:rPr>
                <w:rFonts w:cs="Arial"/>
                <w:noProof/>
                <w:szCs w:val="22"/>
              </w:rPr>
              <w:drawing>
                <wp:inline distT="0" distB="0" distL="0" distR="0" wp14:anchorId="1163EC6A" wp14:editId="1163EC6B">
                  <wp:extent cx="781050" cy="161925"/>
                  <wp:effectExtent l="0" t="0" r="0" b="9525"/>
                  <wp:docPr id="21" name="Picture 14" descr="Example of Change/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_ChangeRemo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00F0330D" w:rsidRPr="00B8633C">
              <w:rPr>
                <w:rFonts w:cs="Arial"/>
                <w:szCs w:val="22"/>
              </w:rPr>
              <w:t xml:space="preserve"> </w:t>
            </w:r>
            <w:r w:rsidRPr="00B8633C">
              <w:rPr>
                <w:rFonts w:cs="Arial"/>
                <w:noProof/>
                <w:szCs w:val="22"/>
              </w:rPr>
              <w:drawing>
                <wp:inline distT="0" distB="0" distL="0" distR="0" wp14:anchorId="1163EC6C" wp14:editId="1163EC6D">
                  <wp:extent cx="400050" cy="152400"/>
                  <wp:effectExtent l="0" t="0" r="0" b="0"/>
                  <wp:docPr id="22" name="Picture 15" descr="Example of 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remov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sidR="00F0330D" w:rsidRPr="00B8633C">
              <w:rPr>
                <w:rFonts w:cs="Arial"/>
                <w:szCs w:val="22"/>
              </w:rPr>
              <w:t xml:space="preserve"> Select Hepatitis C</w:t>
            </w:r>
            <w:r w:rsidR="00F0330D" w:rsidRPr="00B8633C">
              <w:rPr>
                <w:rFonts w:cs="Arial"/>
                <w:b/>
                <w:szCs w:val="22"/>
              </w:rPr>
              <w:t xml:space="preserve"> </w:t>
            </w:r>
            <w:hyperlink w:anchor="Glos_LocalRegistry" w:history="1">
              <w:r w:rsidR="00F0330D" w:rsidRPr="00B8633C">
                <w:rPr>
                  <w:rStyle w:val="IHyperlink"/>
                  <w:rFonts w:cs="Arial"/>
                  <w:b/>
                  <w:szCs w:val="22"/>
                </w:rPr>
                <w:t>Local Registry</w:t>
              </w:r>
            </w:hyperlink>
            <w:r w:rsidR="00F0330D" w:rsidRPr="00B8633C">
              <w:rPr>
                <w:rFonts w:cs="Arial"/>
                <w:szCs w:val="22"/>
              </w:rPr>
              <w:t xml:space="preserve"> from the list and click the </w:t>
            </w:r>
            <w:r w:rsidR="00F0330D" w:rsidRPr="00B8633C">
              <w:rPr>
                <w:rStyle w:val="Keys"/>
                <w:rFonts w:ascii="Arial" w:hAnsi="Arial" w:cs="Arial"/>
                <w:sz w:val="22"/>
                <w:szCs w:val="22"/>
              </w:rPr>
              <w:t>[Change/Remove]</w:t>
            </w:r>
            <w:r w:rsidR="00F0330D" w:rsidRPr="00B8633C">
              <w:rPr>
                <w:rFonts w:cs="Arial"/>
                <w:szCs w:val="22"/>
              </w:rPr>
              <w:t xml:space="preserve"> or </w:t>
            </w:r>
            <w:r w:rsidR="00F0330D" w:rsidRPr="00B8633C">
              <w:rPr>
                <w:rStyle w:val="Keys"/>
                <w:rFonts w:ascii="Arial" w:hAnsi="Arial" w:cs="Arial"/>
                <w:sz w:val="22"/>
                <w:szCs w:val="22"/>
              </w:rPr>
              <w:t xml:space="preserve">[Remove] </w:t>
            </w:r>
            <w:r w:rsidR="00F0330D" w:rsidRPr="00B8633C">
              <w:rPr>
                <w:rFonts w:cs="Arial"/>
                <w:szCs w:val="22"/>
              </w:rPr>
              <w:t xml:space="preserve">button. </w:t>
            </w:r>
          </w:p>
        </w:tc>
        <w:tc>
          <w:tcPr>
            <w:tcW w:w="630" w:type="dxa"/>
          </w:tcPr>
          <w:p w14:paraId="1163EA4C" w14:textId="77777777" w:rsidR="00F0330D" w:rsidRPr="00B8633C" w:rsidRDefault="00F0330D" w:rsidP="002D39E8">
            <w:pPr>
              <w:pStyle w:val="BodyText3"/>
              <w:ind w:left="0"/>
              <w:rPr>
                <w:rFonts w:ascii="Arial" w:hAnsi="Arial" w:cs="Arial"/>
                <w:sz w:val="22"/>
                <w:szCs w:val="22"/>
              </w:rPr>
            </w:pPr>
          </w:p>
        </w:tc>
      </w:tr>
      <w:tr w:rsidR="00F0330D" w:rsidRPr="00B8633C" w14:paraId="1163EA51" w14:textId="77777777" w:rsidTr="00A65C7D">
        <w:trPr>
          <w:cantSplit/>
        </w:trPr>
        <w:tc>
          <w:tcPr>
            <w:tcW w:w="720" w:type="dxa"/>
          </w:tcPr>
          <w:p w14:paraId="1163EA4E"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11</w:t>
            </w:r>
          </w:p>
        </w:tc>
        <w:tc>
          <w:tcPr>
            <w:tcW w:w="8010" w:type="dxa"/>
          </w:tcPr>
          <w:p w14:paraId="1163EA4F" w14:textId="77777777" w:rsidR="00F0330D" w:rsidRPr="00B8633C" w:rsidRDefault="003348D2" w:rsidP="005405DA">
            <w:pPr>
              <w:pStyle w:val="TableText0"/>
              <w:rPr>
                <w:rFonts w:cs="Arial"/>
                <w:szCs w:val="22"/>
              </w:rPr>
            </w:pPr>
            <w:r w:rsidRPr="00B8633C">
              <w:rPr>
                <w:rFonts w:cs="Arial"/>
                <w:noProof/>
                <w:szCs w:val="22"/>
              </w:rPr>
              <w:drawing>
                <wp:inline distT="0" distB="0" distL="0" distR="0" wp14:anchorId="1163EC6E" wp14:editId="1163EC6F">
                  <wp:extent cx="542925" cy="161925"/>
                  <wp:effectExtent l="0" t="0" r="9525" b="9525"/>
                  <wp:docPr id="10"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noProof/>
                <w:szCs w:val="22"/>
              </w:rPr>
              <w:t xml:space="preserve"> </w:t>
            </w:r>
            <w:r w:rsidR="009B69ED" w:rsidRPr="00B8633C">
              <w:rPr>
                <w:rFonts w:cs="Arial"/>
                <w:noProof/>
                <w:szCs w:val="22"/>
              </w:rPr>
              <w:drawing>
                <wp:inline distT="0" distB="0" distL="0" distR="0" wp14:anchorId="1163EC70" wp14:editId="1163EC71">
                  <wp:extent cx="218695" cy="152400"/>
                  <wp:effectExtent l="0" t="0" r="0" b="0"/>
                  <wp:docPr id="24" name="Picture 25" descr="Picture of the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OK butt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440" cy="152400"/>
                          </a:xfrm>
                          <a:prstGeom prst="rect">
                            <a:avLst/>
                          </a:prstGeom>
                          <a:noFill/>
                          <a:ln>
                            <a:noFill/>
                          </a:ln>
                        </pic:spPr>
                      </pic:pic>
                    </a:graphicData>
                  </a:graphic>
                </wp:inline>
              </w:drawing>
            </w:r>
            <w:r w:rsidR="00F0330D" w:rsidRPr="00B8633C">
              <w:rPr>
                <w:rFonts w:cs="Arial"/>
                <w:szCs w:val="22"/>
              </w:rPr>
              <w:t xml:space="preserve"> Confirm the uninstall action by clicking the </w:t>
            </w:r>
            <w:r w:rsidR="00F0330D" w:rsidRPr="00B8633C">
              <w:rPr>
                <w:rStyle w:val="Keys"/>
                <w:rFonts w:ascii="Arial" w:hAnsi="Arial" w:cs="Arial"/>
                <w:sz w:val="22"/>
                <w:szCs w:val="22"/>
              </w:rPr>
              <w:t>[Yes]</w:t>
            </w:r>
            <w:r w:rsidR="00F0330D" w:rsidRPr="00B8633C">
              <w:rPr>
                <w:rFonts w:cs="Arial"/>
                <w:szCs w:val="22"/>
              </w:rPr>
              <w:t xml:space="preserve"> or </w:t>
            </w:r>
            <w:r w:rsidR="00F0330D" w:rsidRPr="00B8633C">
              <w:rPr>
                <w:rStyle w:val="Keys"/>
                <w:rFonts w:ascii="Arial" w:hAnsi="Arial" w:cs="Arial"/>
                <w:sz w:val="22"/>
                <w:szCs w:val="22"/>
              </w:rPr>
              <w:t>[OK]</w:t>
            </w:r>
            <w:r w:rsidR="00F0330D" w:rsidRPr="00B8633C">
              <w:rPr>
                <w:rFonts w:cs="Arial"/>
                <w:szCs w:val="22"/>
              </w:rPr>
              <w:t xml:space="preserve"> button. </w:t>
            </w:r>
          </w:p>
        </w:tc>
        <w:tc>
          <w:tcPr>
            <w:tcW w:w="630" w:type="dxa"/>
          </w:tcPr>
          <w:p w14:paraId="1163EA50" w14:textId="77777777" w:rsidR="00F0330D" w:rsidRPr="00B8633C" w:rsidRDefault="00F0330D" w:rsidP="002D39E8">
            <w:pPr>
              <w:pStyle w:val="BodyText3"/>
              <w:ind w:left="0"/>
              <w:rPr>
                <w:rFonts w:ascii="Arial" w:hAnsi="Arial" w:cs="Arial"/>
                <w:sz w:val="22"/>
                <w:szCs w:val="22"/>
              </w:rPr>
            </w:pPr>
          </w:p>
        </w:tc>
      </w:tr>
      <w:tr w:rsidR="00F0330D" w:rsidRPr="00B8633C" w14:paraId="1163EA55" w14:textId="77777777" w:rsidTr="00A65C7D">
        <w:trPr>
          <w:cantSplit/>
        </w:trPr>
        <w:tc>
          <w:tcPr>
            <w:tcW w:w="720" w:type="dxa"/>
          </w:tcPr>
          <w:p w14:paraId="1163EA52" w14:textId="77777777"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12</w:t>
            </w:r>
          </w:p>
        </w:tc>
        <w:tc>
          <w:tcPr>
            <w:tcW w:w="8010" w:type="dxa"/>
          </w:tcPr>
          <w:p w14:paraId="1163EA53" w14:textId="77777777" w:rsidR="00F0330D" w:rsidRPr="00B8633C" w:rsidRDefault="00F0330D" w:rsidP="002F30ED">
            <w:pPr>
              <w:pStyle w:val="TableText0"/>
              <w:numPr>
                <w:ilvl w:val="0"/>
                <w:numId w:val="26"/>
              </w:numPr>
              <w:tabs>
                <w:tab w:val="clear" w:pos="720"/>
                <w:tab w:val="num" w:pos="342"/>
              </w:tabs>
              <w:ind w:left="-18" w:firstLine="0"/>
              <w:rPr>
                <w:rFonts w:cs="Arial"/>
                <w:szCs w:val="22"/>
              </w:rPr>
            </w:pPr>
            <w:r w:rsidRPr="00B8633C">
              <w:rPr>
                <w:rFonts w:cs="Arial"/>
                <w:szCs w:val="22"/>
              </w:rPr>
              <w:t xml:space="preserve">Wait until the Uninstall Wizard completes the removal and click the </w:t>
            </w:r>
            <w:r w:rsidRPr="00B8633C">
              <w:rPr>
                <w:rStyle w:val="Keys"/>
                <w:rFonts w:ascii="Arial" w:hAnsi="Arial" w:cs="Arial"/>
                <w:sz w:val="22"/>
                <w:szCs w:val="22"/>
              </w:rPr>
              <w:t>[OK]</w:t>
            </w:r>
            <w:r w:rsidRPr="00B8633C">
              <w:rPr>
                <w:rFonts w:cs="Arial"/>
                <w:b/>
                <w:szCs w:val="22"/>
              </w:rPr>
              <w:t xml:space="preserve"> </w:t>
            </w:r>
            <w:r w:rsidRPr="00B8633C">
              <w:rPr>
                <w:rFonts w:cs="Arial"/>
                <w:szCs w:val="22"/>
              </w:rPr>
              <w:t>button.</w:t>
            </w:r>
          </w:p>
        </w:tc>
        <w:tc>
          <w:tcPr>
            <w:tcW w:w="630" w:type="dxa"/>
          </w:tcPr>
          <w:p w14:paraId="1163EA54" w14:textId="77777777" w:rsidR="00F0330D" w:rsidRPr="00B8633C" w:rsidRDefault="00F0330D" w:rsidP="002D39E8">
            <w:pPr>
              <w:pStyle w:val="BodyText3"/>
              <w:ind w:left="0"/>
              <w:rPr>
                <w:rFonts w:ascii="Arial" w:hAnsi="Arial" w:cs="Arial"/>
                <w:sz w:val="22"/>
                <w:szCs w:val="22"/>
              </w:rPr>
            </w:pPr>
          </w:p>
        </w:tc>
      </w:tr>
      <w:tr w:rsidR="00F0330D" w:rsidRPr="00B8633C" w14:paraId="1163EA59" w14:textId="77777777" w:rsidTr="00A65C7D">
        <w:trPr>
          <w:cantSplit/>
        </w:trPr>
        <w:tc>
          <w:tcPr>
            <w:tcW w:w="720" w:type="dxa"/>
          </w:tcPr>
          <w:p w14:paraId="1163EA56" w14:textId="77777777" w:rsidR="00F0330D" w:rsidRPr="00B8633C" w:rsidRDefault="00F0330D" w:rsidP="002D39E8">
            <w:pPr>
              <w:pStyle w:val="BodyText3"/>
              <w:ind w:left="0"/>
              <w:jc w:val="center"/>
              <w:rPr>
                <w:rFonts w:ascii="Arial" w:hAnsi="Arial" w:cs="Arial"/>
                <w:b/>
                <w:sz w:val="22"/>
                <w:szCs w:val="22"/>
              </w:rPr>
            </w:pPr>
            <w:bookmarkStart w:id="122" w:name="Step12"/>
            <w:bookmarkStart w:id="123" w:name="Step13"/>
            <w:r w:rsidRPr="00B8633C">
              <w:rPr>
                <w:rFonts w:ascii="Arial" w:hAnsi="Arial" w:cs="Arial"/>
                <w:b/>
                <w:sz w:val="22"/>
                <w:szCs w:val="22"/>
              </w:rPr>
              <w:t>1</w:t>
            </w:r>
            <w:bookmarkEnd w:id="122"/>
            <w:r w:rsidRPr="00B8633C">
              <w:rPr>
                <w:rFonts w:ascii="Arial" w:hAnsi="Arial" w:cs="Arial"/>
                <w:b/>
                <w:sz w:val="22"/>
                <w:szCs w:val="22"/>
              </w:rPr>
              <w:t>3</w:t>
            </w:r>
            <w:bookmarkEnd w:id="123"/>
          </w:p>
        </w:tc>
        <w:tc>
          <w:tcPr>
            <w:tcW w:w="8010" w:type="dxa"/>
          </w:tcPr>
          <w:p w14:paraId="1163EA57" w14:textId="77777777" w:rsidR="00F0330D" w:rsidRPr="00B8633C" w:rsidRDefault="00F0330D" w:rsidP="008D610A">
            <w:pPr>
              <w:pStyle w:val="TableText0"/>
              <w:rPr>
                <w:rFonts w:cs="Arial"/>
                <w:szCs w:val="22"/>
              </w:rPr>
            </w:pPr>
            <w:r w:rsidRPr="00B8633C">
              <w:rPr>
                <w:rFonts w:cs="Arial"/>
                <w:szCs w:val="22"/>
              </w:rPr>
              <w:t xml:space="preserve">Close the </w:t>
            </w:r>
            <w:r w:rsidRPr="00B8633C">
              <w:rPr>
                <w:rFonts w:cs="Arial"/>
                <w:b/>
                <w:szCs w:val="22"/>
              </w:rPr>
              <w:t>Add or Remove Programs</w:t>
            </w:r>
            <w:r w:rsidRPr="00B8633C">
              <w:rPr>
                <w:rFonts w:cs="Arial"/>
                <w:szCs w:val="22"/>
              </w:rPr>
              <w:t xml:space="preserve"> window and the </w:t>
            </w:r>
            <w:r w:rsidRPr="00B8633C">
              <w:rPr>
                <w:rFonts w:cs="Arial"/>
                <w:b/>
                <w:szCs w:val="22"/>
              </w:rPr>
              <w:t>Control Panel</w:t>
            </w:r>
            <w:r w:rsidRPr="00B8633C">
              <w:rPr>
                <w:rFonts w:cs="Arial"/>
                <w:szCs w:val="22"/>
              </w:rPr>
              <w:t xml:space="preserve"> window.</w:t>
            </w:r>
          </w:p>
        </w:tc>
        <w:tc>
          <w:tcPr>
            <w:tcW w:w="630" w:type="dxa"/>
          </w:tcPr>
          <w:p w14:paraId="1163EA58" w14:textId="77777777" w:rsidR="00F0330D" w:rsidRPr="00B8633C" w:rsidRDefault="00F0330D" w:rsidP="002D39E8">
            <w:pPr>
              <w:pStyle w:val="BodyText3"/>
              <w:ind w:left="0"/>
              <w:rPr>
                <w:rFonts w:ascii="Arial" w:hAnsi="Arial" w:cs="Arial"/>
                <w:sz w:val="22"/>
                <w:szCs w:val="22"/>
              </w:rPr>
            </w:pPr>
          </w:p>
        </w:tc>
      </w:tr>
    </w:tbl>
    <w:p w14:paraId="1163EA5A" w14:textId="77777777" w:rsidR="00F0330D" w:rsidRDefault="00F0330D" w:rsidP="008D610A">
      <w:pPr>
        <w:pStyle w:val="BodyText3"/>
        <w:ind w:left="0"/>
      </w:pPr>
    </w:p>
    <w:p w14:paraId="1163EA5B" w14:textId="77777777" w:rsidR="00F0330D" w:rsidRDefault="00F0330D" w:rsidP="002F30ED">
      <w:pPr>
        <w:pStyle w:val="Heading2"/>
        <w:numPr>
          <w:ilvl w:val="1"/>
          <w:numId w:val="12"/>
        </w:numPr>
      </w:pPr>
      <w:bookmarkStart w:id="124" w:name="_Ref234228488"/>
      <w:bookmarkStart w:id="125" w:name="_Toc471280793"/>
      <w:r w:rsidRPr="001308B8">
        <w:t>Install</w:t>
      </w:r>
      <w:r>
        <w:t>ing New GUI</w:t>
      </w:r>
      <w:bookmarkEnd w:id="124"/>
      <w:bookmarkEnd w:id="125"/>
    </w:p>
    <w:p w14:paraId="1163EA5D" w14:textId="416618AD" w:rsidR="00F0330D" w:rsidRPr="008652D4" w:rsidRDefault="00F0330D" w:rsidP="008652D4">
      <w:pPr>
        <w:pStyle w:val="BodyText"/>
      </w:pPr>
      <w:r>
        <w:t xml:space="preserve">Download (see </w:t>
      </w:r>
      <w:r w:rsidR="00EA3033">
        <w:fldChar w:fldCharType="begin"/>
      </w:r>
      <w:r w:rsidR="00EA3033">
        <w:instrText xml:space="preserve"> REF _Ref251847657 \r \p \h  \* MERGEFORMAT </w:instrText>
      </w:r>
      <w:r w:rsidR="00EA3033">
        <w:fldChar w:fldCharType="separate"/>
      </w:r>
      <w:r w:rsidR="00D11C06" w:rsidRPr="00D11C06">
        <w:rPr>
          <w:rStyle w:val="IHyperlink"/>
        </w:rPr>
        <w:t>1.6 above</w:t>
      </w:r>
      <w:r w:rsidR="00EA3033">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rsidR="00EA3033">
        <w:fldChar w:fldCharType="begin"/>
      </w:r>
      <w:r w:rsidR="00EA3033">
        <w:instrText xml:space="preserve"> REF _Ref234561281 \h  \* MERGEFORMAT </w:instrText>
      </w:r>
      <w:r w:rsidR="00EA3033">
        <w:fldChar w:fldCharType="separate"/>
      </w:r>
      <w:r w:rsidR="00D11C06" w:rsidRPr="00D11C06">
        <w:rPr>
          <w:rStyle w:val="IHyperlink"/>
        </w:rPr>
        <w:t>Table 8</w:t>
      </w:r>
      <w:r w:rsidR="00EA3033">
        <w:fldChar w:fldCharType="end"/>
      </w:r>
      <w:r w:rsidR="005D0BEF">
        <w:t>.</w:t>
      </w:r>
    </w:p>
    <w:p w14:paraId="1163EA5E" w14:textId="77777777" w:rsidR="00F0330D" w:rsidRDefault="00F0330D" w:rsidP="00A65C7D">
      <w:pPr>
        <w:pStyle w:val="Caption"/>
        <w:keepNext/>
        <w:keepLines/>
      </w:pPr>
      <w:bookmarkStart w:id="126" w:name="_Ref234561281"/>
      <w:bookmarkStart w:id="127" w:name="_Toc471280806"/>
      <w:r>
        <w:t xml:space="preserve">Table </w:t>
      </w:r>
      <w:fldSimple w:instr=" SEQ Table \* ARABIC ">
        <w:r w:rsidR="00D11C06">
          <w:rPr>
            <w:noProof/>
          </w:rPr>
          <w:t>8</w:t>
        </w:r>
      </w:fldSimple>
      <w:bookmarkEnd w:id="126"/>
      <w:r>
        <w:t xml:space="preserve"> – Installing New GUI</w:t>
      </w:r>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5D0BEF" w14:paraId="1163EA62" w14:textId="77777777" w:rsidTr="006351C1">
        <w:trPr>
          <w:cantSplit/>
          <w:tblHeader/>
        </w:trPr>
        <w:tc>
          <w:tcPr>
            <w:tcW w:w="720" w:type="dxa"/>
            <w:shd w:val="clear" w:color="auto" w:fill="666699"/>
            <w:vAlign w:val="center"/>
          </w:tcPr>
          <w:p w14:paraId="1163EA5F" w14:textId="77777777" w:rsidR="00F0330D" w:rsidRPr="005D0BEF" w:rsidRDefault="00F0330D" w:rsidP="00A65C7D">
            <w:pPr>
              <w:pStyle w:val="BodyText3"/>
              <w:keepNext/>
              <w:keepLines/>
              <w:ind w:left="0"/>
              <w:jc w:val="center"/>
              <w:rPr>
                <w:rStyle w:val="TableHead"/>
                <w:rFonts w:cs="Arial"/>
                <w:sz w:val="22"/>
                <w:szCs w:val="22"/>
              </w:rPr>
            </w:pPr>
            <w:r w:rsidRPr="005D0BEF">
              <w:rPr>
                <w:rStyle w:val="TableHead"/>
                <w:rFonts w:cs="Arial"/>
                <w:sz w:val="22"/>
                <w:szCs w:val="22"/>
              </w:rPr>
              <w:t>Step #</w:t>
            </w:r>
          </w:p>
        </w:tc>
        <w:tc>
          <w:tcPr>
            <w:tcW w:w="8010" w:type="dxa"/>
            <w:shd w:val="clear" w:color="auto" w:fill="666699"/>
            <w:vAlign w:val="center"/>
          </w:tcPr>
          <w:p w14:paraId="1163EA60" w14:textId="77777777" w:rsidR="00F0330D" w:rsidRPr="005D0BEF" w:rsidRDefault="00F0330D" w:rsidP="00A65C7D">
            <w:pPr>
              <w:pStyle w:val="BodyText3"/>
              <w:keepNext/>
              <w:keepLines/>
              <w:ind w:left="0"/>
              <w:jc w:val="center"/>
              <w:rPr>
                <w:rStyle w:val="TableHead"/>
                <w:rFonts w:cs="Arial"/>
                <w:sz w:val="22"/>
                <w:szCs w:val="22"/>
              </w:rPr>
            </w:pPr>
            <w:r w:rsidRPr="005D0BEF">
              <w:rPr>
                <w:rStyle w:val="TableHead"/>
                <w:rFonts w:cs="Arial"/>
                <w:sz w:val="22"/>
                <w:szCs w:val="22"/>
              </w:rPr>
              <w:t>Description</w:t>
            </w:r>
          </w:p>
        </w:tc>
        <w:tc>
          <w:tcPr>
            <w:tcW w:w="630" w:type="dxa"/>
            <w:shd w:val="clear" w:color="auto" w:fill="666699"/>
            <w:vAlign w:val="center"/>
          </w:tcPr>
          <w:p w14:paraId="1163EA61" w14:textId="77777777" w:rsidR="00F0330D" w:rsidRPr="005D0BEF" w:rsidRDefault="00F0330D" w:rsidP="00A65C7D">
            <w:pPr>
              <w:pStyle w:val="BodyText3"/>
              <w:keepNext/>
              <w:keepLines/>
              <w:ind w:left="0"/>
              <w:jc w:val="center"/>
              <w:rPr>
                <w:rStyle w:val="TableHead"/>
                <w:rFonts w:cs="Arial"/>
                <w:sz w:val="22"/>
                <w:szCs w:val="22"/>
              </w:rPr>
            </w:pPr>
            <w:r w:rsidRPr="005D0BEF">
              <w:rPr>
                <w:rStyle w:val="TableHead"/>
                <w:rFonts w:cs="Arial"/>
                <w:sz w:val="22"/>
                <w:szCs w:val="22"/>
              </w:rPr>
              <w:sym w:font="Webdings" w:char="F061"/>
            </w:r>
          </w:p>
        </w:tc>
      </w:tr>
      <w:tr w:rsidR="00F0330D" w:rsidRPr="005D0BEF" w14:paraId="1163EA66" w14:textId="77777777" w:rsidTr="006351C1">
        <w:trPr>
          <w:cantSplit/>
        </w:trPr>
        <w:tc>
          <w:tcPr>
            <w:tcW w:w="720" w:type="dxa"/>
          </w:tcPr>
          <w:p w14:paraId="1163EA63" w14:textId="77777777" w:rsidR="00F0330D" w:rsidRPr="005D0BEF" w:rsidRDefault="00F0330D" w:rsidP="00A65C7D">
            <w:pPr>
              <w:pStyle w:val="BodyText3"/>
              <w:keepNext/>
              <w:keepLines/>
              <w:ind w:left="0"/>
              <w:jc w:val="center"/>
              <w:rPr>
                <w:rFonts w:ascii="Arial" w:hAnsi="Arial" w:cs="Arial"/>
                <w:b/>
                <w:sz w:val="22"/>
                <w:szCs w:val="22"/>
              </w:rPr>
            </w:pPr>
            <w:r w:rsidRPr="005D0BEF">
              <w:rPr>
                <w:rFonts w:ascii="Arial" w:hAnsi="Arial" w:cs="Arial"/>
                <w:b/>
                <w:sz w:val="22"/>
                <w:szCs w:val="22"/>
              </w:rPr>
              <w:t>1</w:t>
            </w:r>
          </w:p>
        </w:tc>
        <w:tc>
          <w:tcPr>
            <w:tcW w:w="8010" w:type="dxa"/>
          </w:tcPr>
          <w:p w14:paraId="1163EA64" w14:textId="4A73FF69" w:rsidR="00F0330D" w:rsidRPr="005D0BEF" w:rsidRDefault="00F0330D" w:rsidP="008B5F02">
            <w:pPr>
              <w:pStyle w:val="TableText0"/>
              <w:keepNext/>
              <w:keepLines/>
              <w:rPr>
                <w:rFonts w:cs="Arial"/>
                <w:szCs w:val="22"/>
              </w:rPr>
            </w:pPr>
            <w:r w:rsidRPr="005D0BEF">
              <w:rPr>
                <w:rFonts w:cs="Arial"/>
                <w:szCs w:val="22"/>
              </w:rPr>
              <w:t>Download and unzip the ROR1_5P</w:t>
            </w:r>
            <w:r w:rsidR="000D6977" w:rsidRPr="005D0BEF">
              <w:rPr>
                <w:rFonts w:cs="Arial"/>
                <w:szCs w:val="22"/>
              </w:rPr>
              <w:t>2</w:t>
            </w:r>
            <w:r w:rsidR="004C7A29" w:rsidRPr="005D0BEF">
              <w:rPr>
                <w:rFonts w:cs="Arial"/>
                <w:szCs w:val="22"/>
              </w:rPr>
              <w:t>9</w:t>
            </w:r>
            <w:r w:rsidRPr="005D0BEF">
              <w:rPr>
                <w:rFonts w:cs="Arial"/>
                <w:szCs w:val="22"/>
              </w:rPr>
              <w:t>GUI.ZIP into a temporary directory.</w:t>
            </w:r>
          </w:p>
        </w:tc>
        <w:tc>
          <w:tcPr>
            <w:tcW w:w="630" w:type="dxa"/>
          </w:tcPr>
          <w:p w14:paraId="1163EA65" w14:textId="77777777" w:rsidR="00F0330D" w:rsidRPr="005D0BEF" w:rsidRDefault="00F0330D" w:rsidP="00A65C7D">
            <w:pPr>
              <w:pStyle w:val="BodyText3"/>
              <w:keepNext/>
              <w:keepLines/>
              <w:ind w:left="0"/>
              <w:rPr>
                <w:rFonts w:ascii="Arial" w:hAnsi="Arial" w:cs="Arial"/>
                <w:sz w:val="22"/>
                <w:szCs w:val="22"/>
              </w:rPr>
            </w:pPr>
          </w:p>
        </w:tc>
      </w:tr>
      <w:tr w:rsidR="00F0330D" w:rsidRPr="005D0BEF" w14:paraId="1163EA6C" w14:textId="77777777" w:rsidTr="006351C1">
        <w:trPr>
          <w:cantSplit/>
        </w:trPr>
        <w:tc>
          <w:tcPr>
            <w:tcW w:w="720" w:type="dxa"/>
          </w:tcPr>
          <w:p w14:paraId="1163EA67"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2</w:t>
            </w:r>
          </w:p>
        </w:tc>
        <w:tc>
          <w:tcPr>
            <w:tcW w:w="8010" w:type="dxa"/>
          </w:tcPr>
          <w:p w14:paraId="1163EA68" w14:textId="77777777" w:rsidR="00F0330D" w:rsidRPr="005D0BEF" w:rsidRDefault="00F0330D" w:rsidP="008D610A">
            <w:pPr>
              <w:pStyle w:val="TableText0"/>
              <w:rPr>
                <w:rFonts w:cs="Arial"/>
                <w:szCs w:val="22"/>
              </w:rPr>
            </w:pPr>
            <w:r w:rsidRPr="005D0BEF">
              <w:rPr>
                <w:rFonts w:cs="Arial"/>
                <w:szCs w:val="22"/>
              </w:rPr>
              <w:t>Open the temporary directory and run (double-click) CCRSetup.exe to begin the installation.</w:t>
            </w:r>
          </w:p>
          <w:p w14:paraId="1163EA69" w14:textId="77777777" w:rsidR="00DC7C2B" w:rsidRPr="005D0BEF" w:rsidRDefault="00DC7C2B" w:rsidP="008D610A">
            <w:pPr>
              <w:pStyle w:val="TableText0"/>
              <w:rPr>
                <w:rFonts w:cs="Arial"/>
                <w:szCs w:val="22"/>
              </w:rPr>
            </w:pPr>
          </w:p>
          <w:p w14:paraId="1163EA6A" w14:textId="77777777" w:rsidR="00DC7C2B" w:rsidRPr="005D0BEF" w:rsidRDefault="00DC7C2B" w:rsidP="00DC7C2B">
            <w:pPr>
              <w:pStyle w:val="TableText0"/>
              <w:rPr>
                <w:rFonts w:cs="Arial"/>
                <w:szCs w:val="22"/>
              </w:rPr>
            </w:pPr>
            <w:r w:rsidRPr="005D0BEF">
              <w:rPr>
                <w:rFonts w:cs="Arial"/>
                <w:b/>
                <w:szCs w:val="22"/>
              </w:rPr>
              <w:t xml:space="preserve">Important Note: </w:t>
            </w:r>
            <w:r w:rsidRPr="005D0BEF">
              <w:rPr>
                <w:rFonts w:cs="Arial"/>
                <w:szCs w:val="22"/>
              </w:rPr>
              <w:t xml:space="preserve">You </w:t>
            </w:r>
            <w:r w:rsidRPr="005D0BEF">
              <w:rPr>
                <w:rFonts w:cs="Arial"/>
                <w:b/>
                <w:szCs w:val="22"/>
                <w:u w:val="single"/>
              </w:rPr>
              <w:t>must</w:t>
            </w:r>
            <w:r w:rsidRPr="005D0BEF">
              <w:rPr>
                <w:rFonts w:cs="Arial"/>
                <w:szCs w:val="22"/>
              </w:rPr>
              <w:t xml:space="preserve"> have administrator rights on your GFE to execute the installation program (CCRSetup.exe).</w:t>
            </w:r>
          </w:p>
        </w:tc>
        <w:tc>
          <w:tcPr>
            <w:tcW w:w="630" w:type="dxa"/>
          </w:tcPr>
          <w:p w14:paraId="1163EA6B" w14:textId="77777777" w:rsidR="00F0330D" w:rsidRPr="005D0BEF" w:rsidRDefault="00F0330D" w:rsidP="002D39E8">
            <w:pPr>
              <w:pStyle w:val="BodyText3"/>
              <w:ind w:left="0"/>
              <w:rPr>
                <w:rFonts w:ascii="Arial" w:hAnsi="Arial" w:cs="Arial"/>
                <w:sz w:val="22"/>
                <w:szCs w:val="22"/>
              </w:rPr>
            </w:pPr>
          </w:p>
        </w:tc>
      </w:tr>
      <w:tr w:rsidR="00F0330D" w:rsidRPr="005D0BEF" w14:paraId="1163EA72" w14:textId="77777777" w:rsidTr="006351C1">
        <w:trPr>
          <w:cantSplit/>
          <w:trHeight w:val="5372"/>
        </w:trPr>
        <w:tc>
          <w:tcPr>
            <w:tcW w:w="720" w:type="dxa"/>
          </w:tcPr>
          <w:p w14:paraId="1163EA6D"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3</w:t>
            </w:r>
          </w:p>
        </w:tc>
        <w:tc>
          <w:tcPr>
            <w:tcW w:w="8010" w:type="dxa"/>
          </w:tcPr>
          <w:p w14:paraId="1163EA6E" w14:textId="77777777" w:rsidR="00F0330D" w:rsidRPr="005D0BEF" w:rsidRDefault="00F0330D" w:rsidP="00576AB0">
            <w:pPr>
              <w:pStyle w:val="TableText0"/>
              <w:rPr>
                <w:rFonts w:cs="Arial"/>
                <w:szCs w:val="22"/>
              </w:rPr>
            </w:pPr>
            <w:r w:rsidRPr="005D0BEF">
              <w:rPr>
                <w:rFonts w:cs="Arial"/>
                <w:szCs w:val="22"/>
              </w:rPr>
              <w:t>Wait until the setup wizard prepares the setup procedure. A welcome message displays:</w:t>
            </w:r>
          </w:p>
          <w:p w14:paraId="1163EA6F" w14:textId="77777777" w:rsidR="00F0330D" w:rsidRPr="005D0BEF" w:rsidRDefault="009B69ED" w:rsidP="00C96964">
            <w:pPr>
              <w:pStyle w:val="BodyText"/>
              <w:keepNext/>
              <w:jc w:val="center"/>
              <w:rPr>
                <w:rFonts w:ascii="Arial" w:hAnsi="Arial" w:cs="Arial"/>
                <w:sz w:val="22"/>
                <w:szCs w:val="22"/>
              </w:rPr>
            </w:pPr>
            <w:r w:rsidRPr="005D0BEF">
              <w:rPr>
                <w:rFonts w:ascii="Arial" w:hAnsi="Arial" w:cs="Arial"/>
                <w:noProof/>
                <w:sz w:val="22"/>
                <w:szCs w:val="22"/>
              </w:rPr>
              <w:drawing>
                <wp:inline distT="0" distB="0" distL="0" distR="0" wp14:anchorId="1163EC72" wp14:editId="1163EC73">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14:paraId="1163EA70" w14:textId="77777777" w:rsidR="00F0330D" w:rsidRPr="005D0BEF" w:rsidRDefault="00F0330D" w:rsidP="006351C1">
            <w:pPr>
              <w:pStyle w:val="Caption"/>
              <w:jc w:val="center"/>
              <w:rPr>
                <w:rFonts w:cs="Arial"/>
                <w:sz w:val="22"/>
                <w:szCs w:val="22"/>
              </w:rPr>
            </w:pPr>
            <w:bookmarkStart w:id="128" w:name="_Toc471280816"/>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3</w:t>
            </w:r>
            <w:r w:rsidR="00A256F3" w:rsidRPr="005D0BEF">
              <w:rPr>
                <w:rFonts w:cs="Arial"/>
                <w:noProof/>
                <w:sz w:val="22"/>
                <w:szCs w:val="22"/>
              </w:rPr>
              <w:fldChar w:fldCharType="end"/>
            </w:r>
            <w:r w:rsidRPr="005D0BEF">
              <w:rPr>
                <w:rFonts w:cs="Arial"/>
                <w:sz w:val="22"/>
                <w:szCs w:val="22"/>
              </w:rPr>
              <w:t xml:space="preserve"> – Setup Wizard Start</w:t>
            </w:r>
            <w:bookmarkEnd w:id="128"/>
          </w:p>
        </w:tc>
        <w:tc>
          <w:tcPr>
            <w:tcW w:w="630" w:type="dxa"/>
          </w:tcPr>
          <w:p w14:paraId="1163EA71" w14:textId="77777777" w:rsidR="00F0330D" w:rsidRPr="005D0BEF" w:rsidRDefault="00F0330D" w:rsidP="002D39E8">
            <w:pPr>
              <w:pStyle w:val="BodyText3"/>
              <w:ind w:left="0"/>
              <w:rPr>
                <w:rFonts w:ascii="Arial" w:hAnsi="Arial" w:cs="Arial"/>
                <w:sz w:val="22"/>
                <w:szCs w:val="22"/>
              </w:rPr>
            </w:pPr>
          </w:p>
        </w:tc>
      </w:tr>
      <w:tr w:rsidR="00F0330D" w:rsidRPr="005D0BEF" w14:paraId="1163EA7B" w14:textId="77777777" w:rsidTr="00217823">
        <w:trPr>
          <w:cantSplit/>
          <w:trHeight w:val="5753"/>
        </w:trPr>
        <w:tc>
          <w:tcPr>
            <w:tcW w:w="720" w:type="dxa"/>
          </w:tcPr>
          <w:p w14:paraId="1163EA73"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4</w:t>
            </w:r>
          </w:p>
        </w:tc>
        <w:tc>
          <w:tcPr>
            <w:tcW w:w="8010" w:type="dxa"/>
          </w:tcPr>
          <w:p w14:paraId="1163EA74" w14:textId="77777777" w:rsidR="00F0330D" w:rsidRPr="005D0BEF" w:rsidRDefault="009B69ED" w:rsidP="008D610A">
            <w:pPr>
              <w:pStyle w:val="TableText0"/>
              <w:rPr>
                <w:rFonts w:cs="Arial"/>
                <w:szCs w:val="22"/>
              </w:rPr>
            </w:pPr>
            <w:r w:rsidRPr="005D0BEF">
              <w:rPr>
                <w:rFonts w:cs="Arial"/>
                <w:noProof/>
                <w:szCs w:val="22"/>
              </w:rPr>
              <w:drawing>
                <wp:inline distT="0" distB="0" distL="0" distR="0" wp14:anchorId="1163EC74" wp14:editId="1163EC75">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w:t>
            </w:r>
            <w:r w:rsidR="00F0330D" w:rsidRPr="005D0BEF">
              <w:rPr>
                <w:rStyle w:val="Keys"/>
                <w:rFonts w:ascii="Arial" w:hAnsi="Arial" w:cs="Arial"/>
                <w:sz w:val="22"/>
                <w:szCs w:val="22"/>
                <w:u w:val="single"/>
              </w:rPr>
              <w:t>N</w:t>
            </w:r>
            <w:r w:rsidR="00F0330D" w:rsidRPr="005D0BEF">
              <w:rPr>
                <w:rStyle w:val="Keys"/>
                <w:rFonts w:ascii="Arial" w:hAnsi="Arial" w:cs="Arial"/>
                <w:sz w:val="22"/>
                <w:szCs w:val="22"/>
              </w:rPr>
              <w:t>ext]</w:t>
            </w:r>
            <w:r w:rsidR="00F0330D" w:rsidRPr="005D0BEF">
              <w:rPr>
                <w:rFonts w:cs="Arial"/>
                <w:szCs w:val="22"/>
              </w:rPr>
              <w:t xml:space="preserve"> to continue the installation. </w:t>
            </w:r>
          </w:p>
          <w:p w14:paraId="1163EA75" w14:textId="77777777" w:rsidR="00F0330D" w:rsidRPr="005D0BEF" w:rsidRDefault="00F0330D" w:rsidP="008D610A">
            <w:pPr>
              <w:pStyle w:val="TableText0"/>
              <w:rPr>
                <w:rFonts w:cs="Arial"/>
                <w:szCs w:val="22"/>
              </w:rPr>
            </w:pPr>
          </w:p>
          <w:p w14:paraId="1163EA76" w14:textId="77777777" w:rsidR="00F0330D" w:rsidRPr="005D0BEF" w:rsidRDefault="00F0330D" w:rsidP="008D610A">
            <w:pPr>
              <w:pStyle w:val="TableText0"/>
              <w:rPr>
                <w:rFonts w:cs="Arial"/>
                <w:szCs w:val="22"/>
              </w:rPr>
            </w:pPr>
            <w:r w:rsidRPr="005D0BEF">
              <w:rPr>
                <w:rFonts w:cs="Arial"/>
                <w:szCs w:val="22"/>
              </w:rPr>
              <w:t>The Select Destination Location dialog displays:</w:t>
            </w:r>
          </w:p>
          <w:p w14:paraId="1163EA77" w14:textId="77777777" w:rsidR="00F0330D" w:rsidRPr="005D0BEF" w:rsidRDefault="00F0330D" w:rsidP="008D610A">
            <w:pPr>
              <w:pStyle w:val="TableText0"/>
              <w:rPr>
                <w:rFonts w:cs="Arial"/>
                <w:szCs w:val="22"/>
              </w:rPr>
            </w:pPr>
          </w:p>
          <w:p w14:paraId="1163EA78" w14:textId="77777777" w:rsidR="00F0330D" w:rsidRPr="005D0BEF" w:rsidRDefault="009B69ED" w:rsidP="00C96964">
            <w:pPr>
              <w:pStyle w:val="BodyText"/>
              <w:keepNext/>
              <w:jc w:val="center"/>
              <w:rPr>
                <w:rFonts w:ascii="Arial" w:hAnsi="Arial" w:cs="Arial"/>
                <w:sz w:val="22"/>
                <w:szCs w:val="22"/>
              </w:rPr>
            </w:pPr>
            <w:r w:rsidRPr="005D0BEF">
              <w:rPr>
                <w:rFonts w:ascii="Arial" w:hAnsi="Arial" w:cs="Arial"/>
                <w:noProof/>
                <w:sz w:val="22"/>
                <w:szCs w:val="22"/>
              </w:rPr>
              <w:drawing>
                <wp:inline distT="0" distB="0" distL="0" distR="0" wp14:anchorId="1163EC76" wp14:editId="1163EC77">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14:paraId="1163EA79" w14:textId="77777777" w:rsidR="00F0330D" w:rsidRPr="005D0BEF" w:rsidRDefault="00F0330D" w:rsidP="006351C1">
            <w:pPr>
              <w:pStyle w:val="Caption"/>
              <w:jc w:val="center"/>
              <w:rPr>
                <w:rFonts w:cs="Arial"/>
                <w:sz w:val="22"/>
                <w:szCs w:val="22"/>
              </w:rPr>
            </w:pPr>
            <w:bookmarkStart w:id="129" w:name="_Toc471280817"/>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4</w:t>
            </w:r>
            <w:r w:rsidR="00A256F3" w:rsidRPr="005D0BEF">
              <w:rPr>
                <w:rFonts w:cs="Arial"/>
                <w:noProof/>
                <w:sz w:val="22"/>
                <w:szCs w:val="22"/>
              </w:rPr>
              <w:fldChar w:fldCharType="end"/>
            </w:r>
            <w:r w:rsidRPr="005D0BEF">
              <w:rPr>
                <w:rFonts w:cs="Arial"/>
                <w:sz w:val="22"/>
                <w:szCs w:val="22"/>
              </w:rPr>
              <w:t xml:space="preserve"> – Setup Wizard Directory Confirmation</w:t>
            </w:r>
            <w:bookmarkEnd w:id="129"/>
          </w:p>
        </w:tc>
        <w:tc>
          <w:tcPr>
            <w:tcW w:w="630" w:type="dxa"/>
          </w:tcPr>
          <w:p w14:paraId="1163EA7A" w14:textId="77777777" w:rsidR="00F0330D" w:rsidRPr="005D0BEF" w:rsidRDefault="00F0330D" w:rsidP="002D39E8">
            <w:pPr>
              <w:pStyle w:val="BodyText3"/>
              <w:ind w:left="0"/>
              <w:rPr>
                <w:rFonts w:ascii="Arial" w:hAnsi="Arial" w:cs="Arial"/>
                <w:sz w:val="22"/>
                <w:szCs w:val="22"/>
              </w:rPr>
            </w:pPr>
          </w:p>
        </w:tc>
      </w:tr>
      <w:tr w:rsidR="00F0330D" w:rsidRPr="005D0BEF" w14:paraId="1163EA86" w14:textId="77777777" w:rsidTr="005D0BEF">
        <w:trPr>
          <w:cantSplit/>
          <w:trHeight w:val="6677"/>
        </w:trPr>
        <w:tc>
          <w:tcPr>
            <w:tcW w:w="720" w:type="dxa"/>
            <w:tcBorders>
              <w:bottom w:val="nil"/>
            </w:tcBorders>
          </w:tcPr>
          <w:p w14:paraId="1163EA7C"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5</w:t>
            </w:r>
          </w:p>
        </w:tc>
        <w:tc>
          <w:tcPr>
            <w:tcW w:w="8010" w:type="dxa"/>
          </w:tcPr>
          <w:p w14:paraId="1163EA7D" w14:textId="77777777" w:rsidR="00F0330D" w:rsidRPr="005D0BEF" w:rsidRDefault="00F0330D" w:rsidP="008D610A">
            <w:pPr>
              <w:pStyle w:val="TableText0"/>
              <w:rPr>
                <w:rFonts w:cs="Arial"/>
                <w:szCs w:val="22"/>
              </w:rPr>
            </w:pPr>
            <w:r w:rsidRPr="005D0BEF">
              <w:rPr>
                <w:rFonts w:cs="Arial"/>
                <w:szCs w:val="22"/>
              </w:rPr>
              <w:t>Select the directory in which to install the CCR GUI. We recommend that you accept the default directory: C:\Program Files</w:t>
            </w:r>
            <w:r w:rsidR="000D2846" w:rsidRPr="005D0BEF">
              <w:rPr>
                <w:rFonts w:cs="Arial"/>
                <w:szCs w:val="22"/>
              </w:rPr>
              <w:t xml:space="preserve"> (x86)</w:t>
            </w:r>
            <w:r w:rsidRPr="005D0BEF">
              <w:rPr>
                <w:rFonts w:cs="Arial"/>
                <w:szCs w:val="22"/>
              </w:rPr>
              <w:t xml:space="preserve">\VistA\Clinical Case Registries\. </w:t>
            </w:r>
          </w:p>
          <w:p w14:paraId="1163EA7E" w14:textId="77777777" w:rsidR="00F0330D" w:rsidRPr="005D0BEF" w:rsidRDefault="009B69ED" w:rsidP="008D610A">
            <w:pPr>
              <w:pStyle w:val="TableText0"/>
              <w:rPr>
                <w:rFonts w:cs="Arial"/>
                <w:szCs w:val="22"/>
              </w:rPr>
            </w:pPr>
            <w:r w:rsidRPr="005D0BEF">
              <w:rPr>
                <w:rFonts w:cs="Arial"/>
                <w:noProof/>
                <w:szCs w:val="22"/>
              </w:rPr>
              <w:drawing>
                <wp:inline distT="0" distB="0" distL="0" distR="0" wp14:anchorId="1163EC78" wp14:editId="1163EC79">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8">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rsidRPr="005D0BEF">
              <w:rPr>
                <w:rFonts w:cs="Arial"/>
                <w:szCs w:val="22"/>
              </w:rPr>
              <w:t xml:space="preserve"> </w:t>
            </w:r>
            <w:r w:rsidR="00F0330D" w:rsidRPr="005D0BEF">
              <w:rPr>
                <w:rFonts w:cs="Arial"/>
                <w:szCs w:val="22"/>
              </w:rPr>
              <w:t xml:space="preserve">To select a different location, click </w:t>
            </w:r>
            <w:r w:rsidR="00F0330D" w:rsidRPr="005D0BEF">
              <w:rPr>
                <w:rStyle w:val="Keys"/>
                <w:rFonts w:ascii="Arial" w:hAnsi="Arial" w:cs="Arial"/>
                <w:sz w:val="22"/>
                <w:szCs w:val="22"/>
              </w:rPr>
              <w:t>[Browse…]</w:t>
            </w:r>
            <w:r w:rsidR="00F0330D" w:rsidRPr="005D0BEF">
              <w:rPr>
                <w:rFonts w:cs="Arial"/>
                <w:szCs w:val="22"/>
              </w:rPr>
              <w:t xml:space="preserve"> and select the directory. </w:t>
            </w:r>
          </w:p>
          <w:p w14:paraId="1163EA7F" w14:textId="77777777" w:rsidR="00F0330D" w:rsidRPr="005D0BEF" w:rsidRDefault="009B69ED" w:rsidP="008D610A">
            <w:pPr>
              <w:pStyle w:val="TableText0"/>
              <w:rPr>
                <w:rFonts w:cs="Arial"/>
                <w:szCs w:val="22"/>
              </w:rPr>
            </w:pPr>
            <w:r w:rsidRPr="005D0BEF">
              <w:rPr>
                <w:rFonts w:cs="Arial"/>
                <w:noProof/>
                <w:szCs w:val="22"/>
              </w:rPr>
              <w:drawing>
                <wp:inline distT="0" distB="0" distL="0" distR="0" wp14:anchorId="1163EC7A" wp14:editId="1163EC7B">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[Next]</w:t>
            </w:r>
            <w:r w:rsidR="00F0330D" w:rsidRPr="005D0BEF">
              <w:rPr>
                <w:rFonts w:cs="Arial"/>
                <w:szCs w:val="22"/>
              </w:rPr>
              <w:t xml:space="preserve"> to continue the installation.</w:t>
            </w:r>
          </w:p>
          <w:p w14:paraId="1163EA80" w14:textId="77777777" w:rsidR="00F0330D" w:rsidRPr="005D0BEF" w:rsidRDefault="00F0330D" w:rsidP="008D610A">
            <w:pPr>
              <w:pStyle w:val="TableText0"/>
              <w:rPr>
                <w:rFonts w:cs="Arial"/>
                <w:szCs w:val="22"/>
              </w:rPr>
            </w:pPr>
          </w:p>
          <w:p w14:paraId="1163EA81" w14:textId="77777777" w:rsidR="00F0330D" w:rsidRPr="005D0BEF" w:rsidRDefault="00F0330D" w:rsidP="008D610A">
            <w:pPr>
              <w:pStyle w:val="TableText0"/>
              <w:rPr>
                <w:rFonts w:cs="Arial"/>
                <w:szCs w:val="22"/>
              </w:rPr>
            </w:pPr>
            <w:r w:rsidRPr="005D0BEF">
              <w:rPr>
                <w:rFonts w:cs="Arial"/>
                <w:szCs w:val="22"/>
              </w:rPr>
              <w:t>The Select Start Menu Folder dialog displays:</w:t>
            </w:r>
          </w:p>
          <w:p w14:paraId="1163EA82" w14:textId="77777777" w:rsidR="00F0330D" w:rsidRPr="005D0BEF" w:rsidRDefault="009B69ED" w:rsidP="00C96964">
            <w:pPr>
              <w:pStyle w:val="TableText0"/>
              <w:keepNext/>
              <w:jc w:val="center"/>
              <w:rPr>
                <w:rFonts w:cs="Arial"/>
                <w:szCs w:val="22"/>
              </w:rPr>
            </w:pPr>
            <w:r w:rsidRPr="005D0BEF">
              <w:rPr>
                <w:rFonts w:cs="Arial"/>
                <w:noProof/>
                <w:szCs w:val="22"/>
              </w:rPr>
              <w:drawing>
                <wp:inline distT="0" distB="0" distL="0" distR="0" wp14:anchorId="1163EC7C" wp14:editId="1163EC7D">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14:paraId="1163EA84" w14:textId="34213BD1" w:rsidR="00F0330D" w:rsidRPr="005D0BEF" w:rsidRDefault="00F0330D" w:rsidP="005D0BEF">
            <w:pPr>
              <w:pStyle w:val="Caption"/>
              <w:jc w:val="center"/>
              <w:rPr>
                <w:rFonts w:cs="Arial"/>
                <w:sz w:val="22"/>
                <w:szCs w:val="22"/>
              </w:rPr>
            </w:pPr>
            <w:bookmarkStart w:id="130" w:name="_Toc471280818"/>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5</w:t>
            </w:r>
            <w:r w:rsidR="00A256F3" w:rsidRPr="005D0BEF">
              <w:rPr>
                <w:rFonts w:cs="Arial"/>
                <w:noProof/>
                <w:sz w:val="22"/>
                <w:szCs w:val="22"/>
              </w:rPr>
              <w:fldChar w:fldCharType="end"/>
            </w:r>
            <w:r w:rsidRPr="005D0BEF">
              <w:rPr>
                <w:rFonts w:cs="Arial"/>
                <w:sz w:val="22"/>
                <w:szCs w:val="22"/>
              </w:rPr>
              <w:t xml:space="preserve"> – Select Start Menu Folder</w:t>
            </w:r>
            <w:bookmarkEnd w:id="130"/>
          </w:p>
        </w:tc>
        <w:tc>
          <w:tcPr>
            <w:tcW w:w="630" w:type="dxa"/>
            <w:tcBorders>
              <w:bottom w:val="nil"/>
            </w:tcBorders>
          </w:tcPr>
          <w:p w14:paraId="1163EA85" w14:textId="77777777" w:rsidR="00F0330D" w:rsidRPr="005D0BEF" w:rsidRDefault="00F0330D" w:rsidP="002D39E8">
            <w:pPr>
              <w:pStyle w:val="BodyText3"/>
              <w:ind w:left="0"/>
              <w:rPr>
                <w:rFonts w:ascii="Arial" w:hAnsi="Arial" w:cs="Arial"/>
                <w:sz w:val="22"/>
                <w:szCs w:val="22"/>
              </w:rPr>
            </w:pPr>
          </w:p>
        </w:tc>
      </w:tr>
      <w:tr w:rsidR="00F0330D" w:rsidRPr="005D0BEF" w14:paraId="1163EA8D" w14:textId="77777777" w:rsidTr="00AD1325">
        <w:trPr>
          <w:cantSplit/>
          <w:trHeight w:val="1061"/>
        </w:trPr>
        <w:tc>
          <w:tcPr>
            <w:tcW w:w="720" w:type="dxa"/>
            <w:vMerge w:val="restart"/>
            <w:tcBorders>
              <w:bottom w:val="single" w:sz="4" w:space="0" w:color="auto"/>
            </w:tcBorders>
          </w:tcPr>
          <w:p w14:paraId="1163EA87"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6</w:t>
            </w:r>
          </w:p>
        </w:tc>
        <w:tc>
          <w:tcPr>
            <w:tcW w:w="8010" w:type="dxa"/>
            <w:tcBorders>
              <w:bottom w:val="single" w:sz="4" w:space="0" w:color="auto"/>
            </w:tcBorders>
          </w:tcPr>
          <w:p w14:paraId="1163EA88" w14:textId="77777777" w:rsidR="00F0330D" w:rsidRPr="005D0BEF" w:rsidRDefault="00F0330D" w:rsidP="00576AB0">
            <w:pPr>
              <w:pStyle w:val="TableText0"/>
              <w:rPr>
                <w:rFonts w:cs="Arial"/>
                <w:b/>
                <w:szCs w:val="22"/>
              </w:rPr>
            </w:pPr>
            <w:r w:rsidRPr="005D0BEF">
              <w:rPr>
                <w:rFonts w:cs="Arial"/>
                <w:szCs w:val="22"/>
              </w:rPr>
              <w:t>We recommend that you accept the default directory: Clinical Case Registries.</w:t>
            </w:r>
          </w:p>
          <w:p w14:paraId="1163EA89" w14:textId="77777777" w:rsidR="00F0330D" w:rsidRPr="005D0BEF" w:rsidRDefault="003348D2" w:rsidP="00576AB0">
            <w:pPr>
              <w:pStyle w:val="TableText0"/>
              <w:rPr>
                <w:rFonts w:cs="Arial"/>
                <w:szCs w:val="22"/>
              </w:rPr>
            </w:pPr>
            <w:r w:rsidRPr="005D0BEF">
              <w:rPr>
                <w:rFonts w:cs="Arial"/>
                <w:noProof/>
                <w:szCs w:val="22"/>
              </w:rPr>
              <w:drawing>
                <wp:inline distT="0" distB="0" distL="0" distR="0" wp14:anchorId="1163EC7E" wp14:editId="1163EC7F">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8">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rsidRPr="005D0BEF">
              <w:rPr>
                <w:rFonts w:cs="Arial"/>
                <w:szCs w:val="22"/>
              </w:rPr>
              <w:t xml:space="preserve"> </w:t>
            </w:r>
            <w:r w:rsidR="00F0330D" w:rsidRPr="005D0BEF">
              <w:rPr>
                <w:rFonts w:cs="Arial"/>
                <w:szCs w:val="22"/>
              </w:rPr>
              <w:t xml:space="preserve">To select a different location, click </w:t>
            </w:r>
            <w:r w:rsidR="00F0330D" w:rsidRPr="005D0BEF">
              <w:rPr>
                <w:rStyle w:val="Keys"/>
                <w:rFonts w:ascii="Arial" w:hAnsi="Arial" w:cs="Arial"/>
                <w:sz w:val="22"/>
                <w:szCs w:val="22"/>
              </w:rPr>
              <w:t>[Browse…]</w:t>
            </w:r>
            <w:r w:rsidR="00F0330D" w:rsidRPr="005D0BEF">
              <w:rPr>
                <w:rFonts w:cs="Arial"/>
                <w:szCs w:val="22"/>
              </w:rPr>
              <w:t xml:space="preserve"> and select the directory. </w:t>
            </w:r>
          </w:p>
          <w:p w14:paraId="1163EA8A" w14:textId="77777777" w:rsidR="00F0330D" w:rsidRPr="005D0BEF" w:rsidRDefault="003348D2" w:rsidP="00576AB0">
            <w:pPr>
              <w:pStyle w:val="TableText0"/>
              <w:rPr>
                <w:rFonts w:cs="Arial"/>
                <w:szCs w:val="22"/>
              </w:rPr>
            </w:pPr>
            <w:r w:rsidRPr="005D0BEF">
              <w:rPr>
                <w:rFonts w:cs="Arial"/>
                <w:noProof/>
                <w:szCs w:val="22"/>
              </w:rPr>
              <w:drawing>
                <wp:inline distT="0" distB="0" distL="0" distR="0" wp14:anchorId="1163EC80" wp14:editId="1163EC81">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[Next]</w:t>
            </w:r>
            <w:r w:rsidR="00F0330D" w:rsidRPr="005D0BEF">
              <w:rPr>
                <w:rFonts w:cs="Arial"/>
                <w:szCs w:val="22"/>
              </w:rPr>
              <w:t xml:space="preserve"> to continue the installation.</w:t>
            </w:r>
          </w:p>
          <w:p w14:paraId="1163EA8B" w14:textId="77777777" w:rsidR="00F0330D" w:rsidRPr="005D0BEF" w:rsidRDefault="00F0330D" w:rsidP="003A1E62">
            <w:pPr>
              <w:pStyle w:val="TableText0"/>
              <w:rPr>
                <w:rFonts w:cs="Arial"/>
                <w:noProof/>
                <w:szCs w:val="22"/>
              </w:rPr>
            </w:pPr>
          </w:p>
        </w:tc>
        <w:tc>
          <w:tcPr>
            <w:tcW w:w="630" w:type="dxa"/>
            <w:vMerge w:val="restart"/>
            <w:tcBorders>
              <w:bottom w:val="single" w:sz="4" w:space="0" w:color="auto"/>
            </w:tcBorders>
          </w:tcPr>
          <w:p w14:paraId="1163EA8C" w14:textId="77777777" w:rsidR="00F0330D" w:rsidRPr="005D0BEF" w:rsidRDefault="00F0330D" w:rsidP="002D39E8">
            <w:pPr>
              <w:pStyle w:val="BodyText3"/>
              <w:ind w:left="0"/>
              <w:rPr>
                <w:rFonts w:ascii="Arial" w:hAnsi="Arial" w:cs="Arial"/>
                <w:sz w:val="22"/>
                <w:szCs w:val="22"/>
              </w:rPr>
            </w:pPr>
          </w:p>
        </w:tc>
      </w:tr>
      <w:tr w:rsidR="00F0330D" w:rsidRPr="005D0BEF" w14:paraId="1163EA94" w14:textId="77777777" w:rsidTr="00AD1325">
        <w:trPr>
          <w:cantSplit/>
          <w:trHeight w:val="4603"/>
        </w:trPr>
        <w:tc>
          <w:tcPr>
            <w:tcW w:w="720" w:type="dxa"/>
            <w:vMerge/>
            <w:tcBorders>
              <w:top w:val="single" w:sz="4" w:space="0" w:color="auto"/>
              <w:bottom w:val="single" w:sz="4" w:space="0" w:color="auto"/>
            </w:tcBorders>
          </w:tcPr>
          <w:p w14:paraId="1163EA8E" w14:textId="77777777" w:rsidR="00F0330D" w:rsidRPr="005D0BEF" w:rsidRDefault="00F0330D" w:rsidP="002D39E8">
            <w:pPr>
              <w:pStyle w:val="BodyText3"/>
              <w:ind w:left="0"/>
              <w:jc w:val="center"/>
              <w:rPr>
                <w:rFonts w:ascii="Arial" w:hAnsi="Arial" w:cs="Arial"/>
                <w:b/>
                <w:sz w:val="22"/>
                <w:szCs w:val="22"/>
              </w:rPr>
            </w:pPr>
          </w:p>
        </w:tc>
        <w:tc>
          <w:tcPr>
            <w:tcW w:w="8010" w:type="dxa"/>
            <w:tcBorders>
              <w:top w:val="single" w:sz="4" w:space="0" w:color="auto"/>
              <w:bottom w:val="single" w:sz="4" w:space="0" w:color="auto"/>
            </w:tcBorders>
          </w:tcPr>
          <w:p w14:paraId="1163EA8F" w14:textId="77777777" w:rsidR="00F0330D" w:rsidRPr="005D0BEF" w:rsidRDefault="00F0330D" w:rsidP="006351C1">
            <w:pPr>
              <w:pStyle w:val="TableText0"/>
              <w:rPr>
                <w:rFonts w:cs="Arial"/>
                <w:noProof/>
                <w:szCs w:val="22"/>
              </w:rPr>
            </w:pPr>
            <w:r w:rsidRPr="005D0BEF">
              <w:rPr>
                <w:rFonts w:cs="Arial"/>
                <w:noProof/>
                <w:szCs w:val="22"/>
              </w:rPr>
              <w:t>The Select Additional Tasks dialog appears:</w:t>
            </w:r>
          </w:p>
          <w:p w14:paraId="1163EA90" w14:textId="77777777" w:rsidR="00F0330D" w:rsidRPr="005D0BEF" w:rsidRDefault="009B69ED" w:rsidP="006351C1">
            <w:pPr>
              <w:pStyle w:val="TableText0"/>
              <w:jc w:val="center"/>
              <w:rPr>
                <w:rFonts w:cs="Arial"/>
                <w:noProof/>
                <w:szCs w:val="22"/>
              </w:rPr>
            </w:pPr>
            <w:r w:rsidRPr="005D0BEF">
              <w:rPr>
                <w:rFonts w:cs="Arial"/>
                <w:noProof/>
                <w:szCs w:val="22"/>
              </w:rPr>
              <w:drawing>
                <wp:inline distT="0" distB="0" distL="0" distR="0" wp14:anchorId="1163EC82" wp14:editId="1163EC83">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14:paraId="1163EA91" w14:textId="77777777" w:rsidR="00F0330D" w:rsidRPr="005D0BEF" w:rsidRDefault="00F0330D" w:rsidP="006351C1">
            <w:pPr>
              <w:pStyle w:val="Caption"/>
              <w:jc w:val="center"/>
              <w:rPr>
                <w:rFonts w:cs="Arial"/>
                <w:sz w:val="22"/>
                <w:szCs w:val="22"/>
              </w:rPr>
            </w:pPr>
            <w:bookmarkStart w:id="131" w:name="_Toc471280819"/>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6</w:t>
            </w:r>
            <w:r w:rsidR="00A256F3" w:rsidRPr="005D0BEF">
              <w:rPr>
                <w:rFonts w:cs="Arial"/>
                <w:noProof/>
                <w:sz w:val="22"/>
                <w:szCs w:val="22"/>
              </w:rPr>
              <w:fldChar w:fldCharType="end"/>
            </w:r>
            <w:r w:rsidRPr="005D0BEF">
              <w:rPr>
                <w:rFonts w:cs="Arial"/>
                <w:sz w:val="22"/>
                <w:szCs w:val="22"/>
              </w:rPr>
              <w:t xml:space="preserve"> – Select Additional Tasks</w:t>
            </w:r>
            <w:bookmarkEnd w:id="131"/>
          </w:p>
          <w:p w14:paraId="1163EA92" w14:textId="77777777" w:rsidR="00F0330D" w:rsidRPr="005D0BEF" w:rsidRDefault="00F0330D" w:rsidP="00576AB0">
            <w:pPr>
              <w:pStyle w:val="TableText0"/>
              <w:rPr>
                <w:rFonts w:cs="Arial"/>
                <w:szCs w:val="22"/>
              </w:rPr>
            </w:pPr>
          </w:p>
        </w:tc>
        <w:tc>
          <w:tcPr>
            <w:tcW w:w="630" w:type="dxa"/>
            <w:vMerge/>
            <w:tcBorders>
              <w:top w:val="single" w:sz="4" w:space="0" w:color="auto"/>
              <w:bottom w:val="single" w:sz="4" w:space="0" w:color="auto"/>
            </w:tcBorders>
          </w:tcPr>
          <w:p w14:paraId="1163EA93" w14:textId="77777777" w:rsidR="00F0330D" w:rsidRPr="005D0BEF" w:rsidRDefault="00F0330D" w:rsidP="002D39E8">
            <w:pPr>
              <w:pStyle w:val="BodyText3"/>
              <w:ind w:left="0"/>
              <w:rPr>
                <w:rFonts w:ascii="Arial" w:hAnsi="Arial" w:cs="Arial"/>
                <w:sz w:val="22"/>
                <w:szCs w:val="22"/>
              </w:rPr>
            </w:pPr>
          </w:p>
        </w:tc>
      </w:tr>
      <w:tr w:rsidR="00F0330D" w:rsidRPr="005D0BEF" w14:paraId="1163EA9F" w14:textId="77777777" w:rsidTr="00AD1325">
        <w:trPr>
          <w:cantSplit/>
        </w:trPr>
        <w:tc>
          <w:tcPr>
            <w:tcW w:w="720" w:type="dxa"/>
            <w:tcBorders>
              <w:top w:val="single" w:sz="4" w:space="0" w:color="auto"/>
            </w:tcBorders>
          </w:tcPr>
          <w:p w14:paraId="1163EA95"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7</w:t>
            </w:r>
          </w:p>
        </w:tc>
        <w:tc>
          <w:tcPr>
            <w:tcW w:w="8010" w:type="dxa"/>
            <w:tcBorders>
              <w:top w:val="single" w:sz="4" w:space="0" w:color="auto"/>
              <w:bottom w:val="nil"/>
            </w:tcBorders>
          </w:tcPr>
          <w:p w14:paraId="1163EA96" w14:textId="77777777" w:rsidR="00F0330D" w:rsidRPr="005D0BEF" w:rsidRDefault="00F0330D" w:rsidP="003A1E62">
            <w:pPr>
              <w:pStyle w:val="TableText0"/>
              <w:rPr>
                <w:rFonts w:cs="Arial"/>
                <w:noProof/>
                <w:szCs w:val="22"/>
              </w:rPr>
            </w:pPr>
            <w:r w:rsidRPr="005D0BEF">
              <w:rPr>
                <w:rFonts w:cs="Arial"/>
                <w:noProof/>
                <w:szCs w:val="22"/>
              </w:rPr>
              <w:t>If you want a desktop icon, leave the checkbox checked; otherwise, clear the checkbox.</w:t>
            </w:r>
          </w:p>
          <w:p w14:paraId="1163EA97" w14:textId="77777777" w:rsidR="00F0330D" w:rsidRPr="005D0BEF" w:rsidRDefault="003348D2" w:rsidP="003A1E62">
            <w:pPr>
              <w:pStyle w:val="TableText0"/>
              <w:rPr>
                <w:rFonts w:cs="Arial"/>
                <w:szCs w:val="22"/>
              </w:rPr>
            </w:pPr>
            <w:r w:rsidRPr="005D0BEF">
              <w:rPr>
                <w:rFonts w:cs="Arial"/>
                <w:noProof/>
                <w:szCs w:val="22"/>
              </w:rPr>
              <w:drawing>
                <wp:inline distT="0" distB="0" distL="0" distR="0" wp14:anchorId="1163EC84" wp14:editId="1163EC85">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 xml:space="preserve">[Next] </w:t>
            </w:r>
            <w:r w:rsidR="00F0330D" w:rsidRPr="005D0BEF">
              <w:rPr>
                <w:rFonts w:cs="Arial"/>
                <w:szCs w:val="22"/>
              </w:rPr>
              <w:t>to continue the installation.</w:t>
            </w:r>
          </w:p>
          <w:p w14:paraId="1163EA98" w14:textId="77777777" w:rsidR="00F0330D" w:rsidRPr="005D0BEF" w:rsidRDefault="00F0330D" w:rsidP="003A1E62">
            <w:pPr>
              <w:pStyle w:val="TableText0"/>
              <w:rPr>
                <w:rFonts w:cs="Arial"/>
                <w:szCs w:val="22"/>
              </w:rPr>
            </w:pPr>
          </w:p>
          <w:p w14:paraId="1163EA99" w14:textId="77777777" w:rsidR="00F0330D" w:rsidRPr="005D0BEF" w:rsidRDefault="00F0330D" w:rsidP="003A1E62">
            <w:pPr>
              <w:pStyle w:val="TableText0"/>
              <w:rPr>
                <w:rFonts w:cs="Arial"/>
                <w:noProof/>
                <w:szCs w:val="22"/>
              </w:rPr>
            </w:pPr>
            <w:r w:rsidRPr="005D0BEF">
              <w:rPr>
                <w:rFonts w:cs="Arial"/>
                <w:noProof/>
                <w:szCs w:val="22"/>
              </w:rPr>
              <w:t>The Ready to Install dialog displays:</w:t>
            </w:r>
          </w:p>
          <w:p w14:paraId="1163EA9A" w14:textId="77777777" w:rsidR="00F0330D" w:rsidRPr="005D0BEF" w:rsidRDefault="00F0330D" w:rsidP="008D610A">
            <w:pPr>
              <w:pStyle w:val="TableText0"/>
              <w:rPr>
                <w:rFonts w:cs="Arial"/>
                <w:noProof/>
                <w:szCs w:val="22"/>
              </w:rPr>
            </w:pPr>
          </w:p>
          <w:p w14:paraId="1163EA9B" w14:textId="77777777" w:rsidR="00F0330D" w:rsidRPr="005D0BEF" w:rsidRDefault="009B69ED" w:rsidP="003A1E62">
            <w:pPr>
              <w:pStyle w:val="TableText0"/>
              <w:jc w:val="center"/>
              <w:rPr>
                <w:rFonts w:cs="Arial"/>
                <w:noProof/>
                <w:szCs w:val="22"/>
              </w:rPr>
            </w:pPr>
            <w:r w:rsidRPr="005D0BEF">
              <w:rPr>
                <w:rFonts w:cs="Arial"/>
                <w:noProof/>
                <w:szCs w:val="22"/>
              </w:rPr>
              <w:drawing>
                <wp:inline distT="0" distB="0" distL="0" distR="0" wp14:anchorId="1163EC86" wp14:editId="1163EC87">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14:paraId="1163EA9D" w14:textId="7A0090F2" w:rsidR="00F0330D" w:rsidRPr="005D0BEF" w:rsidRDefault="00F0330D" w:rsidP="005D0BEF">
            <w:pPr>
              <w:pStyle w:val="Caption"/>
              <w:jc w:val="center"/>
              <w:rPr>
                <w:rFonts w:cs="Arial"/>
                <w:sz w:val="22"/>
                <w:szCs w:val="22"/>
              </w:rPr>
            </w:pPr>
            <w:bookmarkStart w:id="132" w:name="_Toc471280820"/>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7</w:t>
            </w:r>
            <w:r w:rsidR="00A256F3" w:rsidRPr="005D0BEF">
              <w:rPr>
                <w:rFonts w:cs="Arial"/>
                <w:noProof/>
                <w:sz w:val="22"/>
                <w:szCs w:val="22"/>
              </w:rPr>
              <w:fldChar w:fldCharType="end"/>
            </w:r>
            <w:r w:rsidRPr="005D0BEF">
              <w:rPr>
                <w:rFonts w:cs="Arial"/>
                <w:sz w:val="22"/>
                <w:szCs w:val="22"/>
              </w:rPr>
              <w:t xml:space="preserve"> – Ready to Install</w:t>
            </w:r>
            <w:bookmarkEnd w:id="132"/>
          </w:p>
        </w:tc>
        <w:tc>
          <w:tcPr>
            <w:tcW w:w="630" w:type="dxa"/>
            <w:tcBorders>
              <w:top w:val="single" w:sz="4" w:space="0" w:color="auto"/>
            </w:tcBorders>
          </w:tcPr>
          <w:p w14:paraId="1163EA9E" w14:textId="77777777" w:rsidR="00F0330D" w:rsidRPr="005D0BEF" w:rsidRDefault="00F0330D" w:rsidP="002D39E8">
            <w:pPr>
              <w:pStyle w:val="BodyText3"/>
              <w:ind w:left="0"/>
              <w:rPr>
                <w:rFonts w:ascii="Arial" w:hAnsi="Arial" w:cs="Arial"/>
                <w:sz w:val="22"/>
                <w:szCs w:val="22"/>
              </w:rPr>
            </w:pPr>
          </w:p>
        </w:tc>
      </w:tr>
      <w:tr w:rsidR="00F0330D" w:rsidRPr="005D0BEF" w14:paraId="1163EAA5" w14:textId="77777777" w:rsidTr="00AD1325">
        <w:trPr>
          <w:cantSplit/>
        </w:trPr>
        <w:tc>
          <w:tcPr>
            <w:tcW w:w="720" w:type="dxa"/>
            <w:vMerge w:val="restart"/>
            <w:tcBorders>
              <w:bottom w:val="single" w:sz="4" w:space="0" w:color="auto"/>
            </w:tcBorders>
          </w:tcPr>
          <w:p w14:paraId="1163EAA0"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8</w:t>
            </w:r>
          </w:p>
        </w:tc>
        <w:tc>
          <w:tcPr>
            <w:tcW w:w="8010" w:type="dxa"/>
            <w:tcBorders>
              <w:bottom w:val="single" w:sz="4" w:space="0" w:color="auto"/>
            </w:tcBorders>
          </w:tcPr>
          <w:p w14:paraId="1163EAA1" w14:textId="77777777" w:rsidR="00F0330D" w:rsidRPr="005D0BEF" w:rsidRDefault="009B69ED" w:rsidP="003A1E62">
            <w:pPr>
              <w:pStyle w:val="TableText0"/>
              <w:rPr>
                <w:rFonts w:cs="Arial"/>
                <w:szCs w:val="22"/>
              </w:rPr>
            </w:pPr>
            <w:r w:rsidRPr="005D0BEF">
              <w:rPr>
                <w:rFonts w:cs="Arial"/>
                <w:noProof/>
                <w:szCs w:val="22"/>
              </w:rPr>
              <w:drawing>
                <wp:inline distT="0" distB="0" distL="0" distR="0" wp14:anchorId="1163EC88" wp14:editId="1163EC89">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00F0330D" w:rsidRPr="005D0BEF">
              <w:rPr>
                <w:rFonts w:cs="Arial"/>
                <w:szCs w:val="22"/>
              </w:rPr>
              <w:t xml:space="preserve"> Review the installation settings and click </w:t>
            </w:r>
            <w:r w:rsidR="00F0330D" w:rsidRPr="005D0BEF">
              <w:rPr>
                <w:rStyle w:val="Keys"/>
                <w:rFonts w:ascii="Arial" w:hAnsi="Arial" w:cs="Arial"/>
                <w:sz w:val="22"/>
                <w:szCs w:val="22"/>
              </w:rPr>
              <w:t xml:space="preserve">[Install] </w:t>
            </w:r>
            <w:r w:rsidR="00F0330D" w:rsidRPr="005D0BEF">
              <w:rPr>
                <w:rFonts w:cs="Arial"/>
                <w:szCs w:val="22"/>
              </w:rPr>
              <w:t xml:space="preserve">to proceed. </w:t>
            </w:r>
          </w:p>
          <w:p w14:paraId="1163EAA2" w14:textId="77777777" w:rsidR="00F0330D" w:rsidRPr="005D0BEF" w:rsidRDefault="00F0330D" w:rsidP="003A1E62">
            <w:pPr>
              <w:pStyle w:val="TableText0"/>
              <w:rPr>
                <w:rFonts w:cs="Arial"/>
                <w:szCs w:val="22"/>
              </w:rPr>
            </w:pPr>
          </w:p>
          <w:p w14:paraId="1163EAA3" w14:textId="77777777" w:rsidR="00F0330D" w:rsidRPr="005D0BEF" w:rsidRDefault="00F0330D" w:rsidP="003A1E62">
            <w:pPr>
              <w:pStyle w:val="TableText0"/>
              <w:rPr>
                <w:rFonts w:cs="Arial"/>
                <w:szCs w:val="22"/>
              </w:rPr>
            </w:pPr>
            <w:r w:rsidRPr="005D0BEF">
              <w:rPr>
                <w:rFonts w:cs="Arial"/>
                <w:szCs w:val="22"/>
              </w:rPr>
              <w:t>The Wizard finishes the installation and a confirmation screen displays:</w:t>
            </w:r>
          </w:p>
        </w:tc>
        <w:tc>
          <w:tcPr>
            <w:tcW w:w="630" w:type="dxa"/>
            <w:vMerge w:val="restart"/>
            <w:tcBorders>
              <w:bottom w:val="single" w:sz="4" w:space="0" w:color="auto"/>
            </w:tcBorders>
          </w:tcPr>
          <w:p w14:paraId="1163EAA4" w14:textId="77777777" w:rsidR="00F0330D" w:rsidRPr="005D0BEF" w:rsidRDefault="00F0330D" w:rsidP="002D39E8">
            <w:pPr>
              <w:pStyle w:val="BodyText3"/>
              <w:ind w:left="0"/>
              <w:rPr>
                <w:rFonts w:ascii="Arial" w:hAnsi="Arial" w:cs="Arial"/>
                <w:sz w:val="22"/>
                <w:szCs w:val="22"/>
              </w:rPr>
            </w:pPr>
          </w:p>
        </w:tc>
      </w:tr>
      <w:tr w:rsidR="00F0330D" w:rsidRPr="005D0BEF" w14:paraId="1163EAAB" w14:textId="77777777" w:rsidTr="00AD1325">
        <w:trPr>
          <w:cantSplit/>
        </w:trPr>
        <w:tc>
          <w:tcPr>
            <w:tcW w:w="720" w:type="dxa"/>
            <w:vMerge/>
            <w:tcBorders>
              <w:top w:val="single" w:sz="4" w:space="0" w:color="auto"/>
            </w:tcBorders>
          </w:tcPr>
          <w:p w14:paraId="1163EAA6" w14:textId="77777777" w:rsidR="00F0330D" w:rsidRPr="005D0BEF" w:rsidRDefault="00F0330D" w:rsidP="002D39E8">
            <w:pPr>
              <w:pStyle w:val="BodyText3"/>
              <w:ind w:left="0"/>
              <w:jc w:val="center"/>
              <w:rPr>
                <w:rFonts w:ascii="Arial" w:hAnsi="Arial" w:cs="Arial"/>
                <w:b/>
                <w:sz w:val="22"/>
                <w:szCs w:val="22"/>
              </w:rPr>
            </w:pPr>
          </w:p>
        </w:tc>
        <w:tc>
          <w:tcPr>
            <w:tcW w:w="8010" w:type="dxa"/>
            <w:tcBorders>
              <w:top w:val="single" w:sz="4" w:space="0" w:color="auto"/>
            </w:tcBorders>
          </w:tcPr>
          <w:p w14:paraId="1163EAA7" w14:textId="77777777" w:rsidR="00F0330D" w:rsidRPr="005D0BEF" w:rsidRDefault="009B69ED" w:rsidP="00C96964">
            <w:pPr>
              <w:pStyle w:val="TableText0"/>
              <w:keepNext/>
              <w:jc w:val="center"/>
              <w:rPr>
                <w:rFonts w:cs="Arial"/>
                <w:szCs w:val="22"/>
              </w:rPr>
            </w:pPr>
            <w:r w:rsidRPr="005D0BEF">
              <w:rPr>
                <w:rFonts w:cs="Arial"/>
                <w:noProof/>
                <w:szCs w:val="22"/>
              </w:rPr>
              <w:drawing>
                <wp:inline distT="0" distB="0" distL="0" distR="0" wp14:anchorId="1163EC8A" wp14:editId="1163EC8B">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14:paraId="1163EAA9" w14:textId="02C593D2" w:rsidR="00F0330D" w:rsidRPr="005D0BEF" w:rsidRDefault="00F0330D" w:rsidP="005D0BEF">
            <w:pPr>
              <w:pStyle w:val="Caption"/>
              <w:jc w:val="center"/>
              <w:rPr>
                <w:rFonts w:cs="Arial"/>
                <w:sz w:val="22"/>
                <w:szCs w:val="22"/>
              </w:rPr>
            </w:pPr>
            <w:bookmarkStart w:id="133" w:name="_Toc471280821"/>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8</w:t>
            </w:r>
            <w:r w:rsidR="00A256F3" w:rsidRPr="005D0BEF">
              <w:rPr>
                <w:rFonts w:cs="Arial"/>
                <w:noProof/>
                <w:sz w:val="22"/>
                <w:szCs w:val="22"/>
              </w:rPr>
              <w:fldChar w:fldCharType="end"/>
            </w:r>
            <w:r w:rsidRPr="005D0BEF">
              <w:rPr>
                <w:rFonts w:cs="Arial"/>
                <w:sz w:val="22"/>
                <w:szCs w:val="22"/>
              </w:rPr>
              <w:t xml:space="preserve"> – Installation Confirmation</w:t>
            </w:r>
            <w:bookmarkEnd w:id="133"/>
          </w:p>
        </w:tc>
        <w:tc>
          <w:tcPr>
            <w:tcW w:w="630" w:type="dxa"/>
            <w:vMerge/>
            <w:tcBorders>
              <w:top w:val="single" w:sz="4" w:space="0" w:color="auto"/>
            </w:tcBorders>
          </w:tcPr>
          <w:p w14:paraId="1163EAAA" w14:textId="77777777" w:rsidR="00F0330D" w:rsidRPr="005D0BEF" w:rsidRDefault="00F0330D" w:rsidP="002D39E8">
            <w:pPr>
              <w:pStyle w:val="BodyText3"/>
              <w:ind w:left="0"/>
              <w:rPr>
                <w:rFonts w:ascii="Arial" w:hAnsi="Arial" w:cs="Arial"/>
                <w:sz w:val="22"/>
                <w:szCs w:val="22"/>
              </w:rPr>
            </w:pPr>
          </w:p>
        </w:tc>
      </w:tr>
      <w:tr w:rsidR="00F0330D" w:rsidRPr="005D0BEF" w14:paraId="1163EAAF" w14:textId="77777777" w:rsidTr="006351C1">
        <w:trPr>
          <w:cantSplit/>
        </w:trPr>
        <w:tc>
          <w:tcPr>
            <w:tcW w:w="720" w:type="dxa"/>
          </w:tcPr>
          <w:p w14:paraId="1163EAAC" w14:textId="77777777"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9</w:t>
            </w:r>
          </w:p>
        </w:tc>
        <w:tc>
          <w:tcPr>
            <w:tcW w:w="8010" w:type="dxa"/>
          </w:tcPr>
          <w:p w14:paraId="1163EAAD" w14:textId="77777777" w:rsidR="00F0330D" w:rsidRPr="005D0BEF" w:rsidRDefault="009B69ED" w:rsidP="008D610A">
            <w:pPr>
              <w:pStyle w:val="BodyText"/>
              <w:rPr>
                <w:rFonts w:ascii="Arial" w:hAnsi="Arial" w:cs="Arial"/>
                <w:sz w:val="22"/>
                <w:szCs w:val="22"/>
              </w:rPr>
            </w:pPr>
            <w:r w:rsidRPr="005D0BEF">
              <w:rPr>
                <w:rFonts w:ascii="Arial" w:hAnsi="Arial" w:cs="Arial"/>
                <w:noProof/>
                <w:sz w:val="22"/>
                <w:szCs w:val="22"/>
              </w:rPr>
              <w:drawing>
                <wp:inline distT="0" distB="0" distL="0" distR="0" wp14:anchorId="1163EC8C" wp14:editId="1163EC8D">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5D0BEF">
              <w:rPr>
                <w:rFonts w:ascii="Arial" w:hAnsi="Arial" w:cs="Arial"/>
                <w:sz w:val="22"/>
                <w:szCs w:val="22"/>
              </w:rPr>
              <w:t xml:space="preserve"> Click </w:t>
            </w:r>
            <w:r w:rsidR="00F0330D" w:rsidRPr="005D0BEF">
              <w:rPr>
                <w:rStyle w:val="Keys"/>
                <w:rFonts w:ascii="Arial" w:hAnsi="Arial" w:cs="Arial"/>
                <w:sz w:val="22"/>
                <w:szCs w:val="22"/>
              </w:rPr>
              <w:t>[Finish].</w:t>
            </w:r>
          </w:p>
        </w:tc>
        <w:tc>
          <w:tcPr>
            <w:tcW w:w="630" w:type="dxa"/>
          </w:tcPr>
          <w:p w14:paraId="1163EAAE" w14:textId="77777777" w:rsidR="00F0330D" w:rsidRPr="005D0BEF" w:rsidRDefault="00F0330D" w:rsidP="002D39E8">
            <w:pPr>
              <w:pStyle w:val="BodyText3"/>
              <w:ind w:left="0"/>
              <w:rPr>
                <w:rFonts w:ascii="Arial" w:hAnsi="Arial" w:cs="Arial"/>
                <w:sz w:val="22"/>
                <w:szCs w:val="22"/>
              </w:rPr>
            </w:pPr>
          </w:p>
        </w:tc>
      </w:tr>
    </w:tbl>
    <w:p w14:paraId="1163EAB0" w14:textId="77777777" w:rsidR="00F0330D" w:rsidRPr="0011595D" w:rsidRDefault="00F0330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RPr="0011595D" w14:paraId="1163EAB4" w14:textId="77777777" w:rsidTr="00336D32">
        <w:tc>
          <w:tcPr>
            <w:tcW w:w="1260" w:type="dxa"/>
            <w:tcBorders>
              <w:top w:val="nil"/>
              <w:left w:val="nil"/>
              <w:bottom w:val="nil"/>
            </w:tcBorders>
          </w:tcPr>
          <w:p w14:paraId="1163EAB1" w14:textId="77777777" w:rsidR="00F0330D" w:rsidRPr="0011595D" w:rsidRDefault="00256F61" w:rsidP="0054136D">
            <w:pPr>
              <w:pStyle w:val="BodyText"/>
            </w:pPr>
            <w:r>
              <w:rPr>
                <w:noProof/>
              </w:rPr>
              <w:drawing>
                <wp:inline distT="0" distB="0" distL="0" distR="0" wp14:anchorId="1163EC8E" wp14:editId="1163EC8F">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14:paraId="1163EAB2" w14:textId="77777777"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a file server (recommended):</w:t>
            </w:r>
          </w:p>
          <w:p w14:paraId="1163EAB3" w14:textId="77777777" w:rsidR="00F0330D" w:rsidRPr="0011595D" w:rsidRDefault="00F0330D" w:rsidP="00193464">
            <w:pPr>
              <w:pStyle w:val="TableText0"/>
            </w:pPr>
            <w:r w:rsidRPr="0011595D">
              <w:t xml:space="preserve">Continue with </w:t>
            </w:r>
            <w:r w:rsidR="00EA3033">
              <w:fldChar w:fldCharType="begin"/>
            </w:r>
            <w:r w:rsidR="00EA3033">
              <w:instrText xml:space="preserve"> REF _Ref267557125 \h  \* MERGEFORMAT </w:instrText>
            </w:r>
            <w:r w:rsidR="00EA3033">
              <w:fldChar w:fldCharType="separate"/>
            </w:r>
            <w:r w:rsidR="00D11C06" w:rsidRPr="00D11C06">
              <w:rPr>
                <w:rStyle w:val="IHyperlink"/>
                <w:noProof/>
              </w:rPr>
              <w:t>Table 9</w:t>
            </w:r>
            <w:r w:rsidR="00EA3033">
              <w:fldChar w:fldCharType="end"/>
            </w:r>
            <w:r w:rsidRPr="0011595D">
              <w:t xml:space="preserve"> immediately below.</w:t>
            </w:r>
          </w:p>
        </w:tc>
      </w:tr>
      <w:tr w:rsidR="00F0330D" w:rsidRPr="0011595D" w14:paraId="1163EAB8" w14:textId="77777777" w:rsidTr="00336D32">
        <w:trPr>
          <w:cantSplit/>
        </w:trPr>
        <w:tc>
          <w:tcPr>
            <w:tcW w:w="1260" w:type="dxa"/>
            <w:tcBorders>
              <w:top w:val="nil"/>
              <w:left w:val="nil"/>
              <w:bottom w:val="nil"/>
            </w:tcBorders>
          </w:tcPr>
          <w:p w14:paraId="1163EAB5" w14:textId="77777777" w:rsidR="00F0330D" w:rsidRPr="0011595D" w:rsidRDefault="00F0330D" w:rsidP="0054136D">
            <w:pPr>
              <w:pStyle w:val="BodyText"/>
            </w:pPr>
          </w:p>
        </w:tc>
        <w:tc>
          <w:tcPr>
            <w:tcW w:w="9360" w:type="dxa"/>
            <w:shd w:val="clear" w:color="auto" w:fill="FFFF00"/>
            <w:vAlign w:val="center"/>
          </w:tcPr>
          <w:p w14:paraId="1163EAB6" w14:textId="77777777"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user workstations (not recommended):</w:t>
            </w:r>
          </w:p>
          <w:p w14:paraId="1163EAB7" w14:textId="77777777" w:rsidR="00F0330D" w:rsidRPr="0011595D" w:rsidRDefault="00F0330D" w:rsidP="00EE1332">
            <w:pPr>
              <w:pStyle w:val="TableText0"/>
              <w:rPr>
                <w:b/>
                <w:color w:val="FF0000"/>
              </w:rPr>
            </w:pPr>
            <w:r w:rsidRPr="0011595D">
              <w:t xml:space="preserve">Continue with </w:t>
            </w:r>
            <w:r w:rsidR="00EA3033">
              <w:fldChar w:fldCharType="begin"/>
            </w:r>
            <w:r w:rsidR="00EA3033">
              <w:instrText xml:space="preserve"> REF _Ref234284059 \w \h  \* MERGEFORMAT </w:instrText>
            </w:r>
            <w:r w:rsidR="00EA3033">
              <w:fldChar w:fldCharType="separate"/>
            </w:r>
            <w:r w:rsidR="00D11C06" w:rsidRPr="00D11C06">
              <w:rPr>
                <w:rStyle w:val="IHyperlink"/>
              </w:rPr>
              <w:t>4.4</w:t>
            </w:r>
            <w:r w:rsidR="00EA3033">
              <w:fldChar w:fldCharType="end"/>
            </w:r>
            <w:r w:rsidRPr="0011595D">
              <w:rPr>
                <w:rStyle w:val="IHyperlink"/>
              </w:rPr>
              <w:t xml:space="preserve"> </w:t>
            </w:r>
            <w:r w:rsidR="00675F01" w:rsidRPr="0011595D">
              <w:rPr>
                <w:rStyle w:val="IHyperlink"/>
              </w:rPr>
              <w:fldChar w:fldCharType="begin"/>
            </w:r>
            <w:r w:rsidRPr="0011595D">
              <w:rPr>
                <w:rStyle w:val="IHyperlink"/>
              </w:rPr>
              <w:instrText xml:space="preserve"> PAGEREF _Ref234284059 \p \h </w:instrText>
            </w:r>
            <w:r w:rsidR="00675F01" w:rsidRPr="0011595D">
              <w:rPr>
                <w:rStyle w:val="IHyperlink"/>
              </w:rPr>
            </w:r>
            <w:r w:rsidR="00675F01" w:rsidRPr="0011595D">
              <w:rPr>
                <w:rStyle w:val="IHyperlink"/>
              </w:rPr>
              <w:fldChar w:fldCharType="separate"/>
            </w:r>
            <w:r w:rsidR="00D11C06">
              <w:rPr>
                <w:rStyle w:val="IHyperlink"/>
                <w:noProof/>
              </w:rPr>
              <w:t>on page 19</w:t>
            </w:r>
            <w:r w:rsidR="00675F01" w:rsidRPr="0011595D">
              <w:rPr>
                <w:rStyle w:val="IHyperlink"/>
              </w:rPr>
              <w:fldChar w:fldCharType="end"/>
            </w:r>
            <w:r w:rsidRPr="0011595D">
              <w:rPr>
                <w:rStyle w:val="IHyperlink"/>
              </w:rPr>
              <w:t>.</w:t>
            </w:r>
          </w:p>
        </w:tc>
      </w:tr>
    </w:tbl>
    <w:p w14:paraId="1163EAB9" w14:textId="77777777" w:rsidR="00F0330D" w:rsidRPr="0011595D" w:rsidRDefault="00F0330D">
      <w:pPr>
        <w:rPr>
          <w:sz w:val="24"/>
          <w:szCs w:val="24"/>
        </w:rPr>
      </w:pPr>
    </w:p>
    <w:p w14:paraId="1163EABA" w14:textId="77777777" w:rsidR="00F0330D" w:rsidRPr="0011595D" w:rsidRDefault="00F0330D" w:rsidP="00A65C7D">
      <w:pPr>
        <w:pStyle w:val="Caption"/>
        <w:keepNext/>
        <w:keepLines/>
      </w:pPr>
      <w:bookmarkStart w:id="134" w:name="_Ref267557125"/>
      <w:bookmarkStart w:id="135" w:name="_Toc471280807"/>
      <w:r w:rsidRPr="0011595D">
        <w:t xml:space="preserve">Table </w:t>
      </w:r>
      <w:fldSimple w:instr=" SEQ Table \* ARABIC ">
        <w:r w:rsidR="00D11C06">
          <w:rPr>
            <w:noProof/>
          </w:rPr>
          <w:t>9</w:t>
        </w:r>
      </w:fldSimple>
      <w:bookmarkEnd w:id="134"/>
      <w:r w:rsidRPr="0011595D">
        <w:t xml:space="preserve"> – Installing New GUI on a File Server</w:t>
      </w:r>
      <w:bookmarkEnd w:id="1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11595D" w14:paraId="1163EABE" w14:textId="77777777" w:rsidTr="006811EB">
        <w:trPr>
          <w:tblHeader/>
        </w:trPr>
        <w:tc>
          <w:tcPr>
            <w:tcW w:w="720" w:type="dxa"/>
            <w:shd w:val="clear" w:color="auto" w:fill="666699"/>
            <w:vAlign w:val="center"/>
          </w:tcPr>
          <w:p w14:paraId="1163EABB" w14:textId="77777777"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8010" w:type="dxa"/>
            <w:shd w:val="clear" w:color="auto" w:fill="666699"/>
            <w:vAlign w:val="center"/>
          </w:tcPr>
          <w:p w14:paraId="1163EABC" w14:textId="77777777"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630" w:type="dxa"/>
            <w:shd w:val="clear" w:color="auto" w:fill="666699"/>
            <w:vAlign w:val="center"/>
          </w:tcPr>
          <w:p w14:paraId="1163EABD" w14:textId="77777777"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0330D" w:rsidRPr="0011595D" w14:paraId="1163EACC" w14:textId="77777777" w:rsidTr="006811EB">
        <w:trPr>
          <w:cantSplit/>
        </w:trPr>
        <w:tc>
          <w:tcPr>
            <w:tcW w:w="720" w:type="dxa"/>
            <w:vMerge w:val="restart"/>
          </w:tcPr>
          <w:p w14:paraId="1163EABF" w14:textId="77777777" w:rsidR="00F0330D" w:rsidRPr="00C23A2A" w:rsidRDefault="00F0330D" w:rsidP="00A65C7D">
            <w:pPr>
              <w:pStyle w:val="BodyText3"/>
              <w:keepNext/>
              <w:keepLines/>
              <w:ind w:left="0"/>
              <w:jc w:val="center"/>
              <w:rPr>
                <w:rFonts w:ascii="Arial" w:hAnsi="Arial" w:cs="Arial"/>
                <w:b/>
                <w:sz w:val="20"/>
                <w:szCs w:val="20"/>
              </w:rPr>
            </w:pPr>
            <w:r w:rsidRPr="00C23A2A">
              <w:rPr>
                <w:rFonts w:ascii="Arial" w:hAnsi="Arial" w:cs="Arial"/>
                <w:b/>
                <w:sz w:val="20"/>
                <w:szCs w:val="20"/>
              </w:rPr>
              <w:t>10</w:t>
            </w:r>
          </w:p>
        </w:tc>
        <w:tc>
          <w:tcPr>
            <w:tcW w:w="8010" w:type="dxa"/>
            <w:tcBorders>
              <w:bottom w:val="nil"/>
            </w:tcBorders>
          </w:tcPr>
          <w:p w14:paraId="1163EAC0" w14:textId="77777777" w:rsidR="00F0330D" w:rsidRPr="009A6211" w:rsidRDefault="00F0330D" w:rsidP="00A65C7D">
            <w:pPr>
              <w:pStyle w:val="TableText0"/>
              <w:keepNext/>
              <w:keepLines/>
              <w:rPr>
                <w:b/>
              </w:rPr>
            </w:pPr>
            <w:r w:rsidRPr="009A6211">
              <w:rPr>
                <w:b/>
              </w:rPr>
              <w:t xml:space="preserve">If you installed the CCR </w:t>
            </w:r>
            <w:r w:rsidRPr="009A6211">
              <w:rPr>
                <w:b/>
                <w:sz w:val="20"/>
              </w:rPr>
              <w:t>GUI</w:t>
            </w:r>
            <w:r w:rsidRPr="009A6211">
              <w:rPr>
                <w:b/>
              </w:rPr>
              <w:t xml:space="preserve"> on a file server (recommended):</w:t>
            </w:r>
          </w:p>
          <w:p w14:paraId="1163EAC1" w14:textId="77777777" w:rsidR="00F0330D" w:rsidRPr="0011595D" w:rsidRDefault="00F0330D" w:rsidP="00A65C7D">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6979"/>
            </w:tblGrid>
            <w:tr w:rsidR="00F0330D" w:rsidRPr="0011595D" w14:paraId="1163EAC4" w14:textId="77777777" w:rsidTr="005405DA">
              <w:tc>
                <w:tcPr>
                  <w:tcW w:w="810" w:type="dxa"/>
                  <w:tcBorders>
                    <w:top w:val="single" w:sz="4" w:space="0" w:color="auto"/>
                    <w:left w:val="single" w:sz="4" w:space="0" w:color="auto"/>
                    <w:bottom w:val="single" w:sz="4" w:space="0" w:color="auto"/>
                    <w:right w:val="single" w:sz="4" w:space="0" w:color="auto"/>
                  </w:tcBorders>
                </w:tcPr>
                <w:p w14:paraId="1163EAC2" w14:textId="77777777" w:rsidR="00F0330D" w:rsidRPr="0011595D" w:rsidRDefault="00731E6E" w:rsidP="00A65C7D">
                  <w:pPr>
                    <w:keepNext/>
                    <w:keepLines/>
                  </w:pPr>
                  <w:r>
                    <w:rPr>
                      <w:noProof/>
                    </w:rPr>
                    <w:drawing>
                      <wp:inline distT="0" distB="0" distL="0" distR="0" wp14:anchorId="1163EC90" wp14:editId="1163EC91">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14:paraId="1163EAC3" w14:textId="77777777" w:rsidR="00F0330D" w:rsidRPr="0011595D" w:rsidRDefault="00F0330D" w:rsidP="00A65C7D">
                  <w:pPr>
                    <w:pStyle w:val="TableText0"/>
                    <w:keepNext/>
                    <w:keepLines/>
                  </w:pPr>
                  <w:r w:rsidRPr="0011595D">
                    <w:rPr>
                      <w:b/>
                    </w:rPr>
                    <w:t xml:space="preserve">Note: </w:t>
                  </w:r>
                  <w:r w:rsidRPr="0011595D">
                    <w:t xml:space="preserve">If you have previously set up the CPRS Tools menu (as for a previous version of CCR), you should not have to perform this step. Go to the </w:t>
                  </w:r>
                  <w:hyperlink w:anchor="EndNote" w:history="1">
                    <w:r w:rsidRPr="0011595D">
                      <w:rPr>
                        <w:rStyle w:val="IHyperlink"/>
                      </w:rPr>
                      <w:t>End Note</w:t>
                    </w:r>
                  </w:hyperlink>
                  <w:r w:rsidRPr="0011595D">
                    <w:t xml:space="preserve"> on page </w:t>
                  </w:r>
                  <w:r w:rsidR="00675F01" w:rsidRPr="0011595D">
                    <w:rPr>
                      <w:rStyle w:val="IHyperlink"/>
                    </w:rPr>
                    <w:fldChar w:fldCharType="begin"/>
                  </w:r>
                  <w:r w:rsidRPr="0011595D">
                    <w:rPr>
                      <w:rStyle w:val="IHyperlink"/>
                    </w:rPr>
                    <w:instrText xml:space="preserve"> PAGEREF EndNote \h </w:instrText>
                  </w:r>
                  <w:r w:rsidR="00675F01" w:rsidRPr="0011595D">
                    <w:rPr>
                      <w:rStyle w:val="IHyperlink"/>
                    </w:rPr>
                  </w:r>
                  <w:r w:rsidR="00675F01" w:rsidRPr="0011595D">
                    <w:rPr>
                      <w:rStyle w:val="IHyperlink"/>
                    </w:rPr>
                    <w:fldChar w:fldCharType="separate"/>
                  </w:r>
                  <w:r w:rsidR="00D11C06">
                    <w:rPr>
                      <w:rStyle w:val="IHyperlink"/>
                      <w:noProof/>
                    </w:rPr>
                    <w:t>22</w:t>
                  </w:r>
                  <w:r w:rsidR="00675F01" w:rsidRPr="0011595D">
                    <w:rPr>
                      <w:rStyle w:val="IHyperlink"/>
                    </w:rPr>
                    <w:fldChar w:fldCharType="end"/>
                  </w:r>
                  <w:r w:rsidRPr="0011595D">
                    <w:t>.</w:t>
                  </w:r>
                </w:p>
              </w:tc>
            </w:tr>
          </w:tbl>
          <w:p w14:paraId="1163EAC5" w14:textId="77777777" w:rsidR="00F0330D" w:rsidRPr="0011595D" w:rsidRDefault="00F0330D" w:rsidP="00A65C7D">
            <w:pPr>
              <w:pStyle w:val="TableText0"/>
              <w:keepNext/>
              <w:keepLines/>
            </w:pPr>
          </w:p>
          <w:p w14:paraId="1163EAC6" w14:textId="77777777" w:rsidR="00F0330D" w:rsidRPr="0011595D" w:rsidRDefault="00F0330D" w:rsidP="00A65C7D">
            <w:pPr>
              <w:pStyle w:val="TableText0"/>
              <w:keepNext/>
              <w:keepLines/>
            </w:pPr>
            <w:r w:rsidRPr="0011595D">
              <w:t xml:space="preserve">Add the corresponding item to the </w:t>
            </w:r>
            <w:r w:rsidRPr="0011595D">
              <w:rPr>
                <w:rFonts w:ascii="Courier New" w:hAnsi="Courier New" w:cs="Courier New"/>
              </w:rPr>
              <w:t>CPRS Tool menu</w:t>
            </w:r>
            <w:r w:rsidRPr="0011595D">
              <w:t xml:space="preserve"> using the </w:t>
            </w:r>
            <w:r w:rsidRPr="0011595D">
              <w:rPr>
                <w:rFonts w:ascii="Courier New" w:hAnsi="Courier New" w:cs="Courier New"/>
              </w:rPr>
              <w:t>CPRS GUI Tools Menu [ORW TOOL MENU ITEMS]</w:t>
            </w:r>
            <w:r w:rsidRPr="0011595D">
              <w:t xml:space="preserve"> option.</w:t>
            </w:r>
          </w:p>
          <w:p w14:paraId="1163EAC7" w14:textId="77777777" w:rsidR="00F0330D" w:rsidRPr="0011595D" w:rsidRDefault="00F0330D" w:rsidP="00A65C7D">
            <w:pPr>
              <w:pStyle w:val="TableText0"/>
              <w:keepNext/>
              <w:keepLines/>
            </w:pPr>
            <w:r w:rsidRPr="0011595D">
              <w:t>It is recommended that you add the item at “User” level.</w:t>
            </w:r>
          </w:p>
          <w:p w14:paraId="1163EAC8" w14:textId="77777777" w:rsidR="00F0330D" w:rsidRPr="0011595D" w:rsidRDefault="00F0330D" w:rsidP="00A65C7D">
            <w:pPr>
              <w:pStyle w:val="TableText0"/>
              <w:keepNext/>
              <w:keepLines/>
            </w:pPr>
            <w:r w:rsidRPr="0011595D">
              <w:t xml:space="preserve">If you used the default directory for the installation, the </w:t>
            </w:r>
            <w:r w:rsidRPr="0011595D">
              <w:rPr>
                <w:rFonts w:ascii="Courier New" w:hAnsi="Courier New" w:cs="Courier New"/>
              </w:rPr>
              <w:t>“Name=Command”</w:t>
            </w:r>
            <w:r w:rsidRPr="0011595D">
              <w:t xml:space="preserve"> parameter should look like this:</w:t>
            </w:r>
          </w:p>
          <w:p w14:paraId="1163EAC9" w14:textId="77777777" w:rsidR="00F0330D" w:rsidRPr="0011595D" w:rsidRDefault="00F0330D" w:rsidP="00A65C7D">
            <w:pPr>
              <w:pStyle w:val="TableText0"/>
              <w:keepNext/>
              <w:keepLines/>
              <w:rPr>
                <w:rFonts w:ascii="Courier New" w:hAnsi="Courier New" w:cs="Courier New"/>
              </w:rPr>
            </w:pPr>
            <w:r w:rsidRPr="0011595D">
              <w:rPr>
                <w:rFonts w:ascii="Courier New" w:hAnsi="Courier New" w:cs="Courier New"/>
              </w:rPr>
              <w:t>Clinical Case Registries="C:\Program Files</w:t>
            </w:r>
            <w:r w:rsidR="000D2846">
              <w:rPr>
                <w:rFonts w:ascii="Courier New" w:hAnsi="Courier New" w:cs="Courier New"/>
              </w:rPr>
              <w:t xml:space="preserve"> (x86)</w:t>
            </w:r>
            <w:r w:rsidRPr="0011595D">
              <w:rPr>
                <w:rFonts w:ascii="Courier New" w:hAnsi="Courier New" w:cs="Courier New"/>
              </w:rPr>
              <w:t>\VistA\Clinical Case Registries\ClinicalCaseRegistries.exe" /S="</w:t>
            </w:r>
            <w:r w:rsidRPr="0011595D">
              <w:rPr>
                <w:i/>
                <w:iCs/>
                <w:color w:val="333399"/>
              </w:rPr>
              <w:t>{Server IP Address}</w:t>
            </w:r>
            <w:r w:rsidRPr="0011595D">
              <w:rPr>
                <w:rFonts w:ascii="Courier New" w:hAnsi="Courier New" w:cs="Courier New"/>
              </w:rPr>
              <w:t>" /P=</w:t>
            </w:r>
            <w:r w:rsidRPr="0011595D">
              <w:rPr>
                <w:i/>
                <w:iCs/>
                <w:color w:val="333399"/>
              </w:rPr>
              <w:t>{RPC Broker Port}</w:t>
            </w:r>
          </w:p>
          <w:p w14:paraId="1163EACA" w14:textId="77777777" w:rsidR="00F0330D" w:rsidRPr="0011595D" w:rsidRDefault="00F0330D" w:rsidP="00A65C7D">
            <w:pPr>
              <w:pStyle w:val="BodyText"/>
              <w:keepNext/>
              <w:keepLines/>
            </w:pPr>
            <w:r w:rsidRPr="0011595D">
              <w:t>Below is a typical configuration example:</w:t>
            </w:r>
          </w:p>
        </w:tc>
        <w:tc>
          <w:tcPr>
            <w:tcW w:w="630" w:type="dxa"/>
            <w:vMerge w:val="restart"/>
          </w:tcPr>
          <w:p w14:paraId="1163EACB" w14:textId="77777777" w:rsidR="00F0330D" w:rsidRPr="00C23A2A" w:rsidRDefault="00F0330D" w:rsidP="00A65C7D">
            <w:pPr>
              <w:pStyle w:val="BodyText3"/>
              <w:keepNext/>
              <w:keepLines/>
              <w:ind w:left="0"/>
              <w:rPr>
                <w:sz w:val="24"/>
                <w:szCs w:val="24"/>
              </w:rPr>
            </w:pPr>
          </w:p>
        </w:tc>
      </w:tr>
      <w:tr w:rsidR="00F0330D" w:rsidRPr="0011595D" w14:paraId="1163EAEB" w14:textId="77777777" w:rsidTr="006811EB">
        <w:trPr>
          <w:cantSplit/>
        </w:trPr>
        <w:tc>
          <w:tcPr>
            <w:tcW w:w="720" w:type="dxa"/>
            <w:vMerge/>
          </w:tcPr>
          <w:p w14:paraId="1163EACD" w14:textId="77777777" w:rsidR="00F0330D" w:rsidRPr="00C23A2A" w:rsidRDefault="00F0330D" w:rsidP="002D39E8">
            <w:pPr>
              <w:pStyle w:val="BodyText3"/>
              <w:ind w:left="0"/>
              <w:jc w:val="center"/>
              <w:rPr>
                <w:rFonts w:ascii="Arial" w:hAnsi="Arial" w:cs="Arial"/>
                <w:b/>
                <w:sz w:val="20"/>
                <w:szCs w:val="20"/>
              </w:rPr>
            </w:pPr>
          </w:p>
        </w:tc>
        <w:tc>
          <w:tcPr>
            <w:tcW w:w="8010" w:type="dxa"/>
            <w:tcBorders>
              <w:top w:val="nil"/>
            </w:tcBorders>
            <w:shd w:val="clear" w:color="auto" w:fill="E6E6E6"/>
          </w:tcPr>
          <w:p w14:paraId="1163EACE" w14:textId="77777777" w:rsidR="00F0330D" w:rsidRPr="0011595D" w:rsidRDefault="00F0330D" w:rsidP="002D39E8">
            <w:pPr>
              <w:pStyle w:val="TableText0"/>
              <w:spacing w:before="0" w:after="0"/>
              <w:rPr>
                <w:rFonts w:ascii="Courier New" w:hAnsi="Courier New" w:cs="Courier New"/>
                <w:b/>
                <w:color w:val="000000"/>
                <w:sz w:val="18"/>
                <w:szCs w:val="18"/>
              </w:rPr>
            </w:pPr>
          </w:p>
          <w:p w14:paraId="1163EACF"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&gt;</w:t>
            </w:r>
            <w:r w:rsidRPr="0011595D">
              <w:rPr>
                <w:rFonts w:ascii="Courier New" w:hAnsi="Courier New" w:cs="Courier New"/>
                <w:b/>
                <w:color w:val="000000"/>
                <w:sz w:val="18"/>
                <w:szCs w:val="18"/>
              </w:rPr>
              <w:t>D ^XUP</w:t>
            </w:r>
          </w:p>
          <w:p w14:paraId="1163EAD0" w14:textId="77777777" w:rsidR="00F0330D" w:rsidRPr="0011595D" w:rsidRDefault="00F0330D" w:rsidP="002D39E8">
            <w:pPr>
              <w:pStyle w:val="TableText0"/>
              <w:spacing w:before="0" w:after="0"/>
              <w:rPr>
                <w:rFonts w:ascii="Courier New" w:hAnsi="Courier New" w:cs="Courier New"/>
                <w:color w:val="000000"/>
                <w:sz w:val="18"/>
                <w:szCs w:val="18"/>
              </w:rPr>
            </w:pPr>
          </w:p>
          <w:p w14:paraId="1163EAD1"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Setting up programmer environment</w:t>
            </w:r>
          </w:p>
          <w:p w14:paraId="1163EAD2"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Terminal Type set to: C-VT320</w:t>
            </w:r>
          </w:p>
          <w:p w14:paraId="1163EAD3" w14:textId="77777777" w:rsidR="00F0330D" w:rsidRPr="0011595D" w:rsidRDefault="00F0330D" w:rsidP="002D39E8">
            <w:pPr>
              <w:pStyle w:val="TableText0"/>
              <w:spacing w:before="0" w:after="0"/>
              <w:rPr>
                <w:rFonts w:ascii="Courier New" w:hAnsi="Courier New" w:cs="Courier New"/>
                <w:color w:val="000000"/>
                <w:sz w:val="18"/>
                <w:szCs w:val="18"/>
              </w:rPr>
            </w:pPr>
          </w:p>
          <w:p w14:paraId="1163EAD4"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OPTION NAME: </w:t>
            </w:r>
            <w:r w:rsidRPr="0011595D">
              <w:rPr>
                <w:rFonts w:ascii="Courier New" w:hAnsi="Courier New" w:cs="Courier New"/>
                <w:b/>
                <w:color w:val="000000"/>
                <w:sz w:val="18"/>
                <w:szCs w:val="18"/>
              </w:rPr>
              <w:t>ORW TOOL MENU ITEMS</w:t>
            </w:r>
          </w:p>
          <w:p w14:paraId="1163EAD5" w14:textId="77777777" w:rsidR="00F0330D" w:rsidRPr="0011595D" w:rsidRDefault="00F0330D" w:rsidP="002D39E8">
            <w:pPr>
              <w:pStyle w:val="TableText0"/>
              <w:spacing w:before="0" w:after="0"/>
              <w:rPr>
                <w:rFonts w:ascii="Courier New" w:hAnsi="Courier New" w:cs="Courier New"/>
                <w:color w:val="000000"/>
                <w:sz w:val="18"/>
                <w:szCs w:val="18"/>
              </w:rPr>
            </w:pPr>
          </w:p>
          <w:p w14:paraId="1163EAD6" w14:textId="77777777" w:rsidR="00F0330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CPRS GUI Tools Menu may be set for the following:</w:t>
            </w:r>
          </w:p>
          <w:p w14:paraId="1163EAD7" w14:textId="77777777" w:rsidR="003175EA" w:rsidRPr="0011595D" w:rsidRDefault="003175EA" w:rsidP="002D39E8">
            <w:pPr>
              <w:pStyle w:val="TableText0"/>
              <w:spacing w:before="0" w:after="0"/>
              <w:rPr>
                <w:rFonts w:ascii="Courier New" w:hAnsi="Courier New" w:cs="Courier New"/>
                <w:color w:val="000000"/>
                <w:sz w:val="18"/>
                <w:szCs w:val="18"/>
              </w:rPr>
            </w:pPr>
          </w:p>
          <w:p w14:paraId="1163EAD8" w14:textId="77777777"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1   User</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USR</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NEW PERSON]</w:t>
            </w:r>
          </w:p>
          <w:p w14:paraId="1163EAD9" w14:textId="77777777"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   Location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LOC</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HOSPITAL LOCATION]</w:t>
            </w:r>
          </w:p>
          <w:p w14:paraId="1163EADA" w14:textId="77777777"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2.5 Service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SRV</w:t>
            </w:r>
            <w:r>
              <w:rPr>
                <w:rFonts w:ascii="Courier New" w:hAnsi="Courier New" w:cs="Courier New"/>
                <w:color w:val="000000"/>
                <w:sz w:val="18"/>
                <w:szCs w:val="18"/>
              </w:rPr>
              <w:tab/>
              <w:t>[choose from SERVICE/SECTION]</w:t>
            </w:r>
          </w:p>
          <w:p w14:paraId="1163EADB" w14:textId="77777777"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3   Division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DIV</w:t>
            </w:r>
            <w:r>
              <w:rPr>
                <w:rFonts w:ascii="Courier New" w:hAnsi="Courier New" w:cs="Courier New"/>
                <w:color w:val="000000"/>
                <w:sz w:val="18"/>
                <w:szCs w:val="18"/>
              </w:rPr>
              <w:tab/>
            </w:r>
            <w:r w:rsidR="00F0330D" w:rsidRPr="0011595D">
              <w:rPr>
                <w:rFonts w:ascii="Courier New" w:hAnsi="Courier New" w:cs="Courier New"/>
                <w:color w:val="000000"/>
                <w:sz w:val="18"/>
                <w:szCs w:val="18"/>
              </w:rPr>
              <w:t>[HINES DEVELOPMENT]</w:t>
            </w:r>
          </w:p>
          <w:p w14:paraId="1163EADC" w14:textId="77777777"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t>4   System</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SYS</w:t>
            </w:r>
            <w:r>
              <w:rPr>
                <w:rFonts w:ascii="Courier New" w:hAnsi="Courier New" w:cs="Courier New"/>
                <w:color w:val="000000"/>
                <w:sz w:val="18"/>
                <w:szCs w:val="18"/>
              </w:rPr>
              <w:tab/>
            </w:r>
            <w:r w:rsidR="00F0330D" w:rsidRPr="0011595D">
              <w:rPr>
                <w:rFonts w:ascii="Courier New" w:hAnsi="Courier New" w:cs="Courier New"/>
                <w:color w:val="000000"/>
                <w:sz w:val="18"/>
                <w:szCs w:val="18"/>
              </w:rPr>
              <w:t>[DEV.DEV.FO-HINES.MED.VA.GOV]</w:t>
            </w:r>
          </w:p>
          <w:p w14:paraId="1163EADD" w14:textId="77777777" w:rsidR="00F0330D" w:rsidRPr="0011595D"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9   Package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PKG</w:t>
            </w:r>
            <w:r>
              <w:rPr>
                <w:rFonts w:ascii="Courier New" w:hAnsi="Courier New" w:cs="Courier New"/>
                <w:color w:val="000000"/>
                <w:sz w:val="18"/>
                <w:szCs w:val="18"/>
              </w:rPr>
              <w:tab/>
            </w:r>
            <w:r w:rsidR="00F0330D" w:rsidRPr="0011595D">
              <w:rPr>
                <w:rFonts w:ascii="Courier New" w:hAnsi="Courier New" w:cs="Courier New"/>
                <w:color w:val="000000"/>
                <w:sz w:val="18"/>
                <w:szCs w:val="18"/>
              </w:rPr>
              <w:t>[ORDER ENTRY/RESULTS REPORTING]</w:t>
            </w:r>
          </w:p>
          <w:p w14:paraId="1163EADE" w14:textId="77777777" w:rsidR="00F0330D" w:rsidRPr="0011595D" w:rsidRDefault="00F0330D" w:rsidP="002D39E8">
            <w:pPr>
              <w:pStyle w:val="TableText0"/>
              <w:spacing w:before="0" w:after="0"/>
              <w:rPr>
                <w:rFonts w:ascii="Courier New" w:hAnsi="Courier New" w:cs="Courier New"/>
                <w:color w:val="000000"/>
                <w:sz w:val="18"/>
                <w:szCs w:val="18"/>
              </w:rPr>
            </w:pPr>
          </w:p>
          <w:p w14:paraId="1163EADF"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Enter selection: </w:t>
            </w:r>
            <w:r w:rsidRPr="0011595D">
              <w:rPr>
                <w:rFonts w:ascii="Courier New" w:hAnsi="Courier New" w:cs="Courier New"/>
                <w:b/>
                <w:color w:val="000000"/>
                <w:sz w:val="18"/>
                <w:szCs w:val="18"/>
              </w:rPr>
              <w:t>1</w:t>
            </w:r>
          </w:p>
          <w:p w14:paraId="1163EAE0"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NEW PERSON NAME: </w:t>
            </w:r>
            <w:r w:rsidRPr="0011595D">
              <w:rPr>
                <w:rFonts w:ascii="Courier New" w:hAnsi="Courier New" w:cs="Courier New"/>
                <w:b/>
                <w:color w:val="000000"/>
                <w:sz w:val="18"/>
                <w:szCs w:val="18"/>
              </w:rPr>
              <w:t>CCRUSER,ONE</w:t>
            </w:r>
          </w:p>
          <w:p w14:paraId="1163EAE1" w14:textId="77777777" w:rsidR="00F0330D" w:rsidRPr="0011595D" w:rsidRDefault="00F0330D" w:rsidP="002D39E8">
            <w:pPr>
              <w:pStyle w:val="TableText0"/>
              <w:spacing w:before="0" w:after="0"/>
              <w:rPr>
                <w:rFonts w:ascii="Courier New" w:hAnsi="Courier New" w:cs="Courier New"/>
                <w:color w:val="000000"/>
                <w:sz w:val="18"/>
                <w:szCs w:val="18"/>
              </w:rPr>
            </w:pPr>
          </w:p>
          <w:p w14:paraId="1163EAE2"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Setting CPRS GUI Tools Menu  for User: CCRUSER,ONE -------</w:t>
            </w:r>
          </w:p>
          <w:p w14:paraId="1163EAE3"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10</w:t>
            </w:r>
          </w:p>
          <w:p w14:paraId="1163EAE4"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Are you adding 10 as a new Sequence? Yes// </w:t>
            </w:r>
            <w:r w:rsidRPr="0011595D">
              <w:rPr>
                <w:rFonts w:ascii="Courier New" w:hAnsi="Courier New" w:cs="Courier New"/>
                <w:b/>
                <w:color w:val="000000"/>
                <w:sz w:val="18"/>
                <w:szCs w:val="18"/>
              </w:rPr>
              <w:t>&lt;RET&gt;</w:t>
            </w:r>
          </w:p>
          <w:p w14:paraId="1163EAE5" w14:textId="77777777" w:rsidR="00F0330D" w:rsidRPr="0011595D" w:rsidRDefault="00F0330D" w:rsidP="002D39E8">
            <w:pPr>
              <w:pStyle w:val="TableText0"/>
              <w:spacing w:before="0" w:after="0"/>
              <w:rPr>
                <w:rFonts w:ascii="Courier New" w:hAnsi="Courier New" w:cs="Courier New"/>
                <w:color w:val="000000"/>
                <w:sz w:val="18"/>
                <w:szCs w:val="18"/>
              </w:rPr>
            </w:pPr>
          </w:p>
          <w:p w14:paraId="1163EAE6"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Sequence: 10// </w:t>
            </w:r>
            <w:r w:rsidRPr="0011595D">
              <w:rPr>
                <w:rFonts w:ascii="Courier New" w:hAnsi="Courier New" w:cs="Courier New"/>
                <w:b/>
                <w:color w:val="000000"/>
                <w:sz w:val="18"/>
                <w:szCs w:val="18"/>
              </w:rPr>
              <w:t>&lt;RET&gt;</w:t>
            </w:r>
          </w:p>
          <w:p w14:paraId="1163EAE7"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Name=Command: Clinical Case Registries="C:\Program Files</w:t>
            </w:r>
            <w:r w:rsidR="000D2846">
              <w:rPr>
                <w:rFonts w:ascii="Courier New" w:hAnsi="Courier New" w:cs="Courier New"/>
                <w:color w:val="000000"/>
                <w:sz w:val="18"/>
                <w:szCs w:val="18"/>
              </w:rPr>
              <w:t xml:space="preserve"> (x86)</w:t>
            </w:r>
            <w:r w:rsidRPr="0011595D">
              <w:rPr>
                <w:rFonts w:ascii="Courier New" w:hAnsi="Courier New" w:cs="Courier New"/>
                <w:color w:val="000000"/>
                <w:sz w:val="18"/>
                <w:szCs w:val="18"/>
              </w:rPr>
              <w:t>\VistA\Clinical Case Registries\ClinicalCaseRegistries.exe" /</w:t>
            </w:r>
            <w:r w:rsidR="00CD3617">
              <w:rPr>
                <w:rFonts w:ascii="Courier New" w:hAnsi="Courier New" w:cs="Courier New"/>
                <w:color w:val="000000"/>
                <w:sz w:val="18"/>
                <w:szCs w:val="18"/>
              </w:rPr>
              <w:t>S</w:t>
            </w:r>
            <w:r w:rsidRPr="0011595D">
              <w:rPr>
                <w:rFonts w:ascii="Courier New" w:hAnsi="Courier New" w:cs="Courier New"/>
                <w:color w:val="000000"/>
                <w:sz w:val="18"/>
                <w:szCs w:val="18"/>
              </w:rPr>
              <w:t>="10.3.29.201" /P=9200</w:t>
            </w:r>
          </w:p>
          <w:p w14:paraId="1163EAE8" w14:textId="77777777"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&lt;RET&gt;</w:t>
            </w:r>
          </w:p>
          <w:p w14:paraId="1163EAE9" w14:textId="77777777" w:rsidR="00F0330D" w:rsidRPr="0011595D" w:rsidRDefault="00F0330D" w:rsidP="008D610A">
            <w:pPr>
              <w:pStyle w:val="TableText0"/>
              <w:rPr>
                <w:b/>
                <w:color w:val="000000"/>
              </w:rPr>
            </w:pPr>
          </w:p>
        </w:tc>
        <w:tc>
          <w:tcPr>
            <w:tcW w:w="630" w:type="dxa"/>
            <w:vMerge/>
          </w:tcPr>
          <w:p w14:paraId="1163EAEA" w14:textId="77777777" w:rsidR="00F0330D" w:rsidRPr="00C23A2A" w:rsidRDefault="00F0330D" w:rsidP="002D39E8">
            <w:pPr>
              <w:pStyle w:val="BodyText3"/>
              <w:ind w:left="0"/>
              <w:rPr>
                <w:sz w:val="24"/>
                <w:szCs w:val="24"/>
              </w:rPr>
            </w:pPr>
          </w:p>
        </w:tc>
      </w:tr>
      <w:tr w:rsidR="00F0330D" w:rsidRPr="0011595D" w14:paraId="1163EAF0" w14:textId="77777777" w:rsidTr="006811EB">
        <w:trPr>
          <w:cantSplit/>
        </w:trPr>
        <w:tc>
          <w:tcPr>
            <w:tcW w:w="720" w:type="dxa"/>
            <w:vMerge/>
          </w:tcPr>
          <w:p w14:paraId="1163EAEC" w14:textId="77777777" w:rsidR="00F0330D" w:rsidRPr="00C23A2A" w:rsidRDefault="00F0330D" w:rsidP="002D39E8">
            <w:pPr>
              <w:pStyle w:val="BodyText3"/>
              <w:ind w:left="0"/>
              <w:jc w:val="center"/>
              <w:rPr>
                <w:rFonts w:ascii="Arial" w:hAnsi="Arial" w:cs="Arial"/>
                <w:b/>
                <w:sz w:val="20"/>
                <w:szCs w:val="20"/>
              </w:rPr>
            </w:pPr>
          </w:p>
        </w:tc>
        <w:tc>
          <w:tcPr>
            <w:tcW w:w="8010" w:type="dxa"/>
          </w:tcPr>
          <w:p w14:paraId="1163EAED" w14:textId="77777777" w:rsidR="00F0330D" w:rsidRPr="0011595D" w:rsidRDefault="00F0330D" w:rsidP="008D610A">
            <w:pPr>
              <w:pStyle w:val="TableText0"/>
            </w:pPr>
            <w:r w:rsidRPr="0011595D">
              <w:t xml:space="preserve">Please refer to the GUI Tool Menu Items section of the </w:t>
            </w:r>
            <w:r w:rsidRPr="0011595D">
              <w:rPr>
                <w:i/>
              </w:rPr>
              <w:t>Computerized Patient Record System (CPRS) v1.0 Setup Guide</w:t>
            </w:r>
            <w:r w:rsidRPr="0011595D">
              <w:t xml:space="preserve"> (</w:t>
            </w:r>
            <w:hyperlink r:id="rId55" w:tooltip="VDL web address for CPRS" w:history="1">
              <w:r w:rsidRPr="0011595D">
                <w:rPr>
                  <w:rStyle w:val="Hyperlink"/>
                </w:rPr>
                <w:t>http://www.va.gov/vdl/application.asp?appid=61</w:t>
              </w:r>
            </w:hyperlink>
            <w:r w:rsidRPr="0011595D">
              <w:t>) for more details.</w:t>
            </w:r>
          </w:p>
          <w:p w14:paraId="1163EAEE" w14:textId="77777777" w:rsidR="00F0330D" w:rsidRPr="0011595D" w:rsidRDefault="00F0330D" w:rsidP="008D610A">
            <w:pPr>
              <w:pStyle w:val="TableText0"/>
              <w:rPr>
                <w:sz w:val="24"/>
                <w:szCs w:val="24"/>
              </w:rPr>
            </w:pPr>
            <w:r w:rsidRPr="0011595D">
              <w:t xml:space="preserve">You can also use other command-line parameters described in </w:t>
            </w:r>
            <w:r w:rsidR="00EA3033">
              <w:fldChar w:fldCharType="begin"/>
            </w:r>
            <w:r w:rsidR="00EA3033">
              <w:instrText xml:space="preserve"> REF _Ref234284149 \r \p \h  \* MERGEFORMAT </w:instrText>
            </w:r>
            <w:r w:rsidR="00EA3033">
              <w:fldChar w:fldCharType="separate"/>
            </w:r>
            <w:r w:rsidR="00D11C06" w:rsidRPr="00D11C06">
              <w:rPr>
                <w:rStyle w:val="IHyperlink"/>
              </w:rPr>
              <w:t>4.5 below</w:t>
            </w:r>
            <w:r w:rsidR="00EA3033">
              <w:fldChar w:fldCharType="end"/>
            </w:r>
            <w:r w:rsidRPr="0011595D">
              <w:t xml:space="preserve"> to further customize the menu item (limit access to a single registry, disable </w:t>
            </w:r>
            <w:hyperlink w:anchor="Glos_CCOW" w:history="1">
              <w:r w:rsidRPr="0011595D">
                <w:rPr>
                  <w:rStyle w:val="IHyperlink"/>
                </w:rPr>
                <w:t>CCOW</w:t>
              </w:r>
            </w:hyperlink>
            <w:r w:rsidRPr="0011595D">
              <w:t>, etc.).</w:t>
            </w:r>
          </w:p>
        </w:tc>
        <w:tc>
          <w:tcPr>
            <w:tcW w:w="630" w:type="dxa"/>
            <w:vMerge/>
          </w:tcPr>
          <w:p w14:paraId="1163EAEF" w14:textId="77777777" w:rsidR="00F0330D" w:rsidRPr="00C23A2A" w:rsidRDefault="00F0330D" w:rsidP="002D39E8">
            <w:pPr>
              <w:pStyle w:val="BodyText3"/>
              <w:ind w:left="0"/>
              <w:rPr>
                <w:sz w:val="24"/>
                <w:szCs w:val="24"/>
              </w:rPr>
            </w:pPr>
          </w:p>
        </w:tc>
      </w:tr>
    </w:tbl>
    <w:p w14:paraId="1163EAF1" w14:textId="77777777" w:rsidR="00F0330D" w:rsidRPr="0011595D" w:rsidRDefault="00F0330D" w:rsidP="008D610A">
      <w:pPr>
        <w:rPr>
          <w:sz w:val="24"/>
          <w:szCs w:val="24"/>
        </w:rPr>
      </w:pPr>
    </w:p>
    <w:p w14:paraId="1163EAF3" w14:textId="2257FF83" w:rsidR="00F0330D" w:rsidRPr="0011595D" w:rsidRDefault="00F0330D" w:rsidP="00B9343D">
      <w:pPr>
        <w:pStyle w:val="Heading2"/>
        <w:numPr>
          <w:ilvl w:val="1"/>
          <w:numId w:val="12"/>
        </w:numPr>
      </w:pPr>
      <w:bookmarkStart w:id="136" w:name="_Ref234284059"/>
      <w:bookmarkStart w:id="137" w:name="_Toc471280794"/>
      <w:r w:rsidRPr="0011595D">
        <w:t>Configuring Desktop Application Parameters</w:t>
      </w:r>
      <w:bookmarkEnd w:id="136"/>
      <w:bookmarkEnd w:id="137"/>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14:paraId="1163EAF6" w14:textId="77777777" w:rsidTr="00336D32">
        <w:tc>
          <w:tcPr>
            <w:tcW w:w="810" w:type="dxa"/>
            <w:tcBorders>
              <w:top w:val="nil"/>
              <w:left w:val="nil"/>
              <w:bottom w:val="nil"/>
            </w:tcBorders>
          </w:tcPr>
          <w:p w14:paraId="1163EAF4" w14:textId="77777777" w:rsidR="00F0330D" w:rsidRPr="0011595D" w:rsidRDefault="00731E6E" w:rsidP="00B9343D">
            <w:r>
              <w:rPr>
                <w:noProof/>
              </w:rPr>
              <w:drawing>
                <wp:inline distT="0" distB="0" distL="0" distR="0" wp14:anchorId="1163EC92" wp14:editId="1163EC93">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14:paraId="1163EAF5" w14:textId="77777777" w:rsidR="00F0330D" w:rsidRPr="00B9343D" w:rsidRDefault="00F0330D" w:rsidP="00EE1332">
            <w:pPr>
              <w:pStyle w:val="TableText0"/>
            </w:pPr>
            <w:r w:rsidRPr="0011595D">
              <w:rPr>
                <w:b/>
              </w:rPr>
              <w:t xml:space="preserve">Note: </w:t>
            </w:r>
            <w:r w:rsidRPr="0011595D">
              <w:t xml:space="preserve">Follow these instructions </w:t>
            </w:r>
            <w:r w:rsidRPr="0011595D">
              <w:rPr>
                <w:i/>
              </w:rPr>
              <w:t>only</w:t>
            </w:r>
            <w:r w:rsidRPr="0011595D">
              <w:t xml:space="preserve"> if you elected to install the GUI on user workstations (not recommended). </w:t>
            </w:r>
          </w:p>
        </w:tc>
      </w:tr>
    </w:tbl>
    <w:p w14:paraId="1163EAF8" w14:textId="77777777" w:rsidR="00F0330D" w:rsidRPr="00E91896" w:rsidRDefault="00F0330D" w:rsidP="008D610A">
      <w:pPr>
        <w:pStyle w:val="BodyText"/>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14:paraId="1163EAF9" w14:textId="77777777" w:rsidR="00F0330D" w:rsidRPr="00E91896" w:rsidRDefault="00F0330D" w:rsidP="002F30ED">
      <w:pPr>
        <w:pStyle w:val="BodyText"/>
        <w:numPr>
          <w:ilvl w:val="0"/>
          <w:numId w:val="16"/>
        </w:numPr>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14:paraId="1163EAFA" w14:textId="77777777" w:rsidR="00F0330D" w:rsidRDefault="00F0330D" w:rsidP="002F30ED">
      <w:pPr>
        <w:pStyle w:val="BodyText"/>
        <w:numPr>
          <w:ilvl w:val="0"/>
          <w:numId w:val="16"/>
        </w:numPr>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noProof/>
          <w:sz w:val="18"/>
          <w:szCs w:val="20"/>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14:paraId="1163EAFB" w14:textId="77777777" w:rsidR="00F0330D" w:rsidRDefault="009B69ED" w:rsidP="00C96964">
      <w:pPr>
        <w:pStyle w:val="BodyText"/>
        <w:keepNext/>
        <w:ind w:left="360" w:hanging="360"/>
        <w:jc w:val="center"/>
      </w:pPr>
      <w:r>
        <w:rPr>
          <w:noProof/>
        </w:rPr>
        <w:drawing>
          <wp:inline distT="0" distB="0" distL="0" distR="0" wp14:anchorId="1163EC94" wp14:editId="1163EC95">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14:paraId="1163EAFD" w14:textId="24F2113E" w:rsidR="00F0330D" w:rsidRDefault="00F0330D" w:rsidP="005D0BEF">
      <w:pPr>
        <w:pStyle w:val="Caption"/>
        <w:jc w:val="center"/>
      </w:pPr>
      <w:bookmarkStart w:id="138" w:name="_Toc471280822"/>
      <w:r>
        <w:t xml:space="preserve">Figure </w:t>
      </w:r>
      <w:fldSimple w:instr=" SEQ Figure \* ARABIC ">
        <w:r w:rsidR="00D11C06">
          <w:rPr>
            <w:noProof/>
          </w:rPr>
          <w:t>9</w:t>
        </w:r>
      </w:fldSimple>
      <w:r>
        <w:t xml:space="preserve"> – Configuring Desktop Parameters</w:t>
      </w:r>
      <w:bookmarkEnd w:id="138"/>
    </w:p>
    <w:p w14:paraId="1163EAFE" w14:textId="77777777" w:rsidR="00F0330D" w:rsidRPr="00846AFD" w:rsidRDefault="00F0330D" w:rsidP="008D610A">
      <w:pPr>
        <w:pStyle w:val="BodyText"/>
        <w:rPr>
          <w:rFonts w:ascii="Courier New" w:hAnsi="Courier New"/>
          <w:noProof/>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14:paraId="1163EB00" w14:textId="220EDA7D" w:rsidR="00F0330D" w:rsidRPr="005D0BEF" w:rsidRDefault="00F0330D" w:rsidP="008D610A">
      <w:pPr>
        <w:pStyle w:val="BodyText"/>
        <w:rPr>
          <w:rFonts w:ascii="Courier New" w:hAnsi="Courier New"/>
          <w:noProof/>
          <w:sz w:val="18"/>
          <w:lang w:val="es-ES"/>
        </w:rPr>
      </w:pPr>
      <w:r>
        <w:rPr>
          <w:rFonts w:ascii="Courier New" w:hAnsi="Courier New"/>
          <w:noProof/>
          <w:sz w:val="18"/>
          <w:lang w:val="es-ES"/>
        </w:rPr>
        <w:t>"C:\Program Files</w:t>
      </w:r>
      <w:r w:rsidR="000D2846">
        <w:rPr>
          <w:rFonts w:ascii="Courier New" w:hAnsi="Courier New"/>
          <w:noProof/>
          <w:sz w:val="18"/>
          <w:lang w:val="es-ES"/>
        </w:rPr>
        <w:t xml:space="preserve"> (x86)</w:t>
      </w:r>
      <w:r>
        <w:rPr>
          <w:rFonts w:ascii="Courier New" w:hAnsi="Courier New"/>
          <w:noProof/>
          <w:sz w:val="18"/>
          <w:lang w:val="es-ES"/>
        </w:rPr>
        <w:t>\VistA\</w:t>
      </w:r>
      <w:r w:rsidRPr="001936F9">
        <w:rPr>
          <w:rFonts w:ascii="Courier New" w:hAnsi="Courier New"/>
          <w:noProof/>
          <w:sz w:val="18"/>
          <w:lang w:val="es-ES"/>
        </w:rPr>
        <w:t>Clinical</w:t>
      </w:r>
      <w:r>
        <w:rPr>
          <w:rFonts w:ascii="Courier New" w:hAnsi="Courier New"/>
          <w:noProof/>
          <w:sz w:val="18"/>
          <w:lang w:val="es-ES"/>
        </w:rPr>
        <w:t xml:space="preserve"> </w:t>
      </w:r>
      <w:r w:rsidRPr="001936F9">
        <w:rPr>
          <w:rFonts w:ascii="Courier New" w:hAnsi="Courier New"/>
          <w:noProof/>
          <w:sz w:val="18"/>
          <w:lang w:val="es-ES"/>
        </w:rPr>
        <w:t>Case</w:t>
      </w:r>
      <w:r>
        <w:rPr>
          <w:rFonts w:ascii="Courier New" w:hAnsi="Courier New"/>
          <w:noProof/>
          <w:sz w:val="18"/>
          <w:lang w:val="es-ES"/>
        </w:rPr>
        <w:t xml:space="preserve"> R</w:t>
      </w:r>
      <w:r w:rsidRPr="001936F9">
        <w:rPr>
          <w:rFonts w:ascii="Courier New" w:hAnsi="Courier New"/>
          <w:noProof/>
          <w:sz w:val="18"/>
          <w:lang w:val="es-ES"/>
        </w:rPr>
        <w:t>egistries\ClinicalCaseRegistries.exe" /R="VA HEPC</w:t>
      </w:r>
      <w:r w:rsidR="005D0BEF">
        <w:rPr>
          <w:rFonts w:ascii="Courier New" w:hAnsi="Courier New"/>
          <w:noProof/>
          <w:sz w:val="18"/>
          <w:lang w:val="es-ES"/>
        </w:rPr>
        <w:t>"</w:t>
      </w:r>
    </w:p>
    <w:p w14:paraId="1163EB01" w14:textId="77777777" w:rsidR="00F0330D" w:rsidRPr="00336D32" w:rsidRDefault="00F0330D" w:rsidP="002F30ED">
      <w:pPr>
        <w:pStyle w:val="Heading2"/>
        <w:numPr>
          <w:ilvl w:val="1"/>
          <w:numId w:val="12"/>
        </w:numPr>
      </w:pPr>
      <w:bookmarkStart w:id="139" w:name="_Ref234284149"/>
      <w:bookmarkStart w:id="140" w:name="_Toc471280795"/>
      <w:r w:rsidRPr="00336D32">
        <w:t>Command-Line Switches</w:t>
      </w:r>
      <w:bookmarkEnd w:id="139"/>
      <w:bookmarkEnd w:id="140"/>
    </w:p>
    <w:p w14:paraId="1163EB03" w14:textId="7A6C376D" w:rsidR="00F0330D" w:rsidRDefault="00F0330D" w:rsidP="008D610A">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noProof/>
          <w:sz w:val="18"/>
          <w:szCs w:val="20"/>
        </w:rPr>
        <w:t>/?</w:t>
      </w:r>
      <w:r w:rsidRPr="007A64A5">
        <w:t xml:space="preserve"> or </w:t>
      </w:r>
      <w:r w:rsidRPr="00846AFD">
        <w:rPr>
          <w:rFonts w:ascii="Courier New" w:hAnsi="Courier New"/>
          <w:noProof/>
          <w:sz w:val="18"/>
          <w:szCs w:val="20"/>
        </w:rPr>
        <w:t>/h</w:t>
      </w:r>
      <w:r w:rsidRPr="007A64A5">
        <w:t xml:space="preserve"> parameter</w:t>
      </w:r>
      <w:r w:rsidR="005D0BEF">
        <w:t>. For example:</w:t>
      </w:r>
    </w:p>
    <w:p w14:paraId="1163EB04" w14:textId="77777777" w:rsidR="00F0330D" w:rsidRPr="00DB2834" w:rsidRDefault="00F0330D" w:rsidP="00DB2834">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sidR="000D2846">
        <w:rPr>
          <w:rStyle w:val="Strong"/>
          <w:rFonts w:ascii="Arial" w:hAnsi="Arial" w:cs="Arial"/>
          <w:sz w:val="18"/>
          <w:szCs w:val="18"/>
        </w:rPr>
        <w:t xml:space="preserve"> (x86)</w:t>
      </w:r>
      <w:r w:rsidRPr="00DB2834">
        <w:rPr>
          <w:rStyle w:val="Strong"/>
          <w:rFonts w:ascii="Arial" w:hAnsi="Arial" w:cs="Arial"/>
          <w:sz w:val="18"/>
          <w:szCs w:val="18"/>
        </w:rPr>
        <w:t>\VistA\Clinical Case Registries\ClinicalCaseRegistries. exe" /?</w:t>
      </w:r>
    </w:p>
    <w:p w14:paraId="1163EB05" w14:textId="77777777" w:rsidR="00F0330D" w:rsidRDefault="00F0330D" w:rsidP="007A288F">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14:paraId="1163EB08" w14:textId="77777777" w:rsidTr="00336D32">
        <w:tc>
          <w:tcPr>
            <w:tcW w:w="810" w:type="dxa"/>
            <w:tcBorders>
              <w:top w:val="nil"/>
              <w:left w:val="nil"/>
              <w:bottom w:val="nil"/>
            </w:tcBorders>
          </w:tcPr>
          <w:p w14:paraId="1163EB06" w14:textId="77777777" w:rsidR="00F0330D" w:rsidRDefault="00256F61" w:rsidP="008D610A">
            <w:r>
              <w:rPr>
                <w:noProof/>
              </w:rPr>
              <w:drawing>
                <wp:inline distT="0" distB="0" distL="0" distR="0" wp14:anchorId="1163EC96" wp14:editId="1163EC97">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14:paraId="1163EB07" w14:textId="77777777" w:rsidR="00F0330D" w:rsidRDefault="00F0330D" w:rsidP="006A6BE3">
            <w:pPr>
              <w:pStyle w:val="TableText0"/>
            </w:pPr>
            <w:r w:rsidRPr="00E8452D">
              <w:t>Note the use of quotation marks around the “target” application name</w:t>
            </w:r>
            <w:r>
              <w:t xml:space="preserve">. </w:t>
            </w:r>
            <w:r w:rsidRPr="0011595D">
              <w:t>These are required</w:t>
            </w:r>
            <w:r>
              <w:t xml:space="preserve"> when using this method because the C:\Program Files</w:t>
            </w:r>
            <w:r w:rsidR="000D2846">
              <w:t xml:space="preserve"> (x86)</w:t>
            </w:r>
            <w:r>
              <w:t xml:space="preserve">\Vista directory is typically not in the </w:t>
            </w:r>
            <w:r w:rsidRPr="002D39E8">
              <w:rPr>
                <w:i/>
              </w:rPr>
              <w:t>path</w:t>
            </w:r>
            <w:r>
              <w:t xml:space="preserve"> (the list of directories which the operating system searches for executable files).</w:t>
            </w:r>
          </w:p>
        </w:tc>
      </w:tr>
    </w:tbl>
    <w:p w14:paraId="1163EB09" w14:textId="77777777" w:rsidR="00F0330D" w:rsidRDefault="00F0330D" w:rsidP="008D610A">
      <w:pPr>
        <w:ind w:left="360"/>
        <w:rPr>
          <w:rFonts w:ascii="Microsoft Sans Serif" w:hAnsi="Microsoft Sans Serif" w:cs="Microsoft Sans Serif"/>
          <w:b/>
        </w:rPr>
      </w:pPr>
    </w:p>
    <w:p w14:paraId="1163EB0A" w14:textId="77777777" w:rsidR="00A569D9" w:rsidRPr="00DF5498" w:rsidRDefault="0028668A" w:rsidP="00C96964">
      <w:pPr>
        <w:keepNext/>
        <w:ind w:left="360" w:hanging="360"/>
        <w:jc w:val="center"/>
        <w:rPr>
          <w:highlight w:val="yellow"/>
        </w:rPr>
      </w:pPr>
      <w:r>
        <w:rPr>
          <w:noProof/>
        </w:rPr>
        <w:drawing>
          <wp:inline distT="0" distB="0" distL="0" distR="0" wp14:anchorId="1163EC98" wp14:editId="1163EC99">
            <wp:extent cx="3819525" cy="4762500"/>
            <wp:effectExtent l="0" t="0" r="9525" b="0"/>
            <wp:docPr id="11" name="Picture 11" descr="Example of CCR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28_Help_About.bmp"/>
                    <pic:cNvPicPr/>
                  </pic:nvPicPr>
                  <pic:blipFill>
                    <a:blip r:embed="rId57">
                      <a:extLst>
                        <a:ext uri="{28A0092B-C50C-407E-A947-70E740481C1C}">
                          <a14:useLocalDpi xmlns:a14="http://schemas.microsoft.com/office/drawing/2010/main" val="0"/>
                        </a:ext>
                      </a:extLst>
                    </a:blip>
                    <a:stretch>
                      <a:fillRect/>
                    </a:stretch>
                  </pic:blipFill>
                  <pic:spPr>
                    <a:xfrm>
                      <a:off x="0" y="0"/>
                      <a:ext cx="3819525" cy="4762500"/>
                    </a:xfrm>
                    <a:prstGeom prst="rect">
                      <a:avLst/>
                    </a:prstGeom>
                  </pic:spPr>
                </pic:pic>
              </a:graphicData>
            </a:graphic>
          </wp:inline>
        </w:drawing>
      </w:r>
    </w:p>
    <w:p w14:paraId="1163EB0B" w14:textId="77777777" w:rsidR="00F0330D" w:rsidRPr="009C33E9" w:rsidRDefault="00F0330D" w:rsidP="00C96964">
      <w:pPr>
        <w:pStyle w:val="Caption"/>
        <w:jc w:val="center"/>
        <w:rPr>
          <w:rFonts w:ascii="Microsoft Sans Serif" w:hAnsi="Microsoft Sans Serif" w:cs="Microsoft Sans Serif"/>
        </w:rPr>
      </w:pPr>
      <w:bookmarkStart w:id="141" w:name="_Toc471280823"/>
      <w:r w:rsidRPr="00F25D1A">
        <w:t xml:space="preserve">Figure </w:t>
      </w:r>
      <w:fldSimple w:instr=" SEQ Figure \* ARABIC ">
        <w:r w:rsidR="00D11C06" w:rsidRPr="00F25D1A">
          <w:rPr>
            <w:noProof/>
          </w:rPr>
          <w:t>10</w:t>
        </w:r>
      </w:fldSimple>
      <w:r w:rsidRPr="00F25D1A">
        <w:t xml:space="preserve"> – Command-Line Switches</w:t>
      </w:r>
      <w:bookmarkEnd w:id="141"/>
    </w:p>
    <w:p w14:paraId="1163EB0C" w14:textId="77777777" w:rsidR="00F0330D" w:rsidRPr="007A288F" w:rsidRDefault="00F0330D" w:rsidP="007A288F">
      <w:pPr>
        <w:spacing w:before="120"/>
        <w:rPr>
          <w:sz w:val="24"/>
          <w:szCs w:val="24"/>
        </w:rPr>
      </w:pPr>
    </w:p>
    <w:p w14:paraId="1163EB0E" w14:textId="24975333" w:rsidR="00F0330D" w:rsidRDefault="00F0330D" w:rsidP="008D610A">
      <w:pPr>
        <w:pStyle w:val="BodyText"/>
      </w:pPr>
      <w:r w:rsidRPr="00FE0B3E">
        <w:t xml:space="preserve">The switches are also shown in </w:t>
      </w:r>
      <w:r w:rsidR="00EA3033">
        <w:fldChar w:fldCharType="begin"/>
      </w:r>
      <w:r w:rsidR="00EA3033">
        <w:instrText xml:space="preserve"> REF _Ref234284193 \h  \* MERGEFORMAT </w:instrText>
      </w:r>
      <w:r w:rsidR="00EA3033">
        <w:fldChar w:fldCharType="separate"/>
      </w:r>
      <w:r w:rsidR="00D11C06" w:rsidRPr="00D11C06">
        <w:rPr>
          <w:rStyle w:val="IHyperlink"/>
        </w:rPr>
        <w:t>Table 10</w:t>
      </w:r>
      <w:r w:rsidR="00EA3033">
        <w:fldChar w:fldCharType="end"/>
      </w:r>
      <w:r>
        <w:t xml:space="preserve"> </w:t>
      </w:r>
      <w:r w:rsidRPr="00FE0B3E">
        <w:t>for convenience.</w:t>
      </w:r>
    </w:p>
    <w:p w14:paraId="1163EB0F" w14:textId="77777777" w:rsidR="00F0330D" w:rsidRDefault="00F0330D" w:rsidP="00A65C7D">
      <w:pPr>
        <w:pStyle w:val="Caption"/>
        <w:keepNext/>
        <w:keepLines/>
      </w:pPr>
      <w:bookmarkStart w:id="142" w:name="_Ref234284193"/>
      <w:bookmarkStart w:id="143" w:name="_Toc471280808"/>
      <w:r>
        <w:t xml:space="preserve">Table </w:t>
      </w:r>
      <w:fldSimple w:instr=" SEQ Table \* ARABIC ">
        <w:r w:rsidR="00D11C06">
          <w:rPr>
            <w:noProof/>
          </w:rPr>
          <w:t>10</w:t>
        </w:r>
      </w:fldSimple>
      <w:bookmarkEnd w:id="142"/>
      <w:r>
        <w:t xml:space="preserve"> – Command Line Switches</w:t>
      </w:r>
      <w:bookmarkEnd w:id="1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00"/>
      </w:tblGrid>
      <w:tr w:rsidR="00F0330D" w:rsidRPr="005D0BEF" w14:paraId="1163EB12" w14:textId="77777777" w:rsidTr="00336D32">
        <w:trPr>
          <w:tblHeader/>
        </w:trPr>
        <w:tc>
          <w:tcPr>
            <w:tcW w:w="3060" w:type="dxa"/>
            <w:shd w:val="clear" w:color="auto" w:fill="666699"/>
          </w:tcPr>
          <w:p w14:paraId="1163EB10" w14:textId="77777777" w:rsidR="00F0330D" w:rsidRPr="005D0BEF" w:rsidRDefault="00F0330D" w:rsidP="00A65C7D">
            <w:pPr>
              <w:pStyle w:val="BodyText"/>
              <w:keepNext/>
              <w:keepLines/>
              <w:rPr>
                <w:rStyle w:val="TableHead"/>
                <w:rFonts w:cs="Arial"/>
                <w:sz w:val="22"/>
                <w:szCs w:val="22"/>
              </w:rPr>
            </w:pPr>
            <w:r w:rsidRPr="005D0BEF">
              <w:rPr>
                <w:rStyle w:val="TableHead"/>
                <w:rFonts w:cs="Arial"/>
                <w:sz w:val="22"/>
                <w:szCs w:val="22"/>
              </w:rPr>
              <w:t>Switch</w:t>
            </w:r>
          </w:p>
        </w:tc>
        <w:tc>
          <w:tcPr>
            <w:tcW w:w="6300" w:type="dxa"/>
            <w:shd w:val="clear" w:color="auto" w:fill="666699"/>
          </w:tcPr>
          <w:p w14:paraId="1163EB11" w14:textId="77777777" w:rsidR="00F0330D" w:rsidRPr="005D0BEF" w:rsidRDefault="00F0330D" w:rsidP="00A65C7D">
            <w:pPr>
              <w:pStyle w:val="BodyText"/>
              <w:keepNext/>
              <w:keepLines/>
              <w:rPr>
                <w:rStyle w:val="TableHead"/>
                <w:rFonts w:cs="Arial"/>
                <w:sz w:val="22"/>
                <w:szCs w:val="22"/>
              </w:rPr>
            </w:pPr>
            <w:r w:rsidRPr="005D0BEF">
              <w:rPr>
                <w:rStyle w:val="TableHead"/>
                <w:rFonts w:cs="Arial"/>
                <w:sz w:val="22"/>
                <w:szCs w:val="22"/>
              </w:rPr>
              <w:t>Description</w:t>
            </w:r>
          </w:p>
        </w:tc>
      </w:tr>
      <w:tr w:rsidR="00F0330D" w:rsidRPr="005D0BEF" w14:paraId="1163EB15" w14:textId="77777777" w:rsidTr="00336D32">
        <w:trPr>
          <w:cantSplit/>
        </w:trPr>
        <w:tc>
          <w:tcPr>
            <w:tcW w:w="3060" w:type="dxa"/>
          </w:tcPr>
          <w:p w14:paraId="1163EB13" w14:textId="77777777" w:rsidR="00F0330D" w:rsidRPr="005D0BEF" w:rsidRDefault="00F0330D" w:rsidP="00A65C7D">
            <w:pPr>
              <w:pStyle w:val="BodyText"/>
              <w:keepNext/>
              <w:keepLines/>
              <w:rPr>
                <w:rFonts w:ascii="Arial" w:hAnsi="Arial" w:cs="Arial"/>
                <w:sz w:val="22"/>
                <w:szCs w:val="22"/>
              </w:rPr>
            </w:pPr>
            <w:r w:rsidRPr="005D0BEF">
              <w:rPr>
                <w:rFonts w:ascii="Arial" w:hAnsi="Arial" w:cs="Arial"/>
                <w:sz w:val="22"/>
                <w:szCs w:val="22"/>
              </w:rPr>
              <w:t>/?, -?, /h, -h</w:t>
            </w:r>
          </w:p>
        </w:tc>
        <w:tc>
          <w:tcPr>
            <w:tcW w:w="6300" w:type="dxa"/>
          </w:tcPr>
          <w:p w14:paraId="1163EB14" w14:textId="77777777" w:rsidR="00F0330D" w:rsidRPr="005D0BEF" w:rsidRDefault="00F0330D" w:rsidP="00A65C7D">
            <w:pPr>
              <w:pStyle w:val="TableText0"/>
              <w:keepNext/>
              <w:keepLines/>
              <w:rPr>
                <w:rFonts w:cs="Arial"/>
                <w:szCs w:val="22"/>
              </w:rPr>
            </w:pPr>
            <w:r w:rsidRPr="005D0BEF">
              <w:rPr>
                <w:rFonts w:cs="Arial"/>
                <w:szCs w:val="22"/>
              </w:rPr>
              <w:t>Show a list of command-line parameters</w:t>
            </w:r>
          </w:p>
        </w:tc>
      </w:tr>
      <w:tr w:rsidR="00B10EB2" w:rsidRPr="005D0BEF" w14:paraId="1163EB18" w14:textId="77777777" w:rsidTr="00336D32">
        <w:trPr>
          <w:cantSplit/>
        </w:trPr>
        <w:tc>
          <w:tcPr>
            <w:tcW w:w="3060" w:type="dxa"/>
          </w:tcPr>
          <w:p w14:paraId="1163EB16" w14:textId="77777777" w:rsidR="00B10EB2" w:rsidRPr="005D0BEF" w:rsidRDefault="00B10EB2" w:rsidP="008D610A">
            <w:pPr>
              <w:pStyle w:val="BodyText"/>
              <w:rPr>
                <w:rFonts w:ascii="Arial" w:hAnsi="Arial" w:cs="Arial"/>
                <w:sz w:val="22"/>
                <w:szCs w:val="22"/>
              </w:rPr>
            </w:pPr>
            <w:r w:rsidRPr="005D0BEF">
              <w:rPr>
                <w:rFonts w:ascii="Arial" w:hAnsi="Arial" w:cs="Arial"/>
                <w:sz w:val="22"/>
                <w:szCs w:val="22"/>
              </w:rPr>
              <w:t>/at, -at</w:t>
            </w:r>
          </w:p>
        </w:tc>
        <w:tc>
          <w:tcPr>
            <w:tcW w:w="6300" w:type="dxa"/>
          </w:tcPr>
          <w:p w14:paraId="1163EB17" w14:textId="77777777" w:rsidR="00B10EB2" w:rsidRPr="005D0BEF" w:rsidRDefault="00B10EB2" w:rsidP="00B10EB2">
            <w:pPr>
              <w:pStyle w:val="TableText0"/>
              <w:rPr>
                <w:rFonts w:cs="Arial"/>
                <w:szCs w:val="22"/>
              </w:rPr>
            </w:pPr>
            <w:r w:rsidRPr="005D0BEF">
              <w:rPr>
                <w:rFonts w:cs="Arial"/>
                <w:szCs w:val="22"/>
              </w:rPr>
              <w:t>Turn assistive technology mode ON for non-JAWS users</w:t>
            </w:r>
          </w:p>
        </w:tc>
      </w:tr>
      <w:tr w:rsidR="00F0330D" w:rsidRPr="005D0BEF" w14:paraId="1163EB1B" w14:textId="77777777" w:rsidTr="00336D32">
        <w:trPr>
          <w:cantSplit/>
        </w:trPr>
        <w:tc>
          <w:tcPr>
            <w:tcW w:w="3060" w:type="dxa"/>
          </w:tcPr>
          <w:p w14:paraId="1163EB19" w14:textId="77777777" w:rsidR="00F0330D" w:rsidRPr="005D0BEF" w:rsidRDefault="00F0330D" w:rsidP="008D610A">
            <w:pPr>
              <w:pStyle w:val="BodyText"/>
              <w:rPr>
                <w:rFonts w:ascii="Arial" w:hAnsi="Arial" w:cs="Arial"/>
                <w:sz w:val="22"/>
                <w:szCs w:val="22"/>
              </w:rPr>
            </w:pPr>
            <w:r w:rsidRPr="005D0BEF">
              <w:rPr>
                <w:rFonts w:ascii="Arial" w:hAnsi="Arial" w:cs="Arial"/>
                <w:sz w:val="22"/>
                <w:szCs w:val="22"/>
              </w:rPr>
              <w:t>/debug, -debug</w:t>
            </w:r>
          </w:p>
        </w:tc>
        <w:tc>
          <w:tcPr>
            <w:tcW w:w="6300" w:type="dxa"/>
          </w:tcPr>
          <w:p w14:paraId="1163EB1A" w14:textId="77777777" w:rsidR="00F0330D" w:rsidRPr="005D0BEF" w:rsidRDefault="00F0330D" w:rsidP="008D610A">
            <w:pPr>
              <w:pStyle w:val="TableText0"/>
              <w:rPr>
                <w:rFonts w:cs="Arial"/>
                <w:szCs w:val="22"/>
              </w:rPr>
            </w:pPr>
            <w:r w:rsidRPr="005D0BEF">
              <w:rPr>
                <w:rFonts w:cs="Arial"/>
                <w:szCs w:val="22"/>
              </w:rPr>
              <w:t>Run the application in debug mode</w:t>
            </w:r>
          </w:p>
        </w:tc>
      </w:tr>
      <w:tr w:rsidR="00F0330D" w:rsidRPr="005D0BEF" w14:paraId="1163EB1E" w14:textId="77777777" w:rsidTr="00336D32">
        <w:trPr>
          <w:cantSplit/>
        </w:trPr>
        <w:tc>
          <w:tcPr>
            <w:tcW w:w="3060" w:type="dxa"/>
          </w:tcPr>
          <w:p w14:paraId="1163EB1C" w14:textId="77777777" w:rsidR="00F0330D" w:rsidRPr="005D0BEF" w:rsidRDefault="00F0330D" w:rsidP="008D610A">
            <w:pPr>
              <w:pStyle w:val="BodyText"/>
              <w:rPr>
                <w:rFonts w:ascii="Arial" w:hAnsi="Arial" w:cs="Arial"/>
                <w:sz w:val="22"/>
                <w:szCs w:val="22"/>
              </w:rPr>
            </w:pPr>
            <w:r w:rsidRPr="005D0BEF">
              <w:rPr>
                <w:rFonts w:ascii="Arial" w:hAnsi="Arial" w:cs="Arial"/>
                <w:sz w:val="22"/>
                <w:szCs w:val="22"/>
              </w:rPr>
              <w:t xml:space="preserve">/noccow, /ccow=off, </w:t>
            </w:r>
            <w:r w:rsidRPr="005D0BEF">
              <w:rPr>
                <w:rFonts w:ascii="Arial" w:hAnsi="Arial" w:cs="Arial"/>
                <w:sz w:val="22"/>
                <w:szCs w:val="22"/>
              </w:rPr>
              <w:br w:type="textWrapping" w:clear="all"/>
              <w:t>-noccow, -ccow=off</w:t>
            </w:r>
          </w:p>
        </w:tc>
        <w:tc>
          <w:tcPr>
            <w:tcW w:w="6300" w:type="dxa"/>
          </w:tcPr>
          <w:p w14:paraId="1163EB1D" w14:textId="77777777" w:rsidR="00F0330D" w:rsidRPr="005D0BEF" w:rsidRDefault="00F0330D" w:rsidP="005405DA">
            <w:pPr>
              <w:pStyle w:val="TableText0"/>
              <w:rPr>
                <w:rFonts w:cs="Arial"/>
                <w:szCs w:val="22"/>
              </w:rPr>
            </w:pPr>
            <w:r w:rsidRPr="005D0BEF">
              <w:rPr>
                <w:rFonts w:cs="Arial"/>
                <w:szCs w:val="22"/>
              </w:rPr>
              <w:t xml:space="preserve">Completely disable </w:t>
            </w:r>
            <w:hyperlink w:anchor="Glos_CCOW" w:history="1">
              <w:r w:rsidRPr="005D0BEF">
                <w:rPr>
                  <w:rStyle w:val="IHyperlink"/>
                  <w:rFonts w:cs="Arial"/>
                  <w:szCs w:val="22"/>
                </w:rPr>
                <w:t>CCOW</w:t>
              </w:r>
            </w:hyperlink>
            <w:r w:rsidRPr="005D0BEF">
              <w:rPr>
                <w:rFonts w:cs="Arial"/>
                <w:szCs w:val="22"/>
              </w:rPr>
              <w:t xml:space="preserve"> functionality</w:t>
            </w:r>
          </w:p>
        </w:tc>
      </w:tr>
      <w:tr w:rsidR="00F0330D" w:rsidRPr="005D0BEF" w14:paraId="1163EB21" w14:textId="77777777" w:rsidTr="00336D32">
        <w:trPr>
          <w:cantSplit/>
        </w:trPr>
        <w:tc>
          <w:tcPr>
            <w:tcW w:w="3060" w:type="dxa"/>
          </w:tcPr>
          <w:p w14:paraId="1163EB1F" w14:textId="77777777" w:rsidR="00F0330D" w:rsidRPr="005D0BEF" w:rsidRDefault="00F0330D" w:rsidP="008D610A">
            <w:pPr>
              <w:pStyle w:val="BodyText"/>
              <w:rPr>
                <w:rFonts w:ascii="Arial" w:hAnsi="Arial" w:cs="Arial"/>
                <w:sz w:val="22"/>
                <w:szCs w:val="22"/>
              </w:rPr>
            </w:pPr>
            <w:r w:rsidRPr="005D0BEF">
              <w:rPr>
                <w:rFonts w:ascii="Arial" w:hAnsi="Arial" w:cs="Arial"/>
                <w:sz w:val="22"/>
                <w:szCs w:val="22"/>
              </w:rPr>
              <w:t xml:space="preserve">/patientonly, /ccow=patientonly, </w:t>
            </w:r>
            <w:r w:rsidRPr="005D0BEF">
              <w:rPr>
                <w:rFonts w:ascii="Arial" w:hAnsi="Arial" w:cs="Arial"/>
                <w:sz w:val="22"/>
                <w:szCs w:val="22"/>
              </w:rPr>
              <w:br w:type="textWrapping" w:clear="all"/>
              <w:t xml:space="preserve">-patientonly, </w:t>
            </w:r>
            <w:r w:rsidRPr="005D0BEF">
              <w:rPr>
                <w:rFonts w:ascii="Arial" w:hAnsi="Arial" w:cs="Arial"/>
                <w:sz w:val="22"/>
                <w:szCs w:val="22"/>
              </w:rPr>
              <w:br w:type="textWrapping" w:clear="all"/>
              <w:t xml:space="preserve">-ccow=patientonly </w:t>
            </w:r>
          </w:p>
        </w:tc>
        <w:tc>
          <w:tcPr>
            <w:tcW w:w="6300" w:type="dxa"/>
          </w:tcPr>
          <w:p w14:paraId="1163EB20" w14:textId="77777777" w:rsidR="00F0330D" w:rsidRPr="005D0BEF" w:rsidRDefault="00F0330D" w:rsidP="008D610A">
            <w:pPr>
              <w:pStyle w:val="TableText0"/>
              <w:rPr>
                <w:rFonts w:cs="Arial"/>
                <w:szCs w:val="22"/>
              </w:rPr>
            </w:pPr>
            <w:r w:rsidRPr="005D0BEF">
              <w:rPr>
                <w:rFonts w:cs="Arial"/>
                <w:szCs w:val="22"/>
              </w:rPr>
              <w:t>Disable user context functionality</w:t>
            </w:r>
          </w:p>
        </w:tc>
      </w:tr>
      <w:tr w:rsidR="00F0330D" w:rsidRPr="005D0BEF" w14:paraId="1163EB24" w14:textId="77777777" w:rsidTr="00336D32">
        <w:trPr>
          <w:cantSplit/>
        </w:trPr>
        <w:tc>
          <w:tcPr>
            <w:tcW w:w="3060" w:type="dxa"/>
          </w:tcPr>
          <w:p w14:paraId="1163EB22" w14:textId="77777777" w:rsidR="00F0330D" w:rsidRPr="005D0BEF" w:rsidRDefault="00F0330D" w:rsidP="008D610A">
            <w:pPr>
              <w:pStyle w:val="BodyText"/>
              <w:rPr>
                <w:rFonts w:ascii="Arial" w:hAnsi="Arial" w:cs="Arial"/>
                <w:sz w:val="22"/>
                <w:szCs w:val="22"/>
                <w:lang w:val="fr-FR"/>
              </w:rPr>
            </w:pPr>
            <w:r w:rsidRPr="005D0BEF">
              <w:rPr>
                <w:rFonts w:ascii="Arial" w:hAnsi="Arial" w:cs="Arial"/>
                <w:sz w:val="22"/>
                <w:szCs w:val="22"/>
                <w:lang w:val="fr-FR"/>
              </w:rPr>
              <w:t xml:space="preserve">/port=, /p=, P=, </w:t>
            </w:r>
            <w:r w:rsidRPr="005D0BEF">
              <w:rPr>
                <w:rFonts w:ascii="Arial" w:hAnsi="Arial" w:cs="Arial"/>
                <w:sz w:val="22"/>
                <w:szCs w:val="22"/>
                <w:lang w:val="fr-FR"/>
              </w:rPr>
              <w:br w:type="textWrapping" w:clear="all"/>
              <w:t>-port=, -p=</w:t>
            </w:r>
          </w:p>
        </w:tc>
        <w:tc>
          <w:tcPr>
            <w:tcW w:w="6300" w:type="dxa"/>
          </w:tcPr>
          <w:p w14:paraId="1163EB23" w14:textId="77777777" w:rsidR="00F0330D" w:rsidRPr="005D0BEF" w:rsidRDefault="00F0330D" w:rsidP="008D610A">
            <w:pPr>
              <w:pStyle w:val="TableText0"/>
              <w:rPr>
                <w:rFonts w:cs="Arial"/>
                <w:szCs w:val="22"/>
              </w:rPr>
            </w:pPr>
            <w:r w:rsidRPr="005D0BEF">
              <w:rPr>
                <w:rFonts w:cs="Arial"/>
                <w:szCs w:val="22"/>
              </w:rPr>
              <w:t xml:space="preserve">Port number of the </w:t>
            </w:r>
            <w:hyperlink w:anchor="Glos_RPCBroker" w:history="1">
              <w:r w:rsidRPr="005D0BEF">
                <w:rPr>
                  <w:rStyle w:val="IHyperlink"/>
                  <w:rFonts w:cs="Arial"/>
                  <w:szCs w:val="22"/>
                </w:rPr>
                <w:t>Remote Procedure Call Broker</w:t>
              </w:r>
            </w:hyperlink>
            <w:r w:rsidRPr="005D0BEF">
              <w:rPr>
                <w:rFonts w:cs="Arial"/>
                <w:szCs w:val="22"/>
              </w:rPr>
              <w:t xml:space="preserve"> (</w:t>
            </w:r>
            <w:hyperlink w:anchor="Glos_RPC" w:history="1">
              <w:r w:rsidRPr="005D0BEF">
                <w:rPr>
                  <w:rStyle w:val="IHyperlink"/>
                  <w:rFonts w:cs="Arial"/>
                  <w:szCs w:val="22"/>
                </w:rPr>
                <w:t>RPC</w:t>
              </w:r>
            </w:hyperlink>
            <w:r w:rsidRPr="005D0BEF">
              <w:rPr>
                <w:rFonts w:cs="Arial"/>
                <w:szCs w:val="22"/>
              </w:rPr>
              <w:t>) listener</w:t>
            </w:r>
          </w:p>
        </w:tc>
      </w:tr>
      <w:tr w:rsidR="00F0330D" w:rsidRPr="005D0BEF" w14:paraId="1163EB27" w14:textId="77777777" w:rsidTr="00336D32">
        <w:trPr>
          <w:cantSplit/>
        </w:trPr>
        <w:tc>
          <w:tcPr>
            <w:tcW w:w="3060" w:type="dxa"/>
          </w:tcPr>
          <w:p w14:paraId="1163EB25" w14:textId="77777777" w:rsidR="00F0330D" w:rsidRPr="005D0BEF" w:rsidRDefault="00F0330D" w:rsidP="008D610A">
            <w:pPr>
              <w:pStyle w:val="BodyText"/>
              <w:rPr>
                <w:rFonts w:ascii="Arial" w:hAnsi="Arial" w:cs="Arial"/>
                <w:sz w:val="22"/>
                <w:szCs w:val="22"/>
              </w:rPr>
            </w:pPr>
            <w:r w:rsidRPr="005D0BEF">
              <w:rPr>
                <w:rFonts w:ascii="Arial" w:hAnsi="Arial" w:cs="Arial"/>
                <w:sz w:val="22"/>
                <w:szCs w:val="22"/>
              </w:rPr>
              <w:t xml:space="preserve">/registry=, /r=, R=, </w:t>
            </w:r>
            <w:r w:rsidRPr="005D0BEF">
              <w:rPr>
                <w:rFonts w:ascii="Arial" w:hAnsi="Arial" w:cs="Arial"/>
                <w:sz w:val="22"/>
                <w:szCs w:val="22"/>
              </w:rPr>
              <w:br w:type="textWrapping" w:clear="all"/>
              <w:t>-registry=, -r=</w:t>
            </w:r>
          </w:p>
        </w:tc>
        <w:tc>
          <w:tcPr>
            <w:tcW w:w="6300" w:type="dxa"/>
          </w:tcPr>
          <w:p w14:paraId="1163EB26" w14:textId="77777777" w:rsidR="00F0330D" w:rsidRPr="005D0BEF" w:rsidRDefault="00F0330D" w:rsidP="008D610A">
            <w:pPr>
              <w:pStyle w:val="TableText0"/>
              <w:rPr>
                <w:rFonts w:cs="Arial"/>
                <w:szCs w:val="22"/>
              </w:rPr>
            </w:pPr>
            <w:r w:rsidRPr="005D0BEF">
              <w:rPr>
                <w:rFonts w:cs="Arial"/>
                <w:szCs w:val="22"/>
              </w:rPr>
              <w:t>Registry name</w:t>
            </w:r>
          </w:p>
        </w:tc>
      </w:tr>
      <w:tr w:rsidR="00F0330D" w:rsidRPr="005D0BEF" w14:paraId="1163EB2A" w14:textId="77777777" w:rsidTr="00336D32">
        <w:trPr>
          <w:cantSplit/>
        </w:trPr>
        <w:tc>
          <w:tcPr>
            <w:tcW w:w="3060" w:type="dxa"/>
          </w:tcPr>
          <w:p w14:paraId="1163EB28" w14:textId="77777777" w:rsidR="00F0330D" w:rsidRPr="005D0BEF" w:rsidRDefault="00F0330D" w:rsidP="008D610A">
            <w:pPr>
              <w:pStyle w:val="BodyText"/>
              <w:rPr>
                <w:rFonts w:ascii="Arial" w:hAnsi="Arial" w:cs="Arial"/>
                <w:sz w:val="22"/>
                <w:szCs w:val="22"/>
              </w:rPr>
            </w:pPr>
            <w:r w:rsidRPr="005D0BEF">
              <w:rPr>
                <w:rFonts w:ascii="Arial" w:hAnsi="Arial" w:cs="Arial"/>
                <w:sz w:val="22"/>
                <w:szCs w:val="22"/>
              </w:rPr>
              <w:t xml:space="preserve">/server=, /r=, S=, </w:t>
            </w:r>
            <w:r w:rsidRPr="005D0BEF">
              <w:rPr>
                <w:rFonts w:ascii="Arial" w:hAnsi="Arial" w:cs="Arial"/>
                <w:sz w:val="22"/>
                <w:szCs w:val="22"/>
              </w:rPr>
              <w:br w:type="textWrapping" w:clear="all"/>
              <w:t>-server=, -s=</w:t>
            </w:r>
          </w:p>
        </w:tc>
        <w:tc>
          <w:tcPr>
            <w:tcW w:w="6300" w:type="dxa"/>
          </w:tcPr>
          <w:p w14:paraId="1163EB29" w14:textId="77777777" w:rsidR="00F0330D" w:rsidRPr="005D0BEF" w:rsidRDefault="00F0330D" w:rsidP="008D610A">
            <w:pPr>
              <w:pStyle w:val="TableText0"/>
              <w:rPr>
                <w:rFonts w:cs="Arial"/>
                <w:szCs w:val="22"/>
              </w:rPr>
            </w:pPr>
            <w:r w:rsidRPr="005D0BEF">
              <w:rPr>
                <w:rFonts w:cs="Arial"/>
                <w:szCs w:val="22"/>
              </w:rPr>
              <w:t>Server name or IP address of the RPC Broker listener</w:t>
            </w:r>
          </w:p>
        </w:tc>
      </w:tr>
    </w:tbl>
    <w:p w14:paraId="1163EB2B" w14:textId="77777777" w:rsidR="00F0330D" w:rsidRDefault="00F0330D" w:rsidP="00A55722">
      <w:pPr>
        <w:pStyle w:val="BodyText"/>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14:paraId="1163EB2F" w14:textId="77777777" w:rsidTr="006811EB">
        <w:trPr>
          <w:cantSplit/>
        </w:trPr>
        <w:tc>
          <w:tcPr>
            <w:tcW w:w="1260" w:type="dxa"/>
            <w:tcBorders>
              <w:top w:val="nil"/>
              <w:left w:val="nil"/>
              <w:bottom w:val="nil"/>
            </w:tcBorders>
          </w:tcPr>
          <w:p w14:paraId="1163EB2C" w14:textId="77777777" w:rsidR="00F0330D" w:rsidRDefault="00256F61" w:rsidP="00A55722">
            <w:pPr>
              <w:pStyle w:val="BodyText"/>
            </w:pPr>
            <w:bookmarkStart w:id="144" w:name="EndNote" w:colFirst="1" w:colLast="1"/>
            <w:r>
              <w:rPr>
                <w:noProof/>
              </w:rPr>
              <w:drawing>
                <wp:inline distT="0" distB="0" distL="0" distR="0" wp14:anchorId="1163EC9A" wp14:editId="1163EC9B">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14:paraId="1163EB2D" w14:textId="77777777" w:rsidR="00F0330D" w:rsidRDefault="00F0330D" w:rsidP="00A55722">
            <w:pPr>
              <w:pStyle w:val="TableText0"/>
            </w:pPr>
            <w:r>
              <w:t xml:space="preserve">Upgrading/installation and implementation are complete. Check documentation for further details. If you have not already downloaded the documentation files, see </w:t>
            </w:r>
            <w:r w:rsidR="00EA3033">
              <w:fldChar w:fldCharType="begin"/>
            </w:r>
            <w:r w:rsidR="00EA3033">
              <w:instrText xml:space="preserve"> REF _Ref234639274 \w \h  \* MERGEFORMAT </w:instrText>
            </w:r>
            <w:r w:rsidR="00EA3033">
              <w:fldChar w:fldCharType="separate"/>
            </w:r>
            <w:r w:rsidR="00D11C06" w:rsidRPr="00D11C06">
              <w:rPr>
                <w:rStyle w:val="IHyperlink"/>
              </w:rPr>
              <w:t>1.6</w:t>
            </w:r>
            <w:r w:rsidR="00EA3033">
              <w:fldChar w:fldCharType="end"/>
            </w:r>
            <w:r w:rsidRPr="00C0440A">
              <w:rPr>
                <w:rStyle w:val="IHyperlink"/>
              </w:rPr>
              <w:t xml:space="preserve"> </w:t>
            </w:r>
            <w:r w:rsidR="00EA3033">
              <w:fldChar w:fldCharType="begin"/>
            </w:r>
            <w:r w:rsidR="00EA3033">
              <w:instrText xml:space="preserve"> REF _Ref234639289 \h  \* MERGEFORMAT </w:instrText>
            </w:r>
            <w:r w:rsidR="00EA3033">
              <w:fldChar w:fldCharType="separate"/>
            </w:r>
            <w:r w:rsidR="00D11C06" w:rsidRPr="00D11C06">
              <w:rPr>
                <w:rStyle w:val="IHyperlink"/>
              </w:rPr>
              <w:t>Software and Manual Retrieval</w:t>
            </w:r>
            <w:r w:rsidR="00EA3033">
              <w:fldChar w:fldCharType="end"/>
            </w:r>
            <w:r w:rsidRPr="00C0440A">
              <w:rPr>
                <w:rStyle w:val="IHyperlink"/>
              </w:rPr>
              <w:t xml:space="preserve"> </w:t>
            </w:r>
            <w:r w:rsidR="00675F01" w:rsidRPr="00C0440A">
              <w:rPr>
                <w:rStyle w:val="IHyperlink"/>
              </w:rPr>
              <w:fldChar w:fldCharType="begin"/>
            </w:r>
            <w:r w:rsidRPr="00C0440A">
              <w:rPr>
                <w:rStyle w:val="IHyperlink"/>
              </w:rPr>
              <w:instrText xml:space="preserve"> PAGEREF _Ref234639310 \p \h </w:instrText>
            </w:r>
            <w:r w:rsidR="00675F01" w:rsidRPr="00C0440A">
              <w:rPr>
                <w:rStyle w:val="IHyperlink"/>
              </w:rPr>
            </w:r>
            <w:r w:rsidR="00675F01" w:rsidRPr="00C0440A">
              <w:rPr>
                <w:rStyle w:val="IHyperlink"/>
              </w:rPr>
              <w:fldChar w:fldCharType="separate"/>
            </w:r>
            <w:r w:rsidR="00D11C06">
              <w:rPr>
                <w:rStyle w:val="IHyperlink"/>
                <w:noProof/>
              </w:rPr>
              <w:t>on page 3</w:t>
            </w:r>
            <w:r w:rsidR="00675F01" w:rsidRPr="00C0440A">
              <w:rPr>
                <w:rStyle w:val="IHyperlink"/>
              </w:rPr>
              <w:fldChar w:fldCharType="end"/>
            </w:r>
            <w:r>
              <w:t>.</w:t>
            </w:r>
          </w:p>
          <w:p w14:paraId="1163EB2E" w14:textId="77777777" w:rsidR="00F0330D" w:rsidRDefault="00F0330D" w:rsidP="00A55722">
            <w:pPr>
              <w:pStyle w:val="TableText0"/>
            </w:pPr>
            <w:r>
              <w:t xml:space="preserve">You may also find the documentation on the </w:t>
            </w:r>
            <w:hyperlink w:anchor="Glos_VistA" w:history="1">
              <w:r w:rsidRPr="004232A7">
                <w:rPr>
                  <w:rStyle w:val="IHyperlink"/>
                </w:rPr>
                <w:t>VistA</w:t>
              </w:r>
            </w:hyperlink>
            <w:r>
              <w:t xml:space="preserve"> Documentation Library (VDL) at </w:t>
            </w:r>
            <w:hyperlink r:id="rId58" w:tooltip="VDL web address for CCR" w:history="1">
              <w:r w:rsidRPr="00977B9A">
                <w:rPr>
                  <w:rStyle w:val="Hyperlink"/>
                </w:rPr>
                <w:t>http://www.va.gov/vdl/application.asp?appid=126</w:t>
              </w:r>
            </w:hyperlink>
            <w:r w:rsidRPr="00977B9A">
              <w:rPr>
                <w:rStyle w:val="Hyperlink"/>
              </w:rPr>
              <w:t>.</w:t>
            </w:r>
          </w:p>
        </w:tc>
      </w:tr>
      <w:bookmarkEnd w:id="144"/>
    </w:tbl>
    <w:p w14:paraId="1163EB30" w14:textId="77777777" w:rsidR="00F0330D" w:rsidRPr="00336D32" w:rsidRDefault="00F0330D" w:rsidP="00D52C11">
      <w:pPr>
        <w:pStyle w:val="LeftBlank"/>
        <w:jc w:val="left"/>
      </w:pPr>
    </w:p>
    <w:p w14:paraId="1163EB31" w14:textId="77777777" w:rsidR="00346513" w:rsidRDefault="00346513">
      <w:pPr>
        <w:spacing w:before="0" w:after="0"/>
        <w:rPr>
          <w:rFonts w:ascii="Arial Bold" w:hAnsi="Arial Bold" w:cs="Arial"/>
          <w:b/>
          <w:color w:val="808080"/>
        </w:rPr>
      </w:pPr>
      <w:r>
        <w:br w:type="page"/>
      </w:r>
    </w:p>
    <w:p w14:paraId="1163EB32" w14:textId="77777777" w:rsidR="00346513" w:rsidRDefault="00346513" w:rsidP="00346513">
      <w:pPr>
        <w:pStyle w:val="Appendix1"/>
      </w:pPr>
      <w:bookmarkStart w:id="145" w:name="_Toc471280796"/>
      <w:r w:rsidRPr="00346513">
        <w:rPr>
          <w:rStyle w:val="Heading1Char"/>
        </w:rPr>
        <w:t>APPENDIX A</w:t>
      </w:r>
      <w:bookmarkEnd w:id="145"/>
    </w:p>
    <w:p w14:paraId="1163EB33" w14:textId="77777777" w:rsidR="00346513" w:rsidRPr="00346513" w:rsidRDefault="00346513" w:rsidP="00346513">
      <w:pPr>
        <w:pStyle w:val="Heading2"/>
      </w:pPr>
      <w:bookmarkStart w:id="146" w:name="_Toc471280797"/>
      <w:r w:rsidRPr="00346513">
        <w:t>Back out and Rollback Procedures</w:t>
      </w:r>
      <w:bookmarkEnd w:id="146"/>
    </w:p>
    <w:p w14:paraId="1163EB35" w14:textId="39415AA2" w:rsidR="00346513" w:rsidRDefault="00346513" w:rsidP="00346513">
      <w:pPr>
        <w:pStyle w:val="BodyText"/>
      </w:pPr>
      <w:r>
        <w:t xml:space="preserve">The rollback plan for VistA applications is complex and not able to be a “one size fits all.” The general strategy for VistA rollback is to repair the code with a follow-on patch. </w:t>
      </w:r>
      <w:r w:rsidR="00EF5F05" w:rsidRPr="00EF5F05">
        <w:t>As with all Vista products, any questions or suspected problems should be communicated to Health Product support to be evaluated.  Please call the National Service Desk at 1-888-596-4357 or log a CA SDM ticket to the NTL SUP Clin2 Group for the NTL.APP.Vista.Clinical Case Registries Incident Area.</w:t>
      </w:r>
    </w:p>
    <w:p w14:paraId="1163EB4C" w14:textId="77777777" w:rsidR="00346513" w:rsidRPr="00DF2695" w:rsidRDefault="00346513" w:rsidP="00346513">
      <w:pPr>
        <w:autoSpaceDE w:val="0"/>
        <w:autoSpaceDN w:val="0"/>
        <w:adjustRightInd w:val="0"/>
        <w:spacing w:before="0" w:after="0"/>
        <w:ind w:left="900"/>
        <w:rPr>
          <w:rFonts w:ascii="r_ansi" w:hAnsi="r_ansi" w:cs="r_ansi"/>
        </w:rPr>
      </w:pPr>
    </w:p>
    <w:p w14:paraId="1163EB4D" w14:textId="77777777" w:rsidR="00346513" w:rsidRDefault="00346513" w:rsidP="00346513">
      <w:pPr>
        <w:pStyle w:val="BodyText"/>
      </w:pPr>
    </w:p>
    <w:p w14:paraId="1163EB4E" w14:textId="77777777" w:rsidR="00F0330D" w:rsidRPr="00336D32" w:rsidRDefault="00F0330D" w:rsidP="006811EB">
      <w:pPr>
        <w:pStyle w:val="LeftBlank"/>
        <w:jc w:val="left"/>
        <w:sectPr w:rsidR="00F0330D" w:rsidRPr="00336D32" w:rsidSect="00565362">
          <w:footnotePr>
            <w:pos w:val="beneathText"/>
          </w:footnotePr>
          <w:type w:val="oddPage"/>
          <w:pgSz w:w="12240" w:h="15840" w:code="1"/>
          <w:pgMar w:top="1440" w:right="1440" w:bottom="1440" w:left="1440" w:header="720" w:footer="720" w:gutter="0"/>
          <w:pgNumType w:start="1"/>
          <w:cols w:space="720"/>
          <w:titlePg/>
          <w:docGrid w:linePitch="272"/>
        </w:sectPr>
      </w:pPr>
    </w:p>
    <w:p w14:paraId="1163EB4F" w14:textId="77777777" w:rsidR="00F0330D" w:rsidRDefault="00F0330D" w:rsidP="003645BC">
      <w:pPr>
        <w:pStyle w:val="Appendix1"/>
      </w:pPr>
      <w:bookmarkStart w:id="147" w:name="_Toc234215645"/>
      <w:bookmarkStart w:id="148" w:name="_Toc471280798"/>
      <w:bookmarkEnd w:id="116"/>
      <w:r w:rsidRPr="00D65C39">
        <w:t>Glossary</w:t>
      </w:r>
      <w:bookmarkEnd w:id="108"/>
      <w:bookmarkEnd w:id="109"/>
      <w:bookmarkEnd w:id="147"/>
      <w:bookmarkEnd w:id="148"/>
    </w:p>
    <w:p w14:paraId="1163EB50" w14:textId="77777777" w:rsidR="00F0330D" w:rsidRDefault="00F0330D" w:rsidP="00DE0F98">
      <w:pPr>
        <w:pStyle w:val="BodyText"/>
      </w:pPr>
      <w:r>
        <w:t xml:space="preserve">A more complete glossary is included in the </w:t>
      </w:r>
      <w:r w:rsidRPr="00DE0F98">
        <w:rPr>
          <w:i/>
        </w:rPr>
        <w:t>CCR User Manual</w:t>
      </w:r>
      <w:r>
        <w:t>.</w:t>
      </w:r>
    </w:p>
    <w:p w14:paraId="1163EB51" w14:textId="77777777" w:rsidR="00F0330D" w:rsidRPr="00D65C39" w:rsidRDefault="00F0330D" w:rsidP="00DE0F98">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1758"/>
        <w:gridCol w:w="7627"/>
      </w:tblGrid>
      <w:tr w:rsidR="00F0330D" w:rsidRPr="006879E4" w14:paraId="1163EB54" w14:textId="77777777" w:rsidTr="00D15BFD">
        <w:trPr>
          <w:cantSplit/>
          <w:tblHeader/>
        </w:trPr>
        <w:tc>
          <w:tcPr>
            <w:tcW w:w="1780" w:type="dxa"/>
            <w:tcBorders>
              <w:top w:val="single" w:sz="12" w:space="0" w:color="auto"/>
              <w:bottom w:val="single" w:sz="4" w:space="0" w:color="auto"/>
            </w:tcBorders>
            <w:shd w:val="clear" w:color="auto" w:fill="666699"/>
          </w:tcPr>
          <w:p w14:paraId="1163EB52" w14:textId="77777777" w:rsidR="00F0330D" w:rsidRPr="006879E4" w:rsidRDefault="00F0330D" w:rsidP="008E196A">
            <w:pPr>
              <w:jc w:val="center"/>
              <w:rPr>
                <w:rStyle w:val="TableHead"/>
                <w:rFonts w:cs="Arial"/>
                <w:sz w:val="22"/>
                <w:szCs w:val="22"/>
              </w:rPr>
            </w:pPr>
            <w:r w:rsidRPr="006879E4">
              <w:rPr>
                <w:rStyle w:val="TableHead"/>
                <w:rFonts w:cs="Arial"/>
                <w:sz w:val="22"/>
                <w:szCs w:val="22"/>
              </w:rPr>
              <w:t>Term or Acronym</w:t>
            </w:r>
          </w:p>
        </w:tc>
        <w:tc>
          <w:tcPr>
            <w:tcW w:w="7605" w:type="dxa"/>
            <w:tcBorders>
              <w:top w:val="single" w:sz="12" w:space="0" w:color="auto"/>
              <w:bottom w:val="single" w:sz="4" w:space="0" w:color="auto"/>
            </w:tcBorders>
            <w:shd w:val="clear" w:color="auto" w:fill="666699"/>
          </w:tcPr>
          <w:p w14:paraId="1163EB53" w14:textId="77777777" w:rsidR="00F0330D" w:rsidRPr="006879E4" w:rsidRDefault="00F0330D" w:rsidP="008E196A">
            <w:pPr>
              <w:jc w:val="center"/>
              <w:rPr>
                <w:rStyle w:val="TableHead"/>
                <w:rFonts w:cs="Arial"/>
                <w:sz w:val="22"/>
                <w:szCs w:val="22"/>
              </w:rPr>
            </w:pPr>
            <w:r w:rsidRPr="006879E4">
              <w:rPr>
                <w:rStyle w:val="TableHead"/>
                <w:rFonts w:cs="Arial"/>
                <w:sz w:val="22"/>
                <w:szCs w:val="22"/>
              </w:rPr>
              <w:t>Description</w:t>
            </w:r>
          </w:p>
        </w:tc>
      </w:tr>
      <w:tr w:rsidR="00F0330D" w:rsidRPr="006879E4" w14:paraId="1163EB57" w14:textId="77777777" w:rsidTr="00D15BFD">
        <w:trPr>
          <w:cantSplit/>
        </w:trPr>
        <w:tc>
          <w:tcPr>
            <w:tcW w:w="1780" w:type="dxa"/>
            <w:tcBorders>
              <w:top w:val="single" w:sz="4" w:space="0" w:color="auto"/>
              <w:bottom w:val="single" w:sz="4" w:space="0" w:color="auto"/>
            </w:tcBorders>
          </w:tcPr>
          <w:p w14:paraId="1163EB55" w14:textId="77777777" w:rsidR="00F0330D" w:rsidRPr="006879E4" w:rsidRDefault="00F0330D" w:rsidP="002554A5">
            <w:pPr>
              <w:pStyle w:val="TableText0"/>
              <w:rPr>
                <w:rFonts w:cs="Arial"/>
                <w:szCs w:val="22"/>
              </w:rPr>
            </w:pPr>
            <w:r w:rsidRPr="006879E4">
              <w:rPr>
                <w:rFonts w:cs="Arial"/>
                <w:szCs w:val="22"/>
              </w:rPr>
              <w:t>AAC</w:t>
            </w:r>
          </w:p>
        </w:tc>
        <w:tc>
          <w:tcPr>
            <w:tcW w:w="7605" w:type="dxa"/>
            <w:tcBorders>
              <w:top w:val="single" w:sz="4" w:space="0" w:color="auto"/>
              <w:bottom w:val="single" w:sz="4" w:space="0" w:color="auto"/>
            </w:tcBorders>
          </w:tcPr>
          <w:p w14:paraId="1163EB56" w14:textId="77777777" w:rsidR="00F0330D" w:rsidRPr="006879E4" w:rsidRDefault="00F0330D" w:rsidP="002554A5">
            <w:pPr>
              <w:pStyle w:val="TableText"/>
              <w:rPr>
                <w:rFonts w:ascii="Arial" w:hAnsi="Arial" w:cs="Arial"/>
                <w:sz w:val="22"/>
                <w:szCs w:val="22"/>
              </w:rPr>
            </w:pPr>
            <w:r w:rsidRPr="006879E4">
              <w:rPr>
                <w:rFonts w:ascii="Arial" w:hAnsi="Arial" w:cs="Arial"/>
                <w:i/>
                <w:sz w:val="22"/>
                <w:szCs w:val="22"/>
              </w:rPr>
              <w:t>See</w:t>
            </w:r>
            <w:r w:rsidRPr="006879E4">
              <w:rPr>
                <w:rFonts w:ascii="Arial" w:hAnsi="Arial" w:cs="Arial"/>
                <w:sz w:val="22"/>
                <w:szCs w:val="22"/>
              </w:rPr>
              <w:t xml:space="preserve"> </w:t>
            </w:r>
            <w:hyperlink w:anchor="Glos_AAC" w:history="1">
              <w:r w:rsidRPr="006879E4">
                <w:rPr>
                  <w:rStyle w:val="IHyperlink"/>
                  <w:rFonts w:ascii="Arial" w:hAnsi="Arial" w:cs="Arial"/>
                  <w:sz w:val="22"/>
                  <w:szCs w:val="22"/>
                </w:rPr>
                <w:t>Austin Automation Center</w:t>
              </w:r>
            </w:hyperlink>
          </w:p>
        </w:tc>
      </w:tr>
      <w:tr w:rsidR="00F0330D" w:rsidRPr="006879E4" w14:paraId="1163EB5A" w14:textId="77777777" w:rsidTr="00D15BFD">
        <w:trPr>
          <w:cantSplit/>
        </w:trPr>
        <w:tc>
          <w:tcPr>
            <w:tcW w:w="1780" w:type="dxa"/>
            <w:tcBorders>
              <w:top w:val="single" w:sz="4" w:space="0" w:color="auto"/>
              <w:bottom w:val="single" w:sz="4" w:space="0" w:color="auto"/>
            </w:tcBorders>
          </w:tcPr>
          <w:p w14:paraId="1163EB58" w14:textId="77777777" w:rsidR="00F0330D" w:rsidRPr="006879E4" w:rsidRDefault="00F0330D" w:rsidP="002554A5">
            <w:pPr>
              <w:pStyle w:val="TableText0"/>
              <w:rPr>
                <w:rFonts w:cs="Arial"/>
                <w:szCs w:val="22"/>
              </w:rPr>
            </w:pPr>
            <w:bookmarkStart w:id="149" w:name="Glos_AIDS"/>
            <w:r w:rsidRPr="006879E4">
              <w:rPr>
                <w:rFonts w:cs="Arial"/>
                <w:szCs w:val="22"/>
              </w:rPr>
              <w:t>Acquired Immunodeficiency Syndrome (AIDS)</w:t>
            </w:r>
            <w:bookmarkEnd w:id="149"/>
          </w:p>
        </w:tc>
        <w:tc>
          <w:tcPr>
            <w:tcW w:w="7605" w:type="dxa"/>
            <w:tcBorders>
              <w:top w:val="single" w:sz="4" w:space="0" w:color="auto"/>
              <w:bottom w:val="single" w:sz="4" w:space="0" w:color="auto"/>
            </w:tcBorders>
          </w:tcPr>
          <w:p w14:paraId="1163EB59" w14:textId="77777777" w:rsidR="00F0330D" w:rsidRPr="006879E4" w:rsidRDefault="00F0330D" w:rsidP="002554A5">
            <w:pPr>
              <w:pStyle w:val="TableText0"/>
              <w:rPr>
                <w:rFonts w:cs="Arial"/>
                <w:szCs w:val="22"/>
              </w:rPr>
            </w:pPr>
            <w:r w:rsidRPr="006879E4">
              <w:rPr>
                <w:rFonts w:cs="Arial"/>
                <w:szCs w:val="22"/>
              </w:rPr>
              <w:t>AIDS is a disease of the human immune system caused by the human immunodeficiency virus (</w:t>
            </w:r>
            <w:hyperlink w:anchor="Glos_HIV" w:history="1">
              <w:r w:rsidRPr="006879E4">
                <w:rPr>
                  <w:rStyle w:val="IHyperlink"/>
                  <w:rFonts w:cs="Arial"/>
                  <w:szCs w:val="22"/>
                </w:rPr>
                <w:t>HIV</w:t>
              </w:r>
            </w:hyperlink>
            <w:r w:rsidRPr="006879E4">
              <w:rPr>
                <w:rFonts w:cs="Arial"/>
                <w:szCs w:val="22"/>
              </w:rPr>
              <w:t>). This condition progressively reduces the effectiveness of the immune system and leaves individuals susceptible to opportunistic infections and tumors.</w:t>
            </w:r>
          </w:p>
        </w:tc>
      </w:tr>
      <w:tr w:rsidR="00F0330D" w:rsidRPr="006879E4" w14:paraId="1163EB5D" w14:textId="77777777" w:rsidTr="00D15BFD">
        <w:trPr>
          <w:cantSplit/>
        </w:trPr>
        <w:tc>
          <w:tcPr>
            <w:tcW w:w="1780" w:type="dxa"/>
            <w:tcBorders>
              <w:top w:val="single" w:sz="4" w:space="0" w:color="auto"/>
            </w:tcBorders>
          </w:tcPr>
          <w:p w14:paraId="1163EB5B" w14:textId="77777777" w:rsidR="00F0330D" w:rsidRPr="006879E4" w:rsidRDefault="00F0330D" w:rsidP="00762960">
            <w:pPr>
              <w:pStyle w:val="TableText0"/>
              <w:rPr>
                <w:rFonts w:cs="Arial"/>
                <w:szCs w:val="22"/>
              </w:rPr>
            </w:pPr>
            <w:r w:rsidRPr="006879E4">
              <w:rPr>
                <w:rFonts w:cs="Arial"/>
                <w:szCs w:val="22"/>
              </w:rPr>
              <w:t>API</w:t>
            </w:r>
          </w:p>
        </w:tc>
        <w:tc>
          <w:tcPr>
            <w:tcW w:w="7605" w:type="dxa"/>
            <w:tcBorders>
              <w:top w:val="single" w:sz="4" w:space="0" w:color="auto"/>
            </w:tcBorders>
          </w:tcPr>
          <w:p w14:paraId="1163EB5C"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API" w:history="1">
              <w:r w:rsidRPr="006879E4">
                <w:rPr>
                  <w:rStyle w:val="IHyperlink"/>
                  <w:rFonts w:cs="Arial"/>
                  <w:szCs w:val="22"/>
                </w:rPr>
                <w:t>Application Programmer Interface</w:t>
              </w:r>
            </w:hyperlink>
          </w:p>
        </w:tc>
      </w:tr>
      <w:tr w:rsidR="00F0330D" w:rsidRPr="006879E4" w14:paraId="1163EB60" w14:textId="77777777" w:rsidTr="00D15BFD">
        <w:trPr>
          <w:cantSplit/>
        </w:trPr>
        <w:tc>
          <w:tcPr>
            <w:tcW w:w="1780" w:type="dxa"/>
            <w:tcBorders>
              <w:bottom w:val="single" w:sz="6" w:space="0" w:color="auto"/>
            </w:tcBorders>
          </w:tcPr>
          <w:p w14:paraId="1163EB5E" w14:textId="77777777" w:rsidR="00F0330D" w:rsidRPr="006879E4" w:rsidRDefault="00F0330D" w:rsidP="00762960">
            <w:pPr>
              <w:pStyle w:val="TableText0"/>
              <w:rPr>
                <w:rFonts w:cs="Arial"/>
                <w:szCs w:val="22"/>
              </w:rPr>
            </w:pPr>
            <w:r w:rsidRPr="006879E4">
              <w:rPr>
                <w:rFonts w:cs="Arial"/>
                <w:szCs w:val="22"/>
              </w:rPr>
              <w:t>ADPAC</w:t>
            </w:r>
          </w:p>
        </w:tc>
        <w:tc>
          <w:tcPr>
            <w:tcW w:w="7605" w:type="dxa"/>
            <w:tcBorders>
              <w:bottom w:val="single" w:sz="6" w:space="0" w:color="auto"/>
            </w:tcBorders>
          </w:tcPr>
          <w:p w14:paraId="1163EB5F"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ADPAC" w:history="1">
              <w:r w:rsidRPr="006879E4">
                <w:rPr>
                  <w:rStyle w:val="IHyperlink"/>
                  <w:rFonts w:cs="Arial"/>
                  <w:szCs w:val="22"/>
                </w:rPr>
                <w:t>Automated Data Processing Application Coordinator</w:t>
              </w:r>
            </w:hyperlink>
          </w:p>
        </w:tc>
      </w:tr>
      <w:tr w:rsidR="00F0330D" w:rsidRPr="006879E4" w14:paraId="1163EB63" w14:textId="77777777" w:rsidTr="00D15BFD">
        <w:trPr>
          <w:cantSplit/>
        </w:trPr>
        <w:tc>
          <w:tcPr>
            <w:tcW w:w="1780" w:type="dxa"/>
            <w:tcBorders>
              <w:top w:val="single" w:sz="6" w:space="0" w:color="auto"/>
            </w:tcBorders>
          </w:tcPr>
          <w:p w14:paraId="1163EB61" w14:textId="77777777" w:rsidR="00F0330D" w:rsidRPr="006879E4" w:rsidRDefault="00F0330D" w:rsidP="00762960">
            <w:pPr>
              <w:pStyle w:val="TableText0"/>
              <w:rPr>
                <w:rFonts w:cs="Arial"/>
                <w:szCs w:val="22"/>
              </w:rPr>
            </w:pPr>
            <w:r w:rsidRPr="006879E4">
              <w:rPr>
                <w:rFonts w:cs="Arial"/>
                <w:szCs w:val="22"/>
              </w:rPr>
              <w:t>AIDS</w:t>
            </w:r>
          </w:p>
        </w:tc>
        <w:tc>
          <w:tcPr>
            <w:tcW w:w="7605" w:type="dxa"/>
            <w:tcBorders>
              <w:top w:val="single" w:sz="6" w:space="0" w:color="auto"/>
            </w:tcBorders>
          </w:tcPr>
          <w:p w14:paraId="1163EB62"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AIDS" w:history="1">
              <w:r w:rsidRPr="006879E4">
                <w:rPr>
                  <w:rStyle w:val="IHyperlink"/>
                  <w:rFonts w:cs="Arial"/>
                  <w:szCs w:val="22"/>
                </w:rPr>
                <w:t>Acquired Immunodeficiency Syndrome</w:t>
              </w:r>
            </w:hyperlink>
          </w:p>
        </w:tc>
      </w:tr>
      <w:tr w:rsidR="00F0330D" w:rsidRPr="006879E4" w14:paraId="1163EB66" w14:textId="77777777" w:rsidTr="00D15BFD">
        <w:trPr>
          <w:cantSplit/>
        </w:trPr>
        <w:tc>
          <w:tcPr>
            <w:tcW w:w="1780" w:type="dxa"/>
            <w:tcBorders>
              <w:top w:val="single" w:sz="6" w:space="0" w:color="auto"/>
            </w:tcBorders>
          </w:tcPr>
          <w:p w14:paraId="1163EB64" w14:textId="77777777" w:rsidR="00F0330D" w:rsidRPr="006879E4" w:rsidRDefault="00F0330D" w:rsidP="002554A5">
            <w:pPr>
              <w:pStyle w:val="TableText0"/>
              <w:rPr>
                <w:rFonts w:cs="Arial"/>
                <w:szCs w:val="22"/>
              </w:rPr>
            </w:pPr>
            <w:r w:rsidRPr="006879E4">
              <w:rPr>
                <w:rFonts w:cs="Arial"/>
                <w:szCs w:val="22"/>
              </w:rPr>
              <w:t>AITC</w:t>
            </w:r>
          </w:p>
        </w:tc>
        <w:tc>
          <w:tcPr>
            <w:tcW w:w="7605" w:type="dxa"/>
            <w:tcBorders>
              <w:top w:val="single" w:sz="6" w:space="0" w:color="auto"/>
            </w:tcBorders>
          </w:tcPr>
          <w:p w14:paraId="1163EB65" w14:textId="77777777" w:rsidR="00F0330D" w:rsidRPr="006879E4" w:rsidRDefault="00F0330D" w:rsidP="002554A5">
            <w:pPr>
              <w:pStyle w:val="TableText"/>
              <w:rPr>
                <w:rFonts w:ascii="Arial" w:hAnsi="Arial" w:cs="Arial"/>
                <w:sz w:val="22"/>
                <w:szCs w:val="22"/>
              </w:rPr>
            </w:pPr>
            <w:r w:rsidRPr="006879E4">
              <w:rPr>
                <w:rFonts w:ascii="Arial" w:hAnsi="Arial" w:cs="Arial"/>
                <w:i/>
                <w:sz w:val="22"/>
                <w:szCs w:val="22"/>
              </w:rPr>
              <w:t>See</w:t>
            </w:r>
            <w:r w:rsidRPr="006879E4">
              <w:rPr>
                <w:rFonts w:ascii="Arial" w:hAnsi="Arial" w:cs="Arial"/>
                <w:sz w:val="22"/>
                <w:szCs w:val="22"/>
              </w:rPr>
              <w:t xml:space="preserve"> </w:t>
            </w:r>
            <w:hyperlink w:anchor="Glos_AITC" w:history="1">
              <w:r w:rsidRPr="006879E4">
                <w:rPr>
                  <w:rStyle w:val="IHyperlink"/>
                  <w:rFonts w:ascii="Arial" w:hAnsi="Arial" w:cs="Arial"/>
                  <w:sz w:val="22"/>
                  <w:szCs w:val="22"/>
                </w:rPr>
                <w:t>Austin Information Technology Center</w:t>
              </w:r>
            </w:hyperlink>
          </w:p>
        </w:tc>
      </w:tr>
      <w:tr w:rsidR="00F0330D" w:rsidRPr="006879E4" w14:paraId="1163EB6A" w14:textId="77777777" w:rsidTr="00D15BFD">
        <w:trPr>
          <w:cantSplit/>
        </w:trPr>
        <w:tc>
          <w:tcPr>
            <w:tcW w:w="1780" w:type="dxa"/>
            <w:tcBorders>
              <w:top w:val="single" w:sz="6" w:space="0" w:color="auto"/>
            </w:tcBorders>
          </w:tcPr>
          <w:p w14:paraId="1163EB67" w14:textId="77777777" w:rsidR="00F0330D" w:rsidRPr="006879E4" w:rsidRDefault="00F0330D" w:rsidP="00401715">
            <w:pPr>
              <w:pStyle w:val="TableText0"/>
              <w:rPr>
                <w:rFonts w:cs="Arial"/>
                <w:szCs w:val="22"/>
              </w:rPr>
            </w:pPr>
            <w:bookmarkStart w:id="150" w:name="Glos_API"/>
            <w:r w:rsidRPr="006879E4">
              <w:rPr>
                <w:rFonts w:cs="Arial"/>
                <w:szCs w:val="22"/>
              </w:rPr>
              <w:t>Application Program Interface (API)</w:t>
            </w:r>
            <w:bookmarkEnd w:id="150"/>
          </w:p>
        </w:tc>
        <w:tc>
          <w:tcPr>
            <w:tcW w:w="7605" w:type="dxa"/>
            <w:tcBorders>
              <w:top w:val="single" w:sz="6" w:space="0" w:color="auto"/>
            </w:tcBorders>
          </w:tcPr>
          <w:p w14:paraId="1163EB68" w14:textId="77777777" w:rsidR="00F0330D" w:rsidRPr="006879E4" w:rsidRDefault="00F0330D" w:rsidP="00401715">
            <w:pPr>
              <w:pStyle w:val="TableText0"/>
              <w:rPr>
                <w:rFonts w:cs="Arial"/>
                <w:szCs w:val="22"/>
              </w:rPr>
            </w:pPr>
            <w:r w:rsidRPr="006879E4">
              <w:rPr>
                <w:rFonts w:cs="Arial"/>
                <w:szCs w:val="22"/>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6879E4">
                <w:rPr>
                  <w:rStyle w:val="IHyperlink"/>
                  <w:rFonts w:cs="Arial"/>
                  <w:szCs w:val="22"/>
                </w:rPr>
                <w:t>kernel</w:t>
              </w:r>
            </w:hyperlink>
            <w:r w:rsidRPr="006879E4">
              <w:rPr>
                <w:rFonts w:cs="Arial"/>
                <w:szCs w:val="22"/>
              </w:rPr>
              <w:t xml:space="preserve"> (or other privileged utilities) to ensure the portability of the code. </w:t>
            </w:r>
          </w:p>
          <w:p w14:paraId="1163EB69" w14:textId="2284A2C5" w:rsidR="00F0330D" w:rsidRPr="006879E4" w:rsidRDefault="00F0330D" w:rsidP="00401715">
            <w:pPr>
              <w:pStyle w:val="TableText0"/>
              <w:rPr>
                <w:rFonts w:cs="Arial"/>
                <w:szCs w:val="22"/>
              </w:rPr>
            </w:pPr>
            <w:r w:rsidRPr="006879E4">
              <w:rPr>
                <w:rFonts w:cs="Arial"/>
                <w:szCs w:val="22"/>
              </w:rPr>
              <w:t xml:space="preserve">An API can also provide an interface between a </w:t>
            </w:r>
            <w:r w:rsidR="00BF5C86" w:rsidRPr="006879E4">
              <w:rPr>
                <w:rFonts w:cs="Arial"/>
                <w:szCs w:val="22"/>
              </w:rPr>
              <w:t>high-level</w:t>
            </w:r>
            <w:r w:rsidRPr="006879E4">
              <w:rPr>
                <w:rFonts w:cs="Arial"/>
                <w:szCs w:val="22"/>
              </w:rPr>
              <w:t xml:space="preserve"> language and lower level utilities and </w:t>
            </w:r>
            <w:r w:rsidR="00BF5C86" w:rsidRPr="006879E4">
              <w:rPr>
                <w:rFonts w:cs="Arial"/>
                <w:szCs w:val="22"/>
              </w:rPr>
              <w:t>services that</w:t>
            </w:r>
            <w:r w:rsidRPr="006879E4">
              <w:rPr>
                <w:rFonts w:cs="Arial"/>
                <w:szCs w:val="22"/>
              </w:rPr>
              <w:t xml:space="preserve">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F0330D" w:rsidRPr="006879E4" w14:paraId="1163EB6D" w14:textId="77777777" w:rsidTr="00D15BFD">
        <w:trPr>
          <w:cantSplit/>
        </w:trPr>
        <w:tc>
          <w:tcPr>
            <w:tcW w:w="1780" w:type="dxa"/>
            <w:tcBorders>
              <w:top w:val="single" w:sz="6" w:space="0" w:color="auto"/>
            </w:tcBorders>
          </w:tcPr>
          <w:p w14:paraId="1163EB6B" w14:textId="77777777" w:rsidR="00F0330D" w:rsidRPr="006879E4" w:rsidRDefault="00F0330D" w:rsidP="00762960">
            <w:pPr>
              <w:pStyle w:val="TableText0"/>
              <w:rPr>
                <w:rFonts w:cs="Arial"/>
                <w:szCs w:val="22"/>
              </w:rPr>
            </w:pPr>
            <w:bookmarkStart w:id="151" w:name="Glos_AAC"/>
            <w:r w:rsidRPr="006879E4">
              <w:rPr>
                <w:rFonts w:cs="Arial"/>
                <w:szCs w:val="22"/>
              </w:rPr>
              <w:t>Austin Automation Center (AAC)</w:t>
            </w:r>
            <w:bookmarkEnd w:id="151"/>
          </w:p>
        </w:tc>
        <w:tc>
          <w:tcPr>
            <w:tcW w:w="7605" w:type="dxa"/>
            <w:tcBorders>
              <w:top w:val="single" w:sz="6" w:space="0" w:color="auto"/>
            </w:tcBorders>
          </w:tcPr>
          <w:p w14:paraId="1163EB6C"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DCO" w:history="1">
              <w:r w:rsidRPr="006879E4">
                <w:rPr>
                  <w:rStyle w:val="IHyperlink"/>
                  <w:rFonts w:cs="Arial"/>
                  <w:szCs w:val="22"/>
                </w:rPr>
                <w:t>Corporate Data Center Operations</w:t>
              </w:r>
            </w:hyperlink>
          </w:p>
        </w:tc>
      </w:tr>
      <w:tr w:rsidR="00F0330D" w:rsidRPr="006879E4" w14:paraId="1163EB70" w14:textId="77777777" w:rsidTr="00D15BFD">
        <w:trPr>
          <w:cantSplit/>
        </w:trPr>
        <w:tc>
          <w:tcPr>
            <w:tcW w:w="1780" w:type="dxa"/>
            <w:tcBorders>
              <w:top w:val="single" w:sz="6" w:space="0" w:color="auto"/>
            </w:tcBorders>
          </w:tcPr>
          <w:p w14:paraId="1163EB6E" w14:textId="77777777" w:rsidR="00F0330D" w:rsidRPr="006879E4" w:rsidRDefault="00F0330D" w:rsidP="00762960">
            <w:pPr>
              <w:pStyle w:val="TableText0"/>
              <w:rPr>
                <w:rFonts w:cs="Arial"/>
                <w:szCs w:val="22"/>
                <w:lang w:val="fr-FR"/>
              </w:rPr>
            </w:pPr>
            <w:bookmarkStart w:id="152" w:name="Glos_AITC"/>
            <w:r w:rsidRPr="006879E4">
              <w:rPr>
                <w:rFonts w:cs="Arial"/>
                <w:szCs w:val="22"/>
                <w:lang w:val="fr-FR"/>
              </w:rPr>
              <w:t>Austin Information Technology Center (AITC)</w:t>
            </w:r>
            <w:bookmarkEnd w:id="152"/>
          </w:p>
        </w:tc>
        <w:tc>
          <w:tcPr>
            <w:tcW w:w="7605" w:type="dxa"/>
            <w:tcBorders>
              <w:top w:val="single" w:sz="6" w:space="0" w:color="auto"/>
            </w:tcBorders>
          </w:tcPr>
          <w:p w14:paraId="1163EB6F"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DCO" w:history="1">
              <w:r w:rsidRPr="006879E4">
                <w:rPr>
                  <w:rStyle w:val="IHyperlink"/>
                  <w:rFonts w:cs="Arial"/>
                  <w:szCs w:val="22"/>
                </w:rPr>
                <w:t>Corporate Data Center Operations</w:t>
              </w:r>
            </w:hyperlink>
          </w:p>
        </w:tc>
      </w:tr>
      <w:tr w:rsidR="00F0330D" w:rsidRPr="006879E4" w14:paraId="1163EB73" w14:textId="77777777" w:rsidTr="00D15BFD">
        <w:trPr>
          <w:cantSplit/>
        </w:trPr>
        <w:tc>
          <w:tcPr>
            <w:tcW w:w="1780" w:type="dxa"/>
            <w:tcBorders>
              <w:top w:val="single" w:sz="6" w:space="0" w:color="auto"/>
            </w:tcBorders>
          </w:tcPr>
          <w:p w14:paraId="1163EB71" w14:textId="77777777" w:rsidR="00F0330D" w:rsidRPr="006879E4" w:rsidRDefault="00F0330D" w:rsidP="00762960">
            <w:pPr>
              <w:pStyle w:val="TableText0"/>
              <w:rPr>
                <w:rFonts w:cs="Arial"/>
                <w:szCs w:val="22"/>
              </w:rPr>
            </w:pPr>
            <w:bookmarkStart w:id="153" w:name="Glos_ADPAC"/>
            <w:r w:rsidRPr="006879E4">
              <w:rPr>
                <w:rFonts w:cs="Arial"/>
                <w:szCs w:val="22"/>
              </w:rPr>
              <w:t>Automated Data Processing Application Coordinator (ADPAC)</w:t>
            </w:r>
            <w:bookmarkEnd w:id="153"/>
          </w:p>
        </w:tc>
        <w:tc>
          <w:tcPr>
            <w:tcW w:w="7605" w:type="dxa"/>
            <w:tcBorders>
              <w:top w:val="single" w:sz="6" w:space="0" w:color="auto"/>
            </w:tcBorders>
          </w:tcPr>
          <w:p w14:paraId="1163EB72" w14:textId="77777777" w:rsidR="00F0330D" w:rsidRPr="006879E4" w:rsidRDefault="00F0330D" w:rsidP="004B77E1">
            <w:pPr>
              <w:pStyle w:val="TableText0"/>
              <w:rPr>
                <w:rFonts w:cs="Arial"/>
                <w:szCs w:val="22"/>
              </w:rPr>
            </w:pPr>
            <w:r w:rsidRPr="006879E4">
              <w:rPr>
                <w:rFonts w:cs="Arial"/>
                <w:szCs w:val="22"/>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F0330D" w:rsidRPr="006879E4" w14:paraId="1163EB76" w14:textId="77777777" w:rsidTr="00D15BFD">
        <w:trPr>
          <w:cantSplit/>
        </w:trPr>
        <w:tc>
          <w:tcPr>
            <w:tcW w:w="1780" w:type="dxa"/>
          </w:tcPr>
          <w:p w14:paraId="1163EB74" w14:textId="77777777" w:rsidR="00F0330D" w:rsidRPr="006879E4" w:rsidRDefault="00F0330D" w:rsidP="00762960">
            <w:pPr>
              <w:pStyle w:val="TableText0"/>
              <w:rPr>
                <w:rFonts w:cs="Arial"/>
                <w:szCs w:val="22"/>
              </w:rPr>
            </w:pPr>
            <w:r w:rsidRPr="006879E4">
              <w:rPr>
                <w:rFonts w:cs="Arial"/>
                <w:szCs w:val="22"/>
              </w:rPr>
              <w:t>CCOW</w:t>
            </w:r>
          </w:p>
        </w:tc>
        <w:tc>
          <w:tcPr>
            <w:tcW w:w="7605" w:type="dxa"/>
          </w:tcPr>
          <w:p w14:paraId="1163EB75"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COW" w:history="1">
              <w:r w:rsidRPr="006879E4">
                <w:rPr>
                  <w:rStyle w:val="IHyperlink"/>
                  <w:rFonts w:cs="Arial"/>
                  <w:szCs w:val="22"/>
                </w:rPr>
                <w:t>Clinical Context Object Workgroup</w:t>
              </w:r>
            </w:hyperlink>
          </w:p>
        </w:tc>
      </w:tr>
      <w:tr w:rsidR="00F0330D" w:rsidRPr="006879E4" w14:paraId="1163EB7C" w14:textId="77777777" w:rsidTr="00D15BFD">
        <w:trPr>
          <w:cantSplit/>
        </w:trPr>
        <w:tc>
          <w:tcPr>
            <w:tcW w:w="1780" w:type="dxa"/>
          </w:tcPr>
          <w:p w14:paraId="1163EB77" w14:textId="77777777" w:rsidR="00F0330D" w:rsidRPr="006879E4" w:rsidRDefault="00F0330D" w:rsidP="00762960">
            <w:pPr>
              <w:pStyle w:val="TableText0"/>
              <w:rPr>
                <w:rFonts w:cs="Arial"/>
                <w:szCs w:val="22"/>
              </w:rPr>
            </w:pPr>
            <w:bookmarkStart w:id="154" w:name="Glos_CCOW"/>
            <w:r w:rsidRPr="006879E4">
              <w:rPr>
                <w:rFonts w:cs="Arial"/>
                <w:szCs w:val="22"/>
              </w:rPr>
              <w:t>Clinical Context Object Workgroup (CCOW)</w:t>
            </w:r>
            <w:bookmarkEnd w:id="154"/>
          </w:p>
        </w:tc>
        <w:tc>
          <w:tcPr>
            <w:tcW w:w="7605" w:type="dxa"/>
          </w:tcPr>
          <w:p w14:paraId="1163EB78" w14:textId="77777777" w:rsidR="00F0330D" w:rsidRPr="006879E4" w:rsidRDefault="00F0330D" w:rsidP="00762960">
            <w:pPr>
              <w:pStyle w:val="TableText0"/>
              <w:rPr>
                <w:rFonts w:cs="Arial"/>
                <w:szCs w:val="22"/>
              </w:rPr>
            </w:pPr>
            <w:r w:rsidRPr="006879E4">
              <w:rPr>
                <w:rFonts w:cs="Arial"/>
                <w:szCs w:val="22"/>
              </w:rPr>
              <w:t xml:space="preserve">CCOW is an </w:t>
            </w:r>
            <w:hyperlink w:anchor="Glos_HL7" w:history="1">
              <w:r w:rsidRPr="006879E4">
                <w:rPr>
                  <w:rStyle w:val="IHyperlink"/>
                  <w:rFonts w:cs="Arial"/>
                  <w:szCs w:val="22"/>
                </w:rPr>
                <w:t>HL7</w:t>
              </w:r>
            </w:hyperlink>
            <w:r w:rsidRPr="006879E4">
              <w:rPr>
                <w:rFonts w:cs="Arial"/>
                <w:szCs w:val="22"/>
              </w:rPr>
              <w:t xml:space="preserve"> standard protocol designed to enable disparate applications to synchronize in real-time, and at the user-interface level. It is vendor independent and allows applications to present information at the desktop and/or portal level in a unified way.</w:t>
            </w:r>
          </w:p>
          <w:p w14:paraId="1163EB79" w14:textId="77777777" w:rsidR="00F0330D" w:rsidRPr="006879E4" w:rsidRDefault="00F0330D" w:rsidP="00762960">
            <w:pPr>
              <w:pStyle w:val="TableText0"/>
              <w:rPr>
                <w:rFonts w:cs="Arial"/>
                <w:szCs w:val="22"/>
              </w:rPr>
            </w:pPr>
            <w:r w:rsidRPr="006879E4">
              <w:rPr>
                <w:rFonts w:cs="Arial"/>
                <w:szCs w:val="22"/>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14:paraId="1163EB7A" w14:textId="77777777" w:rsidR="00F0330D" w:rsidRPr="006879E4" w:rsidRDefault="00F0330D" w:rsidP="00762960">
            <w:pPr>
              <w:pStyle w:val="TableText0"/>
              <w:rPr>
                <w:rFonts w:cs="Arial"/>
                <w:szCs w:val="22"/>
              </w:rPr>
            </w:pPr>
            <w:r w:rsidRPr="006879E4">
              <w:rPr>
                <w:rFonts w:cs="Arial"/>
                <w:szCs w:val="22"/>
              </w:rPr>
              <w:t>Context Management can be utilized for both CCOW and non-CCOW compliant applications. The CCOW standard exists to facilitate a more robust, and near "plug-and-play" interoperability across disparate applications.</w:t>
            </w:r>
          </w:p>
          <w:p w14:paraId="1163EB7B" w14:textId="77777777" w:rsidR="00F0330D" w:rsidRPr="006879E4" w:rsidRDefault="00F0330D" w:rsidP="00762960">
            <w:pPr>
              <w:pStyle w:val="TableText0"/>
              <w:rPr>
                <w:rFonts w:cs="Arial"/>
                <w:szCs w:val="22"/>
              </w:rPr>
            </w:pPr>
            <w:r w:rsidRPr="006879E4">
              <w:rPr>
                <w:rFonts w:cs="Arial"/>
                <w:szCs w:val="22"/>
              </w:rPr>
              <w:t xml:space="preserve">Context Management is often combined with </w:t>
            </w:r>
            <w:hyperlink w:anchor="Glos_SingleSignOn" w:history="1">
              <w:r w:rsidRPr="006879E4">
                <w:rPr>
                  <w:rStyle w:val="IHyperlink"/>
                  <w:rFonts w:cs="Arial"/>
                  <w:szCs w:val="22"/>
                </w:rPr>
                <w:t>Single Sign-On</w:t>
              </w:r>
            </w:hyperlink>
            <w:r w:rsidRPr="006879E4">
              <w:rPr>
                <w:rFonts w:cs="Arial"/>
                <w:szCs w:val="22"/>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F0330D" w:rsidRPr="006879E4" w14:paraId="1163EB7F" w14:textId="77777777" w:rsidTr="00D15BFD">
        <w:trPr>
          <w:cantSplit/>
        </w:trPr>
        <w:tc>
          <w:tcPr>
            <w:tcW w:w="1780" w:type="dxa"/>
          </w:tcPr>
          <w:p w14:paraId="1163EB7D" w14:textId="77777777" w:rsidR="00F0330D" w:rsidRPr="006879E4" w:rsidRDefault="00F0330D" w:rsidP="002554A5">
            <w:pPr>
              <w:pStyle w:val="TableText0"/>
              <w:rPr>
                <w:rFonts w:cs="Arial"/>
                <w:i/>
                <w:szCs w:val="22"/>
              </w:rPr>
            </w:pPr>
            <w:bookmarkStart w:id="155" w:name="Glos_CPRS"/>
            <w:r w:rsidRPr="006879E4">
              <w:rPr>
                <w:rFonts w:cs="Arial"/>
                <w:szCs w:val="22"/>
              </w:rPr>
              <w:t>Computerized Patient Record System (CPRS)</w:t>
            </w:r>
            <w:bookmarkEnd w:id="155"/>
          </w:p>
        </w:tc>
        <w:tc>
          <w:tcPr>
            <w:tcW w:w="7605" w:type="dxa"/>
          </w:tcPr>
          <w:p w14:paraId="1163EB7E" w14:textId="77777777" w:rsidR="00F0330D" w:rsidRPr="006879E4" w:rsidRDefault="00F0330D" w:rsidP="002554A5">
            <w:pPr>
              <w:pStyle w:val="TableText0"/>
              <w:rPr>
                <w:rFonts w:cs="Arial"/>
                <w:szCs w:val="22"/>
              </w:rPr>
            </w:pPr>
            <w:r w:rsidRPr="006879E4">
              <w:rPr>
                <w:rFonts w:cs="Arial"/>
                <w:szCs w:val="22"/>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6879E4">
                <w:rPr>
                  <w:rStyle w:val="IHyperlink"/>
                  <w:rFonts w:cs="Arial"/>
                  <w:szCs w:val="22"/>
                </w:rPr>
                <w:t>graphical user interface</w:t>
              </w:r>
            </w:hyperlink>
            <w:r w:rsidRPr="006879E4">
              <w:rPr>
                <w:rFonts w:cs="Arial"/>
                <w:szCs w:val="22"/>
              </w:rPr>
              <w:t xml:space="preserve"> version and a character-based </w:t>
            </w:r>
            <w:hyperlink w:anchor="Glos_Interface" w:history="1">
              <w:r w:rsidRPr="006879E4">
                <w:rPr>
                  <w:rStyle w:val="IHyperlink"/>
                  <w:rFonts w:cs="Arial"/>
                  <w:szCs w:val="22"/>
                </w:rPr>
                <w:t>interface</w:t>
              </w:r>
            </w:hyperlink>
            <w:r w:rsidRPr="006879E4">
              <w:rPr>
                <w:rFonts w:cs="Arial"/>
                <w:szCs w:val="22"/>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F0330D" w:rsidRPr="006879E4" w14:paraId="1163EB83" w14:textId="77777777" w:rsidTr="00D15BFD">
        <w:trPr>
          <w:cantSplit/>
        </w:trPr>
        <w:tc>
          <w:tcPr>
            <w:tcW w:w="1780" w:type="dxa"/>
          </w:tcPr>
          <w:p w14:paraId="1163EB80" w14:textId="77777777" w:rsidR="00F0330D" w:rsidRPr="006879E4" w:rsidRDefault="00F0330D" w:rsidP="002554A5">
            <w:pPr>
              <w:pStyle w:val="TableText0"/>
              <w:rPr>
                <w:rFonts w:cs="Arial"/>
                <w:szCs w:val="22"/>
              </w:rPr>
            </w:pPr>
            <w:bookmarkStart w:id="156" w:name="Glos_CDCO"/>
            <w:r w:rsidRPr="006879E4">
              <w:rPr>
                <w:rFonts w:cs="Arial"/>
                <w:szCs w:val="22"/>
              </w:rPr>
              <w:t>Corporate Data Center Operations (CDCO)</w:t>
            </w:r>
            <w:bookmarkEnd w:id="156"/>
          </w:p>
        </w:tc>
        <w:tc>
          <w:tcPr>
            <w:tcW w:w="7605" w:type="dxa"/>
          </w:tcPr>
          <w:p w14:paraId="1163EB81" w14:textId="77777777" w:rsidR="00F0330D" w:rsidRPr="006879E4" w:rsidRDefault="00F0330D" w:rsidP="002554A5">
            <w:pPr>
              <w:pStyle w:val="TableText0"/>
              <w:rPr>
                <w:rFonts w:cs="Arial"/>
                <w:szCs w:val="22"/>
              </w:rPr>
            </w:pPr>
            <w:r w:rsidRPr="006879E4">
              <w:rPr>
                <w:rFonts w:cs="Arial"/>
                <w:szCs w:val="22"/>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p w14:paraId="1163EB82" w14:textId="77777777" w:rsidR="00F0330D" w:rsidRPr="006879E4" w:rsidRDefault="00F0330D" w:rsidP="002554A5">
            <w:pPr>
              <w:pStyle w:val="TableText0"/>
              <w:rPr>
                <w:rFonts w:cs="Arial"/>
                <w:szCs w:val="22"/>
              </w:rPr>
            </w:pPr>
            <w:r w:rsidRPr="006879E4">
              <w:rPr>
                <w:rFonts w:cs="Arial"/>
                <w:i/>
                <w:szCs w:val="22"/>
              </w:rPr>
              <w:t>See</w:t>
            </w:r>
            <w:r w:rsidRPr="006879E4">
              <w:rPr>
                <w:rStyle w:val="Hyperlink"/>
                <w:rFonts w:cs="Arial"/>
                <w:szCs w:val="22"/>
              </w:rPr>
              <w:t xml:space="preserve"> </w:t>
            </w:r>
            <w:hyperlink r:id="rId59" w:tooltip="Web address for Corporate Data Center Operations" w:history="1">
              <w:r w:rsidRPr="006879E4">
                <w:rPr>
                  <w:rStyle w:val="Hyperlink"/>
                  <w:rFonts w:cs="Arial"/>
                  <w:szCs w:val="22"/>
                </w:rPr>
                <w:t>http://www.cdco.va.gov/</w:t>
              </w:r>
            </w:hyperlink>
            <w:r w:rsidRPr="006879E4">
              <w:rPr>
                <w:rFonts w:cs="Arial"/>
                <w:szCs w:val="22"/>
              </w:rPr>
              <w:t>.</w:t>
            </w:r>
          </w:p>
        </w:tc>
      </w:tr>
      <w:tr w:rsidR="00F0330D" w:rsidRPr="006879E4" w14:paraId="1163EB86" w14:textId="77777777" w:rsidTr="00D15BFD">
        <w:trPr>
          <w:cantSplit/>
        </w:trPr>
        <w:tc>
          <w:tcPr>
            <w:tcW w:w="1780" w:type="dxa"/>
          </w:tcPr>
          <w:p w14:paraId="1163EB84" w14:textId="77777777" w:rsidR="00F0330D" w:rsidRPr="006879E4" w:rsidRDefault="00F0330D" w:rsidP="00762960">
            <w:pPr>
              <w:pStyle w:val="TableText0"/>
              <w:rPr>
                <w:rFonts w:cs="Arial"/>
                <w:szCs w:val="22"/>
              </w:rPr>
            </w:pPr>
            <w:r w:rsidRPr="006879E4">
              <w:rPr>
                <w:rFonts w:cs="Arial"/>
                <w:szCs w:val="22"/>
              </w:rPr>
              <w:t>CPRS</w:t>
            </w:r>
          </w:p>
        </w:tc>
        <w:tc>
          <w:tcPr>
            <w:tcW w:w="7605" w:type="dxa"/>
          </w:tcPr>
          <w:p w14:paraId="1163EB85"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PRS" w:history="1">
              <w:r w:rsidRPr="006879E4">
                <w:rPr>
                  <w:rStyle w:val="IHyperlink"/>
                  <w:rFonts w:cs="Arial"/>
                  <w:szCs w:val="22"/>
                </w:rPr>
                <w:t>Computerized Patient Record System</w:t>
              </w:r>
            </w:hyperlink>
          </w:p>
        </w:tc>
      </w:tr>
      <w:tr w:rsidR="00F0330D" w:rsidRPr="006879E4" w14:paraId="1163EB89" w14:textId="77777777" w:rsidTr="00D15BFD">
        <w:trPr>
          <w:cantSplit/>
        </w:trPr>
        <w:tc>
          <w:tcPr>
            <w:tcW w:w="1780" w:type="dxa"/>
          </w:tcPr>
          <w:p w14:paraId="1163EB87" w14:textId="77777777" w:rsidR="00F0330D" w:rsidRPr="006879E4" w:rsidRDefault="00F0330D" w:rsidP="00762960">
            <w:pPr>
              <w:pStyle w:val="TableText0"/>
              <w:rPr>
                <w:rFonts w:cs="Arial"/>
                <w:color w:val="000000"/>
                <w:szCs w:val="22"/>
              </w:rPr>
            </w:pPr>
            <w:r w:rsidRPr="006879E4">
              <w:rPr>
                <w:rFonts w:cs="Arial"/>
                <w:color w:val="000000"/>
                <w:szCs w:val="22"/>
              </w:rPr>
              <w:t>DBIA</w:t>
            </w:r>
          </w:p>
        </w:tc>
        <w:tc>
          <w:tcPr>
            <w:tcW w:w="7605" w:type="dxa"/>
          </w:tcPr>
          <w:p w14:paraId="1163EB88" w14:textId="77777777" w:rsidR="00F0330D" w:rsidRPr="006879E4" w:rsidRDefault="00F0330D" w:rsidP="00762960">
            <w:pPr>
              <w:pStyle w:val="TableText0"/>
              <w:rPr>
                <w:rFonts w:cs="Arial"/>
                <w:color w:val="000000"/>
                <w:szCs w:val="22"/>
              </w:rPr>
            </w:pPr>
            <w:r w:rsidRPr="006879E4">
              <w:rPr>
                <w:rFonts w:cs="Arial"/>
                <w:i/>
                <w:color w:val="000000"/>
                <w:szCs w:val="22"/>
              </w:rPr>
              <w:t>See</w:t>
            </w:r>
            <w:r w:rsidRPr="006879E4">
              <w:rPr>
                <w:rFonts w:cs="Arial"/>
                <w:color w:val="000000"/>
                <w:szCs w:val="22"/>
              </w:rPr>
              <w:t xml:space="preserve"> </w:t>
            </w:r>
            <w:hyperlink w:anchor="Glos_DBIA" w:history="1">
              <w:r w:rsidRPr="006879E4">
                <w:rPr>
                  <w:rStyle w:val="IHyperlink"/>
                  <w:rFonts w:cs="Arial"/>
                  <w:szCs w:val="22"/>
                </w:rPr>
                <w:t>Database Integration Agreement</w:t>
              </w:r>
            </w:hyperlink>
          </w:p>
        </w:tc>
      </w:tr>
      <w:tr w:rsidR="00F0330D" w:rsidRPr="006879E4" w14:paraId="1163EB8C" w14:textId="77777777" w:rsidTr="00D15BFD">
        <w:trPr>
          <w:cantSplit/>
        </w:trPr>
        <w:tc>
          <w:tcPr>
            <w:tcW w:w="1780" w:type="dxa"/>
          </w:tcPr>
          <w:p w14:paraId="1163EB8A" w14:textId="77777777" w:rsidR="00F0330D" w:rsidRPr="006879E4" w:rsidRDefault="00F0330D" w:rsidP="00762960">
            <w:pPr>
              <w:pStyle w:val="TableText0"/>
              <w:rPr>
                <w:rFonts w:cs="Arial"/>
                <w:color w:val="000000"/>
                <w:szCs w:val="22"/>
              </w:rPr>
            </w:pPr>
            <w:r w:rsidRPr="006879E4">
              <w:rPr>
                <w:rFonts w:cs="Arial"/>
                <w:color w:val="000000"/>
                <w:szCs w:val="22"/>
              </w:rPr>
              <w:t>DFN</w:t>
            </w:r>
          </w:p>
        </w:tc>
        <w:tc>
          <w:tcPr>
            <w:tcW w:w="7605" w:type="dxa"/>
          </w:tcPr>
          <w:p w14:paraId="1163EB8B" w14:textId="77777777" w:rsidR="00F0330D" w:rsidRPr="006879E4" w:rsidRDefault="00F0330D" w:rsidP="00762960">
            <w:pPr>
              <w:pStyle w:val="TableText0"/>
              <w:rPr>
                <w:rFonts w:cs="Arial"/>
                <w:color w:val="000000"/>
                <w:szCs w:val="22"/>
              </w:rPr>
            </w:pPr>
            <w:r w:rsidRPr="006879E4">
              <w:rPr>
                <w:rFonts w:cs="Arial"/>
                <w:color w:val="000000"/>
                <w:szCs w:val="22"/>
              </w:rPr>
              <w:t>File Number—the local/facility patient record number (patient file internal entry number)</w:t>
            </w:r>
          </w:p>
        </w:tc>
      </w:tr>
      <w:tr w:rsidR="00F0330D" w:rsidRPr="006879E4" w14:paraId="1163EB8F" w14:textId="77777777" w:rsidTr="00D15BFD">
        <w:trPr>
          <w:cantSplit/>
        </w:trPr>
        <w:tc>
          <w:tcPr>
            <w:tcW w:w="1780" w:type="dxa"/>
          </w:tcPr>
          <w:p w14:paraId="1163EB8D" w14:textId="77777777" w:rsidR="00F0330D" w:rsidRPr="006879E4" w:rsidRDefault="00F0330D" w:rsidP="002554A5">
            <w:pPr>
              <w:pStyle w:val="TableText0"/>
              <w:rPr>
                <w:rFonts w:cs="Arial"/>
                <w:bCs/>
                <w:szCs w:val="22"/>
              </w:rPr>
            </w:pPr>
            <w:bookmarkStart w:id="157" w:name="Glos_DBIA"/>
            <w:r w:rsidRPr="006879E4">
              <w:rPr>
                <w:rFonts w:cs="Arial"/>
                <w:szCs w:val="22"/>
              </w:rPr>
              <w:t>Database Integration Agreement (DBIA)</w:t>
            </w:r>
            <w:bookmarkEnd w:id="157"/>
          </w:p>
        </w:tc>
        <w:tc>
          <w:tcPr>
            <w:tcW w:w="7605" w:type="dxa"/>
          </w:tcPr>
          <w:p w14:paraId="1163EB8E" w14:textId="77777777" w:rsidR="00F0330D" w:rsidRPr="006879E4" w:rsidRDefault="00F0330D" w:rsidP="002554A5">
            <w:pPr>
              <w:pStyle w:val="TableText0"/>
              <w:rPr>
                <w:rFonts w:cs="Arial"/>
                <w:szCs w:val="22"/>
              </w:rPr>
            </w:pPr>
            <w:r w:rsidRPr="006879E4">
              <w:rPr>
                <w:rFonts w:cs="Arial"/>
                <w:b/>
                <w:szCs w:val="22"/>
              </w:rPr>
              <w:t>M</w:t>
            </w:r>
            <w:r w:rsidRPr="006879E4">
              <w:rPr>
                <w:rFonts w:cs="Arial"/>
                <w:szCs w:val="22"/>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F0330D" w:rsidRPr="006879E4" w14:paraId="1163EB92" w14:textId="77777777" w:rsidTr="00D15BFD">
        <w:trPr>
          <w:cantSplit/>
        </w:trPr>
        <w:tc>
          <w:tcPr>
            <w:tcW w:w="1780" w:type="dxa"/>
          </w:tcPr>
          <w:p w14:paraId="1163EB90" w14:textId="77777777" w:rsidR="00F0330D" w:rsidRPr="006879E4" w:rsidRDefault="00F0330D" w:rsidP="00762960">
            <w:pPr>
              <w:pStyle w:val="TableText0"/>
              <w:rPr>
                <w:rFonts w:cs="Arial"/>
                <w:szCs w:val="22"/>
              </w:rPr>
            </w:pPr>
            <w:bookmarkStart w:id="158" w:name="Glos_DataExtraction"/>
            <w:r w:rsidRPr="006879E4">
              <w:rPr>
                <w:rFonts w:cs="Arial"/>
                <w:color w:val="000000"/>
                <w:szCs w:val="22"/>
              </w:rPr>
              <w:t>Data Extraction Process</w:t>
            </w:r>
            <w:bookmarkEnd w:id="158"/>
          </w:p>
        </w:tc>
        <w:tc>
          <w:tcPr>
            <w:tcW w:w="7605" w:type="dxa"/>
          </w:tcPr>
          <w:p w14:paraId="1163EB91" w14:textId="77777777" w:rsidR="00F0330D" w:rsidRPr="006879E4" w:rsidRDefault="00F0330D" w:rsidP="00762960">
            <w:pPr>
              <w:pStyle w:val="TableText0"/>
              <w:rPr>
                <w:rFonts w:cs="Arial"/>
                <w:szCs w:val="22"/>
              </w:rPr>
            </w:pPr>
            <w:r w:rsidRPr="006879E4">
              <w:rPr>
                <w:rFonts w:cs="Arial"/>
                <w:color w:val="000000"/>
                <w:szCs w:val="22"/>
              </w:rPr>
              <w:t xml:space="preserve">This process is run after the registry update process. This function goes through patients on the </w:t>
            </w:r>
            <w:hyperlink w:anchor="Glos_LocalRegistry" w:history="1">
              <w:r w:rsidRPr="006879E4">
                <w:rPr>
                  <w:rStyle w:val="IHyperlink"/>
                  <w:rFonts w:cs="Arial"/>
                  <w:szCs w:val="22"/>
                </w:rPr>
                <w:t>local registry</w:t>
              </w:r>
            </w:hyperlink>
            <w:r w:rsidRPr="006879E4">
              <w:rPr>
                <w:rFonts w:cs="Arial"/>
                <w:szCs w:val="22"/>
              </w:rPr>
              <w:t xml:space="preserve"> </w:t>
            </w:r>
            <w:r w:rsidRPr="006879E4">
              <w:rPr>
                <w:rFonts w:cs="Arial"/>
                <w:color w:val="000000"/>
                <w:szCs w:val="22"/>
              </w:rPr>
              <w:t xml:space="preserve">and, depending on their status, extracts all available data for the patient, since the last extract was run. The extract transmits any collected data for the patient to the national database via </w:t>
            </w:r>
            <w:hyperlink w:anchor="Glos_HL7" w:history="1">
              <w:r w:rsidRPr="006879E4">
                <w:rPr>
                  <w:rStyle w:val="IHyperlink"/>
                  <w:rFonts w:cs="Arial"/>
                  <w:szCs w:val="22"/>
                </w:rPr>
                <w:t>HL7</w:t>
              </w:r>
            </w:hyperlink>
            <w:r w:rsidRPr="006879E4">
              <w:rPr>
                <w:rFonts w:cs="Arial"/>
                <w:color w:val="000000"/>
                <w:szCs w:val="22"/>
              </w:rPr>
              <w:t xml:space="preserve">. </w:t>
            </w:r>
          </w:p>
        </w:tc>
      </w:tr>
      <w:tr w:rsidR="004A2CAE" w:rsidRPr="006879E4" w14:paraId="1163EB95" w14:textId="77777777" w:rsidTr="00D15BFD">
        <w:trPr>
          <w:cantSplit/>
        </w:trPr>
        <w:tc>
          <w:tcPr>
            <w:tcW w:w="1780" w:type="dxa"/>
          </w:tcPr>
          <w:p w14:paraId="1163EB93" w14:textId="77777777" w:rsidR="004A2CAE" w:rsidRPr="006879E4" w:rsidRDefault="004A2CAE" w:rsidP="00762960">
            <w:pPr>
              <w:pStyle w:val="TableText0"/>
              <w:rPr>
                <w:rFonts w:cs="Arial"/>
                <w:color w:val="000000"/>
                <w:szCs w:val="22"/>
              </w:rPr>
            </w:pPr>
            <w:r w:rsidRPr="006879E4">
              <w:rPr>
                <w:rFonts w:cs="Arial"/>
                <w:color w:val="000000"/>
                <w:szCs w:val="22"/>
              </w:rPr>
              <w:t>Direct Acting Antiviral (DAA)</w:t>
            </w:r>
          </w:p>
        </w:tc>
        <w:tc>
          <w:tcPr>
            <w:tcW w:w="7605" w:type="dxa"/>
          </w:tcPr>
          <w:p w14:paraId="1163EB94" w14:textId="77777777" w:rsidR="004A2CAE" w:rsidRPr="006879E4" w:rsidRDefault="00AD5E98" w:rsidP="00AD5E98">
            <w:pPr>
              <w:pStyle w:val="TableText0"/>
              <w:rPr>
                <w:rFonts w:cs="Arial"/>
                <w:szCs w:val="22"/>
              </w:rPr>
            </w:pPr>
            <w:r w:rsidRPr="006879E4">
              <w:rPr>
                <w:rFonts w:cs="Arial"/>
                <w:szCs w:val="22"/>
              </w:rPr>
              <w:t>A m</w:t>
            </w:r>
            <w:r w:rsidR="004A2CAE" w:rsidRPr="006879E4">
              <w:rPr>
                <w:rFonts w:cs="Arial"/>
                <w:szCs w:val="22"/>
              </w:rPr>
              <w:t>edication that interact</w:t>
            </w:r>
            <w:r w:rsidRPr="006879E4">
              <w:rPr>
                <w:rFonts w:cs="Arial"/>
                <w:szCs w:val="22"/>
              </w:rPr>
              <w:t>s</w:t>
            </w:r>
            <w:r w:rsidR="004A2CAE" w:rsidRPr="006879E4">
              <w:rPr>
                <w:rFonts w:cs="Arial"/>
                <w:szCs w:val="22"/>
              </w:rPr>
              <w:t xml:space="preserve"> directly with viral proteins to inhibit viral replication.</w:t>
            </w:r>
          </w:p>
        </w:tc>
      </w:tr>
      <w:tr w:rsidR="00F0330D" w:rsidRPr="006879E4" w14:paraId="1163EB99" w14:textId="77777777" w:rsidTr="00D15BFD">
        <w:trPr>
          <w:cantSplit/>
        </w:trPr>
        <w:tc>
          <w:tcPr>
            <w:tcW w:w="1780" w:type="dxa"/>
          </w:tcPr>
          <w:p w14:paraId="1163EB96" w14:textId="77777777" w:rsidR="00F0330D" w:rsidRPr="006879E4" w:rsidRDefault="00F0330D" w:rsidP="002554A5">
            <w:pPr>
              <w:pStyle w:val="TableText0"/>
              <w:rPr>
                <w:rFonts w:cs="Arial"/>
                <w:szCs w:val="22"/>
              </w:rPr>
            </w:pPr>
            <w:bookmarkStart w:id="159" w:name="Glos_FileMan"/>
            <w:r w:rsidRPr="006879E4">
              <w:rPr>
                <w:rFonts w:cs="Arial"/>
                <w:szCs w:val="22"/>
              </w:rPr>
              <w:t>FileMan</w:t>
            </w:r>
            <w:bookmarkEnd w:id="159"/>
          </w:p>
        </w:tc>
        <w:tc>
          <w:tcPr>
            <w:tcW w:w="7605" w:type="dxa"/>
          </w:tcPr>
          <w:p w14:paraId="1163EB97" w14:textId="77777777" w:rsidR="00F0330D" w:rsidRPr="006879E4" w:rsidRDefault="00F0330D" w:rsidP="009F5B4B">
            <w:pPr>
              <w:pStyle w:val="TableText0"/>
              <w:rPr>
                <w:rFonts w:cs="Arial"/>
                <w:color w:val="000000"/>
                <w:szCs w:val="22"/>
              </w:rPr>
            </w:pPr>
            <w:r w:rsidRPr="006879E4">
              <w:rPr>
                <w:rFonts w:cs="Arial"/>
                <w:color w:val="000000"/>
                <w:szCs w:val="22"/>
              </w:rPr>
              <w:t xml:space="preserve">FileMan is a set of </w:t>
            </w:r>
            <w:hyperlink w:anchor="Glos_M" w:history="1">
              <w:r w:rsidRPr="006879E4">
                <w:rPr>
                  <w:rStyle w:val="IHyperlink"/>
                  <w:rFonts w:cs="Arial"/>
                  <w:szCs w:val="22"/>
                </w:rPr>
                <w:t>M</w:t>
              </w:r>
            </w:hyperlink>
            <w:r w:rsidRPr="006879E4">
              <w:rPr>
                <w:rFonts w:cs="Arial"/>
                <w:color w:val="000000"/>
                <w:szCs w:val="22"/>
              </w:rPr>
              <w:t xml:space="preserve"> utilities written in the late 1970s and early 1980s which allow the definition of data structures, menus and security, reports, and forms. </w:t>
            </w:r>
          </w:p>
          <w:p w14:paraId="1163EB98" w14:textId="77777777" w:rsidR="00F0330D" w:rsidRPr="006879E4" w:rsidRDefault="00F0330D" w:rsidP="009F5B4B">
            <w:pPr>
              <w:pStyle w:val="TableText0"/>
              <w:rPr>
                <w:rStyle w:val="IHyperlink"/>
                <w:rFonts w:cs="Arial"/>
                <w:szCs w:val="22"/>
              </w:rPr>
            </w:pPr>
            <w:r w:rsidRPr="006879E4">
              <w:rPr>
                <w:rFonts w:cs="Arial"/>
                <w:color w:val="000000"/>
                <w:szCs w:val="22"/>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F0330D" w:rsidRPr="006879E4" w14:paraId="1163EB9D" w14:textId="77777777" w:rsidTr="00D15BFD">
        <w:trPr>
          <w:cantSplit/>
        </w:trPr>
        <w:tc>
          <w:tcPr>
            <w:tcW w:w="1780" w:type="dxa"/>
          </w:tcPr>
          <w:p w14:paraId="1163EB9A" w14:textId="77777777" w:rsidR="00F0330D" w:rsidRPr="006879E4" w:rsidRDefault="00F0330D" w:rsidP="002554A5">
            <w:pPr>
              <w:pStyle w:val="TableText0"/>
              <w:rPr>
                <w:rFonts w:cs="Arial"/>
                <w:szCs w:val="22"/>
              </w:rPr>
            </w:pPr>
            <w:bookmarkStart w:id="160" w:name="Glos_FORUM"/>
            <w:r w:rsidRPr="006879E4">
              <w:rPr>
                <w:rFonts w:cs="Arial"/>
                <w:szCs w:val="22"/>
              </w:rPr>
              <w:t>FORUM</w:t>
            </w:r>
            <w:bookmarkEnd w:id="160"/>
          </w:p>
        </w:tc>
        <w:tc>
          <w:tcPr>
            <w:tcW w:w="7605" w:type="dxa"/>
          </w:tcPr>
          <w:p w14:paraId="1163EB9B" w14:textId="77777777" w:rsidR="00F0330D" w:rsidRPr="006879E4" w:rsidRDefault="00F0330D" w:rsidP="00B41AAF">
            <w:pPr>
              <w:pStyle w:val="TableText0"/>
              <w:rPr>
                <w:rFonts w:cs="Arial"/>
                <w:szCs w:val="22"/>
              </w:rPr>
            </w:pPr>
            <w:r w:rsidRPr="006879E4">
              <w:rPr>
                <w:rFonts w:cs="Arial"/>
                <w:szCs w:val="22"/>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6879E4">
              <w:rPr>
                <w:rFonts w:cs="Arial"/>
                <w:i/>
                <w:szCs w:val="22"/>
              </w:rPr>
              <w:t>e.g.,</w:t>
            </w:r>
            <w:r w:rsidRPr="006879E4">
              <w:rPr>
                <w:rFonts w:cs="Arial"/>
                <w:szCs w:val="22"/>
              </w:rPr>
              <w:t xml:space="preserve"> a site administrator) can run a PackMan function to unpack the KIDS build and install the selected routines.</w:t>
            </w:r>
          </w:p>
          <w:p w14:paraId="1163EB9C" w14:textId="77777777" w:rsidR="00F0330D" w:rsidRPr="006879E4" w:rsidRDefault="00F0330D" w:rsidP="00B41AAF">
            <w:pPr>
              <w:pStyle w:val="TableText0"/>
              <w:rPr>
                <w:rFonts w:cs="Arial"/>
                <w:szCs w:val="22"/>
              </w:rPr>
            </w:pPr>
            <w:r w:rsidRPr="006879E4">
              <w:rPr>
                <w:rFonts w:cs="Arial"/>
                <w:i/>
                <w:szCs w:val="22"/>
              </w:rPr>
              <w:t>See</w:t>
            </w:r>
            <w:r w:rsidRPr="006879E4">
              <w:rPr>
                <w:rFonts w:cs="Arial"/>
                <w:szCs w:val="22"/>
              </w:rPr>
              <w:t xml:space="preserve"> </w:t>
            </w:r>
            <w:hyperlink r:id="rId60" w:tooltip="Web address for VistA information document" w:history="1">
              <w:r w:rsidRPr="006879E4">
                <w:rPr>
                  <w:rStyle w:val="Hyperlink"/>
                  <w:rFonts w:cs="Arial"/>
                  <w:szCs w:val="22"/>
                </w:rPr>
                <w:t>http://citeseerx.ist.psu.edu/viewdoc/download?doi=10.1.1.100.5551&amp;rep=rep1&amp;type=pdf</w:t>
              </w:r>
            </w:hyperlink>
          </w:p>
        </w:tc>
      </w:tr>
      <w:tr w:rsidR="00F0330D" w:rsidRPr="006879E4" w14:paraId="1163EBA5" w14:textId="77777777" w:rsidTr="00D15BFD">
        <w:trPr>
          <w:cantSplit/>
        </w:trPr>
        <w:tc>
          <w:tcPr>
            <w:tcW w:w="1780" w:type="dxa"/>
          </w:tcPr>
          <w:p w14:paraId="1163EB9E" w14:textId="77777777" w:rsidR="00F0330D" w:rsidRPr="006879E4" w:rsidRDefault="00F0330D" w:rsidP="002554A5">
            <w:pPr>
              <w:pStyle w:val="TableText0"/>
              <w:rPr>
                <w:rFonts w:cs="Arial"/>
                <w:szCs w:val="22"/>
              </w:rPr>
            </w:pPr>
            <w:bookmarkStart w:id="161" w:name="Glos_Globals"/>
            <w:r w:rsidRPr="006879E4">
              <w:rPr>
                <w:rFonts w:cs="Arial"/>
                <w:szCs w:val="22"/>
              </w:rPr>
              <w:t>Globals</w:t>
            </w:r>
            <w:bookmarkEnd w:id="161"/>
          </w:p>
        </w:tc>
        <w:tc>
          <w:tcPr>
            <w:tcW w:w="7605" w:type="dxa"/>
          </w:tcPr>
          <w:p w14:paraId="1163EB9F" w14:textId="77777777" w:rsidR="00F0330D" w:rsidRPr="006879E4" w:rsidRDefault="00120258" w:rsidP="002554A5">
            <w:pPr>
              <w:pStyle w:val="TableText0"/>
              <w:rPr>
                <w:rFonts w:cs="Arial"/>
                <w:color w:val="000000"/>
                <w:szCs w:val="22"/>
              </w:rPr>
            </w:pPr>
            <w:hyperlink w:anchor="Glos_M" w:history="1">
              <w:r w:rsidR="00F0330D" w:rsidRPr="006879E4">
                <w:rPr>
                  <w:rStyle w:val="IHyperlink"/>
                  <w:rFonts w:cs="Arial"/>
                  <w:szCs w:val="22"/>
                </w:rPr>
                <w:t>M</w:t>
              </w:r>
            </w:hyperlink>
            <w:r w:rsidR="00F0330D" w:rsidRPr="006879E4">
              <w:rPr>
                <w:rFonts w:cs="Arial"/>
                <w:color w:val="000000"/>
                <w:szCs w:val="22"/>
              </w:rPr>
              <w:t xml:space="preserve"> </w:t>
            </w:r>
            <w:r w:rsidR="00F0330D" w:rsidRPr="006879E4">
              <w:rPr>
                <w:rFonts w:cs="Arial"/>
                <w:i/>
                <w:color w:val="000000"/>
                <w:szCs w:val="22"/>
              </w:rPr>
              <w:t>globals</w:t>
            </w:r>
            <w:r w:rsidR="00F0330D" w:rsidRPr="006879E4">
              <w:rPr>
                <w:rFonts w:cs="Arial"/>
                <w:color w:val="000000"/>
                <w:szCs w:val="22"/>
              </w:rPr>
              <w:t xml:space="preserve"> are variables which are intrinsically stored in files and persist beyond the program or process completion. Globals appear as normal variables with the caret character in front of the name. For example, the </w:t>
            </w:r>
            <w:r w:rsidR="00F0330D" w:rsidRPr="006879E4">
              <w:rPr>
                <w:rFonts w:cs="Arial"/>
                <w:b/>
                <w:color w:val="000000"/>
                <w:szCs w:val="22"/>
              </w:rPr>
              <w:t>M</w:t>
            </w:r>
            <w:r w:rsidR="00F0330D" w:rsidRPr="006879E4">
              <w:rPr>
                <w:rFonts w:cs="Arial"/>
                <w:color w:val="000000"/>
                <w:szCs w:val="22"/>
              </w:rPr>
              <w:t xml:space="preserve"> statement… </w:t>
            </w:r>
          </w:p>
          <w:p w14:paraId="1163EBA0" w14:textId="77777777" w:rsidR="00F0330D" w:rsidRPr="006879E4" w:rsidRDefault="00F0330D" w:rsidP="002554A5">
            <w:pPr>
              <w:pStyle w:val="TableText0"/>
              <w:rPr>
                <w:rFonts w:cs="Arial"/>
                <w:color w:val="000000"/>
                <w:szCs w:val="22"/>
              </w:rPr>
            </w:pPr>
          </w:p>
          <w:p w14:paraId="1163EBA1" w14:textId="77777777" w:rsidR="00F0330D" w:rsidRPr="006879E4" w:rsidRDefault="00F0330D" w:rsidP="002554A5">
            <w:pPr>
              <w:pStyle w:val="TableText0"/>
              <w:rPr>
                <w:rFonts w:cs="Arial"/>
                <w:color w:val="000000"/>
                <w:szCs w:val="22"/>
              </w:rPr>
            </w:pPr>
            <w:r w:rsidRPr="006879E4">
              <w:rPr>
                <w:rFonts w:cs="Arial"/>
                <w:color w:val="000000"/>
                <w:szCs w:val="22"/>
              </w:rPr>
              <w:t xml:space="preserve">SET ^A(“first_name”)=”Bob” </w:t>
            </w:r>
          </w:p>
          <w:p w14:paraId="1163EBA2" w14:textId="77777777" w:rsidR="00F0330D" w:rsidRPr="006879E4" w:rsidRDefault="00F0330D" w:rsidP="002554A5">
            <w:pPr>
              <w:pStyle w:val="TableText0"/>
              <w:rPr>
                <w:rFonts w:cs="Arial"/>
                <w:color w:val="000000"/>
                <w:szCs w:val="22"/>
              </w:rPr>
            </w:pPr>
          </w:p>
          <w:p w14:paraId="1163EBA3" w14:textId="77777777" w:rsidR="00F0330D" w:rsidRPr="006879E4" w:rsidRDefault="00F0330D" w:rsidP="002554A5">
            <w:pPr>
              <w:pStyle w:val="TableText0"/>
              <w:rPr>
                <w:rFonts w:cs="Arial"/>
                <w:color w:val="000000"/>
                <w:szCs w:val="22"/>
              </w:rPr>
            </w:pPr>
            <w:r w:rsidRPr="006879E4">
              <w:rPr>
                <w:rFonts w:cs="Arial"/>
                <w:color w:val="000000"/>
                <w:szCs w:val="22"/>
              </w:rPr>
              <w:t xml:space="preserve">…will result in a new record being created and inserted in the file structure, persistent just as a file persists in an operating system. Globals are stored, naturally, in highly structured data files by the language and accessed only as </w:t>
            </w:r>
            <w:r w:rsidRPr="006879E4">
              <w:rPr>
                <w:rFonts w:cs="Arial"/>
                <w:b/>
                <w:color w:val="000000"/>
                <w:szCs w:val="22"/>
              </w:rPr>
              <w:t>M</w:t>
            </w:r>
            <w:r w:rsidRPr="006879E4">
              <w:rPr>
                <w:rFonts w:cs="Arial"/>
                <w:color w:val="000000"/>
                <w:szCs w:val="22"/>
              </w:rPr>
              <w:t xml:space="preserve"> globals. Huge databases grow randomly rather than in a forced serial order, and the strength and efficiency of </w:t>
            </w:r>
            <w:r w:rsidRPr="006879E4">
              <w:rPr>
                <w:rFonts w:cs="Arial"/>
                <w:b/>
                <w:color w:val="000000"/>
                <w:szCs w:val="22"/>
              </w:rPr>
              <w:t>M</w:t>
            </w:r>
            <w:r w:rsidRPr="006879E4">
              <w:rPr>
                <w:rFonts w:cs="Arial"/>
                <w:color w:val="000000"/>
                <w:szCs w:val="22"/>
              </w:rPr>
              <w:t xml:space="preserve"> is based on its ability to handle all this flawlessly and invisibly to the programmer. </w:t>
            </w:r>
          </w:p>
          <w:p w14:paraId="1163EBA4" w14:textId="77777777" w:rsidR="00F0330D" w:rsidRPr="006879E4" w:rsidRDefault="00F0330D" w:rsidP="002554A5">
            <w:pPr>
              <w:pStyle w:val="TableText0"/>
              <w:rPr>
                <w:rFonts w:cs="Arial"/>
                <w:szCs w:val="22"/>
              </w:rPr>
            </w:pPr>
            <w:r w:rsidRPr="006879E4">
              <w:rPr>
                <w:rFonts w:cs="Arial"/>
                <w:szCs w:val="22"/>
              </w:rPr>
              <w:t xml:space="preserve">For all of these reasons, one of the most common </w:t>
            </w:r>
            <w:r w:rsidRPr="006879E4">
              <w:rPr>
                <w:rFonts w:cs="Arial"/>
                <w:b/>
                <w:szCs w:val="22"/>
              </w:rPr>
              <w:t>M</w:t>
            </w:r>
            <w:r w:rsidRPr="006879E4">
              <w:rPr>
                <w:rFonts w:cs="Arial"/>
                <w:szCs w:val="22"/>
              </w:rPr>
              <w:t xml:space="preserve"> programs is a database management system. </w:t>
            </w:r>
            <w:hyperlink w:anchor="Glos_FileMan" w:history="1">
              <w:r w:rsidRPr="006879E4">
                <w:rPr>
                  <w:rStyle w:val="IHyperlink"/>
                  <w:rFonts w:cs="Arial"/>
                  <w:szCs w:val="22"/>
                </w:rPr>
                <w:t>FileMan</w:t>
              </w:r>
            </w:hyperlink>
            <w:r w:rsidRPr="006879E4">
              <w:rPr>
                <w:rFonts w:cs="Arial"/>
                <w:b/>
                <w:szCs w:val="22"/>
              </w:rPr>
              <w:t xml:space="preserve"> </w:t>
            </w:r>
            <w:r w:rsidRPr="006879E4">
              <w:rPr>
                <w:rFonts w:cs="Arial"/>
                <w:szCs w:val="22"/>
              </w:rPr>
              <w:t xml:space="preserve">is one such example. </w:t>
            </w:r>
            <w:r w:rsidRPr="006879E4">
              <w:rPr>
                <w:rFonts w:cs="Arial"/>
                <w:b/>
                <w:szCs w:val="22"/>
              </w:rPr>
              <w:t>M</w:t>
            </w:r>
            <w:r w:rsidRPr="006879E4">
              <w:rPr>
                <w:rFonts w:cs="Arial"/>
                <w:szCs w:val="22"/>
              </w:rPr>
              <w:t xml:space="preserve"> allows the programmer much wider control of the data; there is no requirement to fit the data into square boxes of rows and columns.</w:t>
            </w:r>
          </w:p>
        </w:tc>
      </w:tr>
      <w:tr w:rsidR="00F0330D" w:rsidRPr="006879E4" w14:paraId="1163EBAC" w14:textId="77777777" w:rsidTr="00D15BFD">
        <w:trPr>
          <w:cantSplit/>
        </w:trPr>
        <w:tc>
          <w:tcPr>
            <w:tcW w:w="1780" w:type="dxa"/>
          </w:tcPr>
          <w:p w14:paraId="1163EBA6" w14:textId="77777777" w:rsidR="00F0330D" w:rsidRPr="006879E4" w:rsidRDefault="00F0330D" w:rsidP="002554A5">
            <w:pPr>
              <w:pStyle w:val="TableText0"/>
              <w:rPr>
                <w:rFonts w:cs="Arial"/>
                <w:szCs w:val="22"/>
              </w:rPr>
            </w:pPr>
            <w:bookmarkStart w:id="162" w:name="Glos_GUI"/>
            <w:r w:rsidRPr="006879E4">
              <w:rPr>
                <w:rFonts w:cs="Arial"/>
                <w:szCs w:val="22"/>
              </w:rPr>
              <w:t>Graphical User Interface (GUI)</w:t>
            </w:r>
            <w:bookmarkEnd w:id="162"/>
          </w:p>
        </w:tc>
        <w:tc>
          <w:tcPr>
            <w:tcW w:w="7605" w:type="dxa"/>
          </w:tcPr>
          <w:p w14:paraId="1163EBA7" w14:textId="77777777" w:rsidR="00F0330D" w:rsidRPr="006879E4" w:rsidRDefault="00F0330D" w:rsidP="002554A5">
            <w:pPr>
              <w:pStyle w:val="TableText0"/>
              <w:rPr>
                <w:rFonts w:cs="Arial"/>
                <w:szCs w:val="22"/>
              </w:rPr>
            </w:pPr>
            <w:r w:rsidRPr="006879E4">
              <w:rPr>
                <w:rFonts w:cs="Arial"/>
                <w:szCs w:val="22"/>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14:paraId="1163EBA8" w14:textId="77777777" w:rsidR="00F0330D" w:rsidRPr="006879E4" w:rsidRDefault="00F0330D" w:rsidP="002554A5">
            <w:pPr>
              <w:pStyle w:val="TableText0"/>
              <w:rPr>
                <w:rFonts w:cs="Arial"/>
                <w:i/>
                <w:iCs/>
                <w:szCs w:val="22"/>
                <w:lang w:val="fr-FR"/>
              </w:rPr>
            </w:pPr>
            <w:r w:rsidRPr="006879E4">
              <w:rPr>
                <w:rFonts w:cs="Arial"/>
                <w:i/>
                <w:iCs/>
                <w:szCs w:val="22"/>
                <w:lang w:val="fr-FR"/>
              </w:rPr>
              <w:t xml:space="preserve">Sources: </w:t>
            </w:r>
          </w:p>
          <w:p w14:paraId="1163EBA9" w14:textId="77777777" w:rsidR="00F0330D" w:rsidRPr="006879E4" w:rsidRDefault="00120258" w:rsidP="002554A5">
            <w:pPr>
              <w:pStyle w:val="TableText0"/>
              <w:rPr>
                <w:rStyle w:val="Hyperlink"/>
                <w:rFonts w:cs="Arial"/>
                <w:szCs w:val="22"/>
                <w:lang w:val="fr-FR"/>
              </w:rPr>
            </w:pPr>
            <w:hyperlink r:id="rId61" w:tooltip="GUI definition on Wikipedia web site" w:history="1">
              <w:r w:rsidR="00F0330D" w:rsidRPr="006879E4">
                <w:rPr>
                  <w:rStyle w:val="Hyperlink"/>
                  <w:rFonts w:cs="Arial"/>
                  <w:szCs w:val="22"/>
                  <w:lang w:val="fr-FR"/>
                </w:rPr>
                <w:t>http://en.wikipedia.org/wiki/GUI</w:t>
              </w:r>
            </w:hyperlink>
          </w:p>
          <w:p w14:paraId="1163EBAA" w14:textId="77777777" w:rsidR="00F0330D" w:rsidRPr="006879E4" w:rsidRDefault="00120258" w:rsidP="002554A5">
            <w:pPr>
              <w:pStyle w:val="TableText0"/>
              <w:rPr>
                <w:rStyle w:val="Hyperlink"/>
                <w:rFonts w:cs="Arial"/>
                <w:szCs w:val="22"/>
                <w:lang w:val="fr-FR"/>
              </w:rPr>
            </w:pPr>
            <w:hyperlink r:id="rId62" w:tooltip="GUI definition on Webopedia web site" w:history="1">
              <w:r w:rsidR="00F0330D" w:rsidRPr="006879E4">
                <w:rPr>
                  <w:rStyle w:val="Hyperlink"/>
                  <w:rFonts w:cs="Arial"/>
                  <w:szCs w:val="22"/>
                  <w:lang w:val="fr-FR"/>
                </w:rPr>
                <w:t>http://www.webopedia.com/TERM/G/Graphical_User_Interface_GUI.html</w:t>
              </w:r>
            </w:hyperlink>
          </w:p>
          <w:p w14:paraId="1163EBAB" w14:textId="77777777" w:rsidR="00F0330D" w:rsidRPr="006879E4" w:rsidRDefault="00F0330D" w:rsidP="002554A5">
            <w:pPr>
              <w:pStyle w:val="TableText0"/>
              <w:rPr>
                <w:rFonts w:cs="Arial"/>
                <w:color w:val="000000"/>
                <w:szCs w:val="22"/>
              </w:rPr>
            </w:pPr>
            <w:r w:rsidRPr="006879E4">
              <w:rPr>
                <w:rFonts w:cs="Arial"/>
                <w:i/>
                <w:iCs/>
                <w:szCs w:val="22"/>
              </w:rPr>
              <w:t xml:space="preserve">See also </w:t>
            </w:r>
            <w:hyperlink w:anchor="Glos_UserInterface" w:history="1">
              <w:r w:rsidRPr="006879E4">
                <w:rPr>
                  <w:rStyle w:val="IHyperlink"/>
                  <w:rFonts w:cs="Arial"/>
                  <w:szCs w:val="22"/>
                </w:rPr>
                <w:t>User Interface</w:t>
              </w:r>
            </w:hyperlink>
          </w:p>
        </w:tc>
      </w:tr>
      <w:tr w:rsidR="00F0330D" w:rsidRPr="006879E4" w14:paraId="1163EBAF" w14:textId="77777777" w:rsidTr="00D15BFD">
        <w:trPr>
          <w:cantSplit/>
        </w:trPr>
        <w:tc>
          <w:tcPr>
            <w:tcW w:w="1780" w:type="dxa"/>
          </w:tcPr>
          <w:p w14:paraId="1163EBAD" w14:textId="77777777" w:rsidR="00F0330D" w:rsidRPr="006879E4" w:rsidRDefault="00F0330D" w:rsidP="00762960">
            <w:pPr>
              <w:pStyle w:val="TableText0"/>
              <w:rPr>
                <w:rFonts w:cs="Arial"/>
                <w:color w:val="000000"/>
                <w:szCs w:val="22"/>
              </w:rPr>
            </w:pPr>
            <w:r w:rsidRPr="006879E4">
              <w:rPr>
                <w:rFonts w:cs="Arial"/>
                <w:color w:val="000000"/>
                <w:szCs w:val="22"/>
              </w:rPr>
              <w:t>GUI</w:t>
            </w:r>
          </w:p>
        </w:tc>
        <w:tc>
          <w:tcPr>
            <w:tcW w:w="7605" w:type="dxa"/>
          </w:tcPr>
          <w:p w14:paraId="1163EBAE" w14:textId="77777777" w:rsidR="00F0330D" w:rsidRPr="006879E4" w:rsidRDefault="00F0330D" w:rsidP="00762960">
            <w:pPr>
              <w:pStyle w:val="TableText0"/>
              <w:rPr>
                <w:rFonts w:cs="Arial"/>
                <w:szCs w:val="22"/>
              </w:rPr>
            </w:pPr>
            <w:r w:rsidRPr="006879E4">
              <w:rPr>
                <w:rFonts w:cs="Arial"/>
                <w:szCs w:val="22"/>
              </w:rPr>
              <w:t xml:space="preserve">See </w:t>
            </w:r>
            <w:hyperlink w:anchor="Glos_GUI" w:history="1">
              <w:r w:rsidRPr="006879E4">
                <w:rPr>
                  <w:rStyle w:val="IHyperlink"/>
                  <w:rFonts w:cs="Arial"/>
                  <w:szCs w:val="22"/>
                </w:rPr>
                <w:t>Graphical User Interface</w:t>
              </w:r>
            </w:hyperlink>
          </w:p>
        </w:tc>
      </w:tr>
      <w:tr w:rsidR="00F0330D" w:rsidRPr="006879E4" w14:paraId="1163EBB2" w14:textId="77777777" w:rsidTr="00D15BFD">
        <w:trPr>
          <w:cantSplit/>
        </w:trPr>
        <w:tc>
          <w:tcPr>
            <w:tcW w:w="1780" w:type="dxa"/>
          </w:tcPr>
          <w:p w14:paraId="1163EBB0" w14:textId="77777777" w:rsidR="00F0330D" w:rsidRPr="006879E4" w:rsidRDefault="00F0330D" w:rsidP="002554A5">
            <w:pPr>
              <w:pStyle w:val="TableText0"/>
              <w:rPr>
                <w:rFonts w:cs="Arial"/>
                <w:szCs w:val="22"/>
              </w:rPr>
            </w:pPr>
            <w:bookmarkStart w:id="163" w:name="Glos_HL7"/>
            <w:r w:rsidRPr="006879E4">
              <w:rPr>
                <w:rFonts w:cs="Arial"/>
                <w:szCs w:val="22"/>
              </w:rPr>
              <w:t>Health Level 7 (HL7)</w:t>
            </w:r>
            <w:bookmarkEnd w:id="163"/>
          </w:p>
        </w:tc>
        <w:tc>
          <w:tcPr>
            <w:tcW w:w="7605" w:type="dxa"/>
          </w:tcPr>
          <w:p w14:paraId="1163EBB1" w14:textId="77777777" w:rsidR="00F0330D" w:rsidRPr="006879E4" w:rsidRDefault="00F0330D" w:rsidP="002554A5">
            <w:pPr>
              <w:pStyle w:val="TableText0"/>
              <w:rPr>
                <w:rFonts w:cs="Arial"/>
                <w:szCs w:val="22"/>
              </w:rPr>
            </w:pPr>
            <w:r w:rsidRPr="006879E4">
              <w:rPr>
                <w:rFonts w:cs="Arial"/>
                <w:szCs w:val="22"/>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63" w:tooltip="HL7 web site" w:history="1">
              <w:r w:rsidRPr="006879E4">
                <w:rPr>
                  <w:rStyle w:val="Hyperlink"/>
                  <w:rFonts w:cs="Arial"/>
                  <w:szCs w:val="22"/>
                </w:rPr>
                <w:t>http://www.hl7.org/about/.</w:t>
              </w:r>
            </w:hyperlink>
          </w:p>
        </w:tc>
      </w:tr>
      <w:tr w:rsidR="00F0330D" w:rsidRPr="006879E4" w14:paraId="1163EBB6" w14:textId="77777777" w:rsidTr="00D15BFD">
        <w:trPr>
          <w:cantSplit/>
        </w:trPr>
        <w:tc>
          <w:tcPr>
            <w:tcW w:w="1780" w:type="dxa"/>
          </w:tcPr>
          <w:p w14:paraId="1163EBB3" w14:textId="77777777" w:rsidR="00F0330D" w:rsidRPr="006879E4" w:rsidRDefault="00F0330D" w:rsidP="002554A5">
            <w:pPr>
              <w:pStyle w:val="TableText0"/>
              <w:rPr>
                <w:rFonts w:cs="Arial"/>
                <w:szCs w:val="22"/>
              </w:rPr>
            </w:pPr>
            <w:bookmarkStart w:id="164" w:name="Glos_HepatitisC"/>
            <w:r w:rsidRPr="006879E4">
              <w:rPr>
                <w:rFonts w:cs="Arial"/>
                <w:szCs w:val="22"/>
              </w:rPr>
              <w:t>Hepatitis C</w:t>
            </w:r>
            <w:bookmarkEnd w:id="164"/>
          </w:p>
        </w:tc>
        <w:tc>
          <w:tcPr>
            <w:tcW w:w="7605" w:type="dxa"/>
          </w:tcPr>
          <w:p w14:paraId="1163EBB4" w14:textId="77777777" w:rsidR="00F0330D" w:rsidRPr="006879E4" w:rsidRDefault="00F0330D" w:rsidP="002554A5">
            <w:pPr>
              <w:pStyle w:val="TableText0"/>
              <w:rPr>
                <w:rFonts w:cs="Arial"/>
                <w:szCs w:val="22"/>
              </w:rPr>
            </w:pPr>
            <w:r w:rsidRPr="006879E4">
              <w:rPr>
                <w:rFonts w:cs="Arial"/>
                <w:szCs w:val="22"/>
              </w:rPr>
              <w:t>A liver disease caused by the hepatitis C virus (HCV). HCV infection sometimes results in an acute illness, but most often becomes a chronic condition that can lead to cirrhosis of the liver and liver cancer.</w:t>
            </w:r>
          </w:p>
          <w:p w14:paraId="1163EBB5" w14:textId="77777777" w:rsidR="00F0330D" w:rsidRPr="006879E4" w:rsidRDefault="00F0330D" w:rsidP="002554A5">
            <w:pPr>
              <w:pStyle w:val="TableText0"/>
              <w:rPr>
                <w:rFonts w:cs="Arial"/>
                <w:szCs w:val="22"/>
              </w:rPr>
            </w:pPr>
            <w:r w:rsidRPr="006879E4">
              <w:rPr>
                <w:rFonts w:cs="Arial"/>
                <w:szCs w:val="22"/>
              </w:rPr>
              <w:t xml:space="preserve">See </w:t>
            </w:r>
            <w:hyperlink r:id="rId64" w:tooltip="Hepatitis C on CDC web site" w:history="1">
              <w:r w:rsidRPr="006879E4">
                <w:rPr>
                  <w:rStyle w:val="Hyperlink"/>
                  <w:rFonts w:cs="Arial"/>
                  <w:szCs w:val="22"/>
                </w:rPr>
                <w:t>http://www.cdc.gov/hepatitis/index.htm</w:t>
              </w:r>
            </w:hyperlink>
          </w:p>
        </w:tc>
      </w:tr>
      <w:tr w:rsidR="00F0330D" w:rsidRPr="006879E4" w14:paraId="1163EBB9" w14:textId="77777777" w:rsidTr="00D15BFD">
        <w:trPr>
          <w:cantSplit/>
        </w:trPr>
        <w:tc>
          <w:tcPr>
            <w:tcW w:w="1780" w:type="dxa"/>
          </w:tcPr>
          <w:p w14:paraId="1163EBB7" w14:textId="77777777" w:rsidR="00F0330D" w:rsidRPr="006879E4" w:rsidRDefault="00F0330D" w:rsidP="00762960">
            <w:pPr>
              <w:pStyle w:val="TableText0"/>
              <w:rPr>
                <w:rFonts w:cs="Arial"/>
                <w:color w:val="000000"/>
                <w:szCs w:val="22"/>
              </w:rPr>
            </w:pPr>
            <w:r w:rsidRPr="006879E4">
              <w:rPr>
                <w:rFonts w:cs="Arial"/>
                <w:color w:val="000000"/>
                <w:szCs w:val="22"/>
              </w:rPr>
              <w:t>HIV</w:t>
            </w:r>
          </w:p>
        </w:tc>
        <w:tc>
          <w:tcPr>
            <w:tcW w:w="7605" w:type="dxa"/>
          </w:tcPr>
          <w:p w14:paraId="1163EBB8" w14:textId="77777777" w:rsidR="00F0330D" w:rsidRPr="006879E4" w:rsidRDefault="00F0330D" w:rsidP="00762960">
            <w:pPr>
              <w:pStyle w:val="TableText0"/>
              <w:rPr>
                <w:rFonts w:cs="Arial"/>
                <w:szCs w:val="22"/>
              </w:rPr>
            </w:pPr>
            <w:r w:rsidRPr="006879E4">
              <w:rPr>
                <w:rFonts w:cs="Arial"/>
                <w:szCs w:val="22"/>
              </w:rPr>
              <w:t xml:space="preserve">See </w:t>
            </w:r>
            <w:hyperlink w:anchor="Glos_HIV" w:history="1">
              <w:r w:rsidRPr="006879E4">
                <w:rPr>
                  <w:rStyle w:val="IHyperlink"/>
                  <w:rFonts w:cs="Arial"/>
                  <w:szCs w:val="22"/>
                </w:rPr>
                <w:t>Human Immunodeficiency Virus</w:t>
              </w:r>
            </w:hyperlink>
          </w:p>
        </w:tc>
      </w:tr>
      <w:tr w:rsidR="00F0330D" w:rsidRPr="006879E4" w14:paraId="1163EBBC" w14:textId="77777777" w:rsidTr="00D15BFD">
        <w:trPr>
          <w:cantSplit/>
        </w:trPr>
        <w:tc>
          <w:tcPr>
            <w:tcW w:w="1780" w:type="dxa"/>
          </w:tcPr>
          <w:p w14:paraId="1163EBBA" w14:textId="77777777" w:rsidR="00F0330D" w:rsidRPr="006879E4" w:rsidRDefault="00F0330D" w:rsidP="00762960">
            <w:pPr>
              <w:pStyle w:val="TableText0"/>
              <w:rPr>
                <w:rFonts w:cs="Arial"/>
                <w:color w:val="000000"/>
                <w:szCs w:val="22"/>
              </w:rPr>
            </w:pPr>
            <w:r w:rsidRPr="006879E4">
              <w:rPr>
                <w:rFonts w:cs="Arial"/>
                <w:color w:val="000000"/>
                <w:szCs w:val="22"/>
              </w:rPr>
              <w:t>HL7</w:t>
            </w:r>
          </w:p>
        </w:tc>
        <w:tc>
          <w:tcPr>
            <w:tcW w:w="7605" w:type="dxa"/>
          </w:tcPr>
          <w:p w14:paraId="1163EBBB" w14:textId="77777777" w:rsidR="00F0330D" w:rsidRPr="006879E4" w:rsidRDefault="00F0330D" w:rsidP="00762960">
            <w:pPr>
              <w:pStyle w:val="TableText0"/>
              <w:rPr>
                <w:rFonts w:cs="Arial"/>
                <w:szCs w:val="22"/>
              </w:rPr>
            </w:pPr>
            <w:r w:rsidRPr="006879E4">
              <w:rPr>
                <w:rFonts w:cs="Arial"/>
                <w:szCs w:val="22"/>
              </w:rPr>
              <w:t xml:space="preserve">See </w:t>
            </w:r>
            <w:hyperlink w:anchor="Glos_HL7" w:history="1">
              <w:r w:rsidRPr="006879E4">
                <w:rPr>
                  <w:rStyle w:val="IHyperlink"/>
                  <w:rFonts w:cs="Arial"/>
                  <w:szCs w:val="22"/>
                </w:rPr>
                <w:t>Health Level 7</w:t>
              </w:r>
            </w:hyperlink>
          </w:p>
        </w:tc>
      </w:tr>
      <w:tr w:rsidR="00F0330D" w:rsidRPr="006879E4" w14:paraId="1163EBC1" w14:textId="77777777" w:rsidTr="00D15BFD">
        <w:trPr>
          <w:cantSplit/>
        </w:trPr>
        <w:tc>
          <w:tcPr>
            <w:tcW w:w="1780" w:type="dxa"/>
          </w:tcPr>
          <w:p w14:paraId="1163EBBD" w14:textId="77777777" w:rsidR="00F0330D" w:rsidRPr="006879E4" w:rsidRDefault="00F0330D" w:rsidP="002554A5">
            <w:pPr>
              <w:pStyle w:val="TableText0"/>
              <w:rPr>
                <w:rFonts w:cs="Arial"/>
                <w:szCs w:val="22"/>
              </w:rPr>
            </w:pPr>
            <w:bookmarkStart w:id="165" w:name="Glos_HIV"/>
            <w:bookmarkStart w:id="166" w:name="OLE_LINK1"/>
            <w:r w:rsidRPr="006879E4">
              <w:rPr>
                <w:rFonts w:cs="Arial"/>
                <w:szCs w:val="22"/>
              </w:rPr>
              <w:t>Human Immunodeficiency Virus (HIV)</w:t>
            </w:r>
            <w:bookmarkEnd w:id="165"/>
            <w:bookmarkEnd w:id="166"/>
          </w:p>
        </w:tc>
        <w:tc>
          <w:tcPr>
            <w:tcW w:w="7605" w:type="dxa"/>
          </w:tcPr>
          <w:p w14:paraId="1163EBBE" w14:textId="77777777" w:rsidR="00F0330D" w:rsidRPr="006879E4" w:rsidRDefault="00F0330D" w:rsidP="002554A5">
            <w:pPr>
              <w:pStyle w:val="TableText0"/>
              <w:rPr>
                <w:rFonts w:cs="Arial"/>
                <w:szCs w:val="22"/>
              </w:rPr>
            </w:pPr>
            <w:r w:rsidRPr="006879E4">
              <w:rPr>
                <w:rFonts w:cs="Arial"/>
                <w:szCs w:val="22"/>
              </w:rPr>
              <w:t>HIV is a lentivirus (a member of the retrovirus family) that can lead to acquired immunodeficiency syndrome (</w:t>
            </w:r>
            <w:hyperlink w:anchor="Glos_AIDS" w:history="1">
              <w:r w:rsidRPr="006879E4">
                <w:rPr>
                  <w:rStyle w:val="IHyperlink"/>
                  <w:rFonts w:cs="Arial"/>
                  <w:szCs w:val="22"/>
                </w:rPr>
                <w:t>AIDS</w:t>
              </w:r>
            </w:hyperlink>
            <w:r w:rsidRPr="006879E4">
              <w:rPr>
                <w:rFonts w:cs="Arial"/>
                <w:szCs w:val="22"/>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14:paraId="1163EBBF" w14:textId="77777777" w:rsidR="00F0330D" w:rsidRPr="006879E4" w:rsidRDefault="00F0330D" w:rsidP="002554A5">
            <w:pPr>
              <w:pStyle w:val="TableText0"/>
              <w:rPr>
                <w:rFonts w:cs="Arial"/>
                <w:szCs w:val="22"/>
              </w:rPr>
            </w:pPr>
            <w:r w:rsidRPr="006879E4">
              <w:rPr>
                <w:rFonts w:cs="Arial"/>
                <w:szCs w:val="22"/>
              </w:rPr>
              <w:t xml:space="preserve">See also </w:t>
            </w:r>
            <w:hyperlink w:anchor="Glos_AIDS" w:history="1">
              <w:r w:rsidRPr="006879E4">
                <w:rPr>
                  <w:rStyle w:val="IHyperlink"/>
                  <w:rFonts w:cs="Arial"/>
                  <w:szCs w:val="22"/>
                </w:rPr>
                <w:t>AIDS</w:t>
              </w:r>
            </w:hyperlink>
            <w:r w:rsidRPr="006879E4">
              <w:rPr>
                <w:rStyle w:val="IHyperlink"/>
                <w:rFonts w:cs="Arial"/>
                <w:szCs w:val="22"/>
              </w:rPr>
              <w:t>.</w:t>
            </w:r>
          </w:p>
          <w:p w14:paraId="1163EBC0" w14:textId="77777777" w:rsidR="00F0330D" w:rsidRPr="006879E4" w:rsidRDefault="00F0330D" w:rsidP="006D55D3">
            <w:pPr>
              <w:pStyle w:val="TableText0"/>
              <w:rPr>
                <w:rFonts w:cs="Arial"/>
                <w:szCs w:val="22"/>
              </w:rPr>
            </w:pPr>
            <w:r w:rsidRPr="006879E4">
              <w:rPr>
                <w:rFonts w:cs="Arial"/>
                <w:szCs w:val="22"/>
              </w:rPr>
              <w:t xml:space="preserve">See </w:t>
            </w:r>
            <w:hyperlink r:id="rId65" w:history="1">
              <w:r w:rsidR="006D55D3" w:rsidRPr="006879E4">
                <w:rPr>
                  <w:rStyle w:val="Hyperlink"/>
                  <w:rFonts w:cs="Arial"/>
                  <w:szCs w:val="22"/>
                </w:rPr>
                <w:t>http://www.cdc.gov/hiv/basics/index.html</w:t>
              </w:r>
            </w:hyperlink>
            <w:r w:rsidRPr="006879E4">
              <w:rPr>
                <w:rFonts w:cs="Arial"/>
                <w:szCs w:val="22"/>
              </w:rPr>
              <w:t>.</w:t>
            </w:r>
          </w:p>
        </w:tc>
      </w:tr>
      <w:tr w:rsidR="00F0330D" w:rsidRPr="006879E4" w14:paraId="1163EBC4" w14:textId="77777777" w:rsidTr="00D15BFD">
        <w:trPr>
          <w:cantSplit/>
        </w:trPr>
        <w:tc>
          <w:tcPr>
            <w:tcW w:w="1780" w:type="dxa"/>
          </w:tcPr>
          <w:p w14:paraId="1163EBC2" w14:textId="77777777" w:rsidR="00F0330D" w:rsidRPr="006879E4" w:rsidRDefault="00F0330D" w:rsidP="002554A5">
            <w:pPr>
              <w:pStyle w:val="TableText0"/>
              <w:rPr>
                <w:rFonts w:cs="Arial"/>
                <w:szCs w:val="22"/>
              </w:rPr>
            </w:pPr>
            <w:r w:rsidRPr="006879E4">
              <w:rPr>
                <w:rFonts w:cs="Arial"/>
                <w:szCs w:val="22"/>
              </w:rPr>
              <w:t>ICD-9</w:t>
            </w:r>
          </w:p>
        </w:tc>
        <w:tc>
          <w:tcPr>
            <w:tcW w:w="7605" w:type="dxa"/>
          </w:tcPr>
          <w:p w14:paraId="1163EBC3" w14:textId="77777777" w:rsidR="00F0330D" w:rsidRPr="006879E4" w:rsidRDefault="00F0330D" w:rsidP="00795677">
            <w:pPr>
              <w:pStyle w:val="TableText0"/>
              <w:rPr>
                <w:rFonts w:cs="Arial"/>
                <w:szCs w:val="22"/>
              </w:rPr>
            </w:pPr>
            <w:r w:rsidRPr="006879E4">
              <w:rPr>
                <w:rFonts w:cs="Arial"/>
                <w:i/>
                <w:szCs w:val="22"/>
              </w:rPr>
              <w:t>See</w:t>
            </w:r>
            <w:r w:rsidRPr="006879E4">
              <w:rPr>
                <w:rStyle w:val="IHyperlink"/>
                <w:rFonts w:cs="Arial"/>
                <w:szCs w:val="22"/>
              </w:rPr>
              <w:t xml:space="preserve"> </w:t>
            </w:r>
            <w:hyperlink w:anchor="Glos_ICD9" w:history="1">
              <w:r w:rsidRPr="006879E4">
                <w:rPr>
                  <w:rStyle w:val="IHyperlink"/>
                  <w:rFonts w:cs="Arial"/>
                  <w:szCs w:val="22"/>
                </w:rPr>
                <w:t>International Statistical Classification of Diseases and Related Health Problems, ninth edition</w:t>
              </w:r>
            </w:hyperlink>
          </w:p>
        </w:tc>
      </w:tr>
      <w:tr w:rsidR="00243886" w:rsidRPr="006879E4" w14:paraId="1163EBC7" w14:textId="77777777" w:rsidTr="00D15BFD">
        <w:trPr>
          <w:cantSplit/>
        </w:trPr>
        <w:tc>
          <w:tcPr>
            <w:tcW w:w="1780" w:type="dxa"/>
          </w:tcPr>
          <w:p w14:paraId="1163EBC5" w14:textId="77777777" w:rsidR="00243886" w:rsidRPr="006879E4" w:rsidRDefault="00243886" w:rsidP="002554A5">
            <w:pPr>
              <w:pStyle w:val="TableText0"/>
              <w:rPr>
                <w:rFonts w:cs="Arial"/>
                <w:szCs w:val="22"/>
              </w:rPr>
            </w:pPr>
            <w:r w:rsidRPr="006879E4">
              <w:rPr>
                <w:rFonts w:cs="Arial"/>
                <w:szCs w:val="22"/>
              </w:rPr>
              <w:t>ICD-10</w:t>
            </w:r>
          </w:p>
        </w:tc>
        <w:tc>
          <w:tcPr>
            <w:tcW w:w="7605" w:type="dxa"/>
          </w:tcPr>
          <w:p w14:paraId="1163EBC6" w14:textId="77777777" w:rsidR="00243886" w:rsidRPr="006879E4" w:rsidRDefault="00243886" w:rsidP="00243886">
            <w:pPr>
              <w:pStyle w:val="TableText0"/>
              <w:rPr>
                <w:rFonts w:cs="Arial"/>
                <w:szCs w:val="22"/>
              </w:rPr>
            </w:pPr>
            <w:r w:rsidRPr="006879E4">
              <w:rPr>
                <w:rFonts w:cs="Arial"/>
                <w:i/>
                <w:szCs w:val="22"/>
              </w:rPr>
              <w:t>See</w:t>
            </w:r>
            <w:r w:rsidRPr="006879E4">
              <w:rPr>
                <w:rStyle w:val="IHyperlink"/>
                <w:rFonts w:cs="Arial"/>
                <w:szCs w:val="22"/>
              </w:rPr>
              <w:t xml:space="preserve"> </w:t>
            </w:r>
            <w:hyperlink w:anchor="Glos_ICD10" w:history="1">
              <w:r w:rsidR="005F3D72" w:rsidRPr="006879E4">
                <w:rPr>
                  <w:rStyle w:val="IHyperlink"/>
                  <w:rFonts w:cs="Arial"/>
                  <w:szCs w:val="22"/>
                </w:rPr>
                <w:t>International Statistical Classification of Diseases and Related Health Problems, tenth edition</w:t>
              </w:r>
            </w:hyperlink>
          </w:p>
        </w:tc>
      </w:tr>
      <w:tr w:rsidR="00F0330D" w:rsidRPr="006879E4" w14:paraId="1163EBCA" w14:textId="77777777" w:rsidTr="00D15BFD">
        <w:trPr>
          <w:cantSplit/>
        </w:trPr>
        <w:tc>
          <w:tcPr>
            <w:tcW w:w="1780" w:type="dxa"/>
          </w:tcPr>
          <w:p w14:paraId="1163EBC8" w14:textId="77777777" w:rsidR="00F0330D" w:rsidRPr="006879E4" w:rsidRDefault="00F0330D" w:rsidP="002554A5">
            <w:pPr>
              <w:pStyle w:val="TableText0"/>
              <w:rPr>
                <w:rFonts w:cs="Arial"/>
                <w:szCs w:val="22"/>
              </w:rPr>
            </w:pPr>
            <w:bookmarkStart w:id="167" w:name="Glos_IRM"/>
            <w:r w:rsidRPr="006879E4">
              <w:rPr>
                <w:rFonts w:cs="Arial"/>
                <w:szCs w:val="22"/>
              </w:rPr>
              <w:t>Information Resources Management (IRM)</w:t>
            </w:r>
            <w:bookmarkEnd w:id="167"/>
          </w:p>
        </w:tc>
        <w:tc>
          <w:tcPr>
            <w:tcW w:w="7605" w:type="dxa"/>
          </w:tcPr>
          <w:p w14:paraId="1163EBC9" w14:textId="2BE59BF2" w:rsidR="00F0330D" w:rsidRPr="006879E4" w:rsidRDefault="00F0330D" w:rsidP="002554A5">
            <w:pPr>
              <w:pStyle w:val="TableText0"/>
              <w:rPr>
                <w:rFonts w:cs="Arial"/>
                <w:iCs/>
                <w:szCs w:val="22"/>
              </w:rPr>
            </w:pPr>
            <w:r w:rsidRPr="006879E4">
              <w:rPr>
                <w:rFonts w:cs="Arial"/>
                <w:szCs w:val="22"/>
              </w:rPr>
              <w:t xml:space="preserve">The service which is involved in planning, budgeting, </w:t>
            </w:r>
            <w:r w:rsidR="00BF5C86" w:rsidRPr="006879E4">
              <w:rPr>
                <w:rFonts w:cs="Arial"/>
                <w:szCs w:val="22"/>
              </w:rPr>
              <w:t>procurement,</w:t>
            </w:r>
            <w:r w:rsidRPr="006879E4">
              <w:rPr>
                <w:rFonts w:cs="Arial"/>
                <w:szCs w:val="22"/>
              </w:rPr>
              <w:t xml:space="preserve"> and management-in-use of VA's information technology investments.</w:t>
            </w:r>
          </w:p>
        </w:tc>
      </w:tr>
      <w:tr w:rsidR="00F0330D" w:rsidRPr="006879E4" w14:paraId="1163EBCD" w14:textId="77777777" w:rsidTr="00D15BFD">
        <w:trPr>
          <w:cantSplit/>
        </w:trPr>
        <w:tc>
          <w:tcPr>
            <w:tcW w:w="1780" w:type="dxa"/>
          </w:tcPr>
          <w:p w14:paraId="1163EBCB" w14:textId="77777777" w:rsidR="00F0330D" w:rsidRPr="006879E4" w:rsidRDefault="00F0330D" w:rsidP="002554A5">
            <w:pPr>
              <w:pStyle w:val="TableText0"/>
              <w:rPr>
                <w:rFonts w:cs="Arial"/>
                <w:szCs w:val="22"/>
              </w:rPr>
            </w:pPr>
            <w:bookmarkStart w:id="168" w:name="Glos_Interface"/>
            <w:r w:rsidRPr="006879E4">
              <w:rPr>
                <w:rFonts w:cs="Arial"/>
                <w:szCs w:val="22"/>
              </w:rPr>
              <w:t>Interface</w:t>
            </w:r>
            <w:bookmarkEnd w:id="168"/>
          </w:p>
        </w:tc>
        <w:tc>
          <w:tcPr>
            <w:tcW w:w="7605" w:type="dxa"/>
          </w:tcPr>
          <w:p w14:paraId="1163EBCC" w14:textId="77777777" w:rsidR="00F0330D" w:rsidRPr="006879E4" w:rsidRDefault="00F0330D" w:rsidP="002554A5">
            <w:pPr>
              <w:pStyle w:val="TableText0"/>
              <w:rPr>
                <w:rFonts w:cs="Arial"/>
                <w:iCs/>
                <w:szCs w:val="22"/>
              </w:rPr>
            </w:pPr>
            <w:r w:rsidRPr="006879E4">
              <w:rPr>
                <w:rFonts w:cs="Arial"/>
                <w:szCs w:val="22"/>
              </w:rPr>
              <w:t>An interface defines the communication boundary between two entities, such as a piece of software, a hardware device, or a user.</w:t>
            </w:r>
          </w:p>
        </w:tc>
      </w:tr>
      <w:tr w:rsidR="00F0330D" w:rsidRPr="006879E4" w14:paraId="1163EBD0" w14:textId="77777777" w:rsidTr="00D15BFD">
        <w:trPr>
          <w:cantSplit/>
        </w:trPr>
        <w:tc>
          <w:tcPr>
            <w:tcW w:w="1780" w:type="dxa"/>
          </w:tcPr>
          <w:p w14:paraId="1163EBCE" w14:textId="77777777" w:rsidR="00F0330D" w:rsidRPr="006879E4" w:rsidRDefault="00F0330D" w:rsidP="00762960">
            <w:pPr>
              <w:pStyle w:val="TableText0"/>
              <w:rPr>
                <w:rFonts w:cs="Arial"/>
                <w:color w:val="000000"/>
                <w:szCs w:val="22"/>
              </w:rPr>
            </w:pPr>
            <w:bookmarkStart w:id="169" w:name="Glos_ICD9"/>
            <w:r w:rsidRPr="006879E4">
              <w:rPr>
                <w:rFonts w:cs="Arial"/>
                <w:szCs w:val="22"/>
              </w:rPr>
              <w:t>International Statistical Classification of Diseases and Related Health Problems, ninth edition (ICD-9)</w:t>
            </w:r>
            <w:bookmarkEnd w:id="169"/>
          </w:p>
        </w:tc>
        <w:tc>
          <w:tcPr>
            <w:tcW w:w="7605" w:type="dxa"/>
          </w:tcPr>
          <w:p w14:paraId="1163EBCF" w14:textId="77777777" w:rsidR="00F0330D" w:rsidRPr="006879E4" w:rsidRDefault="00F0330D" w:rsidP="00795677">
            <w:pPr>
              <w:pStyle w:val="TableText0"/>
              <w:rPr>
                <w:rFonts w:cs="Arial"/>
                <w:szCs w:val="22"/>
              </w:rPr>
            </w:pPr>
            <w:r w:rsidRPr="006879E4">
              <w:rPr>
                <w:rFonts w:cs="Arial"/>
                <w:szCs w:val="22"/>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036D3C" w:rsidRPr="006879E4" w14:paraId="1163EBD4" w14:textId="77777777" w:rsidTr="00D15BFD">
        <w:trPr>
          <w:cantSplit/>
        </w:trPr>
        <w:tc>
          <w:tcPr>
            <w:tcW w:w="1780" w:type="dxa"/>
          </w:tcPr>
          <w:p w14:paraId="1163EBD1" w14:textId="77777777" w:rsidR="00036D3C" w:rsidRPr="006879E4" w:rsidRDefault="00036D3C" w:rsidP="00036D3C">
            <w:pPr>
              <w:pStyle w:val="TableText0"/>
              <w:rPr>
                <w:rFonts w:cs="Arial"/>
                <w:color w:val="000000"/>
                <w:szCs w:val="22"/>
              </w:rPr>
            </w:pPr>
            <w:bookmarkStart w:id="170" w:name="Glos_ICD10" w:colFirst="0" w:colLast="0"/>
            <w:r w:rsidRPr="006879E4">
              <w:rPr>
                <w:rFonts w:cs="Arial"/>
                <w:szCs w:val="22"/>
              </w:rPr>
              <w:t>International Statistical Classification of Diseases and Related Health Problems, tenth edition (ICD-10)</w:t>
            </w:r>
          </w:p>
        </w:tc>
        <w:tc>
          <w:tcPr>
            <w:tcW w:w="7605" w:type="dxa"/>
          </w:tcPr>
          <w:p w14:paraId="1163EBD2" w14:textId="77777777" w:rsidR="00243886" w:rsidRPr="006879E4" w:rsidRDefault="00243886" w:rsidP="00243886">
            <w:pPr>
              <w:pStyle w:val="TableText0"/>
              <w:rPr>
                <w:rFonts w:cs="Arial"/>
                <w:szCs w:val="22"/>
              </w:rPr>
            </w:pPr>
            <w:r w:rsidRPr="006879E4">
              <w:rPr>
                <w:rFonts w:cs="Arial"/>
                <w:szCs w:val="22"/>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14:paraId="1163EBD3" w14:textId="77777777" w:rsidR="00036D3C" w:rsidRPr="006879E4" w:rsidRDefault="00036D3C" w:rsidP="00243886">
            <w:pPr>
              <w:pStyle w:val="TableText0"/>
              <w:rPr>
                <w:rFonts w:cs="Arial"/>
                <w:szCs w:val="22"/>
              </w:rPr>
            </w:pPr>
          </w:p>
        </w:tc>
      </w:tr>
      <w:bookmarkEnd w:id="170"/>
      <w:tr w:rsidR="00F0330D" w:rsidRPr="006879E4" w14:paraId="1163EBD7" w14:textId="77777777" w:rsidTr="00D15BFD">
        <w:trPr>
          <w:cantSplit/>
        </w:trPr>
        <w:tc>
          <w:tcPr>
            <w:tcW w:w="1780" w:type="dxa"/>
          </w:tcPr>
          <w:p w14:paraId="1163EBD5" w14:textId="77777777" w:rsidR="00F0330D" w:rsidRPr="006879E4" w:rsidRDefault="00F0330D" w:rsidP="00762960">
            <w:pPr>
              <w:pStyle w:val="TableText0"/>
              <w:rPr>
                <w:rFonts w:cs="Arial"/>
                <w:color w:val="000000"/>
                <w:szCs w:val="22"/>
              </w:rPr>
            </w:pPr>
            <w:r w:rsidRPr="006879E4">
              <w:rPr>
                <w:rFonts w:cs="Arial"/>
                <w:color w:val="000000"/>
                <w:szCs w:val="22"/>
              </w:rPr>
              <w:t>IRM</w:t>
            </w:r>
          </w:p>
        </w:tc>
        <w:tc>
          <w:tcPr>
            <w:tcW w:w="7605" w:type="dxa"/>
          </w:tcPr>
          <w:p w14:paraId="1163EBD6" w14:textId="77777777" w:rsidR="00F0330D" w:rsidRPr="006879E4" w:rsidRDefault="00F0330D" w:rsidP="00762960">
            <w:pPr>
              <w:pStyle w:val="TableText0"/>
              <w:rPr>
                <w:rFonts w:cs="Arial"/>
                <w:szCs w:val="22"/>
              </w:rPr>
            </w:pPr>
            <w:r w:rsidRPr="006879E4">
              <w:rPr>
                <w:rFonts w:cs="Arial"/>
                <w:szCs w:val="22"/>
              </w:rPr>
              <w:t xml:space="preserve">See </w:t>
            </w:r>
            <w:hyperlink w:anchor="Glos_IRM" w:history="1">
              <w:r w:rsidRPr="006879E4">
                <w:rPr>
                  <w:rStyle w:val="IHyperlink"/>
                  <w:rFonts w:cs="Arial"/>
                  <w:szCs w:val="22"/>
                </w:rPr>
                <w:t>Information Resource Management</w:t>
              </w:r>
            </w:hyperlink>
          </w:p>
        </w:tc>
      </w:tr>
      <w:tr w:rsidR="00F0330D" w:rsidRPr="006879E4" w14:paraId="1163EBDA" w14:textId="77777777" w:rsidTr="00D15BFD">
        <w:trPr>
          <w:cantSplit/>
        </w:trPr>
        <w:tc>
          <w:tcPr>
            <w:tcW w:w="1780" w:type="dxa"/>
          </w:tcPr>
          <w:p w14:paraId="1163EBD8" w14:textId="77777777" w:rsidR="00F0330D" w:rsidRPr="006879E4" w:rsidRDefault="00F0330D" w:rsidP="005D4636">
            <w:pPr>
              <w:pStyle w:val="TableText0"/>
              <w:rPr>
                <w:rFonts w:cs="Arial"/>
                <w:szCs w:val="22"/>
              </w:rPr>
            </w:pPr>
            <w:bookmarkStart w:id="171" w:name="Glos_Kernel"/>
            <w:r w:rsidRPr="006879E4">
              <w:rPr>
                <w:rFonts w:cs="Arial"/>
                <w:szCs w:val="22"/>
              </w:rPr>
              <w:t>Kernel</w:t>
            </w:r>
            <w:bookmarkEnd w:id="171"/>
          </w:p>
        </w:tc>
        <w:tc>
          <w:tcPr>
            <w:tcW w:w="7605" w:type="dxa"/>
          </w:tcPr>
          <w:p w14:paraId="1163EBD9" w14:textId="77777777" w:rsidR="00F0330D" w:rsidRPr="006879E4" w:rsidRDefault="00F0330D" w:rsidP="005D4636">
            <w:pPr>
              <w:pStyle w:val="TableText0"/>
              <w:rPr>
                <w:rFonts w:cs="Arial"/>
                <w:szCs w:val="22"/>
              </w:rPr>
            </w:pPr>
            <w:r w:rsidRPr="006879E4">
              <w:rPr>
                <w:rFonts w:cs="Arial"/>
                <w:szCs w:val="22"/>
              </w:rPr>
              <w:t xml:space="preserve">The </w:t>
            </w:r>
            <w:hyperlink w:anchor="Glos_VistA" w:history="1">
              <w:r w:rsidRPr="006879E4">
                <w:rPr>
                  <w:rStyle w:val="IHyperlink"/>
                  <w:rFonts w:cs="Arial"/>
                  <w:szCs w:val="22"/>
                </w:rPr>
                <w:t>VistA</w:t>
              </w:r>
            </w:hyperlink>
            <w:r w:rsidRPr="006879E4">
              <w:rPr>
                <w:rFonts w:cs="Arial"/>
                <w:szCs w:val="22"/>
              </w:rPr>
              <w:t xml:space="preserve"> software that enables VistA applications to coexist in a standard operating system independent computing environment.</w:t>
            </w:r>
          </w:p>
        </w:tc>
      </w:tr>
      <w:tr w:rsidR="00F0330D" w:rsidRPr="006879E4" w14:paraId="1163EBDD" w14:textId="77777777" w:rsidTr="00D15BFD">
        <w:trPr>
          <w:cantSplit/>
        </w:trPr>
        <w:tc>
          <w:tcPr>
            <w:tcW w:w="1780" w:type="dxa"/>
          </w:tcPr>
          <w:p w14:paraId="1163EBDB" w14:textId="77777777" w:rsidR="00F0330D" w:rsidRPr="006879E4" w:rsidRDefault="00F0330D" w:rsidP="00762960">
            <w:pPr>
              <w:pStyle w:val="TableText0"/>
              <w:rPr>
                <w:rFonts w:cs="Arial"/>
                <w:color w:val="000000"/>
                <w:szCs w:val="22"/>
              </w:rPr>
            </w:pPr>
            <w:bookmarkStart w:id="172" w:name="Glos_KIDS"/>
            <w:r w:rsidRPr="006879E4">
              <w:rPr>
                <w:rFonts w:cs="Arial"/>
                <w:color w:val="000000"/>
                <w:szCs w:val="22"/>
              </w:rPr>
              <w:t>Kernel Installation and Distribution System (KIDS)</w:t>
            </w:r>
            <w:bookmarkEnd w:id="172"/>
          </w:p>
        </w:tc>
        <w:tc>
          <w:tcPr>
            <w:tcW w:w="7605" w:type="dxa"/>
          </w:tcPr>
          <w:p w14:paraId="1163EBDC" w14:textId="77777777" w:rsidR="00F0330D" w:rsidRPr="006879E4" w:rsidRDefault="00F0330D" w:rsidP="00762960">
            <w:pPr>
              <w:pStyle w:val="TableText0"/>
              <w:rPr>
                <w:rFonts w:cs="Arial"/>
                <w:color w:val="000000"/>
                <w:szCs w:val="22"/>
              </w:rPr>
            </w:pPr>
            <w:r w:rsidRPr="006879E4">
              <w:rPr>
                <w:rFonts w:cs="Arial"/>
                <w:color w:val="000000"/>
                <w:szCs w:val="22"/>
              </w:rPr>
              <w:t>KIDS provides a mechanism to create a distribution of packages and patches; allows distribution via a MailMan message or a host file; and allows queuing the installation of a distribution for off-hours.</w:t>
            </w:r>
          </w:p>
        </w:tc>
      </w:tr>
      <w:tr w:rsidR="00F0330D" w:rsidRPr="006879E4" w14:paraId="1163EBE0" w14:textId="77777777" w:rsidTr="00D15BFD">
        <w:trPr>
          <w:cantSplit/>
        </w:trPr>
        <w:tc>
          <w:tcPr>
            <w:tcW w:w="1780" w:type="dxa"/>
          </w:tcPr>
          <w:p w14:paraId="1163EBDE" w14:textId="77777777" w:rsidR="00F0330D" w:rsidRPr="006879E4" w:rsidRDefault="00F0330D" w:rsidP="00762960">
            <w:pPr>
              <w:pStyle w:val="TableText0"/>
              <w:rPr>
                <w:rFonts w:cs="Arial"/>
                <w:color w:val="000000"/>
                <w:szCs w:val="22"/>
              </w:rPr>
            </w:pPr>
            <w:r w:rsidRPr="006879E4">
              <w:rPr>
                <w:rFonts w:cs="Arial"/>
                <w:color w:val="000000"/>
                <w:szCs w:val="22"/>
              </w:rPr>
              <w:t>KIDS</w:t>
            </w:r>
          </w:p>
        </w:tc>
        <w:tc>
          <w:tcPr>
            <w:tcW w:w="7605" w:type="dxa"/>
          </w:tcPr>
          <w:p w14:paraId="1163EBDF" w14:textId="77777777" w:rsidR="00F0330D" w:rsidRPr="006879E4" w:rsidRDefault="00F0330D" w:rsidP="00762960">
            <w:pPr>
              <w:pStyle w:val="TableText0"/>
              <w:rPr>
                <w:rFonts w:cs="Arial"/>
                <w:color w:val="000000"/>
                <w:szCs w:val="22"/>
              </w:rPr>
            </w:pPr>
            <w:r w:rsidRPr="006879E4">
              <w:rPr>
                <w:rFonts w:cs="Arial"/>
                <w:i/>
                <w:color w:val="000000"/>
                <w:szCs w:val="22"/>
              </w:rPr>
              <w:t>See</w:t>
            </w:r>
            <w:r w:rsidRPr="006879E4">
              <w:rPr>
                <w:rFonts w:cs="Arial"/>
                <w:color w:val="000000"/>
                <w:szCs w:val="22"/>
              </w:rPr>
              <w:t xml:space="preserve"> </w:t>
            </w:r>
            <w:hyperlink w:anchor="Glos_KIDS" w:history="1">
              <w:r w:rsidRPr="006879E4">
                <w:rPr>
                  <w:rStyle w:val="IHyperlink"/>
                  <w:rFonts w:cs="Arial"/>
                  <w:szCs w:val="22"/>
                </w:rPr>
                <w:t>Kernel Installation and Distribution System</w:t>
              </w:r>
            </w:hyperlink>
          </w:p>
        </w:tc>
      </w:tr>
      <w:tr w:rsidR="00F0330D" w:rsidRPr="006879E4" w14:paraId="1163EBE3" w14:textId="77777777" w:rsidTr="00D15BFD">
        <w:trPr>
          <w:cantSplit/>
        </w:trPr>
        <w:tc>
          <w:tcPr>
            <w:tcW w:w="1780" w:type="dxa"/>
          </w:tcPr>
          <w:p w14:paraId="1163EBE1" w14:textId="77777777" w:rsidR="00F0330D" w:rsidRPr="006879E4" w:rsidRDefault="00F0330D" w:rsidP="00762960">
            <w:pPr>
              <w:pStyle w:val="TableText0"/>
              <w:rPr>
                <w:rFonts w:cs="Arial"/>
                <w:color w:val="000000"/>
                <w:szCs w:val="22"/>
              </w:rPr>
            </w:pPr>
            <w:bookmarkStart w:id="173" w:name="Glos_Library"/>
            <w:r w:rsidRPr="006879E4">
              <w:rPr>
                <w:rFonts w:cs="Arial"/>
                <w:color w:val="000000"/>
                <w:szCs w:val="22"/>
              </w:rPr>
              <w:t>Library</w:t>
            </w:r>
            <w:bookmarkEnd w:id="173"/>
          </w:p>
        </w:tc>
        <w:tc>
          <w:tcPr>
            <w:tcW w:w="7605" w:type="dxa"/>
          </w:tcPr>
          <w:p w14:paraId="1163EBE2" w14:textId="77777777" w:rsidR="00F0330D" w:rsidRPr="006879E4" w:rsidRDefault="00F0330D" w:rsidP="00333AFD">
            <w:pPr>
              <w:pStyle w:val="TableText0"/>
              <w:rPr>
                <w:rFonts w:cs="Arial"/>
                <w:color w:val="000000"/>
                <w:szCs w:val="22"/>
              </w:rPr>
            </w:pPr>
            <w:r w:rsidRPr="006879E4">
              <w:rPr>
                <w:rFonts w:cs="Arial"/>
                <w:szCs w:val="22"/>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F0330D" w:rsidRPr="006879E4" w14:paraId="1163EBE6" w14:textId="77777777" w:rsidTr="00D15BFD">
        <w:trPr>
          <w:cantSplit/>
        </w:trPr>
        <w:tc>
          <w:tcPr>
            <w:tcW w:w="1780" w:type="dxa"/>
          </w:tcPr>
          <w:p w14:paraId="1163EBE4" w14:textId="77777777" w:rsidR="00F0330D" w:rsidRPr="006879E4" w:rsidRDefault="00F0330D" w:rsidP="00762960">
            <w:pPr>
              <w:pStyle w:val="TableText0"/>
              <w:rPr>
                <w:rFonts w:cs="Arial"/>
                <w:szCs w:val="22"/>
              </w:rPr>
            </w:pPr>
            <w:bookmarkStart w:id="174" w:name="Glos_LocalRegistry"/>
            <w:r w:rsidRPr="006879E4">
              <w:rPr>
                <w:rFonts w:cs="Arial"/>
                <w:color w:val="000000"/>
                <w:szCs w:val="22"/>
              </w:rPr>
              <w:t>Local Registry</w:t>
            </w:r>
            <w:bookmarkEnd w:id="174"/>
          </w:p>
        </w:tc>
        <w:tc>
          <w:tcPr>
            <w:tcW w:w="7605" w:type="dxa"/>
          </w:tcPr>
          <w:p w14:paraId="1163EBE5" w14:textId="77777777" w:rsidR="00F0330D" w:rsidRPr="006879E4" w:rsidRDefault="00F0330D" w:rsidP="00333AFD">
            <w:pPr>
              <w:pStyle w:val="TableText0"/>
              <w:rPr>
                <w:rFonts w:cs="Arial"/>
                <w:szCs w:val="22"/>
              </w:rPr>
            </w:pPr>
            <w:r w:rsidRPr="006879E4">
              <w:rPr>
                <w:rFonts w:cs="Arial"/>
                <w:color w:val="000000"/>
                <w:szCs w:val="22"/>
              </w:rPr>
              <w:t>The local file of patients that have either passed the selection rules (and therefore been added automatically), or that have been added manually by a designated ICR supervisor.</w:t>
            </w:r>
          </w:p>
        </w:tc>
      </w:tr>
      <w:tr w:rsidR="00F0330D" w:rsidRPr="006879E4" w14:paraId="1163EBE9" w14:textId="77777777" w:rsidTr="00D15BFD">
        <w:trPr>
          <w:cantSplit/>
        </w:trPr>
        <w:tc>
          <w:tcPr>
            <w:tcW w:w="1780" w:type="dxa"/>
          </w:tcPr>
          <w:p w14:paraId="1163EBE7" w14:textId="77777777" w:rsidR="00F0330D" w:rsidRPr="006879E4" w:rsidRDefault="00F0330D" w:rsidP="00762960">
            <w:pPr>
              <w:pStyle w:val="TableText0"/>
              <w:rPr>
                <w:rFonts w:cs="Arial"/>
                <w:color w:val="000000"/>
                <w:szCs w:val="22"/>
              </w:rPr>
            </w:pPr>
            <w:bookmarkStart w:id="175" w:name="Glos_LOINC"/>
            <w:r w:rsidRPr="006879E4">
              <w:rPr>
                <w:rFonts w:cs="Arial"/>
                <w:szCs w:val="22"/>
              </w:rPr>
              <w:t>Logical Observation Identifiers Names and Codes (LOINC)</w:t>
            </w:r>
            <w:bookmarkEnd w:id="175"/>
          </w:p>
        </w:tc>
        <w:tc>
          <w:tcPr>
            <w:tcW w:w="7605" w:type="dxa"/>
          </w:tcPr>
          <w:p w14:paraId="1163EBE8" w14:textId="77777777" w:rsidR="00F0330D" w:rsidRPr="006879E4" w:rsidRDefault="00F0330D" w:rsidP="00333AFD">
            <w:pPr>
              <w:pStyle w:val="TableText0"/>
              <w:rPr>
                <w:rFonts w:cs="Arial"/>
                <w:szCs w:val="22"/>
              </w:rPr>
            </w:pPr>
            <w:r w:rsidRPr="006879E4">
              <w:rPr>
                <w:rFonts w:cs="Arial"/>
                <w:szCs w:val="22"/>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F0330D" w:rsidRPr="006879E4" w14:paraId="1163EBEC" w14:textId="77777777" w:rsidTr="00D15BFD">
        <w:trPr>
          <w:cantSplit/>
        </w:trPr>
        <w:tc>
          <w:tcPr>
            <w:tcW w:w="1780" w:type="dxa"/>
          </w:tcPr>
          <w:p w14:paraId="1163EBEA" w14:textId="77777777" w:rsidR="00F0330D" w:rsidRPr="006879E4" w:rsidRDefault="00F0330D" w:rsidP="00762960">
            <w:pPr>
              <w:pStyle w:val="TableText0"/>
              <w:rPr>
                <w:rFonts w:cs="Arial"/>
                <w:color w:val="000000"/>
                <w:szCs w:val="22"/>
              </w:rPr>
            </w:pPr>
            <w:r w:rsidRPr="006879E4">
              <w:rPr>
                <w:rFonts w:cs="Arial"/>
                <w:color w:val="000000"/>
                <w:szCs w:val="22"/>
              </w:rPr>
              <w:t>LOINC</w:t>
            </w:r>
          </w:p>
        </w:tc>
        <w:tc>
          <w:tcPr>
            <w:tcW w:w="7605" w:type="dxa"/>
          </w:tcPr>
          <w:p w14:paraId="1163EBEB"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LOINC" w:history="1">
              <w:r w:rsidRPr="006879E4">
                <w:rPr>
                  <w:rStyle w:val="IHyperlink"/>
                  <w:rFonts w:cs="Arial"/>
                  <w:szCs w:val="22"/>
                </w:rPr>
                <w:t>Logical Observation Identifiers Names and Codes</w:t>
              </w:r>
            </w:hyperlink>
          </w:p>
        </w:tc>
      </w:tr>
      <w:tr w:rsidR="00F0330D" w:rsidRPr="006879E4" w14:paraId="1163EBF0" w14:textId="77777777" w:rsidTr="00D15BFD">
        <w:trPr>
          <w:cantSplit/>
        </w:trPr>
        <w:tc>
          <w:tcPr>
            <w:tcW w:w="1780" w:type="dxa"/>
          </w:tcPr>
          <w:p w14:paraId="1163EBED" w14:textId="77777777" w:rsidR="00F0330D" w:rsidRPr="006879E4" w:rsidRDefault="00F0330D" w:rsidP="002554A5">
            <w:pPr>
              <w:pStyle w:val="TableText0"/>
              <w:rPr>
                <w:rFonts w:cs="Arial"/>
                <w:szCs w:val="22"/>
              </w:rPr>
            </w:pPr>
            <w:bookmarkStart w:id="176" w:name="Glos_M"/>
            <w:r w:rsidRPr="006879E4">
              <w:rPr>
                <w:rFonts w:cs="Arial"/>
                <w:szCs w:val="22"/>
              </w:rPr>
              <w:t>M</w:t>
            </w:r>
            <w:bookmarkEnd w:id="176"/>
          </w:p>
        </w:tc>
        <w:tc>
          <w:tcPr>
            <w:tcW w:w="7605" w:type="dxa"/>
          </w:tcPr>
          <w:p w14:paraId="1163EBEE" w14:textId="77777777" w:rsidR="00F0330D" w:rsidRPr="006879E4" w:rsidRDefault="00F0330D" w:rsidP="002554A5">
            <w:pPr>
              <w:pStyle w:val="TableText0"/>
              <w:rPr>
                <w:rFonts w:cs="Arial"/>
                <w:szCs w:val="22"/>
              </w:rPr>
            </w:pPr>
            <w:r w:rsidRPr="006879E4">
              <w:rPr>
                <w:rFonts w:cs="Arial"/>
                <w:b/>
                <w:szCs w:val="22"/>
              </w:rPr>
              <w:t>M</w:t>
            </w:r>
            <w:r w:rsidRPr="006879E4">
              <w:rPr>
                <w:rFonts w:cs="Arial"/>
                <w:szCs w:val="22"/>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6879E4">
                <w:rPr>
                  <w:rStyle w:val="IHyperlink"/>
                  <w:rFonts w:cs="Arial"/>
                  <w:szCs w:val="22"/>
                </w:rPr>
                <w:t>M</w:t>
              </w:r>
            </w:hyperlink>
            <w:r w:rsidRPr="006879E4">
              <w:rPr>
                <w:rFonts w:cs="Arial"/>
                <w:szCs w:val="22"/>
              </w:rPr>
              <w:t xml:space="preserve"> data structures are sparse, using strings of characters as subscripts.</w:t>
            </w:r>
          </w:p>
          <w:p w14:paraId="1163EBEF" w14:textId="77777777" w:rsidR="00F0330D" w:rsidRPr="006879E4" w:rsidRDefault="00F0330D" w:rsidP="002554A5">
            <w:pPr>
              <w:pStyle w:val="TableText0"/>
              <w:rPr>
                <w:rFonts w:cs="Arial"/>
                <w:szCs w:val="22"/>
              </w:rPr>
            </w:pPr>
            <w:r w:rsidRPr="006879E4">
              <w:rPr>
                <w:rFonts w:cs="Arial"/>
                <w:b/>
                <w:szCs w:val="22"/>
              </w:rPr>
              <w:t>M</w:t>
            </w:r>
            <w:r w:rsidRPr="006879E4">
              <w:rPr>
                <w:rFonts w:cs="Arial"/>
                <w:szCs w:val="22"/>
              </w:rPr>
              <w:t xml:space="preserve"> was formerly (and is still commonly) called MUMPS, for </w:t>
            </w:r>
            <w:r w:rsidRPr="006879E4">
              <w:rPr>
                <w:rFonts w:cs="Arial"/>
                <w:i/>
                <w:szCs w:val="22"/>
              </w:rPr>
              <w:t>Massachusetts General Hospital Utility Multiprogramming System</w:t>
            </w:r>
            <w:r w:rsidRPr="006879E4">
              <w:rPr>
                <w:rFonts w:cs="Arial"/>
                <w:szCs w:val="22"/>
              </w:rPr>
              <w:t>.</w:t>
            </w:r>
          </w:p>
        </w:tc>
      </w:tr>
      <w:tr w:rsidR="00F0330D" w:rsidRPr="006879E4" w14:paraId="1163EBF3" w14:textId="77777777" w:rsidTr="00D15BFD">
        <w:trPr>
          <w:cantSplit/>
        </w:trPr>
        <w:tc>
          <w:tcPr>
            <w:tcW w:w="1780" w:type="dxa"/>
          </w:tcPr>
          <w:p w14:paraId="1163EBF1" w14:textId="77777777" w:rsidR="00F0330D" w:rsidRPr="006879E4" w:rsidRDefault="00F0330D" w:rsidP="002554A5">
            <w:pPr>
              <w:pStyle w:val="TableText0"/>
              <w:rPr>
                <w:rFonts w:cs="Arial"/>
                <w:szCs w:val="22"/>
              </w:rPr>
            </w:pPr>
            <w:r w:rsidRPr="006879E4">
              <w:rPr>
                <w:rFonts w:cs="Arial"/>
                <w:szCs w:val="22"/>
              </w:rPr>
              <w:t>MUMPS</w:t>
            </w:r>
          </w:p>
        </w:tc>
        <w:tc>
          <w:tcPr>
            <w:tcW w:w="7605" w:type="dxa"/>
          </w:tcPr>
          <w:p w14:paraId="1163EBF2" w14:textId="77777777" w:rsidR="00F0330D" w:rsidRPr="006879E4" w:rsidRDefault="00F0330D" w:rsidP="002554A5">
            <w:pPr>
              <w:pStyle w:val="TableText0"/>
              <w:rPr>
                <w:rFonts w:cs="Arial"/>
                <w:i/>
                <w:szCs w:val="22"/>
              </w:rPr>
            </w:pPr>
            <w:r w:rsidRPr="006879E4">
              <w:rPr>
                <w:rFonts w:cs="Arial"/>
                <w:i/>
                <w:szCs w:val="22"/>
              </w:rPr>
              <w:t>See</w:t>
            </w:r>
            <w:r w:rsidRPr="006879E4">
              <w:rPr>
                <w:rFonts w:cs="Arial"/>
                <w:szCs w:val="22"/>
              </w:rPr>
              <w:t xml:space="preserve"> </w:t>
            </w:r>
            <w:hyperlink w:anchor="Glos_M" w:history="1">
              <w:r w:rsidRPr="006879E4">
                <w:rPr>
                  <w:rStyle w:val="IHyperlink"/>
                  <w:rFonts w:cs="Arial"/>
                  <w:szCs w:val="22"/>
                </w:rPr>
                <w:t>M</w:t>
              </w:r>
            </w:hyperlink>
          </w:p>
        </w:tc>
      </w:tr>
      <w:tr w:rsidR="00F0330D" w:rsidRPr="006879E4" w14:paraId="1163EBF6" w14:textId="77777777" w:rsidTr="00D15BFD">
        <w:trPr>
          <w:cantSplit/>
        </w:trPr>
        <w:tc>
          <w:tcPr>
            <w:tcW w:w="1780" w:type="dxa"/>
          </w:tcPr>
          <w:p w14:paraId="1163EBF4" w14:textId="77777777" w:rsidR="00F0330D" w:rsidRPr="006879E4" w:rsidRDefault="00F0330D" w:rsidP="002554A5">
            <w:pPr>
              <w:pStyle w:val="TableText0"/>
              <w:rPr>
                <w:rFonts w:cs="Arial"/>
                <w:szCs w:val="22"/>
              </w:rPr>
            </w:pPr>
            <w:bookmarkStart w:id="177" w:name="Glos_Namespace"/>
            <w:r w:rsidRPr="006879E4">
              <w:rPr>
                <w:rFonts w:cs="Arial"/>
                <w:szCs w:val="22"/>
              </w:rPr>
              <w:t>Namespace</w:t>
            </w:r>
            <w:bookmarkEnd w:id="177"/>
          </w:p>
        </w:tc>
        <w:tc>
          <w:tcPr>
            <w:tcW w:w="7605" w:type="dxa"/>
          </w:tcPr>
          <w:p w14:paraId="1163EBF5" w14:textId="77777777" w:rsidR="00F0330D" w:rsidRPr="006879E4" w:rsidRDefault="00F0330D" w:rsidP="003474CC">
            <w:pPr>
              <w:pStyle w:val="TableText0"/>
              <w:rPr>
                <w:rFonts w:cs="Arial"/>
                <w:i/>
                <w:szCs w:val="22"/>
              </w:rPr>
            </w:pPr>
            <w:r w:rsidRPr="006879E4">
              <w:rPr>
                <w:rFonts w:cs="Arial"/>
                <w:szCs w:val="22"/>
              </w:rPr>
              <w:t xml:space="preserve">A logical partition on a physical device that contains all the artifacts for a complete </w:t>
            </w:r>
            <w:hyperlink w:anchor="Glos_M" w:history="1">
              <w:r w:rsidRPr="006879E4">
                <w:rPr>
                  <w:rStyle w:val="IHyperlink"/>
                  <w:rFonts w:cs="Arial"/>
                  <w:szCs w:val="22"/>
                </w:rPr>
                <w:t>M</w:t>
              </w:r>
            </w:hyperlink>
            <w:r w:rsidRPr="006879E4">
              <w:rPr>
                <w:rFonts w:cs="Arial"/>
                <w:b/>
                <w:szCs w:val="22"/>
              </w:rPr>
              <w:t xml:space="preserve"> </w:t>
            </w:r>
            <w:r w:rsidRPr="006879E4">
              <w:rPr>
                <w:rFonts w:cs="Arial"/>
                <w:szCs w:val="22"/>
              </w:rPr>
              <w:t xml:space="preserve">system, including </w:t>
            </w:r>
            <w:hyperlink w:anchor="Glos_Globals" w:history="1">
              <w:r w:rsidRPr="006879E4">
                <w:rPr>
                  <w:rStyle w:val="IHyperlink"/>
                  <w:rFonts w:cs="Arial"/>
                  <w:szCs w:val="22"/>
                </w:rPr>
                <w:t>globals</w:t>
              </w:r>
            </w:hyperlink>
            <w:r w:rsidRPr="006879E4">
              <w:rPr>
                <w:rFonts w:cs="Arial"/>
                <w:szCs w:val="22"/>
              </w:rPr>
              <w:t xml:space="preserve">, </w:t>
            </w:r>
            <w:hyperlink w:anchor="Glos_Routine" w:history="1">
              <w:r w:rsidRPr="006879E4">
                <w:rPr>
                  <w:rStyle w:val="IHyperlink"/>
                  <w:rFonts w:cs="Arial"/>
                  <w:szCs w:val="22"/>
                </w:rPr>
                <w:t>routines</w:t>
              </w:r>
            </w:hyperlink>
            <w:r w:rsidRPr="006879E4">
              <w:rPr>
                <w:rFonts w:cs="Arial"/>
                <w:szCs w:val="22"/>
              </w:rPr>
              <w:t xml:space="preserve">, and </w:t>
            </w:r>
            <w:hyperlink w:anchor="Glos_Library" w:history="1">
              <w:r w:rsidRPr="006879E4">
                <w:rPr>
                  <w:rStyle w:val="IHyperlink"/>
                  <w:rFonts w:cs="Arial"/>
                  <w:szCs w:val="22"/>
                </w:rPr>
                <w:t>libraries</w:t>
              </w:r>
            </w:hyperlink>
            <w:r w:rsidRPr="006879E4">
              <w:rPr>
                <w:rFonts w:cs="Arial"/>
                <w:szCs w:val="22"/>
              </w:rPr>
              <w:t xml:space="preserve">. Each namespace is unique, but data can be shared between namespaces with proper addressing within the routines. In </w:t>
            </w:r>
            <w:hyperlink w:anchor="Glos_VistA" w:history="1">
              <w:r w:rsidRPr="006879E4">
                <w:rPr>
                  <w:rStyle w:val="IHyperlink"/>
                  <w:rFonts w:cs="Arial"/>
                  <w:szCs w:val="22"/>
                </w:rPr>
                <w:t>VistA</w:t>
              </w:r>
            </w:hyperlink>
            <w:r w:rsidRPr="006879E4">
              <w:rPr>
                <w:rFonts w:cs="Arial"/>
                <w:szCs w:val="22"/>
              </w:rPr>
              <w:t xml:space="preserve">, namespaces are usually dedicated to a particular function. The </w:t>
            </w:r>
            <w:r w:rsidRPr="006879E4">
              <w:rPr>
                <w:rFonts w:cs="Arial"/>
                <w:b/>
                <w:szCs w:val="22"/>
              </w:rPr>
              <w:t xml:space="preserve">ROR </w:t>
            </w:r>
            <w:r w:rsidRPr="006879E4">
              <w:rPr>
                <w:rFonts w:cs="Arial"/>
                <w:szCs w:val="22"/>
              </w:rPr>
              <w:t xml:space="preserve">namespace, for example, is designed for use by </w:t>
            </w:r>
            <w:hyperlink w:anchor="Glos_CCR" w:history="1">
              <w:r w:rsidRPr="006879E4">
                <w:rPr>
                  <w:rStyle w:val="IHyperlink"/>
                  <w:rFonts w:cs="Arial"/>
                  <w:szCs w:val="22"/>
                </w:rPr>
                <w:t>CCR</w:t>
              </w:r>
            </w:hyperlink>
            <w:r w:rsidRPr="006879E4">
              <w:rPr>
                <w:rFonts w:cs="Arial"/>
                <w:szCs w:val="22"/>
              </w:rPr>
              <w:t>.</w:t>
            </w:r>
          </w:p>
        </w:tc>
      </w:tr>
      <w:tr w:rsidR="00F0330D" w:rsidRPr="006879E4" w14:paraId="1163EBF9" w14:textId="77777777" w:rsidTr="00D15BFD">
        <w:trPr>
          <w:cantSplit/>
        </w:trPr>
        <w:tc>
          <w:tcPr>
            <w:tcW w:w="1780" w:type="dxa"/>
          </w:tcPr>
          <w:p w14:paraId="1163EBF7" w14:textId="77777777" w:rsidR="00F0330D" w:rsidRPr="006879E4" w:rsidRDefault="00F0330D" w:rsidP="00762960">
            <w:pPr>
              <w:pStyle w:val="TableText0"/>
              <w:rPr>
                <w:rFonts w:cs="Arial"/>
                <w:szCs w:val="22"/>
              </w:rPr>
            </w:pPr>
            <w:r w:rsidRPr="006879E4">
              <w:rPr>
                <w:rFonts w:cs="Arial"/>
                <w:color w:val="000000"/>
                <w:szCs w:val="22"/>
              </w:rPr>
              <w:t xml:space="preserve">National Case Registry </w:t>
            </w:r>
          </w:p>
        </w:tc>
        <w:tc>
          <w:tcPr>
            <w:tcW w:w="7605" w:type="dxa"/>
          </w:tcPr>
          <w:p w14:paraId="1163EBF8" w14:textId="77777777" w:rsidR="00F0330D" w:rsidRPr="006879E4" w:rsidRDefault="00F0330D" w:rsidP="00762960">
            <w:pPr>
              <w:pStyle w:val="TableText0"/>
              <w:rPr>
                <w:rFonts w:cs="Arial"/>
                <w:szCs w:val="22"/>
              </w:rPr>
            </w:pPr>
            <w:r w:rsidRPr="006879E4">
              <w:rPr>
                <w:rFonts w:cs="Arial"/>
                <w:color w:val="000000"/>
                <w:szCs w:val="22"/>
              </w:rPr>
              <w:t>All sites running the ICR registry transmit their data to this central data registry.</w:t>
            </w:r>
          </w:p>
        </w:tc>
      </w:tr>
      <w:tr w:rsidR="00F0330D" w:rsidRPr="006879E4" w14:paraId="1163EBFD" w14:textId="77777777" w:rsidTr="00D15BFD">
        <w:trPr>
          <w:cantSplit/>
        </w:trPr>
        <w:tc>
          <w:tcPr>
            <w:tcW w:w="1780" w:type="dxa"/>
          </w:tcPr>
          <w:p w14:paraId="1163EBFA" w14:textId="77777777" w:rsidR="00F0330D" w:rsidRPr="006879E4" w:rsidRDefault="00F0330D" w:rsidP="008223D2">
            <w:pPr>
              <w:pStyle w:val="TableText0"/>
              <w:rPr>
                <w:rFonts w:cs="Arial"/>
                <w:szCs w:val="22"/>
              </w:rPr>
            </w:pPr>
            <w:bookmarkStart w:id="178" w:name="Glos_RPC"/>
            <w:r w:rsidRPr="006879E4">
              <w:rPr>
                <w:rFonts w:cs="Arial"/>
                <w:szCs w:val="22"/>
              </w:rPr>
              <w:t>Remote Procedure Call (RPC)</w:t>
            </w:r>
            <w:bookmarkEnd w:id="178"/>
          </w:p>
        </w:tc>
        <w:tc>
          <w:tcPr>
            <w:tcW w:w="7605" w:type="dxa"/>
          </w:tcPr>
          <w:p w14:paraId="1163EBFB" w14:textId="77777777" w:rsidR="00F0330D" w:rsidRPr="006879E4" w:rsidRDefault="00F0330D" w:rsidP="008223D2">
            <w:pPr>
              <w:pStyle w:val="TableText0"/>
              <w:rPr>
                <w:rFonts w:cs="Arial"/>
                <w:szCs w:val="22"/>
              </w:rPr>
            </w:pPr>
            <w:r w:rsidRPr="006879E4">
              <w:rPr>
                <w:rFonts w:cs="Arial"/>
                <w:szCs w:val="22"/>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6879E4">
                <w:rPr>
                  <w:rStyle w:val="IHyperlink"/>
                  <w:rFonts w:cs="Arial"/>
                  <w:szCs w:val="22"/>
                </w:rPr>
                <w:t>VistA</w:t>
              </w:r>
            </w:hyperlink>
            <w:r w:rsidRPr="006879E4">
              <w:rPr>
                <w:rFonts w:cs="Arial"/>
                <w:szCs w:val="22"/>
              </w:rPr>
              <w:t xml:space="preserve">. And to call up, and make changes to, data that resides on a </w:t>
            </w:r>
            <w:r w:rsidRPr="006879E4">
              <w:rPr>
                <w:rFonts w:cs="Arial"/>
                <w:b/>
                <w:szCs w:val="22"/>
              </w:rPr>
              <w:t xml:space="preserve">VistA </w:t>
            </w:r>
            <w:r w:rsidRPr="006879E4">
              <w:rPr>
                <w:rFonts w:cs="Arial"/>
                <w:szCs w:val="22"/>
              </w:rPr>
              <w:t>server.</w:t>
            </w:r>
          </w:p>
          <w:p w14:paraId="1163EBFC" w14:textId="77777777" w:rsidR="00F0330D" w:rsidRPr="006879E4" w:rsidRDefault="00F0330D" w:rsidP="008223D2">
            <w:pPr>
              <w:pStyle w:val="TableText0"/>
              <w:rPr>
                <w:rFonts w:cs="Arial"/>
                <w:szCs w:val="22"/>
              </w:rPr>
            </w:pPr>
            <w:r w:rsidRPr="006879E4">
              <w:rPr>
                <w:rFonts w:cs="Arial"/>
                <w:i/>
                <w:iCs/>
                <w:szCs w:val="22"/>
              </w:rPr>
              <w:t xml:space="preserve">See also </w:t>
            </w:r>
            <w:hyperlink w:anchor="Glos_RPCBroker" w:history="1">
              <w:r w:rsidRPr="006879E4">
                <w:rPr>
                  <w:rStyle w:val="IHyperlink"/>
                  <w:rFonts w:cs="Arial"/>
                  <w:szCs w:val="22"/>
                </w:rPr>
                <w:t>Remote Procedure Call (RPC) Broker</w:t>
              </w:r>
            </w:hyperlink>
          </w:p>
        </w:tc>
      </w:tr>
      <w:tr w:rsidR="00F0330D" w:rsidRPr="006879E4" w14:paraId="1163EC01" w14:textId="77777777" w:rsidTr="00D15BFD">
        <w:trPr>
          <w:cantSplit/>
        </w:trPr>
        <w:tc>
          <w:tcPr>
            <w:tcW w:w="1780" w:type="dxa"/>
          </w:tcPr>
          <w:p w14:paraId="1163EBFE" w14:textId="77777777" w:rsidR="00F0330D" w:rsidRPr="006879E4" w:rsidRDefault="00F0330D" w:rsidP="008223D2">
            <w:pPr>
              <w:pStyle w:val="TableText0"/>
              <w:rPr>
                <w:rFonts w:cs="Arial"/>
                <w:szCs w:val="22"/>
              </w:rPr>
            </w:pPr>
            <w:bookmarkStart w:id="179" w:name="Glos_RPCBroker"/>
            <w:r w:rsidRPr="006879E4">
              <w:rPr>
                <w:rFonts w:cs="Arial"/>
                <w:szCs w:val="22"/>
              </w:rPr>
              <w:t>Remote Procedure Call (RPC) Broker</w:t>
            </w:r>
            <w:bookmarkEnd w:id="179"/>
          </w:p>
        </w:tc>
        <w:tc>
          <w:tcPr>
            <w:tcW w:w="7605" w:type="dxa"/>
          </w:tcPr>
          <w:p w14:paraId="1163EBFF" w14:textId="77777777" w:rsidR="00F0330D" w:rsidRPr="006879E4" w:rsidRDefault="00F0330D" w:rsidP="008223D2">
            <w:pPr>
              <w:pStyle w:val="TableText0"/>
              <w:rPr>
                <w:rFonts w:cs="Arial"/>
                <w:szCs w:val="22"/>
              </w:rPr>
            </w:pPr>
            <w:r w:rsidRPr="006879E4">
              <w:rPr>
                <w:rFonts w:cs="Arial"/>
                <w:szCs w:val="22"/>
              </w:rPr>
              <w:t xml:space="preserve">A piece of middleware software that allows programmers to make program calls from one computer to another, via a network. The </w:t>
            </w:r>
            <w:hyperlink w:anchor="Glos_RPCBroker" w:history="1">
              <w:r w:rsidRPr="006879E4">
                <w:rPr>
                  <w:rStyle w:val="IHyperlink"/>
                  <w:rFonts w:cs="Arial"/>
                  <w:szCs w:val="22"/>
                </w:rPr>
                <w:t>RPC Broker</w:t>
              </w:r>
            </w:hyperlink>
            <w:r w:rsidRPr="006879E4">
              <w:rPr>
                <w:rFonts w:cs="Arial"/>
                <w:szCs w:val="22"/>
              </w:rPr>
              <w:t xml:space="preserve"> establishes a common and consistent foundation for client/server applications being written under the </w:t>
            </w:r>
            <w:hyperlink w:anchor="Glos_VistA" w:history="1">
              <w:r w:rsidRPr="006879E4">
                <w:rPr>
                  <w:rStyle w:val="IHyperlink"/>
                  <w:rFonts w:cs="Arial"/>
                  <w:szCs w:val="22"/>
                </w:rPr>
                <w:t>VistA</w:t>
              </w:r>
            </w:hyperlink>
            <w:r w:rsidRPr="006879E4">
              <w:rPr>
                <w:rFonts w:cs="Arial"/>
                <w:szCs w:val="22"/>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14:paraId="1163EC00" w14:textId="77777777" w:rsidR="00F0330D" w:rsidRPr="006879E4" w:rsidRDefault="00F0330D" w:rsidP="008223D2">
            <w:pPr>
              <w:pStyle w:val="TableText0"/>
              <w:rPr>
                <w:rFonts w:cs="Arial"/>
                <w:szCs w:val="22"/>
              </w:rPr>
            </w:pPr>
            <w:r w:rsidRPr="006879E4">
              <w:rPr>
                <w:rFonts w:cs="Arial"/>
                <w:i/>
                <w:iCs/>
                <w:szCs w:val="22"/>
              </w:rPr>
              <w:t xml:space="preserve">See also </w:t>
            </w:r>
            <w:hyperlink w:anchor="Glos_RPC" w:history="1">
              <w:r w:rsidRPr="006879E4">
                <w:rPr>
                  <w:rStyle w:val="IHyperlink"/>
                  <w:rFonts w:cs="Arial"/>
                  <w:szCs w:val="22"/>
                </w:rPr>
                <w:t>Remote Procedure Call (RPC)</w:t>
              </w:r>
            </w:hyperlink>
          </w:p>
        </w:tc>
      </w:tr>
      <w:tr w:rsidR="00F0330D" w:rsidRPr="006879E4" w14:paraId="1163EC04" w14:textId="77777777" w:rsidTr="00D15BFD">
        <w:trPr>
          <w:cantSplit/>
        </w:trPr>
        <w:tc>
          <w:tcPr>
            <w:tcW w:w="1780" w:type="dxa"/>
          </w:tcPr>
          <w:p w14:paraId="1163EC02" w14:textId="77777777" w:rsidR="00F0330D" w:rsidRPr="006879E4" w:rsidRDefault="00F0330D" w:rsidP="008223D2">
            <w:pPr>
              <w:pStyle w:val="TableText0"/>
              <w:rPr>
                <w:rFonts w:cs="Arial"/>
                <w:szCs w:val="22"/>
              </w:rPr>
            </w:pPr>
            <w:bookmarkStart w:id="180" w:name="Glos_Routine"/>
            <w:r w:rsidRPr="006879E4">
              <w:rPr>
                <w:rFonts w:cs="Arial"/>
                <w:szCs w:val="22"/>
              </w:rPr>
              <w:t>Routine</w:t>
            </w:r>
            <w:bookmarkEnd w:id="180"/>
          </w:p>
        </w:tc>
        <w:tc>
          <w:tcPr>
            <w:tcW w:w="7605" w:type="dxa"/>
          </w:tcPr>
          <w:p w14:paraId="1163EC03" w14:textId="77777777" w:rsidR="00F0330D" w:rsidRPr="006879E4" w:rsidRDefault="00F0330D" w:rsidP="008223D2">
            <w:pPr>
              <w:pStyle w:val="TableText0"/>
              <w:rPr>
                <w:rFonts w:cs="Arial"/>
                <w:szCs w:val="22"/>
              </w:rPr>
            </w:pPr>
            <w:r w:rsidRPr="006879E4">
              <w:rPr>
                <w:rFonts w:cs="Arial"/>
                <w:szCs w:val="22"/>
              </w:rPr>
              <w:t xml:space="preserve">A section of a software program that performs a particular task. Programs consist of modules, each of which contains one or more routines. The term routine is essentially synonymous with procedure, function, and subroutine. </w:t>
            </w:r>
          </w:p>
        </w:tc>
      </w:tr>
      <w:tr w:rsidR="00F0330D" w:rsidRPr="006879E4" w14:paraId="1163EC07" w14:textId="77777777" w:rsidTr="00D15BFD">
        <w:trPr>
          <w:cantSplit/>
        </w:trPr>
        <w:tc>
          <w:tcPr>
            <w:tcW w:w="1780" w:type="dxa"/>
          </w:tcPr>
          <w:p w14:paraId="1163EC05" w14:textId="77777777" w:rsidR="00F0330D" w:rsidRPr="006879E4" w:rsidRDefault="00F0330D" w:rsidP="008223D2">
            <w:pPr>
              <w:pStyle w:val="TableText0"/>
              <w:rPr>
                <w:rFonts w:cs="Arial"/>
                <w:szCs w:val="22"/>
              </w:rPr>
            </w:pPr>
            <w:r w:rsidRPr="006879E4">
              <w:rPr>
                <w:rFonts w:cs="Arial"/>
                <w:szCs w:val="22"/>
              </w:rPr>
              <w:t>RPC</w:t>
            </w:r>
          </w:p>
        </w:tc>
        <w:tc>
          <w:tcPr>
            <w:tcW w:w="7605" w:type="dxa"/>
          </w:tcPr>
          <w:p w14:paraId="1163EC06" w14:textId="77777777" w:rsidR="00F0330D" w:rsidRPr="006879E4" w:rsidRDefault="00F0330D" w:rsidP="008223D2">
            <w:pPr>
              <w:pStyle w:val="TableText0"/>
              <w:rPr>
                <w:rFonts w:cs="Arial"/>
                <w:szCs w:val="22"/>
              </w:rPr>
            </w:pPr>
            <w:r w:rsidRPr="006879E4">
              <w:rPr>
                <w:rFonts w:cs="Arial"/>
                <w:i/>
                <w:szCs w:val="22"/>
              </w:rPr>
              <w:t>See</w:t>
            </w:r>
            <w:r w:rsidRPr="006879E4">
              <w:rPr>
                <w:rFonts w:cs="Arial"/>
                <w:szCs w:val="22"/>
              </w:rPr>
              <w:t xml:space="preserve"> </w:t>
            </w:r>
            <w:hyperlink w:anchor="Glos_RPC" w:history="1">
              <w:r w:rsidRPr="006879E4">
                <w:rPr>
                  <w:rStyle w:val="IHyperlink"/>
                  <w:rFonts w:cs="Arial"/>
                  <w:szCs w:val="22"/>
                </w:rPr>
                <w:t>Remote Procedure Call (RPC)</w:t>
              </w:r>
            </w:hyperlink>
          </w:p>
        </w:tc>
      </w:tr>
      <w:tr w:rsidR="00F0330D" w:rsidRPr="006879E4" w14:paraId="1163EC0A" w14:textId="77777777" w:rsidTr="00D15BFD">
        <w:trPr>
          <w:cantSplit/>
        </w:trPr>
        <w:tc>
          <w:tcPr>
            <w:tcW w:w="1780" w:type="dxa"/>
          </w:tcPr>
          <w:p w14:paraId="1163EC08" w14:textId="77777777" w:rsidR="00F0330D" w:rsidRPr="006879E4" w:rsidRDefault="00F0330D" w:rsidP="008223D2">
            <w:pPr>
              <w:pStyle w:val="TableText0"/>
              <w:rPr>
                <w:rFonts w:cs="Arial"/>
                <w:szCs w:val="22"/>
              </w:rPr>
            </w:pPr>
            <w:r w:rsidRPr="006879E4">
              <w:rPr>
                <w:rFonts w:cs="Arial"/>
                <w:szCs w:val="22"/>
              </w:rPr>
              <w:t>RPC Broker</w:t>
            </w:r>
          </w:p>
        </w:tc>
        <w:tc>
          <w:tcPr>
            <w:tcW w:w="7605" w:type="dxa"/>
          </w:tcPr>
          <w:p w14:paraId="1163EC09" w14:textId="77777777" w:rsidR="00F0330D" w:rsidRPr="006879E4" w:rsidRDefault="00F0330D" w:rsidP="008223D2">
            <w:pPr>
              <w:pStyle w:val="TableText0"/>
              <w:rPr>
                <w:rFonts w:cs="Arial"/>
                <w:i/>
                <w:iCs/>
                <w:szCs w:val="22"/>
              </w:rPr>
            </w:pPr>
            <w:r w:rsidRPr="006879E4">
              <w:rPr>
                <w:rFonts w:cs="Arial"/>
                <w:i/>
                <w:iCs/>
                <w:szCs w:val="22"/>
              </w:rPr>
              <w:t xml:space="preserve">See </w:t>
            </w:r>
            <w:hyperlink w:anchor="Glos_RPCBroker" w:history="1">
              <w:r w:rsidRPr="006879E4">
                <w:rPr>
                  <w:rStyle w:val="IHyperlink"/>
                  <w:rFonts w:cs="Arial"/>
                  <w:szCs w:val="22"/>
                </w:rPr>
                <w:t>Remote Procedure Call Broker</w:t>
              </w:r>
            </w:hyperlink>
          </w:p>
        </w:tc>
      </w:tr>
      <w:tr w:rsidR="00F0330D" w:rsidRPr="006879E4" w14:paraId="1163EC0D" w14:textId="77777777" w:rsidTr="00D15BFD">
        <w:trPr>
          <w:cantSplit/>
        </w:trPr>
        <w:tc>
          <w:tcPr>
            <w:tcW w:w="1780" w:type="dxa"/>
          </w:tcPr>
          <w:p w14:paraId="1163EC0B" w14:textId="77777777" w:rsidR="00F0330D" w:rsidRPr="006879E4" w:rsidRDefault="00F0330D" w:rsidP="008223D2">
            <w:pPr>
              <w:pStyle w:val="TableText0"/>
              <w:rPr>
                <w:rFonts w:cs="Arial"/>
                <w:szCs w:val="22"/>
              </w:rPr>
            </w:pPr>
            <w:bookmarkStart w:id="181" w:name="Glos_SecurityKeys"/>
            <w:r w:rsidRPr="006879E4">
              <w:rPr>
                <w:rFonts w:cs="Arial"/>
                <w:szCs w:val="22"/>
              </w:rPr>
              <w:t>Security Keys</w:t>
            </w:r>
            <w:bookmarkEnd w:id="181"/>
          </w:p>
        </w:tc>
        <w:tc>
          <w:tcPr>
            <w:tcW w:w="7605" w:type="dxa"/>
          </w:tcPr>
          <w:p w14:paraId="1163EC0C" w14:textId="77777777" w:rsidR="00F0330D" w:rsidRPr="006879E4" w:rsidRDefault="00F0330D" w:rsidP="008223D2">
            <w:pPr>
              <w:pStyle w:val="TableText0"/>
              <w:rPr>
                <w:rFonts w:cs="Arial"/>
                <w:szCs w:val="22"/>
              </w:rPr>
            </w:pPr>
            <w:r w:rsidRPr="006879E4">
              <w:rPr>
                <w:rFonts w:cs="Arial"/>
                <w:szCs w:val="22"/>
              </w:rPr>
              <w:t xml:space="preserve">Codes which define the characteristic(s), authorization(s), or privilege(s) of a specific user or a defined group of users. The </w:t>
            </w:r>
            <w:hyperlink w:anchor="Glos_VistA" w:history="1">
              <w:r w:rsidRPr="006879E4">
                <w:rPr>
                  <w:rStyle w:val="IHyperlink"/>
                  <w:rFonts w:cs="Arial"/>
                  <w:szCs w:val="22"/>
                </w:rPr>
                <w:t>VistA</w:t>
              </w:r>
            </w:hyperlink>
            <w:r w:rsidRPr="006879E4">
              <w:rPr>
                <w:rFonts w:cs="Arial"/>
                <w:szCs w:val="22"/>
              </w:rPr>
              <w:t xml:space="preserve"> option file refers t</w:t>
            </w:r>
            <w:r w:rsidR="006D55D3" w:rsidRPr="006879E4">
              <w:rPr>
                <w:rFonts w:cs="Arial"/>
                <w:szCs w:val="22"/>
              </w:rPr>
              <w:t>o the security key as a “lock.”</w:t>
            </w:r>
            <w:r w:rsidRPr="006879E4">
              <w:rPr>
                <w:rFonts w:cs="Arial"/>
                <w:szCs w:val="22"/>
              </w:rPr>
              <w:t xml:space="preserve"> Only those individuals assigned that “lock” can use a particular VistA option or perform a specific task that is associated with that security key/lock.</w:t>
            </w:r>
          </w:p>
        </w:tc>
      </w:tr>
      <w:tr w:rsidR="00F0330D" w:rsidRPr="006879E4" w14:paraId="1163EC10" w14:textId="77777777" w:rsidTr="00D15BFD">
        <w:trPr>
          <w:cantSplit/>
        </w:trPr>
        <w:tc>
          <w:tcPr>
            <w:tcW w:w="1780" w:type="dxa"/>
          </w:tcPr>
          <w:p w14:paraId="1163EC0E" w14:textId="77777777" w:rsidR="00F0330D" w:rsidRPr="006879E4" w:rsidRDefault="00F0330D" w:rsidP="008223D2">
            <w:pPr>
              <w:pStyle w:val="TableText0"/>
              <w:rPr>
                <w:rFonts w:cs="Arial"/>
                <w:szCs w:val="22"/>
              </w:rPr>
            </w:pPr>
            <w:bookmarkStart w:id="182" w:name="Glos_SingleSignOn"/>
            <w:r w:rsidRPr="006879E4">
              <w:rPr>
                <w:rFonts w:cs="Arial"/>
                <w:szCs w:val="22"/>
              </w:rPr>
              <w:t>Single Sign On</w:t>
            </w:r>
            <w:bookmarkEnd w:id="182"/>
          </w:p>
        </w:tc>
        <w:tc>
          <w:tcPr>
            <w:tcW w:w="7605" w:type="dxa"/>
          </w:tcPr>
          <w:p w14:paraId="1163EC0F" w14:textId="77777777" w:rsidR="00F0330D" w:rsidRPr="006879E4" w:rsidRDefault="00F0330D" w:rsidP="008223D2">
            <w:pPr>
              <w:pStyle w:val="TableText0"/>
              <w:rPr>
                <w:rFonts w:cs="Arial"/>
                <w:szCs w:val="22"/>
              </w:rPr>
            </w:pPr>
            <w:r w:rsidRPr="006879E4">
              <w:rPr>
                <w:rFonts w:cs="Arial"/>
                <w:szCs w:val="22"/>
              </w:rPr>
              <w:t>Single Sign On is the process that enables the secure access of disparate applications by a user through use of a single authenticated identifier and password.</w:t>
            </w:r>
          </w:p>
        </w:tc>
      </w:tr>
      <w:tr w:rsidR="00F0330D" w:rsidRPr="006879E4" w14:paraId="1163EC14" w14:textId="77777777" w:rsidTr="00D15BFD">
        <w:trPr>
          <w:cantSplit/>
        </w:trPr>
        <w:tc>
          <w:tcPr>
            <w:tcW w:w="1780" w:type="dxa"/>
          </w:tcPr>
          <w:p w14:paraId="1163EC11" w14:textId="77777777" w:rsidR="00F0330D" w:rsidRPr="006879E4" w:rsidRDefault="00F0330D" w:rsidP="008223D2">
            <w:pPr>
              <w:pStyle w:val="TableText0"/>
              <w:rPr>
                <w:rFonts w:cs="Arial"/>
                <w:szCs w:val="22"/>
              </w:rPr>
            </w:pPr>
            <w:bookmarkStart w:id="183" w:name="Glos_TSPR"/>
            <w:r w:rsidRPr="006879E4">
              <w:rPr>
                <w:rFonts w:cs="Arial"/>
                <w:szCs w:val="22"/>
              </w:rPr>
              <w:t>Technical Services Project Repository (TSPR)</w:t>
            </w:r>
            <w:bookmarkEnd w:id="183"/>
          </w:p>
        </w:tc>
        <w:tc>
          <w:tcPr>
            <w:tcW w:w="7605" w:type="dxa"/>
          </w:tcPr>
          <w:p w14:paraId="1163EC12" w14:textId="77777777" w:rsidR="00F0330D" w:rsidRPr="006879E4" w:rsidRDefault="00F0330D" w:rsidP="008223D2">
            <w:pPr>
              <w:pStyle w:val="TableText0"/>
              <w:rPr>
                <w:rFonts w:cs="Arial"/>
                <w:szCs w:val="22"/>
              </w:rPr>
            </w:pPr>
            <w:r w:rsidRPr="006879E4">
              <w:rPr>
                <w:rFonts w:cs="Arial"/>
                <w:szCs w:val="22"/>
              </w:rPr>
              <w:t xml:space="preserve">The TSPR is the central data repository and database for VA Health IT (VHIT) project information. </w:t>
            </w:r>
          </w:p>
          <w:p w14:paraId="1163EC13" w14:textId="77777777" w:rsidR="00F0330D" w:rsidRPr="006879E4" w:rsidRDefault="00F0330D" w:rsidP="003B6A1B">
            <w:pPr>
              <w:pStyle w:val="TableText0"/>
              <w:rPr>
                <w:rFonts w:cs="Arial"/>
                <w:szCs w:val="22"/>
              </w:rPr>
            </w:pPr>
            <w:r w:rsidRPr="006879E4">
              <w:rPr>
                <w:rFonts w:cs="Arial"/>
                <w:i/>
                <w:iCs/>
                <w:szCs w:val="22"/>
              </w:rPr>
              <w:t>See</w:t>
            </w:r>
            <w:r w:rsidRPr="006879E4">
              <w:rPr>
                <w:rStyle w:val="Hyperlink"/>
                <w:rFonts w:cs="Arial"/>
                <w:szCs w:val="22"/>
              </w:rPr>
              <w:t xml:space="preserve"> </w:t>
            </w:r>
            <w:hyperlink r:id="rId66" w:tooltip="TSPR web site address" w:history="1">
              <w:r w:rsidRPr="006879E4">
                <w:rPr>
                  <w:rStyle w:val="Hyperlink"/>
                  <w:rFonts w:cs="Arial"/>
                  <w:szCs w:val="22"/>
                </w:rPr>
                <w:t>http://tspr.VistA.med.va.gov/tspr/default.htm</w:t>
              </w:r>
            </w:hyperlink>
          </w:p>
        </w:tc>
      </w:tr>
      <w:tr w:rsidR="00F0330D" w:rsidRPr="006879E4" w14:paraId="1163EC17" w14:textId="77777777" w:rsidTr="00D15BFD">
        <w:trPr>
          <w:cantSplit/>
        </w:trPr>
        <w:tc>
          <w:tcPr>
            <w:tcW w:w="1780" w:type="dxa"/>
          </w:tcPr>
          <w:p w14:paraId="1163EC15" w14:textId="77777777" w:rsidR="00F0330D" w:rsidRPr="006879E4" w:rsidRDefault="00F0330D" w:rsidP="008223D2">
            <w:pPr>
              <w:pStyle w:val="TableText0"/>
              <w:rPr>
                <w:rFonts w:cs="Arial"/>
                <w:szCs w:val="22"/>
              </w:rPr>
            </w:pPr>
            <w:r w:rsidRPr="006879E4">
              <w:rPr>
                <w:rFonts w:cs="Arial"/>
                <w:szCs w:val="22"/>
              </w:rPr>
              <w:t>TSPR</w:t>
            </w:r>
          </w:p>
        </w:tc>
        <w:tc>
          <w:tcPr>
            <w:tcW w:w="7605" w:type="dxa"/>
          </w:tcPr>
          <w:p w14:paraId="1163EC16" w14:textId="77777777" w:rsidR="00F0330D" w:rsidRPr="006879E4" w:rsidRDefault="00F0330D" w:rsidP="008223D2">
            <w:pPr>
              <w:pStyle w:val="TableText0"/>
              <w:rPr>
                <w:rFonts w:cs="Arial"/>
                <w:szCs w:val="22"/>
              </w:rPr>
            </w:pPr>
            <w:r w:rsidRPr="006879E4">
              <w:rPr>
                <w:rFonts w:cs="Arial"/>
                <w:i/>
                <w:iCs/>
                <w:szCs w:val="22"/>
              </w:rPr>
              <w:t xml:space="preserve">See </w:t>
            </w:r>
            <w:hyperlink w:anchor="Glos_TSPR" w:history="1">
              <w:r w:rsidRPr="006879E4">
                <w:rPr>
                  <w:rStyle w:val="IHyperlink"/>
                  <w:rFonts w:cs="Arial"/>
                  <w:szCs w:val="22"/>
                </w:rPr>
                <w:t>Technical Services Project Repository</w:t>
              </w:r>
            </w:hyperlink>
          </w:p>
        </w:tc>
      </w:tr>
      <w:tr w:rsidR="00F0330D" w:rsidRPr="006879E4" w14:paraId="1163EC1F" w14:textId="77777777" w:rsidTr="00D15BFD">
        <w:trPr>
          <w:cantSplit/>
        </w:trPr>
        <w:tc>
          <w:tcPr>
            <w:tcW w:w="1780" w:type="dxa"/>
          </w:tcPr>
          <w:p w14:paraId="1163EC18" w14:textId="77777777" w:rsidR="00F0330D" w:rsidRPr="006879E4" w:rsidRDefault="00F0330D" w:rsidP="002554A5">
            <w:pPr>
              <w:pStyle w:val="TableText0"/>
              <w:rPr>
                <w:rFonts w:cs="Arial"/>
                <w:szCs w:val="22"/>
              </w:rPr>
            </w:pPr>
            <w:bookmarkStart w:id="184" w:name="Glos_UserInterface"/>
            <w:r w:rsidRPr="006879E4">
              <w:rPr>
                <w:rFonts w:cs="Arial"/>
                <w:szCs w:val="22"/>
              </w:rPr>
              <w:t>User Interface</w:t>
            </w:r>
            <w:bookmarkEnd w:id="184"/>
          </w:p>
        </w:tc>
        <w:tc>
          <w:tcPr>
            <w:tcW w:w="7605" w:type="dxa"/>
          </w:tcPr>
          <w:p w14:paraId="1163EC19" w14:textId="77777777" w:rsidR="00F0330D" w:rsidRPr="006879E4" w:rsidRDefault="00F0330D" w:rsidP="002554A5">
            <w:pPr>
              <w:pStyle w:val="TableText0"/>
              <w:rPr>
                <w:rFonts w:cs="Arial"/>
                <w:szCs w:val="22"/>
              </w:rPr>
            </w:pPr>
            <w:r w:rsidRPr="006879E4">
              <w:rPr>
                <w:rFonts w:cs="Arial"/>
                <w:szCs w:val="22"/>
              </w:rPr>
              <w:t xml:space="preserve">A user interface is the means by which people (the users) interact with a particular machine, device, computer program or other complex tool (the system). The user interface provides one or more means of: </w:t>
            </w:r>
          </w:p>
          <w:p w14:paraId="1163EC1A" w14:textId="77777777" w:rsidR="00F0330D" w:rsidRPr="006879E4" w:rsidRDefault="00F0330D" w:rsidP="002554A5">
            <w:pPr>
              <w:pStyle w:val="TableText0"/>
              <w:rPr>
                <w:rFonts w:cs="Arial"/>
                <w:szCs w:val="22"/>
              </w:rPr>
            </w:pPr>
            <w:r w:rsidRPr="006879E4">
              <w:rPr>
                <w:rFonts w:cs="Arial"/>
                <w:szCs w:val="22"/>
              </w:rPr>
              <w:t xml:space="preserve">• Input, which allows the users to manipulate the system </w:t>
            </w:r>
          </w:p>
          <w:p w14:paraId="1163EC1B" w14:textId="77777777" w:rsidR="00F0330D" w:rsidRPr="006879E4" w:rsidRDefault="00F0330D" w:rsidP="002554A5">
            <w:pPr>
              <w:pStyle w:val="TableText0"/>
              <w:rPr>
                <w:rFonts w:cs="Arial"/>
                <w:szCs w:val="22"/>
              </w:rPr>
            </w:pPr>
            <w:r w:rsidRPr="006879E4">
              <w:rPr>
                <w:rFonts w:cs="Arial"/>
                <w:szCs w:val="22"/>
              </w:rPr>
              <w:t xml:space="preserve">• Output, which allows the system to produce the effects of the users’ manipulation </w:t>
            </w:r>
          </w:p>
          <w:p w14:paraId="1163EC1C" w14:textId="77777777" w:rsidR="00F0330D" w:rsidRPr="006879E4" w:rsidRDefault="00F0330D" w:rsidP="002554A5">
            <w:pPr>
              <w:pStyle w:val="TableText0"/>
              <w:rPr>
                <w:rFonts w:cs="Arial"/>
                <w:szCs w:val="22"/>
              </w:rPr>
            </w:pPr>
            <w:r w:rsidRPr="006879E4">
              <w:rPr>
                <w:rFonts w:cs="Arial"/>
                <w:szCs w:val="22"/>
              </w:rPr>
              <w:t xml:space="preserve">The interface may be based strictly on text (as in the traditional “roll and scroll” IFCAP interface), or on both text and graphics. </w:t>
            </w:r>
          </w:p>
          <w:p w14:paraId="1163EC1D" w14:textId="77777777" w:rsidR="00F0330D" w:rsidRPr="006879E4" w:rsidRDefault="00F0330D" w:rsidP="002554A5">
            <w:pPr>
              <w:pStyle w:val="TableText0"/>
              <w:rPr>
                <w:rFonts w:cs="Arial"/>
                <w:szCs w:val="22"/>
              </w:rPr>
            </w:pPr>
            <w:r w:rsidRPr="006879E4">
              <w:rPr>
                <w:rFonts w:cs="Arial"/>
                <w:szCs w:val="22"/>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14:paraId="1163EC1E" w14:textId="77777777" w:rsidR="00F0330D" w:rsidRPr="006879E4" w:rsidRDefault="00F0330D" w:rsidP="002554A5">
            <w:pPr>
              <w:pStyle w:val="TableText0"/>
              <w:rPr>
                <w:rFonts w:cs="Arial"/>
                <w:i/>
                <w:iCs/>
                <w:szCs w:val="22"/>
              </w:rPr>
            </w:pPr>
            <w:r w:rsidRPr="006879E4">
              <w:rPr>
                <w:rFonts w:cs="Arial"/>
                <w:i/>
                <w:iCs/>
                <w:szCs w:val="22"/>
              </w:rPr>
              <w:t xml:space="preserve">See also </w:t>
            </w:r>
            <w:hyperlink w:anchor="Glos_GUI" w:history="1">
              <w:r w:rsidRPr="006879E4">
                <w:rPr>
                  <w:rStyle w:val="IHyperlink"/>
                  <w:rFonts w:cs="Arial"/>
                  <w:szCs w:val="22"/>
                </w:rPr>
                <w:t>Graphical User Interface</w:t>
              </w:r>
            </w:hyperlink>
          </w:p>
        </w:tc>
      </w:tr>
      <w:tr w:rsidR="00F0330D" w:rsidRPr="006879E4" w14:paraId="1163EC22" w14:textId="77777777" w:rsidTr="00D15BFD">
        <w:trPr>
          <w:cantSplit/>
        </w:trPr>
        <w:tc>
          <w:tcPr>
            <w:tcW w:w="1780" w:type="dxa"/>
          </w:tcPr>
          <w:p w14:paraId="1163EC20" w14:textId="77777777" w:rsidR="00F0330D" w:rsidRPr="006879E4" w:rsidRDefault="00F0330D" w:rsidP="00762960">
            <w:pPr>
              <w:pStyle w:val="TableText0"/>
              <w:rPr>
                <w:rFonts w:cs="Arial"/>
                <w:bCs/>
                <w:szCs w:val="22"/>
              </w:rPr>
            </w:pPr>
            <w:r w:rsidRPr="006879E4">
              <w:rPr>
                <w:rFonts w:cs="Arial"/>
                <w:bCs/>
                <w:szCs w:val="22"/>
              </w:rPr>
              <w:t>VDL</w:t>
            </w:r>
          </w:p>
        </w:tc>
        <w:tc>
          <w:tcPr>
            <w:tcW w:w="7605" w:type="dxa"/>
          </w:tcPr>
          <w:p w14:paraId="1163EC21" w14:textId="77777777"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VistA Software Document Library.</w:t>
            </w:r>
          </w:p>
        </w:tc>
      </w:tr>
      <w:tr w:rsidR="00F0330D" w:rsidRPr="006879E4" w14:paraId="1163EC27" w14:textId="77777777" w:rsidTr="00D15BFD">
        <w:trPr>
          <w:cantSplit/>
        </w:trPr>
        <w:tc>
          <w:tcPr>
            <w:tcW w:w="1780" w:type="dxa"/>
          </w:tcPr>
          <w:p w14:paraId="1163EC23" w14:textId="77777777" w:rsidR="00F0330D" w:rsidRPr="006879E4" w:rsidRDefault="00F0330D" w:rsidP="00762960">
            <w:pPr>
              <w:pStyle w:val="TableText0"/>
              <w:rPr>
                <w:rFonts w:cs="Arial"/>
                <w:bCs/>
                <w:szCs w:val="22"/>
              </w:rPr>
            </w:pPr>
            <w:bookmarkStart w:id="185" w:name="Glos_Vergence"/>
            <w:r w:rsidRPr="006879E4">
              <w:rPr>
                <w:rFonts w:cs="Arial"/>
                <w:bCs/>
                <w:szCs w:val="22"/>
              </w:rPr>
              <w:t>Vergence</w:t>
            </w:r>
            <w:bookmarkEnd w:id="185"/>
          </w:p>
        </w:tc>
        <w:tc>
          <w:tcPr>
            <w:tcW w:w="7605" w:type="dxa"/>
          </w:tcPr>
          <w:p w14:paraId="1163EC24" w14:textId="77777777" w:rsidR="00F0330D" w:rsidRPr="006879E4" w:rsidRDefault="00F0330D" w:rsidP="00762960">
            <w:pPr>
              <w:pStyle w:val="TableText0"/>
              <w:rPr>
                <w:rFonts w:cs="Arial"/>
                <w:szCs w:val="22"/>
              </w:rPr>
            </w:pPr>
            <w:r w:rsidRPr="006879E4">
              <w:rPr>
                <w:rFonts w:cs="Arial"/>
                <w:szCs w:val="22"/>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p w14:paraId="1163EC25" w14:textId="77777777" w:rsidR="000A1F56" w:rsidRPr="006879E4" w:rsidRDefault="00F0330D" w:rsidP="000A1F56">
            <w:pPr>
              <w:rPr>
                <w:rFonts w:ascii="Arial" w:hAnsi="Arial" w:cs="Arial"/>
                <w:color w:val="1F497D"/>
                <w:sz w:val="22"/>
                <w:szCs w:val="22"/>
              </w:rPr>
            </w:pPr>
            <w:r w:rsidRPr="006879E4">
              <w:rPr>
                <w:rFonts w:ascii="Arial" w:hAnsi="Arial" w:cs="Arial"/>
                <w:i/>
                <w:sz w:val="22"/>
                <w:szCs w:val="22"/>
              </w:rPr>
              <w:t>See</w:t>
            </w:r>
            <w:r w:rsidR="000A1F56" w:rsidRPr="006879E4">
              <w:rPr>
                <w:rFonts w:ascii="Arial" w:hAnsi="Arial" w:cs="Arial"/>
                <w:i/>
                <w:sz w:val="22"/>
                <w:szCs w:val="22"/>
              </w:rPr>
              <w:t>:</w:t>
            </w:r>
            <w:r w:rsidRPr="006879E4">
              <w:rPr>
                <w:rFonts w:ascii="Arial" w:hAnsi="Arial" w:cs="Arial"/>
                <w:sz w:val="22"/>
                <w:szCs w:val="22"/>
              </w:rPr>
              <w:t xml:space="preserve"> </w:t>
            </w:r>
            <w:hyperlink r:id="rId67" w:history="1">
              <w:r w:rsidR="000A1F56" w:rsidRPr="006879E4">
                <w:rPr>
                  <w:rStyle w:val="Hyperlink"/>
                  <w:rFonts w:ascii="Arial" w:hAnsi="Arial" w:cs="Arial"/>
                  <w:sz w:val="22"/>
                  <w:szCs w:val="22"/>
                </w:rPr>
                <w:t>https://www.caradigm.com/media/4137/Vergence_Solutions_Datasheet_Oct-2012.pdf</w:t>
              </w:r>
            </w:hyperlink>
            <w:r w:rsidR="000A1F56" w:rsidRPr="006879E4">
              <w:rPr>
                <w:rFonts w:ascii="Arial" w:hAnsi="Arial" w:cs="Arial"/>
                <w:color w:val="1F497D"/>
                <w:sz w:val="22"/>
                <w:szCs w:val="22"/>
              </w:rPr>
              <w:t xml:space="preserve"> </w:t>
            </w:r>
          </w:p>
          <w:p w14:paraId="1163EC26" w14:textId="77777777" w:rsidR="00F0330D" w:rsidRPr="006879E4" w:rsidRDefault="00F0330D" w:rsidP="00762960">
            <w:pPr>
              <w:pStyle w:val="TableText0"/>
              <w:rPr>
                <w:rFonts w:cs="Arial"/>
                <w:szCs w:val="22"/>
              </w:rPr>
            </w:pPr>
          </w:p>
        </w:tc>
      </w:tr>
      <w:tr w:rsidR="00F0330D" w:rsidRPr="006879E4" w14:paraId="1163EC2B" w14:textId="77777777" w:rsidTr="00D15BFD">
        <w:trPr>
          <w:cantSplit/>
        </w:trPr>
        <w:tc>
          <w:tcPr>
            <w:tcW w:w="1780" w:type="dxa"/>
          </w:tcPr>
          <w:p w14:paraId="1163EC28" w14:textId="77777777" w:rsidR="00F0330D" w:rsidRPr="006879E4" w:rsidRDefault="00F0330D" w:rsidP="008223D2">
            <w:pPr>
              <w:pStyle w:val="TableText0"/>
              <w:rPr>
                <w:rFonts w:cs="Arial"/>
                <w:szCs w:val="22"/>
              </w:rPr>
            </w:pPr>
            <w:bookmarkStart w:id="186" w:name="Glos_VistA"/>
            <w:r w:rsidRPr="006879E4">
              <w:rPr>
                <w:rFonts w:cs="Arial"/>
                <w:szCs w:val="22"/>
              </w:rPr>
              <w:t>Veterans Health Information Systems and Technology Architecture (VistA)</w:t>
            </w:r>
            <w:bookmarkEnd w:id="186"/>
          </w:p>
        </w:tc>
        <w:tc>
          <w:tcPr>
            <w:tcW w:w="7605" w:type="dxa"/>
          </w:tcPr>
          <w:p w14:paraId="1163EC29" w14:textId="77777777" w:rsidR="00F0330D" w:rsidRPr="006879E4" w:rsidRDefault="00F0330D" w:rsidP="008223D2">
            <w:pPr>
              <w:pStyle w:val="TableText0"/>
              <w:rPr>
                <w:rFonts w:cs="Arial"/>
                <w:szCs w:val="22"/>
              </w:rPr>
            </w:pPr>
            <w:r w:rsidRPr="006879E4">
              <w:rPr>
                <w:rFonts w:cs="Arial"/>
                <w:szCs w:val="22"/>
              </w:rPr>
              <w:t>VistA is a comprehensive, integrated health care information system composed of numerous software modules.</w:t>
            </w:r>
          </w:p>
          <w:p w14:paraId="1163EC2A" w14:textId="77777777" w:rsidR="00F0330D" w:rsidRPr="006879E4" w:rsidRDefault="00F0330D" w:rsidP="008223D2">
            <w:pPr>
              <w:pStyle w:val="TableText0"/>
              <w:rPr>
                <w:rFonts w:cs="Arial"/>
                <w:szCs w:val="22"/>
              </w:rPr>
            </w:pPr>
            <w:r w:rsidRPr="006879E4">
              <w:rPr>
                <w:rFonts w:cs="Arial"/>
                <w:i/>
                <w:szCs w:val="22"/>
              </w:rPr>
              <w:t>S</w:t>
            </w:r>
            <w:r w:rsidRPr="006879E4">
              <w:rPr>
                <w:rFonts w:cs="Arial"/>
                <w:i/>
                <w:iCs/>
                <w:szCs w:val="22"/>
              </w:rPr>
              <w:t xml:space="preserve">ee </w:t>
            </w:r>
            <w:hyperlink r:id="rId68" w:history="1">
              <w:r w:rsidRPr="006879E4">
                <w:rPr>
                  <w:rStyle w:val="Hyperlink"/>
                  <w:rFonts w:cs="Arial"/>
                  <w:szCs w:val="22"/>
                </w:rPr>
                <w:t>http://www.va.gov/VistA_monograph/docs/2008VistAHealtheVet_Monograph.pdf</w:t>
              </w:r>
            </w:hyperlink>
            <w:r w:rsidRPr="006879E4">
              <w:rPr>
                <w:rFonts w:cs="Arial"/>
                <w:szCs w:val="22"/>
              </w:rPr>
              <w:t xml:space="preserve"> and </w:t>
            </w:r>
            <w:hyperlink r:id="rId69" w:tooltip="VistA information web site" w:history="1">
              <w:r w:rsidRPr="006879E4">
                <w:rPr>
                  <w:rStyle w:val="Hyperlink"/>
                  <w:rFonts w:cs="Arial"/>
                  <w:szCs w:val="22"/>
                </w:rPr>
                <w:t>http://www.virec.research.va.gov/DataSourcesName/VISTA/VISTA.htm</w:t>
              </w:r>
            </w:hyperlink>
            <w:r w:rsidRPr="006879E4">
              <w:rPr>
                <w:rFonts w:cs="Arial"/>
                <w:szCs w:val="22"/>
              </w:rPr>
              <w:t>. ~</w:t>
            </w:r>
          </w:p>
        </w:tc>
      </w:tr>
      <w:tr w:rsidR="00F0330D" w:rsidRPr="006879E4" w14:paraId="1163EC2E" w14:textId="77777777" w:rsidTr="00D15BFD">
        <w:trPr>
          <w:cantSplit/>
        </w:trPr>
        <w:tc>
          <w:tcPr>
            <w:tcW w:w="1780" w:type="dxa"/>
          </w:tcPr>
          <w:p w14:paraId="1163EC2C" w14:textId="77777777" w:rsidR="00F0330D" w:rsidRPr="006879E4" w:rsidRDefault="00F0330D" w:rsidP="008223D2">
            <w:pPr>
              <w:pStyle w:val="TableText0"/>
              <w:rPr>
                <w:rFonts w:cs="Arial"/>
                <w:szCs w:val="22"/>
              </w:rPr>
            </w:pPr>
            <w:bookmarkStart w:id="187" w:name="Glos_VHA"/>
            <w:r w:rsidRPr="006879E4">
              <w:rPr>
                <w:rFonts w:cs="Arial"/>
                <w:szCs w:val="22"/>
              </w:rPr>
              <w:t>Veterans Health Administration (VHA)</w:t>
            </w:r>
            <w:bookmarkEnd w:id="187"/>
          </w:p>
        </w:tc>
        <w:tc>
          <w:tcPr>
            <w:tcW w:w="7605" w:type="dxa"/>
          </w:tcPr>
          <w:p w14:paraId="1163EC2D" w14:textId="77777777" w:rsidR="00F0330D" w:rsidRPr="006879E4" w:rsidRDefault="00F0330D" w:rsidP="008223D2">
            <w:pPr>
              <w:pStyle w:val="TableText0"/>
              <w:rPr>
                <w:rFonts w:cs="Arial"/>
                <w:szCs w:val="22"/>
              </w:rPr>
            </w:pPr>
            <w:r w:rsidRPr="006879E4">
              <w:rPr>
                <w:rFonts w:cs="Arial"/>
                <w:szCs w:val="22"/>
              </w:rPr>
              <w:t>VHA administers the United States Veterans Healthcare System, whose mission is to serve the needs of America’s veterans by providing primary care, specialized care, and related medical and social support services.</w:t>
            </w:r>
          </w:p>
        </w:tc>
      </w:tr>
      <w:tr w:rsidR="00F0330D" w:rsidRPr="006879E4" w14:paraId="1163EC31" w14:textId="77777777" w:rsidTr="00D15BFD">
        <w:trPr>
          <w:cantSplit/>
        </w:trPr>
        <w:tc>
          <w:tcPr>
            <w:tcW w:w="1780" w:type="dxa"/>
          </w:tcPr>
          <w:p w14:paraId="1163EC2F" w14:textId="77777777" w:rsidR="00F0330D" w:rsidRPr="006879E4" w:rsidRDefault="00F0330D" w:rsidP="008223D2">
            <w:pPr>
              <w:pStyle w:val="TableText0"/>
              <w:rPr>
                <w:rFonts w:cs="Arial"/>
                <w:bCs/>
                <w:szCs w:val="22"/>
              </w:rPr>
            </w:pPr>
            <w:bookmarkStart w:id="188" w:name="Glos_VISN"/>
            <w:r w:rsidRPr="006879E4">
              <w:rPr>
                <w:rFonts w:cs="Arial"/>
                <w:szCs w:val="22"/>
              </w:rPr>
              <w:t>Veterans Integrated Service Network (VISN)</w:t>
            </w:r>
            <w:bookmarkEnd w:id="188"/>
          </w:p>
        </w:tc>
        <w:tc>
          <w:tcPr>
            <w:tcW w:w="7605" w:type="dxa"/>
          </w:tcPr>
          <w:p w14:paraId="1163EC30" w14:textId="77777777" w:rsidR="00F0330D" w:rsidRPr="006879E4" w:rsidRDefault="00120258" w:rsidP="008223D2">
            <w:pPr>
              <w:pStyle w:val="TableText0"/>
              <w:rPr>
                <w:rFonts w:cs="Arial"/>
                <w:szCs w:val="22"/>
              </w:rPr>
            </w:pPr>
            <w:hyperlink w:anchor="Glos_VHA" w:history="1">
              <w:r w:rsidR="00F0330D" w:rsidRPr="006879E4">
                <w:rPr>
                  <w:rStyle w:val="IHyperlink"/>
                  <w:rFonts w:cs="Arial"/>
                  <w:szCs w:val="22"/>
                </w:rPr>
                <w:t>VHA</w:t>
              </w:r>
            </w:hyperlink>
            <w:r w:rsidR="00F0330D" w:rsidRPr="006879E4">
              <w:rPr>
                <w:rFonts w:cs="Arial"/>
                <w:szCs w:val="22"/>
              </w:rPr>
              <w:t xml:space="preserve"> organizes its local facilities into networks called VISNS (VA Integrated Service Networks). At the VISN level, VistA data from multiple local facilities may be combined into a data warehouse.</w:t>
            </w:r>
          </w:p>
        </w:tc>
      </w:tr>
      <w:tr w:rsidR="00F0330D" w:rsidRPr="006879E4" w14:paraId="1163EC34" w14:textId="77777777" w:rsidTr="00D15BFD">
        <w:trPr>
          <w:cantSplit/>
        </w:trPr>
        <w:tc>
          <w:tcPr>
            <w:tcW w:w="1780" w:type="dxa"/>
          </w:tcPr>
          <w:p w14:paraId="1163EC32" w14:textId="77777777" w:rsidR="00F0330D" w:rsidRPr="006879E4" w:rsidRDefault="00F0330D" w:rsidP="00762960">
            <w:pPr>
              <w:pStyle w:val="TableText0"/>
              <w:rPr>
                <w:rFonts w:cs="Arial"/>
                <w:szCs w:val="22"/>
              </w:rPr>
            </w:pPr>
            <w:r w:rsidRPr="006879E4">
              <w:rPr>
                <w:rFonts w:cs="Arial"/>
                <w:szCs w:val="22"/>
              </w:rPr>
              <w:t xml:space="preserve">VHA </w:t>
            </w:r>
          </w:p>
        </w:tc>
        <w:tc>
          <w:tcPr>
            <w:tcW w:w="7605" w:type="dxa"/>
          </w:tcPr>
          <w:p w14:paraId="1163EC33" w14:textId="77777777" w:rsidR="00F0330D" w:rsidRPr="006879E4" w:rsidRDefault="00F0330D" w:rsidP="00762960">
            <w:pPr>
              <w:pStyle w:val="TableText0"/>
              <w:rPr>
                <w:rFonts w:cs="Arial"/>
                <w:szCs w:val="22"/>
              </w:rPr>
            </w:pPr>
            <w:r w:rsidRPr="006879E4">
              <w:rPr>
                <w:rFonts w:cs="Arial"/>
                <w:szCs w:val="22"/>
              </w:rPr>
              <w:t xml:space="preserve">See </w:t>
            </w:r>
            <w:hyperlink w:anchor="Glos_VHA" w:history="1">
              <w:r w:rsidRPr="006879E4">
                <w:rPr>
                  <w:rStyle w:val="IHyperlink"/>
                  <w:rFonts w:cs="Arial"/>
                  <w:szCs w:val="22"/>
                </w:rPr>
                <w:t>Veterans Health Administration</w:t>
              </w:r>
            </w:hyperlink>
          </w:p>
        </w:tc>
      </w:tr>
      <w:tr w:rsidR="00F0330D" w:rsidRPr="006879E4" w14:paraId="1163EC37" w14:textId="77777777" w:rsidTr="00D15BFD">
        <w:trPr>
          <w:cantSplit/>
        </w:trPr>
        <w:tc>
          <w:tcPr>
            <w:tcW w:w="1780" w:type="dxa"/>
          </w:tcPr>
          <w:p w14:paraId="1163EC35" w14:textId="77777777" w:rsidR="00F0330D" w:rsidRPr="006879E4" w:rsidRDefault="00F0330D" w:rsidP="00762960">
            <w:pPr>
              <w:pStyle w:val="TableText0"/>
              <w:rPr>
                <w:rFonts w:cs="Arial"/>
                <w:szCs w:val="22"/>
              </w:rPr>
            </w:pPr>
            <w:r w:rsidRPr="006879E4">
              <w:rPr>
                <w:rFonts w:cs="Arial"/>
                <w:szCs w:val="22"/>
              </w:rPr>
              <w:t xml:space="preserve">VISN </w:t>
            </w:r>
          </w:p>
        </w:tc>
        <w:tc>
          <w:tcPr>
            <w:tcW w:w="7605" w:type="dxa"/>
          </w:tcPr>
          <w:p w14:paraId="1163EC36" w14:textId="77777777" w:rsidR="00F0330D" w:rsidRPr="006879E4" w:rsidRDefault="00F0330D" w:rsidP="00762960">
            <w:pPr>
              <w:pStyle w:val="TableText0"/>
              <w:rPr>
                <w:rFonts w:cs="Arial"/>
                <w:szCs w:val="22"/>
              </w:rPr>
            </w:pPr>
            <w:r w:rsidRPr="006879E4">
              <w:rPr>
                <w:rFonts w:cs="Arial"/>
                <w:szCs w:val="22"/>
              </w:rPr>
              <w:t xml:space="preserve">See </w:t>
            </w:r>
            <w:hyperlink w:anchor="Glos_VISN" w:history="1">
              <w:r w:rsidRPr="006879E4">
                <w:rPr>
                  <w:rStyle w:val="IHyperlink"/>
                  <w:rFonts w:cs="Arial"/>
                  <w:szCs w:val="22"/>
                </w:rPr>
                <w:t>Veterans Integrated Service Networks</w:t>
              </w:r>
            </w:hyperlink>
          </w:p>
        </w:tc>
      </w:tr>
      <w:tr w:rsidR="00F0330D" w:rsidRPr="006879E4" w14:paraId="1163EC3A" w14:textId="77777777" w:rsidTr="00D15BFD">
        <w:trPr>
          <w:cantSplit/>
        </w:trPr>
        <w:tc>
          <w:tcPr>
            <w:tcW w:w="1780" w:type="dxa"/>
          </w:tcPr>
          <w:p w14:paraId="1163EC38" w14:textId="77777777" w:rsidR="00F0330D" w:rsidRPr="006879E4" w:rsidRDefault="00F0330D" w:rsidP="00762960">
            <w:pPr>
              <w:pStyle w:val="TableText0"/>
              <w:rPr>
                <w:rFonts w:cs="Arial"/>
                <w:szCs w:val="22"/>
              </w:rPr>
            </w:pPr>
            <w:r w:rsidRPr="006879E4">
              <w:rPr>
                <w:rFonts w:cs="Arial"/>
                <w:szCs w:val="22"/>
              </w:rPr>
              <w:t xml:space="preserve">VistA </w:t>
            </w:r>
          </w:p>
        </w:tc>
        <w:tc>
          <w:tcPr>
            <w:tcW w:w="7605" w:type="dxa"/>
          </w:tcPr>
          <w:p w14:paraId="1163EC39" w14:textId="77777777" w:rsidR="00F0330D" w:rsidRPr="006879E4" w:rsidRDefault="00F0330D" w:rsidP="00762960">
            <w:pPr>
              <w:pStyle w:val="TableText0"/>
              <w:rPr>
                <w:rFonts w:cs="Arial"/>
                <w:szCs w:val="22"/>
              </w:rPr>
            </w:pPr>
            <w:r w:rsidRPr="006879E4">
              <w:rPr>
                <w:rFonts w:cs="Arial"/>
                <w:szCs w:val="22"/>
              </w:rPr>
              <w:t xml:space="preserve">See </w:t>
            </w:r>
            <w:hyperlink w:anchor="Glos_VistA" w:history="1">
              <w:r w:rsidRPr="006879E4">
                <w:rPr>
                  <w:rStyle w:val="IHyperlink"/>
                  <w:rFonts w:cs="Arial"/>
                  <w:szCs w:val="22"/>
                </w:rPr>
                <w:t>Veterans Health Information System and Technology Architecture</w:t>
              </w:r>
            </w:hyperlink>
          </w:p>
        </w:tc>
      </w:tr>
      <w:tr w:rsidR="00F0330D" w:rsidRPr="006879E4" w14:paraId="1163EC3E" w14:textId="77777777" w:rsidTr="00D15BFD">
        <w:trPr>
          <w:cantSplit/>
        </w:trPr>
        <w:tc>
          <w:tcPr>
            <w:tcW w:w="1780" w:type="dxa"/>
            <w:tcBorders>
              <w:bottom w:val="single" w:sz="12" w:space="0" w:color="auto"/>
            </w:tcBorders>
          </w:tcPr>
          <w:p w14:paraId="1163EC3B" w14:textId="77777777" w:rsidR="00F0330D" w:rsidRPr="006879E4" w:rsidRDefault="00F0330D" w:rsidP="00762960">
            <w:pPr>
              <w:pStyle w:val="TableText0"/>
              <w:rPr>
                <w:rFonts w:cs="Arial"/>
                <w:szCs w:val="22"/>
                <w:lang w:val="es-ES"/>
              </w:rPr>
            </w:pPr>
            <w:bookmarkStart w:id="189" w:name="Glos_VDL"/>
            <w:r w:rsidRPr="006879E4">
              <w:rPr>
                <w:rFonts w:cs="Arial"/>
                <w:szCs w:val="22"/>
                <w:lang w:val="es-ES"/>
              </w:rPr>
              <w:t>VistA Software Document Library (VDL)</w:t>
            </w:r>
            <w:bookmarkEnd w:id="189"/>
          </w:p>
        </w:tc>
        <w:tc>
          <w:tcPr>
            <w:tcW w:w="7605" w:type="dxa"/>
            <w:tcBorders>
              <w:bottom w:val="single" w:sz="12" w:space="0" w:color="auto"/>
            </w:tcBorders>
          </w:tcPr>
          <w:p w14:paraId="1163EC3C" w14:textId="77777777" w:rsidR="00F0330D" w:rsidRPr="006879E4" w:rsidRDefault="00F0330D" w:rsidP="00762960">
            <w:pPr>
              <w:pStyle w:val="TableText0"/>
              <w:rPr>
                <w:rFonts w:cs="Arial"/>
                <w:szCs w:val="22"/>
              </w:rPr>
            </w:pPr>
            <w:r w:rsidRPr="006879E4">
              <w:rPr>
                <w:rFonts w:cs="Arial"/>
                <w:szCs w:val="22"/>
              </w:rPr>
              <w:t>This web site has documentation on the various nationally released software applications created and/or used by th</w:t>
            </w:r>
            <w:r w:rsidR="006D55D3" w:rsidRPr="006879E4">
              <w:rPr>
                <w:rFonts w:cs="Arial"/>
                <w:szCs w:val="22"/>
              </w:rPr>
              <w:t xml:space="preserve">e VA. There are four sections: </w:t>
            </w:r>
            <w:r w:rsidRPr="006879E4">
              <w:rPr>
                <w:rFonts w:cs="Arial"/>
                <w:szCs w:val="22"/>
              </w:rPr>
              <w:t>Clinical, Infrastructure, Financial-Administrative, and Health</w:t>
            </w:r>
            <w:r w:rsidRPr="006879E4">
              <w:rPr>
                <w:rFonts w:cs="Arial"/>
                <w:i/>
                <w:szCs w:val="22"/>
                <w:u w:val="single"/>
              </w:rPr>
              <w:t>e</w:t>
            </w:r>
            <w:r w:rsidR="006D55D3" w:rsidRPr="006879E4">
              <w:rPr>
                <w:rFonts w:cs="Arial"/>
                <w:szCs w:val="22"/>
              </w:rPr>
              <w:t xml:space="preserve">Vet. </w:t>
            </w:r>
            <w:r w:rsidRPr="006879E4">
              <w:rPr>
                <w:rFonts w:cs="Arial"/>
                <w:szCs w:val="22"/>
              </w:rPr>
              <w:t>Typically, the documentation set includes user manual or guide, technical manual or systems management guide, installation guide, release notes, and similar items.</w:t>
            </w:r>
          </w:p>
          <w:p w14:paraId="1163EC3D" w14:textId="77777777" w:rsidR="00F0330D" w:rsidRPr="006879E4" w:rsidRDefault="00F0330D" w:rsidP="00776534">
            <w:pPr>
              <w:pStyle w:val="TableText0"/>
              <w:rPr>
                <w:rFonts w:cs="Arial"/>
                <w:szCs w:val="22"/>
              </w:rPr>
            </w:pPr>
            <w:r w:rsidRPr="006879E4">
              <w:rPr>
                <w:rFonts w:cs="Arial"/>
                <w:i/>
                <w:szCs w:val="22"/>
              </w:rPr>
              <w:t>See</w:t>
            </w:r>
            <w:r w:rsidRPr="006879E4">
              <w:rPr>
                <w:rFonts w:cs="Arial"/>
                <w:szCs w:val="22"/>
              </w:rPr>
              <w:t xml:space="preserve"> </w:t>
            </w:r>
            <w:hyperlink r:id="rId70" w:tooltip="Main index for VDL web site" w:history="1">
              <w:r w:rsidRPr="006879E4">
                <w:rPr>
                  <w:rStyle w:val="Hyperlink"/>
                  <w:rFonts w:cs="Arial"/>
                  <w:szCs w:val="22"/>
                </w:rPr>
                <w:t>http://www4.va.gov/vdl/</w:t>
              </w:r>
            </w:hyperlink>
          </w:p>
        </w:tc>
      </w:tr>
    </w:tbl>
    <w:p w14:paraId="1163EC3F" w14:textId="51F44BF9" w:rsidR="0014637A" w:rsidRPr="00346513" w:rsidRDefault="0014637A" w:rsidP="00346513">
      <w:pPr>
        <w:spacing w:before="0" w:after="0"/>
        <w:rPr>
          <w:b/>
          <w:color w:val="808080"/>
          <w:sz w:val="24"/>
          <w:szCs w:val="24"/>
        </w:rPr>
      </w:pPr>
    </w:p>
    <w:sectPr w:rsidR="0014637A" w:rsidRPr="00346513" w:rsidSect="00D52C11">
      <w:footnotePr>
        <w:pos w:val="beneathText"/>
      </w:footnotePr>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DBC46" w14:textId="77777777" w:rsidR="00146D23" w:rsidRDefault="00146D23">
      <w:r>
        <w:separator/>
      </w:r>
    </w:p>
  </w:endnote>
  <w:endnote w:type="continuationSeparator" w:id="0">
    <w:p w14:paraId="106B1821" w14:textId="77777777" w:rsidR="00146D23" w:rsidRDefault="001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_ansi">
    <w:altName w:val="Consolas"/>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ECA2" w14:textId="77777777" w:rsidR="00BF5C86" w:rsidRDefault="00BF5C86"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BF5C86" w14:paraId="1163ECA7" w14:textId="77777777" w:rsidTr="002D39E8">
      <w:tc>
        <w:tcPr>
          <w:tcW w:w="1535" w:type="dxa"/>
        </w:tcPr>
        <w:p w14:paraId="1163ECA3" w14:textId="77777777" w:rsidR="00BF5C86" w:rsidRPr="00C23A2A" w:rsidRDefault="00BF5C86"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120258">
            <w:rPr>
              <w:rStyle w:val="PageNumber"/>
              <w:noProof/>
            </w:rPr>
            <w:t>ii</w:t>
          </w:r>
          <w:r w:rsidRPr="00C23A2A">
            <w:rPr>
              <w:rStyle w:val="PageNumber"/>
            </w:rPr>
            <w:fldChar w:fldCharType="end"/>
          </w:r>
        </w:p>
      </w:tc>
      <w:tc>
        <w:tcPr>
          <w:tcW w:w="5704" w:type="dxa"/>
        </w:tcPr>
        <w:p w14:paraId="1163ECA4" w14:textId="77777777" w:rsidR="00BF5C86" w:rsidRPr="00C23A2A" w:rsidRDefault="00BF5C86" w:rsidP="00846AFD">
          <w:pPr>
            <w:pStyle w:val="Footer"/>
            <w:pBdr>
              <w:top w:val="none" w:sz="0" w:space="0" w:color="auto"/>
            </w:pBdr>
            <w:spacing w:before="0" w:after="0"/>
            <w:jc w:val="center"/>
          </w:pPr>
          <w:r w:rsidRPr="00C23A2A">
            <w:t>Clinical Case Registries ROR*1.5*</w:t>
          </w:r>
          <w:r>
            <w:t>29</w:t>
          </w:r>
        </w:p>
        <w:p w14:paraId="1163ECA5" w14:textId="77777777" w:rsidR="00BF5C86" w:rsidRPr="00C23A2A" w:rsidRDefault="00BF5C86" w:rsidP="0042726C">
          <w:pPr>
            <w:pStyle w:val="Footer"/>
            <w:pBdr>
              <w:top w:val="none" w:sz="0" w:space="0" w:color="auto"/>
            </w:pBdr>
            <w:spacing w:before="0" w:after="0"/>
            <w:jc w:val="center"/>
          </w:pPr>
          <w:r w:rsidRPr="00C23A2A">
            <w:t>Installation and Implementation Guide</w:t>
          </w:r>
        </w:p>
      </w:tc>
      <w:tc>
        <w:tcPr>
          <w:tcW w:w="1527" w:type="dxa"/>
        </w:tcPr>
        <w:p w14:paraId="1163ECA6" w14:textId="1A05505E" w:rsidR="00BF5C86" w:rsidRPr="00774332" w:rsidRDefault="00BF5C86" w:rsidP="00A256F3">
          <w:pPr>
            <w:pStyle w:val="Footer"/>
            <w:pBdr>
              <w:top w:val="none" w:sz="0" w:space="0" w:color="auto"/>
            </w:pBdr>
            <w:jc w:val="right"/>
          </w:pPr>
          <w:r>
            <w:t>January 2017</w:t>
          </w:r>
        </w:p>
      </w:tc>
    </w:tr>
  </w:tbl>
  <w:p w14:paraId="1163ECA8" w14:textId="77777777" w:rsidR="00BF5C86" w:rsidRDefault="00BF5C86" w:rsidP="001C1961">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ECA9" w14:textId="77777777" w:rsidR="00BF5C86" w:rsidRDefault="00BF5C86"/>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BF5C86" w14:paraId="1163ECAE" w14:textId="77777777" w:rsidTr="00A95D96">
      <w:tc>
        <w:tcPr>
          <w:tcW w:w="1555" w:type="dxa"/>
        </w:tcPr>
        <w:p w14:paraId="1163ECAA" w14:textId="213AEE28" w:rsidR="00BF5C86" w:rsidRPr="00774332" w:rsidRDefault="00BF5C86" w:rsidP="00A256F3">
          <w:pPr>
            <w:pStyle w:val="Footer"/>
            <w:pBdr>
              <w:top w:val="none" w:sz="0" w:space="0" w:color="auto"/>
            </w:pBdr>
          </w:pPr>
          <w:r>
            <w:t>January 2017</w:t>
          </w:r>
        </w:p>
      </w:tc>
      <w:tc>
        <w:tcPr>
          <w:tcW w:w="6480" w:type="dxa"/>
        </w:tcPr>
        <w:p w14:paraId="1163ECAB" w14:textId="77777777" w:rsidR="00BF5C86" w:rsidRPr="00774332" w:rsidRDefault="00BF5C86" w:rsidP="00846AFD">
          <w:pPr>
            <w:pStyle w:val="Footer"/>
            <w:pBdr>
              <w:top w:val="none" w:sz="0" w:space="0" w:color="auto"/>
            </w:pBdr>
            <w:spacing w:before="0" w:after="0"/>
            <w:jc w:val="center"/>
          </w:pPr>
          <w:r w:rsidRPr="00C23A2A">
            <w:t>Clinical Case Registries ROR*1.5*</w:t>
          </w:r>
          <w:r>
            <w:t>29</w:t>
          </w:r>
        </w:p>
        <w:p w14:paraId="1163ECAC" w14:textId="77777777" w:rsidR="00BF5C86" w:rsidRPr="00C23A2A" w:rsidRDefault="00BF5C86" w:rsidP="00846AFD">
          <w:pPr>
            <w:pStyle w:val="Footer"/>
            <w:pBdr>
              <w:top w:val="none" w:sz="0" w:space="0" w:color="auto"/>
            </w:pBdr>
            <w:spacing w:after="0"/>
            <w:jc w:val="center"/>
          </w:pPr>
          <w:r w:rsidRPr="00C23A2A">
            <w:t>Installation and Implementation Guide</w:t>
          </w:r>
        </w:p>
      </w:tc>
      <w:tc>
        <w:tcPr>
          <w:tcW w:w="1440" w:type="dxa"/>
        </w:tcPr>
        <w:p w14:paraId="1163ECAD" w14:textId="77777777" w:rsidR="00BF5C86" w:rsidRPr="00C23A2A" w:rsidRDefault="00BF5C86" w:rsidP="00D52C11">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EE577C">
            <w:rPr>
              <w:rStyle w:val="PageNumber"/>
              <w:noProof/>
            </w:rPr>
            <w:t>v</w:t>
          </w:r>
          <w:r w:rsidRPr="00C23A2A">
            <w:rPr>
              <w:rStyle w:val="PageNumber"/>
            </w:rPr>
            <w:fldChar w:fldCharType="end"/>
          </w:r>
        </w:p>
      </w:tc>
    </w:tr>
  </w:tbl>
  <w:p w14:paraId="1163ECAF" w14:textId="77777777" w:rsidR="00BF5C86" w:rsidRPr="001C1961" w:rsidRDefault="00BF5C86" w:rsidP="001C196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ECB1" w14:textId="77777777" w:rsidR="00BF5C86" w:rsidRDefault="00BF5C86" w:rsidP="000A384B">
    <w:pPr>
      <w:pStyle w:val="StyleTitle14pt"/>
      <w:spacing w:after="0"/>
      <w:rPr>
        <w:i/>
        <w:color w:val="291D62"/>
      </w:rPr>
    </w:pPr>
    <w:bookmarkStart w:id="5" w:name="_Toc51655662"/>
    <w:bookmarkStart w:id="6" w:name="_Toc51655126"/>
    <w:r>
      <w:rPr>
        <w:i/>
        <w:color w:val="291D62"/>
      </w:rPr>
      <w:t>Department of Veterans Affairs</w:t>
    </w:r>
    <w:bookmarkEnd w:id="5"/>
    <w:bookmarkEnd w:id="6"/>
  </w:p>
  <w:p w14:paraId="1163ECB2" w14:textId="77777777" w:rsidR="00BF5C86" w:rsidRDefault="00BF5C86" w:rsidP="000A384B">
    <w:pPr>
      <w:pStyle w:val="StyleTitle14pt"/>
      <w:spacing w:after="0"/>
      <w:rPr>
        <w:i/>
        <w:color w:val="291D62"/>
      </w:rPr>
    </w:pPr>
    <w:bookmarkStart w:id="7" w:name="_Toc51655663"/>
    <w:bookmarkStart w:id="8" w:name="_Toc51655127"/>
    <w:r>
      <w:rPr>
        <w:i/>
        <w:color w:val="291D62"/>
      </w:rPr>
      <w:t>Office of Enterprise Development</w:t>
    </w:r>
    <w:bookmarkEnd w:id="7"/>
    <w:bookmarkEnd w:id="8"/>
  </w:p>
  <w:p w14:paraId="1163ECB3" w14:textId="77777777" w:rsidR="00BF5C86" w:rsidRPr="000A384B" w:rsidRDefault="00BF5C86" w:rsidP="000A384B">
    <w:pPr>
      <w:pStyle w:val="StyleTitle14pt"/>
      <w:spacing w:after="0"/>
      <w:rPr>
        <w:i/>
        <w:color w:val="291D62"/>
      </w:rPr>
    </w:pPr>
    <w:r>
      <w:rPr>
        <w:i/>
        <w:color w:val="291D62"/>
      </w:rPr>
      <w:t>Health Data Systems – Registries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ECB4" w14:textId="77777777" w:rsidR="00BF5C86" w:rsidRDefault="00BF5C86" w:rsidP="00F31DA0">
    <w:r>
      <w:tab/>
    </w:r>
  </w:p>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BF5C86" w14:paraId="1163ECB9" w14:textId="77777777" w:rsidTr="002D39E8">
      <w:tc>
        <w:tcPr>
          <w:tcW w:w="1535" w:type="dxa"/>
        </w:tcPr>
        <w:p w14:paraId="1163ECB5" w14:textId="77777777" w:rsidR="00BF5C86" w:rsidRPr="00C23A2A" w:rsidRDefault="00BF5C86"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EE577C">
            <w:rPr>
              <w:rStyle w:val="PageNumber"/>
              <w:noProof/>
            </w:rPr>
            <w:t>22</w:t>
          </w:r>
          <w:r w:rsidRPr="00C23A2A">
            <w:rPr>
              <w:rStyle w:val="PageNumber"/>
            </w:rPr>
            <w:fldChar w:fldCharType="end"/>
          </w:r>
        </w:p>
      </w:tc>
      <w:tc>
        <w:tcPr>
          <w:tcW w:w="5704" w:type="dxa"/>
        </w:tcPr>
        <w:p w14:paraId="1163ECB6" w14:textId="77777777" w:rsidR="00BF5C86" w:rsidRPr="00034018" w:rsidRDefault="00BF5C86" w:rsidP="00846AFD">
          <w:pPr>
            <w:pStyle w:val="Footer"/>
            <w:pBdr>
              <w:top w:val="none" w:sz="0" w:space="0" w:color="auto"/>
            </w:pBdr>
            <w:spacing w:before="0" w:after="0"/>
            <w:jc w:val="center"/>
          </w:pPr>
          <w:r w:rsidRPr="00C23A2A">
            <w:t>Clinical Case Registries ROR*1.5*</w:t>
          </w:r>
          <w:r>
            <w:t>29</w:t>
          </w:r>
        </w:p>
        <w:p w14:paraId="1163ECB7" w14:textId="77777777" w:rsidR="00BF5C86" w:rsidRPr="00C23A2A" w:rsidRDefault="00BF5C86" w:rsidP="002D39E8">
          <w:pPr>
            <w:pStyle w:val="Footer"/>
            <w:pBdr>
              <w:top w:val="none" w:sz="0" w:space="0" w:color="auto"/>
            </w:pBdr>
            <w:spacing w:before="0" w:after="0"/>
            <w:jc w:val="center"/>
          </w:pPr>
          <w:r w:rsidRPr="00C23A2A">
            <w:t>Installation and Implementation Guide</w:t>
          </w:r>
        </w:p>
      </w:tc>
      <w:tc>
        <w:tcPr>
          <w:tcW w:w="1527" w:type="dxa"/>
        </w:tcPr>
        <w:p w14:paraId="1163ECB8" w14:textId="5242EA67" w:rsidR="00BF5C86" w:rsidRPr="00034018" w:rsidRDefault="00BF5C86" w:rsidP="00502156">
          <w:pPr>
            <w:pStyle w:val="Footer"/>
            <w:pBdr>
              <w:top w:val="none" w:sz="0" w:space="0" w:color="auto"/>
            </w:pBdr>
            <w:jc w:val="right"/>
          </w:pPr>
          <w:r>
            <w:t>January 2017</w:t>
          </w:r>
        </w:p>
      </w:tc>
    </w:tr>
  </w:tbl>
  <w:p w14:paraId="1163ECBA" w14:textId="77777777" w:rsidR="00BF5C86" w:rsidRDefault="00BF5C86" w:rsidP="001C1961">
    <w:pPr>
      <w:pStyle w:val="Footer"/>
      <w:pBdr>
        <w:top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ECBB" w14:textId="77777777" w:rsidR="00BF5C86" w:rsidRDefault="00BF5C86"/>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BF5C86" w14:paraId="1163ECC0" w14:textId="77777777" w:rsidTr="00A95D96">
      <w:tc>
        <w:tcPr>
          <w:tcW w:w="1555" w:type="dxa"/>
        </w:tcPr>
        <w:p w14:paraId="1163ECBC" w14:textId="75D1E462" w:rsidR="00BF5C86" w:rsidRPr="00774332" w:rsidRDefault="00BF5C86" w:rsidP="00502156">
          <w:pPr>
            <w:pStyle w:val="Footer"/>
            <w:pBdr>
              <w:top w:val="none" w:sz="0" w:space="0" w:color="auto"/>
            </w:pBdr>
          </w:pPr>
          <w:r>
            <w:t>January 2017</w:t>
          </w:r>
        </w:p>
      </w:tc>
      <w:tc>
        <w:tcPr>
          <w:tcW w:w="6480" w:type="dxa"/>
        </w:tcPr>
        <w:p w14:paraId="1163ECBD" w14:textId="77777777" w:rsidR="00BF5C86" w:rsidRPr="00774332" w:rsidRDefault="00BF5C86" w:rsidP="00846AFD">
          <w:pPr>
            <w:pStyle w:val="Footer"/>
            <w:pBdr>
              <w:top w:val="none" w:sz="0" w:space="0" w:color="auto"/>
            </w:pBdr>
            <w:spacing w:before="0" w:after="0"/>
            <w:jc w:val="center"/>
          </w:pPr>
          <w:r w:rsidRPr="00C23A2A">
            <w:t>Clinical Case Registries ROR*1.5*</w:t>
          </w:r>
          <w:r>
            <w:t>29</w:t>
          </w:r>
        </w:p>
        <w:p w14:paraId="1163ECBE" w14:textId="77777777" w:rsidR="00BF5C86" w:rsidRPr="00C23A2A" w:rsidRDefault="00BF5C86" w:rsidP="00846AFD">
          <w:pPr>
            <w:pStyle w:val="Footer"/>
            <w:pBdr>
              <w:top w:val="none" w:sz="0" w:space="0" w:color="auto"/>
            </w:pBdr>
            <w:spacing w:after="0"/>
            <w:jc w:val="center"/>
          </w:pPr>
          <w:r w:rsidRPr="00C23A2A">
            <w:t>Installation and Implementation Guide</w:t>
          </w:r>
        </w:p>
      </w:tc>
      <w:tc>
        <w:tcPr>
          <w:tcW w:w="1440" w:type="dxa"/>
        </w:tcPr>
        <w:p w14:paraId="1163ECBF" w14:textId="77777777" w:rsidR="00BF5C86" w:rsidRPr="00C23A2A" w:rsidRDefault="00BF5C86" w:rsidP="00D52C11">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EE577C">
            <w:rPr>
              <w:rStyle w:val="PageNumber"/>
              <w:noProof/>
            </w:rPr>
            <w:t>23</w:t>
          </w:r>
          <w:r w:rsidRPr="00C23A2A">
            <w:rPr>
              <w:rStyle w:val="PageNumber"/>
            </w:rPr>
            <w:fldChar w:fldCharType="end"/>
          </w:r>
        </w:p>
      </w:tc>
    </w:tr>
  </w:tbl>
  <w:p w14:paraId="1163ECC1" w14:textId="77777777" w:rsidR="00BF5C86" w:rsidRPr="001C1961" w:rsidRDefault="00BF5C86" w:rsidP="001C1961">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ECC2" w14:textId="77777777" w:rsidR="00BF5C86" w:rsidRDefault="00BF5C86"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BF5C86" w14:paraId="1163ECC7" w14:textId="77777777" w:rsidTr="002D39E8">
      <w:tc>
        <w:tcPr>
          <w:tcW w:w="1535" w:type="dxa"/>
        </w:tcPr>
        <w:p w14:paraId="1163ECC3" w14:textId="43D85DA1" w:rsidR="00BF5C86" w:rsidRPr="00774332" w:rsidRDefault="00BF5C86" w:rsidP="00A256F3">
          <w:pPr>
            <w:pStyle w:val="Footer"/>
            <w:pBdr>
              <w:top w:val="none" w:sz="0" w:space="0" w:color="auto"/>
            </w:pBdr>
          </w:pPr>
          <w:r>
            <w:t>January 2017</w:t>
          </w:r>
        </w:p>
      </w:tc>
      <w:tc>
        <w:tcPr>
          <w:tcW w:w="5704" w:type="dxa"/>
        </w:tcPr>
        <w:p w14:paraId="1163ECC4" w14:textId="77777777" w:rsidR="00BF5C86" w:rsidRPr="00774332" w:rsidRDefault="00BF5C86" w:rsidP="00846AFD">
          <w:pPr>
            <w:pStyle w:val="Footer"/>
            <w:pBdr>
              <w:top w:val="none" w:sz="0" w:space="0" w:color="auto"/>
            </w:pBdr>
            <w:spacing w:before="0" w:after="0"/>
            <w:jc w:val="center"/>
          </w:pPr>
          <w:r w:rsidRPr="00C23A2A">
            <w:t>Clinical Case Registries ROR*1.5*</w:t>
          </w:r>
          <w:r>
            <w:t>29</w:t>
          </w:r>
        </w:p>
        <w:p w14:paraId="1163ECC5" w14:textId="77777777" w:rsidR="00BF5C86" w:rsidRPr="00C23A2A" w:rsidRDefault="00BF5C86" w:rsidP="002D39E8">
          <w:pPr>
            <w:pStyle w:val="Footer"/>
            <w:pBdr>
              <w:top w:val="none" w:sz="0" w:space="0" w:color="auto"/>
            </w:pBdr>
            <w:spacing w:before="0" w:after="0"/>
            <w:jc w:val="center"/>
          </w:pPr>
          <w:r w:rsidRPr="00C23A2A">
            <w:t>Installation and Implementation Guide</w:t>
          </w:r>
        </w:p>
      </w:tc>
      <w:tc>
        <w:tcPr>
          <w:tcW w:w="1527" w:type="dxa"/>
        </w:tcPr>
        <w:p w14:paraId="1163ECC6" w14:textId="77777777" w:rsidR="00BF5C86" w:rsidRPr="00C23A2A" w:rsidRDefault="00BF5C86" w:rsidP="002D39E8">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EE577C">
            <w:rPr>
              <w:rStyle w:val="PageNumber"/>
              <w:noProof/>
            </w:rPr>
            <w:t>25</w:t>
          </w:r>
          <w:r w:rsidRPr="00C23A2A">
            <w:rPr>
              <w:rStyle w:val="PageNumber"/>
            </w:rPr>
            <w:fldChar w:fldCharType="end"/>
          </w:r>
        </w:p>
      </w:tc>
    </w:tr>
  </w:tbl>
  <w:p w14:paraId="1163ECC8" w14:textId="77777777" w:rsidR="00BF5C86" w:rsidRDefault="00BF5C86" w:rsidP="001C196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35BD6" w14:textId="77777777" w:rsidR="00146D23" w:rsidRDefault="00146D23">
      <w:r>
        <w:separator/>
      </w:r>
    </w:p>
  </w:footnote>
  <w:footnote w:type="continuationSeparator" w:id="0">
    <w:p w14:paraId="370F286E" w14:textId="77777777" w:rsidR="00146D23" w:rsidRDefault="00146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781B3" w14:textId="77777777" w:rsidR="00BF5C86" w:rsidRDefault="00BF5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ECA1" w14:textId="77777777" w:rsidR="00BF5C86" w:rsidRDefault="00BF5C86" w:rsidP="00F31DA0">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65EFF" w14:textId="77777777" w:rsidR="00BF5C86" w:rsidRDefault="00BF5C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25pt;height:18.75pt" o:bullet="t">
        <v:imagedata r:id="rId1" o:title=""/>
      </v:shape>
    </w:pict>
  </w:numPicBullet>
  <w:abstractNum w:abstractNumId="0" w15:restartNumberingAfterBreak="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7ECBE28"/>
    <w:lvl w:ilvl="0">
      <w:start w:val="1"/>
      <w:numFmt w:val="decimal"/>
      <w:pStyle w:val="ListNumber2"/>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0B8849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EFA0875E"/>
    <w:lvl w:ilvl="0">
      <w:start w:val="1"/>
      <w:numFmt w:val="bullet"/>
      <w:pStyle w:val="ListBullet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062426"/>
    <w:lvl w:ilvl="0">
      <w:start w:val="1"/>
      <w:numFmt w:val="bullet"/>
      <w:pStyle w:val="List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8" w15:restartNumberingAfterBreak="0">
    <w:nsid w:val="FFFFFF89"/>
    <w:multiLevelType w:val="singleLevel"/>
    <w:tmpl w:val="26AAB6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8D60A3"/>
    <w:multiLevelType w:val="hybridMultilevel"/>
    <w:tmpl w:val="297A8864"/>
    <w:name w:val="MyNum2"/>
    <w:lvl w:ilvl="0" w:tplc="9F60A59A">
      <w:start w:val="1"/>
      <w:numFmt w:val="decimal"/>
      <w:lvlText w:val="%1."/>
      <w:lvlJc w:val="left"/>
      <w:pPr>
        <w:tabs>
          <w:tab w:val="num" w:pos="720"/>
        </w:tabs>
        <w:ind w:left="720" w:hanging="360"/>
      </w:pPr>
      <w:rPr>
        <w:rFonts w:cs="Times New Roman"/>
      </w:rPr>
    </w:lvl>
    <w:lvl w:ilvl="1" w:tplc="96C6C16A" w:tentative="1">
      <w:start w:val="1"/>
      <w:numFmt w:val="lowerLetter"/>
      <w:lvlText w:val="%2."/>
      <w:lvlJc w:val="left"/>
      <w:pPr>
        <w:tabs>
          <w:tab w:val="num" w:pos="1440"/>
        </w:tabs>
        <w:ind w:left="1440" w:hanging="360"/>
      </w:pPr>
      <w:rPr>
        <w:rFonts w:cs="Times New Roman"/>
      </w:rPr>
    </w:lvl>
    <w:lvl w:ilvl="2" w:tplc="B31E2FAC" w:tentative="1">
      <w:start w:val="1"/>
      <w:numFmt w:val="lowerRoman"/>
      <w:lvlText w:val="%3."/>
      <w:lvlJc w:val="right"/>
      <w:pPr>
        <w:tabs>
          <w:tab w:val="num" w:pos="2160"/>
        </w:tabs>
        <w:ind w:left="2160" w:hanging="180"/>
      </w:pPr>
      <w:rPr>
        <w:rFonts w:cs="Times New Roman"/>
      </w:rPr>
    </w:lvl>
    <w:lvl w:ilvl="3" w:tplc="4ABA5368" w:tentative="1">
      <w:start w:val="1"/>
      <w:numFmt w:val="decimal"/>
      <w:lvlText w:val="%4."/>
      <w:lvlJc w:val="left"/>
      <w:pPr>
        <w:tabs>
          <w:tab w:val="num" w:pos="2880"/>
        </w:tabs>
        <w:ind w:left="2880" w:hanging="360"/>
      </w:pPr>
      <w:rPr>
        <w:rFonts w:cs="Times New Roman"/>
      </w:rPr>
    </w:lvl>
    <w:lvl w:ilvl="4" w:tplc="10C602D8" w:tentative="1">
      <w:start w:val="1"/>
      <w:numFmt w:val="lowerLetter"/>
      <w:lvlText w:val="%5."/>
      <w:lvlJc w:val="left"/>
      <w:pPr>
        <w:tabs>
          <w:tab w:val="num" w:pos="3600"/>
        </w:tabs>
        <w:ind w:left="3600" w:hanging="360"/>
      </w:pPr>
      <w:rPr>
        <w:rFonts w:cs="Times New Roman"/>
      </w:rPr>
    </w:lvl>
    <w:lvl w:ilvl="5" w:tplc="75D6F1CE" w:tentative="1">
      <w:start w:val="1"/>
      <w:numFmt w:val="lowerRoman"/>
      <w:lvlText w:val="%6."/>
      <w:lvlJc w:val="right"/>
      <w:pPr>
        <w:tabs>
          <w:tab w:val="num" w:pos="4320"/>
        </w:tabs>
        <w:ind w:left="4320" w:hanging="180"/>
      </w:pPr>
      <w:rPr>
        <w:rFonts w:cs="Times New Roman"/>
      </w:rPr>
    </w:lvl>
    <w:lvl w:ilvl="6" w:tplc="EBE0B476" w:tentative="1">
      <w:start w:val="1"/>
      <w:numFmt w:val="decimal"/>
      <w:lvlText w:val="%7."/>
      <w:lvlJc w:val="left"/>
      <w:pPr>
        <w:tabs>
          <w:tab w:val="num" w:pos="5040"/>
        </w:tabs>
        <w:ind w:left="5040" w:hanging="360"/>
      </w:pPr>
      <w:rPr>
        <w:rFonts w:cs="Times New Roman"/>
      </w:rPr>
    </w:lvl>
    <w:lvl w:ilvl="7" w:tplc="B07C1E8A" w:tentative="1">
      <w:start w:val="1"/>
      <w:numFmt w:val="lowerLetter"/>
      <w:lvlText w:val="%8."/>
      <w:lvlJc w:val="left"/>
      <w:pPr>
        <w:tabs>
          <w:tab w:val="num" w:pos="5760"/>
        </w:tabs>
        <w:ind w:left="5760" w:hanging="360"/>
      </w:pPr>
      <w:rPr>
        <w:rFonts w:cs="Times New Roman"/>
      </w:rPr>
    </w:lvl>
    <w:lvl w:ilvl="8" w:tplc="FF16A678" w:tentative="1">
      <w:start w:val="1"/>
      <w:numFmt w:val="lowerRoman"/>
      <w:lvlText w:val="%9."/>
      <w:lvlJc w:val="right"/>
      <w:pPr>
        <w:tabs>
          <w:tab w:val="num" w:pos="6480"/>
        </w:tabs>
        <w:ind w:left="6480" w:hanging="180"/>
      </w:pPr>
      <w:rPr>
        <w:rFonts w:cs="Times New Roman"/>
      </w:rPr>
    </w:lvl>
  </w:abstractNum>
  <w:abstractNum w:abstractNumId="10" w15:restartNumberingAfterBreak="0">
    <w:nsid w:val="03FA3FBD"/>
    <w:multiLevelType w:val="singleLevel"/>
    <w:tmpl w:val="E48EA808"/>
    <w:lvl w:ilvl="0">
      <w:start w:val="1"/>
      <w:numFmt w:val="bullet"/>
      <w:pStyle w:val="TopicTextBulleted"/>
      <w:lvlText w:val=""/>
      <w:lvlJc w:val="left"/>
      <w:pPr>
        <w:tabs>
          <w:tab w:val="num" w:pos="360"/>
        </w:tabs>
        <w:ind w:left="302" w:hanging="302"/>
      </w:pPr>
      <w:rPr>
        <w:rFonts w:ascii="Symbol" w:hAnsi="Symbol" w:hint="default"/>
      </w:rPr>
    </w:lvl>
  </w:abstractNum>
  <w:abstractNum w:abstractNumId="11" w15:restartNumberingAfterBreak="0">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A1190B"/>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15:restartNumberingAfterBreak="0">
    <w:nsid w:val="10321198"/>
    <w:multiLevelType w:val="hybridMultilevel"/>
    <w:tmpl w:val="2A5690FC"/>
    <w:lvl w:ilvl="0" w:tplc="0409000F">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440"/>
        </w:tabs>
        <w:ind w:left="144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55E6FEA"/>
    <w:multiLevelType w:val="hybridMultilevel"/>
    <w:tmpl w:val="628294E0"/>
    <w:lvl w:ilvl="0" w:tplc="8C0C27C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194C39D9"/>
    <w:multiLevelType w:val="hybridMultilevel"/>
    <w:tmpl w:val="A0881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D412AD"/>
    <w:multiLevelType w:val="hybridMultilevel"/>
    <w:tmpl w:val="6FE4DB00"/>
    <w:name w:val="MyNum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AE5757"/>
    <w:multiLevelType w:val="hybridMultilevel"/>
    <w:tmpl w:val="E86AC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E02871"/>
    <w:multiLevelType w:val="hybridMultilevel"/>
    <w:tmpl w:val="54EC6BDE"/>
    <w:lvl w:ilvl="0" w:tplc="FD30AFB6">
      <w:start w:val="8"/>
      <w:numFmt w:val="bullet"/>
      <w:lvlText w:val="-"/>
      <w:lvlJc w:val="left"/>
      <w:pPr>
        <w:ind w:left="720" w:hanging="360"/>
      </w:pPr>
      <w:rPr>
        <w:rFonts w:ascii="r_ansi" w:eastAsia="Times New Roman" w:hAnsi="r_ansi" w:cs="r_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36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22" w15:restartNumberingAfterBreak="0">
    <w:nsid w:val="28C3781D"/>
    <w:multiLevelType w:val="hybridMultilevel"/>
    <w:tmpl w:val="2878CB78"/>
    <w:name w:val="IG_List"/>
    <w:lvl w:ilvl="0" w:tplc="E38AB190">
      <w:start w:val="1"/>
      <w:numFmt w:val="decimal"/>
      <w:lvlText w:val="%1."/>
      <w:lvlJc w:val="left"/>
      <w:pPr>
        <w:tabs>
          <w:tab w:val="num" w:pos="720"/>
        </w:tabs>
        <w:ind w:left="720" w:hanging="360"/>
      </w:pPr>
      <w:rPr>
        <w:rFonts w:cs="Times New Roman"/>
      </w:rPr>
    </w:lvl>
    <w:lvl w:ilvl="1" w:tplc="94261052" w:tentative="1">
      <w:start w:val="1"/>
      <w:numFmt w:val="lowerLetter"/>
      <w:lvlText w:val="%2."/>
      <w:lvlJc w:val="left"/>
      <w:pPr>
        <w:tabs>
          <w:tab w:val="num" w:pos="1440"/>
        </w:tabs>
        <w:ind w:left="1440" w:hanging="360"/>
      </w:pPr>
      <w:rPr>
        <w:rFonts w:cs="Times New Roman"/>
      </w:rPr>
    </w:lvl>
    <w:lvl w:ilvl="2" w:tplc="6BB8D958" w:tentative="1">
      <w:start w:val="1"/>
      <w:numFmt w:val="lowerRoman"/>
      <w:lvlText w:val="%3."/>
      <w:lvlJc w:val="right"/>
      <w:pPr>
        <w:tabs>
          <w:tab w:val="num" w:pos="2160"/>
        </w:tabs>
        <w:ind w:left="2160" w:hanging="180"/>
      </w:pPr>
      <w:rPr>
        <w:rFonts w:cs="Times New Roman"/>
      </w:rPr>
    </w:lvl>
    <w:lvl w:ilvl="3" w:tplc="AE9E7344" w:tentative="1">
      <w:start w:val="1"/>
      <w:numFmt w:val="decimal"/>
      <w:lvlText w:val="%4."/>
      <w:lvlJc w:val="left"/>
      <w:pPr>
        <w:tabs>
          <w:tab w:val="num" w:pos="2880"/>
        </w:tabs>
        <w:ind w:left="2880" w:hanging="360"/>
      </w:pPr>
      <w:rPr>
        <w:rFonts w:cs="Times New Roman"/>
      </w:rPr>
    </w:lvl>
    <w:lvl w:ilvl="4" w:tplc="70C81228" w:tentative="1">
      <w:start w:val="1"/>
      <w:numFmt w:val="lowerLetter"/>
      <w:lvlText w:val="%5."/>
      <w:lvlJc w:val="left"/>
      <w:pPr>
        <w:tabs>
          <w:tab w:val="num" w:pos="3600"/>
        </w:tabs>
        <w:ind w:left="3600" w:hanging="360"/>
      </w:pPr>
      <w:rPr>
        <w:rFonts w:cs="Times New Roman"/>
      </w:rPr>
    </w:lvl>
    <w:lvl w:ilvl="5" w:tplc="DB4CA6E4" w:tentative="1">
      <w:start w:val="1"/>
      <w:numFmt w:val="lowerRoman"/>
      <w:lvlText w:val="%6."/>
      <w:lvlJc w:val="right"/>
      <w:pPr>
        <w:tabs>
          <w:tab w:val="num" w:pos="4320"/>
        </w:tabs>
        <w:ind w:left="4320" w:hanging="180"/>
      </w:pPr>
      <w:rPr>
        <w:rFonts w:cs="Times New Roman"/>
      </w:rPr>
    </w:lvl>
    <w:lvl w:ilvl="6" w:tplc="E65AB8EE" w:tentative="1">
      <w:start w:val="1"/>
      <w:numFmt w:val="decimal"/>
      <w:lvlText w:val="%7."/>
      <w:lvlJc w:val="left"/>
      <w:pPr>
        <w:tabs>
          <w:tab w:val="num" w:pos="5040"/>
        </w:tabs>
        <w:ind w:left="5040" w:hanging="360"/>
      </w:pPr>
      <w:rPr>
        <w:rFonts w:cs="Times New Roman"/>
      </w:rPr>
    </w:lvl>
    <w:lvl w:ilvl="7" w:tplc="016A8668" w:tentative="1">
      <w:start w:val="1"/>
      <w:numFmt w:val="lowerLetter"/>
      <w:lvlText w:val="%8."/>
      <w:lvlJc w:val="left"/>
      <w:pPr>
        <w:tabs>
          <w:tab w:val="num" w:pos="5760"/>
        </w:tabs>
        <w:ind w:left="5760" w:hanging="360"/>
      </w:pPr>
      <w:rPr>
        <w:rFonts w:cs="Times New Roman"/>
      </w:rPr>
    </w:lvl>
    <w:lvl w:ilvl="8" w:tplc="DFCE68E0" w:tentative="1">
      <w:start w:val="1"/>
      <w:numFmt w:val="lowerRoman"/>
      <w:lvlText w:val="%9."/>
      <w:lvlJc w:val="right"/>
      <w:pPr>
        <w:tabs>
          <w:tab w:val="num" w:pos="6480"/>
        </w:tabs>
        <w:ind w:left="6480" w:hanging="180"/>
      </w:pPr>
      <w:rPr>
        <w:rFonts w:cs="Times New Roman"/>
      </w:rPr>
    </w:lvl>
  </w:abstractNum>
  <w:abstractNum w:abstractNumId="23" w15:restartNumberingAfterBreak="0">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6" w15:restartNumberingAfterBreak="0">
    <w:nsid w:val="2F1872FF"/>
    <w:multiLevelType w:val="hybridMultilevel"/>
    <w:tmpl w:val="3F563264"/>
    <w:lvl w:ilvl="0" w:tplc="867847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9" w15:restartNumberingAfterBreak="0">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pStyle w:val="Heading4"/>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30" w15:restartNumberingAfterBreak="0">
    <w:nsid w:val="46514739"/>
    <w:multiLevelType w:val="hybridMultilevel"/>
    <w:tmpl w:val="5290B562"/>
    <w:name w:val="IG322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6CB65A9"/>
    <w:multiLevelType w:val="hybridMultilevel"/>
    <w:tmpl w:val="93DCDA46"/>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3F7363"/>
    <w:multiLevelType w:val="hybridMultilevel"/>
    <w:tmpl w:val="F5F41E94"/>
    <w:lvl w:ilvl="0" w:tplc="688C5D12">
      <w:start w:val="1"/>
      <w:numFmt w:val="bullet"/>
      <w:pStyle w:val="Bullet3"/>
      <w:lvlText w:val=""/>
      <w:lvlJc w:val="left"/>
      <w:pPr>
        <w:tabs>
          <w:tab w:val="num" w:pos="360"/>
        </w:tabs>
        <w:ind w:left="360" w:hanging="360"/>
      </w:pPr>
      <w:rPr>
        <w:rFonts w:ascii="Wingdings" w:hAnsi="Wingdings" w:hint="default"/>
        <w:sz w:val="16"/>
      </w:rPr>
    </w:lvl>
    <w:lvl w:ilvl="1" w:tplc="04090001" w:tentative="1">
      <w:start w:val="1"/>
      <w:numFmt w:val="bullet"/>
      <w:lvlText w:val="o"/>
      <w:lvlJc w:val="left"/>
      <w:pPr>
        <w:tabs>
          <w:tab w:val="num" w:pos="1008"/>
        </w:tabs>
        <w:ind w:left="1008" w:hanging="360"/>
      </w:pPr>
      <w:rPr>
        <w:rFonts w:ascii="Courier New" w:hAnsi="Courier New" w:hint="default"/>
      </w:rPr>
    </w:lvl>
    <w:lvl w:ilvl="2" w:tplc="0409001B" w:tentative="1">
      <w:start w:val="1"/>
      <w:numFmt w:val="bullet"/>
      <w:lvlText w:val=""/>
      <w:lvlJc w:val="left"/>
      <w:pPr>
        <w:tabs>
          <w:tab w:val="num" w:pos="1728"/>
        </w:tabs>
        <w:ind w:left="1728" w:hanging="360"/>
      </w:pPr>
      <w:rPr>
        <w:rFonts w:ascii="Wingdings" w:hAnsi="Wingdings" w:hint="default"/>
      </w:rPr>
    </w:lvl>
    <w:lvl w:ilvl="3" w:tplc="0409000F" w:tentative="1">
      <w:start w:val="1"/>
      <w:numFmt w:val="bullet"/>
      <w:lvlText w:val=""/>
      <w:lvlJc w:val="left"/>
      <w:pPr>
        <w:tabs>
          <w:tab w:val="num" w:pos="2448"/>
        </w:tabs>
        <w:ind w:left="2448" w:hanging="360"/>
      </w:pPr>
      <w:rPr>
        <w:rFonts w:ascii="Symbol" w:hAnsi="Symbol" w:hint="default"/>
      </w:rPr>
    </w:lvl>
    <w:lvl w:ilvl="4" w:tplc="04090019" w:tentative="1">
      <w:start w:val="1"/>
      <w:numFmt w:val="bullet"/>
      <w:lvlText w:val="o"/>
      <w:lvlJc w:val="left"/>
      <w:pPr>
        <w:tabs>
          <w:tab w:val="num" w:pos="3168"/>
        </w:tabs>
        <w:ind w:left="3168" w:hanging="360"/>
      </w:pPr>
      <w:rPr>
        <w:rFonts w:ascii="Courier New" w:hAnsi="Courier New" w:hint="default"/>
      </w:rPr>
    </w:lvl>
    <w:lvl w:ilvl="5" w:tplc="0409001B" w:tentative="1">
      <w:start w:val="1"/>
      <w:numFmt w:val="bullet"/>
      <w:lvlText w:val=""/>
      <w:lvlJc w:val="left"/>
      <w:pPr>
        <w:tabs>
          <w:tab w:val="num" w:pos="3888"/>
        </w:tabs>
        <w:ind w:left="3888" w:hanging="360"/>
      </w:pPr>
      <w:rPr>
        <w:rFonts w:ascii="Wingdings" w:hAnsi="Wingdings" w:hint="default"/>
      </w:rPr>
    </w:lvl>
    <w:lvl w:ilvl="6" w:tplc="0409000F" w:tentative="1">
      <w:start w:val="1"/>
      <w:numFmt w:val="bullet"/>
      <w:lvlText w:val=""/>
      <w:lvlJc w:val="left"/>
      <w:pPr>
        <w:tabs>
          <w:tab w:val="num" w:pos="4608"/>
        </w:tabs>
        <w:ind w:left="4608" w:hanging="360"/>
      </w:pPr>
      <w:rPr>
        <w:rFonts w:ascii="Symbol" w:hAnsi="Symbol" w:hint="default"/>
      </w:rPr>
    </w:lvl>
    <w:lvl w:ilvl="7" w:tplc="04090019" w:tentative="1">
      <w:start w:val="1"/>
      <w:numFmt w:val="bullet"/>
      <w:lvlText w:val="o"/>
      <w:lvlJc w:val="left"/>
      <w:pPr>
        <w:tabs>
          <w:tab w:val="num" w:pos="5328"/>
        </w:tabs>
        <w:ind w:left="5328" w:hanging="360"/>
      </w:pPr>
      <w:rPr>
        <w:rFonts w:ascii="Courier New" w:hAnsi="Courier New" w:hint="default"/>
      </w:rPr>
    </w:lvl>
    <w:lvl w:ilvl="8" w:tplc="0409001B" w:tentative="1">
      <w:start w:val="1"/>
      <w:numFmt w:val="bullet"/>
      <w:lvlText w:val=""/>
      <w:lvlJc w:val="left"/>
      <w:pPr>
        <w:tabs>
          <w:tab w:val="num" w:pos="6048"/>
        </w:tabs>
        <w:ind w:left="6048" w:hanging="360"/>
      </w:pPr>
      <w:rPr>
        <w:rFonts w:ascii="Wingdings" w:hAnsi="Wingdings" w:hint="default"/>
      </w:rPr>
    </w:lvl>
  </w:abstractNum>
  <w:abstractNum w:abstractNumId="33" w15:restartNumberingAfterBreak="0">
    <w:nsid w:val="5E727B63"/>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F67B80"/>
    <w:multiLevelType w:val="hybridMultilevel"/>
    <w:tmpl w:val="1F8EE5A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6115E40"/>
    <w:multiLevelType w:val="hybridMultilevel"/>
    <w:tmpl w:val="162CED0E"/>
    <w:name w:val="IG_List2"/>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7" w15:restartNumberingAfterBreak="0">
    <w:nsid w:val="6A7723C5"/>
    <w:multiLevelType w:val="hybridMultilevel"/>
    <w:tmpl w:val="D4963BD6"/>
    <w:lvl w:ilvl="0" w:tplc="0409000F">
      <w:start w:val="1"/>
      <w:numFmt w:val="bullet"/>
      <w:pStyle w:val="H1"/>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2F7D46"/>
    <w:multiLevelType w:val="singleLevel"/>
    <w:tmpl w:val="F5E4F3F8"/>
    <w:lvl w:ilvl="0">
      <w:start w:val="1"/>
      <w:numFmt w:val="bullet"/>
      <w:pStyle w:val="Bullet"/>
      <w:lvlText w:val=""/>
      <w:lvlJc w:val="left"/>
      <w:pPr>
        <w:tabs>
          <w:tab w:val="num" w:pos="360"/>
        </w:tabs>
        <w:ind w:left="360" w:hanging="360"/>
      </w:pPr>
      <w:rPr>
        <w:rFonts w:ascii="Symbol" w:hAnsi="Symbol" w:hint="default"/>
      </w:rPr>
    </w:lvl>
  </w:abstractNum>
  <w:abstractNum w:abstractNumId="39" w15:restartNumberingAfterBreak="0">
    <w:nsid w:val="6E1E34DF"/>
    <w:multiLevelType w:val="hybridMultilevel"/>
    <w:tmpl w:val="1F4AB1B8"/>
    <w:name w:val="MyNum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687F37"/>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D5217"/>
    <w:multiLevelType w:val="hybridMultilevel"/>
    <w:tmpl w:val="34946590"/>
    <w:name w:val="IG3222"/>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23"/>
  </w:num>
  <w:num w:numId="10">
    <w:abstractNumId w:val="38"/>
  </w:num>
  <w:num w:numId="11">
    <w:abstractNumId w:val="8"/>
  </w:num>
  <w:num w:numId="12">
    <w:abstractNumId w:val="21"/>
  </w:num>
  <w:num w:numId="13">
    <w:abstractNumId w:val="12"/>
  </w:num>
  <w:num w:numId="14">
    <w:abstractNumId w:val="37"/>
  </w:num>
  <w:num w:numId="15">
    <w:abstractNumId w:val="32"/>
  </w:num>
  <w:num w:numId="16">
    <w:abstractNumId w:val="34"/>
  </w:num>
  <w:num w:numId="17">
    <w:abstractNumId w:val="14"/>
  </w:num>
  <w:num w:numId="18">
    <w:abstractNumId w:val="10"/>
  </w:num>
  <w:num w:numId="19">
    <w:abstractNumId w:val="28"/>
  </w:num>
  <w:num w:numId="20">
    <w:abstractNumId w:val="29"/>
  </w:num>
  <w:num w:numId="21">
    <w:abstractNumId w:val="27"/>
  </w:num>
  <w:num w:numId="22">
    <w:abstractNumId w:val="31"/>
  </w:num>
  <w:num w:numId="23">
    <w:abstractNumId w:val="15"/>
  </w:num>
  <w:num w:numId="24">
    <w:abstractNumId w:val="25"/>
  </w:num>
  <w:num w:numId="25">
    <w:abstractNumId w:val="26"/>
  </w:num>
  <w:num w:numId="26">
    <w:abstractNumId w:val="24"/>
  </w:num>
  <w:num w:numId="27">
    <w:abstractNumId w:val="11"/>
  </w:num>
  <w:num w:numId="28">
    <w:abstractNumId w:val="19"/>
  </w:num>
  <w:num w:numId="29">
    <w:abstractNumId w:val="33"/>
  </w:num>
  <w:num w:numId="30">
    <w:abstractNumId w:val="13"/>
  </w:num>
  <w:num w:numId="31">
    <w:abstractNumId w:val="40"/>
  </w:num>
  <w:num w:numId="32">
    <w:abstractNumId w:val="16"/>
  </w:num>
  <w:num w:numId="33">
    <w:abstractNumId w:val="17"/>
  </w:num>
  <w:num w:numId="34">
    <w:abstractNumId w:val="20"/>
  </w:num>
  <w:num w:numId="35">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embedSystemFonts/>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3E4525"/>
    <w:rsid w:val="00000221"/>
    <w:rsid w:val="00000EF2"/>
    <w:rsid w:val="00001950"/>
    <w:rsid w:val="00002EA7"/>
    <w:rsid w:val="00004961"/>
    <w:rsid w:val="000052D5"/>
    <w:rsid w:val="00005FBD"/>
    <w:rsid w:val="00006B2E"/>
    <w:rsid w:val="00014510"/>
    <w:rsid w:val="000158CD"/>
    <w:rsid w:val="00015C2F"/>
    <w:rsid w:val="000171E7"/>
    <w:rsid w:val="000174CB"/>
    <w:rsid w:val="00017928"/>
    <w:rsid w:val="00020F2B"/>
    <w:rsid w:val="00021672"/>
    <w:rsid w:val="00021E47"/>
    <w:rsid w:val="00022AAC"/>
    <w:rsid w:val="00022C99"/>
    <w:rsid w:val="00024DD1"/>
    <w:rsid w:val="0002507B"/>
    <w:rsid w:val="00026B84"/>
    <w:rsid w:val="00026E16"/>
    <w:rsid w:val="00027E11"/>
    <w:rsid w:val="00031F7E"/>
    <w:rsid w:val="000327BB"/>
    <w:rsid w:val="000330D7"/>
    <w:rsid w:val="00034018"/>
    <w:rsid w:val="000354A6"/>
    <w:rsid w:val="000361B4"/>
    <w:rsid w:val="00036553"/>
    <w:rsid w:val="00036D3C"/>
    <w:rsid w:val="00041D6C"/>
    <w:rsid w:val="000463FC"/>
    <w:rsid w:val="00046DE7"/>
    <w:rsid w:val="00050CA6"/>
    <w:rsid w:val="00051582"/>
    <w:rsid w:val="00051D75"/>
    <w:rsid w:val="00051EDA"/>
    <w:rsid w:val="0005397E"/>
    <w:rsid w:val="000541B9"/>
    <w:rsid w:val="000546FD"/>
    <w:rsid w:val="00055773"/>
    <w:rsid w:val="00057AA4"/>
    <w:rsid w:val="00057BFC"/>
    <w:rsid w:val="00060D04"/>
    <w:rsid w:val="000614F6"/>
    <w:rsid w:val="00062D16"/>
    <w:rsid w:val="00064EEB"/>
    <w:rsid w:val="00066263"/>
    <w:rsid w:val="000677DB"/>
    <w:rsid w:val="00067A0F"/>
    <w:rsid w:val="0007092A"/>
    <w:rsid w:val="00071970"/>
    <w:rsid w:val="00071B9E"/>
    <w:rsid w:val="0007409F"/>
    <w:rsid w:val="0007529D"/>
    <w:rsid w:val="00077285"/>
    <w:rsid w:val="000778F3"/>
    <w:rsid w:val="0008058F"/>
    <w:rsid w:val="000812B3"/>
    <w:rsid w:val="0008251D"/>
    <w:rsid w:val="00083156"/>
    <w:rsid w:val="000874DD"/>
    <w:rsid w:val="00087D6B"/>
    <w:rsid w:val="00091597"/>
    <w:rsid w:val="00091712"/>
    <w:rsid w:val="00092ADD"/>
    <w:rsid w:val="00094D66"/>
    <w:rsid w:val="00095EC8"/>
    <w:rsid w:val="000A0282"/>
    <w:rsid w:val="000A1F56"/>
    <w:rsid w:val="000A2B67"/>
    <w:rsid w:val="000A2F86"/>
    <w:rsid w:val="000A384B"/>
    <w:rsid w:val="000A3F74"/>
    <w:rsid w:val="000A5C38"/>
    <w:rsid w:val="000B0BAD"/>
    <w:rsid w:val="000B1837"/>
    <w:rsid w:val="000B1A7D"/>
    <w:rsid w:val="000B3075"/>
    <w:rsid w:val="000B317F"/>
    <w:rsid w:val="000B3AE3"/>
    <w:rsid w:val="000B4CB5"/>
    <w:rsid w:val="000B53F6"/>
    <w:rsid w:val="000B7192"/>
    <w:rsid w:val="000C1D5E"/>
    <w:rsid w:val="000C1DA2"/>
    <w:rsid w:val="000C21E4"/>
    <w:rsid w:val="000C53F6"/>
    <w:rsid w:val="000C6646"/>
    <w:rsid w:val="000C6AE1"/>
    <w:rsid w:val="000C6E28"/>
    <w:rsid w:val="000C7C02"/>
    <w:rsid w:val="000D09A4"/>
    <w:rsid w:val="000D0E82"/>
    <w:rsid w:val="000D1177"/>
    <w:rsid w:val="000D1227"/>
    <w:rsid w:val="000D2846"/>
    <w:rsid w:val="000D516C"/>
    <w:rsid w:val="000D5D6E"/>
    <w:rsid w:val="000D5FA6"/>
    <w:rsid w:val="000D62DE"/>
    <w:rsid w:val="000D6977"/>
    <w:rsid w:val="000E2700"/>
    <w:rsid w:val="000E2FC4"/>
    <w:rsid w:val="000E338B"/>
    <w:rsid w:val="000E34C7"/>
    <w:rsid w:val="000E3DBE"/>
    <w:rsid w:val="000E4666"/>
    <w:rsid w:val="000E4EA0"/>
    <w:rsid w:val="000E585C"/>
    <w:rsid w:val="000E7D44"/>
    <w:rsid w:val="000F1A58"/>
    <w:rsid w:val="000F20AA"/>
    <w:rsid w:val="000F275E"/>
    <w:rsid w:val="000F2C65"/>
    <w:rsid w:val="000F5687"/>
    <w:rsid w:val="00100649"/>
    <w:rsid w:val="00100D8A"/>
    <w:rsid w:val="00101745"/>
    <w:rsid w:val="00103093"/>
    <w:rsid w:val="00103D90"/>
    <w:rsid w:val="00107B19"/>
    <w:rsid w:val="00111266"/>
    <w:rsid w:val="00111A77"/>
    <w:rsid w:val="0011300B"/>
    <w:rsid w:val="0011367C"/>
    <w:rsid w:val="00113BE6"/>
    <w:rsid w:val="00114198"/>
    <w:rsid w:val="00115610"/>
    <w:rsid w:val="0011564D"/>
    <w:rsid w:val="0011595D"/>
    <w:rsid w:val="00115B8E"/>
    <w:rsid w:val="001167C9"/>
    <w:rsid w:val="00117442"/>
    <w:rsid w:val="00120258"/>
    <w:rsid w:val="00121333"/>
    <w:rsid w:val="0012154B"/>
    <w:rsid w:val="00122A12"/>
    <w:rsid w:val="00123366"/>
    <w:rsid w:val="0012359B"/>
    <w:rsid w:val="001250C3"/>
    <w:rsid w:val="00125BE8"/>
    <w:rsid w:val="001308B8"/>
    <w:rsid w:val="001338A7"/>
    <w:rsid w:val="00133915"/>
    <w:rsid w:val="00133AB0"/>
    <w:rsid w:val="001340B4"/>
    <w:rsid w:val="001362A3"/>
    <w:rsid w:val="00140841"/>
    <w:rsid w:val="00140A12"/>
    <w:rsid w:val="00140D8F"/>
    <w:rsid w:val="00142381"/>
    <w:rsid w:val="00145A3E"/>
    <w:rsid w:val="0014637A"/>
    <w:rsid w:val="00146D23"/>
    <w:rsid w:val="001509DD"/>
    <w:rsid w:val="00151D36"/>
    <w:rsid w:val="001552CC"/>
    <w:rsid w:val="00156112"/>
    <w:rsid w:val="00156CD6"/>
    <w:rsid w:val="0016019E"/>
    <w:rsid w:val="00160615"/>
    <w:rsid w:val="00160B62"/>
    <w:rsid w:val="00163325"/>
    <w:rsid w:val="00163FDA"/>
    <w:rsid w:val="0016495A"/>
    <w:rsid w:val="00166FE9"/>
    <w:rsid w:val="00167844"/>
    <w:rsid w:val="00171157"/>
    <w:rsid w:val="00172FDF"/>
    <w:rsid w:val="00173416"/>
    <w:rsid w:val="00173BF2"/>
    <w:rsid w:val="0017487C"/>
    <w:rsid w:val="00177E02"/>
    <w:rsid w:val="00177EC5"/>
    <w:rsid w:val="00180E91"/>
    <w:rsid w:val="0018166A"/>
    <w:rsid w:val="001822E0"/>
    <w:rsid w:val="001831A1"/>
    <w:rsid w:val="00183D1D"/>
    <w:rsid w:val="0018500E"/>
    <w:rsid w:val="001858FA"/>
    <w:rsid w:val="001876A5"/>
    <w:rsid w:val="00187A3B"/>
    <w:rsid w:val="0019000D"/>
    <w:rsid w:val="00190885"/>
    <w:rsid w:val="00193464"/>
    <w:rsid w:val="001936F9"/>
    <w:rsid w:val="001939FA"/>
    <w:rsid w:val="00193EAA"/>
    <w:rsid w:val="00195CBE"/>
    <w:rsid w:val="00195DC1"/>
    <w:rsid w:val="001A208F"/>
    <w:rsid w:val="001A7B0B"/>
    <w:rsid w:val="001B00EE"/>
    <w:rsid w:val="001B0911"/>
    <w:rsid w:val="001B1C92"/>
    <w:rsid w:val="001B2325"/>
    <w:rsid w:val="001B2511"/>
    <w:rsid w:val="001B26CC"/>
    <w:rsid w:val="001B41B6"/>
    <w:rsid w:val="001B4C4D"/>
    <w:rsid w:val="001B6C6D"/>
    <w:rsid w:val="001B6DA3"/>
    <w:rsid w:val="001C0B5E"/>
    <w:rsid w:val="001C1961"/>
    <w:rsid w:val="001C248C"/>
    <w:rsid w:val="001C2F91"/>
    <w:rsid w:val="001C387F"/>
    <w:rsid w:val="001C5D36"/>
    <w:rsid w:val="001C6450"/>
    <w:rsid w:val="001D1BF1"/>
    <w:rsid w:val="001D2A68"/>
    <w:rsid w:val="001D5A0D"/>
    <w:rsid w:val="001D75AD"/>
    <w:rsid w:val="001E0853"/>
    <w:rsid w:val="001E3039"/>
    <w:rsid w:val="001E3A9C"/>
    <w:rsid w:val="001E55EC"/>
    <w:rsid w:val="001E7F6F"/>
    <w:rsid w:val="001F21D7"/>
    <w:rsid w:val="001F2A3B"/>
    <w:rsid w:val="001F36AC"/>
    <w:rsid w:val="001F6103"/>
    <w:rsid w:val="0020147D"/>
    <w:rsid w:val="00203308"/>
    <w:rsid w:val="002045AD"/>
    <w:rsid w:val="00207738"/>
    <w:rsid w:val="00210341"/>
    <w:rsid w:val="0021366D"/>
    <w:rsid w:val="0021373F"/>
    <w:rsid w:val="00217823"/>
    <w:rsid w:val="00220BBE"/>
    <w:rsid w:val="002211F3"/>
    <w:rsid w:val="002238F9"/>
    <w:rsid w:val="002242E4"/>
    <w:rsid w:val="002252FF"/>
    <w:rsid w:val="00233FC1"/>
    <w:rsid w:val="002344CB"/>
    <w:rsid w:val="00235378"/>
    <w:rsid w:val="00237BBC"/>
    <w:rsid w:val="0024203C"/>
    <w:rsid w:val="0024297A"/>
    <w:rsid w:val="00242B41"/>
    <w:rsid w:val="002437DF"/>
    <w:rsid w:val="00243886"/>
    <w:rsid w:val="002449C4"/>
    <w:rsid w:val="002454B0"/>
    <w:rsid w:val="00251AA6"/>
    <w:rsid w:val="00252E60"/>
    <w:rsid w:val="00253035"/>
    <w:rsid w:val="0025334C"/>
    <w:rsid w:val="00253990"/>
    <w:rsid w:val="00254F78"/>
    <w:rsid w:val="002554A5"/>
    <w:rsid w:val="00255C1A"/>
    <w:rsid w:val="00256F61"/>
    <w:rsid w:val="002617E6"/>
    <w:rsid w:val="002627B2"/>
    <w:rsid w:val="00263FF6"/>
    <w:rsid w:val="00270D6F"/>
    <w:rsid w:val="00271E20"/>
    <w:rsid w:val="00274436"/>
    <w:rsid w:val="0027493A"/>
    <w:rsid w:val="002749D7"/>
    <w:rsid w:val="0027632B"/>
    <w:rsid w:val="00276332"/>
    <w:rsid w:val="00277301"/>
    <w:rsid w:val="002801B4"/>
    <w:rsid w:val="00280878"/>
    <w:rsid w:val="00282774"/>
    <w:rsid w:val="00285385"/>
    <w:rsid w:val="0028668A"/>
    <w:rsid w:val="002868AF"/>
    <w:rsid w:val="002905F7"/>
    <w:rsid w:val="00290C4D"/>
    <w:rsid w:val="00291100"/>
    <w:rsid w:val="00291460"/>
    <w:rsid w:val="00291BF6"/>
    <w:rsid w:val="00292356"/>
    <w:rsid w:val="00292F81"/>
    <w:rsid w:val="0029496E"/>
    <w:rsid w:val="00295D94"/>
    <w:rsid w:val="002A0169"/>
    <w:rsid w:val="002A0881"/>
    <w:rsid w:val="002A0E0E"/>
    <w:rsid w:val="002A3567"/>
    <w:rsid w:val="002A4A63"/>
    <w:rsid w:val="002A67EA"/>
    <w:rsid w:val="002B11AE"/>
    <w:rsid w:val="002B11AF"/>
    <w:rsid w:val="002B1564"/>
    <w:rsid w:val="002B2C5D"/>
    <w:rsid w:val="002B311E"/>
    <w:rsid w:val="002B3CCA"/>
    <w:rsid w:val="002B415C"/>
    <w:rsid w:val="002B5A93"/>
    <w:rsid w:val="002B5E14"/>
    <w:rsid w:val="002B5E42"/>
    <w:rsid w:val="002C19AB"/>
    <w:rsid w:val="002C1B85"/>
    <w:rsid w:val="002C716E"/>
    <w:rsid w:val="002D0645"/>
    <w:rsid w:val="002D3537"/>
    <w:rsid w:val="002D39E8"/>
    <w:rsid w:val="002D51CB"/>
    <w:rsid w:val="002D5343"/>
    <w:rsid w:val="002D7093"/>
    <w:rsid w:val="002E0588"/>
    <w:rsid w:val="002E0BAF"/>
    <w:rsid w:val="002E0DA7"/>
    <w:rsid w:val="002E148F"/>
    <w:rsid w:val="002E191C"/>
    <w:rsid w:val="002E19B5"/>
    <w:rsid w:val="002E20F3"/>
    <w:rsid w:val="002E22CA"/>
    <w:rsid w:val="002E39E1"/>
    <w:rsid w:val="002E7081"/>
    <w:rsid w:val="002E7148"/>
    <w:rsid w:val="002F0BB2"/>
    <w:rsid w:val="002F30ED"/>
    <w:rsid w:val="002F658F"/>
    <w:rsid w:val="002F6A69"/>
    <w:rsid w:val="002F6E4E"/>
    <w:rsid w:val="002F7590"/>
    <w:rsid w:val="00302F08"/>
    <w:rsid w:val="00305ABB"/>
    <w:rsid w:val="00310251"/>
    <w:rsid w:val="003114E8"/>
    <w:rsid w:val="00311CD0"/>
    <w:rsid w:val="003148FA"/>
    <w:rsid w:val="00314FBA"/>
    <w:rsid w:val="003175EA"/>
    <w:rsid w:val="00320FE6"/>
    <w:rsid w:val="003232CE"/>
    <w:rsid w:val="003248E2"/>
    <w:rsid w:val="00330313"/>
    <w:rsid w:val="00333AFD"/>
    <w:rsid w:val="003348D2"/>
    <w:rsid w:val="003355AE"/>
    <w:rsid w:val="00336D32"/>
    <w:rsid w:val="00337C24"/>
    <w:rsid w:val="00340452"/>
    <w:rsid w:val="003425DD"/>
    <w:rsid w:val="0034372A"/>
    <w:rsid w:val="00345040"/>
    <w:rsid w:val="00346513"/>
    <w:rsid w:val="00346B75"/>
    <w:rsid w:val="003474CC"/>
    <w:rsid w:val="003526E6"/>
    <w:rsid w:val="003529C4"/>
    <w:rsid w:val="00352C4D"/>
    <w:rsid w:val="003530B9"/>
    <w:rsid w:val="003532A0"/>
    <w:rsid w:val="003534D5"/>
    <w:rsid w:val="00354304"/>
    <w:rsid w:val="00354E79"/>
    <w:rsid w:val="003608B6"/>
    <w:rsid w:val="00360F22"/>
    <w:rsid w:val="00363154"/>
    <w:rsid w:val="003645BC"/>
    <w:rsid w:val="003677BA"/>
    <w:rsid w:val="00370181"/>
    <w:rsid w:val="003712CA"/>
    <w:rsid w:val="00372240"/>
    <w:rsid w:val="0037362D"/>
    <w:rsid w:val="0037364A"/>
    <w:rsid w:val="003744AE"/>
    <w:rsid w:val="00374E97"/>
    <w:rsid w:val="00381A28"/>
    <w:rsid w:val="00383A09"/>
    <w:rsid w:val="00385679"/>
    <w:rsid w:val="00385AD8"/>
    <w:rsid w:val="00386CC4"/>
    <w:rsid w:val="00390A47"/>
    <w:rsid w:val="00391356"/>
    <w:rsid w:val="00392B2D"/>
    <w:rsid w:val="00393E14"/>
    <w:rsid w:val="00394AC1"/>
    <w:rsid w:val="0039564E"/>
    <w:rsid w:val="003A1B71"/>
    <w:rsid w:val="003A1E62"/>
    <w:rsid w:val="003A5669"/>
    <w:rsid w:val="003A6345"/>
    <w:rsid w:val="003A6514"/>
    <w:rsid w:val="003B05F7"/>
    <w:rsid w:val="003B2E5F"/>
    <w:rsid w:val="003B2FC6"/>
    <w:rsid w:val="003B3942"/>
    <w:rsid w:val="003B6A1B"/>
    <w:rsid w:val="003B7D53"/>
    <w:rsid w:val="003C0981"/>
    <w:rsid w:val="003C29A1"/>
    <w:rsid w:val="003D14B3"/>
    <w:rsid w:val="003D17FC"/>
    <w:rsid w:val="003D1D1C"/>
    <w:rsid w:val="003D3469"/>
    <w:rsid w:val="003D7789"/>
    <w:rsid w:val="003D7D26"/>
    <w:rsid w:val="003E4525"/>
    <w:rsid w:val="003E46CE"/>
    <w:rsid w:val="003E6BBC"/>
    <w:rsid w:val="003E7F2A"/>
    <w:rsid w:val="003F0FF3"/>
    <w:rsid w:val="003F16E2"/>
    <w:rsid w:val="003F17B7"/>
    <w:rsid w:val="003F1BFF"/>
    <w:rsid w:val="003F1E01"/>
    <w:rsid w:val="003F1E73"/>
    <w:rsid w:val="003F2384"/>
    <w:rsid w:val="003F36F4"/>
    <w:rsid w:val="003F5CB2"/>
    <w:rsid w:val="003F6286"/>
    <w:rsid w:val="00401715"/>
    <w:rsid w:val="0040401A"/>
    <w:rsid w:val="004044B2"/>
    <w:rsid w:val="004046EE"/>
    <w:rsid w:val="00404915"/>
    <w:rsid w:val="00405639"/>
    <w:rsid w:val="004069D2"/>
    <w:rsid w:val="0040719C"/>
    <w:rsid w:val="004109AF"/>
    <w:rsid w:val="00411305"/>
    <w:rsid w:val="00411668"/>
    <w:rsid w:val="00411F19"/>
    <w:rsid w:val="0041236B"/>
    <w:rsid w:val="004146A0"/>
    <w:rsid w:val="00416A0F"/>
    <w:rsid w:val="00417262"/>
    <w:rsid w:val="00422399"/>
    <w:rsid w:val="004232A7"/>
    <w:rsid w:val="00425B5E"/>
    <w:rsid w:val="0042726C"/>
    <w:rsid w:val="00430A5F"/>
    <w:rsid w:val="0043354D"/>
    <w:rsid w:val="004344E1"/>
    <w:rsid w:val="00436A9D"/>
    <w:rsid w:val="00437E38"/>
    <w:rsid w:val="00447079"/>
    <w:rsid w:val="00447B10"/>
    <w:rsid w:val="00451CA4"/>
    <w:rsid w:val="00455F74"/>
    <w:rsid w:val="004603E1"/>
    <w:rsid w:val="00460522"/>
    <w:rsid w:val="00462390"/>
    <w:rsid w:val="004627D6"/>
    <w:rsid w:val="00463743"/>
    <w:rsid w:val="00466E42"/>
    <w:rsid w:val="004712B8"/>
    <w:rsid w:val="00471FD8"/>
    <w:rsid w:val="00473D8D"/>
    <w:rsid w:val="00474A9E"/>
    <w:rsid w:val="00476A46"/>
    <w:rsid w:val="0047761A"/>
    <w:rsid w:val="00480504"/>
    <w:rsid w:val="00480768"/>
    <w:rsid w:val="004815EA"/>
    <w:rsid w:val="00481702"/>
    <w:rsid w:val="0048388A"/>
    <w:rsid w:val="00483D84"/>
    <w:rsid w:val="004851A8"/>
    <w:rsid w:val="004863C2"/>
    <w:rsid w:val="00487AD3"/>
    <w:rsid w:val="0049596F"/>
    <w:rsid w:val="004979D9"/>
    <w:rsid w:val="004A2CAE"/>
    <w:rsid w:val="004A3B65"/>
    <w:rsid w:val="004A41B5"/>
    <w:rsid w:val="004A517F"/>
    <w:rsid w:val="004A5C30"/>
    <w:rsid w:val="004A62CC"/>
    <w:rsid w:val="004A6D3F"/>
    <w:rsid w:val="004A76B6"/>
    <w:rsid w:val="004B106A"/>
    <w:rsid w:val="004B3024"/>
    <w:rsid w:val="004B31FC"/>
    <w:rsid w:val="004B5038"/>
    <w:rsid w:val="004B6068"/>
    <w:rsid w:val="004B77E1"/>
    <w:rsid w:val="004B7DF4"/>
    <w:rsid w:val="004C3EDF"/>
    <w:rsid w:val="004C4F0B"/>
    <w:rsid w:val="004C7353"/>
    <w:rsid w:val="004C7A29"/>
    <w:rsid w:val="004C7C35"/>
    <w:rsid w:val="004D0711"/>
    <w:rsid w:val="004D2468"/>
    <w:rsid w:val="004D2FFF"/>
    <w:rsid w:val="004D60A6"/>
    <w:rsid w:val="004D63CC"/>
    <w:rsid w:val="004D6839"/>
    <w:rsid w:val="004D7612"/>
    <w:rsid w:val="004E2F8E"/>
    <w:rsid w:val="004E3CB3"/>
    <w:rsid w:val="004E4741"/>
    <w:rsid w:val="004E4EB6"/>
    <w:rsid w:val="004E65EC"/>
    <w:rsid w:val="004E6F5F"/>
    <w:rsid w:val="004E7199"/>
    <w:rsid w:val="004F02EB"/>
    <w:rsid w:val="004F0643"/>
    <w:rsid w:val="004F0E96"/>
    <w:rsid w:val="004F10A2"/>
    <w:rsid w:val="004F380B"/>
    <w:rsid w:val="004F3876"/>
    <w:rsid w:val="004F3F02"/>
    <w:rsid w:val="005014C3"/>
    <w:rsid w:val="00502156"/>
    <w:rsid w:val="00514467"/>
    <w:rsid w:val="005148E2"/>
    <w:rsid w:val="00515227"/>
    <w:rsid w:val="00521939"/>
    <w:rsid w:val="0052421C"/>
    <w:rsid w:val="0052428E"/>
    <w:rsid w:val="0052689D"/>
    <w:rsid w:val="005321CB"/>
    <w:rsid w:val="00532C73"/>
    <w:rsid w:val="0053574E"/>
    <w:rsid w:val="005359BF"/>
    <w:rsid w:val="0053660B"/>
    <w:rsid w:val="0053722F"/>
    <w:rsid w:val="00537CF7"/>
    <w:rsid w:val="00537DBF"/>
    <w:rsid w:val="005405DA"/>
    <w:rsid w:val="0054136D"/>
    <w:rsid w:val="0054156B"/>
    <w:rsid w:val="0054311E"/>
    <w:rsid w:val="005471A9"/>
    <w:rsid w:val="005547BA"/>
    <w:rsid w:val="00555C07"/>
    <w:rsid w:val="005560A9"/>
    <w:rsid w:val="00562F01"/>
    <w:rsid w:val="00562F90"/>
    <w:rsid w:val="00565362"/>
    <w:rsid w:val="00566467"/>
    <w:rsid w:val="0057007E"/>
    <w:rsid w:val="005701C7"/>
    <w:rsid w:val="00573861"/>
    <w:rsid w:val="00576AB0"/>
    <w:rsid w:val="00584FEA"/>
    <w:rsid w:val="005905CE"/>
    <w:rsid w:val="005913A4"/>
    <w:rsid w:val="00591708"/>
    <w:rsid w:val="0059272C"/>
    <w:rsid w:val="00596129"/>
    <w:rsid w:val="0059743C"/>
    <w:rsid w:val="0059747B"/>
    <w:rsid w:val="005978B5"/>
    <w:rsid w:val="005A0444"/>
    <w:rsid w:val="005A299B"/>
    <w:rsid w:val="005A2F9A"/>
    <w:rsid w:val="005A7831"/>
    <w:rsid w:val="005B12F6"/>
    <w:rsid w:val="005B1C43"/>
    <w:rsid w:val="005B2E92"/>
    <w:rsid w:val="005B3B8B"/>
    <w:rsid w:val="005B40AF"/>
    <w:rsid w:val="005B5272"/>
    <w:rsid w:val="005B53C6"/>
    <w:rsid w:val="005C027E"/>
    <w:rsid w:val="005C03C0"/>
    <w:rsid w:val="005C1A0C"/>
    <w:rsid w:val="005C5E91"/>
    <w:rsid w:val="005D0B3E"/>
    <w:rsid w:val="005D0BEF"/>
    <w:rsid w:val="005D0F6B"/>
    <w:rsid w:val="005D2C7D"/>
    <w:rsid w:val="005D35EC"/>
    <w:rsid w:val="005D4636"/>
    <w:rsid w:val="005D4710"/>
    <w:rsid w:val="005D535B"/>
    <w:rsid w:val="005D6809"/>
    <w:rsid w:val="005E0B5C"/>
    <w:rsid w:val="005E10BF"/>
    <w:rsid w:val="005E3ADA"/>
    <w:rsid w:val="005F0ECA"/>
    <w:rsid w:val="005F1B9B"/>
    <w:rsid w:val="005F3D72"/>
    <w:rsid w:val="005F4C1B"/>
    <w:rsid w:val="005F4F85"/>
    <w:rsid w:val="005F54B9"/>
    <w:rsid w:val="00600F35"/>
    <w:rsid w:val="006013E5"/>
    <w:rsid w:val="00601A0E"/>
    <w:rsid w:val="00602E79"/>
    <w:rsid w:val="00603B83"/>
    <w:rsid w:val="0061210F"/>
    <w:rsid w:val="0061368B"/>
    <w:rsid w:val="00614848"/>
    <w:rsid w:val="00614C88"/>
    <w:rsid w:val="0061617A"/>
    <w:rsid w:val="0062373F"/>
    <w:rsid w:val="006242C4"/>
    <w:rsid w:val="00624B25"/>
    <w:rsid w:val="00626773"/>
    <w:rsid w:val="00631D94"/>
    <w:rsid w:val="00631DE3"/>
    <w:rsid w:val="006324B1"/>
    <w:rsid w:val="006333B2"/>
    <w:rsid w:val="00633781"/>
    <w:rsid w:val="00634253"/>
    <w:rsid w:val="006351C1"/>
    <w:rsid w:val="0063581C"/>
    <w:rsid w:val="00637653"/>
    <w:rsid w:val="006449AA"/>
    <w:rsid w:val="00646594"/>
    <w:rsid w:val="006467F9"/>
    <w:rsid w:val="00646F78"/>
    <w:rsid w:val="00651A94"/>
    <w:rsid w:val="00652FB2"/>
    <w:rsid w:val="0065342F"/>
    <w:rsid w:val="006534CB"/>
    <w:rsid w:val="00656BA4"/>
    <w:rsid w:val="006607AC"/>
    <w:rsid w:val="00664D27"/>
    <w:rsid w:val="00664DF9"/>
    <w:rsid w:val="00665070"/>
    <w:rsid w:val="00666ADB"/>
    <w:rsid w:val="006678F2"/>
    <w:rsid w:val="00674278"/>
    <w:rsid w:val="00675167"/>
    <w:rsid w:val="00675F01"/>
    <w:rsid w:val="00676130"/>
    <w:rsid w:val="006770C9"/>
    <w:rsid w:val="00677FD9"/>
    <w:rsid w:val="006811EB"/>
    <w:rsid w:val="00681B91"/>
    <w:rsid w:val="0068233A"/>
    <w:rsid w:val="006833A4"/>
    <w:rsid w:val="00684E2D"/>
    <w:rsid w:val="00685338"/>
    <w:rsid w:val="00686761"/>
    <w:rsid w:val="006871BD"/>
    <w:rsid w:val="00687363"/>
    <w:rsid w:val="006879E4"/>
    <w:rsid w:val="00690F62"/>
    <w:rsid w:val="00691C60"/>
    <w:rsid w:val="00691ECA"/>
    <w:rsid w:val="006928DA"/>
    <w:rsid w:val="00692D7A"/>
    <w:rsid w:val="006941CA"/>
    <w:rsid w:val="0069462A"/>
    <w:rsid w:val="00694CAA"/>
    <w:rsid w:val="006977A8"/>
    <w:rsid w:val="006A2768"/>
    <w:rsid w:val="006A3206"/>
    <w:rsid w:val="006A5B60"/>
    <w:rsid w:val="006A6ACE"/>
    <w:rsid w:val="006A6BE3"/>
    <w:rsid w:val="006A7FEC"/>
    <w:rsid w:val="006B324D"/>
    <w:rsid w:val="006B493C"/>
    <w:rsid w:val="006B5345"/>
    <w:rsid w:val="006B5D01"/>
    <w:rsid w:val="006B6239"/>
    <w:rsid w:val="006B6C5D"/>
    <w:rsid w:val="006B7E4B"/>
    <w:rsid w:val="006C09CD"/>
    <w:rsid w:val="006C305B"/>
    <w:rsid w:val="006C3667"/>
    <w:rsid w:val="006C3E09"/>
    <w:rsid w:val="006C422C"/>
    <w:rsid w:val="006C4A2F"/>
    <w:rsid w:val="006C706C"/>
    <w:rsid w:val="006D03C9"/>
    <w:rsid w:val="006D0B35"/>
    <w:rsid w:val="006D1E3F"/>
    <w:rsid w:val="006D32A4"/>
    <w:rsid w:val="006D40E5"/>
    <w:rsid w:val="006D55D3"/>
    <w:rsid w:val="006D6E00"/>
    <w:rsid w:val="006D76DE"/>
    <w:rsid w:val="006D77E6"/>
    <w:rsid w:val="006D7BAE"/>
    <w:rsid w:val="006E1519"/>
    <w:rsid w:val="006E36E4"/>
    <w:rsid w:val="006E64C7"/>
    <w:rsid w:val="006E6DC8"/>
    <w:rsid w:val="006E6F72"/>
    <w:rsid w:val="006E7A97"/>
    <w:rsid w:val="006E7C94"/>
    <w:rsid w:val="006F127D"/>
    <w:rsid w:val="006F1B3F"/>
    <w:rsid w:val="006F1E46"/>
    <w:rsid w:val="006F3A53"/>
    <w:rsid w:val="0070025B"/>
    <w:rsid w:val="00705D39"/>
    <w:rsid w:val="00706B1D"/>
    <w:rsid w:val="00710C06"/>
    <w:rsid w:val="007119D6"/>
    <w:rsid w:val="00713DBE"/>
    <w:rsid w:val="00714FE7"/>
    <w:rsid w:val="00716FB1"/>
    <w:rsid w:val="00721CE2"/>
    <w:rsid w:val="0072329F"/>
    <w:rsid w:val="0072486F"/>
    <w:rsid w:val="00725D58"/>
    <w:rsid w:val="0073090D"/>
    <w:rsid w:val="00731E6E"/>
    <w:rsid w:val="0073524E"/>
    <w:rsid w:val="007353D7"/>
    <w:rsid w:val="00736349"/>
    <w:rsid w:val="007364C9"/>
    <w:rsid w:val="00737331"/>
    <w:rsid w:val="00740520"/>
    <w:rsid w:val="007416C8"/>
    <w:rsid w:val="00743C33"/>
    <w:rsid w:val="00746B59"/>
    <w:rsid w:val="00750250"/>
    <w:rsid w:val="00752404"/>
    <w:rsid w:val="00754111"/>
    <w:rsid w:val="0075598C"/>
    <w:rsid w:val="00760C48"/>
    <w:rsid w:val="00762832"/>
    <w:rsid w:val="00762960"/>
    <w:rsid w:val="007644CF"/>
    <w:rsid w:val="007662DD"/>
    <w:rsid w:val="00767D74"/>
    <w:rsid w:val="00770144"/>
    <w:rsid w:val="00772286"/>
    <w:rsid w:val="00772577"/>
    <w:rsid w:val="00774332"/>
    <w:rsid w:val="00776534"/>
    <w:rsid w:val="007817AA"/>
    <w:rsid w:val="00783527"/>
    <w:rsid w:val="007838E4"/>
    <w:rsid w:val="00784829"/>
    <w:rsid w:val="00786F39"/>
    <w:rsid w:val="00795677"/>
    <w:rsid w:val="00796A98"/>
    <w:rsid w:val="00797D29"/>
    <w:rsid w:val="007A1C6F"/>
    <w:rsid w:val="007A288F"/>
    <w:rsid w:val="007A3C9A"/>
    <w:rsid w:val="007A4116"/>
    <w:rsid w:val="007A64A5"/>
    <w:rsid w:val="007A6873"/>
    <w:rsid w:val="007A6888"/>
    <w:rsid w:val="007B06F5"/>
    <w:rsid w:val="007B3FDE"/>
    <w:rsid w:val="007B56CD"/>
    <w:rsid w:val="007B6791"/>
    <w:rsid w:val="007C4C4A"/>
    <w:rsid w:val="007D163D"/>
    <w:rsid w:val="007D4AD9"/>
    <w:rsid w:val="007D4D41"/>
    <w:rsid w:val="007D7B34"/>
    <w:rsid w:val="007E0B87"/>
    <w:rsid w:val="007E3215"/>
    <w:rsid w:val="007F06A5"/>
    <w:rsid w:val="007F30FB"/>
    <w:rsid w:val="007F3BB5"/>
    <w:rsid w:val="007F3D71"/>
    <w:rsid w:val="007F4E86"/>
    <w:rsid w:val="007F5520"/>
    <w:rsid w:val="007F5A88"/>
    <w:rsid w:val="007F79CF"/>
    <w:rsid w:val="00802248"/>
    <w:rsid w:val="0080282A"/>
    <w:rsid w:val="0080773B"/>
    <w:rsid w:val="0081138D"/>
    <w:rsid w:val="0081176F"/>
    <w:rsid w:val="00817EAF"/>
    <w:rsid w:val="00821FF1"/>
    <w:rsid w:val="008223D2"/>
    <w:rsid w:val="00822708"/>
    <w:rsid w:val="00823F11"/>
    <w:rsid w:val="00824A24"/>
    <w:rsid w:val="0082567F"/>
    <w:rsid w:val="008340F0"/>
    <w:rsid w:val="008354D0"/>
    <w:rsid w:val="00840478"/>
    <w:rsid w:val="00840590"/>
    <w:rsid w:val="00841C9C"/>
    <w:rsid w:val="00842ABD"/>
    <w:rsid w:val="00844A01"/>
    <w:rsid w:val="00845429"/>
    <w:rsid w:val="00846190"/>
    <w:rsid w:val="00846AFD"/>
    <w:rsid w:val="00847F7A"/>
    <w:rsid w:val="008507B8"/>
    <w:rsid w:val="0085250D"/>
    <w:rsid w:val="00852D10"/>
    <w:rsid w:val="0085569F"/>
    <w:rsid w:val="0086005D"/>
    <w:rsid w:val="00860F96"/>
    <w:rsid w:val="00863336"/>
    <w:rsid w:val="0086463D"/>
    <w:rsid w:val="00864BE1"/>
    <w:rsid w:val="008652D4"/>
    <w:rsid w:val="00865397"/>
    <w:rsid w:val="00865B6A"/>
    <w:rsid w:val="0087192E"/>
    <w:rsid w:val="00875B08"/>
    <w:rsid w:val="00876C3B"/>
    <w:rsid w:val="008772FF"/>
    <w:rsid w:val="00884557"/>
    <w:rsid w:val="008905FB"/>
    <w:rsid w:val="00891170"/>
    <w:rsid w:val="00891AC0"/>
    <w:rsid w:val="0089236D"/>
    <w:rsid w:val="00893065"/>
    <w:rsid w:val="008938BD"/>
    <w:rsid w:val="0089415C"/>
    <w:rsid w:val="00894D51"/>
    <w:rsid w:val="00894DF2"/>
    <w:rsid w:val="008A3C30"/>
    <w:rsid w:val="008A48AF"/>
    <w:rsid w:val="008A6002"/>
    <w:rsid w:val="008A771A"/>
    <w:rsid w:val="008A784D"/>
    <w:rsid w:val="008B0086"/>
    <w:rsid w:val="008B0B67"/>
    <w:rsid w:val="008B1585"/>
    <w:rsid w:val="008B5F02"/>
    <w:rsid w:val="008B6692"/>
    <w:rsid w:val="008C3FC3"/>
    <w:rsid w:val="008C6A7F"/>
    <w:rsid w:val="008D0577"/>
    <w:rsid w:val="008D1955"/>
    <w:rsid w:val="008D4CA6"/>
    <w:rsid w:val="008D51A9"/>
    <w:rsid w:val="008D5BBA"/>
    <w:rsid w:val="008D610A"/>
    <w:rsid w:val="008E1005"/>
    <w:rsid w:val="008E196A"/>
    <w:rsid w:val="008E44EF"/>
    <w:rsid w:val="008E4B57"/>
    <w:rsid w:val="008E4C66"/>
    <w:rsid w:val="008E5B4F"/>
    <w:rsid w:val="008E6025"/>
    <w:rsid w:val="008E66F6"/>
    <w:rsid w:val="008E78BC"/>
    <w:rsid w:val="008F45E8"/>
    <w:rsid w:val="008F48AD"/>
    <w:rsid w:val="008F4CA6"/>
    <w:rsid w:val="008F557B"/>
    <w:rsid w:val="008F6807"/>
    <w:rsid w:val="008F695F"/>
    <w:rsid w:val="008F6BED"/>
    <w:rsid w:val="008F794D"/>
    <w:rsid w:val="00900079"/>
    <w:rsid w:val="009014F1"/>
    <w:rsid w:val="00903E90"/>
    <w:rsid w:val="00904428"/>
    <w:rsid w:val="00904CF3"/>
    <w:rsid w:val="0090559F"/>
    <w:rsid w:val="00907D87"/>
    <w:rsid w:val="00907FF3"/>
    <w:rsid w:val="0091208E"/>
    <w:rsid w:val="00913654"/>
    <w:rsid w:val="00913B99"/>
    <w:rsid w:val="00914BD4"/>
    <w:rsid w:val="00915CD3"/>
    <w:rsid w:val="00916ADD"/>
    <w:rsid w:val="00917888"/>
    <w:rsid w:val="009206A8"/>
    <w:rsid w:val="00920733"/>
    <w:rsid w:val="00922B85"/>
    <w:rsid w:val="00924903"/>
    <w:rsid w:val="009249D7"/>
    <w:rsid w:val="00925199"/>
    <w:rsid w:val="009264AA"/>
    <w:rsid w:val="009275B5"/>
    <w:rsid w:val="00930657"/>
    <w:rsid w:val="00930CC3"/>
    <w:rsid w:val="00935A61"/>
    <w:rsid w:val="009370B6"/>
    <w:rsid w:val="0094105C"/>
    <w:rsid w:val="009443E3"/>
    <w:rsid w:val="009477F8"/>
    <w:rsid w:val="00947CFC"/>
    <w:rsid w:val="009504E1"/>
    <w:rsid w:val="00951A13"/>
    <w:rsid w:val="00952A05"/>
    <w:rsid w:val="00953419"/>
    <w:rsid w:val="009564EF"/>
    <w:rsid w:val="00957286"/>
    <w:rsid w:val="009610F3"/>
    <w:rsid w:val="009617D1"/>
    <w:rsid w:val="009640BA"/>
    <w:rsid w:val="00964829"/>
    <w:rsid w:val="0097059F"/>
    <w:rsid w:val="00970892"/>
    <w:rsid w:val="00970F72"/>
    <w:rsid w:val="00973195"/>
    <w:rsid w:val="009734DF"/>
    <w:rsid w:val="00975834"/>
    <w:rsid w:val="00977B9A"/>
    <w:rsid w:val="009841F2"/>
    <w:rsid w:val="00984897"/>
    <w:rsid w:val="0098712D"/>
    <w:rsid w:val="00987A3A"/>
    <w:rsid w:val="00987EE6"/>
    <w:rsid w:val="00990925"/>
    <w:rsid w:val="0099267C"/>
    <w:rsid w:val="00994897"/>
    <w:rsid w:val="00995FE7"/>
    <w:rsid w:val="009A04D2"/>
    <w:rsid w:val="009A3DEE"/>
    <w:rsid w:val="009A5B7E"/>
    <w:rsid w:val="009A6211"/>
    <w:rsid w:val="009B0060"/>
    <w:rsid w:val="009B0137"/>
    <w:rsid w:val="009B0CD7"/>
    <w:rsid w:val="009B12B4"/>
    <w:rsid w:val="009B4EE0"/>
    <w:rsid w:val="009B54A4"/>
    <w:rsid w:val="009B672A"/>
    <w:rsid w:val="009B69ED"/>
    <w:rsid w:val="009B6B24"/>
    <w:rsid w:val="009B7B25"/>
    <w:rsid w:val="009C17BD"/>
    <w:rsid w:val="009C253C"/>
    <w:rsid w:val="009C2C28"/>
    <w:rsid w:val="009C33E9"/>
    <w:rsid w:val="009C6BAB"/>
    <w:rsid w:val="009C6D32"/>
    <w:rsid w:val="009C7C5A"/>
    <w:rsid w:val="009C7DFD"/>
    <w:rsid w:val="009D23D0"/>
    <w:rsid w:val="009D52E0"/>
    <w:rsid w:val="009D5F34"/>
    <w:rsid w:val="009E1B53"/>
    <w:rsid w:val="009E2B54"/>
    <w:rsid w:val="009E3E25"/>
    <w:rsid w:val="009E79C2"/>
    <w:rsid w:val="009F2A1C"/>
    <w:rsid w:val="009F5B4B"/>
    <w:rsid w:val="009F6466"/>
    <w:rsid w:val="009F65A2"/>
    <w:rsid w:val="009F76A1"/>
    <w:rsid w:val="009F7AF6"/>
    <w:rsid w:val="009F7B2E"/>
    <w:rsid w:val="00A02D18"/>
    <w:rsid w:val="00A02EF0"/>
    <w:rsid w:val="00A06095"/>
    <w:rsid w:val="00A10381"/>
    <w:rsid w:val="00A10388"/>
    <w:rsid w:val="00A116E6"/>
    <w:rsid w:val="00A11BBF"/>
    <w:rsid w:val="00A12083"/>
    <w:rsid w:val="00A1499F"/>
    <w:rsid w:val="00A15B8A"/>
    <w:rsid w:val="00A16C28"/>
    <w:rsid w:val="00A204C6"/>
    <w:rsid w:val="00A220C0"/>
    <w:rsid w:val="00A22EFE"/>
    <w:rsid w:val="00A256F3"/>
    <w:rsid w:val="00A25749"/>
    <w:rsid w:val="00A27BCA"/>
    <w:rsid w:val="00A307A5"/>
    <w:rsid w:val="00A32900"/>
    <w:rsid w:val="00A32DBB"/>
    <w:rsid w:val="00A33482"/>
    <w:rsid w:val="00A33B31"/>
    <w:rsid w:val="00A34A09"/>
    <w:rsid w:val="00A43054"/>
    <w:rsid w:val="00A43CE8"/>
    <w:rsid w:val="00A44DCA"/>
    <w:rsid w:val="00A45801"/>
    <w:rsid w:val="00A45B8F"/>
    <w:rsid w:val="00A50F60"/>
    <w:rsid w:val="00A55722"/>
    <w:rsid w:val="00A569D9"/>
    <w:rsid w:val="00A56ACF"/>
    <w:rsid w:val="00A6042D"/>
    <w:rsid w:val="00A608A0"/>
    <w:rsid w:val="00A608FF"/>
    <w:rsid w:val="00A61AB2"/>
    <w:rsid w:val="00A63BF2"/>
    <w:rsid w:val="00A64054"/>
    <w:rsid w:val="00A646F3"/>
    <w:rsid w:val="00A65C7D"/>
    <w:rsid w:val="00A661BF"/>
    <w:rsid w:val="00A67C3C"/>
    <w:rsid w:val="00A71798"/>
    <w:rsid w:val="00A7196E"/>
    <w:rsid w:val="00A71A13"/>
    <w:rsid w:val="00A72229"/>
    <w:rsid w:val="00A75B19"/>
    <w:rsid w:val="00A82579"/>
    <w:rsid w:val="00A84527"/>
    <w:rsid w:val="00A87420"/>
    <w:rsid w:val="00A920ED"/>
    <w:rsid w:val="00A9553E"/>
    <w:rsid w:val="00A95D96"/>
    <w:rsid w:val="00AA0E70"/>
    <w:rsid w:val="00AA4295"/>
    <w:rsid w:val="00AA60B6"/>
    <w:rsid w:val="00AB15F7"/>
    <w:rsid w:val="00AB3831"/>
    <w:rsid w:val="00AC4FE1"/>
    <w:rsid w:val="00AC51AE"/>
    <w:rsid w:val="00AC69F1"/>
    <w:rsid w:val="00AC7381"/>
    <w:rsid w:val="00AD0630"/>
    <w:rsid w:val="00AD1276"/>
    <w:rsid w:val="00AD1325"/>
    <w:rsid w:val="00AD14CF"/>
    <w:rsid w:val="00AD1AB3"/>
    <w:rsid w:val="00AD1E78"/>
    <w:rsid w:val="00AD21CD"/>
    <w:rsid w:val="00AD2A6F"/>
    <w:rsid w:val="00AD5E98"/>
    <w:rsid w:val="00AD64CD"/>
    <w:rsid w:val="00AE414F"/>
    <w:rsid w:val="00AE4356"/>
    <w:rsid w:val="00AE5200"/>
    <w:rsid w:val="00AE5204"/>
    <w:rsid w:val="00AE532D"/>
    <w:rsid w:val="00AE577D"/>
    <w:rsid w:val="00AE7873"/>
    <w:rsid w:val="00AE7C0F"/>
    <w:rsid w:val="00AF1EAC"/>
    <w:rsid w:val="00AF3C06"/>
    <w:rsid w:val="00AF56A0"/>
    <w:rsid w:val="00AF5839"/>
    <w:rsid w:val="00AF5F06"/>
    <w:rsid w:val="00B02CE8"/>
    <w:rsid w:val="00B03668"/>
    <w:rsid w:val="00B03C36"/>
    <w:rsid w:val="00B03D95"/>
    <w:rsid w:val="00B046AF"/>
    <w:rsid w:val="00B046B9"/>
    <w:rsid w:val="00B05179"/>
    <w:rsid w:val="00B074D4"/>
    <w:rsid w:val="00B100A3"/>
    <w:rsid w:val="00B10EB2"/>
    <w:rsid w:val="00B11B25"/>
    <w:rsid w:val="00B11D9E"/>
    <w:rsid w:val="00B13C97"/>
    <w:rsid w:val="00B15009"/>
    <w:rsid w:val="00B172AB"/>
    <w:rsid w:val="00B17911"/>
    <w:rsid w:val="00B202B7"/>
    <w:rsid w:val="00B2048A"/>
    <w:rsid w:val="00B21E4E"/>
    <w:rsid w:val="00B22451"/>
    <w:rsid w:val="00B24503"/>
    <w:rsid w:val="00B27F34"/>
    <w:rsid w:val="00B3247C"/>
    <w:rsid w:val="00B33D5A"/>
    <w:rsid w:val="00B34850"/>
    <w:rsid w:val="00B41AAF"/>
    <w:rsid w:val="00B4254B"/>
    <w:rsid w:val="00B43138"/>
    <w:rsid w:val="00B4642E"/>
    <w:rsid w:val="00B47C5F"/>
    <w:rsid w:val="00B510B6"/>
    <w:rsid w:val="00B519FD"/>
    <w:rsid w:val="00B51E67"/>
    <w:rsid w:val="00B52282"/>
    <w:rsid w:val="00B539C5"/>
    <w:rsid w:val="00B5418B"/>
    <w:rsid w:val="00B56C41"/>
    <w:rsid w:val="00B60444"/>
    <w:rsid w:val="00B604B8"/>
    <w:rsid w:val="00B609D2"/>
    <w:rsid w:val="00B6247C"/>
    <w:rsid w:val="00B63243"/>
    <w:rsid w:val="00B63B7A"/>
    <w:rsid w:val="00B6431D"/>
    <w:rsid w:val="00B67AA2"/>
    <w:rsid w:val="00B67E88"/>
    <w:rsid w:val="00B73E7D"/>
    <w:rsid w:val="00B741E4"/>
    <w:rsid w:val="00B7475F"/>
    <w:rsid w:val="00B74BF0"/>
    <w:rsid w:val="00B75812"/>
    <w:rsid w:val="00B76CE9"/>
    <w:rsid w:val="00B77A10"/>
    <w:rsid w:val="00B80617"/>
    <w:rsid w:val="00B820F3"/>
    <w:rsid w:val="00B824D4"/>
    <w:rsid w:val="00B84133"/>
    <w:rsid w:val="00B85826"/>
    <w:rsid w:val="00B85B13"/>
    <w:rsid w:val="00B8633C"/>
    <w:rsid w:val="00B9343D"/>
    <w:rsid w:val="00BA132F"/>
    <w:rsid w:val="00BA2339"/>
    <w:rsid w:val="00BA459B"/>
    <w:rsid w:val="00BA49DB"/>
    <w:rsid w:val="00BA5EDE"/>
    <w:rsid w:val="00BA79DD"/>
    <w:rsid w:val="00BA7CBD"/>
    <w:rsid w:val="00BB2CAC"/>
    <w:rsid w:val="00BB3135"/>
    <w:rsid w:val="00BB3DFA"/>
    <w:rsid w:val="00BB4D29"/>
    <w:rsid w:val="00BB5DF4"/>
    <w:rsid w:val="00BC007C"/>
    <w:rsid w:val="00BC0D26"/>
    <w:rsid w:val="00BC18C1"/>
    <w:rsid w:val="00BC32CE"/>
    <w:rsid w:val="00BC4F61"/>
    <w:rsid w:val="00BC6A93"/>
    <w:rsid w:val="00BD0104"/>
    <w:rsid w:val="00BD05A9"/>
    <w:rsid w:val="00BD1575"/>
    <w:rsid w:val="00BD183B"/>
    <w:rsid w:val="00BD2508"/>
    <w:rsid w:val="00BD3009"/>
    <w:rsid w:val="00BD618B"/>
    <w:rsid w:val="00BD6B74"/>
    <w:rsid w:val="00BD700C"/>
    <w:rsid w:val="00BE1708"/>
    <w:rsid w:val="00BE2036"/>
    <w:rsid w:val="00BE2230"/>
    <w:rsid w:val="00BE3155"/>
    <w:rsid w:val="00BE4929"/>
    <w:rsid w:val="00BE767A"/>
    <w:rsid w:val="00BF2C1F"/>
    <w:rsid w:val="00BF2FCF"/>
    <w:rsid w:val="00BF36F9"/>
    <w:rsid w:val="00BF5C86"/>
    <w:rsid w:val="00C008E1"/>
    <w:rsid w:val="00C01337"/>
    <w:rsid w:val="00C013E7"/>
    <w:rsid w:val="00C042E4"/>
    <w:rsid w:val="00C0440A"/>
    <w:rsid w:val="00C04F0E"/>
    <w:rsid w:val="00C11948"/>
    <w:rsid w:val="00C12E0B"/>
    <w:rsid w:val="00C13580"/>
    <w:rsid w:val="00C16127"/>
    <w:rsid w:val="00C17ADA"/>
    <w:rsid w:val="00C2128D"/>
    <w:rsid w:val="00C216AA"/>
    <w:rsid w:val="00C2339E"/>
    <w:rsid w:val="00C23866"/>
    <w:rsid w:val="00C23A2A"/>
    <w:rsid w:val="00C23B50"/>
    <w:rsid w:val="00C25C73"/>
    <w:rsid w:val="00C26A5B"/>
    <w:rsid w:val="00C2797B"/>
    <w:rsid w:val="00C368F8"/>
    <w:rsid w:val="00C467BA"/>
    <w:rsid w:val="00C46EA2"/>
    <w:rsid w:val="00C4780D"/>
    <w:rsid w:val="00C50315"/>
    <w:rsid w:val="00C504FE"/>
    <w:rsid w:val="00C50CC7"/>
    <w:rsid w:val="00C51910"/>
    <w:rsid w:val="00C5644F"/>
    <w:rsid w:val="00C56C38"/>
    <w:rsid w:val="00C61741"/>
    <w:rsid w:val="00C62BFD"/>
    <w:rsid w:val="00C63728"/>
    <w:rsid w:val="00C65803"/>
    <w:rsid w:val="00C661D3"/>
    <w:rsid w:val="00C75E38"/>
    <w:rsid w:val="00C77982"/>
    <w:rsid w:val="00C77B28"/>
    <w:rsid w:val="00C822B4"/>
    <w:rsid w:val="00C852F2"/>
    <w:rsid w:val="00C87318"/>
    <w:rsid w:val="00C90CFF"/>
    <w:rsid w:val="00C924B6"/>
    <w:rsid w:val="00C92699"/>
    <w:rsid w:val="00C9382C"/>
    <w:rsid w:val="00C93D96"/>
    <w:rsid w:val="00C94BEA"/>
    <w:rsid w:val="00C96964"/>
    <w:rsid w:val="00C97882"/>
    <w:rsid w:val="00CA2A5A"/>
    <w:rsid w:val="00CA4B18"/>
    <w:rsid w:val="00CA531C"/>
    <w:rsid w:val="00CB6808"/>
    <w:rsid w:val="00CC22BE"/>
    <w:rsid w:val="00CC23A2"/>
    <w:rsid w:val="00CC29DB"/>
    <w:rsid w:val="00CC3218"/>
    <w:rsid w:val="00CC411E"/>
    <w:rsid w:val="00CC46B6"/>
    <w:rsid w:val="00CC618E"/>
    <w:rsid w:val="00CD1DC7"/>
    <w:rsid w:val="00CD3617"/>
    <w:rsid w:val="00CD414B"/>
    <w:rsid w:val="00CD7F1D"/>
    <w:rsid w:val="00CE09A8"/>
    <w:rsid w:val="00CE102C"/>
    <w:rsid w:val="00CE4006"/>
    <w:rsid w:val="00CE49BC"/>
    <w:rsid w:val="00CE5533"/>
    <w:rsid w:val="00CE6664"/>
    <w:rsid w:val="00CF1A0C"/>
    <w:rsid w:val="00CF1D61"/>
    <w:rsid w:val="00CF25A5"/>
    <w:rsid w:val="00CF4510"/>
    <w:rsid w:val="00CF6F63"/>
    <w:rsid w:val="00CF743F"/>
    <w:rsid w:val="00D00633"/>
    <w:rsid w:val="00D04BCB"/>
    <w:rsid w:val="00D052AA"/>
    <w:rsid w:val="00D062D7"/>
    <w:rsid w:val="00D10CCD"/>
    <w:rsid w:val="00D1101B"/>
    <w:rsid w:val="00D1137E"/>
    <w:rsid w:val="00D113C1"/>
    <w:rsid w:val="00D11C06"/>
    <w:rsid w:val="00D13F96"/>
    <w:rsid w:val="00D15BFD"/>
    <w:rsid w:val="00D15F91"/>
    <w:rsid w:val="00D17905"/>
    <w:rsid w:val="00D17E7B"/>
    <w:rsid w:val="00D22B01"/>
    <w:rsid w:val="00D22F6E"/>
    <w:rsid w:val="00D25D1D"/>
    <w:rsid w:val="00D279B0"/>
    <w:rsid w:val="00D310D3"/>
    <w:rsid w:val="00D33740"/>
    <w:rsid w:val="00D3380B"/>
    <w:rsid w:val="00D344F9"/>
    <w:rsid w:val="00D356E8"/>
    <w:rsid w:val="00D37187"/>
    <w:rsid w:val="00D42852"/>
    <w:rsid w:val="00D42E45"/>
    <w:rsid w:val="00D43FE8"/>
    <w:rsid w:val="00D502F4"/>
    <w:rsid w:val="00D52011"/>
    <w:rsid w:val="00D52837"/>
    <w:rsid w:val="00D52C11"/>
    <w:rsid w:val="00D55E08"/>
    <w:rsid w:val="00D570FD"/>
    <w:rsid w:val="00D60A97"/>
    <w:rsid w:val="00D6132B"/>
    <w:rsid w:val="00D62699"/>
    <w:rsid w:val="00D646BF"/>
    <w:rsid w:val="00D65C39"/>
    <w:rsid w:val="00D662B3"/>
    <w:rsid w:val="00D70B86"/>
    <w:rsid w:val="00D71FDD"/>
    <w:rsid w:val="00D72270"/>
    <w:rsid w:val="00D73E04"/>
    <w:rsid w:val="00D74F32"/>
    <w:rsid w:val="00D75C46"/>
    <w:rsid w:val="00D83EFD"/>
    <w:rsid w:val="00D8700C"/>
    <w:rsid w:val="00D922DE"/>
    <w:rsid w:val="00D92EF7"/>
    <w:rsid w:val="00D9402C"/>
    <w:rsid w:val="00D9426E"/>
    <w:rsid w:val="00D957D5"/>
    <w:rsid w:val="00D95928"/>
    <w:rsid w:val="00DA4D07"/>
    <w:rsid w:val="00DB0754"/>
    <w:rsid w:val="00DB0EBE"/>
    <w:rsid w:val="00DB17DE"/>
    <w:rsid w:val="00DB2834"/>
    <w:rsid w:val="00DB37A1"/>
    <w:rsid w:val="00DB6906"/>
    <w:rsid w:val="00DB738F"/>
    <w:rsid w:val="00DB7BDB"/>
    <w:rsid w:val="00DC0DF9"/>
    <w:rsid w:val="00DC4490"/>
    <w:rsid w:val="00DC4A59"/>
    <w:rsid w:val="00DC65B0"/>
    <w:rsid w:val="00DC7590"/>
    <w:rsid w:val="00DC7C2B"/>
    <w:rsid w:val="00DD092D"/>
    <w:rsid w:val="00DD3F71"/>
    <w:rsid w:val="00DD44C2"/>
    <w:rsid w:val="00DD7167"/>
    <w:rsid w:val="00DD78FB"/>
    <w:rsid w:val="00DE0F98"/>
    <w:rsid w:val="00DE16F1"/>
    <w:rsid w:val="00DE3BA5"/>
    <w:rsid w:val="00DE5C70"/>
    <w:rsid w:val="00DE6CCD"/>
    <w:rsid w:val="00DE7057"/>
    <w:rsid w:val="00DF19B9"/>
    <w:rsid w:val="00DF2695"/>
    <w:rsid w:val="00DF412A"/>
    <w:rsid w:val="00DF482A"/>
    <w:rsid w:val="00DF5498"/>
    <w:rsid w:val="00DF69AC"/>
    <w:rsid w:val="00DF7F0C"/>
    <w:rsid w:val="00E025CC"/>
    <w:rsid w:val="00E037C3"/>
    <w:rsid w:val="00E03817"/>
    <w:rsid w:val="00E0414B"/>
    <w:rsid w:val="00E0674D"/>
    <w:rsid w:val="00E1506C"/>
    <w:rsid w:val="00E257B5"/>
    <w:rsid w:val="00E276E2"/>
    <w:rsid w:val="00E306B0"/>
    <w:rsid w:val="00E3133E"/>
    <w:rsid w:val="00E36FB7"/>
    <w:rsid w:val="00E37245"/>
    <w:rsid w:val="00E4007F"/>
    <w:rsid w:val="00E410A8"/>
    <w:rsid w:val="00E41D76"/>
    <w:rsid w:val="00E43211"/>
    <w:rsid w:val="00E4414C"/>
    <w:rsid w:val="00E44727"/>
    <w:rsid w:val="00E46209"/>
    <w:rsid w:val="00E478FE"/>
    <w:rsid w:val="00E51F1B"/>
    <w:rsid w:val="00E52BB4"/>
    <w:rsid w:val="00E54AAA"/>
    <w:rsid w:val="00E56327"/>
    <w:rsid w:val="00E56CFE"/>
    <w:rsid w:val="00E56E1C"/>
    <w:rsid w:val="00E602C5"/>
    <w:rsid w:val="00E6367C"/>
    <w:rsid w:val="00E63E38"/>
    <w:rsid w:val="00E645B0"/>
    <w:rsid w:val="00E64C0E"/>
    <w:rsid w:val="00E65134"/>
    <w:rsid w:val="00E658C8"/>
    <w:rsid w:val="00E660F3"/>
    <w:rsid w:val="00E66447"/>
    <w:rsid w:val="00E67A25"/>
    <w:rsid w:val="00E67ACE"/>
    <w:rsid w:val="00E67B61"/>
    <w:rsid w:val="00E67E53"/>
    <w:rsid w:val="00E710F5"/>
    <w:rsid w:val="00E730AD"/>
    <w:rsid w:val="00E7314B"/>
    <w:rsid w:val="00E74119"/>
    <w:rsid w:val="00E75BD0"/>
    <w:rsid w:val="00E75DC6"/>
    <w:rsid w:val="00E76B2C"/>
    <w:rsid w:val="00E7798E"/>
    <w:rsid w:val="00E77A09"/>
    <w:rsid w:val="00E81445"/>
    <w:rsid w:val="00E81480"/>
    <w:rsid w:val="00E83F13"/>
    <w:rsid w:val="00E8452D"/>
    <w:rsid w:val="00E84973"/>
    <w:rsid w:val="00E84976"/>
    <w:rsid w:val="00E903F8"/>
    <w:rsid w:val="00E90E28"/>
    <w:rsid w:val="00E91896"/>
    <w:rsid w:val="00E92727"/>
    <w:rsid w:val="00E95269"/>
    <w:rsid w:val="00E97454"/>
    <w:rsid w:val="00E97FEC"/>
    <w:rsid w:val="00EA1DBE"/>
    <w:rsid w:val="00EA2325"/>
    <w:rsid w:val="00EA3033"/>
    <w:rsid w:val="00EA3FE2"/>
    <w:rsid w:val="00EA5BCD"/>
    <w:rsid w:val="00EA7C48"/>
    <w:rsid w:val="00EB090A"/>
    <w:rsid w:val="00EB28D3"/>
    <w:rsid w:val="00EB4880"/>
    <w:rsid w:val="00EB7219"/>
    <w:rsid w:val="00EC039B"/>
    <w:rsid w:val="00EC08CE"/>
    <w:rsid w:val="00EC3414"/>
    <w:rsid w:val="00ED2FDA"/>
    <w:rsid w:val="00ED619D"/>
    <w:rsid w:val="00ED6435"/>
    <w:rsid w:val="00EE0E60"/>
    <w:rsid w:val="00EE1332"/>
    <w:rsid w:val="00EE15D9"/>
    <w:rsid w:val="00EE1662"/>
    <w:rsid w:val="00EE1A32"/>
    <w:rsid w:val="00EE4AF9"/>
    <w:rsid w:val="00EE577C"/>
    <w:rsid w:val="00EF03B3"/>
    <w:rsid w:val="00EF09C1"/>
    <w:rsid w:val="00EF429C"/>
    <w:rsid w:val="00EF566F"/>
    <w:rsid w:val="00EF5F05"/>
    <w:rsid w:val="00EF711E"/>
    <w:rsid w:val="00F02C18"/>
    <w:rsid w:val="00F0330D"/>
    <w:rsid w:val="00F03417"/>
    <w:rsid w:val="00F039E9"/>
    <w:rsid w:val="00F044E1"/>
    <w:rsid w:val="00F05DF6"/>
    <w:rsid w:val="00F10E70"/>
    <w:rsid w:val="00F126ED"/>
    <w:rsid w:val="00F12794"/>
    <w:rsid w:val="00F144EA"/>
    <w:rsid w:val="00F15083"/>
    <w:rsid w:val="00F15CCD"/>
    <w:rsid w:val="00F16511"/>
    <w:rsid w:val="00F165BA"/>
    <w:rsid w:val="00F20E4B"/>
    <w:rsid w:val="00F219FB"/>
    <w:rsid w:val="00F22D01"/>
    <w:rsid w:val="00F23369"/>
    <w:rsid w:val="00F24551"/>
    <w:rsid w:val="00F2525F"/>
    <w:rsid w:val="00F25D1A"/>
    <w:rsid w:val="00F264A4"/>
    <w:rsid w:val="00F272F8"/>
    <w:rsid w:val="00F277AB"/>
    <w:rsid w:val="00F304FC"/>
    <w:rsid w:val="00F31DA0"/>
    <w:rsid w:val="00F33BAC"/>
    <w:rsid w:val="00F34129"/>
    <w:rsid w:val="00F34C69"/>
    <w:rsid w:val="00F34DB9"/>
    <w:rsid w:val="00F35F49"/>
    <w:rsid w:val="00F37946"/>
    <w:rsid w:val="00F402D1"/>
    <w:rsid w:val="00F410E9"/>
    <w:rsid w:val="00F418B2"/>
    <w:rsid w:val="00F41BD7"/>
    <w:rsid w:val="00F441E7"/>
    <w:rsid w:val="00F4578B"/>
    <w:rsid w:val="00F52D9A"/>
    <w:rsid w:val="00F53116"/>
    <w:rsid w:val="00F634F0"/>
    <w:rsid w:val="00F64105"/>
    <w:rsid w:val="00F6593B"/>
    <w:rsid w:val="00F65C08"/>
    <w:rsid w:val="00F65CBF"/>
    <w:rsid w:val="00F70673"/>
    <w:rsid w:val="00F706F2"/>
    <w:rsid w:val="00F71E59"/>
    <w:rsid w:val="00F73646"/>
    <w:rsid w:val="00F73B77"/>
    <w:rsid w:val="00F754AF"/>
    <w:rsid w:val="00F75B46"/>
    <w:rsid w:val="00F75ED8"/>
    <w:rsid w:val="00F77207"/>
    <w:rsid w:val="00F77C62"/>
    <w:rsid w:val="00F806B4"/>
    <w:rsid w:val="00F80B16"/>
    <w:rsid w:val="00F80BCC"/>
    <w:rsid w:val="00F83E9F"/>
    <w:rsid w:val="00F854BE"/>
    <w:rsid w:val="00F855B5"/>
    <w:rsid w:val="00F85A69"/>
    <w:rsid w:val="00F86134"/>
    <w:rsid w:val="00F9066A"/>
    <w:rsid w:val="00F90C39"/>
    <w:rsid w:val="00F9151D"/>
    <w:rsid w:val="00F9236B"/>
    <w:rsid w:val="00FA02FA"/>
    <w:rsid w:val="00FA4B0E"/>
    <w:rsid w:val="00FA4BF0"/>
    <w:rsid w:val="00FB0DC9"/>
    <w:rsid w:val="00FB16FC"/>
    <w:rsid w:val="00FB26B3"/>
    <w:rsid w:val="00FB4061"/>
    <w:rsid w:val="00FB53A5"/>
    <w:rsid w:val="00FB565C"/>
    <w:rsid w:val="00FB7BBD"/>
    <w:rsid w:val="00FC09DA"/>
    <w:rsid w:val="00FC0CBC"/>
    <w:rsid w:val="00FC1723"/>
    <w:rsid w:val="00FC594A"/>
    <w:rsid w:val="00FD1326"/>
    <w:rsid w:val="00FD1707"/>
    <w:rsid w:val="00FD483F"/>
    <w:rsid w:val="00FD7E5E"/>
    <w:rsid w:val="00FE0B3E"/>
    <w:rsid w:val="00FE5FA4"/>
    <w:rsid w:val="00FE7AEB"/>
    <w:rsid w:val="00FE7B37"/>
    <w:rsid w:val="00FF2DF8"/>
    <w:rsid w:val="00FF3041"/>
    <w:rsid w:val="00FF4321"/>
    <w:rsid w:val="00FF4DE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63E76F"/>
  <w15:docId w15:val="{CB667A0F-40C7-4FFA-BF08-12C50E60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tabs>
        <w:tab w:val="num" w:pos="720"/>
      </w:tabs>
      <w:spacing w:before="120"/>
      <w:outlineLvl w:val="2"/>
    </w:pPr>
    <w:rPr>
      <w:rFonts w:ascii="Arial" w:hAnsi="Arial"/>
      <w:bCs/>
      <w:sz w:val="24"/>
      <w:szCs w:val="24"/>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rPr>
  </w:style>
  <w:style w:type="paragraph" w:styleId="Heading9">
    <w:name w:val="heading 9"/>
    <w:basedOn w:val="Normal"/>
    <w:next w:val="Normal"/>
    <w:link w:val="Heading9Char"/>
    <w:uiPriority w:val="9"/>
    <w:qFormat/>
    <w:rsid w:val="00094D66"/>
    <w:pPr>
      <w:keepNext/>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ilvl w:val="0"/>
        <w:numId w:val="0"/>
      </w:numPr>
      <w:tabs>
        <w:tab w:val="clear" w:pos="720"/>
        <w:tab w:val="num" w:pos="360"/>
      </w:tabs>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A646F3"/>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tabs>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tabs>
        <w:tab w:val="clear" w:pos="2826"/>
      </w:tabs>
      <w:ind w:left="0" w:firstLine="0"/>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931">
      <w:bodyDiv w:val="1"/>
      <w:marLeft w:val="0"/>
      <w:marRight w:val="0"/>
      <w:marTop w:val="0"/>
      <w:marBottom w:val="0"/>
      <w:divBdr>
        <w:top w:val="none" w:sz="0" w:space="0" w:color="auto"/>
        <w:left w:val="none" w:sz="0" w:space="0" w:color="auto"/>
        <w:bottom w:val="none" w:sz="0" w:space="0" w:color="auto"/>
        <w:right w:val="none" w:sz="0" w:space="0" w:color="auto"/>
      </w:divBdr>
    </w:div>
    <w:div w:id="83116844">
      <w:bodyDiv w:val="1"/>
      <w:marLeft w:val="0"/>
      <w:marRight w:val="0"/>
      <w:marTop w:val="0"/>
      <w:marBottom w:val="0"/>
      <w:divBdr>
        <w:top w:val="none" w:sz="0" w:space="0" w:color="auto"/>
        <w:left w:val="none" w:sz="0" w:space="0" w:color="auto"/>
        <w:bottom w:val="none" w:sz="0" w:space="0" w:color="auto"/>
        <w:right w:val="none" w:sz="0" w:space="0" w:color="auto"/>
      </w:divBdr>
    </w:div>
    <w:div w:id="110366662">
      <w:bodyDiv w:val="1"/>
      <w:marLeft w:val="0"/>
      <w:marRight w:val="0"/>
      <w:marTop w:val="0"/>
      <w:marBottom w:val="0"/>
      <w:divBdr>
        <w:top w:val="none" w:sz="0" w:space="0" w:color="auto"/>
        <w:left w:val="none" w:sz="0" w:space="0" w:color="auto"/>
        <w:bottom w:val="none" w:sz="0" w:space="0" w:color="auto"/>
        <w:right w:val="none" w:sz="0" w:space="0" w:color="auto"/>
      </w:divBdr>
    </w:div>
    <w:div w:id="378629168">
      <w:bodyDiv w:val="1"/>
      <w:marLeft w:val="0"/>
      <w:marRight w:val="0"/>
      <w:marTop w:val="0"/>
      <w:marBottom w:val="0"/>
      <w:divBdr>
        <w:top w:val="none" w:sz="0" w:space="0" w:color="auto"/>
        <w:left w:val="none" w:sz="0" w:space="0" w:color="auto"/>
        <w:bottom w:val="none" w:sz="0" w:space="0" w:color="auto"/>
        <w:right w:val="none" w:sz="0" w:space="0" w:color="auto"/>
      </w:divBdr>
    </w:div>
    <w:div w:id="389379449">
      <w:bodyDiv w:val="1"/>
      <w:marLeft w:val="0"/>
      <w:marRight w:val="0"/>
      <w:marTop w:val="0"/>
      <w:marBottom w:val="0"/>
      <w:divBdr>
        <w:top w:val="none" w:sz="0" w:space="0" w:color="auto"/>
        <w:left w:val="none" w:sz="0" w:space="0" w:color="auto"/>
        <w:bottom w:val="none" w:sz="0" w:space="0" w:color="auto"/>
        <w:right w:val="none" w:sz="0" w:space="0" w:color="auto"/>
      </w:divBdr>
    </w:div>
    <w:div w:id="397631171">
      <w:bodyDiv w:val="1"/>
      <w:marLeft w:val="0"/>
      <w:marRight w:val="0"/>
      <w:marTop w:val="0"/>
      <w:marBottom w:val="0"/>
      <w:divBdr>
        <w:top w:val="none" w:sz="0" w:space="0" w:color="auto"/>
        <w:left w:val="none" w:sz="0" w:space="0" w:color="auto"/>
        <w:bottom w:val="none" w:sz="0" w:space="0" w:color="auto"/>
        <w:right w:val="none" w:sz="0" w:space="0" w:color="auto"/>
      </w:divBdr>
    </w:div>
    <w:div w:id="435445080">
      <w:bodyDiv w:val="1"/>
      <w:marLeft w:val="0"/>
      <w:marRight w:val="0"/>
      <w:marTop w:val="0"/>
      <w:marBottom w:val="0"/>
      <w:divBdr>
        <w:top w:val="none" w:sz="0" w:space="0" w:color="auto"/>
        <w:left w:val="none" w:sz="0" w:space="0" w:color="auto"/>
        <w:bottom w:val="none" w:sz="0" w:space="0" w:color="auto"/>
        <w:right w:val="none" w:sz="0" w:space="0" w:color="auto"/>
      </w:divBdr>
    </w:div>
    <w:div w:id="563611026">
      <w:bodyDiv w:val="1"/>
      <w:marLeft w:val="0"/>
      <w:marRight w:val="0"/>
      <w:marTop w:val="0"/>
      <w:marBottom w:val="0"/>
      <w:divBdr>
        <w:top w:val="none" w:sz="0" w:space="0" w:color="auto"/>
        <w:left w:val="none" w:sz="0" w:space="0" w:color="auto"/>
        <w:bottom w:val="none" w:sz="0" w:space="0" w:color="auto"/>
        <w:right w:val="none" w:sz="0" w:space="0" w:color="auto"/>
      </w:divBdr>
    </w:div>
    <w:div w:id="844634707">
      <w:bodyDiv w:val="1"/>
      <w:marLeft w:val="0"/>
      <w:marRight w:val="0"/>
      <w:marTop w:val="0"/>
      <w:marBottom w:val="0"/>
      <w:divBdr>
        <w:top w:val="none" w:sz="0" w:space="0" w:color="auto"/>
        <w:left w:val="none" w:sz="0" w:space="0" w:color="auto"/>
        <w:bottom w:val="none" w:sz="0" w:space="0" w:color="auto"/>
        <w:right w:val="none" w:sz="0" w:space="0" w:color="auto"/>
      </w:divBdr>
    </w:div>
    <w:div w:id="992220086">
      <w:bodyDiv w:val="1"/>
      <w:marLeft w:val="0"/>
      <w:marRight w:val="0"/>
      <w:marTop w:val="0"/>
      <w:marBottom w:val="0"/>
      <w:divBdr>
        <w:top w:val="none" w:sz="0" w:space="0" w:color="auto"/>
        <w:left w:val="none" w:sz="0" w:space="0" w:color="auto"/>
        <w:bottom w:val="none" w:sz="0" w:space="0" w:color="auto"/>
        <w:right w:val="none" w:sz="0" w:space="0" w:color="auto"/>
      </w:divBdr>
    </w:div>
    <w:div w:id="1053622346">
      <w:bodyDiv w:val="1"/>
      <w:marLeft w:val="0"/>
      <w:marRight w:val="0"/>
      <w:marTop w:val="0"/>
      <w:marBottom w:val="0"/>
      <w:divBdr>
        <w:top w:val="none" w:sz="0" w:space="0" w:color="auto"/>
        <w:left w:val="none" w:sz="0" w:space="0" w:color="auto"/>
        <w:bottom w:val="none" w:sz="0" w:space="0" w:color="auto"/>
        <w:right w:val="none" w:sz="0" w:space="0" w:color="auto"/>
      </w:divBdr>
    </w:div>
    <w:div w:id="1134638670">
      <w:bodyDiv w:val="1"/>
      <w:marLeft w:val="0"/>
      <w:marRight w:val="0"/>
      <w:marTop w:val="0"/>
      <w:marBottom w:val="0"/>
      <w:divBdr>
        <w:top w:val="none" w:sz="0" w:space="0" w:color="auto"/>
        <w:left w:val="none" w:sz="0" w:space="0" w:color="auto"/>
        <w:bottom w:val="none" w:sz="0" w:space="0" w:color="auto"/>
        <w:right w:val="none" w:sz="0" w:space="0" w:color="auto"/>
      </w:divBdr>
    </w:div>
    <w:div w:id="1157724389">
      <w:bodyDiv w:val="1"/>
      <w:marLeft w:val="0"/>
      <w:marRight w:val="0"/>
      <w:marTop w:val="0"/>
      <w:marBottom w:val="0"/>
      <w:divBdr>
        <w:top w:val="none" w:sz="0" w:space="0" w:color="auto"/>
        <w:left w:val="none" w:sz="0" w:space="0" w:color="auto"/>
        <w:bottom w:val="none" w:sz="0" w:space="0" w:color="auto"/>
        <w:right w:val="none" w:sz="0" w:space="0" w:color="auto"/>
      </w:divBdr>
    </w:div>
    <w:div w:id="1166241506">
      <w:bodyDiv w:val="1"/>
      <w:marLeft w:val="0"/>
      <w:marRight w:val="0"/>
      <w:marTop w:val="0"/>
      <w:marBottom w:val="0"/>
      <w:divBdr>
        <w:top w:val="none" w:sz="0" w:space="0" w:color="auto"/>
        <w:left w:val="none" w:sz="0" w:space="0" w:color="auto"/>
        <w:bottom w:val="none" w:sz="0" w:space="0" w:color="auto"/>
        <w:right w:val="none" w:sz="0" w:space="0" w:color="auto"/>
      </w:divBdr>
    </w:div>
    <w:div w:id="1355616709">
      <w:bodyDiv w:val="1"/>
      <w:marLeft w:val="0"/>
      <w:marRight w:val="0"/>
      <w:marTop w:val="0"/>
      <w:marBottom w:val="0"/>
      <w:divBdr>
        <w:top w:val="none" w:sz="0" w:space="0" w:color="auto"/>
        <w:left w:val="none" w:sz="0" w:space="0" w:color="auto"/>
        <w:bottom w:val="none" w:sz="0" w:space="0" w:color="auto"/>
        <w:right w:val="none" w:sz="0" w:space="0" w:color="auto"/>
      </w:divBdr>
    </w:div>
    <w:div w:id="1432434818">
      <w:bodyDiv w:val="1"/>
      <w:marLeft w:val="0"/>
      <w:marRight w:val="0"/>
      <w:marTop w:val="0"/>
      <w:marBottom w:val="0"/>
      <w:divBdr>
        <w:top w:val="none" w:sz="0" w:space="0" w:color="auto"/>
        <w:left w:val="none" w:sz="0" w:space="0" w:color="auto"/>
        <w:bottom w:val="none" w:sz="0" w:space="0" w:color="auto"/>
        <w:right w:val="none" w:sz="0" w:space="0" w:color="auto"/>
      </w:divBdr>
    </w:div>
    <w:div w:id="1458596980">
      <w:marLeft w:val="0"/>
      <w:marRight w:val="0"/>
      <w:marTop w:val="0"/>
      <w:marBottom w:val="0"/>
      <w:divBdr>
        <w:top w:val="none" w:sz="0" w:space="0" w:color="auto"/>
        <w:left w:val="none" w:sz="0" w:space="0" w:color="auto"/>
        <w:bottom w:val="none" w:sz="0" w:space="0" w:color="auto"/>
        <w:right w:val="none" w:sz="0" w:space="0" w:color="auto"/>
      </w:divBdr>
    </w:div>
    <w:div w:id="1458596981">
      <w:marLeft w:val="0"/>
      <w:marRight w:val="0"/>
      <w:marTop w:val="0"/>
      <w:marBottom w:val="0"/>
      <w:divBdr>
        <w:top w:val="none" w:sz="0" w:space="0" w:color="auto"/>
        <w:left w:val="none" w:sz="0" w:space="0" w:color="auto"/>
        <w:bottom w:val="none" w:sz="0" w:space="0" w:color="auto"/>
        <w:right w:val="none" w:sz="0" w:space="0" w:color="auto"/>
      </w:divBdr>
    </w:div>
    <w:div w:id="1458596982">
      <w:marLeft w:val="0"/>
      <w:marRight w:val="0"/>
      <w:marTop w:val="0"/>
      <w:marBottom w:val="0"/>
      <w:divBdr>
        <w:top w:val="none" w:sz="0" w:space="0" w:color="auto"/>
        <w:left w:val="none" w:sz="0" w:space="0" w:color="auto"/>
        <w:bottom w:val="none" w:sz="0" w:space="0" w:color="auto"/>
        <w:right w:val="none" w:sz="0" w:space="0" w:color="auto"/>
      </w:divBdr>
    </w:div>
    <w:div w:id="1458596983">
      <w:marLeft w:val="0"/>
      <w:marRight w:val="0"/>
      <w:marTop w:val="0"/>
      <w:marBottom w:val="0"/>
      <w:divBdr>
        <w:top w:val="none" w:sz="0" w:space="0" w:color="auto"/>
        <w:left w:val="none" w:sz="0" w:space="0" w:color="auto"/>
        <w:bottom w:val="none" w:sz="0" w:space="0" w:color="auto"/>
        <w:right w:val="none" w:sz="0" w:space="0" w:color="auto"/>
      </w:divBdr>
    </w:div>
    <w:div w:id="1458596984">
      <w:marLeft w:val="0"/>
      <w:marRight w:val="0"/>
      <w:marTop w:val="0"/>
      <w:marBottom w:val="0"/>
      <w:divBdr>
        <w:top w:val="none" w:sz="0" w:space="0" w:color="auto"/>
        <w:left w:val="none" w:sz="0" w:space="0" w:color="auto"/>
        <w:bottom w:val="none" w:sz="0" w:space="0" w:color="auto"/>
        <w:right w:val="none" w:sz="0" w:space="0" w:color="auto"/>
      </w:divBdr>
    </w:div>
    <w:div w:id="1458596985">
      <w:marLeft w:val="0"/>
      <w:marRight w:val="0"/>
      <w:marTop w:val="0"/>
      <w:marBottom w:val="0"/>
      <w:divBdr>
        <w:top w:val="none" w:sz="0" w:space="0" w:color="auto"/>
        <w:left w:val="none" w:sz="0" w:space="0" w:color="auto"/>
        <w:bottom w:val="none" w:sz="0" w:space="0" w:color="auto"/>
        <w:right w:val="none" w:sz="0" w:space="0" w:color="auto"/>
      </w:divBdr>
    </w:div>
    <w:div w:id="1458596986">
      <w:marLeft w:val="0"/>
      <w:marRight w:val="0"/>
      <w:marTop w:val="0"/>
      <w:marBottom w:val="0"/>
      <w:divBdr>
        <w:top w:val="none" w:sz="0" w:space="0" w:color="auto"/>
        <w:left w:val="none" w:sz="0" w:space="0" w:color="auto"/>
        <w:bottom w:val="none" w:sz="0" w:space="0" w:color="auto"/>
        <w:right w:val="none" w:sz="0" w:space="0" w:color="auto"/>
      </w:divBdr>
    </w:div>
    <w:div w:id="1458596987">
      <w:marLeft w:val="0"/>
      <w:marRight w:val="0"/>
      <w:marTop w:val="0"/>
      <w:marBottom w:val="0"/>
      <w:divBdr>
        <w:top w:val="none" w:sz="0" w:space="0" w:color="auto"/>
        <w:left w:val="none" w:sz="0" w:space="0" w:color="auto"/>
        <w:bottom w:val="none" w:sz="0" w:space="0" w:color="auto"/>
        <w:right w:val="none" w:sz="0" w:space="0" w:color="auto"/>
      </w:divBdr>
    </w:div>
    <w:div w:id="1458596988">
      <w:marLeft w:val="0"/>
      <w:marRight w:val="0"/>
      <w:marTop w:val="0"/>
      <w:marBottom w:val="0"/>
      <w:divBdr>
        <w:top w:val="none" w:sz="0" w:space="0" w:color="auto"/>
        <w:left w:val="none" w:sz="0" w:space="0" w:color="auto"/>
        <w:bottom w:val="none" w:sz="0" w:space="0" w:color="auto"/>
        <w:right w:val="none" w:sz="0" w:space="0" w:color="auto"/>
      </w:divBdr>
    </w:div>
    <w:div w:id="1458596989">
      <w:marLeft w:val="0"/>
      <w:marRight w:val="0"/>
      <w:marTop w:val="0"/>
      <w:marBottom w:val="0"/>
      <w:divBdr>
        <w:top w:val="none" w:sz="0" w:space="0" w:color="auto"/>
        <w:left w:val="none" w:sz="0" w:space="0" w:color="auto"/>
        <w:bottom w:val="none" w:sz="0" w:space="0" w:color="auto"/>
        <w:right w:val="none" w:sz="0" w:space="0" w:color="auto"/>
      </w:divBdr>
    </w:div>
    <w:div w:id="1484663731">
      <w:bodyDiv w:val="1"/>
      <w:marLeft w:val="0"/>
      <w:marRight w:val="0"/>
      <w:marTop w:val="0"/>
      <w:marBottom w:val="0"/>
      <w:divBdr>
        <w:top w:val="none" w:sz="0" w:space="0" w:color="auto"/>
        <w:left w:val="none" w:sz="0" w:space="0" w:color="auto"/>
        <w:bottom w:val="none" w:sz="0" w:space="0" w:color="auto"/>
        <w:right w:val="none" w:sz="0" w:space="0" w:color="auto"/>
      </w:divBdr>
    </w:div>
    <w:div w:id="1689791598">
      <w:bodyDiv w:val="1"/>
      <w:marLeft w:val="0"/>
      <w:marRight w:val="0"/>
      <w:marTop w:val="0"/>
      <w:marBottom w:val="0"/>
      <w:divBdr>
        <w:top w:val="none" w:sz="0" w:space="0" w:color="auto"/>
        <w:left w:val="none" w:sz="0" w:space="0" w:color="auto"/>
        <w:bottom w:val="none" w:sz="0" w:space="0" w:color="auto"/>
        <w:right w:val="none" w:sz="0" w:space="0" w:color="auto"/>
      </w:divBdr>
    </w:div>
    <w:div w:id="1853565079">
      <w:bodyDiv w:val="1"/>
      <w:marLeft w:val="0"/>
      <w:marRight w:val="0"/>
      <w:marTop w:val="0"/>
      <w:marBottom w:val="0"/>
      <w:divBdr>
        <w:top w:val="none" w:sz="0" w:space="0" w:color="auto"/>
        <w:left w:val="none" w:sz="0" w:space="0" w:color="auto"/>
        <w:bottom w:val="none" w:sz="0" w:space="0" w:color="auto"/>
        <w:right w:val="none" w:sz="0" w:space="0" w:color="auto"/>
      </w:divBdr>
    </w:div>
    <w:div w:id="1868257441">
      <w:bodyDiv w:val="1"/>
      <w:marLeft w:val="0"/>
      <w:marRight w:val="0"/>
      <w:marTop w:val="0"/>
      <w:marBottom w:val="0"/>
      <w:divBdr>
        <w:top w:val="none" w:sz="0" w:space="0" w:color="auto"/>
        <w:left w:val="none" w:sz="0" w:space="0" w:color="auto"/>
        <w:bottom w:val="none" w:sz="0" w:space="0" w:color="auto"/>
        <w:right w:val="none" w:sz="0" w:space="0" w:color="auto"/>
      </w:divBdr>
    </w:div>
    <w:div w:id="205345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image" Target="media/image5.jpeg"/><Relationship Id="rId39" Type="http://schemas.openxmlformats.org/officeDocument/2006/relationships/image" Target="media/image11.png"/><Relationship Id="rId21" Type="http://schemas.openxmlformats.org/officeDocument/2006/relationships/footer" Target="footer5.xml"/><Relationship Id="rId34" Type="http://schemas.openxmlformats.org/officeDocument/2006/relationships/hyperlink" Target="http://vista.med.va.gov/ClinicalSpecialties/CCR"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hyperlink" Target="http://www.va.gov/vdl/application.asp?appid=61" TargetMode="External"/><Relationship Id="rId63" Type="http://schemas.openxmlformats.org/officeDocument/2006/relationships/hyperlink" Target="http://www.hl7.org/about/" TargetMode="External"/><Relationship Id="rId68" Type="http://schemas.openxmlformats.org/officeDocument/2006/relationships/hyperlink" Target="http://www.va.gov/vista_monograph/docs/2008VistAHealtheVet_Monograph.pdf" TargetMode="External"/><Relationship Id="rId7" Type="http://schemas.openxmlformats.org/officeDocument/2006/relationships/styles" Target="styl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ftp://ftp.fo-albany.med.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www.va.gov/vdl/application.asp?appid=126"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hyperlink" Target="http://www.va.gov/vdl/application.asp?appid=126" TargetMode="External"/><Relationship Id="rId66" Type="http://schemas.openxmlformats.org/officeDocument/2006/relationships/hyperlink" Target="http://tspr.vista.med.va.gov/tspr/default.ht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ftp://ftp.fo-slc.med.va.gov/" TargetMode="External"/><Relationship Id="rId28" Type="http://schemas.openxmlformats.org/officeDocument/2006/relationships/image" Target="media/image7.png"/><Relationship Id="rId36" Type="http://schemas.openxmlformats.org/officeDocument/2006/relationships/image" Target="media/image8.png"/><Relationship Id="rId49" Type="http://schemas.openxmlformats.org/officeDocument/2006/relationships/image" Target="media/image21.png"/><Relationship Id="rId57" Type="http://schemas.openxmlformats.org/officeDocument/2006/relationships/image" Target="media/image28.png"/><Relationship Id="rId61" Type="http://schemas.openxmlformats.org/officeDocument/2006/relationships/hyperlink" Target="http://en.wikipedia.org/wiki/GUI"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ftp://ftp.fo-slc.med.va.gov/" TargetMode="External"/><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hyperlink" Target="http://citeseerx.ist.psu.edu/viewdoc/download?doi=10.1.1.100.5551&amp;rep=rep1&amp;type=pdf" TargetMode="External"/><Relationship Id="rId65" Type="http://schemas.openxmlformats.org/officeDocument/2006/relationships/hyperlink" Target="http://www.cdc.gov/hiv/basics/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hyperlink" Target="ftp://ftp.fo-hines.med.va.gov/" TargetMode="External"/><Relationship Id="rId35" Type="http://schemas.openxmlformats.org/officeDocument/2006/relationships/hyperlink" Target="http://vaww.vistau.med.va.gov/vistau/ccr/"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7.png"/><Relationship Id="rId64" Type="http://schemas.openxmlformats.org/officeDocument/2006/relationships/hyperlink" Target="http://www.cdc.gov/hepatitis/index.htm" TargetMode="External"/><Relationship Id="rId69" Type="http://schemas.openxmlformats.org/officeDocument/2006/relationships/hyperlink" Target="http://www.virec.research.va.gov/DataSourcesName/VISTA/VISTA.htm" TargetMode="External"/><Relationship Id="rId8" Type="http://schemas.openxmlformats.org/officeDocument/2006/relationships/settings" Target="settings.xml"/><Relationship Id="rId51" Type="http://schemas.openxmlformats.org/officeDocument/2006/relationships/image" Target="media/image23.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TOC"/><Relationship Id="rId17" Type="http://schemas.openxmlformats.org/officeDocument/2006/relationships/footer" Target="footer2.xml"/><Relationship Id="rId25" Type="http://schemas.openxmlformats.org/officeDocument/2006/relationships/image" Target="media/image4.jpeg"/><Relationship Id="rId33" Type="http://schemas.openxmlformats.org/officeDocument/2006/relationships/hyperlink" Target="http://www.va.gov/vdl/application.asp?appid=126" TargetMode="External"/><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hyperlink" Target="http://www.cdco.va.gov/" TargetMode="External"/><Relationship Id="rId67" Type="http://schemas.openxmlformats.org/officeDocument/2006/relationships/hyperlink" Target="https://www.caradigm.com/media/4137/Vergence_Solutions_Datasheet_Oct-2012.pdf" TargetMode="External"/><Relationship Id="rId20" Type="http://schemas.openxmlformats.org/officeDocument/2006/relationships/footer" Target="footer4.xml"/><Relationship Id="rId41" Type="http://schemas.openxmlformats.org/officeDocument/2006/relationships/image" Target="media/image13.png"/><Relationship Id="rId54" Type="http://schemas.openxmlformats.org/officeDocument/2006/relationships/image" Target="media/image26.png"/><Relationship Id="rId62" Type="http://schemas.openxmlformats.org/officeDocument/2006/relationships/hyperlink" Target="http://www.webopedia.com/TERM/G/Graphical_User_Interface_GUI.html" TargetMode="External"/><Relationship Id="rId70" Type="http://schemas.openxmlformats.org/officeDocument/2006/relationships/hyperlink" Target="http://www4.va.gov/vd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rument_Defined\Diana\SCID_Instr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A2F04545B90644941D6E0FA1EF569D" ma:contentTypeVersion="6" ma:contentTypeDescription="Create a new document." ma:contentTypeScope="" ma:versionID="f186d197950ec243668fa2f77dcad160">
  <xsd:schema xmlns:xsd="http://www.w3.org/2001/XMLSchema" xmlns:xs="http://www.w3.org/2001/XMLSchema" xmlns:p="http://schemas.microsoft.com/office/2006/metadata/properties" targetNamespace="http://schemas.microsoft.com/office/2006/metadata/properties" ma:root="true" ma:fieldsID="dcf24e562da6693c9ce5cc061685d4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FE2E4-8D84-4E51-9506-195EDE52409A}">
  <ds:schemaRefs>
    <ds:schemaRef ds:uri="http://schemas.openxmlformats.org/package/2006/metadata/core-properties"/>
    <ds:schemaRef ds:uri="http://schemas.microsoft.com/office/infopath/2007/PartnerControls"/>
    <ds:schemaRef ds:uri="http://purl.org/dc/dcmitype/"/>
    <ds:schemaRef ds:uri="http://www.w3.org/XML/1998/namespace"/>
    <ds:schemaRef ds:uri="http://purl.org/dc/terms/"/>
    <ds:schemaRef ds:uri="http://schemas.microsoft.com/office/2006/documentManagement/typ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1E2B5A16-53F9-4B0D-8533-F46EDA0ED48E}">
  <ds:schemaRefs>
    <ds:schemaRef ds:uri="http://schemas.microsoft.com/office/2006/metadata/longProperties"/>
  </ds:schemaRefs>
</ds:datastoreItem>
</file>

<file path=customXml/itemProps3.xml><?xml version="1.0" encoding="utf-8"?>
<ds:datastoreItem xmlns:ds="http://schemas.openxmlformats.org/officeDocument/2006/customXml" ds:itemID="{D423E549-9039-4ADF-B4E6-23125F4E7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D10D76-ABEE-484A-8A5B-843C0369DC19}">
  <ds:schemaRefs>
    <ds:schemaRef ds:uri="http://schemas.microsoft.com/sharepoint/v3/contenttype/forms"/>
  </ds:schemaRefs>
</ds:datastoreItem>
</file>

<file path=customXml/itemProps5.xml><?xml version="1.0" encoding="utf-8"?>
<ds:datastoreItem xmlns:ds="http://schemas.openxmlformats.org/officeDocument/2006/customXml" ds:itemID="{E9322621-9315-4CB1-A6AA-76FF07E6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SCID_Instruments.dot</Template>
  <TotalTime>0</TotalTime>
  <Pages>45</Pages>
  <Words>9083</Words>
  <Characters>51777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ROR*1.5*28 Installation Guide</vt:lpstr>
    </vt:vector>
  </TitlesOfParts>
  <Manager>Health Systems Design and Development</Manager>
  <Company>Department of Veterans Affairs</Company>
  <LinksUpToDate>false</LinksUpToDate>
  <CharactersWithSpaces>60739</CharactersWithSpaces>
  <SharedDoc>false</SharedDoc>
  <HLinks>
    <vt:vector size="978" baseType="variant">
      <vt:variant>
        <vt:i4>7274550</vt:i4>
      </vt:variant>
      <vt:variant>
        <vt:i4>735</vt:i4>
      </vt:variant>
      <vt:variant>
        <vt:i4>0</vt:i4>
      </vt:variant>
      <vt:variant>
        <vt:i4>5</vt:i4>
      </vt:variant>
      <vt:variant>
        <vt:lpwstr>http://www4.va.gov/vdl/</vt:lpwstr>
      </vt:variant>
      <vt:variant>
        <vt:lpwstr/>
      </vt:variant>
      <vt:variant>
        <vt:i4>8061002</vt:i4>
      </vt:variant>
      <vt:variant>
        <vt:i4>732</vt:i4>
      </vt:variant>
      <vt:variant>
        <vt:i4>0</vt:i4>
      </vt:variant>
      <vt:variant>
        <vt:i4>5</vt:i4>
      </vt:variant>
      <vt:variant>
        <vt:lpwstr/>
      </vt:variant>
      <vt:variant>
        <vt:lpwstr>Glos_VistA</vt:lpwstr>
      </vt:variant>
      <vt:variant>
        <vt:i4>1703998</vt:i4>
      </vt:variant>
      <vt:variant>
        <vt:i4>729</vt:i4>
      </vt:variant>
      <vt:variant>
        <vt:i4>0</vt:i4>
      </vt:variant>
      <vt:variant>
        <vt:i4>5</vt:i4>
      </vt:variant>
      <vt:variant>
        <vt:lpwstr/>
      </vt:variant>
      <vt:variant>
        <vt:lpwstr>Glos_VISN</vt:lpwstr>
      </vt:variant>
      <vt:variant>
        <vt:i4>524351</vt:i4>
      </vt:variant>
      <vt:variant>
        <vt:i4>726</vt:i4>
      </vt:variant>
      <vt:variant>
        <vt:i4>0</vt:i4>
      </vt:variant>
      <vt:variant>
        <vt:i4>5</vt:i4>
      </vt:variant>
      <vt:variant>
        <vt:lpwstr/>
      </vt:variant>
      <vt:variant>
        <vt:lpwstr>Glos_VHA</vt:lpwstr>
      </vt:variant>
      <vt:variant>
        <vt:i4>524351</vt:i4>
      </vt:variant>
      <vt:variant>
        <vt:i4>723</vt:i4>
      </vt:variant>
      <vt:variant>
        <vt:i4>0</vt:i4>
      </vt:variant>
      <vt:variant>
        <vt:i4>5</vt:i4>
      </vt:variant>
      <vt:variant>
        <vt:lpwstr/>
      </vt:variant>
      <vt:variant>
        <vt:lpwstr>Glos_VHA</vt:lpwstr>
      </vt:variant>
      <vt:variant>
        <vt:i4>1441873</vt:i4>
      </vt:variant>
      <vt:variant>
        <vt:i4>720</vt:i4>
      </vt:variant>
      <vt:variant>
        <vt:i4>0</vt:i4>
      </vt:variant>
      <vt:variant>
        <vt:i4>5</vt:i4>
      </vt:variant>
      <vt:variant>
        <vt:lpwstr>http://www.virec.research.va.gov/DataSourcesName/VISTA/VISTA.htm</vt:lpwstr>
      </vt:variant>
      <vt:variant>
        <vt:lpwstr/>
      </vt:variant>
      <vt:variant>
        <vt:i4>4063358</vt:i4>
      </vt:variant>
      <vt:variant>
        <vt:i4>717</vt:i4>
      </vt:variant>
      <vt:variant>
        <vt:i4>0</vt:i4>
      </vt:variant>
      <vt:variant>
        <vt:i4>5</vt:i4>
      </vt:variant>
      <vt:variant>
        <vt:lpwstr>http://www.va.gov/vista_monograph/docs/2008VistAHealtheVet_Monograph.pdf</vt:lpwstr>
      </vt:variant>
      <vt:variant>
        <vt:lpwstr/>
      </vt:variant>
      <vt:variant>
        <vt:i4>6094932</vt:i4>
      </vt:variant>
      <vt:variant>
        <vt:i4>714</vt:i4>
      </vt:variant>
      <vt:variant>
        <vt:i4>0</vt:i4>
      </vt:variant>
      <vt:variant>
        <vt:i4>5</vt:i4>
      </vt:variant>
      <vt:variant>
        <vt:lpwstr>http://www.sentillion.com/solutions/datasheets/Vergence-Overview.pdf</vt:lpwstr>
      </vt:variant>
      <vt:variant>
        <vt:lpwstr/>
      </vt:variant>
      <vt:variant>
        <vt:i4>1114146</vt:i4>
      </vt:variant>
      <vt:variant>
        <vt:i4>711</vt:i4>
      </vt:variant>
      <vt:variant>
        <vt:i4>0</vt:i4>
      </vt:variant>
      <vt:variant>
        <vt:i4>5</vt:i4>
      </vt:variant>
      <vt:variant>
        <vt:lpwstr/>
      </vt:variant>
      <vt:variant>
        <vt:lpwstr>Glos_GUI</vt:lpwstr>
      </vt:variant>
      <vt:variant>
        <vt:i4>1769508</vt:i4>
      </vt:variant>
      <vt:variant>
        <vt:i4>708</vt:i4>
      </vt:variant>
      <vt:variant>
        <vt:i4>0</vt:i4>
      </vt:variant>
      <vt:variant>
        <vt:i4>5</vt:i4>
      </vt:variant>
      <vt:variant>
        <vt:lpwstr/>
      </vt:variant>
      <vt:variant>
        <vt:lpwstr>Glos_TSPR</vt:lpwstr>
      </vt:variant>
      <vt:variant>
        <vt:i4>1048599</vt:i4>
      </vt:variant>
      <vt:variant>
        <vt:i4>705</vt:i4>
      </vt:variant>
      <vt:variant>
        <vt:i4>0</vt:i4>
      </vt:variant>
      <vt:variant>
        <vt:i4>5</vt:i4>
      </vt:variant>
      <vt:variant>
        <vt:lpwstr>http://tspr.vista.med.va.gov/tspr/default.htm</vt:lpwstr>
      </vt:variant>
      <vt:variant>
        <vt:lpwstr/>
      </vt:variant>
      <vt:variant>
        <vt:i4>8061002</vt:i4>
      </vt:variant>
      <vt:variant>
        <vt:i4>702</vt:i4>
      </vt:variant>
      <vt:variant>
        <vt:i4>0</vt:i4>
      </vt:variant>
      <vt:variant>
        <vt:i4>5</vt:i4>
      </vt:variant>
      <vt:variant>
        <vt:lpwstr/>
      </vt:variant>
      <vt:variant>
        <vt:lpwstr>Glos_VistA</vt:lpwstr>
      </vt:variant>
      <vt:variant>
        <vt:i4>6619215</vt:i4>
      </vt:variant>
      <vt:variant>
        <vt:i4>699</vt:i4>
      </vt:variant>
      <vt:variant>
        <vt:i4>0</vt:i4>
      </vt:variant>
      <vt:variant>
        <vt:i4>5</vt:i4>
      </vt:variant>
      <vt:variant>
        <vt:lpwstr/>
      </vt:variant>
      <vt:variant>
        <vt:lpwstr>Glos_RPCBroker</vt:lpwstr>
      </vt:variant>
      <vt:variant>
        <vt:i4>917543</vt:i4>
      </vt:variant>
      <vt:variant>
        <vt:i4>696</vt:i4>
      </vt:variant>
      <vt:variant>
        <vt:i4>0</vt:i4>
      </vt:variant>
      <vt:variant>
        <vt:i4>5</vt:i4>
      </vt:variant>
      <vt:variant>
        <vt:lpwstr/>
      </vt:variant>
      <vt:variant>
        <vt:lpwstr>Glos_RPC</vt:lpwstr>
      </vt:variant>
      <vt:variant>
        <vt:i4>917543</vt:i4>
      </vt:variant>
      <vt:variant>
        <vt:i4>693</vt:i4>
      </vt:variant>
      <vt:variant>
        <vt:i4>0</vt:i4>
      </vt:variant>
      <vt:variant>
        <vt:i4>5</vt:i4>
      </vt:variant>
      <vt:variant>
        <vt:lpwstr/>
      </vt:variant>
      <vt:variant>
        <vt:lpwstr>Glos_RPC</vt:lpwstr>
      </vt:variant>
      <vt:variant>
        <vt:i4>8061002</vt:i4>
      </vt:variant>
      <vt:variant>
        <vt:i4>690</vt:i4>
      </vt:variant>
      <vt:variant>
        <vt:i4>0</vt:i4>
      </vt:variant>
      <vt:variant>
        <vt:i4>5</vt:i4>
      </vt:variant>
      <vt:variant>
        <vt:lpwstr/>
      </vt:variant>
      <vt:variant>
        <vt:lpwstr>Glos_VistA</vt:lpwstr>
      </vt:variant>
      <vt:variant>
        <vt:i4>6619215</vt:i4>
      </vt:variant>
      <vt:variant>
        <vt:i4>687</vt:i4>
      </vt:variant>
      <vt:variant>
        <vt:i4>0</vt:i4>
      </vt:variant>
      <vt:variant>
        <vt:i4>5</vt:i4>
      </vt:variant>
      <vt:variant>
        <vt:lpwstr/>
      </vt:variant>
      <vt:variant>
        <vt:lpwstr>Glos_RPCBroker</vt:lpwstr>
      </vt:variant>
      <vt:variant>
        <vt:i4>6619215</vt:i4>
      </vt:variant>
      <vt:variant>
        <vt:i4>684</vt:i4>
      </vt:variant>
      <vt:variant>
        <vt:i4>0</vt:i4>
      </vt:variant>
      <vt:variant>
        <vt:i4>5</vt:i4>
      </vt:variant>
      <vt:variant>
        <vt:lpwstr/>
      </vt:variant>
      <vt:variant>
        <vt:lpwstr>Glos_RPCBroker</vt:lpwstr>
      </vt:variant>
      <vt:variant>
        <vt:i4>8061002</vt:i4>
      </vt:variant>
      <vt:variant>
        <vt:i4>681</vt:i4>
      </vt:variant>
      <vt:variant>
        <vt:i4>0</vt:i4>
      </vt:variant>
      <vt:variant>
        <vt:i4>5</vt:i4>
      </vt:variant>
      <vt:variant>
        <vt:lpwstr/>
      </vt:variant>
      <vt:variant>
        <vt:lpwstr>Glos_VistA</vt:lpwstr>
      </vt:variant>
      <vt:variant>
        <vt:i4>917556</vt:i4>
      </vt:variant>
      <vt:variant>
        <vt:i4>678</vt:i4>
      </vt:variant>
      <vt:variant>
        <vt:i4>0</vt:i4>
      </vt:variant>
      <vt:variant>
        <vt:i4>5</vt:i4>
      </vt:variant>
      <vt:variant>
        <vt:lpwstr/>
      </vt:variant>
      <vt:variant>
        <vt:lpwstr>Glos_CCR</vt:lpwstr>
      </vt:variant>
      <vt:variant>
        <vt:i4>8061002</vt:i4>
      </vt:variant>
      <vt:variant>
        <vt:i4>675</vt:i4>
      </vt:variant>
      <vt:variant>
        <vt:i4>0</vt:i4>
      </vt:variant>
      <vt:variant>
        <vt:i4>5</vt:i4>
      </vt:variant>
      <vt:variant>
        <vt:lpwstr/>
      </vt:variant>
      <vt:variant>
        <vt:lpwstr>Glos_VistA</vt:lpwstr>
      </vt:variant>
      <vt:variant>
        <vt:i4>589886</vt:i4>
      </vt:variant>
      <vt:variant>
        <vt:i4>672</vt:i4>
      </vt:variant>
      <vt:variant>
        <vt:i4>0</vt:i4>
      </vt:variant>
      <vt:variant>
        <vt:i4>5</vt:i4>
      </vt:variant>
      <vt:variant>
        <vt:lpwstr/>
      </vt:variant>
      <vt:variant>
        <vt:lpwstr>Glos_Library</vt:lpwstr>
      </vt:variant>
      <vt:variant>
        <vt:i4>1310754</vt:i4>
      </vt:variant>
      <vt:variant>
        <vt:i4>669</vt:i4>
      </vt:variant>
      <vt:variant>
        <vt:i4>0</vt:i4>
      </vt:variant>
      <vt:variant>
        <vt:i4>5</vt:i4>
      </vt:variant>
      <vt:variant>
        <vt:lpwstr/>
      </vt:variant>
      <vt:variant>
        <vt:lpwstr>Glos_Routine</vt:lpwstr>
      </vt:variant>
      <vt:variant>
        <vt:i4>327733</vt:i4>
      </vt:variant>
      <vt:variant>
        <vt:i4>666</vt:i4>
      </vt:variant>
      <vt:variant>
        <vt:i4>0</vt:i4>
      </vt:variant>
      <vt:variant>
        <vt:i4>5</vt:i4>
      </vt:variant>
      <vt:variant>
        <vt:lpwstr/>
      </vt:variant>
      <vt:variant>
        <vt:lpwstr>Glos_Globals</vt:lpwstr>
      </vt:variant>
      <vt:variant>
        <vt:i4>7471191</vt:i4>
      </vt:variant>
      <vt:variant>
        <vt:i4>663</vt:i4>
      </vt:variant>
      <vt:variant>
        <vt:i4>0</vt:i4>
      </vt:variant>
      <vt:variant>
        <vt:i4>5</vt:i4>
      </vt:variant>
      <vt:variant>
        <vt:lpwstr/>
      </vt:variant>
      <vt:variant>
        <vt:lpwstr>Glos_M</vt:lpwstr>
      </vt:variant>
      <vt:variant>
        <vt:i4>7471191</vt:i4>
      </vt:variant>
      <vt:variant>
        <vt:i4>660</vt:i4>
      </vt:variant>
      <vt:variant>
        <vt:i4>0</vt:i4>
      </vt:variant>
      <vt:variant>
        <vt:i4>5</vt:i4>
      </vt:variant>
      <vt:variant>
        <vt:lpwstr/>
      </vt:variant>
      <vt:variant>
        <vt:lpwstr>Glos_M</vt:lpwstr>
      </vt:variant>
      <vt:variant>
        <vt:i4>7471191</vt:i4>
      </vt:variant>
      <vt:variant>
        <vt:i4>657</vt:i4>
      </vt:variant>
      <vt:variant>
        <vt:i4>0</vt:i4>
      </vt:variant>
      <vt:variant>
        <vt:i4>5</vt:i4>
      </vt:variant>
      <vt:variant>
        <vt:lpwstr/>
      </vt:variant>
      <vt:variant>
        <vt:lpwstr>Glos_M</vt:lpwstr>
      </vt:variant>
      <vt:variant>
        <vt:i4>7929942</vt:i4>
      </vt:variant>
      <vt:variant>
        <vt:i4>654</vt:i4>
      </vt:variant>
      <vt:variant>
        <vt:i4>0</vt:i4>
      </vt:variant>
      <vt:variant>
        <vt:i4>5</vt:i4>
      </vt:variant>
      <vt:variant>
        <vt:lpwstr/>
      </vt:variant>
      <vt:variant>
        <vt:lpwstr>Glos_LOINC</vt:lpwstr>
      </vt:variant>
      <vt:variant>
        <vt:i4>1048638</vt:i4>
      </vt:variant>
      <vt:variant>
        <vt:i4>651</vt:i4>
      </vt:variant>
      <vt:variant>
        <vt:i4>0</vt:i4>
      </vt:variant>
      <vt:variant>
        <vt:i4>5</vt:i4>
      </vt:variant>
      <vt:variant>
        <vt:lpwstr/>
      </vt:variant>
      <vt:variant>
        <vt:lpwstr>Glos_KIDS</vt:lpwstr>
      </vt:variant>
      <vt:variant>
        <vt:i4>8061002</vt:i4>
      </vt:variant>
      <vt:variant>
        <vt:i4>648</vt:i4>
      </vt:variant>
      <vt:variant>
        <vt:i4>0</vt:i4>
      </vt:variant>
      <vt:variant>
        <vt:i4>5</vt:i4>
      </vt:variant>
      <vt:variant>
        <vt:lpwstr/>
      </vt:variant>
      <vt:variant>
        <vt:lpwstr>Glos_VistA</vt:lpwstr>
      </vt:variant>
      <vt:variant>
        <vt:i4>1769509</vt:i4>
      </vt:variant>
      <vt:variant>
        <vt:i4>645</vt:i4>
      </vt:variant>
      <vt:variant>
        <vt:i4>0</vt:i4>
      </vt:variant>
      <vt:variant>
        <vt:i4>5</vt:i4>
      </vt:variant>
      <vt:variant>
        <vt:lpwstr/>
      </vt:variant>
      <vt:variant>
        <vt:lpwstr>Glos_IRM</vt:lpwstr>
      </vt:variant>
      <vt:variant>
        <vt:i4>2228229</vt:i4>
      </vt:variant>
      <vt:variant>
        <vt:i4>642</vt:i4>
      </vt:variant>
      <vt:variant>
        <vt:i4>0</vt:i4>
      </vt:variant>
      <vt:variant>
        <vt:i4>5</vt:i4>
      </vt:variant>
      <vt:variant>
        <vt:lpwstr/>
      </vt:variant>
      <vt:variant>
        <vt:lpwstr>Glos_ICD10</vt:lpwstr>
      </vt:variant>
      <vt:variant>
        <vt:i4>1179700</vt:i4>
      </vt:variant>
      <vt:variant>
        <vt:i4>639</vt:i4>
      </vt:variant>
      <vt:variant>
        <vt:i4>0</vt:i4>
      </vt:variant>
      <vt:variant>
        <vt:i4>5</vt:i4>
      </vt:variant>
      <vt:variant>
        <vt:lpwstr/>
      </vt:variant>
      <vt:variant>
        <vt:lpwstr>Glos_ICD9</vt:lpwstr>
      </vt:variant>
      <vt:variant>
        <vt:i4>1703942</vt:i4>
      </vt:variant>
      <vt:variant>
        <vt:i4>636</vt:i4>
      </vt:variant>
      <vt:variant>
        <vt:i4>0</vt:i4>
      </vt:variant>
      <vt:variant>
        <vt:i4>5</vt:i4>
      </vt:variant>
      <vt:variant>
        <vt:lpwstr>http://www.cdc.gov/hiv/topics/basic/index.htm</vt:lpwstr>
      </vt:variant>
      <vt:variant>
        <vt:lpwstr/>
      </vt:variant>
      <vt:variant>
        <vt:i4>1703998</vt:i4>
      </vt:variant>
      <vt:variant>
        <vt:i4>633</vt:i4>
      </vt:variant>
      <vt:variant>
        <vt:i4>0</vt:i4>
      </vt:variant>
      <vt:variant>
        <vt:i4>5</vt:i4>
      </vt:variant>
      <vt:variant>
        <vt:lpwstr/>
      </vt:variant>
      <vt:variant>
        <vt:lpwstr>Glos_AIDS</vt:lpwstr>
      </vt:variant>
      <vt:variant>
        <vt:i4>1703998</vt:i4>
      </vt:variant>
      <vt:variant>
        <vt:i4>630</vt:i4>
      </vt:variant>
      <vt:variant>
        <vt:i4>0</vt:i4>
      </vt:variant>
      <vt:variant>
        <vt:i4>5</vt:i4>
      </vt:variant>
      <vt:variant>
        <vt:lpwstr/>
      </vt:variant>
      <vt:variant>
        <vt:lpwstr>Glos_AIDS</vt:lpwstr>
      </vt:variant>
      <vt:variant>
        <vt:i4>4194363</vt:i4>
      </vt:variant>
      <vt:variant>
        <vt:i4>627</vt:i4>
      </vt:variant>
      <vt:variant>
        <vt:i4>0</vt:i4>
      </vt:variant>
      <vt:variant>
        <vt:i4>5</vt:i4>
      </vt:variant>
      <vt:variant>
        <vt:lpwstr/>
      </vt:variant>
      <vt:variant>
        <vt:lpwstr>Glos_HL7</vt:lpwstr>
      </vt:variant>
      <vt:variant>
        <vt:i4>65598</vt:i4>
      </vt:variant>
      <vt:variant>
        <vt:i4>624</vt:i4>
      </vt:variant>
      <vt:variant>
        <vt:i4>0</vt:i4>
      </vt:variant>
      <vt:variant>
        <vt:i4>5</vt:i4>
      </vt:variant>
      <vt:variant>
        <vt:lpwstr/>
      </vt:variant>
      <vt:variant>
        <vt:lpwstr>Glos_HIV</vt:lpwstr>
      </vt:variant>
      <vt:variant>
        <vt:i4>2162720</vt:i4>
      </vt:variant>
      <vt:variant>
        <vt:i4>621</vt:i4>
      </vt:variant>
      <vt:variant>
        <vt:i4>0</vt:i4>
      </vt:variant>
      <vt:variant>
        <vt:i4>5</vt:i4>
      </vt:variant>
      <vt:variant>
        <vt:lpwstr>http://www.cdc.gov/hepatitis/index.htm</vt:lpwstr>
      </vt:variant>
      <vt:variant>
        <vt:lpwstr/>
      </vt:variant>
      <vt:variant>
        <vt:i4>393304</vt:i4>
      </vt:variant>
      <vt:variant>
        <vt:i4>618</vt:i4>
      </vt:variant>
      <vt:variant>
        <vt:i4>0</vt:i4>
      </vt:variant>
      <vt:variant>
        <vt:i4>5</vt:i4>
      </vt:variant>
      <vt:variant>
        <vt:lpwstr>http://www.hl7.org/about/</vt:lpwstr>
      </vt:variant>
      <vt:variant>
        <vt:lpwstr/>
      </vt:variant>
      <vt:variant>
        <vt:i4>1114146</vt:i4>
      </vt:variant>
      <vt:variant>
        <vt:i4>615</vt:i4>
      </vt:variant>
      <vt:variant>
        <vt:i4>0</vt:i4>
      </vt:variant>
      <vt:variant>
        <vt:i4>5</vt:i4>
      </vt:variant>
      <vt:variant>
        <vt:lpwstr/>
      </vt:variant>
      <vt:variant>
        <vt:lpwstr>Glos_GUI</vt:lpwstr>
      </vt:variant>
      <vt:variant>
        <vt:i4>6553688</vt:i4>
      </vt:variant>
      <vt:variant>
        <vt:i4>612</vt:i4>
      </vt:variant>
      <vt:variant>
        <vt:i4>0</vt:i4>
      </vt:variant>
      <vt:variant>
        <vt:i4>5</vt:i4>
      </vt:variant>
      <vt:variant>
        <vt:lpwstr/>
      </vt:variant>
      <vt:variant>
        <vt:lpwstr>Glos_UserInterface</vt:lpwstr>
      </vt:variant>
      <vt:variant>
        <vt:i4>7798791</vt:i4>
      </vt:variant>
      <vt:variant>
        <vt:i4>609</vt:i4>
      </vt:variant>
      <vt:variant>
        <vt:i4>0</vt:i4>
      </vt:variant>
      <vt:variant>
        <vt:i4>5</vt:i4>
      </vt:variant>
      <vt:variant>
        <vt:lpwstr>http://www.webopedia.com/TERM/G/Graphical_User_Interface_GUI.html</vt:lpwstr>
      </vt:variant>
      <vt:variant>
        <vt:lpwstr/>
      </vt:variant>
      <vt:variant>
        <vt:i4>1114176</vt:i4>
      </vt:variant>
      <vt:variant>
        <vt:i4>606</vt:i4>
      </vt:variant>
      <vt:variant>
        <vt:i4>0</vt:i4>
      </vt:variant>
      <vt:variant>
        <vt:i4>5</vt:i4>
      </vt:variant>
      <vt:variant>
        <vt:lpwstr>http://en.wikipedia.org/wiki/GUI</vt:lpwstr>
      </vt:variant>
      <vt:variant>
        <vt:lpwstr/>
      </vt:variant>
      <vt:variant>
        <vt:i4>1441850</vt:i4>
      </vt:variant>
      <vt:variant>
        <vt:i4>603</vt:i4>
      </vt:variant>
      <vt:variant>
        <vt:i4>0</vt:i4>
      </vt:variant>
      <vt:variant>
        <vt:i4>5</vt:i4>
      </vt:variant>
      <vt:variant>
        <vt:lpwstr/>
      </vt:variant>
      <vt:variant>
        <vt:lpwstr>Glos_FileMan</vt:lpwstr>
      </vt:variant>
      <vt:variant>
        <vt:i4>7471191</vt:i4>
      </vt:variant>
      <vt:variant>
        <vt:i4>600</vt:i4>
      </vt:variant>
      <vt:variant>
        <vt:i4>0</vt:i4>
      </vt:variant>
      <vt:variant>
        <vt:i4>5</vt:i4>
      </vt:variant>
      <vt:variant>
        <vt:lpwstr/>
      </vt:variant>
      <vt:variant>
        <vt:lpwstr>Glos_M</vt:lpwstr>
      </vt:variant>
      <vt:variant>
        <vt:i4>8061025</vt:i4>
      </vt:variant>
      <vt:variant>
        <vt:i4>597</vt:i4>
      </vt:variant>
      <vt:variant>
        <vt:i4>0</vt:i4>
      </vt:variant>
      <vt:variant>
        <vt:i4>5</vt:i4>
      </vt:variant>
      <vt:variant>
        <vt:lpwstr>http://citeseerx.ist.psu.edu/viewdoc/download?doi=10.1.1.100.5551&amp;rep=rep1&amp;type=pdf</vt:lpwstr>
      </vt:variant>
      <vt:variant>
        <vt:lpwstr/>
      </vt:variant>
      <vt:variant>
        <vt:i4>7471191</vt:i4>
      </vt:variant>
      <vt:variant>
        <vt:i4>594</vt:i4>
      </vt:variant>
      <vt:variant>
        <vt:i4>0</vt:i4>
      </vt:variant>
      <vt:variant>
        <vt:i4>5</vt:i4>
      </vt:variant>
      <vt:variant>
        <vt:lpwstr/>
      </vt:variant>
      <vt:variant>
        <vt:lpwstr>Glos_M</vt:lpwstr>
      </vt:variant>
      <vt:variant>
        <vt:i4>4194363</vt:i4>
      </vt:variant>
      <vt:variant>
        <vt:i4>591</vt:i4>
      </vt:variant>
      <vt:variant>
        <vt:i4>0</vt:i4>
      </vt:variant>
      <vt:variant>
        <vt:i4>5</vt:i4>
      </vt:variant>
      <vt:variant>
        <vt:lpwstr/>
      </vt:variant>
      <vt:variant>
        <vt:lpwstr>Glos_HL7</vt:lpwstr>
      </vt:variant>
      <vt:variant>
        <vt:i4>8192077</vt:i4>
      </vt:variant>
      <vt:variant>
        <vt:i4>588</vt:i4>
      </vt:variant>
      <vt:variant>
        <vt:i4>0</vt:i4>
      </vt:variant>
      <vt:variant>
        <vt:i4>5</vt:i4>
      </vt:variant>
      <vt:variant>
        <vt:lpwstr/>
      </vt:variant>
      <vt:variant>
        <vt:lpwstr>Glos_LocalRegistry</vt:lpwstr>
      </vt:variant>
      <vt:variant>
        <vt:i4>1179701</vt:i4>
      </vt:variant>
      <vt:variant>
        <vt:i4>585</vt:i4>
      </vt:variant>
      <vt:variant>
        <vt:i4>0</vt:i4>
      </vt:variant>
      <vt:variant>
        <vt:i4>5</vt:i4>
      </vt:variant>
      <vt:variant>
        <vt:lpwstr/>
      </vt:variant>
      <vt:variant>
        <vt:lpwstr>Glos_DBIA</vt:lpwstr>
      </vt:variant>
      <vt:variant>
        <vt:i4>917543</vt:i4>
      </vt:variant>
      <vt:variant>
        <vt:i4>582</vt:i4>
      </vt:variant>
      <vt:variant>
        <vt:i4>0</vt:i4>
      </vt:variant>
      <vt:variant>
        <vt:i4>5</vt:i4>
      </vt:variant>
      <vt:variant>
        <vt:lpwstr/>
      </vt:variant>
      <vt:variant>
        <vt:lpwstr>Glos_CPRS</vt:lpwstr>
      </vt:variant>
      <vt:variant>
        <vt:i4>7667820</vt:i4>
      </vt:variant>
      <vt:variant>
        <vt:i4>579</vt:i4>
      </vt:variant>
      <vt:variant>
        <vt:i4>0</vt:i4>
      </vt:variant>
      <vt:variant>
        <vt:i4>5</vt:i4>
      </vt:variant>
      <vt:variant>
        <vt:lpwstr>http://www.cdco.va.gov/</vt:lpwstr>
      </vt:variant>
      <vt:variant>
        <vt:lpwstr/>
      </vt:variant>
      <vt:variant>
        <vt:i4>7602265</vt:i4>
      </vt:variant>
      <vt:variant>
        <vt:i4>576</vt:i4>
      </vt:variant>
      <vt:variant>
        <vt:i4>0</vt:i4>
      </vt:variant>
      <vt:variant>
        <vt:i4>5</vt:i4>
      </vt:variant>
      <vt:variant>
        <vt:lpwstr/>
      </vt:variant>
      <vt:variant>
        <vt:lpwstr>Glos_Interface</vt:lpwstr>
      </vt:variant>
      <vt:variant>
        <vt:i4>1114146</vt:i4>
      </vt:variant>
      <vt:variant>
        <vt:i4>573</vt:i4>
      </vt:variant>
      <vt:variant>
        <vt:i4>0</vt:i4>
      </vt:variant>
      <vt:variant>
        <vt:i4>5</vt:i4>
      </vt:variant>
      <vt:variant>
        <vt:lpwstr/>
      </vt:variant>
      <vt:variant>
        <vt:lpwstr>Glos_GUI</vt:lpwstr>
      </vt:variant>
      <vt:variant>
        <vt:i4>1376315</vt:i4>
      </vt:variant>
      <vt:variant>
        <vt:i4>570</vt:i4>
      </vt:variant>
      <vt:variant>
        <vt:i4>0</vt:i4>
      </vt:variant>
      <vt:variant>
        <vt:i4>5</vt:i4>
      </vt:variant>
      <vt:variant>
        <vt:lpwstr/>
      </vt:variant>
      <vt:variant>
        <vt:lpwstr>Glos_SingleSignOn</vt:lpwstr>
      </vt:variant>
      <vt:variant>
        <vt:i4>4194363</vt:i4>
      </vt:variant>
      <vt:variant>
        <vt:i4>567</vt:i4>
      </vt:variant>
      <vt:variant>
        <vt:i4>0</vt:i4>
      </vt:variant>
      <vt:variant>
        <vt:i4>5</vt:i4>
      </vt:variant>
      <vt:variant>
        <vt:lpwstr/>
      </vt:variant>
      <vt:variant>
        <vt:lpwstr>Glos_HL7</vt:lpwstr>
      </vt:variant>
      <vt:variant>
        <vt:i4>1245236</vt:i4>
      </vt:variant>
      <vt:variant>
        <vt:i4>564</vt:i4>
      </vt:variant>
      <vt:variant>
        <vt:i4>0</vt:i4>
      </vt:variant>
      <vt:variant>
        <vt:i4>5</vt:i4>
      </vt:variant>
      <vt:variant>
        <vt:lpwstr/>
      </vt:variant>
      <vt:variant>
        <vt:lpwstr>Glos_CCOW</vt:lpwstr>
      </vt:variant>
      <vt:variant>
        <vt:i4>2031667</vt:i4>
      </vt:variant>
      <vt:variant>
        <vt:i4>561</vt:i4>
      </vt:variant>
      <vt:variant>
        <vt:i4>0</vt:i4>
      </vt:variant>
      <vt:variant>
        <vt:i4>5</vt:i4>
      </vt:variant>
      <vt:variant>
        <vt:lpwstr/>
      </vt:variant>
      <vt:variant>
        <vt:lpwstr>Glos_CDCO</vt:lpwstr>
      </vt:variant>
      <vt:variant>
        <vt:i4>2031667</vt:i4>
      </vt:variant>
      <vt:variant>
        <vt:i4>558</vt:i4>
      </vt:variant>
      <vt:variant>
        <vt:i4>0</vt:i4>
      </vt:variant>
      <vt:variant>
        <vt:i4>5</vt:i4>
      </vt:variant>
      <vt:variant>
        <vt:lpwstr/>
      </vt:variant>
      <vt:variant>
        <vt:lpwstr>Glos_CDCO</vt:lpwstr>
      </vt:variant>
      <vt:variant>
        <vt:i4>6488156</vt:i4>
      </vt:variant>
      <vt:variant>
        <vt:i4>555</vt:i4>
      </vt:variant>
      <vt:variant>
        <vt:i4>0</vt:i4>
      </vt:variant>
      <vt:variant>
        <vt:i4>5</vt:i4>
      </vt:variant>
      <vt:variant>
        <vt:lpwstr/>
      </vt:variant>
      <vt:variant>
        <vt:lpwstr>Glos_Kernel</vt:lpwstr>
      </vt:variant>
      <vt:variant>
        <vt:i4>655422</vt:i4>
      </vt:variant>
      <vt:variant>
        <vt:i4>552</vt:i4>
      </vt:variant>
      <vt:variant>
        <vt:i4>0</vt:i4>
      </vt:variant>
      <vt:variant>
        <vt:i4>5</vt:i4>
      </vt:variant>
      <vt:variant>
        <vt:lpwstr/>
      </vt:variant>
      <vt:variant>
        <vt:lpwstr>Glos_AITC</vt:lpwstr>
      </vt:variant>
      <vt:variant>
        <vt:i4>1703998</vt:i4>
      </vt:variant>
      <vt:variant>
        <vt:i4>549</vt:i4>
      </vt:variant>
      <vt:variant>
        <vt:i4>0</vt:i4>
      </vt:variant>
      <vt:variant>
        <vt:i4>5</vt:i4>
      </vt:variant>
      <vt:variant>
        <vt:lpwstr/>
      </vt:variant>
      <vt:variant>
        <vt:lpwstr>Glos_AIDS</vt:lpwstr>
      </vt:variant>
      <vt:variant>
        <vt:i4>7143506</vt:i4>
      </vt:variant>
      <vt:variant>
        <vt:i4>546</vt:i4>
      </vt:variant>
      <vt:variant>
        <vt:i4>0</vt:i4>
      </vt:variant>
      <vt:variant>
        <vt:i4>5</vt:i4>
      </vt:variant>
      <vt:variant>
        <vt:lpwstr/>
      </vt:variant>
      <vt:variant>
        <vt:lpwstr>Glos_ADPAC</vt:lpwstr>
      </vt:variant>
      <vt:variant>
        <vt:i4>1507367</vt:i4>
      </vt:variant>
      <vt:variant>
        <vt:i4>543</vt:i4>
      </vt:variant>
      <vt:variant>
        <vt:i4>0</vt:i4>
      </vt:variant>
      <vt:variant>
        <vt:i4>5</vt:i4>
      </vt:variant>
      <vt:variant>
        <vt:lpwstr/>
      </vt:variant>
      <vt:variant>
        <vt:lpwstr>Glos_API</vt:lpwstr>
      </vt:variant>
      <vt:variant>
        <vt:i4>65598</vt:i4>
      </vt:variant>
      <vt:variant>
        <vt:i4>540</vt:i4>
      </vt:variant>
      <vt:variant>
        <vt:i4>0</vt:i4>
      </vt:variant>
      <vt:variant>
        <vt:i4>5</vt:i4>
      </vt:variant>
      <vt:variant>
        <vt:lpwstr/>
      </vt:variant>
      <vt:variant>
        <vt:lpwstr>Glos_HIV</vt:lpwstr>
      </vt:variant>
      <vt:variant>
        <vt:i4>1900598</vt:i4>
      </vt:variant>
      <vt:variant>
        <vt:i4>537</vt:i4>
      </vt:variant>
      <vt:variant>
        <vt:i4>0</vt:i4>
      </vt:variant>
      <vt:variant>
        <vt:i4>5</vt:i4>
      </vt:variant>
      <vt:variant>
        <vt:lpwstr/>
      </vt:variant>
      <vt:variant>
        <vt:lpwstr>Glos_AAC</vt:lpwstr>
      </vt:variant>
      <vt:variant>
        <vt:i4>6815857</vt:i4>
      </vt:variant>
      <vt:variant>
        <vt:i4>534</vt:i4>
      </vt:variant>
      <vt:variant>
        <vt:i4>0</vt:i4>
      </vt:variant>
      <vt:variant>
        <vt:i4>5</vt:i4>
      </vt:variant>
      <vt:variant>
        <vt:lpwstr>http://www.va.gov/vdl/application.asp?appid=126</vt:lpwstr>
      </vt:variant>
      <vt:variant>
        <vt:lpwstr/>
      </vt:variant>
      <vt:variant>
        <vt:i4>8061002</vt:i4>
      </vt:variant>
      <vt:variant>
        <vt:i4>531</vt:i4>
      </vt:variant>
      <vt:variant>
        <vt:i4>0</vt:i4>
      </vt:variant>
      <vt:variant>
        <vt:i4>5</vt:i4>
      </vt:variant>
      <vt:variant>
        <vt:lpwstr/>
      </vt:variant>
      <vt:variant>
        <vt:lpwstr>Glos_VistA</vt:lpwstr>
      </vt:variant>
      <vt:variant>
        <vt:i4>917543</vt:i4>
      </vt:variant>
      <vt:variant>
        <vt:i4>519</vt:i4>
      </vt:variant>
      <vt:variant>
        <vt:i4>0</vt:i4>
      </vt:variant>
      <vt:variant>
        <vt:i4>5</vt:i4>
      </vt:variant>
      <vt:variant>
        <vt:lpwstr/>
      </vt:variant>
      <vt:variant>
        <vt:lpwstr>Glos_RPC</vt:lpwstr>
      </vt:variant>
      <vt:variant>
        <vt:i4>6619215</vt:i4>
      </vt:variant>
      <vt:variant>
        <vt:i4>516</vt:i4>
      </vt:variant>
      <vt:variant>
        <vt:i4>0</vt:i4>
      </vt:variant>
      <vt:variant>
        <vt:i4>5</vt:i4>
      </vt:variant>
      <vt:variant>
        <vt:lpwstr/>
      </vt:variant>
      <vt:variant>
        <vt:lpwstr>Glos_RPCBroker</vt:lpwstr>
      </vt:variant>
      <vt:variant>
        <vt:i4>1245236</vt:i4>
      </vt:variant>
      <vt:variant>
        <vt:i4>513</vt:i4>
      </vt:variant>
      <vt:variant>
        <vt:i4>0</vt:i4>
      </vt:variant>
      <vt:variant>
        <vt:i4>5</vt:i4>
      </vt:variant>
      <vt:variant>
        <vt:lpwstr/>
      </vt:variant>
      <vt:variant>
        <vt:lpwstr>Glos_CCOW</vt:lpwstr>
      </vt:variant>
      <vt:variant>
        <vt:i4>65598</vt:i4>
      </vt:variant>
      <vt:variant>
        <vt:i4>498</vt:i4>
      </vt:variant>
      <vt:variant>
        <vt:i4>0</vt:i4>
      </vt:variant>
      <vt:variant>
        <vt:i4>5</vt:i4>
      </vt:variant>
      <vt:variant>
        <vt:lpwstr/>
      </vt:variant>
      <vt:variant>
        <vt:lpwstr>Glos_HIV</vt:lpwstr>
      </vt:variant>
      <vt:variant>
        <vt:i4>7602259</vt:i4>
      </vt:variant>
      <vt:variant>
        <vt:i4>495</vt:i4>
      </vt:variant>
      <vt:variant>
        <vt:i4>0</vt:i4>
      </vt:variant>
      <vt:variant>
        <vt:i4>5</vt:i4>
      </vt:variant>
      <vt:variant>
        <vt:lpwstr/>
      </vt:variant>
      <vt:variant>
        <vt:lpwstr>Glos_HepatitisC</vt:lpwstr>
      </vt:variant>
      <vt:variant>
        <vt:i4>65598</vt:i4>
      </vt:variant>
      <vt:variant>
        <vt:i4>492</vt:i4>
      </vt:variant>
      <vt:variant>
        <vt:i4>0</vt:i4>
      </vt:variant>
      <vt:variant>
        <vt:i4>5</vt:i4>
      </vt:variant>
      <vt:variant>
        <vt:lpwstr/>
      </vt:variant>
      <vt:variant>
        <vt:lpwstr>Glos_HIV</vt:lpwstr>
      </vt:variant>
      <vt:variant>
        <vt:i4>7602259</vt:i4>
      </vt:variant>
      <vt:variant>
        <vt:i4>489</vt:i4>
      </vt:variant>
      <vt:variant>
        <vt:i4>0</vt:i4>
      </vt:variant>
      <vt:variant>
        <vt:i4>5</vt:i4>
      </vt:variant>
      <vt:variant>
        <vt:lpwstr/>
      </vt:variant>
      <vt:variant>
        <vt:lpwstr>Glos_HepatitisC</vt:lpwstr>
      </vt:variant>
      <vt:variant>
        <vt:i4>1245236</vt:i4>
      </vt:variant>
      <vt:variant>
        <vt:i4>486</vt:i4>
      </vt:variant>
      <vt:variant>
        <vt:i4>0</vt:i4>
      </vt:variant>
      <vt:variant>
        <vt:i4>5</vt:i4>
      </vt:variant>
      <vt:variant>
        <vt:lpwstr/>
      </vt:variant>
      <vt:variant>
        <vt:lpwstr>Glos_CCOW</vt:lpwstr>
      </vt:variant>
      <vt:variant>
        <vt:i4>7012470</vt:i4>
      </vt:variant>
      <vt:variant>
        <vt:i4>480</vt:i4>
      </vt:variant>
      <vt:variant>
        <vt:i4>0</vt:i4>
      </vt:variant>
      <vt:variant>
        <vt:i4>5</vt:i4>
      </vt:variant>
      <vt:variant>
        <vt:lpwstr>http://www.va.gov/vdl/application.asp?appid=61</vt:lpwstr>
      </vt:variant>
      <vt:variant>
        <vt:lpwstr/>
      </vt:variant>
      <vt:variant>
        <vt:i4>7602286</vt:i4>
      </vt:variant>
      <vt:variant>
        <vt:i4>474</vt:i4>
      </vt:variant>
      <vt:variant>
        <vt:i4>0</vt:i4>
      </vt:variant>
      <vt:variant>
        <vt:i4>5</vt:i4>
      </vt:variant>
      <vt:variant>
        <vt:lpwstr/>
      </vt:variant>
      <vt:variant>
        <vt:lpwstr>EndNote</vt:lpwstr>
      </vt:variant>
      <vt:variant>
        <vt:i4>1114146</vt:i4>
      </vt:variant>
      <vt:variant>
        <vt:i4>435</vt:i4>
      </vt:variant>
      <vt:variant>
        <vt:i4>0</vt:i4>
      </vt:variant>
      <vt:variant>
        <vt:i4>5</vt:i4>
      </vt:variant>
      <vt:variant>
        <vt:lpwstr/>
      </vt:variant>
      <vt:variant>
        <vt:lpwstr>Glos_GUI</vt:lpwstr>
      </vt:variant>
      <vt:variant>
        <vt:i4>8192077</vt:i4>
      </vt:variant>
      <vt:variant>
        <vt:i4>429</vt:i4>
      </vt:variant>
      <vt:variant>
        <vt:i4>0</vt:i4>
      </vt:variant>
      <vt:variant>
        <vt:i4>5</vt:i4>
      </vt:variant>
      <vt:variant>
        <vt:lpwstr/>
      </vt:variant>
      <vt:variant>
        <vt:lpwstr>Glos_LocalRegistry</vt:lpwstr>
      </vt:variant>
      <vt:variant>
        <vt:i4>3604519</vt:i4>
      </vt:variant>
      <vt:variant>
        <vt:i4>426</vt:i4>
      </vt:variant>
      <vt:variant>
        <vt:i4>0</vt:i4>
      </vt:variant>
      <vt:variant>
        <vt:i4>5</vt:i4>
      </vt:variant>
      <vt:variant>
        <vt:lpwstr/>
      </vt:variant>
      <vt:variant>
        <vt:lpwstr>Step13</vt:lpwstr>
      </vt:variant>
      <vt:variant>
        <vt:i4>8192077</vt:i4>
      </vt:variant>
      <vt:variant>
        <vt:i4>423</vt:i4>
      </vt:variant>
      <vt:variant>
        <vt:i4>0</vt:i4>
      </vt:variant>
      <vt:variant>
        <vt:i4>5</vt:i4>
      </vt:variant>
      <vt:variant>
        <vt:lpwstr/>
      </vt:variant>
      <vt:variant>
        <vt:lpwstr>Glos_LocalRegistry</vt:lpwstr>
      </vt:variant>
      <vt:variant>
        <vt:i4>262166</vt:i4>
      </vt:variant>
      <vt:variant>
        <vt:i4>417</vt:i4>
      </vt:variant>
      <vt:variant>
        <vt:i4>0</vt:i4>
      </vt:variant>
      <vt:variant>
        <vt:i4>5</vt:i4>
      </vt:variant>
      <vt:variant>
        <vt:lpwstr/>
      </vt:variant>
      <vt:variant>
        <vt:lpwstr>Step9</vt:lpwstr>
      </vt:variant>
      <vt:variant>
        <vt:i4>1376315</vt:i4>
      </vt:variant>
      <vt:variant>
        <vt:i4>396</vt:i4>
      </vt:variant>
      <vt:variant>
        <vt:i4>0</vt:i4>
      </vt:variant>
      <vt:variant>
        <vt:i4>5</vt:i4>
      </vt:variant>
      <vt:variant>
        <vt:lpwstr/>
      </vt:variant>
      <vt:variant>
        <vt:lpwstr>Glos_SingleSignOn</vt:lpwstr>
      </vt:variant>
      <vt:variant>
        <vt:i4>1245236</vt:i4>
      </vt:variant>
      <vt:variant>
        <vt:i4>393</vt:i4>
      </vt:variant>
      <vt:variant>
        <vt:i4>0</vt:i4>
      </vt:variant>
      <vt:variant>
        <vt:i4>5</vt:i4>
      </vt:variant>
      <vt:variant>
        <vt:lpwstr/>
      </vt:variant>
      <vt:variant>
        <vt:lpwstr>Glos_CCOW</vt:lpwstr>
      </vt:variant>
      <vt:variant>
        <vt:i4>1769522</vt:i4>
      </vt:variant>
      <vt:variant>
        <vt:i4>390</vt:i4>
      </vt:variant>
      <vt:variant>
        <vt:i4>0</vt:i4>
      </vt:variant>
      <vt:variant>
        <vt:i4>5</vt:i4>
      </vt:variant>
      <vt:variant>
        <vt:lpwstr/>
      </vt:variant>
      <vt:variant>
        <vt:lpwstr>Glos_SecurityKeys</vt:lpwstr>
      </vt:variant>
      <vt:variant>
        <vt:i4>917543</vt:i4>
      </vt:variant>
      <vt:variant>
        <vt:i4>387</vt:i4>
      </vt:variant>
      <vt:variant>
        <vt:i4>0</vt:i4>
      </vt:variant>
      <vt:variant>
        <vt:i4>5</vt:i4>
      </vt:variant>
      <vt:variant>
        <vt:lpwstr/>
      </vt:variant>
      <vt:variant>
        <vt:lpwstr>Glos_CPRS</vt:lpwstr>
      </vt:variant>
      <vt:variant>
        <vt:i4>917543</vt:i4>
      </vt:variant>
      <vt:variant>
        <vt:i4>384</vt:i4>
      </vt:variant>
      <vt:variant>
        <vt:i4>0</vt:i4>
      </vt:variant>
      <vt:variant>
        <vt:i4>5</vt:i4>
      </vt:variant>
      <vt:variant>
        <vt:lpwstr/>
      </vt:variant>
      <vt:variant>
        <vt:lpwstr>Glos_CPRS</vt:lpwstr>
      </vt:variant>
      <vt:variant>
        <vt:i4>65598</vt:i4>
      </vt:variant>
      <vt:variant>
        <vt:i4>381</vt:i4>
      </vt:variant>
      <vt:variant>
        <vt:i4>0</vt:i4>
      </vt:variant>
      <vt:variant>
        <vt:i4>5</vt:i4>
      </vt:variant>
      <vt:variant>
        <vt:lpwstr/>
      </vt:variant>
      <vt:variant>
        <vt:lpwstr>Glos_HIV</vt:lpwstr>
      </vt:variant>
      <vt:variant>
        <vt:i4>7602259</vt:i4>
      </vt:variant>
      <vt:variant>
        <vt:i4>378</vt:i4>
      </vt:variant>
      <vt:variant>
        <vt:i4>0</vt:i4>
      </vt:variant>
      <vt:variant>
        <vt:i4>5</vt:i4>
      </vt:variant>
      <vt:variant>
        <vt:lpwstr/>
      </vt:variant>
      <vt:variant>
        <vt:lpwstr>Glos_HepatitisC</vt:lpwstr>
      </vt:variant>
      <vt:variant>
        <vt:i4>1114146</vt:i4>
      </vt:variant>
      <vt:variant>
        <vt:i4>375</vt:i4>
      </vt:variant>
      <vt:variant>
        <vt:i4>0</vt:i4>
      </vt:variant>
      <vt:variant>
        <vt:i4>5</vt:i4>
      </vt:variant>
      <vt:variant>
        <vt:lpwstr/>
      </vt:variant>
      <vt:variant>
        <vt:lpwstr>Glos_GUI</vt:lpwstr>
      </vt:variant>
      <vt:variant>
        <vt:i4>1114146</vt:i4>
      </vt:variant>
      <vt:variant>
        <vt:i4>372</vt:i4>
      </vt:variant>
      <vt:variant>
        <vt:i4>0</vt:i4>
      </vt:variant>
      <vt:variant>
        <vt:i4>5</vt:i4>
      </vt:variant>
      <vt:variant>
        <vt:lpwstr/>
      </vt:variant>
      <vt:variant>
        <vt:lpwstr>Glos_GUI</vt:lpwstr>
      </vt:variant>
      <vt:variant>
        <vt:i4>1179700</vt:i4>
      </vt:variant>
      <vt:variant>
        <vt:i4>363</vt:i4>
      </vt:variant>
      <vt:variant>
        <vt:i4>0</vt:i4>
      </vt:variant>
      <vt:variant>
        <vt:i4>5</vt:i4>
      </vt:variant>
      <vt:variant>
        <vt:lpwstr/>
      </vt:variant>
      <vt:variant>
        <vt:lpwstr>Glos_ICD9</vt:lpwstr>
      </vt:variant>
      <vt:variant>
        <vt:i4>6553687</vt:i4>
      </vt:variant>
      <vt:variant>
        <vt:i4>360</vt:i4>
      </vt:variant>
      <vt:variant>
        <vt:i4>0</vt:i4>
      </vt:variant>
      <vt:variant>
        <vt:i4>5</vt:i4>
      </vt:variant>
      <vt:variant>
        <vt:lpwstr/>
      </vt:variant>
      <vt:variant>
        <vt:lpwstr>Glos_DataExtraction</vt:lpwstr>
      </vt:variant>
      <vt:variant>
        <vt:i4>1900598</vt:i4>
      </vt:variant>
      <vt:variant>
        <vt:i4>357</vt:i4>
      </vt:variant>
      <vt:variant>
        <vt:i4>0</vt:i4>
      </vt:variant>
      <vt:variant>
        <vt:i4>5</vt:i4>
      </vt:variant>
      <vt:variant>
        <vt:lpwstr/>
      </vt:variant>
      <vt:variant>
        <vt:lpwstr>Glos_AAC</vt:lpwstr>
      </vt:variant>
      <vt:variant>
        <vt:i4>262214</vt:i4>
      </vt:variant>
      <vt:variant>
        <vt:i4>342</vt:i4>
      </vt:variant>
      <vt:variant>
        <vt:i4>0</vt:i4>
      </vt:variant>
      <vt:variant>
        <vt:i4>5</vt:i4>
      </vt:variant>
      <vt:variant>
        <vt:lpwstr>http://vaww.vistau.med.va.gov/vistau/ccr/</vt:lpwstr>
      </vt:variant>
      <vt:variant>
        <vt:lpwstr/>
      </vt:variant>
      <vt:variant>
        <vt:i4>8126569</vt:i4>
      </vt:variant>
      <vt:variant>
        <vt:i4>339</vt:i4>
      </vt:variant>
      <vt:variant>
        <vt:i4>0</vt:i4>
      </vt:variant>
      <vt:variant>
        <vt:i4>5</vt:i4>
      </vt:variant>
      <vt:variant>
        <vt:lpwstr>http://vista.med.va.gov/ClinicalSpecialties/CCR</vt:lpwstr>
      </vt:variant>
      <vt:variant>
        <vt:lpwstr/>
      </vt:variant>
      <vt:variant>
        <vt:i4>6815857</vt:i4>
      </vt:variant>
      <vt:variant>
        <vt:i4>336</vt:i4>
      </vt:variant>
      <vt:variant>
        <vt:i4>0</vt:i4>
      </vt:variant>
      <vt:variant>
        <vt:i4>5</vt:i4>
      </vt:variant>
      <vt:variant>
        <vt:lpwstr>http://www.va.gov/vdl/application.asp?appid=126</vt:lpwstr>
      </vt:variant>
      <vt:variant>
        <vt:lpwstr/>
      </vt:variant>
      <vt:variant>
        <vt:i4>6815857</vt:i4>
      </vt:variant>
      <vt:variant>
        <vt:i4>330</vt:i4>
      </vt:variant>
      <vt:variant>
        <vt:i4>0</vt:i4>
      </vt:variant>
      <vt:variant>
        <vt:i4>5</vt:i4>
      </vt:variant>
      <vt:variant>
        <vt:lpwstr>http://www.va.gov/vdl/application.asp?appid=126</vt:lpwstr>
      </vt:variant>
      <vt:variant>
        <vt:lpwstr/>
      </vt:variant>
      <vt:variant>
        <vt:i4>327731</vt:i4>
      </vt:variant>
      <vt:variant>
        <vt:i4>327</vt:i4>
      </vt:variant>
      <vt:variant>
        <vt:i4>0</vt:i4>
      </vt:variant>
      <vt:variant>
        <vt:i4>5</vt:i4>
      </vt:variant>
      <vt:variant>
        <vt:lpwstr/>
      </vt:variant>
      <vt:variant>
        <vt:lpwstr>Glos_VDL</vt:lpwstr>
      </vt:variant>
      <vt:variant>
        <vt:i4>327731</vt:i4>
      </vt:variant>
      <vt:variant>
        <vt:i4>324</vt:i4>
      </vt:variant>
      <vt:variant>
        <vt:i4>0</vt:i4>
      </vt:variant>
      <vt:variant>
        <vt:i4>5</vt:i4>
      </vt:variant>
      <vt:variant>
        <vt:lpwstr/>
      </vt:variant>
      <vt:variant>
        <vt:lpwstr>Glos_VDL</vt:lpwstr>
      </vt:variant>
      <vt:variant>
        <vt:i4>5570589</vt:i4>
      </vt:variant>
      <vt:variant>
        <vt:i4>318</vt:i4>
      </vt:variant>
      <vt:variant>
        <vt:i4>0</vt:i4>
      </vt:variant>
      <vt:variant>
        <vt:i4>5</vt:i4>
      </vt:variant>
      <vt:variant>
        <vt:lpwstr>ftp://ftp.fo-slc.med.va.gov/</vt:lpwstr>
      </vt:variant>
      <vt:variant>
        <vt:lpwstr/>
      </vt:variant>
      <vt:variant>
        <vt:i4>3145853</vt:i4>
      </vt:variant>
      <vt:variant>
        <vt:i4>315</vt:i4>
      </vt:variant>
      <vt:variant>
        <vt:i4>0</vt:i4>
      </vt:variant>
      <vt:variant>
        <vt:i4>5</vt:i4>
      </vt:variant>
      <vt:variant>
        <vt:lpwstr>ftp://ftp.fo-hines.med.va.gov/</vt:lpwstr>
      </vt:variant>
      <vt:variant>
        <vt:lpwstr/>
      </vt:variant>
      <vt:variant>
        <vt:i4>2883630</vt:i4>
      </vt:variant>
      <vt:variant>
        <vt:i4>312</vt:i4>
      </vt:variant>
      <vt:variant>
        <vt:i4>0</vt:i4>
      </vt:variant>
      <vt:variant>
        <vt:i4>5</vt:i4>
      </vt:variant>
      <vt:variant>
        <vt:lpwstr>ftp://ftp.fo-albany.med.va.gov/</vt:lpwstr>
      </vt:variant>
      <vt:variant>
        <vt:lpwstr/>
      </vt:variant>
      <vt:variant>
        <vt:i4>7602265</vt:i4>
      </vt:variant>
      <vt:variant>
        <vt:i4>306</vt:i4>
      </vt:variant>
      <vt:variant>
        <vt:i4>0</vt:i4>
      </vt:variant>
      <vt:variant>
        <vt:i4>5</vt:i4>
      </vt:variant>
      <vt:variant>
        <vt:lpwstr/>
      </vt:variant>
      <vt:variant>
        <vt:lpwstr>Glos_Interface</vt:lpwstr>
      </vt:variant>
      <vt:variant>
        <vt:i4>1114146</vt:i4>
      </vt:variant>
      <vt:variant>
        <vt:i4>303</vt:i4>
      </vt:variant>
      <vt:variant>
        <vt:i4>0</vt:i4>
      </vt:variant>
      <vt:variant>
        <vt:i4>5</vt:i4>
      </vt:variant>
      <vt:variant>
        <vt:lpwstr/>
      </vt:variant>
      <vt:variant>
        <vt:lpwstr>Glos_GUI</vt:lpwstr>
      </vt:variant>
      <vt:variant>
        <vt:i4>8061002</vt:i4>
      </vt:variant>
      <vt:variant>
        <vt:i4>300</vt:i4>
      </vt:variant>
      <vt:variant>
        <vt:i4>0</vt:i4>
      </vt:variant>
      <vt:variant>
        <vt:i4>5</vt:i4>
      </vt:variant>
      <vt:variant>
        <vt:lpwstr/>
      </vt:variant>
      <vt:variant>
        <vt:lpwstr>Glos_VistA</vt:lpwstr>
      </vt:variant>
      <vt:variant>
        <vt:i4>1114146</vt:i4>
      </vt:variant>
      <vt:variant>
        <vt:i4>294</vt:i4>
      </vt:variant>
      <vt:variant>
        <vt:i4>0</vt:i4>
      </vt:variant>
      <vt:variant>
        <vt:i4>5</vt:i4>
      </vt:variant>
      <vt:variant>
        <vt:lpwstr/>
      </vt:variant>
      <vt:variant>
        <vt:lpwstr>Glos_GUI</vt:lpwstr>
      </vt:variant>
      <vt:variant>
        <vt:i4>1114146</vt:i4>
      </vt:variant>
      <vt:variant>
        <vt:i4>291</vt:i4>
      </vt:variant>
      <vt:variant>
        <vt:i4>0</vt:i4>
      </vt:variant>
      <vt:variant>
        <vt:i4>5</vt:i4>
      </vt:variant>
      <vt:variant>
        <vt:lpwstr/>
      </vt:variant>
      <vt:variant>
        <vt:lpwstr>Glos_GUI</vt:lpwstr>
      </vt:variant>
      <vt:variant>
        <vt:i4>1114146</vt:i4>
      </vt:variant>
      <vt:variant>
        <vt:i4>288</vt:i4>
      </vt:variant>
      <vt:variant>
        <vt:i4>0</vt:i4>
      </vt:variant>
      <vt:variant>
        <vt:i4>5</vt:i4>
      </vt:variant>
      <vt:variant>
        <vt:lpwstr/>
      </vt:variant>
      <vt:variant>
        <vt:lpwstr>Glos_GUI</vt:lpwstr>
      </vt:variant>
      <vt:variant>
        <vt:i4>8061002</vt:i4>
      </vt:variant>
      <vt:variant>
        <vt:i4>285</vt:i4>
      </vt:variant>
      <vt:variant>
        <vt:i4>0</vt:i4>
      </vt:variant>
      <vt:variant>
        <vt:i4>5</vt:i4>
      </vt:variant>
      <vt:variant>
        <vt:lpwstr/>
      </vt:variant>
      <vt:variant>
        <vt:lpwstr>Glos_VistA</vt:lpwstr>
      </vt:variant>
      <vt:variant>
        <vt:i4>5570589</vt:i4>
      </vt:variant>
      <vt:variant>
        <vt:i4>282</vt:i4>
      </vt:variant>
      <vt:variant>
        <vt:i4>0</vt:i4>
      </vt:variant>
      <vt:variant>
        <vt:i4>5</vt:i4>
      </vt:variant>
      <vt:variant>
        <vt:lpwstr>ftp://ftp.fo-slc.med.va.gov/</vt:lpwstr>
      </vt:variant>
      <vt:variant>
        <vt:lpwstr/>
      </vt:variant>
      <vt:variant>
        <vt:i4>7143506</vt:i4>
      </vt:variant>
      <vt:variant>
        <vt:i4>267</vt:i4>
      </vt:variant>
      <vt:variant>
        <vt:i4>0</vt:i4>
      </vt:variant>
      <vt:variant>
        <vt:i4>5</vt:i4>
      </vt:variant>
      <vt:variant>
        <vt:lpwstr/>
      </vt:variant>
      <vt:variant>
        <vt:lpwstr>Glos_ADPAC</vt:lpwstr>
      </vt:variant>
      <vt:variant>
        <vt:i4>7143506</vt:i4>
      </vt:variant>
      <vt:variant>
        <vt:i4>264</vt:i4>
      </vt:variant>
      <vt:variant>
        <vt:i4>0</vt:i4>
      </vt:variant>
      <vt:variant>
        <vt:i4>5</vt:i4>
      </vt:variant>
      <vt:variant>
        <vt:lpwstr/>
      </vt:variant>
      <vt:variant>
        <vt:lpwstr>Glos_ADPAC</vt:lpwstr>
      </vt:variant>
      <vt:variant>
        <vt:i4>1769509</vt:i4>
      </vt:variant>
      <vt:variant>
        <vt:i4>261</vt:i4>
      </vt:variant>
      <vt:variant>
        <vt:i4>0</vt:i4>
      </vt:variant>
      <vt:variant>
        <vt:i4>5</vt:i4>
      </vt:variant>
      <vt:variant>
        <vt:lpwstr/>
      </vt:variant>
      <vt:variant>
        <vt:lpwstr>Glos_IRM</vt:lpwstr>
      </vt:variant>
      <vt:variant>
        <vt:i4>8061002</vt:i4>
      </vt:variant>
      <vt:variant>
        <vt:i4>258</vt:i4>
      </vt:variant>
      <vt:variant>
        <vt:i4>0</vt:i4>
      </vt:variant>
      <vt:variant>
        <vt:i4>5</vt:i4>
      </vt:variant>
      <vt:variant>
        <vt:lpwstr/>
      </vt:variant>
      <vt:variant>
        <vt:lpwstr>Glos_VistA</vt:lpwstr>
      </vt:variant>
      <vt:variant>
        <vt:i4>8061002</vt:i4>
      </vt:variant>
      <vt:variant>
        <vt:i4>255</vt:i4>
      </vt:variant>
      <vt:variant>
        <vt:i4>0</vt:i4>
      </vt:variant>
      <vt:variant>
        <vt:i4>5</vt:i4>
      </vt:variant>
      <vt:variant>
        <vt:lpwstr/>
      </vt:variant>
      <vt:variant>
        <vt:lpwstr>Glos_VistA</vt:lpwstr>
      </vt:variant>
      <vt:variant>
        <vt:i4>2031667</vt:i4>
      </vt:variant>
      <vt:variant>
        <vt:i4>252</vt:i4>
      </vt:variant>
      <vt:variant>
        <vt:i4>0</vt:i4>
      </vt:variant>
      <vt:variant>
        <vt:i4>5</vt:i4>
      </vt:variant>
      <vt:variant>
        <vt:lpwstr/>
      </vt:variant>
      <vt:variant>
        <vt:lpwstr>Glos_CDCO</vt:lpwstr>
      </vt:variant>
      <vt:variant>
        <vt:i4>4194363</vt:i4>
      </vt:variant>
      <vt:variant>
        <vt:i4>249</vt:i4>
      </vt:variant>
      <vt:variant>
        <vt:i4>0</vt:i4>
      </vt:variant>
      <vt:variant>
        <vt:i4>5</vt:i4>
      </vt:variant>
      <vt:variant>
        <vt:lpwstr/>
      </vt:variant>
      <vt:variant>
        <vt:lpwstr>Glos_HL7</vt:lpwstr>
      </vt:variant>
      <vt:variant>
        <vt:i4>4194363</vt:i4>
      </vt:variant>
      <vt:variant>
        <vt:i4>246</vt:i4>
      </vt:variant>
      <vt:variant>
        <vt:i4>0</vt:i4>
      </vt:variant>
      <vt:variant>
        <vt:i4>5</vt:i4>
      </vt:variant>
      <vt:variant>
        <vt:lpwstr/>
      </vt:variant>
      <vt:variant>
        <vt:lpwstr>Glos_HL7</vt:lpwstr>
      </vt:variant>
      <vt:variant>
        <vt:i4>8192077</vt:i4>
      </vt:variant>
      <vt:variant>
        <vt:i4>243</vt:i4>
      </vt:variant>
      <vt:variant>
        <vt:i4>0</vt:i4>
      </vt:variant>
      <vt:variant>
        <vt:i4>5</vt:i4>
      </vt:variant>
      <vt:variant>
        <vt:lpwstr/>
      </vt:variant>
      <vt:variant>
        <vt:lpwstr>Glos_LocalRegistry</vt:lpwstr>
      </vt:variant>
      <vt:variant>
        <vt:i4>2228229</vt:i4>
      </vt:variant>
      <vt:variant>
        <vt:i4>240</vt:i4>
      </vt:variant>
      <vt:variant>
        <vt:i4>0</vt:i4>
      </vt:variant>
      <vt:variant>
        <vt:i4>5</vt:i4>
      </vt:variant>
      <vt:variant>
        <vt:lpwstr/>
      </vt:variant>
      <vt:variant>
        <vt:lpwstr>Glos_ICD10</vt:lpwstr>
      </vt:variant>
      <vt:variant>
        <vt:i4>1179700</vt:i4>
      </vt:variant>
      <vt:variant>
        <vt:i4>237</vt:i4>
      </vt:variant>
      <vt:variant>
        <vt:i4>0</vt:i4>
      </vt:variant>
      <vt:variant>
        <vt:i4>5</vt:i4>
      </vt:variant>
      <vt:variant>
        <vt:lpwstr/>
      </vt:variant>
      <vt:variant>
        <vt:lpwstr>Glos_ICD9</vt:lpwstr>
      </vt:variant>
      <vt:variant>
        <vt:i4>65598</vt:i4>
      </vt:variant>
      <vt:variant>
        <vt:i4>234</vt:i4>
      </vt:variant>
      <vt:variant>
        <vt:i4>0</vt:i4>
      </vt:variant>
      <vt:variant>
        <vt:i4>5</vt:i4>
      </vt:variant>
      <vt:variant>
        <vt:lpwstr/>
      </vt:variant>
      <vt:variant>
        <vt:lpwstr>Glos_HIV</vt:lpwstr>
      </vt:variant>
      <vt:variant>
        <vt:i4>7602259</vt:i4>
      </vt:variant>
      <vt:variant>
        <vt:i4>231</vt:i4>
      </vt:variant>
      <vt:variant>
        <vt:i4>0</vt:i4>
      </vt:variant>
      <vt:variant>
        <vt:i4>5</vt:i4>
      </vt:variant>
      <vt:variant>
        <vt:lpwstr/>
      </vt:variant>
      <vt:variant>
        <vt:lpwstr>Glos_HepatitisC</vt:lpwstr>
      </vt:variant>
      <vt:variant>
        <vt:i4>1048626</vt:i4>
      </vt:variant>
      <vt:variant>
        <vt:i4>224</vt:i4>
      </vt:variant>
      <vt:variant>
        <vt:i4>0</vt:i4>
      </vt:variant>
      <vt:variant>
        <vt:i4>5</vt:i4>
      </vt:variant>
      <vt:variant>
        <vt:lpwstr/>
      </vt:variant>
      <vt:variant>
        <vt:lpwstr>_Toc413866389</vt:lpwstr>
      </vt:variant>
      <vt:variant>
        <vt:i4>1048626</vt:i4>
      </vt:variant>
      <vt:variant>
        <vt:i4>218</vt:i4>
      </vt:variant>
      <vt:variant>
        <vt:i4>0</vt:i4>
      </vt:variant>
      <vt:variant>
        <vt:i4>5</vt:i4>
      </vt:variant>
      <vt:variant>
        <vt:lpwstr/>
      </vt:variant>
      <vt:variant>
        <vt:lpwstr>_Toc413866388</vt:lpwstr>
      </vt:variant>
      <vt:variant>
        <vt:i4>1048626</vt:i4>
      </vt:variant>
      <vt:variant>
        <vt:i4>212</vt:i4>
      </vt:variant>
      <vt:variant>
        <vt:i4>0</vt:i4>
      </vt:variant>
      <vt:variant>
        <vt:i4>5</vt:i4>
      </vt:variant>
      <vt:variant>
        <vt:lpwstr/>
      </vt:variant>
      <vt:variant>
        <vt:lpwstr>_Toc413866387</vt:lpwstr>
      </vt:variant>
      <vt:variant>
        <vt:i4>1048626</vt:i4>
      </vt:variant>
      <vt:variant>
        <vt:i4>206</vt:i4>
      </vt:variant>
      <vt:variant>
        <vt:i4>0</vt:i4>
      </vt:variant>
      <vt:variant>
        <vt:i4>5</vt:i4>
      </vt:variant>
      <vt:variant>
        <vt:lpwstr/>
      </vt:variant>
      <vt:variant>
        <vt:lpwstr>_Toc413866386</vt:lpwstr>
      </vt:variant>
      <vt:variant>
        <vt:i4>1048626</vt:i4>
      </vt:variant>
      <vt:variant>
        <vt:i4>200</vt:i4>
      </vt:variant>
      <vt:variant>
        <vt:i4>0</vt:i4>
      </vt:variant>
      <vt:variant>
        <vt:i4>5</vt:i4>
      </vt:variant>
      <vt:variant>
        <vt:lpwstr/>
      </vt:variant>
      <vt:variant>
        <vt:lpwstr>_Toc413866385</vt:lpwstr>
      </vt:variant>
      <vt:variant>
        <vt:i4>1048626</vt:i4>
      </vt:variant>
      <vt:variant>
        <vt:i4>194</vt:i4>
      </vt:variant>
      <vt:variant>
        <vt:i4>0</vt:i4>
      </vt:variant>
      <vt:variant>
        <vt:i4>5</vt:i4>
      </vt:variant>
      <vt:variant>
        <vt:lpwstr/>
      </vt:variant>
      <vt:variant>
        <vt:lpwstr>_Toc413866384</vt:lpwstr>
      </vt:variant>
      <vt:variant>
        <vt:i4>1048626</vt:i4>
      </vt:variant>
      <vt:variant>
        <vt:i4>188</vt:i4>
      </vt:variant>
      <vt:variant>
        <vt:i4>0</vt:i4>
      </vt:variant>
      <vt:variant>
        <vt:i4>5</vt:i4>
      </vt:variant>
      <vt:variant>
        <vt:lpwstr/>
      </vt:variant>
      <vt:variant>
        <vt:lpwstr>_Toc413866383</vt:lpwstr>
      </vt:variant>
      <vt:variant>
        <vt:i4>1048626</vt:i4>
      </vt:variant>
      <vt:variant>
        <vt:i4>182</vt:i4>
      </vt:variant>
      <vt:variant>
        <vt:i4>0</vt:i4>
      </vt:variant>
      <vt:variant>
        <vt:i4>5</vt:i4>
      </vt:variant>
      <vt:variant>
        <vt:lpwstr/>
      </vt:variant>
      <vt:variant>
        <vt:lpwstr>_Toc413866382</vt:lpwstr>
      </vt:variant>
      <vt:variant>
        <vt:i4>1048626</vt:i4>
      </vt:variant>
      <vt:variant>
        <vt:i4>176</vt:i4>
      </vt:variant>
      <vt:variant>
        <vt:i4>0</vt:i4>
      </vt:variant>
      <vt:variant>
        <vt:i4>5</vt:i4>
      </vt:variant>
      <vt:variant>
        <vt:lpwstr/>
      </vt:variant>
      <vt:variant>
        <vt:lpwstr>_Toc413866381</vt:lpwstr>
      </vt:variant>
      <vt:variant>
        <vt:i4>1048626</vt:i4>
      </vt:variant>
      <vt:variant>
        <vt:i4>170</vt:i4>
      </vt:variant>
      <vt:variant>
        <vt:i4>0</vt:i4>
      </vt:variant>
      <vt:variant>
        <vt:i4>5</vt:i4>
      </vt:variant>
      <vt:variant>
        <vt:lpwstr/>
      </vt:variant>
      <vt:variant>
        <vt:lpwstr>_Toc413866380</vt:lpwstr>
      </vt:variant>
      <vt:variant>
        <vt:i4>2031666</vt:i4>
      </vt:variant>
      <vt:variant>
        <vt:i4>161</vt:i4>
      </vt:variant>
      <vt:variant>
        <vt:i4>0</vt:i4>
      </vt:variant>
      <vt:variant>
        <vt:i4>5</vt:i4>
      </vt:variant>
      <vt:variant>
        <vt:lpwstr/>
      </vt:variant>
      <vt:variant>
        <vt:lpwstr>_Toc413866379</vt:lpwstr>
      </vt:variant>
      <vt:variant>
        <vt:i4>2031666</vt:i4>
      </vt:variant>
      <vt:variant>
        <vt:i4>155</vt:i4>
      </vt:variant>
      <vt:variant>
        <vt:i4>0</vt:i4>
      </vt:variant>
      <vt:variant>
        <vt:i4>5</vt:i4>
      </vt:variant>
      <vt:variant>
        <vt:lpwstr/>
      </vt:variant>
      <vt:variant>
        <vt:lpwstr>_Toc413866378</vt:lpwstr>
      </vt:variant>
      <vt:variant>
        <vt:i4>2031666</vt:i4>
      </vt:variant>
      <vt:variant>
        <vt:i4>149</vt:i4>
      </vt:variant>
      <vt:variant>
        <vt:i4>0</vt:i4>
      </vt:variant>
      <vt:variant>
        <vt:i4>5</vt:i4>
      </vt:variant>
      <vt:variant>
        <vt:lpwstr/>
      </vt:variant>
      <vt:variant>
        <vt:lpwstr>_Toc413866377</vt:lpwstr>
      </vt:variant>
      <vt:variant>
        <vt:i4>2031666</vt:i4>
      </vt:variant>
      <vt:variant>
        <vt:i4>143</vt:i4>
      </vt:variant>
      <vt:variant>
        <vt:i4>0</vt:i4>
      </vt:variant>
      <vt:variant>
        <vt:i4>5</vt:i4>
      </vt:variant>
      <vt:variant>
        <vt:lpwstr/>
      </vt:variant>
      <vt:variant>
        <vt:lpwstr>_Toc413866376</vt:lpwstr>
      </vt:variant>
      <vt:variant>
        <vt:i4>2031666</vt:i4>
      </vt:variant>
      <vt:variant>
        <vt:i4>137</vt:i4>
      </vt:variant>
      <vt:variant>
        <vt:i4>0</vt:i4>
      </vt:variant>
      <vt:variant>
        <vt:i4>5</vt:i4>
      </vt:variant>
      <vt:variant>
        <vt:lpwstr/>
      </vt:variant>
      <vt:variant>
        <vt:lpwstr>_Toc413866375</vt:lpwstr>
      </vt:variant>
      <vt:variant>
        <vt:i4>2031666</vt:i4>
      </vt:variant>
      <vt:variant>
        <vt:i4>131</vt:i4>
      </vt:variant>
      <vt:variant>
        <vt:i4>0</vt:i4>
      </vt:variant>
      <vt:variant>
        <vt:i4>5</vt:i4>
      </vt:variant>
      <vt:variant>
        <vt:lpwstr/>
      </vt:variant>
      <vt:variant>
        <vt:lpwstr>_Toc413866374</vt:lpwstr>
      </vt:variant>
      <vt:variant>
        <vt:i4>2031666</vt:i4>
      </vt:variant>
      <vt:variant>
        <vt:i4>125</vt:i4>
      </vt:variant>
      <vt:variant>
        <vt:i4>0</vt:i4>
      </vt:variant>
      <vt:variant>
        <vt:i4>5</vt:i4>
      </vt:variant>
      <vt:variant>
        <vt:lpwstr/>
      </vt:variant>
      <vt:variant>
        <vt:lpwstr>_Toc413866373</vt:lpwstr>
      </vt:variant>
      <vt:variant>
        <vt:i4>2031666</vt:i4>
      </vt:variant>
      <vt:variant>
        <vt:i4>119</vt:i4>
      </vt:variant>
      <vt:variant>
        <vt:i4>0</vt:i4>
      </vt:variant>
      <vt:variant>
        <vt:i4>5</vt:i4>
      </vt:variant>
      <vt:variant>
        <vt:lpwstr/>
      </vt:variant>
      <vt:variant>
        <vt:lpwstr>_Toc413866372</vt:lpwstr>
      </vt:variant>
      <vt:variant>
        <vt:i4>2031666</vt:i4>
      </vt:variant>
      <vt:variant>
        <vt:i4>113</vt:i4>
      </vt:variant>
      <vt:variant>
        <vt:i4>0</vt:i4>
      </vt:variant>
      <vt:variant>
        <vt:i4>5</vt:i4>
      </vt:variant>
      <vt:variant>
        <vt:lpwstr/>
      </vt:variant>
      <vt:variant>
        <vt:lpwstr>_Toc413866371</vt:lpwstr>
      </vt:variant>
      <vt:variant>
        <vt:i4>2031666</vt:i4>
      </vt:variant>
      <vt:variant>
        <vt:i4>107</vt:i4>
      </vt:variant>
      <vt:variant>
        <vt:i4>0</vt:i4>
      </vt:variant>
      <vt:variant>
        <vt:i4>5</vt:i4>
      </vt:variant>
      <vt:variant>
        <vt:lpwstr/>
      </vt:variant>
      <vt:variant>
        <vt:lpwstr>_Toc413866370</vt:lpwstr>
      </vt:variant>
      <vt:variant>
        <vt:i4>1572917</vt:i4>
      </vt:variant>
      <vt:variant>
        <vt:i4>98</vt:i4>
      </vt:variant>
      <vt:variant>
        <vt:i4>0</vt:i4>
      </vt:variant>
      <vt:variant>
        <vt:i4>5</vt:i4>
      </vt:variant>
      <vt:variant>
        <vt:lpwstr/>
      </vt:variant>
      <vt:variant>
        <vt:lpwstr>_Toc413866406</vt:lpwstr>
      </vt:variant>
      <vt:variant>
        <vt:i4>1572917</vt:i4>
      </vt:variant>
      <vt:variant>
        <vt:i4>92</vt:i4>
      </vt:variant>
      <vt:variant>
        <vt:i4>0</vt:i4>
      </vt:variant>
      <vt:variant>
        <vt:i4>5</vt:i4>
      </vt:variant>
      <vt:variant>
        <vt:lpwstr/>
      </vt:variant>
      <vt:variant>
        <vt:lpwstr>_Toc413866405</vt:lpwstr>
      </vt:variant>
      <vt:variant>
        <vt:i4>1572917</vt:i4>
      </vt:variant>
      <vt:variant>
        <vt:i4>86</vt:i4>
      </vt:variant>
      <vt:variant>
        <vt:i4>0</vt:i4>
      </vt:variant>
      <vt:variant>
        <vt:i4>5</vt:i4>
      </vt:variant>
      <vt:variant>
        <vt:lpwstr/>
      </vt:variant>
      <vt:variant>
        <vt:lpwstr>_Toc413866404</vt:lpwstr>
      </vt:variant>
      <vt:variant>
        <vt:i4>1572917</vt:i4>
      </vt:variant>
      <vt:variant>
        <vt:i4>80</vt:i4>
      </vt:variant>
      <vt:variant>
        <vt:i4>0</vt:i4>
      </vt:variant>
      <vt:variant>
        <vt:i4>5</vt:i4>
      </vt:variant>
      <vt:variant>
        <vt:lpwstr/>
      </vt:variant>
      <vt:variant>
        <vt:lpwstr>_Toc413866403</vt:lpwstr>
      </vt:variant>
      <vt:variant>
        <vt:i4>1572917</vt:i4>
      </vt:variant>
      <vt:variant>
        <vt:i4>74</vt:i4>
      </vt:variant>
      <vt:variant>
        <vt:i4>0</vt:i4>
      </vt:variant>
      <vt:variant>
        <vt:i4>5</vt:i4>
      </vt:variant>
      <vt:variant>
        <vt:lpwstr/>
      </vt:variant>
      <vt:variant>
        <vt:lpwstr>_Toc413866402</vt:lpwstr>
      </vt:variant>
      <vt:variant>
        <vt:i4>1572917</vt:i4>
      </vt:variant>
      <vt:variant>
        <vt:i4>68</vt:i4>
      </vt:variant>
      <vt:variant>
        <vt:i4>0</vt:i4>
      </vt:variant>
      <vt:variant>
        <vt:i4>5</vt:i4>
      </vt:variant>
      <vt:variant>
        <vt:lpwstr/>
      </vt:variant>
      <vt:variant>
        <vt:lpwstr>_Toc413866401</vt:lpwstr>
      </vt:variant>
      <vt:variant>
        <vt:i4>1572917</vt:i4>
      </vt:variant>
      <vt:variant>
        <vt:i4>62</vt:i4>
      </vt:variant>
      <vt:variant>
        <vt:i4>0</vt:i4>
      </vt:variant>
      <vt:variant>
        <vt:i4>5</vt:i4>
      </vt:variant>
      <vt:variant>
        <vt:lpwstr/>
      </vt:variant>
      <vt:variant>
        <vt:lpwstr>_Toc413866400</vt:lpwstr>
      </vt:variant>
      <vt:variant>
        <vt:i4>1114162</vt:i4>
      </vt:variant>
      <vt:variant>
        <vt:i4>56</vt:i4>
      </vt:variant>
      <vt:variant>
        <vt:i4>0</vt:i4>
      </vt:variant>
      <vt:variant>
        <vt:i4>5</vt:i4>
      </vt:variant>
      <vt:variant>
        <vt:lpwstr/>
      </vt:variant>
      <vt:variant>
        <vt:lpwstr>_Toc413866399</vt:lpwstr>
      </vt:variant>
      <vt:variant>
        <vt:i4>1114162</vt:i4>
      </vt:variant>
      <vt:variant>
        <vt:i4>50</vt:i4>
      </vt:variant>
      <vt:variant>
        <vt:i4>0</vt:i4>
      </vt:variant>
      <vt:variant>
        <vt:i4>5</vt:i4>
      </vt:variant>
      <vt:variant>
        <vt:lpwstr/>
      </vt:variant>
      <vt:variant>
        <vt:lpwstr>_Toc413866398</vt:lpwstr>
      </vt:variant>
      <vt:variant>
        <vt:i4>1114162</vt:i4>
      </vt:variant>
      <vt:variant>
        <vt:i4>44</vt:i4>
      </vt:variant>
      <vt:variant>
        <vt:i4>0</vt:i4>
      </vt:variant>
      <vt:variant>
        <vt:i4>5</vt:i4>
      </vt:variant>
      <vt:variant>
        <vt:lpwstr/>
      </vt:variant>
      <vt:variant>
        <vt:lpwstr>_Toc413866397</vt:lpwstr>
      </vt:variant>
      <vt:variant>
        <vt:i4>1114162</vt:i4>
      </vt:variant>
      <vt:variant>
        <vt:i4>38</vt:i4>
      </vt:variant>
      <vt:variant>
        <vt:i4>0</vt:i4>
      </vt:variant>
      <vt:variant>
        <vt:i4>5</vt:i4>
      </vt:variant>
      <vt:variant>
        <vt:lpwstr/>
      </vt:variant>
      <vt:variant>
        <vt:lpwstr>_Toc413866396</vt:lpwstr>
      </vt:variant>
      <vt:variant>
        <vt:i4>1114162</vt:i4>
      </vt:variant>
      <vt:variant>
        <vt:i4>32</vt:i4>
      </vt:variant>
      <vt:variant>
        <vt:i4>0</vt:i4>
      </vt:variant>
      <vt:variant>
        <vt:i4>5</vt:i4>
      </vt:variant>
      <vt:variant>
        <vt:lpwstr/>
      </vt:variant>
      <vt:variant>
        <vt:lpwstr>_Toc413866395</vt:lpwstr>
      </vt:variant>
      <vt:variant>
        <vt:i4>1114162</vt:i4>
      </vt:variant>
      <vt:variant>
        <vt:i4>26</vt:i4>
      </vt:variant>
      <vt:variant>
        <vt:i4>0</vt:i4>
      </vt:variant>
      <vt:variant>
        <vt:i4>5</vt:i4>
      </vt:variant>
      <vt:variant>
        <vt:lpwstr/>
      </vt:variant>
      <vt:variant>
        <vt:lpwstr>_Toc413866394</vt:lpwstr>
      </vt:variant>
      <vt:variant>
        <vt:i4>1114162</vt:i4>
      </vt:variant>
      <vt:variant>
        <vt:i4>20</vt:i4>
      </vt:variant>
      <vt:variant>
        <vt:i4>0</vt:i4>
      </vt:variant>
      <vt:variant>
        <vt:i4>5</vt:i4>
      </vt:variant>
      <vt:variant>
        <vt:lpwstr/>
      </vt:variant>
      <vt:variant>
        <vt:lpwstr>_Toc413866393</vt:lpwstr>
      </vt:variant>
      <vt:variant>
        <vt:i4>1114162</vt:i4>
      </vt:variant>
      <vt:variant>
        <vt:i4>14</vt:i4>
      </vt:variant>
      <vt:variant>
        <vt:i4>0</vt:i4>
      </vt:variant>
      <vt:variant>
        <vt:i4>5</vt:i4>
      </vt:variant>
      <vt:variant>
        <vt:lpwstr/>
      </vt:variant>
      <vt:variant>
        <vt:lpwstr>_Toc413866392</vt:lpwstr>
      </vt:variant>
      <vt:variant>
        <vt:i4>1114162</vt:i4>
      </vt:variant>
      <vt:variant>
        <vt:i4>8</vt:i4>
      </vt:variant>
      <vt:variant>
        <vt:i4>0</vt:i4>
      </vt:variant>
      <vt:variant>
        <vt:i4>5</vt:i4>
      </vt:variant>
      <vt:variant>
        <vt:lpwstr/>
      </vt:variant>
      <vt:variant>
        <vt:lpwstr>_Toc413866391</vt:lpwstr>
      </vt:variant>
      <vt:variant>
        <vt:i4>1114162</vt:i4>
      </vt:variant>
      <vt:variant>
        <vt:i4>2</vt:i4>
      </vt:variant>
      <vt:variant>
        <vt:i4>0</vt:i4>
      </vt:variant>
      <vt:variant>
        <vt:i4>5</vt:i4>
      </vt:variant>
      <vt:variant>
        <vt:lpwstr/>
      </vt:variant>
      <vt:variant>
        <vt:lpwstr>_Toc413866390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ROR*1.5*28 Installation Guide</dc:title>
  <dc:subject>Clinical Case Registries 1.5.28</dc:subject>
  <dc:creator>Provider Systems</dc:creator>
  <cp:keywords>CCR, HIV, Hep C</cp:keywords>
  <cp:lastModifiedBy>Fredes, Brenda</cp:lastModifiedBy>
  <cp:revision>2</cp:revision>
  <cp:lastPrinted>2013-03-01T19:46:00Z</cp:lastPrinted>
  <dcterms:created xsi:type="dcterms:W3CDTF">2017-01-04T19:26:00Z</dcterms:created>
  <dcterms:modified xsi:type="dcterms:W3CDTF">2017-01-04T19:26:00Z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y fmtid="{D5CDD505-2E9C-101B-9397-08002B2CF9AE}" pid="3" name="Patch">
    <vt:lpwstr>1.5*8</vt:lpwstr>
  </property>
  <property fmtid="{D5CDD505-2E9C-101B-9397-08002B2CF9AE}" pid="4" name="SoftwareVersion">
    <vt:lpwstr>1.5</vt:lpwstr>
  </property>
  <property fmtid="{D5CDD505-2E9C-101B-9397-08002B2CF9AE}" pid="5" name="FullPatch">
    <vt:lpwstr>ROR*1.5*8</vt:lpwstr>
  </property>
  <property fmtid="{D5CDD505-2E9C-101B-9397-08002B2CF9AE}" pid="6" name="_NewReviewCycle">
    <vt:lpwstr/>
  </property>
  <property fmtid="{D5CDD505-2E9C-101B-9397-08002B2CF9AE}" pid="7" name="ContentType">
    <vt:lpwstr>Document</vt:lpwstr>
  </property>
  <property fmtid="{D5CDD505-2E9C-101B-9397-08002B2CF9AE}" pid="8" name="Sortorder">
    <vt:lpwstr/>
  </property>
  <property fmtid="{D5CDD505-2E9C-101B-9397-08002B2CF9AE}" pid="9" name="_DocHome">
    <vt:i4>1244544137</vt:i4>
  </property>
  <property fmtid="{D5CDD505-2E9C-101B-9397-08002B2CF9AE}" pid="10" name="ContentTypeId">
    <vt:lpwstr>0x0101008EA2F04545B90644941D6E0FA1EF569D</vt:lpwstr>
  </property>
  <property fmtid="{D5CDD505-2E9C-101B-9397-08002B2CF9AE}" pid="11" name="_dlc_DocId">
    <vt:lpwstr>657KNE7CTRDA-4724-131</vt:lpwstr>
  </property>
  <property fmtid="{D5CDD505-2E9C-101B-9397-08002B2CF9AE}" pid="12" name="_dlc_DocIdItemGuid">
    <vt:lpwstr>7d6643bd-3c37-4f40-8100-04e51dbff55b</vt:lpwstr>
  </property>
  <property fmtid="{D5CDD505-2E9C-101B-9397-08002B2CF9AE}" pid="13" name="_dlc_DocIdUrl">
    <vt:lpwstr>http://vaww.oed.portal.va.gov/projects/registries/internal/_layouts/DocIdRedir.aspx?ID=657KNE7CTRDA-4724-131, 657KNE7CTRDA-4724-131</vt:lpwstr>
  </property>
  <property fmtid="{D5CDD505-2E9C-101B-9397-08002B2CF9AE}" pid="14" name="Document Type">
    <vt:lpwstr>Project Documents/Manuals</vt:lpwstr>
  </property>
  <property fmtid="{D5CDD505-2E9C-101B-9397-08002B2CF9AE}" pid="15" name="TitusGUID">
    <vt:lpwstr>d737d846-83a0-4148-998e-c6038427173f</vt:lpwstr>
  </property>
  <property fmtid="{D5CDD505-2E9C-101B-9397-08002B2CF9AE}" pid="16" name="CLASSIFICATION">
    <vt:lpwstr>General</vt:lpwstr>
  </property>
  <property fmtid="{D5CDD505-2E9C-101B-9397-08002B2CF9AE}" pid="17" name="_CheckOutSrcUrl">
    <vt:lpwstr>https://teamwork.harris.com/sites/tbiccr/Shared Documents/Data Library/Project Docs/CCR/Deployment Package Option Year/ROR1_5_29IG.docx</vt:lpwstr>
  </property>
</Properties>
</file>