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006E2" w14:textId="34D4F77F" w:rsidR="00F7216E" w:rsidRDefault="00F7216E" w:rsidP="00F7216E">
      <w:pPr>
        <w:pStyle w:val="Title"/>
      </w:pPr>
      <w:bookmarkStart w:id="0" w:name="_Toc205632711"/>
      <w:r>
        <w:t>Department of Veterans Affairs</w:t>
      </w:r>
    </w:p>
    <w:p w14:paraId="1FE006E3" w14:textId="457A560E" w:rsidR="00617F67" w:rsidRDefault="007F1EBA" w:rsidP="00617F67">
      <w:pPr>
        <w:pStyle w:val="Title"/>
      </w:pPr>
      <w:r>
        <w:t xml:space="preserve">Patient Centered Management Module </w:t>
      </w:r>
      <w:r w:rsidR="00030F01">
        <w:t xml:space="preserve">(PCMM) – </w:t>
      </w:r>
      <w:r w:rsidR="002725B3">
        <w:t xml:space="preserve">OR*3.0*387 </w:t>
      </w:r>
    </w:p>
    <w:p w14:paraId="1FE006E4" w14:textId="77777777" w:rsidR="004F3A80" w:rsidRPr="002725B3" w:rsidRDefault="007F1EBA" w:rsidP="004F3A80">
      <w:pPr>
        <w:pStyle w:val="Title2"/>
        <w:rPr>
          <w:sz w:val="32"/>
        </w:rPr>
      </w:pPr>
      <w:r w:rsidRPr="002725B3">
        <w:rPr>
          <w:sz w:val="32"/>
        </w:rPr>
        <w:t>Release Notes</w:t>
      </w:r>
    </w:p>
    <w:p w14:paraId="1FE006E5" w14:textId="77777777" w:rsidR="004F3A80" w:rsidRDefault="004F3A80" w:rsidP="004F3A80">
      <w:pPr>
        <w:pStyle w:val="Title2"/>
      </w:pPr>
    </w:p>
    <w:p w14:paraId="1FE006E6" w14:textId="77777777" w:rsidR="007F1EBA" w:rsidRDefault="007F1EBA" w:rsidP="004F3A80">
      <w:pPr>
        <w:pStyle w:val="Title2"/>
      </w:pPr>
    </w:p>
    <w:p w14:paraId="1FE006E7" w14:textId="77777777" w:rsidR="004F3A80" w:rsidRDefault="00B859DB" w:rsidP="004F3A80">
      <w:pPr>
        <w:pStyle w:val="CoverTitleInstructions"/>
      </w:pPr>
      <w:r>
        <w:rPr>
          <w:noProof/>
        </w:rPr>
        <w:drawing>
          <wp:inline distT="0" distB="0" distL="0" distR="0" wp14:anchorId="1FE00800" wp14:editId="1FE00801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06E8" w14:textId="77777777" w:rsidR="004F3A80" w:rsidRPr="005068FD" w:rsidRDefault="004F3A80" w:rsidP="004F3A80">
      <w:pPr>
        <w:pStyle w:val="CoverTitleInstructions"/>
      </w:pPr>
    </w:p>
    <w:p w14:paraId="1FE006E9" w14:textId="07AAA77F" w:rsidR="00F01BDD" w:rsidRDefault="002556F9" w:rsidP="00F01BDD">
      <w:pPr>
        <w:pStyle w:val="Title2"/>
      </w:pPr>
      <w:r>
        <w:t xml:space="preserve">June </w:t>
      </w:r>
      <w:r w:rsidR="00F01BDD">
        <w:t>201</w:t>
      </w:r>
      <w:r w:rsidR="00465070">
        <w:t>5</w:t>
      </w:r>
    </w:p>
    <w:p w14:paraId="1FE006EA" w14:textId="471A022E" w:rsidR="00F01BDD" w:rsidRDefault="00F01BDD" w:rsidP="00F01BDD">
      <w:pPr>
        <w:pStyle w:val="Title2"/>
      </w:pPr>
      <w:r>
        <w:t>Documentation Version 1.</w:t>
      </w:r>
      <w:r w:rsidR="002556F9">
        <w:t>1</w:t>
      </w:r>
    </w:p>
    <w:p w14:paraId="1FE006EB" w14:textId="77777777" w:rsidR="0000621B" w:rsidRDefault="0000621B" w:rsidP="00F01BDD">
      <w:pPr>
        <w:pStyle w:val="Title2"/>
      </w:pPr>
    </w:p>
    <w:p w14:paraId="1FE006EC" w14:textId="77777777" w:rsidR="00025FF1" w:rsidRDefault="00025FF1" w:rsidP="00F01BDD">
      <w:pPr>
        <w:pStyle w:val="Title2"/>
      </w:pPr>
    </w:p>
    <w:p w14:paraId="1FE006ED" w14:textId="77777777" w:rsidR="00025FF1" w:rsidRDefault="00025FF1" w:rsidP="00F01BDD">
      <w:pPr>
        <w:pStyle w:val="Title2"/>
      </w:pPr>
      <w:r>
        <w:t>Department of Veterans Affairs</w:t>
      </w:r>
    </w:p>
    <w:p w14:paraId="1FE006EE" w14:textId="77777777" w:rsidR="00025FF1" w:rsidRDefault="00025FF1" w:rsidP="00F01BDD">
      <w:pPr>
        <w:pStyle w:val="Title2"/>
      </w:pPr>
      <w:r>
        <w:t>Office of Information and Technology</w:t>
      </w:r>
    </w:p>
    <w:p w14:paraId="1FE006EF" w14:textId="77777777" w:rsidR="00025FF1" w:rsidRDefault="00025FF1" w:rsidP="00F01BDD">
      <w:pPr>
        <w:pStyle w:val="Title2"/>
      </w:pPr>
      <w:r>
        <w:t>Product Development</w:t>
      </w:r>
    </w:p>
    <w:p w14:paraId="1FE006F0" w14:textId="77777777" w:rsidR="004F3A80" w:rsidRDefault="006244C7" w:rsidP="004F3A80">
      <w:pPr>
        <w:pStyle w:val="InstructionalText1"/>
        <w:sectPr w:rsidR="004F3A80" w:rsidSect="009071B9">
          <w:footerReference w:type="even" r:id="rId14"/>
          <w:footerReference w:type="first" r:id="rId15"/>
          <w:pgSz w:w="12240" w:h="15840" w:code="1"/>
          <w:pgMar w:top="1440" w:right="1440" w:bottom="1440" w:left="1440" w:header="720" w:footer="720" w:gutter="0"/>
          <w:pgNumType w:start="1"/>
          <w:cols w:space="720"/>
          <w:vAlign w:val="center"/>
          <w:docGrid w:linePitch="360"/>
        </w:sectPr>
      </w:pPr>
      <w:r w:rsidRPr="00257C88">
        <w:rPr>
          <w:sz w:val="22"/>
        </w:rPr>
        <w:t>.</w:t>
      </w:r>
    </w:p>
    <w:p w14:paraId="1FE006F1" w14:textId="77777777" w:rsidR="004F3A80" w:rsidRDefault="004F3A80" w:rsidP="004F3A80">
      <w:pPr>
        <w:pStyle w:val="Title2"/>
      </w:pPr>
      <w:r>
        <w:lastRenderedPageBreak/>
        <w:t>Revision History</w:t>
      </w:r>
    </w:p>
    <w:p w14:paraId="1FE006F2" w14:textId="77777777" w:rsidR="0005352B" w:rsidRDefault="0005352B" w:rsidP="0005352B">
      <w:pPr>
        <w:pStyle w:val="BodyText"/>
      </w:pPr>
    </w:p>
    <w:tbl>
      <w:tblPr>
        <w:tblW w:w="9529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4392"/>
        <w:gridCol w:w="2329"/>
      </w:tblGrid>
      <w:tr w:rsidR="004F3A80" w:rsidRPr="005068FD" w14:paraId="1FE006F7" w14:textId="77777777" w:rsidTr="00F01BDD">
        <w:trPr>
          <w:tblHeader/>
        </w:trPr>
        <w:tc>
          <w:tcPr>
            <w:tcW w:w="1728" w:type="dxa"/>
            <w:shd w:val="clear" w:color="auto" w:fill="F2F2F2"/>
          </w:tcPr>
          <w:p w14:paraId="1FE006F3" w14:textId="77777777" w:rsidR="004F3A80" w:rsidRPr="005068FD" w:rsidRDefault="004F3A80" w:rsidP="0004636C">
            <w:pPr>
              <w:pStyle w:val="TableHeading"/>
            </w:pPr>
            <w:bookmarkStart w:id="1" w:name="ColumnTitle_01"/>
            <w:bookmarkEnd w:id="1"/>
            <w:r w:rsidRPr="005068FD">
              <w:t>Date</w:t>
            </w:r>
          </w:p>
        </w:tc>
        <w:tc>
          <w:tcPr>
            <w:tcW w:w="1080" w:type="dxa"/>
            <w:shd w:val="clear" w:color="auto" w:fill="F2F2F2"/>
          </w:tcPr>
          <w:p w14:paraId="1FE006F4" w14:textId="77777777" w:rsidR="004F3A80" w:rsidRPr="005068FD" w:rsidRDefault="004F3A80" w:rsidP="0004636C">
            <w:pPr>
              <w:pStyle w:val="TableHeading"/>
            </w:pPr>
            <w:r w:rsidRPr="005068FD">
              <w:t>Version</w:t>
            </w:r>
          </w:p>
        </w:tc>
        <w:tc>
          <w:tcPr>
            <w:tcW w:w="4392" w:type="dxa"/>
            <w:shd w:val="clear" w:color="auto" w:fill="F2F2F2"/>
          </w:tcPr>
          <w:p w14:paraId="1FE006F5" w14:textId="77777777" w:rsidR="004F3A80" w:rsidRPr="005068FD" w:rsidRDefault="004F3A80" w:rsidP="0004636C">
            <w:pPr>
              <w:pStyle w:val="TableHeading"/>
            </w:pPr>
            <w:r w:rsidRPr="005068FD">
              <w:t>Description</w:t>
            </w:r>
          </w:p>
        </w:tc>
        <w:tc>
          <w:tcPr>
            <w:tcW w:w="2329" w:type="dxa"/>
            <w:shd w:val="clear" w:color="auto" w:fill="F2F2F2"/>
          </w:tcPr>
          <w:p w14:paraId="1FE006F6" w14:textId="77777777" w:rsidR="004F3A80" w:rsidRPr="005068FD" w:rsidRDefault="004F3A80" w:rsidP="0004636C">
            <w:pPr>
              <w:pStyle w:val="TableHeading"/>
            </w:pPr>
            <w:r w:rsidRPr="005068FD">
              <w:t>Author</w:t>
            </w:r>
          </w:p>
        </w:tc>
      </w:tr>
      <w:tr w:rsidR="002556F9" w14:paraId="01E62B83" w14:textId="77777777" w:rsidTr="00F01BDD">
        <w:trPr>
          <w:cantSplit/>
        </w:trPr>
        <w:tc>
          <w:tcPr>
            <w:tcW w:w="1728" w:type="dxa"/>
          </w:tcPr>
          <w:p w14:paraId="0D77BDDC" w14:textId="7620030C" w:rsidR="002556F9" w:rsidRDefault="002556F9" w:rsidP="001A16BC">
            <w:pPr>
              <w:pStyle w:val="TableText"/>
            </w:pPr>
            <w:r>
              <w:t>June 2015</w:t>
            </w:r>
          </w:p>
        </w:tc>
        <w:tc>
          <w:tcPr>
            <w:tcW w:w="1080" w:type="dxa"/>
          </w:tcPr>
          <w:p w14:paraId="45BB5226" w14:textId="4521E7FC" w:rsidR="002556F9" w:rsidRDefault="002556F9" w:rsidP="00F01BDD">
            <w:pPr>
              <w:pStyle w:val="TableText"/>
            </w:pPr>
            <w:r>
              <w:t>1.1</w:t>
            </w:r>
          </w:p>
        </w:tc>
        <w:tc>
          <w:tcPr>
            <w:tcW w:w="4392" w:type="dxa"/>
          </w:tcPr>
          <w:p w14:paraId="3E4B629B" w14:textId="73CF1C65" w:rsidR="002556F9" w:rsidRDefault="002556F9" w:rsidP="00F01BDD">
            <w:pPr>
              <w:pStyle w:val="TableText"/>
            </w:pPr>
            <w:r>
              <w:t xml:space="preserve">Added information about the CPRS 30.0b release. </w:t>
            </w:r>
          </w:p>
        </w:tc>
        <w:tc>
          <w:tcPr>
            <w:tcW w:w="2329" w:type="dxa"/>
          </w:tcPr>
          <w:p w14:paraId="6D12B63D" w14:textId="6B81497F" w:rsidR="002556F9" w:rsidRDefault="002556F9" w:rsidP="00F01BDD">
            <w:pPr>
              <w:pStyle w:val="TableText"/>
            </w:pPr>
            <w:r>
              <w:t>K. Hula</w:t>
            </w:r>
          </w:p>
        </w:tc>
      </w:tr>
      <w:tr w:rsidR="00F01BDD" w14:paraId="1FE006FC" w14:textId="77777777" w:rsidTr="00F01BDD">
        <w:trPr>
          <w:cantSplit/>
        </w:trPr>
        <w:tc>
          <w:tcPr>
            <w:tcW w:w="1728" w:type="dxa"/>
          </w:tcPr>
          <w:p w14:paraId="1FE006F8" w14:textId="289148A8" w:rsidR="00F01BDD" w:rsidRPr="005068FD" w:rsidRDefault="002725B3" w:rsidP="001A16BC">
            <w:pPr>
              <w:pStyle w:val="TableText"/>
            </w:pPr>
            <w:r>
              <w:t>Ma</w:t>
            </w:r>
            <w:r w:rsidR="00E96F9E">
              <w:t>y</w:t>
            </w:r>
            <w:r w:rsidR="007B718B">
              <w:t xml:space="preserve"> </w:t>
            </w:r>
            <w:r w:rsidR="00F01BDD">
              <w:t>201</w:t>
            </w:r>
            <w:r w:rsidR="001A16BC">
              <w:t>5</w:t>
            </w:r>
          </w:p>
        </w:tc>
        <w:tc>
          <w:tcPr>
            <w:tcW w:w="1080" w:type="dxa"/>
          </w:tcPr>
          <w:p w14:paraId="1FE006F9" w14:textId="77777777" w:rsidR="00F01BDD" w:rsidRDefault="00F01BDD" w:rsidP="00F01BDD">
            <w:pPr>
              <w:pStyle w:val="TableText"/>
            </w:pPr>
            <w:r>
              <w:t>1.0</w:t>
            </w:r>
          </w:p>
        </w:tc>
        <w:tc>
          <w:tcPr>
            <w:tcW w:w="4392" w:type="dxa"/>
          </w:tcPr>
          <w:p w14:paraId="1FE006FA" w14:textId="77777777" w:rsidR="00F01BDD" w:rsidRDefault="00F01BDD" w:rsidP="00F01BDD">
            <w:pPr>
              <w:pStyle w:val="TableText"/>
            </w:pPr>
            <w:r>
              <w:t>Initial Version. Technical edit.</w:t>
            </w:r>
          </w:p>
        </w:tc>
        <w:tc>
          <w:tcPr>
            <w:tcW w:w="2329" w:type="dxa"/>
          </w:tcPr>
          <w:p w14:paraId="1FE006FB" w14:textId="004FF2BB" w:rsidR="00F01BDD" w:rsidRDefault="00F01BDD" w:rsidP="00F01BDD">
            <w:pPr>
              <w:pStyle w:val="TableText"/>
            </w:pPr>
            <w:r>
              <w:t>K. Hula</w:t>
            </w:r>
          </w:p>
        </w:tc>
      </w:tr>
    </w:tbl>
    <w:p w14:paraId="1FE006FD" w14:textId="77777777" w:rsidR="00F01BDD" w:rsidRDefault="00F01BDD" w:rsidP="0005352B">
      <w:pPr>
        <w:pStyle w:val="BodyText"/>
      </w:pPr>
    </w:p>
    <w:p w14:paraId="1FE006FE" w14:textId="77777777" w:rsidR="00F01BDD" w:rsidRDefault="00F01BDD">
      <w:pPr>
        <w:rPr>
          <w:sz w:val="24"/>
          <w:szCs w:val="20"/>
        </w:rPr>
      </w:pPr>
      <w:r>
        <w:br w:type="page"/>
      </w:r>
    </w:p>
    <w:p w14:paraId="1FE006FF" w14:textId="77777777" w:rsidR="00F01BDD" w:rsidRPr="005C7575" w:rsidRDefault="00F01BDD" w:rsidP="00F01BDD">
      <w:pPr>
        <w:pStyle w:val="Title2"/>
      </w:pPr>
      <w:r w:rsidRPr="005C7575">
        <w:lastRenderedPageBreak/>
        <w:t>Table of Contents</w:t>
      </w:r>
    </w:p>
    <w:bookmarkStart w:id="2" w:name="_GoBack"/>
    <w:bookmarkEnd w:id="2"/>
    <w:p w14:paraId="2DE2559C" w14:textId="77777777" w:rsidR="008139DF" w:rsidRDefault="00F01BD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rFonts w:ascii="Times New Roman" w:hAnsi="Times New Roman"/>
          <w:b w:val="0"/>
          <w:bCs/>
          <w:sz w:val="24"/>
          <w:szCs w:val="22"/>
        </w:rPr>
        <w:fldChar w:fldCharType="begin"/>
      </w:r>
      <w:r>
        <w:rPr>
          <w:bCs/>
        </w:rPr>
        <w:instrText xml:space="preserve"> TOC \o "1-2" \h \z \t "Heading 3,3" </w:instrText>
      </w:r>
      <w:r>
        <w:rPr>
          <w:rFonts w:ascii="Times New Roman" w:hAnsi="Times New Roman"/>
          <w:b w:val="0"/>
          <w:bCs/>
          <w:sz w:val="24"/>
          <w:szCs w:val="22"/>
        </w:rPr>
        <w:fldChar w:fldCharType="separate"/>
      </w:r>
      <w:hyperlink w:anchor="_Toc421601807" w:history="1">
        <w:r w:rsidR="008139DF" w:rsidRPr="00774E8C">
          <w:rPr>
            <w:rStyle w:val="Hyperlink"/>
            <w:noProof/>
          </w:rPr>
          <w:t>1.</w:t>
        </w:r>
        <w:r w:rsidR="008139D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139DF" w:rsidRPr="00774E8C">
          <w:rPr>
            <w:rStyle w:val="Hyperlink"/>
            <w:noProof/>
          </w:rPr>
          <w:t>OR*3.0*387</w:t>
        </w:r>
        <w:r w:rsidR="008139DF">
          <w:rPr>
            <w:noProof/>
            <w:webHidden/>
          </w:rPr>
          <w:tab/>
        </w:r>
        <w:r w:rsidR="008139DF">
          <w:rPr>
            <w:noProof/>
            <w:webHidden/>
          </w:rPr>
          <w:fldChar w:fldCharType="begin"/>
        </w:r>
        <w:r w:rsidR="008139DF">
          <w:rPr>
            <w:noProof/>
            <w:webHidden/>
          </w:rPr>
          <w:instrText xml:space="preserve"> PAGEREF _Toc421601807 \h </w:instrText>
        </w:r>
        <w:r w:rsidR="008139DF">
          <w:rPr>
            <w:noProof/>
            <w:webHidden/>
          </w:rPr>
        </w:r>
        <w:r w:rsidR="008139DF">
          <w:rPr>
            <w:noProof/>
            <w:webHidden/>
          </w:rPr>
          <w:fldChar w:fldCharType="separate"/>
        </w:r>
        <w:r w:rsidR="008139DF">
          <w:rPr>
            <w:noProof/>
            <w:webHidden/>
          </w:rPr>
          <w:t>1</w:t>
        </w:r>
        <w:r w:rsidR="008139DF">
          <w:rPr>
            <w:noProof/>
            <w:webHidden/>
          </w:rPr>
          <w:fldChar w:fldCharType="end"/>
        </w:r>
      </w:hyperlink>
    </w:p>
    <w:p w14:paraId="5EFAFAB1" w14:textId="77777777" w:rsidR="008139DF" w:rsidRDefault="008139DF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1601808" w:history="1">
        <w:r w:rsidRPr="00774E8C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774E8C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_Toc421601808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703AE8" w14:textId="77777777" w:rsidR="008139DF" w:rsidRDefault="008139DF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1601809" w:history="1">
        <w:r w:rsidRPr="00774E8C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774E8C">
          <w:rPr>
            <w:rStyle w:val="Hyperlink"/>
            <w:noProof/>
          </w:rPr>
          <w:t>Primary Care Header and Window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_Toc421601809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90B19F" w14:textId="77777777" w:rsidR="008139DF" w:rsidRDefault="008139D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1601810" w:history="1">
        <w:r w:rsidRPr="00774E8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774E8C">
          <w:rPr>
            <w:rStyle w:val="Hyperlink"/>
            <w:noProof/>
          </w:rPr>
          <w:t>Associated Patches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_Toc421601810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FAE45A" w14:textId="77777777" w:rsidR="008139DF" w:rsidRDefault="008139D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1601811" w:history="1">
        <w:r w:rsidRPr="00774E8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774E8C">
          <w:rPr>
            <w:rStyle w:val="Hyperlink"/>
            <w:noProof/>
          </w:rPr>
          <w:t>Modified Remote Procedure Calls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_Toc421601811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16FE07" w14:textId="77777777" w:rsidR="008139DF" w:rsidRDefault="008139D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1601812" w:history="1">
        <w:r w:rsidRPr="00774E8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774E8C">
          <w:rPr>
            <w:rStyle w:val="Hyperlink"/>
            <w:noProof/>
          </w:rPr>
          <w:t>Modified Routine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_Toc421601812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E0070A" w14:textId="77777777" w:rsidR="00F01BDD" w:rsidRDefault="00F01BDD" w:rsidP="00F01BDD">
      <w:pPr>
        <w:pStyle w:val="BodyText"/>
        <w:rPr>
          <w:rFonts w:ascii="Arial Bold" w:hAnsi="Arial Bold"/>
          <w:b/>
          <w:bCs/>
          <w:sz w:val="28"/>
        </w:rPr>
      </w:pPr>
      <w:r>
        <w:rPr>
          <w:rFonts w:ascii="Arial Bold" w:hAnsi="Arial Bold"/>
          <w:b/>
          <w:bCs/>
          <w:sz w:val="28"/>
        </w:rPr>
        <w:fldChar w:fldCharType="end"/>
      </w:r>
    </w:p>
    <w:p w14:paraId="1FE0070B" w14:textId="77777777" w:rsidR="00F01BDD" w:rsidRDefault="00F01BDD" w:rsidP="00F01BDD">
      <w:pPr>
        <w:pStyle w:val="BodyText"/>
        <w:rPr>
          <w:rFonts w:ascii="Arial Bold" w:hAnsi="Arial Bold"/>
          <w:b/>
          <w:bCs/>
          <w:sz w:val="28"/>
        </w:rPr>
      </w:pPr>
    </w:p>
    <w:p w14:paraId="1FE0070C" w14:textId="77777777" w:rsidR="00F01BDD" w:rsidRDefault="00F01BDD" w:rsidP="00F01BDD">
      <w:pPr>
        <w:pStyle w:val="BodyText"/>
      </w:pPr>
    </w:p>
    <w:p w14:paraId="1FE0070D" w14:textId="77777777" w:rsidR="00F01BDD" w:rsidRDefault="00F01BDD" w:rsidP="00F01BDD">
      <w:pPr>
        <w:pStyle w:val="BodyText"/>
        <w:sectPr w:rsidR="00F01BDD" w:rsidSect="00F7216E">
          <w:footerReference w:type="default" r:id="rId16"/>
          <w:type w:val="oddPage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1FE0070E" w14:textId="7F56867C" w:rsidR="00FF0F79" w:rsidRDefault="002725B3" w:rsidP="00F01BDD">
      <w:pPr>
        <w:pStyle w:val="Heading1"/>
      </w:pPr>
      <w:bookmarkStart w:id="3" w:name="_Toc421601807"/>
      <w:r>
        <w:lastRenderedPageBreak/>
        <w:t>OR*3.0*387</w:t>
      </w:r>
      <w:bookmarkEnd w:id="3"/>
    </w:p>
    <w:p w14:paraId="1FE0070F" w14:textId="77777777" w:rsidR="00C737C6" w:rsidRDefault="00FC196F" w:rsidP="00C737C6">
      <w:pPr>
        <w:pStyle w:val="Heading2"/>
      </w:pPr>
      <w:bookmarkStart w:id="4" w:name="_Toc421601808"/>
      <w:r>
        <w:t>Purpose</w:t>
      </w:r>
      <w:bookmarkEnd w:id="4"/>
    </w:p>
    <w:p w14:paraId="1FE007FF" w14:textId="14EB78B8" w:rsidR="00E6740A" w:rsidRPr="00D9278D" w:rsidRDefault="00FC196F" w:rsidP="00C960C3">
      <w:pPr>
        <w:rPr>
          <w:sz w:val="24"/>
        </w:rPr>
      </w:pPr>
      <w:r w:rsidRPr="00D9278D">
        <w:rPr>
          <w:sz w:val="24"/>
        </w:rPr>
        <w:t xml:space="preserve">The </w:t>
      </w:r>
      <w:r w:rsidR="00E6740A" w:rsidRPr="00D9278D">
        <w:rPr>
          <w:sz w:val="24"/>
        </w:rPr>
        <w:t>purpose</w:t>
      </w:r>
      <w:r w:rsidRPr="00D9278D">
        <w:rPr>
          <w:sz w:val="24"/>
        </w:rPr>
        <w:t xml:space="preserve"> of these Release Notes is to </w:t>
      </w:r>
      <w:r w:rsidR="00E6740A" w:rsidRPr="00D9278D">
        <w:rPr>
          <w:sz w:val="24"/>
        </w:rPr>
        <w:t>identify</w:t>
      </w:r>
      <w:r w:rsidRPr="00D9278D">
        <w:rPr>
          <w:sz w:val="24"/>
        </w:rPr>
        <w:t xml:space="preserve"> e</w:t>
      </w:r>
      <w:r w:rsidR="00C45D03" w:rsidRPr="00D9278D">
        <w:rPr>
          <w:sz w:val="24"/>
        </w:rPr>
        <w:t>nhancements</w:t>
      </w:r>
      <w:r w:rsidR="00C960C3" w:rsidRPr="00D9278D">
        <w:rPr>
          <w:sz w:val="24"/>
        </w:rPr>
        <w:t xml:space="preserve"> to Patch </w:t>
      </w:r>
      <w:r w:rsidR="00F11C98" w:rsidRPr="00D9278D">
        <w:rPr>
          <w:sz w:val="24"/>
        </w:rPr>
        <w:t>OR*3*387</w:t>
      </w:r>
      <w:r w:rsidR="00C960C3" w:rsidRPr="00D9278D">
        <w:rPr>
          <w:sz w:val="24"/>
        </w:rPr>
        <w:t xml:space="preserve"> </w:t>
      </w:r>
      <w:r w:rsidR="00531995" w:rsidRPr="00D9278D">
        <w:rPr>
          <w:sz w:val="24"/>
        </w:rPr>
        <w:t>PCMM WEB T</w:t>
      </w:r>
      <w:r w:rsidR="00C960C3" w:rsidRPr="00D9278D">
        <w:rPr>
          <w:sz w:val="24"/>
        </w:rPr>
        <w:t xml:space="preserve">EAM DISPLAY ENHANCEMENTS TO CPRS. </w:t>
      </w:r>
      <w:r w:rsidR="00A241A9" w:rsidRPr="00D9278D">
        <w:rPr>
          <w:sz w:val="24"/>
        </w:rPr>
        <w:t>This</w:t>
      </w:r>
      <w:r w:rsidR="00531995" w:rsidRPr="00D9278D">
        <w:rPr>
          <w:sz w:val="24"/>
        </w:rPr>
        <w:t xml:space="preserve"> VistA </w:t>
      </w:r>
      <w:r w:rsidR="00A241A9" w:rsidRPr="00D9278D">
        <w:rPr>
          <w:sz w:val="24"/>
        </w:rPr>
        <w:t>patch is required to support changes to PCMM team and provider information displayed in CPRS</w:t>
      </w:r>
      <w:r w:rsidR="00C764BB" w:rsidRPr="00D9278D">
        <w:rPr>
          <w:sz w:val="24"/>
        </w:rPr>
        <w:t xml:space="preserve"> and is compatible with CPRS version 30 and above.</w:t>
      </w:r>
      <w:bookmarkEnd w:id="0"/>
    </w:p>
    <w:p w14:paraId="6F4CBB4E" w14:textId="33F0C2CE" w:rsidR="00C960C3" w:rsidRDefault="00C960C3" w:rsidP="00C960C3">
      <w:pPr>
        <w:pStyle w:val="Heading2"/>
      </w:pPr>
      <w:bookmarkStart w:id="5" w:name="_Toc421601809"/>
      <w:r>
        <w:t>Prima</w:t>
      </w:r>
      <w:r w:rsidR="00C30F04">
        <w:t>r</w:t>
      </w:r>
      <w:r>
        <w:t xml:space="preserve">y Care </w:t>
      </w:r>
      <w:r w:rsidR="003F1B82">
        <w:t>Header and Window Changes</w:t>
      </w:r>
      <w:bookmarkEnd w:id="5"/>
      <w:r w:rsidR="003F1B82">
        <w:t xml:space="preserve"> </w:t>
      </w:r>
    </w:p>
    <w:p w14:paraId="0A88A8A9" w14:textId="0B390035" w:rsidR="003F1B82" w:rsidRPr="00100EF4" w:rsidRDefault="00D9278D" w:rsidP="003F1B82">
      <w:pPr>
        <w:autoSpaceDE w:val="0"/>
        <w:autoSpaceDN w:val="0"/>
        <w:adjustRightInd w:val="0"/>
        <w:rPr>
          <w:sz w:val="24"/>
        </w:rPr>
      </w:pPr>
      <w:r w:rsidRPr="00100EF4">
        <w:rPr>
          <w:sz w:val="24"/>
        </w:rPr>
        <w:t xml:space="preserve">If the ORWPT1 PRCARE </w:t>
      </w:r>
      <w:r w:rsidR="008D73B0" w:rsidRPr="00100EF4">
        <w:rPr>
          <w:sz w:val="24"/>
        </w:rPr>
        <w:t xml:space="preserve">Remote Procedure Call </w:t>
      </w:r>
      <w:r w:rsidRPr="00100EF4">
        <w:rPr>
          <w:sz w:val="24"/>
        </w:rPr>
        <w:t xml:space="preserve">is called by CPRS, the content of the first line of the PCMM Header Button is determined and formatted by PCMM Web. </w:t>
      </w:r>
      <w:r w:rsidR="00813741" w:rsidRPr="00100EF4">
        <w:rPr>
          <w:sz w:val="24"/>
        </w:rPr>
        <w:t>The</w:t>
      </w:r>
      <w:r w:rsidRPr="00100EF4">
        <w:rPr>
          <w:sz w:val="24"/>
        </w:rPr>
        <w:t xml:space="preserve"> RPC code has been modified to</w:t>
      </w:r>
      <w:r w:rsidR="00100EF4" w:rsidRPr="00100EF4">
        <w:rPr>
          <w:sz w:val="24"/>
        </w:rPr>
        <w:t xml:space="preserve"> store and</w:t>
      </w:r>
      <w:r w:rsidRPr="00100EF4">
        <w:rPr>
          <w:sz w:val="24"/>
        </w:rPr>
        <w:t xml:space="preserve"> retrieve the data from</w:t>
      </w:r>
      <w:r w:rsidR="00813741" w:rsidRPr="00100EF4">
        <w:rPr>
          <w:sz w:val="24"/>
        </w:rPr>
        <w:t xml:space="preserve"> the </w:t>
      </w:r>
      <w:r w:rsidR="00100EF4" w:rsidRPr="00100EF4">
        <w:rPr>
          <w:sz w:val="24"/>
        </w:rPr>
        <w:t>Outpatient Profile File (404.41)</w:t>
      </w:r>
      <w:r w:rsidRPr="00100EF4">
        <w:rPr>
          <w:sz w:val="24"/>
        </w:rPr>
        <w:t xml:space="preserve">. If the RPC is not called by CPRS, the </w:t>
      </w:r>
      <w:r w:rsidR="00100EF4" w:rsidRPr="00100EF4">
        <w:rPr>
          <w:sz w:val="24"/>
        </w:rPr>
        <w:t xml:space="preserve">previous </w:t>
      </w:r>
      <w:r w:rsidRPr="00100EF4">
        <w:rPr>
          <w:sz w:val="24"/>
        </w:rPr>
        <w:t>data format remains.</w:t>
      </w:r>
      <w:r w:rsidR="00813741" w:rsidRPr="00100EF4">
        <w:rPr>
          <w:sz w:val="24"/>
        </w:rPr>
        <w:t xml:space="preserve"> </w:t>
      </w:r>
      <w:r w:rsidR="003A6852">
        <w:rPr>
          <w:sz w:val="24"/>
        </w:rPr>
        <w:t>Additionall</w:t>
      </w:r>
      <w:r w:rsidR="00813741" w:rsidRPr="00100EF4">
        <w:rPr>
          <w:sz w:val="24"/>
        </w:rPr>
        <w:t>y</w:t>
      </w:r>
      <w:r w:rsidR="00C95376" w:rsidRPr="00100EF4">
        <w:rPr>
          <w:sz w:val="24"/>
        </w:rPr>
        <w:t>, the</w:t>
      </w:r>
      <w:r w:rsidRPr="00100EF4">
        <w:rPr>
          <w:sz w:val="24"/>
        </w:rPr>
        <w:t xml:space="preserve"> Mental Health line </w:t>
      </w:r>
      <w:r w:rsidRPr="00100EF4">
        <w:rPr>
          <w:color w:val="000000"/>
          <w:sz w:val="24"/>
        </w:rPr>
        <w:t>in the header was modified to include the MH Team name</w:t>
      </w:r>
      <w:r w:rsidR="00813741" w:rsidRPr="00100EF4">
        <w:rPr>
          <w:color w:val="000000"/>
          <w:sz w:val="24"/>
        </w:rPr>
        <w:t>.</w:t>
      </w:r>
    </w:p>
    <w:p w14:paraId="22EB38B6" w14:textId="77777777" w:rsidR="003F1B82" w:rsidRDefault="003F1B82" w:rsidP="003F1B82">
      <w:pPr>
        <w:autoSpaceDE w:val="0"/>
        <w:autoSpaceDN w:val="0"/>
        <w:adjustRightInd w:val="0"/>
        <w:rPr>
          <w:szCs w:val="22"/>
        </w:rPr>
      </w:pPr>
    </w:p>
    <w:p w14:paraId="3EE43852" w14:textId="246689E5" w:rsidR="00D9278D" w:rsidRPr="00DD639D" w:rsidRDefault="00D9278D" w:rsidP="00D9278D">
      <w:pPr>
        <w:autoSpaceDE w:val="0"/>
        <w:autoSpaceDN w:val="0"/>
        <w:adjustRightInd w:val="0"/>
        <w:rPr>
          <w:sz w:val="24"/>
        </w:rPr>
      </w:pPr>
      <w:r w:rsidRPr="00DD639D">
        <w:rPr>
          <w:sz w:val="24"/>
        </w:rPr>
        <w:t xml:space="preserve">If the ORWPT1 PCDETAIL RPC is called by CPRS, the contents of the Primary Care Detail Window is retrieved from PCMM Web by a web service, </w:t>
      </w:r>
      <w:r w:rsidR="00100EF4" w:rsidRPr="00DD639D">
        <w:rPr>
          <w:sz w:val="24"/>
        </w:rPr>
        <w:t xml:space="preserve">then </w:t>
      </w:r>
      <w:r w:rsidRPr="00DD639D">
        <w:rPr>
          <w:sz w:val="24"/>
        </w:rPr>
        <w:t>formatted</w:t>
      </w:r>
      <w:r w:rsidR="00100EF4" w:rsidRPr="00DD639D">
        <w:rPr>
          <w:sz w:val="24"/>
        </w:rPr>
        <w:t xml:space="preserve"> </w:t>
      </w:r>
      <w:r w:rsidR="00C95376" w:rsidRPr="00DD639D">
        <w:rPr>
          <w:sz w:val="24"/>
        </w:rPr>
        <w:t>and returned</w:t>
      </w:r>
      <w:r w:rsidRPr="00DD639D">
        <w:rPr>
          <w:sz w:val="24"/>
        </w:rPr>
        <w:t xml:space="preserve"> to CPRS, </w:t>
      </w:r>
      <w:r w:rsidR="00100EF4" w:rsidRPr="00DD639D">
        <w:rPr>
          <w:sz w:val="24"/>
        </w:rPr>
        <w:t xml:space="preserve">to display </w:t>
      </w:r>
      <w:r w:rsidRPr="00DD639D">
        <w:rPr>
          <w:sz w:val="24"/>
        </w:rPr>
        <w:t xml:space="preserve">in the window. If the RPC is not called by CPRS, the data format remains. </w:t>
      </w:r>
    </w:p>
    <w:p w14:paraId="30CC176A" w14:textId="77777777" w:rsidR="00DD639D" w:rsidRPr="00DD639D" w:rsidRDefault="00DD639D" w:rsidP="00D9278D">
      <w:pPr>
        <w:autoSpaceDE w:val="0"/>
        <w:autoSpaceDN w:val="0"/>
        <w:adjustRightInd w:val="0"/>
        <w:rPr>
          <w:sz w:val="24"/>
        </w:rPr>
      </w:pPr>
    </w:p>
    <w:p w14:paraId="41393AAC" w14:textId="77777777" w:rsidR="003A6852" w:rsidRDefault="003A6852" w:rsidP="003F1B82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sz w:val="24"/>
        </w:rPr>
      </w:pPr>
      <w:r>
        <w:rPr>
          <w:sz w:val="24"/>
        </w:rPr>
        <w:t>In the CPRS Primary Care window, u</w:t>
      </w:r>
      <w:r w:rsidR="003F1B82" w:rsidRPr="00DD639D">
        <w:rPr>
          <w:sz w:val="24"/>
        </w:rPr>
        <w:t>sers can</w:t>
      </w:r>
      <w:r>
        <w:rPr>
          <w:sz w:val="24"/>
        </w:rPr>
        <w:t xml:space="preserve"> now</w:t>
      </w:r>
      <w:r w:rsidR="003F1B82" w:rsidRPr="00DD639D">
        <w:rPr>
          <w:sz w:val="24"/>
        </w:rPr>
        <w:t xml:space="preserve"> view a patient’s </w:t>
      </w:r>
      <w:r w:rsidR="00DD639D" w:rsidRPr="00DD639D">
        <w:rPr>
          <w:sz w:val="24"/>
        </w:rPr>
        <w:t>Primary Care Team</w:t>
      </w:r>
      <w:r w:rsidR="003F1B82" w:rsidRPr="00DD639D">
        <w:rPr>
          <w:sz w:val="24"/>
        </w:rPr>
        <w:t xml:space="preserve">, </w:t>
      </w:r>
      <w:r w:rsidR="00DD639D" w:rsidRPr="00DD639D">
        <w:rPr>
          <w:sz w:val="24"/>
        </w:rPr>
        <w:t>Provider</w:t>
      </w:r>
      <w:r w:rsidR="003F1B82" w:rsidRPr="00DD639D">
        <w:rPr>
          <w:sz w:val="24"/>
        </w:rPr>
        <w:t xml:space="preserve">, </w:t>
      </w:r>
      <w:r w:rsidR="00DD639D" w:rsidRPr="00DD639D">
        <w:rPr>
          <w:sz w:val="24"/>
        </w:rPr>
        <w:t>Associate Provider</w:t>
      </w:r>
      <w:r w:rsidR="003F1B82" w:rsidRPr="00DD639D">
        <w:rPr>
          <w:sz w:val="24"/>
        </w:rPr>
        <w:t xml:space="preserve">, </w:t>
      </w:r>
      <w:r>
        <w:rPr>
          <w:sz w:val="24"/>
        </w:rPr>
        <w:t>and</w:t>
      </w:r>
      <w:r w:rsidR="00C30F04" w:rsidRPr="00DD639D">
        <w:rPr>
          <w:sz w:val="24"/>
        </w:rPr>
        <w:t xml:space="preserve"> Non-VA Providers. </w:t>
      </w:r>
    </w:p>
    <w:p w14:paraId="7B0C5625" w14:textId="4B8CBFCF" w:rsidR="00E56837" w:rsidRDefault="00C30F04" w:rsidP="003F1B82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sz w:val="24"/>
        </w:rPr>
      </w:pPr>
      <w:r w:rsidRPr="00DD639D">
        <w:rPr>
          <w:sz w:val="24"/>
        </w:rPr>
        <w:t>M</w:t>
      </w:r>
      <w:r w:rsidR="003F1B82" w:rsidRPr="00DD639D">
        <w:rPr>
          <w:sz w:val="24"/>
        </w:rPr>
        <w:t xml:space="preserve">ental </w:t>
      </w:r>
      <w:r w:rsidRPr="00DD639D">
        <w:rPr>
          <w:sz w:val="24"/>
        </w:rPr>
        <w:t>H</w:t>
      </w:r>
      <w:r w:rsidR="003F1B82" w:rsidRPr="00DD639D">
        <w:rPr>
          <w:sz w:val="24"/>
        </w:rPr>
        <w:t xml:space="preserve">ealth </w:t>
      </w:r>
      <w:r w:rsidRPr="00DD639D">
        <w:rPr>
          <w:sz w:val="24"/>
        </w:rPr>
        <w:t>Treatment C</w:t>
      </w:r>
      <w:r w:rsidR="003F1B82" w:rsidRPr="00DD639D">
        <w:rPr>
          <w:sz w:val="24"/>
        </w:rPr>
        <w:t>oordinator and contact information</w:t>
      </w:r>
      <w:r w:rsidRPr="00DD639D">
        <w:rPr>
          <w:sz w:val="24"/>
        </w:rPr>
        <w:t xml:space="preserve"> will also display</w:t>
      </w:r>
      <w:r w:rsidR="003F1B82" w:rsidRPr="00DD639D">
        <w:rPr>
          <w:sz w:val="24"/>
        </w:rPr>
        <w:t xml:space="preserve"> in the CPRS Primary Care Window</w:t>
      </w:r>
    </w:p>
    <w:p w14:paraId="3A200316" w14:textId="3C274784" w:rsidR="003F1B82" w:rsidRDefault="003F1B82" w:rsidP="00E56837">
      <w:pPr>
        <w:pStyle w:val="ListParagraph"/>
        <w:autoSpaceDE w:val="0"/>
        <w:autoSpaceDN w:val="0"/>
        <w:adjustRightInd w:val="0"/>
        <w:rPr>
          <w:sz w:val="24"/>
        </w:rPr>
      </w:pPr>
    </w:p>
    <w:p w14:paraId="66955249" w14:textId="7D08EC0E" w:rsidR="00E56837" w:rsidRDefault="000E5A92" w:rsidP="00E56837">
      <w:pPr>
        <w:pStyle w:val="ListParagraph"/>
        <w:autoSpaceDE w:val="0"/>
        <w:autoSpaceDN w:val="0"/>
        <w:adjustRightInd w:val="0"/>
        <w:rPr>
          <w:sz w:val="24"/>
        </w:rPr>
      </w:pPr>
      <w:r w:rsidRPr="000E5A92">
        <w:rPr>
          <w:noProof/>
          <w:sz w:val="24"/>
        </w:rPr>
        <w:drawing>
          <wp:inline distT="0" distB="0" distL="0" distR="0" wp14:anchorId="5A54D01E" wp14:editId="3AF2125C">
            <wp:extent cx="4967020" cy="3262526"/>
            <wp:effectExtent l="19050" t="19050" r="24130" b="14605"/>
            <wp:docPr id="4" name="Picture 4" descr="CPRS Primary Care window displaying with PCMM Patient inform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7020" cy="3262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ED8C42" w14:textId="77777777" w:rsidR="002556F9" w:rsidRDefault="002556F9">
      <w:pPr>
        <w:rPr>
          <w:rFonts w:ascii="Segoe UI" w:hAnsi="Segoe UI" w:cs="Segoe UI"/>
          <w:color w:val="000000"/>
          <w:sz w:val="20"/>
          <w:szCs w:val="20"/>
        </w:rPr>
      </w:pPr>
    </w:p>
    <w:p w14:paraId="4A8ADF25" w14:textId="145E9E0C" w:rsidR="00E56837" w:rsidRPr="002556F9" w:rsidRDefault="00E56837">
      <w:pPr>
        <w:rPr>
          <w:szCs w:val="22"/>
        </w:rPr>
      </w:pPr>
      <w:r w:rsidRPr="002556F9">
        <w:rPr>
          <w:szCs w:val="22"/>
        </w:rPr>
        <w:br w:type="page"/>
      </w:r>
    </w:p>
    <w:p w14:paraId="00E01CE0" w14:textId="77777777" w:rsidR="003A6852" w:rsidRDefault="003F1B82" w:rsidP="008D73B0">
      <w:pPr>
        <w:pStyle w:val="BodyText"/>
        <w:numPr>
          <w:ilvl w:val="0"/>
          <w:numId w:val="22"/>
        </w:numPr>
        <w:rPr>
          <w:color w:val="000000" w:themeColor="text1"/>
          <w:szCs w:val="24"/>
        </w:rPr>
      </w:pPr>
      <w:r w:rsidRPr="00374E27">
        <w:rPr>
          <w:color w:val="000000" w:themeColor="text1"/>
          <w:szCs w:val="24"/>
        </w:rPr>
        <w:lastRenderedPageBreak/>
        <w:t>The Primar</w:t>
      </w:r>
      <w:r w:rsidR="003A6852">
        <w:rPr>
          <w:color w:val="000000" w:themeColor="text1"/>
          <w:szCs w:val="24"/>
        </w:rPr>
        <w:t xml:space="preserve">y Care area of the CPRS header is </w:t>
      </w:r>
      <w:r w:rsidRPr="00374E27">
        <w:rPr>
          <w:color w:val="000000" w:themeColor="text1"/>
          <w:szCs w:val="24"/>
        </w:rPr>
        <w:t>updated to</w:t>
      </w:r>
      <w:r w:rsidR="003A6852">
        <w:rPr>
          <w:color w:val="000000" w:themeColor="text1"/>
          <w:szCs w:val="24"/>
        </w:rPr>
        <w:t xml:space="preserve"> display:</w:t>
      </w:r>
    </w:p>
    <w:p w14:paraId="100FFF44" w14:textId="2AA0BCE9" w:rsidR="003A6852" w:rsidRDefault="003F1B82" w:rsidP="003A6852">
      <w:pPr>
        <w:pStyle w:val="BodyText"/>
        <w:numPr>
          <w:ilvl w:val="1"/>
          <w:numId w:val="22"/>
        </w:numPr>
        <w:rPr>
          <w:color w:val="000000" w:themeColor="text1"/>
          <w:szCs w:val="24"/>
        </w:rPr>
      </w:pPr>
      <w:proofErr w:type="gramStart"/>
      <w:r w:rsidRPr="00374E27">
        <w:rPr>
          <w:color w:val="000000" w:themeColor="text1"/>
          <w:szCs w:val="24"/>
        </w:rPr>
        <w:t>if</w:t>
      </w:r>
      <w:proofErr w:type="gramEnd"/>
      <w:r w:rsidRPr="00374E27">
        <w:rPr>
          <w:color w:val="000000" w:themeColor="text1"/>
          <w:szCs w:val="24"/>
        </w:rPr>
        <w:t xml:space="preserve"> a patient is assigned to a </w:t>
      </w:r>
      <w:r w:rsidR="00DD639D" w:rsidRPr="00374E27">
        <w:rPr>
          <w:color w:val="000000" w:themeColor="text1"/>
          <w:szCs w:val="24"/>
        </w:rPr>
        <w:t xml:space="preserve">Primary Care </w:t>
      </w:r>
      <w:r w:rsidR="00C95376" w:rsidRPr="00374E27">
        <w:rPr>
          <w:color w:val="000000" w:themeColor="text1"/>
          <w:szCs w:val="24"/>
        </w:rPr>
        <w:t>Team and</w:t>
      </w:r>
      <w:r w:rsidR="00374E27" w:rsidRPr="00374E27">
        <w:rPr>
          <w:color w:val="000000" w:themeColor="text1"/>
          <w:szCs w:val="24"/>
        </w:rPr>
        <w:t xml:space="preserve"> has </w:t>
      </w:r>
      <w:r w:rsidR="00A40626" w:rsidRPr="00374E27">
        <w:rPr>
          <w:color w:val="000000" w:themeColor="text1"/>
          <w:szCs w:val="24"/>
        </w:rPr>
        <w:t>an active or</w:t>
      </w:r>
      <w:r w:rsidR="00374E27" w:rsidRPr="00374E27">
        <w:rPr>
          <w:color w:val="000000" w:themeColor="text1"/>
          <w:szCs w:val="24"/>
        </w:rPr>
        <w:t xml:space="preserve"> </w:t>
      </w:r>
      <w:r w:rsidRPr="00374E27">
        <w:rPr>
          <w:color w:val="000000" w:themeColor="text1"/>
          <w:szCs w:val="24"/>
        </w:rPr>
        <w:t xml:space="preserve">a pending </w:t>
      </w:r>
      <w:r w:rsidR="00A40626" w:rsidRPr="00374E27">
        <w:rPr>
          <w:color w:val="000000" w:themeColor="text1"/>
          <w:szCs w:val="24"/>
        </w:rPr>
        <w:t>assignment</w:t>
      </w:r>
      <w:r w:rsidR="003A6852">
        <w:rPr>
          <w:color w:val="000000" w:themeColor="text1"/>
          <w:szCs w:val="24"/>
        </w:rPr>
        <w:t>.</w:t>
      </w:r>
      <w:r w:rsidRPr="00374E27">
        <w:rPr>
          <w:color w:val="000000" w:themeColor="text1"/>
          <w:szCs w:val="24"/>
        </w:rPr>
        <w:t xml:space="preserve"> </w:t>
      </w:r>
    </w:p>
    <w:p w14:paraId="4701BF91" w14:textId="77777777" w:rsidR="003A6852" w:rsidRDefault="003A6852" w:rsidP="003A6852">
      <w:pPr>
        <w:pStyle w:val="BodyText"/>
        <w:numPr>
          <w:ilvl w:val="1"/>
          <w:numId w:val="22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l</w:t>
      </w:r>
      <w:r w:rsidR="003F1B82" w:rsidRPr="00374E27">
        <w:rPr>
          <w:color w:val="000000" w:themeColor="text1"/>
          <w:szCs w:val="24"/>
        </w:rPr>
        <w:t xml:space="preserve">ocal </w:t>
      </w:r>
      <w:r w:rsidR="00A40626" w:rsidRPr="00374E27">
        <w:rPr>
          <w:color w:val="000000" w:themeColor="text1"/>
          <w:szCs w:val="24"/>
        </w:rPr>
        <w:t xml:space="preserve">and </w:t>
      </w:r>
      <w:r w:rsidR="003F1B82" w:rsidRPr="00374E27">
        <w:rPr>
          <w:color w:val="000000" w:themeColor="text1"/>
          <w:szCs w:val="24"/>
        </w:rPr>
        <w:t xml:space="preserve">remote </w:t>
      </w:r>
      <w:r w:rsidR="00A40626" w:rsidRPr="00374E27">
        <w:rPr>
          <w:color w:val="000000" w:themeColor="text1"/>
          <w:szCs w:val="24"/>
        </w:rPr>
        <w:t>assignments.</w:t>
      </w:r>
      <w:r w:rsidR="003F1B82" w:rsidRPr="00374E27">
        <w:rPr>
          <w:color w:val="000000" w:themeColor="text1"/>
          <w:szCs w:val="24"/>
        </w:rPr>
        <w:t xml:space="preserve"> </w:t>
      </w:r>
    </w:p>
    <w:p w14:paraId="719B552D" w14:textId="77777777" w:rsidR="000A2114" w:rsidRDefault="003A6852" w:rsidP="000A2114">
      <w:pPr>
        <w:pStyle w:val="BodyText"/>
        <w:numPr>
          <w:ilvl w:val="1"/>
          <w:numId w:val="22"/>
        </w:numPr>
        <w:rPr>
          <w:color w:val="000000" w:themeColor="text1"/>
          <w:szCs w:val="24"/>
        </w:rPr>
      </w:pPr>
      <w:proofErr w:type="gramStart"/>
      <w:r>
        <w:rPr>
          <w:color w:val="000000" w:themeColor="text1"/>
          <w:szCs w:val="24"/>
        </w:rPr>
        <w:t>if</w:t>
      </w:r>
      <w:proofErr w:type="gramEnd"/>
      <w:r>
        <w:rPr>
          <w:color w:val="000000" w:themeColor="text1"/>
          <w:szCs w:val="24"/>
        </w:rPr>
        <w:t xml:space="preserve"> the patient is</w:t>
      </w:r>
      <w:r w:rsidR="005F085D" w:rsidRPr="00374E27">
        <w:rPr>
          <w:color w:val="000000" w:themeColor="text1"/>
          <w:szCs w:val="24"/>
        </w:rPr>
        <w:t xml:space="preserve"> receiving Non-VA Primary Care. </w:t>
      </w:r>
    </w:p>
    <w:p w14:paraId="09B72893" w14:textId="4B054C47" w:rsidR="003F1B82" w:rsidRPr="000A2114" w:rsidRDefault="000A2114" w:rsidP="000A2114">
      <w:pPr>
        <w:pStyle w:val="BodyText"/>
        <w:numPr>
          <w:ilvl w:val="1"/>
          <w:numId w:val="22"/>
        </w:numPr>
        <w:rPr>
          <w:color w:val="000000" w:themeColor="text1"/>
          <w:szCs w:val="24"/>
        </w:rPr>
      </w:pPr>
      <w:proofErr w:type="gramStart"/>
      <w:r w:rsidRPr="000A2114">
        <w:rPr>
          <w:color w:val="000000" w:themeColor="text1"/>
          <w:szCs w:val="24"/>
        </w:rPr>
        <w:t>if</w:t>
      </w:r>
      <w:proofErr w:type="gramEnd"/>
      <w:r w:rsidRPr="000A2114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a patient is assigned to a</w:t>
      </w:r>
      <w:r w:rsidR="003F1B82" w:rsidRPr="000A2114">
        <w:rPr>
          <w:color w:val="000000" w:themeColor="text1"/>
          <w:szCs w:val="24"/>
        </w:rPr>
        <w:t xml:space="preserve"> Ment</w:t>
      </w:r>
      <w:r>
        <w:rPr>
          <w:color w:val="000000" w:themeColor="text1"/>
          <w:szCs w:val="24"/>
        </w:rPr>
        <w:t xml:space="preserve">al Health Treatment Coordinator. The </w:t>
      </w:r>
      <w:r w:rsidR="00A40626" w:rsidRPr="000A2114">
        <w:rPr>
          <w:color w:val="000000" w:themeColor="text1"/>
          <w:szCs w:val="24"/>
        </w:rPr>
        <w:t>Staff</w:t>
      </w:r>
      <w:r>
        <w:rPr>
          <w:color w:val="000000" w:themeColor="text1"/>
          <w:szCs w:val="24"/>
        </w:rPr>
        <w:t xml:space="preserve"> </w:t>
      </w:r>
      <w:r w:rsidR="00A40626" w:rsidRPr="000A2114">
        <w:rPr>
          <w:color w:val="000000" w:themeColor="text1"/>
          <w:szCs w:val="24"/>
        </w:rPr>
        <w:t xml:space="preserve">Name and Team Name </w:t>
      </w:r>
      <w:r>
        <w:rPr>
          <w:color w:val="000000" w:themeColor="text1"/>
          <w:szCs w:val="24"/>
        </w:rPr>
        <w:t>display.</w:t>
      </w:r>
      <w:r w:rsidR="003F1B82" w:rsidRPr="000A2114">
        <w:rPr>
          <w:color w:val="000000" w:themeColor="text1"/>
          <w:szCs w:val="24"/>
        </w:rPr>
        <w:t xml:space="preserve"> </w:t>
      </w:r>
    </w:p>
    <w:p w14:paraId="4C85214A" w14:textId="531F1CD4" w:rsidR="005F085D" w:rsidRDefault="00E56837" w:rsidP="00252F09">
      <w:pPr>
        <w:autoSpaceDE w:val="0"/>
        <w:autoSpaceDN w:val="0"/>
        <w:adjustRightInd w:val="0"/>
        <w:ind w:left="1080"/>
        <w:rPr>
          <w:b/>
          <w:sz w:val="28"/>
          <w:szCs w:val="28"/>
        </w:rPr>
      </w:pPr>
      <w:r w:rsidRPr="00E56837">
        <w:rPr>
          <w:b/>
          <w:noProof/>
          <w:sz w:val="28"/>
          <w:szCs w:val="28"/>
        </w:rPr>
        <w:drawing>
          <wp:inline distT="0" distB="0" distL="0" distR="0" wp14:anchorId="6BA1E2FB" wp14:editId="4A2E8D9B">
            <wp:extent cx="5215738" cy="440774"/>
            <wp:effectExtent l="19050" t="19050" r="23495" b="16510"/>
            <wp:docPr id="3" name="Picture 3" descr="CPRS Header screenshot, with Primary Care Team information display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9150" cy="44613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6A5E98" w14:textId="77777777" w:rsidR="00252F09" w:rsidRPr="00252F09" w:rsidRDefault="00252F09" w:rsidP="00252F09">
      <w:pPr>
        <w:autoSpaceDE w:val="0"/>
        <w:autoSpaceDN w:val="0"/>
        <w:adjustRightInd w:val="0"/>
        <w:ind w:left="1080"/>
        <w:rPr>
          <w:b/>
          <w:sz w:val="16"/>
          <w:szCs w:val="16"/>
        </w:rPr>
      </w:pPr>
    </w:p>
    <w:p w14:paraId="0A9F52E3" w14:textId="654AA235" w:rsidR="00252F09" w:rsidRDefault="00252F09" w:rsidP="00252F09">
      <w:pPr>
        <w:autoSpaceDE w:val="0"/>
        <w:autoSpaceDN w:val="0"/>
        <w:adjustRightInd w:val="0"/>
        <w:ind w:left="720"/>
        <w:rPr>
          <w:b/>
          <w:sz w:val="28"/>
          <w:szCs w:val="28"/>
        </w:rPr>
      </w:pPr>
      <w:r w:rsidRPr="002556F9">
        <w:rPr>
          <w:b/>
          <w:color w:val="000000"/>
          <w:szCs w:val="22"/>
        </w:rPr>
        <w:t>NOTE:</w:t>
      </w:r>
      <w:r w:rsidRPr="002556F9">
        <w:rPr>
          <w:color w:val="000000"/>
          <w:szCs w:val="22"/>
        </w:rPr>
        <w:t xml:space="preserve"> These updates to the Primary Care Header and Window Changes will be documented in the CPRS User guides with the release of CPRS 30.b (OR*3.0*350)</w:t>
      </w:r>
      <w:r>
        <w:rPr>
          <w:color w:val="000000"/>
          <w:szCs w:val="22"/>
        </w:rPr>
        <w:t>.</w:t>
      </w:r>
    </w:p>
    <w:p w14:paraId="47BBCC74" w14:textId="77777777" w:rsidR="00252F09" w:rsidRPr="00252F09" w:rsidRDefault="00252F09" w:rsidP="00252F09">
      <w:pPr>
        <w:autoSpaceDE w:val="0"/>
        <w:autoSpaceDN w:val="0"/>
        <w:adjustRightInd w:val="0"/>
        <w:ind w:left="1080"/>
        <w:rPr>
          <w:b/>
          <w:sz w:val="16"/>
          <w:szCs w:val="16"/>
        </w:rPr>
      </w:pPr>
    </w:p>
    <w:p w14:paraId="7026E41B" w14:textId="77777777" w:rsidR="004F778F" w:rsidRDefault="004F778F" w:rsidP="004F778F">
      <w:pPr>
        <w:pStyle w:val="Heading1"/>
      </w:pPr>
      <w:bookmarkStart w:id="6" w:name="_Toc413846582"/>
      <w:bookmarkStart w:id="7" w:name="_Toc421601810"/>
      <w:r>
        <w:t>Associated Patches</w:t>
      </w:r>
      <w:bookmarkEnd w:id="6"/>
      <w:bookmarkEnd w:id="7"/>
      <w:r>
        <w:t xml:space="preserve"> </w:t>
      </w:r>
    </w:p>
    <w:p w14:paraId="1F09D5D3" w14:textId="2A93AA6A" w:rsidR="004F778F" w:rsidRPr="00374E27" w:rsidRDefault="004F778F" w:rsidP="004F778F">
      <w:pPr>
        <w:rPr>
          <w:sz w:val="24"/>
        </w:rPr>
      </w:pPr>
      <w:r w:rsidRPr="00374E27">
        <w:rPr>
          <w:sz w:val="24"/>
        </w:rPr>
        <w:t xml:space="preserve">The following patches are </w:t>
      </w:r>
      <w:r w:rsidR="005F085D" w:rsidRPr="00374E27">
        <w:rPr>
          <w:sz w:val="24"/>
        </w:rPr>
        <w:t xml:space="preserve">associated </w:t>
      </w:r>
      <w:r w:rsidRPr="00374E27">
        <w:rPr>
          <w:sz w:val="24"/>
        </w:rPr>
        <w:t>with this release:</w:t>
      </w:r>
    </w:p>
    <w:p w14:paraId="575CB66D" w14:textId="77777777" w:rsidR="004F778F" w:rsidRPr="00374E27" w:rsidRDefault="004F778F" w:rsidP="004F778F">
      <w:pPr>
        <w:rPr>
          <w:sz w:val="24"/>
        </w:rPr>
      </w:pPr>
    </w:p>
    <w:p w14:paraId="1ACF44F9" w14:textId="77777777" w:rsidR="004F778F" w:rsidRPr="00374E27" w:rsidRDefault="004F778F" w:rsidP="004F778F">
      <w:pPr>
        <w:rPr>
          <w:sz w:val="24"/>
        </w:rPr>
      </w:pPr>
      <w:r w:rsidRPr="00374E27">
        <w:rPr>
          <w:sz w:val="24"/>
        </w:rPr>
        <w:t>PCMM Web Informational Patch:</w:t>
      </w:r>
    </w:p>
    <w:p w14:paraId="1C95C1FA" w14:textId="77777777" w:rsidR="004F778F" w:rsidRPr="00374E27" w:rsidRDefault="004F778F" w:rsidP="004F778F">
      <w:pPr>
        <w:numPr>
          <w:ilvl w:val="0"/>
          <w:numId w:val="26"/>
        </w:numPr>
        <w:rPr>
          <w:sz w:val="24"/>
        </w:rPr>
      </w:pPr>
      <w:r w:rsidRPr="00374E27">
        <w:rPr>
          <w:sz w:val="24"/>
        </w:rPr>
        <w:t>WEBP*1*1 - PATIENT-CENTERED MANAGEMENT MODULE (PCMM) WEB</w:t>
      </w:r>
    </w:p>
    <w:p w14:paraId="383F4C2B" w14:textId="77777777" w:rsidR="004F778F" w:rsidRPr="00374E27" w:rsidRDefault="004F778F" w:rsidP="004F778F">
      <w:pPr>
        <w:rPr>
          <w:sz w:val="24"/>
        </w:rPr>
      </w:pPr>
    </w:p>
    <w:p w14:paraId="6F59D7DF" w14:textId="77777777" w:rsidR="004F778F" w:rsidRPr="00374E27" w:rsidRDefault="004F778F" w:rsidP="004F778F">
      <w:pPr>
        <w:rPr>
          <w:sz w:val="24"/>
        </w:rPr>
      </w:pPr>
      <w:r w:rsidRPr="00374E27">
        <w:rPr>
          <w:sz w:val="24"/>
        </w:rPr>
        <w:t>VistA Patches:</w:t>
      </w:r>
    </w:p>
    <w:p w14:paraId="64BB8670" w14:textId="77777777" w:rsidR="004F778F" w:rsidRPr="00374E27" w:rsidRDefault="004F778F" w:rsidP="004F778F">
      <w:pPr>
        <w:numPr>
          <w:ilvl w:val="0"/>
          <w:numId w:val="26"/>
        </w:numPr>
        <w:rPr>
          <w:sz w:val="24"/>
        </w:rPr>
      </w:pPr>
      <w:r w:rsidRPr="00374E27">
        <w:rPr>
          <w:sz w:val="24"/>
        </w:rPr>
        <w:t>SD*5.3*603 – PCMM WEB LEGACY CHANGES</w:t>
      </w:r>
    </w:p>
    <w:p w14:paraId="09215D45" w14:textId="77777777" w:rsidR="004F778F" w:rsidRPr="00374E27" w:rsidRDefault="004F778F" w:rsidP="004F778F">
      <w:pPr>
        <w:numPr>
          <w:ilvl w:val="1"/>
          <w:numId w:val="26"/>
        </w:numPr>
        <w:rPr>
          <w:sz w:val="24"/>
        </w:rPr>
      </w:pPr>
      <w:r w:rsidRPr="00374E27">
        <w:rPr>
          <w:sz w:val="24"/>
        </w:rPr>
        <w:t>This VistA patch is required for PCMM Web and VistA systems such as CPRS. It must be installed in close coordination with PCMM Web.</w:t>
      </w:r>
    </w:p>
    <w:p w14:paraId="7639F900" w14:textId="77777777" w:rsidR="0030599F" w:rsidRDefault="0030599F" w:rsidP="00C960C3">
      <w:pPr>
        <w:rPr>
          <w:sz w:val="24"/>
          <w:szCs w:val="20"/>
        </w:rPr>
      </w:pPr>
    </w:p>
    <w:p w14:paraId="75E535C1" w14:textId="5201BF25" w:rsidR="003F1B82" w:rsidRDefault="00C764BB" w:rsidP="003F1B82">
      <w:pPr>
        <w:pStyle w:val="Heading1"/>
      </w:pPr>
      <w:bookmarkStart w:id="8" w:name="_Toc413846588"/>
      <w:bookmarkStart w:id="9" w:name="_Toc421601811"/>
      <w:r>
        <w:t xml:space="preserve">Modified </w:t>
      </w:r>
      <w:r w:rsidR="003F1B82">
        <w:t>Remote Procedure Calls</w:t>
      </w:r>
      <w:bookmarkEnd w:id="8"/>
      <w:bookmarkEnd w:id="9"/>
    </w:p>
    <w:p w14:paraId="754C345B" w14:textId="7D0D4453" w:rsidR="003F1B82" w:rsidRPr="00374E27" w:rsidRDefault="003F1B82" w:rsidP="003F1B82">
      <w:pPr>
        <w:pStyle w:val="BodyText"/>
        <w:rPr>
          <w:szCs w:val="24"/>
        </w:rPr>
      </w:pPr>
      <w:r w:rsidRPr="00374E27">
        <w:rPr>
          <w:szCs w:val="24"/>
        </w:rPr>
        <w:t xml:space="preserve">The following </w:t>
      </w:r>
      <w:r w:rsidR="005F085D" w:rsidRPr="00374E27">
        <w:rPr>
          <w:szCs w:val="24"/>
        </w:rPr>
        <w:t xml:space="preserve">Remote Procedure Calls were </w:t>
      </w:r>
      <w:r w:rsidRPr="00374E27">
        <w:rPr>
          <w:szCs w:val="24"/>
        </w:rPr>
        <w:t xml:space="preserve">modified </w:t>
      </w:r>
      <w:r w:rsidR="00C764BB" w:rsidRPr="00374E27">
        <w:rPr>
          <w:szCs w:val="24"/>
        </w:rPr>
        <w:t>for OR*3.0*387</w:t>
      </w:r>
      <w:r w:rsidRPr="00374E27">
        <w:rPr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Modified Remote Procedure Calls table"/>
      </w:tblPr>
      <w:tblGrid>
        <w:gridCol w:w="4675"/>
        <w:gridCol w:w="4675"/>
      </w:tblGrid>
      <w:tr w:rsidR="003F1B82" w:rsidRPr="00374E27" w14:paraId="6E232300" w14:textId="77777777" w:rsidTr="00CB4D5C">
        <w:tc>
          <w:tcPr>
            <w:tcW w:w="4675" w:type="dxa"/>
            <w:shd w:val="clear" w:color="auto" w:fill="D9D9D9" w:themeFill="background1" w:themeFillShade="D9"/>
          </w:tcPr>
          <w:p w14:paraId="07818205" w14:textId="77777777" w:rsidR="003F1B82" w:rsidRPr="00252F09" w:rsidRDefault="003F1B82" w:rsidP="00252F09">
            <w:pPr>
              <w:rPr>
                <w:b/>
                <w:sz w:val="24"/>
              </w:rPr>
            </w:pPr>
            <w:r w:rsidRPr="00252F09">
              <w:rPr>
                <w:b/>
                <w:sz w:val="24"/>
              </w:rPr>
              <w:t>RPC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E65B025" w14:textId="77777777" w:rsidR="003F1B82" w:rsidRPr="00252F09" w:rsidRDefault="003F1B82" w:rsidP="00252F09">
            <w:pPr>
              <w:rPr>
                <w:b/>
                <w:sz w:val="24"/>
              </w:rPr>
            </w:pPr>
            <w:r w:rsidRPr="00252F09">
              <w:rPr>
                <w:b/>
                <w:sz w:val="24"/>
              </w:rPr>
              <w:t>Function</w:t>
            </w:r>
          </w:p>
        </w:tc>
      </w:tr>
      <w:tr w:rsidR="003F1B82" w:rsidRPr="00374E27" w14:paraId="1CD2CDD3" w14:textId="77777777" w:rsidTr="00CB4D5C">
        <w:tc>
          <w:tcPr>
            <w:tcW w:w="4675" w:type="dxa"/>
          </w:tcPr>
          <w:p w14:paraId="5502B39B" w14:textId="3C360C01" w:rsidR="003F1B82" w:rsidRPr="00252F09" w:rsidRDefault="003F1B82" w:rsidP="00252F09">
            <w:pPr>
              <w:rPr>
                <w:sz w:val="24"/>
              </w:rPr>
            </w:pPr>
            <w:r w:rsidRPr="00252F09">
              <w:rPr>
                <w:sz w:val="24"/>
              </w:rPr>
              <w:t>ORWPT1 PRCARE</w:t>
            </w:r>
          </w:p>
        </w:tc>
        <w:tc>
          <w:tcPr>
            <w:tcW w:w="4675" w:type="dxa"/>
          </w:tcPr>
          <w:p w14:paraId="63B11DD8" w14:textId="01032DA6" w:rsidR="003F1B82" w:rsidRPr="00252F09" w:rsidRDefault="005F085D" w:rsidP="00252F09">
            <w:pPr>
              <w:rPr>
                <w:sz w:val="24"/>
              </w:rPr>
            </w:pPr>
            <w:r w:rsidRPr="00252F09">
              <w:rPr>
                <w:sz w:val="24"/>
              </w:rPr>
              <w:t>Displays the CPRS Pr</w:t>
            </w:r>
            <w:r w:rsidR="00374E27" w:rsidRPr="00252F09">
              <w:rPr>
                <w:sz w:val="24"/>
              </w:rPr>
              <w:t>i</w:t>
            </w:r>
            <w:r w:rsidRPr="00252F09">
              <w:rPr>
                <w:sz w:val="24"/>
              </w:rPr>
              <w:t xml:space="preserve">mary Care Header information. </w:t>
            </w:r>
          </w:p>
        </w:tc>
      </w:tr>
      <w:tr w:rsidR="003F1B82" w:rsidRPr="00374E27" w14:paraId="643BA986" w14:textId="77777777" w:rsidTr="00CB4D5C">
        <w:tc>
          <w:tcPr>
            <w:tcW w:w="4675" w:type="dxa"/>
          </w:tcPr>
          <w:p w14:paraId="2D00FBE9" w14:textId="63091A99" w:rsidR="003F1B82" w:rsidRPr="00252F09" w:rsidRDefault="003F1B82" w:rsidP="00252F09">
            <w:pPr>
              <w:rPr>
                <w:sz w:val="24"/>
              </w:rPr>
            </w:pPr>
            <w:r w:rsidRPr="00252F09">
              <w:rPr>
                <w:sz w:val="24"/>
              </w:rPr>
              <w:t>ORWPT1 PCDETAIL</w:t>
            </w:r>
          </w:p>
        </w:tc>
        <w:tc>
          <w:tcPr>
            <w:tcW w:w="4675" w:type="dxa"/>
          </w:tcPr>
          <w:p w14:paraId="19CCE360" w14:textId="465D1C23" w:rsidR="003F1B82" w:rsidRPr="00252F09" w:rsidRDefault="005F085D" w:rsidP="00252F09">
            <w:pPr>
              <w:rPr>
                <w:sz w:val="24"/>
              </w:rPr>
            </w:pPr>
            <w:r w:rsidRPr="00252F09">
              <w:rPr>
                <w:sz w:val="24"/>
              </w:rPr>
              <w:t>Displays the CPRS Primary Care Detail window</w:t>
            </w:r>
            <w:r w:rsidR="00374E27" w:rsidRPr="00252F09">
              <w:rPr>
                <w:sz w:val="24"/>
              </w:rPr>
              <w:t>.</w:t>
            </w:r>
          </w:p>
        </w:tc>
      </w:tr>
    </w:tbl>
    <w:p w14:paraId="3169CDA4" w14:textId="77777777" w:rsidR="003F1B82" w:rsidRDefault="003F1B82" w:rsidP="00C960C3">
      <w:pPr>
        <w:rPr>
          <w:sz w:val="24"/>
          <w:szCs w:val="20"/>
        </w:rPr>
      </w:pPr>
    </w:p>
    <w:p w14:paraId="527FD4D9" w14:textId="1C4E1A6C" w:rsidR="003F1B82" w:rsidRDefault="005F085D" w:rsidP="003F1B82">
      <w:pPr>
        <w:pStyle w:val="Heading1"/>
      </w:pPr>
      <w:bookmarkStart w:id="10" w:name="_Toc413846587"/>
      <w:bookmarkStart w:id="11" w:name="_Toc421601812"/>
      <w:r>
        <w:t>Modified</w:t>
      </w:r>
      <w:r w:rsidR="003F1B82">
        <w:t xml:space="preserve"> Routine</w:t>
      </w:r>
      <w:bookmarkEnd w:id="10"/>
      <w:bookmarkEnd w:id="11"/>
    </w:p>
    <w:p w14:paraId="0D1567FF" w14:textId="5E96F27F" w:rsidR="003F1B82" w:rsidRPr="00374E27" w:rsidRDefault="003F1B82" w:rsidP="003F1B82">
      <w:pPr>
        <w:pStyle w:val="BodyText"/>
        <w:rPr>
          <w:szCs w:val="24"/>
        </w:rPr>
      </w:pPr>
      <w:r w:rsidRPr="00374E27">
        <w:rPr>
          <w:szCs w:val="24"/>
        </w:rPr>
        <w:t xml:space="preserve">The following </w:t>
      </w:r>
      <w:r w:rsidR="005F085D" w:rsidRPr="00374E27">
        <w:rPr>
          <w:szCs w:val="24"/>
        </w:rPr>
        <w:t xml:space="preserve">routine was </w:t>
      </w:r>
      <w:r w:rsidRPr="00374E27">
        <w:rPr>
          <w:szCs w:val="24"/>
        </w:rPr>
        <w:t xml:space="preserve">modified </w:t>
      </w:r>
      <w:r w:rsidR="005F085D" w:rsidRPr="00374E27">
        <w:rPr>
          <w:szCs w:val="24"/>
        </w:rPr>
        <w:t>for OR*3.0*387.</w:t>
      </w:r>
      <w:r w:rsidRPr="00374E27">
        <w:rPr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Modified Routine Table displaying"/>
      </w:tblPr>
      <w:tblGrid>
        <w:gridCol w:w="4675"/>
        <w:gridCol w:w="4675"/>
      </w:tblGrid>
      <w:tr w:rsidR="003F1B82" w:rsidRPr="00374E27" w14:paraId="1A9CC75C" w14:textId="77777777" w:rsidTr="00CB4D5C">
        <w:trPr>
          <w:tblHeader/>
        </w:trPr>
        <w:tc>
          <w:tcPr>
            <w:tcW w:w="4675" w:type="dxa"/>
            <w:shd w:val="clear" w:color="auto" w:fill="D9D9D9" w:themeFill="background1" w:themeFillShade="D9"/>
          </w:tcPr>
          <w:p w14:paraId="094348FA" w14:textId="77777777" w:rsidR="003F1B82" w:rsidRPr="00252F09" w:rsidRDefault="003F1B82" w:rsidP="00252F09">
            <w:pPr>
              <w:rPr>
                <w:b/>
                <w:sz w:val="24"/>
              </w:rPr>
            </w:pPr>
            <w:r w:rsidRPr="00252F09">
              <w:rPr>
                <w:b/>
                <w:sz w:val="24"/>
              </w:rPr>
              <w:t>Routine Name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5536028" w14:textId="77777777" w:rsidR="003F1B82" w:rsidRPr="00252F09" w:rsidRDefault="003F1B82" w:rsidP="00252F09">
            <w:pPr>
              <w:rPr>
                <w:b/>
                <w:sz w:val="24"/>
              </w:rPr>
            </w:pPr>
            <w:r w:rsidRPr="00252F09">
              <w:rPr>
                <w:b/>
                <w:sz w:val="24"/>
              </w:rPr>
              <w:t>Function</w:t>
            </w:r>
          </w:p>
        </w:tc>
      </w:tr>
      <w:tr w:rsidR="003F1B82" w:rsidRPr="00374E27" w14:paraId="37791FE7" w14:textId="77777777" w:rsidTr="00CB4D5C">
        <w:tc>
          <w:tcPr>
            <w:tcW w:w="4675" w:type="dxa"/>
          </w:tcPr>
          <w:p w14:paraId="0B98CC66" w14:textId="772C0535" w:rsidR="003F1B82" w:rsidRPr="00252F09" w:rsidRDefault="003F1B82" w:rsidP="00252F09">
            <w:pPr>
              <w:rPr>
                <w:sz w:val="24"/>
              </w:rPr>
            </w:pPr>
            <w:r w:rsidRPr="00252F09">
              <w:rPr>
                <w:sz w:val="24"/>
              </w:rPr>
              <w:t>ORWPT1</w:t>
            </w:r>
          </w:p>
        </w:tc>
        <w:tc>
          <w:tcPr>
            <w:tcW w:w="4675" w:type="dxa"/>
          </w:tcPr>
          <w:p w14:paraId="7FE60C77" w14:textId="0B997A56" w:rsidR="003F1B82" w:rsidRPr="00252F09" w:rsidRDefault="00C764BB" w:rsidP="00252F09">
            <w:pPr>
              <w:rPr>
                <w:sz w:val="24"/>
              </w:rPr>
            </w:pPr>
            <w:r w:rsidRPr="00252F09">
              <w:rPr>
                <w:sz w:val="24"/>
              </w:rPr>
              <w:t xml:space="preserve">This routine contains the entry points for the Remote Procedure Calls ORWPT1 PRCARE and ORWPT1 PCDETAIL. </w:t>
            </w:r>
          </w:p>
        </w:tc>
      </w:tr>
    </w:tbl>
    <w:p w14:paraId="4FFA5AF2" w14:textId="77777777" w:rsidR="003F1B82" w:rsidRDefault="003F1B82" w:rsidP="00C960C3">
      <w:pPr>
        <w:rPr>
          <w:sz w:val="24"/>
          <w:szCs w:val="20"/>
        </w:rPr>
      </w:pPr>
    </w:p>
    <w:sectPr w:rsidR="003F1B82" w:rsidSect="002556F9">
      <w:footerReference w:type="default" r:id="rId19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D62D01" w14:textId="77777777" w:rsidR="00E115AF" w:rsidRDefault="00E115AF">
      <w:r>
        <w:separator/>
      </w:r>
    </w:p>
    <w:p w14:paraId="37895827" w14:textId="77777777" w:rsidR="00E115AF" w:rsidRDefault="00E115AF"/>
  </w:endnote>
  <w:endnote w:type="continuationSeparator" w:id="0">
    <w:p w14:paraId="6179303B" w14:textId="77777777" w:rsidR="00E115AF" w:rsidRDefault="00E115AF">
      <w:r>
        <w:continuationSeparator/>
      </w:r>
    </w:p>
    <w:p w14:paraId="013C36C8" w14:textId="77777777" w:rsidR="00E115AF" w:rsidRDefault="00E115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Segoe UI">
    <w:altName w:val="Century Gothic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E0080A" w14:textId="77777777" w:rsidR="00324A5C" w:rsidRDefault="00324A5C" w:rsidP="00D3642C">
    <w:pPr>
      <w:pStyle w:val="Footer"/>
      <w:rPr>
        <w:rStyle w:val="PageNumber"/>
      </w:rPr>
    </w:pPr>
    <w:r>
      <w:t>&lt;Template Name&gt;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rStyle w:val="PageNumber"/>
      </w:rPr>
      <w:tab/>
      <w:t>&lt;Month&gt; &lt;Year&gt;</w:t>
    </w:r>
  </w:p>
  <w:p w14:paraId="1FE0080B" w14:textId="77777777" w:rsidR="00324A5C" w:rsidRPr="009629BC" w:rsidRDefault="00324A5C" w:rsidP="00D3642C">
    <w:pPr>
      <w:pStyle w:val="Footer"/>
    </w:pPr>
    <w:r>
      <w:rPr>
        <w:rStyle w:val="PageNumber"/>
      </w:rPr>
      <w:t>Template Version 1.0 (remove prior to publication)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E0080C" w14:textId="77777777" w:rsidR="00324A5C" w:rsidRDefault="00324A5C">
    <w:pPr>
      <w:pStyle w:val="Footer"/>
    </w:pPr>
    <w:r>
      <w:t>Template Version 1.0 (remove prior to publication)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E0080D" w14:textId="66DCA76D" w:rsidR="00324A5C" w:rsidRPr="003C3FA4" w:rsidRDefault="002725B3" w:rsidP="00C3344F">
    <w:pPr>
      <w:tabs>
        <w:tab w:val="center" w:pos="4680"/>
        <w:tab w:val="right" w:pos="9360"/>
      </w:tabs>
      <w:rPr>
        <w:rStyle w:val="PageNumber"/>
        <w:rFonts w:cs="Tahoma"/>
        <w:color w:val="000000" w:themeColor="text1"/>
        <w:sz w:val="20"/>
        <w:szCs w:val="16"/>
      </w:rPr>
    </w:pPr>
    <w:r>
      <w:t xml:space="preserve">OR*3.0*387 </w:t>
    </w:r>
    <w:r w:rsidR="00324A5C">
      <w:rPr>
        <w:rFonts w:cs="Tahoma"/>
        <w:sz w:val="20"/>
        <w:szCs w:val="16"/>
      </w:rPr>
      <w:t>Release Notes</w:t>
    </w:r>
    <w:r w:rsidR="00324A5C" w:rsidRPr="00C3344F">
      <w:rPr>
        <w:rFonts w:cs="Tahoma"/>
        <w:sz w:val="20"/>
        <w:szCs w:val="16"/>
      </w:rPr>
      <w:tab/>
    </w:r>
    <w:r w:rsidR="00324A5C" w:rsidRPr="00C3344F">
      <w:rPr>
        <w:rFonts w:cs="Tahoma"/>
        <w:sz w:val="20"/>
        <w:szCs w:val="16"/>
      </w:rPr>
      <w:fldChar w:fldCharType="begin"/>
    </w:r>
    <w:r w:rsidR="00324A5C" w:rsidRPr="00C3344F">
      <w:rPr>
        <w:rFonts w:cs="Tahoma"/>
        <w:sz w:val="20"/>
        <w:szCs w:val="16"/>
      </w:rPr>
      <w:instrText xml:space="preserve"> PAGE </w:instrText>
    </w:r>
    <w:r w:rsidR="00324A5C" w:rsidRPr="00C3344F">
      <w:rPr>
        <w:rFonts w:cs="Tahoma"/>
        <w:sz w:val="20"/>
        <w:szCs w:val="16"/>
      </w:rPr>
      <w:fldChar w:fldCharType="separate"/>
    </w:r>
    <w:r w:rsidR="008139DF">
      <w:rPr>
        <w:rFonts w:cs="Tahoma"/>
        <w:noProof/>
        <w:sz w:val="20"/>
        <w:szCs w:val="16"/>
      </w:rPr>
      <w:t>ii</w:t>
    </w:r>
    <w:r w:rsidR="00324A5C" w:rsidRPr="00C3344F">
      <w:rPr>
        <w:rFonts w:cs="Tahoma"/>
        <w:sz w:val="20"/>
        <w:szCs w:val="16"/>
      </w:rPr>
      <w:fldChar w:fldCharType="end"/>
    </w:r>
    <w:r w:rsidR="00324A5C" w:rsidRPr="00C3344F">
      <w:rPr>
        <w:rFonts w:cs="Tahoma"/>
        <w:sz w:val="20"/>
        <w:szCs w:val="16"/>
      </w:rPr>
      <w:tab/>
    </w:r>
    <w:r w:rsidR="002556F9">
      <w:rPr>
        <w:rFonts w:cs="Tahoma"/>
        <w:color w:val="000000" w:themeColor="text1"/>
        <w:sz w:val="20"/>
        <w:szCs w:val="16"/>
      </w:rPr>
      <w:t>June</w:t>
    </w:r>
    <w:r w:rsidR="00324A5C">
      <w:rPr>
        <w:rFonts w:cs="Tahoma"/>
        <w:color w:val="000000" w:themeColor="text1"/>
        <w:sz w:val="20"/>
        <w:szCs w:val="16"/>
      </w:rPr>
      <w:t xml:space="preserve"> </w:t>
    </w:r>
    <w:r w:rsidR="00324A5C" w:rsidRPr="003C3FA4">
      <w:rPr>
        <w:rFonts w:cs="Tahoma"/>
        <w:color w:val="000000" w:themeColor="text1"/>
        <w:sz w:val="20"/>
        <w:szCs w:val="16"/>
      </w:rPr>
      <w:t>201</w:t>
    </w:r>
    <w:r w:rsidR="00465070">
      <w:rPr>
        <w:rFonts w:cs="Tahoma"/>
        <w:color w:val="000000" w:themeColor="text1"/>
        <w:sz w:val="20"/>
        <w:szCs w:val="16"/>
      </w:rPr>
      <w:t>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E0080E" w14:textId="1312891D" w:rsidR="00324A5C" w:rsidRPr="003C3FA4" w:rsidRDefault="0030599F" w:rsidP="00890703">
    <w:pPr>
      <w:tabs>
        <w:tab w:val="center" w:pos="4680"/>
        <w:tab w:val="right" w:pos="9360"/>
      </w:tabs>
      <w:rPr>
        <w:rStyle w:val="PageNumber"/>
        <w:rFonts w:cs="Tahoma"/>
        <w:color w:val="000000" w:themeColor="text1"/>
        <w:sz w:val="20"/>
        <w:szCs w:val="16"/>
      </w:rPr>
    </w:pPr>
    <w:r w:rsidRPr="00F11C98">
      <w:t>OR*3*387</w:t>
    </w:r>
    <w:r w:rsidR="007863A0">
      <w:rPr>
        <w:rFonts w:cs="Tahoma"/>
        <w:sz w:val="20"/>
        <w:szCs w:val="16"/>
      </w:rPr>
      <w:t xml:space="preserve"> </w:t>
    </w:r>
    <w:r w:rsidR="00324A5C">
      <w:rPr>
        <w:rFonts w:cs="Tahoma"/>
        <w:sz w:val="20"/>
        <w:szCs w:val="16"/>
      </w:rPr>
      <w:t>Release Notes</w:t>
    </w:r>
    <w:r w:rsidR="00324A5C" w:rsidRPr="00C3344F">
      <w:rPr>
        <w:rFonts w:cs="Tahoma"/>
        <w:sz w:val="20"/>
        <w:szCs w:val="16"/>
      </w:rPr>
      <w:tab/>
    </w:r>
    <w:r w:rsidR="00324A5C">
      <w:rPr>
        <w:rFonts w:cs="Tahoma"/>
        <w:sz w:val="20"/>
        <w:szCs w:val="16"/>
      </w:rPr>
      <w:fldChar w:fldCharType="begin"/>
    </w:r>
    <w:r w:rsidR="00324A5C">
      <w:rPr>
        <w:rFonts w:cs="Tahoma"/>
        <w:sz w:val="20"/>
        <w:szCs w:val="16"/>
      </w:rPr>
      <w:instrText xml:space="preserve"> PAGE  \* Arabic </w:instrText>
    </w:r>
    <w:r w:rsidR="00324A5C">
      <w:rPr>
        <w:rFonts w:cs="Tahoma"/>
        <w:sz w:val="20"/>
        <w:szCs w:val="16"/>
      </w:rPr>
      <w:fldChar w:fldCharType="separate"/>
    </w:r>
    <w:r w:rsidR="008139DF">
      <w:rPr>
        <w:rFonts w:cs="Tahoma"/>
        <w:noProof/>
        <w:sz w:val="20"/>
        <w:szCs w:val="16"/>
      </w:rPr>
      <w:t>2</w:t>
    </w:r>
    <w:r w:rsidR="00324A5C">
      <w:rPr>
        <w:rFonts w:cs="Tahoma"/>
        <w:sz w:val="20"/>
        <w:szCs w:val="16"/>
      </w:rPr>
      <w:fldChar w:fldCharType="end"/>
    </w:r>
    <w:r w:rsidR="00324A5C" w:rsidRPr="00C3344F">
      <w:rPr>
        <w:rFonts w:cs="Tahoma"/>
        <w:sz w:val="20"/>
        <w:szCs w:val="16"/>
      </w:rPr>
      <w:tab/>
    </w:r>
    <w:r w:rsidR="002556F9">
      <w:rPr>
        <w:rFonts w:cs="Tahoma"/>
        <w:color w:val="000000" w:themeColor="text1"/>
        <w:sz w:val="20"/>
        <w:szCs w:val="16"/>
      </w:rPr>
      <w:t>June</w:t>
    </w:r>
    <w:r w:rsidR="00324A5C">
      <w:rPr>
        <w:rFonts w:cs="Tahoma"/>
        <w:color w:val="000000" w:themeColor="text1"/>
        <w:sz w:val="20"/>
        <w:szCs w:val="16"/>
      </w:rPr>
      <w:t xml:space="preserve"> </w:t>
    </w:r>
    <w:r w:rsidR="00324A5C" w:rsidRPr="003C3FA4">
      <w:rPr>
        <w:rFonts w:cs="Tahoma"/>
        <w:color w:val="000000" w:themeColor="text1"/>
        <w:sz w:val="20"/>
        <w:szCs w:val="16"/>
      </w:rPr>
      <w:t>201</w:t>
    </w:r>
    <w:r w:rsidR="00465070">
      <w:rPr>
        <w:rFonts w:cs="Tahoma"/>
        <w:color w:val="000000" w:themeColor="text1"/>
        <w:sz w:val="20"/>
        <w:szCs w:val="16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E1F37" w14:textId="77777777" w:rsidR="00E115AF" w:rsidRDefault="00E115AF">
      <w:r>
        <w:separator/>
      </w:r>
    </w:p>
    <w:p w14:paraId="7AE038E0" w14:textId="77777777" w:rsidR="00E115AF" w:rsidRDefault="00E115AF"/>
  </w:footnote>
  <w:footnote w:type="continuationSeparator" w:id="0">
    <w:p w14:paraId="2D1D855D" w14:textId="77777777" w:rsidR="00E115AF" w:rsidRDefault="00E115AF">
      <w:r>
        <w:continuationSeparator/>
      </w:r>
    </w:p>
    <w:p w14:paraId="609205B8" w14:textId="77777777" w:rsidR="00E115AF" w:rsidRDefault="00E115A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B056FAC"/>
    <w:multiLevelType w:val="hybridMultilevel"/>
    <w:tmpl w:val="8214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2625C"/>
    <w:multiLevelType w:val="multilevel"/>
    <w:tmpl w:val="8E2CB29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2BB3511"/>
    <w:multiLevelType w:val="hybridMultilevel"/>
    <w:tmpl w:val="FB78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28E6C0C"/>
    <w:multiLevelType w:val="hybridMultilevel"/>
    <w:tmpl w:val="A718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407C232B"/>
    <w:multiLevelType w:val="hybridMultilevel"/>
    <w:tmpl w:val="C546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5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17">
    <w:nsid w:val="611475F9"/>
    <w:multiLevelType w:val="hybridMultilevel"/>
    <w:tmpl w:val="5F5A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005FE1"/>
    <w:multiLevelType w:val="hybridMultilevel"/>
    <w:tmpl w:val="E6D2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F25ECA"/>
    <w:multiLevelType w:val="hybridMultilevel"/>
    <w:tmpl w:val="4E2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743B539C"/>
    <w:multiLevelType w:val="hybridMultilevel"/>
    <w:tmpl w:val="B0867A6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5">
    <w:nsid w:val="79743345"/>
    <w:multiLevelType w:val="hybridMultilevel"/>
    <w:tmpl w:val="3046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932EBF"/>
    <w:multiLevelType w:val="hybridMultilevel"/>
    <w:tmpl w:val="FF4E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"/>
  </w:num>
  <w:num w:numId="4">
    <w:abstractNumId w:val="23"/>
  </w:num>
  <w:num w:numId="5">
    <w:abstractNumId w:val="27"/>
  </w:num>
  <w:num w:numId="6">
    <w:abstractNumId w:val="15"/>
  </w:num>
  <w:num w:numId="7">
    <w:abstractNumId w:val="9"/>
  </w:num>
  <w:num w:numId="8">
    <w:abstractNumId w:val="6"/>
  </w:num>
  <w:num w:numId="9">
    <w:abstractNumId w:val="11"/>
  </w:num>
  <w:num w:numId="10">
    <w:abstractNumId w:val="14"/>
  </w:num>
  <w:num w:numId="11">
    <w:abstractNumId w:val="3"/>
  </w:num>
  <w:num w:numId="12">
    <w:abstractNumId w:val="10"/>
  </w:num>
  <w:num w:numId="13">
    <w:abstractNumId w:val="16"/>
  </w:num>
  <w:num w:numId="14">
    <w:abstractNumId w:val="13"/>
  </w:num>
  <w:num w:numId="15">
    <w:abstractNumId w:val="5"/>
  </w:num>
  <w:num w:numId="16">
    <w:abstractNumId w:val="7"/>
  </w:num>
  <w:num w:numId="17">
    <w:abstractNumId w:val="22"/>
  </w:num>
  <w:num w:numId="18">
    <w:abstractNumId w:val="0"/>
  </w:num>
  <w:num w:numId="19">
    <w:abstractNumId w:val="0"/>
  </w:num>
  <w:num w:numId="20">
    <w:abstractNumId w:val="17"/>
  </w:num>
  <w:num w:numId="21">
    <w:abstractNumId w:val="8"/>
  </w:num>
  <w:num w:numId="22">
    <w:abstractNumId w:val="2"/>
  </w:num>
  <w:num w:numId="23">
    <w:abstractNumId w:val="26"/>
  </w:num>
  <w:num w:numId="24">
    <w:abstractNumId w:val="4"/>
  </w:num>
  <w:num w:numId="25">
    <w:abstractNumId w:val="24"/>
  </w:num>
  <w:num w:numId="26">
    <w:abstractNumId w:val="12"/>
  </w:num>
  <w:num w:numId="27">
    <w:abstractNumId w:val="25"/>
  </w:num>
  <w:num w:numId="28">
    <w:abstractNumId w:val="19"/>
  </w:num>
  <w:num w:numId="29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hideSpellingErrors/>
  <w:hideGrammaticalErrors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EA8"/>
    <w:rsid w:val="000008AE"/>
    <w:rsid w:val="00002747"/>
    <w:rsid w:val="0000621B"/>
    <w:rsid w:val="000063A7"/>
    <w:rsid w:val="0000675B"/>
    <w:rsid w:val="00006DB8"/>
    <w:rsid w:val="00010140"/>
    <w:rsid w:val="000114B6"/>
    <w:rsid w:val="00011EE6"/>
    <w:rsid w:val="0001226E"/>
    <w:rsid w:val="000171DA"/>
    <w:rsid w:val="00022FFF"/>
    <w:rsid w:val="00025FF1"/>
    <w:rsid w:val="000263BB"/>
    <w:rsid w:val="0002729B"/>
    <w:rsid w:val="00030F01"/>
    <w:rsid w:val="0003403C"/>
    <w:rsid w:val="00035402"/>
    <w:rsid w:val="000452FF"/>
    <w:rsid w:val="0004636C"/>
    <w:rsid w:val="0005352B"/>
    <w:rsid w:val="000648DB"/>
    <w:rsid w:val="00071609"/>
    <w:rsid w:val="000848B5"/>
    <w:rsid w:val="00086D68"/>
    <w:rsid w:val="000A0EE8"/>
    <w:rsid w:val="000A2114"/>
    <w:rsid w:val="000A46B1"/>
    <w:rsid w:val="000B23F8"/>
    <w:rsid w:val="000C4176"/>
    <w:rsid w:val="000C49EC"/>
    <w:rsid w:val="000E418C"/>
    <w:rsid w:val="000E5A92"/>
    <w:rsid w:val="000E7234"/>
    <w:rsid w:val="000F1845"/>
    <w:rsid w:val="000F3438"/>
    <w:rsid w:val="000F47B7"/>
    <w:rsid w:val="000F6258"/>
    <w:rsid w:val="00100EF4"/>
    <w:rsid w:val="001016B5"/>
    <w:rsid w:val="00101B1F"/>
    <w:rsid w:val="0010320F"/>
    <w:rsid w:val="00104399"/>
    <w:rsid w:val="0010664C"/>
    <w:rsid w:val="001078AF"/>
    <w:rsid w:val="00107971"/>
    <w:rsid w:val="00111281"/>
    <w:rsid w:val="00112850"/>
    <w:rsid w:val="001163F6"/>
    <w:rsid w:val="00116DA1"/>
    <w:rsid w:val="00117B47"/>
    <w:rsid w:val="0012060D"/>
    <w:rsid w:val="00120A08"/>
    <w:rsid w:val="001327F0"/>
    <w:rsid w:val="00147D63"/>
    <w:rsid w:val="00151087"/>
    <w:rsid w:val="00157426"/>
    <w:rsid w:val="001574A4"/>
    <w:rsid w:val="00160824"/>
    <w:rsid w:val="00161ED8"/>
    <w:rsid w:val="001624C3"/>
    <w:rsid w:val="001657CB"/>
    <w:rsid w:val="00165AB8"/>
    <w:rsid w:val="00170EFD"/>
    <w:rsid w:val="00172343"/>
    <w:rsid w:val="00172924"/>
    <w:rsid w:val="00172D7F"/>
    <w:rsid w:val="00180235"/>
    <w:rsid w:val="00186009"/>
    <w:rsid w:val="00190A73"/>
    <w:rsid w:val="001924D0"/>
    <w:rsid w:val="001927DF"/>
    <w:rsid w:val="001A16BC"/>
    <w:rsid w:val="001A3B7F"/>
    <w:rsid w:val="001A3C5C"/>
    <w:rsid w:val="001B098A"/>
    <w:rsid w:val="001B0D9E"/>
    <w:rsid w:val="001B3B9D"/>
    <w:rsid w:val="001C0BC2"/>
    <w:rsid w:val="001C32CB"/>
    <w:rsid w:val="001C4FA3"/>
    <w:rsid w:val="001C6D26"/>
    <w:rsid w:val="001D3222"/>
    <w:rsid w:val="001D3BDA"/>
    <w:rsid w:val="001D4FF6"/>
    <w:rsid w:val="001D5A87"/>
    <w:rsid w:val="001D6650"/>
    <w:rsid w:val="001E07AE"/>
    <w:rsid w:val="001E28ED"/>
    <w:rsid w:val="001E2910"/>
    <w:rsid w:val="001E4B39"/>
    <w:rsid w:val="001E6C06"/>
    <w:rsid w:val="001F1E1A"/>
    <w:rsid w:val="001F2F2F"/>
    <w:rsid w:val="001F4D8B"/>
    <w:rsid w:val="00217034"/>
    <w:rsid w:val="002273CA"/>
    <w:rsid w:val="00234111"/>
    <w:rsid w:val="00235289"/>
    <w:rsid w:val="00236D9D"/>
    <w:rsid w:val="002375AA"/>
    <w:rsid w:val="00242001"/>
    <w:rsid w:val="002438FE"/>
    <w:rsid w:val="00251C35"/>
    <w:rsid w:val="00251EA1"/>
    <w:rsid w:val="00252BD5"/>
    <w:rsid w:val="00252F09"/>
    <w:rsid w:val="002556F9"/>
    <w:rsid w:val="00256419"/>
    <w:rsid w:val="00256F04"/>
    <w:rsid w:val="00266D60"/>
    <w:rsid w:val="002725B3"/>
    <w:rsid w:val="0027378E"/>
    <w:rsid w:val="00273892"/>
    <w:rsid w:val="00276700"/>
    <w:rsid w:val="00280507"/>
    <w:rsid w:val="00280A53"/>
    <w:rsid w:val="00282EDE"/>
    <w:rsid w:val="00292B10"/>
    <w:rsid w:val="002A0C8C"/>
    <w:rsid w:val="002A2EE5"/>
    <w:rsid w:val="002A4907"/>
    <w:rsid w:val="002B15CD"/>
    <w:rsid w:val="002B3AD8"/>
    <w:rsid w:val="002B6A1D"/>
    <w:rsid w:val="002C6335"/>
    <w:rsid w:val="002D0C49"/>
    <w:rsid w:val="002D1912"/>
    <w:rsid w:val="002D1B52"/>
    <w:rsid w:val="002D23BC"/>
    <w:rsid w:val="002D5204"/>
    <w:rsid w:val="002D6BCB"/>
    <w:rsid w:val="002E1D8C"/>
    <w:rsid w:val="002E2211"/>
    <w:rsid w:val="002E23EC"/>
    <w:rsid w:val="002E3EE7"/>
    <w:rsid w:val="002E6528"/>
    <w:rsid w:val="002E751D"/>
    <w:rsid w:val="002F0076"/>
    <w:rsid w:val="002F5410"/>
    <w:rsid w:val="00300319"/>
    <w:rsid w:val="0030599F"/>
    <w:rsid w:val="003110DB"/>
    <w:rsid w:val="00311E22"/>
    <w:rsid w:val="00314B90"/>
    <w:rsid w:val="0032241E"/>
    <w:rsid w:val="003224BE"/>
    <w:rsid w:val="00324A5C"/>
    <w:rsid w:val="00326966"/>
    <w:rsid w:val="00336908"/>
    <w:rsid w:val="003417C9"/>
    <w:rsid w:val="00342E0C"/>
    <w:rsid w:val="00346959"/>
    <w:rsid w:val="00353152"/>
    <w:rsid w:val="00354CD7"/>
    <w:rsid w:val="003565ED"/>
    <w:rsid w:val="0035765C"/>
    <w:rsid w:val="00365294"/>
    <w:rsid w:val="00371E21"/>
    <w:rsid w:val="00374E27"/>
    <w:rsid w:val="00376DD4"/>
    <w:rsid w:val="00384A8D"/>
    <w:rsid w:val="00387606"/>
    <w:rsid w:val="00390796"/>
    <w:rsid w:val="00392B05"/>
    <w:rsid w:val="003969CE"/>
    <w:rsid w:val="003A6852"/>
    <w:rsid w:val="003B072F"/>
    <w:rsid w:val="003B76BD"/>
    <w:rsid w:val="003C2662"/>
    <w:rsid w:val="003C37C9"/>
    <w:rsid w:val="003C3FA4"/>
    <w:rsid w:val="003C4C17"/>
    <w:rsid w:val="003C7B01"/>
    <w:rsid w:val="003D59EF"/>
    <w:rsid w:val="003D742F"/>
    <w:rsid w:val="003D7EA1"/>
    <w:rsid w:val="003E1F9E"/>
    <w:rsid w:val="003E6780"/>
    <w:rsid w:val="003F1B82"/>
    <w:rsid w:val="003F1CC2"/>
    <w:rsid w:val="003F30DB"/>
    <w:rsid w:val="003F3A98"/>
    <w:rsid w:val="003F4789"/>
    <w:rsid w:val="004145D9"/>
    <w:rsid w:val="004161DC"/>
    <w:rsid w:val="00423003"/>
    <w:rsid w:val="00423A58"/>
    <w:rsid w:val="00433816"/>
    <w:rsid w:val="00433EA8"/>
    <w:rsid w:val="00434073"/>
    <w:rsid w:val="004372EE"/>
    <w:rsid w:val="00440A78"/>
    <w:rsid w:val="0044426E"/>
    <w:rsid w:val="00446CA4"/>
    <w:rsid w:val="00451181"/>
    <w:rsid w:val="00452DB6"/>
    <w:rsid w:val="0046111C"/>
    <w:rsid w:val="00465070"/>
    <w:rsid w:val="004663FC"/>
    <w:rsid w:val="00467F6F"/>
    <w:rsid w:val="00474BBC"/>
    <w:rsid w:val="0047798A"/>
    <w:rsid w:val="0048016C"/>
    <w:rsid w:val="0048455F"/>
    <w:rsid w:val="004A0DCA"/>
    <w:rsid w:val="004A0E3E"/>
    <w:rsid w:val="004A28E1"/>
    <w:rsid w:val="004A3417"/>
    <w:rsid w:val="004A37F9"/>
    <w:rsid w:val="004A728A"/>
    <w:rsid w:val="004A7BBC"/>
    <w:rsid w:val="004B44C7"/>
    <w:rsid w:val="004B5856"/>
    <w:rsid w:val="004B64EC"/>
    <w:rsid w:val="004C0D8E"/>
    <w:rsid w:val="004C3AE8"/>
    <w:rsid w:val="004D3CB7"/>
    <w:rsid w:val="004D3FB6"/>
    <w:rsid w:val="004D4E5A"/>
    <w:rsid w:val="004D5CD2"/>
    <w:rsid w:val="004E2346"/>
    <w:rsid w:val="004E2975"/>
    <w:rsid w:val="004E48DF"/>
    <w:rsid w:val="004E7576"/>
    <w:rsid w:val="004F0A2E"/>
    <w:rsid w:val="004F0FB3"/>
    <w:rsid w:val="004F2CFA"/>
    <w:rsid w:val="004F3181"/>
    <w:rsid w:val="004F3A80"/>
    <w:rsid w:val="004F470D"/>
    <w:rsid w:val="004F778F"/>
    <w:rsid w:val="004F7C9A"/>
    <w:rsid w:val="00501F1A"/>
    <w:rsid w:val="00504BC1"/>
    <w:rsid w:val="005075CC"/>
    <w:rsid w:val="005106F4"/>
    <w:rsid w:val="00510914"/>
    <w:rsid w:val="0051094E"/>
    <w:rsid w:val="00512B96"/>
    <w:rsid w:val="00513454"/>
    <w:rsid w:val="0051552E"/>
    <w:rsid w:val="00515F2A"/>
    <w:rsid w:val="00517E63"/>
    <w:rsid w:val="005269DD"/>
    <w:rsid w:val="00527B5C"/>
    <w:rsid w:val="00530D34"/>
    <w:rsid w:val="00531995"/>
    <w:rsid w:val="00531CD9"/>
    <w:rsid w:val="005327F9"/>
    <w:rsid w:val="00532B92"/>
    <w:rsid w:val="005369FB"/>
    <w:rsid w:val="0053785E"/>
    <w:rsid w:val="00540367"/>
    <w:rsid w:val="00543E06"/>
    <w:rsid w:val="005448CA"/>
    <w:rsid w:val="00544B2A"/>
    <w:rsid w:val="00544EED"/>
    <w:rsid w:val="00546E9A"/>
    <w:rsid w:val="005502E1"/>
    <w:rsid w:val="0055257D"/>
    <w:rsid w:val="00554B8F"/>
    <w:rsid w:val="005647C7"/>
    <w:rsid w:val="0056603E"/>
    <w:rsid w:val="00566988"/>
    <w:rsid w:val="00566D6A"/>
    <w:rsid w:val="00567049"/>
    <w:rsid w:val="00570034"/>
    <w:rsid w:val="00574A7A"/>
    <w:rsid w:val="00575CFA"/>
    <w:rsid w:val="00577B5B"/>
    <w:rsid w:val="00584F2F"/>
    <w:rsid w:val="00585881"/>
    <w:rsid w:val="00594383"/>
    <w:rsid w:val="005943C5"/>
    <w:rsid w:val="005A1DA9"/>
    <w:rsid w:val="005A722B"/>
    <w:rsid w:val="005A76D7"/>
    <w:rsid w:val="005B7CDD"/>
    <w:rsid w:val="005C0A34"/>
    <w:rsid w:val="005C742D"/>
    <w:rsid w:val="005D0E2C"/>
    <w:rsid w:val="005D18C5"/>
    <w:rsid w:val="005D3B22"/>
    <w:rsid w:val="005E2AF9"/>
    <w:rsid w:val="005E76B9"/>
    <w:rsid w:val="005F085D"/>
    <w:rsid w:val="005F2709"/>
    <w:rsid w:val="005F5EB6"/>
    <w:rsid w:val="005F6381"/>
    <w:rsid w:val="00600235"/>
    <w:rsid w:val="00612AF6"/>
    <w:rsid w:val="00614C72"/>
    <w:rsid w:val="00617F67"/>
    <w:rsid w:val="00617FF0"/>
    <w:rsid w:val="006244C7"/>
    <w:rsid w:val="006270D0"/>
    <w:rsid w:val="0063529B"/>
    <w:rsid w:val="00636D90"/>
    <w:rsid w:val="00642849"/>
    <w:rsid w:val="006435A2"/>
    <w:rsid w:val="0064757D"/>
    <w:rsid w:val="0064769E"/>
    <w:rsid w:val="00652B18"/>
    <w:rsid w:val="0065443F"/>
    <w:rsid w:val="00663B92"/>
    <w:rsid w:val="00663F81"/>
    <w:rsid w:val="00665BF6"/>
    <w:rsid w:val="006670D2"/>
    <w:rsid w:val="006677C3"/>
    <w:rsid w:val="00667E47"/>
    <w:rsid w:val="00676920"/>
    <w:rsid w:val="00677451"/>
    <w:rsid w:val="00680463"/>
    <w:rsid w:val="00680563"/>
    <w:rsid w:val="00685F60"/>
    <w:rsid w:val="00686597"/>
    <w:rsid w:val="00691431"/>
    <w:rsid w:val="006A20A1"/>
    <w:rsid w:val="006A2BA6"/>
    <w:rsid w:val="006A7603"/>
    <w:rsid w:val="006B5A8D"/>
    <w:rsid w:val="006C74F4"/>
    <w:rsid w:val="006D4142"/>
    <w:rsid w:val="006D68DA"/>
    <w:rsid w:val="006E32E0"/>
    <w:rsid w:val="006E5523"/>
    <w:rsid w:val="006F6428"/>
    <w:rsid w:val="006F6D65"/>
    <w:rsid w:val="00705247"/>
    <w:rsid w:val="00711A65"/>
    <w:rsid w:val="00714730"/>
    <w:rsid w:val="00715735"/>
    <w:rsid w:val="00715F75"/>
    <w:rsid w:val="007238FF"/>
    <w:rsid w:val="00724784"/>
    <w:rsid w:val="0072569B"/>
    <w:rsid w:val="00725B15"/>
    <w:rsid w:val="00725C30"/>
    <w:rsid w:val="0073078F"/>
    <w:rsid w:val="007311A4"/>
    <w:rsid w:val="007316E5"/>
    <w:rsid w:val="00736B0D"/>
    <w:rsid w:val="0073707D"/>
    <w:rsid w:val="00742D4B"/>
    <w:rsid w:val="00744F0F"/>
    <w:rsid w:val="00745B83"/>
    <w:rsid w:val="007508A6"/>
    <w:rsid w:val="007537E2"/>
    <w:rsid w:val="00753B0F"/>
    <w:rsid w:val="0075476A"/>
    <w:rsid w:val="00757910"/>
    <w:rsid w:val="00762B56"/>
    <w:rsid w:val="00763DBB"/>
    <w:rsid w:val="007654AB"/>
    <w:rsid w:val="00765E89"/>
    <w:rsid w:val="00766750"/>
    <w:rsid w:val="00766F83"/>
    <w:rsid w:val="00775477"/>
    <w:rsid w:val="007809A2"/>
    <w:rsid w:val="00781144"/>
    <w:rsid w:val="00782992"/>
    <w:rsid w:val="007863A0"/>
    <w:rsid w:val="007864FA"/>
    <w:rsid w:val="0078769E"/>
    <w:rsid w:val="00787E0E"/>
    <w:rsid w:val="007926DE"/>
    <w:rsid w:val="00794354"/>
    <w:rsid w:val="007A39CC"/>
    <w:rsid w:val="007B107A"/>
    <w:rsid w:val="007B3D18"/>
    <w:rsid w:val="007B5233"/>
    <w:rsid w:val="007B65D7"/>
    <w:rsid w:val="007B718B"/>
    <w:rsid w:val="007C2637"/>
    <w:rsid w:val="007D14E3"/>
    <w:rsid w:val="007E05D4"/>
    <w:rsid w:val="007E4370"/>
    <w:rsid w:val="007E6F74"/>
    <w:rsid w:val="007F1EBA"/>
    <w:rsid w:val="007F767C"/>
    <w:rsid w:val="007F7CEE"/>
    <w:rsid w:val="0080124B"/>
    <w:rsid w:val="00801B32"/>
    <w:rsid w:val="00804DCA"/>
    <w:rsid w:val="00810CB6"/>
    <w:rsid w:val="00813741"/>
    <w:rsid w:val="008139DF"/>
    <w:rsid w:val="00813E18"/>
    <w:rsid w:val="00821FD9"/>
    <w:rsid w:val="00825350"/>
    <w:rsid w:val="008308C2"/>
    <w:rsid w:val="00845BB9"/>
    <w:rsid w:val="00846F96"/>
    <w:rsid w:val="00851812"/>
    <w:rsid w:val="00851E8A"/>
    <w:rsid w:val="008559DB"/>
    <w:rsid w:val="00856A08"/>
    <w:rsid w:val="00857E6C"/>
    <w:rsid w:val="00863420"/>
    <w:rsid w:val="00863B21"/>
    <w:rsid w:val="00864C01"/>
    <w:rsid w:val="00870327"/>
    <w:rsid w:val="00871E3C"/>
    <w:rsid w:val="00872E17"/>
    <w:rsid w:val="008745FC"/>
    <w:rsid w:val="00874C87"/>
    <w:rsid w:val="00875911"/>
    <w:rsid w:val="00880C3D"/>
    <w:rsid w:val="008831EB"/>
    <w:rsid w:val="00887B8C"/>
    <w:rsid w:val="00887D77"/>
    <w:rsid w:val="00890347"/>
    <w:rsid w:val="00890703"/>
    <w:rsid w:val="00892479"/>
    <w:rsid w:val="008928BF"/>
    <w:rsid w:val="0089449E"/>
    <w:rsid w:val="008945A3"/>
    <w:rsid w:val="008A1731"/>
    <w:rsid w:val="008A32DD"/>
    <w:rsid w:val="008A4AE4"/>
    <w:rsid w:val="008A68B5"/>
    <w:rsid w:val="008A783A"/>
    <w:rsid w:val="008B0401"/>
    <w:rsid w:val="008B0980"/>
    <w:rsid w:val="008B333E"/>
    <w:rsid w:val="008C1720"/>
    <w:rsid w:val="008C2AC0"/>
    <w:rsid w:val="008C4576"/>
    <w:rsid w:val="008C46F8"/>
    <w:rsid w:val="008C4C05"/>
    <w:rsid w:val="008C68E1"/>
    <w:rsid w:val="008C737D"/>
    <w:rsid w:val="008C7EC3"/>
    <w:rsid w:val="008D191D"/>
    <w:rsid w:val="008D41DA"/>
    <w:rsid w:val="008D4A3A"/>
    <w:rsid w:val="008D73B0"/>
    <w:rsid w:val="008E3EF4"/>
    <w:rsid w:val="008E661A"/>
    <w:rsid w:val="008F298E"/>
    <w:rsid w:val="008F43AA"/>
    <w:rsid w:val="008F6983"/>
    <w:rsid w:val="009011D4"/>
    <w:rsid w:val="00901718"/>
    <w:rsid w:val="00901D12"/>
    <w:rsid w:val="00906711"/>
    <w:rsid w:val="009071B9"/>
    <w:rsid w:val="00914296"/>
    <w:rsid w:val="00915C17"/>
    <w:rsid w:val="009202B9"/>
    <w:rsid w:val="00933D8B"/>
    <w:rsid w:val="00933E6A"/>
    <w:rsid w:val="00934811"/>
    <w:rsid w:val="0094034C"/>
    <w:rsid w:val="009453C1"/>
    <w:rsid w:val="00947AE3"/>
    <w:rsid w:val="0095133D"/>
    <w:rsid w:val="00960F11"/>
    <w:rsid w:val="00961FED"/>
    <w:rsid w:val="00967C1C"/>
    <w:rsid w:val="009729E5"/>
    <w:rsid w:val="00972F85"/>
    <w:rsid w:val="0097372F"/>
    <w:rsid w:val="009763BD"/>
    <w:rsid w:val="00981E88"/>
    <w:rsid w:val="00982079"/>
    <w:rsid w:val="009844DB"/>
    <w:rsid w:val="00984DA0"/>
    <w:rsid w:val="00991613"/>
    <w:rsid w:val="009921F2"/>
    <w:rsid w:val="00996525"/>
    <w:rsid w:val="00996E0A"/>
    <w:rsid w:val="0099729F"/>
    <w:rsid w:val="009A0140"/>
    <w:rsid w:val="009A09A6"/>
    <w:rsid w:val="009A16EC"/>
    <w:rsid w:val="009A1C98"/>
    <w:rsid w:val="009A5FCD"/>
    <w:rsid w:val="009B0F03"/>
    <w:rsid w:val="009B1957"/>
    <w:rsid w:val="009B3CD1"/>
    <w:rsid w:val="009C19F8"/>
    <w:rsid w:val="009C4C5F"/>
    <w:rsid w:val="009C53F3"/>
    <w:rsid w:val="009C7D4D"/>
    <w:rsid w:val="009D368C"/>
    <w:rsid w:val="009D4125"/>
    <w:rsid w:val="009D75F2"/>
    <w:rsid w:val="009D79B9"/>
    <w:rsid w:val="009E67B2"/>
    <w:rsid w:val="009E6BCD"/>
    <w:rsid w:val="009F2D2F"/>
    <w:rsid w:val="009F41A2"/>
    <w:rsid w:val="009F5E75"/>
    <w:rsid w:val="009F72CC"/>
    <w:rsid w:val="009F77D2"/>
    <w:rsid w:val="00A019C5"/>
    <w:rsid w:val="00A04018"/>
    <w:rsid w:val="00A0550C"/>
    <w:rsid w:val="00A05CA6"/>
    <w:rsid w:val="00A076CA"/>
    <w:rsid w:val="00A136DC"/>
    <w:rsid w:val="00A149C0"/>
    <w:rsid w:val="00A15842"/>
    <w:rsid w:val="00A23699"/>
    <w:rsid w:val="00A241A9"/>
    <w:rsid w:val="00A24342"/>
    <w:rsid w:val="00A24CF9"/>
    <w:rsid w:val="00A26721"/>
    <w:rsid w:val="00A40626"/>
    <w:rsid w:val="00A43AA1"/>
    <w:rsid w:val="00A60691"/>
    <w:rsid w:val="00A643E3"/>
    <w:rsid w:val="00A753C8"/>
    <w:rsid w:val="00A760E1"/>
    <w:rsid w:val="00A76E39"/>
    <w:rsid w:val="00A83D56"/>
    <w:rsid w:val="00A83EB5"/>
    <w:rsid w:val="00A87119"/>
    <w:rsid w:val="00A90F37"/>
    <w:rsid w:val="00A9252D"/>
    <w:rsid w:val="00A95328"/>
    <w:rsid w:val="00AA0F64"/>
    <w:rsid w:val="00AA337E"/>
    <w:rsid w:val="00AA6982"/>
    <w:rsid w:val="00AA7363"/>
    <w:rsid w:val="00AB177C"/>
    <w:rsid w:val="00AB2C7C"/>
    <w:rsid w:val="00AC60B8"/>
    <w:rsid w:val="00AC6BF4"/>
    <w:rsid w:val="00AD074D"/>
    <w:rsid w:val="00AD2556"/>
    <w:rsid w:val="00AD332F"/>
    <w:rsid w:val="00AD50AE"/>
    <w:rsid w:val="00AD6EA2"/>
    <w:rsid w:val="00AE0630"/>
    <w:rsid w:val="00AE0CC2"/>
    <w:rsid w:val="00AE2245"/>
    <w:rsid w:val="00AE314B"/>
    <w:rsid w:val="00AE5D36"/>
    <w:rsid w:val="00AF2F7E"/>
    <w:rsid w:val="00AF3893"/>
    <w:rsid w:val="00B04771"/>
    <w:rsid w:val="00B0631C"/>
    <w:rsid w:val="00B11072"/>
    <w:rsid w:val="00B13277"/>
    <w:rsid w:val="00B140A4"/>
    <w:rsid w:val="00B14FED"/>
    <w:rsid w:val="00B24A4F"/>
    <w:rsid w:val="00B254C3"/>
    <w:rsid w:val="00B31271"/>
    <w:rsid w:val="00B32874"/>
    <w:rsid w:val="00B36E11"/>
    <w:rsid w:val="00B37C52"/>
    <w:rsid w:val="00B4352E"/>
    <w:rsid w:val="00B5303C"/>
    <w:rsid w:val="00B57DDB"/>
    <w:rsid w:val="00B6179B"/>
    <w:rsid w:val="00B6488B"/>
    <w:rsid w:val="00B667B2"/>
    <w:rsid w:val="00B6706C"/>
    <w:rsid w:val="00B6726A"/>
    <w:rsid w:val="00B725E5"/>
    <w:rsid w:val="00B811B1"/>
    <w:rsid w:val="00B83F9C"/>
    <w:rsid w:val="00B84AAD"/>
    <w:rsid w:val="00B859DB"/>
    <w:rsid w:val="00B86317"/>
    <w:rsid w:val="00B8745A"/>
    <w:rsid w:val="00B92868"/>
    <w:rsid w:val="00B959D1"/>
    <w:rsid w:val="00B964EF"/>
    <w:rsid w:val="00BA21B0"/>
    <w:rsid w:val="00BA5D64"/>
    <w:rsid w:val="00BA70C2"/>
    <w:rsid w:val="00BC111A"/>
    <w:rsid w:val="00BC2241"/>
    <w:rsid w:val="00BC2D41"/>
    <w:rsid w:val="00BC6799"/>
    <w:rsid w:val="00BC6FA3"/>
    <w:rsid w:val="00BE7AD9"/>
    <w:rsid w:val="00BF1743"/>
    <w:rsid w:val="00BF1EB7"/>
    <w:rsid w:val="00BF2FF9"/>
    <w:rsid w:val="00BF53B3"/>
    <w:rsid w:val="00C0106C"/>
    <w:rsid w:val="00C033C1"/>
    <w:rsid w:val="00C03950"/>
    <w:rsid w:val="00C13654"/>
    <w:rsid w:val="00C175A1"/>
    <w:rsid w:val="00C206A5"/>
    <w:rsid w:val="00C20A73"/>
    <w:rsid w:val="00C22CF9"/>
    <w:rsid w:val="00C236FF"/>
    <w:rsid w:val="00C30F04"/>
    <w:rsid w:val="00C3275C"/>
    <w:rsid w:val="00C3344F"/>
    <w:rsid w:val="00C33F12"/>
    <w:rsid w:val="00C35FFF"/>
    <w:rsid w:val="00C36612"/>
    <w:rsid w:val="00C36ED5"/>
    <w:rsid w:val="00C44C32"/>
    <w:rsid w:val="00C45A7B"/>
    <w:rsid w:val="00C45D03"/>
    <w:rsid w:val="00C5240D"/>
    <w:rsid w:val="00C54796"/>
    <w:rsid w:val="00C66DA9"/>
    <w:rsid w:val="00C7059A"/>
    <w:rsid w:val="00C737C6"/>
    <w:rsid w:val="00C764BB"/>
    <w:rsid w:val="00C77137"/>
    <w:rsid w:val="00C82E2C"/>
    <w:rsid w:val="00C8344B"/>
    <w:rsid w:val="00C844A9"/>
    <w:rsid w:val="00C93BF9"/>
    <w:rsid w:val="00C93C2A"/>
    <w:rsid w:val="00C946FE"/>
    <w:rsid w:val="00C95376"/>
    <w:rsid w:val="00C960C3"/>
    <w:rsid w:val="00C96FD1"/>
    <w:rsid w:val="00CA5DF5"/>
    <w:rsid w:val="00CB2A72"/>
    <w:rsid w:val="00CB2BBE"/>
    <w:rsid w:val="00CC0561"/>
    <w:rsid w:val="00CC3705"/>
    <w:rsid w:val="00CC439B"/>
    <w:rsid w:val="00CC77AE"/>
    <w:rsid w:val="00CD4F2E"/>
    <w:rsid w:val="00CD70A7"/>
    <w:rsid w:val="00CD7598"/>
    <w:rsid w:val="00CE61F4"/>
    <w:rsid w:val="00CF08BF"/>
    <w:rsid w:val="00CF5A24"/>
    <w:rsid w:val="00D008F5"/>
    <w:rsid w:val="00D1089A"/>
    <w:rsid w:val="00D11E1D"/>
    <w:rsid w:val="00D2791C"/>
    <w:rsid w:val="00D3172E"/>
    <w:rsid w:val="00D326AA"/>
    <w:rsid w:val="00D3642C"/>
    <w:rsid w:val="00D4158B"/>
    <w:rsid w:val="00D41E05"/>
    <w:rsid w:val="00D435CE"/>
    <w:rsid w:val="00D4529D"/>
    <w:rsid w:val="00D532D4"/>
    <w:rsid w:val="00D604CF"/>
    <w:rsid w:val="00D60C86"/>
    <w:rsid w:val="00D63A7B"/>
    <w:rsid w:val="00D672E7"/>
    <w:rsid w:val="00D713C8"/>
    <w:rsid w:val="00D71B75"/>
    <w:rsid w:val="00D7206C"/>
    <w:rsid w:val="00D83562"/>
    <w:rsid w:val="00D83C97"/>
    <w:rsid w:val="00D86849"/>
    <w:rsid w:val="00D87E85"/>
    <w:rsid w:val="00D9278D"/>
    <w:rsid w:val="00D93822"/>
    <w:rsid w:val="00D93F80"/>
    <w:rsid w:val="00D942A3"/>
    <w:rsid w:val="00D957C8"/>
    <w:rsid w:val="00DA7E40"/>
    <w:rsid w:val="00DB4A3F"/>
    <w:rsid w:val="00DB6D53"/>
    <w:rsid w:val="00DC1EFA"/>
    <w:rsid w:val="00DC340E"/>
    <w:rsid w:val="00DC3D4D"/>
    <w:rsid w:val="00DC3FD5"/>
    <w:rsid w:val="00DC49E2"/>
    <w:rsid w:val="00DC5861"/>
    <w:rsid w:val="00DD565E"/>
    <w:rsid w:val="00DD639D"/>
    <w:rsid w:val="00DD6972"/>
    <w:rsid w:val="00DE3048"/>
    <w:rsid w:val="00DF6735"/>
    <w:rsid w:val="00E02B61"/>
    <w:rsid w:val="00E03070"/>
    <w:rsid w:val="00E10499"/>
    <w:rsid w:val="00E115AF"/>
    <w:rsid w:val="00E11F23"/>
    <w:rsid w:val="00E12AE3"/>
    <w:rsid w:val="00E2245D"/>
    <w:rsid w:val="00E2381D"/>
    <w:rsid w:val="00E24621"/>
    <w:rsid w:val="00E2463A"/>
    <w:rsid w:val="00E3221B"/>
    <w:rsid w:val="00E3386A"/>
    <w:rsid w:val="00E34453"/>
    <w:rsid w:val="00E43450"/>
    <w:rsid w:val="00E4617D"/>
    <w:rsid w:val="00E47D1B"/>
    <w:rsid w:val="00E54E10"/>
    <w:rsid w:val="00E54E16"/>
    <w:rsid w:val="00E56837"/>
    <w:rsid w:val="00E56C1B"/>
    <w:rsid w:val="00E57CF1"/>
    <w:rsid w:val="00E64872"/>
    <w:rsid w:val="00E648C4"/>
    <w:rsid w:val="00E6740A"/>
    <w:rsid w:val="00E7256C"/>
    <w:rsid w:val="00E773E8"/>
    <w:rsid w:val="00E9007C"/>
    <w:rsid w:val="00E9318B"/>
    <w:rsid w:val="00E933D8"/>
    <w:rsid w:val="00E9474A"/>
    <w:rsid w:val="00E9604A"/>
    <w:rsid w:val="00E96B4B"/>
    <w:rsid w:val="00E96F9E"/>
    <w:rsid w:val="00EA1C70"/>
    <w:rsid w:val="00EA4B53"/>
    <w:rsid w:val="00EA6E32"/>
    <w:rsid w:val="00EB0254"/>
    <w:rsid w:val="00EB062A"/>
    <w:rsid w:val="00EB0739"/>
    <w:rsid w:val="00EB26FC"/>
    <w:rsid w:val="00EB45EC"/>
    <w:rsid w:val="00EB771E"/>
    <w:rsid w:val="00EB7F5F"/>
    <w:rsid w:val="00EC0593"/>
    <w:rsid w:val="00EC25B0"/>
    <w:rsid w:val="00EC3ACA"/>
    <w:rsid w:val="00EC51AF"/>
    <w:rsid w:val="00ED4712"/>
    <w:rsid w:val="00ED699D"/>
    <w:rsid w:val="00EF0C86"/>
    <w:rsid w:val="00F01BDD"/>
    <w:rsid w:val="00F04897"/>
    <w:rsid w:val="00F0760A"/>
    <w:rsid w:val="00F11C98"/>
    <w:rsid w:val="00F15301"/>
    <w:rsid w:val="00F17E18"/>
    <w:rsid w:val="00F214A8"/>
    <w:rsid w:val="00F225AF"/>
    <w:rsid w:val="00F2750B"/>
    <w:rsid w:val="00F33DEC"/>
    <w:rsid w:val="00F361F8"/>
    <w:rsid w:val="00F4062E"/>
    <w:rsid w:val="00F4182E"/>
    <w:rsid w:val="00F420F0"/>
    <w:rsid w:val="00F5014A"/>
    <w:rsid w:val="00F527C1"/>
    <w:rsid w:val="00F52E55"/>
    <w:rsid w:val="00F54831"/>
    <w:rsid w:val="00F54CC1"/>
    <w:rsid w:val="00F56F7E"/>
    <w:rsid w:val="00F57F42"/>
    <w:rsid w:val="00F60162"/>
    <w:rsid w:val="00F601FD"/>
    <w:rsid w:val="00F6698D"/>
    <w:rsid w:val="00F7216E"/>
    <w:rsid w:val="00F741A0"/>
    <w:rsid w:val="00F74D6F"/>
    <w:rsid w:val="00F76900"/>
    <w:rsid w:val="00F77384"/>
    <w:rsid w:val="00F879AC"/>
    <w:rsid w:val="00F91A26"/>
    <w:rsid w:val="00F94C8A"/>
    <w:rsid w:val="00F9519C"/>
    <w:rsid w:val="00F9794C"/>
    <w:rsid w:val="00FA0496"/>
    <w:rsid w:val="00FA25B6"/>
    <w:rsid w:val="00FA5B5C"/>
    <w:rsid w:val="00FA5EDC"/>
    <w:rsid w:val="00FA670B"/>
    <w:rsid w:val="00FB21A8"/>
    <w:rsid w:val="00FB56F1"/>
    <w:rsid w:val="00FC196F"/>
    <w:rsid w:val="00FC60F7"/>
    <w:rsid w:val="00FD0D34"/>
    <w:rsid w:val="00FD6906"/>
    <w:rsid w:val="00FE0067"/>
    <w:rsid w:val="00FE1601"/>
    <w:rsid w:val="00FE3863"/>
    <w:rsid w:val="00FE3BC5"/>
    <w:rsid w:val="00FE6329"/>
    <w:rsid w:val="00FF0F79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E006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99" w:unhideWhenUsed="0" w:qFormat="1"/>
    <w:lsdException w:name="Plain Tex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EB5"/>
    <w:rPr>
      <w:sz w:val="22"/>
      <w:szCs w:val="24"/>
    </w:rPr>
  </w:style>
  <w:style w:type="paragraph" w:styleId="Heading1">
    <w:name w:val="heading 1"/>
    <w:next w:val="BodyText"/>
    <w:qFormat/>
    <w:rsid w:val="006C74F4"/>
    <w:pPr>
      <w:keepNext/>
      <w:numPr>
        <w:numId w:val="11"/>
      </w:numPr>
      <w:tabs>
        <w:tab w:val="clear" w:pos="360"/>
        <w:tab w:val="num" w:pos="720"/>
      </w:tabs>
      <w:autoSpaceDE w:val="0"/>
      <w:autoSpaceDN w:val="0"/>
      <w:adjustRightInd w:val="0"/>
      <w:spacing w:before="120" w:after="120"/>
      <w:ind w:left="720" w:hanging="72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qFormat/>
    <w:rsid w:val="006C74F4"/>
    <w:pPr>
      <w:numPr>
        <w:ilvl w:val="1"/>
        <w:numId w:val="11"/>
      </w:numPr>
      <w:tabs>
        <w:tab w:val="left" w:pos="900"/>
      </w:tabs>
      <w:spacing w:before="120" w:after="60"/>
      <w:ind w:left="907" w:hanging="907"/>
      <w:outlineLvl w:val="1"/>
    </w:pPr>
    <w:rPr>
      <w:rFonts w:ascii="Arial" w:hAnsi="Arial" w:cs="Arial"/>
      <w:b/>
      <w:iCs/>
      <w:kern w:val="32"/>
      <w:sz w:val="32"/>
      <w:szCs w:val="28"/>
    </w:rPr>
  </w:style>
  <w:style w:type="paragraph" w:styleId="Heading3">
    <w:name w:val="heading 3"/>
    <w:next w:val="BodyText"/>
    <w:qFormat/>
    <w:rsid w:val="00280507"/>
    <w:pPr>
      <w:numPr>
        <w:ilvl w:val="2"/>
        <w:numId w:val="11"/>
      </w:numPr>
      <w:tabs>
        <w:tab w:val="clear" w:pos="1440"/>
        <w:tab w:val="num" w:pos="1080"/>
      </w:tabs>
      <w:spacing w:before="240" w:after="60"/>
      <w:ind w:left="1080" w:hanging="1080"/>
      <w:outlineLvl w:val="2"/>
    </w:pPr>
    <w:rPr>
      <w:rFonts w:ascii="Arial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qFormat/>
    <w:rsid w:val="006C74F4"/>
    <w:pPr>
      <w:numPr>
        <w:ilvl w:val="3"/>
        <w:numId w:val="14"/>
      </w:numPr>
      <w:spacing w:before="240" w:after="60"/>
      <w:ind w:left="648"/>
      <w:outlineLvl w:val="3"/>
    </w:pPr>
    <w:rPr>
      <w:rFonts w:ascii="Arial" w:hAnsi="Arial" w:cs="Arial"/>
      <w:b/>
      <w:kern w:val="32"/>
      <w:sz w:val="24"/>
      <w:szCs w:val="28"/>
    </w:rPr>
  </w:style>
  <w:style w:type="paragraph" w:styleId="Heading5">
    <w:name w:val="heading 5"/>
    <w:next w:val="BodyText"/>
    <w:qFormat/>
    <w:rsid w:val="006E5523"/>
    <w:pPr>
      <w:numPr>
        <w:ilvl w:val="4"/>
        <w:numId w:val="15"/>
      </w:numPr>
      <w:spacing w:before="40" w:after="4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next w:val="BlockText"/>
    <w:qFormat/>
    <w:rsid w:val="006E5523"/>
    <w:pPr>
      <w:numPr>
        <w:ilvl w:val="5"/>
        <w:numId w:val="16"/>
      </w:numPr>
      <w:spacing w:before="40" w:after="4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next w:val="BodyText"/>
    <w:qFormat/>
    <w:rsid w:val="006E5523"/>
    <w:pPr>
      <w:numPr>
        <w:ilvl w:val="6"/>
        <w:numId w:val="17"/>
      </w:numPr>
      <w:spacing w:before="40" w:after="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BlockText"/>
    <w:qFormat/>
    <w:rsid w:val="006E5523"/>
    <w:pPr>
      <w:numPr>
        <w:ilvl w:val="7"/>
        <w:numId w:val="18"/>
      </w:numPr>
      <w:spacing w:before="40" w:after="40"/>
      <w:outlineLvl w:val="7"/>
    </w:pPr>
    <w:rPr>
      <w:rFonts w:ascii="Arial" w:hAnsi="Arial"/>
      <w:b/>
      <w:i/>
      <w:iCs/>
      <w:sz w:val="22"/>
      <w:szCs w:val="24"/>
    </w:rPr>
  </w:style>
  <w:style w:type="paragraph" w:styleId="Heading9">
    <w:name w:val="heading 9"/>
    <w:next w:val="Normal"/>
    <w:qFormat/>
    <w:rsid w:val="006E5523"/>
    <w:pPr>
      <w:numPr>
        <w:ilvl w:val="8"/>
        <w:numId w:val="19"/>
      </w:numPr>
      <w:spacing w:before="40" w:after="40"/>
      <w:ind w:hanging="4320"/>
      <w:outlineLvl w:val="8"/>
    </w:pPr>
    <w:rPr>
      <w:rFonts w:ascii="Arial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D713C8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B6726A"/>
    <w:pPr>
      <w:numPr>
        <w:numId w:val="5"/>
      </w:numPr>
      <w:spacing w:before="60"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5D18C5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5D18C5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D713C8"/>
    <w:pPr>
      <w:numPr>
        <w:numId w:val="1"/>
      </w:numPr>
    </w:pPr>
    <w:rPr>
      <w:sz w:val="22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basedOn w:val="Normal"/>
    <w:rsid w:val="0005352B"/>
    <w:pPr>
      <w:numPr>
        <w:numId w:val="8"/>
      </w:numPr>
      <w:tabs>
        <w:tab w:val="clear" w:pos="720"/>
        <w:tab w:val="num" w:pos="900"/>
      </w:tabs>
      <w:ind w:left="900"/>
    </w:pPr>
    <w:rPr>
      <w:i/>
      <w:color w:val="0000FF"/>
      <w:sz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next w:val="BodyText"/>
    <w:uiPriority w:val="99"/>
    <w:qFormat/>
    <w:rsid w:val="008C7EC3"/>
    <w:pPr>
      <w:keepNext/>
      <w:keepLines/>
      <w:spacing w:before="240" w:after="60"/>
      <w:jc w:val="center"/>
    </w:pPr>
    <w:rPr>
      <w:rFonts w:ascii="Arial" w:hAnsi="Arial" w:cs="Arial"/>
      <w:b/>
      <w:bCs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Next/>
      <w:keepLines/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uiPriority w:val="99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rsid w:val="00F91A26"/>
    <w:rPr>
      <w:rFonts w:cs="Tahoma"/>
      <w:szCs w:val="16"/>
      <w:lang w:val="en-US" w:eastAsia="en-US" w:bidi="ar-SA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uiPriority w:val="99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character" w:styleId="Emphasis">
    <w:name w:val="Emphasis"/>
    <w:aliases w:val="Cover Page"/>
    <w:basedOn w:val="DefaultParagraphFont"/>
    <w:uiPriority w:val="99"/>
    <w:qFormat/>
    <w:rsid w:val="0055257D"/>
    <w:rPr>
      <w:rFonts w:ascii="Garamond" w:hAnsi="Garamond" w:cs="Times New Roman"/>
      <w:i/>
      <w:sz w:val="24"/>
    </w:rPr>
  </w:style>
  <w:style w:type="paragraph" w:customStyle="1" w:styleId="InstrcuctionalComments">
    <w:name w:val="Instrcuctional Comments"/>
    <w:basedOn w:val="Normal"/>
    <w:link w:val="InstrcuctionalCommentsChar"/>
    <w:uiPriority w:val="99"/>
    <w:rsid w:val="0055257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hAnsi="Garamond"/>
      <w:i/>
      <w:color w:val="0000FF"/>
      <w:sz w:val="24"/>
      <w:szCs w:val="20"/>
    </w:rPr>
  </w:style>
  <w:style w:type="character" w:customStyle="1" w:styleId="InstrcuctionalCommentsChar">
    <w:name w:val="Instrcuctional Comments Char"/>
    <w:link w:val="InstrcuctionalComments"/>
    <w:uiPriority w:val="99"/>
    <w:locked/>
    <w:rsid w:val="0055257D"/>
    <w:rPr>
      <w:rFonts w:ascii="Garamond" w:hAnsi="Garamond"/>
      <w:i/>
      <w:color w:val="0000FF"/>
      <w:sz w:val="24"/>
    </w:rPr>
  </w:style>
  <w:style w:type="paragraph" w:customStyle="1" w:styleId="InstructionalText">
    <w:name w:val="Instructional Text"/>
    <w:basedOn w:val="InstrcuctionalComments"/>
    <w:link w:val="InstructionalTextChar"/>
    <w:uiPriority w:val="99"/>
    <w:rsid w:val="0055257D"/>
  </w:style>
  <w:style w:type="character" w:customStyle="1" w:styleId="InstructionalTextChar">
    <w:name w:val="Instructional Text Char"/>
    <w:basedOn w:val="InstrcuctionalCommentsChar"/>
    <w:link w:val="InstructionalText"/>
    <w:uiPriority w:val="99"/>
    <w:locked/>
    <w:rsid w:val="0055257D"/>
    <w:rPr>
      <w:rFonts w:ascii="Garamond" w:hAnsi="Garamond"/>
      <w:i/>
      <w:color w:val="0000FF"/>
      <w:sz w:val="24"/>
    </w:rPr>
  </w:style>
  <w:style w:type="paragraph" w:customStyle="1" w:styleId="body">
    <w:name w:val="body"/>
    <w:basedOn w:val="Normal"/>
    <w:rsid w:val="00236D9D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236D9D"/>
    <w:pPr>
      <w:ind w:left="720"/>
      <w:contextualSpacing/>
    </w:pPr>
  </w:style>
  <w:style w:type="character" w:customStyle="1" w:styleId="Glossaryterm">
    <w:name w:val="Glossary term"/>
    <w:basedOn w:val="DefaultParagraphFont"/>
    <w:rsid w:val="001D5A87"/>
    <w:rPr>
      <w:i/>
      <w:iCs/>
      <w:strike w:val="0"/>
      <w:dstrike w:val="0"/>
      <w:color w:val="800000"/>
      <w:u w:val="none"/>
      <w:effect w:val="none"/>
    </w:rPr>
  </w:style>
  <w:style w:type="paragraph" w:styleId="PlainText">
    <w:name w:val="Plain Text"/>
    <w:basedOn w:val="Normal"/>
    <w:link w:val="PlainTextChar"/>
    <w:uiPriority w:val="99"/>
    <w:unhideWhenUsed/>
    <w:rsid w:val="00117B47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7B47"/>
    <w:rPr>
      <w:rFonts w:ascii="Consolas" w:eastAsia="Calibri" w:hAnsi="Consolas"/>
      <w:sz w:val="21"/>
      <w:szCs w:val="21"/>
    </w:rPr>
  </w:style>
  <w:style w:type="character" w:styleId="CommentReference">
    <w:name w:val="annotation reference"/>
    <w:basedOn w:val="DefaultParagraphFont"/>
    <w:semiHidden/>
    <w:unhideWhenUsed/>
    <w:rsid w:val="003F1B8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1B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1B8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1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F1B8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99" w:unhideWhenUsed="0" w:qFormat="1"/>
    <w:lsdException w:name="Plain Tex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EB5"/>
    <w:rPr>
      <w:sz w:val="22"/>
      <w:szCs w:val="24"/>
    </w:rPr>
  </w:style>
  <w:style w:type="paragraph" w:styleId="Heading1">
    <w:name w:val="heading 1"/>
    <w:next w:val="BodyText"/>
    <w:qFormat/>
    <w:rsid w:val="006C74F4"/>
    <w:pPr>
      <w:keepNext/>
      <w:numPr>
        <w:numId w:val="11"/>
      </w:numPr>
      <w:tabs>
        <w:tab w:val="clear" w:pos="360"/>
        <w:tab w:val="num" w:pos="720"/>
      </w:tabs>
      <w:autoSpaceDE w:val="0"/>
      <w:autoSpaceDN w:val="0"/>
      <w:adjustRightInd w:val="0"/>
      <w:spacing w:before="120" w:after="120"/>
      <w:ind w:left="720" w:hanging="72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qFormat/>
    <w:rsid w:val="006C74F4"/>
    <w:pPr>
      <w:numPr>
        <w:ilvl w:val="1"/>
        <w:numId w:val="11"/>
      </w:numPr>
      <w:tabs>
        <w:tab w:val="left" w:pos="900"/>
      </w:tabs>
      <w:spacing w:before="120" w:after="60"/>
      <w:ind w:left="907" w:hanging="907"/>
      <w:outlineLvl w:val="1"/>
    </w:pPr>
    <w:rPr>
      <w:rFonts w:ascii="Arial" w:hAnsi="Arial" w:cs="Arial"/>
      <w:b/>
      <w:iCs/>
      <w:kern w:val="32"/>
      <w:sz w:val="32"/>
      <w:szCs w:val="28"/>
    </w:rPr>
  </w:style>
  <w:style w:type="paragraph" w:styleId="Heading3">
    <w:name w:val="heading 3"/>
    <w:next w:val="BodyText"/>
    <w:qFormat/>
    <w:rsid w:val="00280507"/>
    <w:pPr>
      <w:numPr>
        <w:ilvl w:val="2"/>
        <w:numId w:val="11"/>
      </w:numPr>
      <w:tabs>
        <w:tab w:val="clear" w:pos="1440"/>
        <w:tab w:val="num" w:pos="1080"/>
      </w:tabs>
      <w:spacing w:before="240" w:after="60"/>
      <w:ind w:left="1080" w:hanging="1080"/>
      <w:outlineLvl w:val="2"/>
    </w:pPr>
    <w:rPr>
      <w:rFonts w:ascii="Arial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qFormat/>
    <w:rsid w:val="006C74F4"/>
    <w:pPr>
      <w:numPr>
        <w:ilvl w:val="3"/>
        <w:numId w:val="14"/>
      </w:numPr>
      <w:spacing w:before="240" w:after="60"/>
      <w:ind w:left="648"/>
      <w:outlineLvl w:val="3"/>
    </w:pPr>
    <w:rPr>
      <w:rFonts w:ascii="Arial" w:hAnsi="Arial" w:cs="Arial"/>
      <w:b/>
      <w:kern w:val="32"/>
      <w:sz w:val="24"/>
      <w:szCs w:val="28"/>
    </w:rPr>
  </w:style>
  <w:style w:type="paragraph" w:styleId="Heading5">
    <w:name w:val="heading 5"/>
    <w:next w:val="BodyText"/>
    <w:qFormat/>
    <w:rsid w:val="006E5523"/>
    <w:pPr>
      <w:numPr>
        <w:ilvl w:val="4"/>
        <w:numId w:val="15"/>
      </w:numPr>
      <w:spacing w:before="40" w:after="4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next w:val="BlockText"/>
    <w:qFormat/>
    <w:rsid w:val="006E5523"/>
    <w:pPr>
      <w:numPr>
        <w:ilvl w:val="5"/>
        <w:numId w:val="16"/>
      </w:numPr>
      <w:spacing w:before="40" w:after="4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next w:val="BodyText"/>
    <w:qFormat/>
    <w:rsid w:val="006E5523"/>
    <w:pPr>
      <w:numPr>
        <w:ilvl w:val="6"/>
        <w:numId w:val="17"/>
      </w:numPr>
      <w:spacing w:before="40" w:after="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BlockText"/>
    <w:qFormat/>
    <w:rsid w:val="006E5523"/>
    <w:pPr>
      <w:numPr>
        <w:ilvl w:val="7"/>
        <w:numId w:val="18"/>
      </w:numPr>
      <w:spacing w:before="40" w:after="40"/>
      <w:outlineLvl w:val="7"/>
    </w:pPr>
    <w:rPr>
      <w:rFonts w:ascii="Arial" w:hAnsi="Arial"/>
      <w:b/>
      <w:i/>
      <w:iCs/>
      <w:sz w:val="22"/>
      <w:szCs w:val="24"/>
    </w:rPr>
  </w:style>
  <w:style w:type="paragraph" w:styleId="Heading9">
    <w:name w:val="heading 9"/>
    <w:next w:val="Normal"/>
    <w:qFormat/>
    <w:rsid w:val="006E5523"/>
    <w:pPr>
      <w:numPr>
        <w:ilvl w:val="8"/>
        <w:numId w:val="19"/>
      </w:numPr>
      <w:spacing w:before="40" w:after="40"/>
      <w:ind w:hanging="4320"/>
      <w:outlineLvl w:val="8"/>
    </w:pPr>
    <w:rPr>
      <w:rFonts w:ascii="Arial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D713C8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B6726A"/>
    <w:pPr>
      <w:numPr>
        <w:numId w:val="5"/>
      </w:numPr>
      <w:spacing w:before="60"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5D18C5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5D18C5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D713C8"/>
    <w:pPr>
      <w:numPr>
        <w:numId w:val="1"/>
      </w:numPr>
    </w:pPr>
    <w:rPr>
      <w:sz w:val="22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basedOn w:val="Normal"/>
    <w:rsid w:val="0005352B"/>
    <w:pPr>
      <w:numPr>
        <w:numId w:val="8"/>
      </w:numPr>
      <w:tabs>
        <w:tab w:val="clear" w:pos="720"/>
        <w:tab w:val="num" w:pos="900"/>
      </w:tabs>
      <w:ind w:left="900"/>
    </w:pPr>
    <w:rPr>
      <w:i/>
      <w:color w:val="0000FF"/>
      <w:sz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next w:val="BodyText"/>
    <w:uiPriority w:val="99"/>
    <w:qFormat/>
    <w:rsid w:val="008C7EC3"/>
    <w:pPr>
      <w:keepNext/>
      <w:keepLines/>
      <w:spacing w:before="240" w:after="60"/>
      <w:jc w:val="center"/>
    </w:pPr>
    <w:rPr>
      <w:rFonts w:ascii="Arial" w:hAnsi="Arial" w:cs="Arial"/>
      <w:b/>
      <w:bCs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Next/>
      <w:keepLines/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uiPriority w:val="99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rsid w:val="00F91A26"/>
    <w:rPr>
      <w:rFonts w:cs="Tahoma"/>
      <w:szCs w:val="16"/>
      <w:lang w:val="en-US" w:eastAsia="en-US" w:bidi="ar-SA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uiPriority w:val="99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character" w:styleId="Emphasis">
    <w:name w:val="Emphasis"/>
    <w:aliases w:val="Cover Page"/>
    <w:basedOn w:val="DefaultParagraphFont"/>
    <w:uiPriority w:val="99"/>
    <w:qFormat/>
    <w:rsid w:val="0055257D"/>
    <w:rPr>
      <w:rFonts w:ascii="Garamond" w:hAnsi="Garamond" w:cs="Times New Roman"/>
      <w:i/>
      <w:sz w:val="24"/>
    </w:rPr>
  </w:style>
  <w:style w:type="paragraph" w:customStyle="1" w:styleId="InstrcuctionalComments">
    <w:name w:val="Instrcuctional Comments"/>
    <w:basedOn w:val="Normal"/>
    <w:link w:val="InstrcuctionalCommentsChar"/>
    <w:uiPriority w:val="99"/>
    <w:rsid w:val="0055257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hAnsi="Garamond"/>
      <w:i/>
      <w:color w:val="0000FF"/>
      <w:sz w:val="24"/>
      <w:szCs w:val="20"/>
    </w:rPr>
  </w:style>
  <w:style w:type="character" w:customStyle="1" w:styleId="InstrcuctionalCommentsChar">
    <w:name w:val="Instrcuctional Comments Char"/>
    <w:link w:val="InstrcuctionalComments"/>
    <w:uiPriority w:val="99"/>
    <w:locked/>
    <w:rsid w:val="0055257D"/>
    <w:rPr>
      <w:rFonts w:ascii="Garamond" w:hAnsi="Garamond"/>
      <w:i/>
      <w:color w:val="0000FF"/>
      <w:sz w:val="24"/>
    </w:rPr>
  </w:style>
  <w:style w:type="paragraph" w:customStyle="1" w:styleId="InstructionalText">
    <w:name w:val="Instructional Text"/>
    <w:basedOn w:val="InstrcuctionalComments"/>
    <w:link w:val="InstructionalTextChar"/>
    <w:uiPriority w:val="99"/>
    <w:rsid w:val="0055257D"/>
  </w:style>
  <w:style w:type="character" w:customStyle="1" w:styleId="InstructionalTextChar">
    <w:name w:val="Instructional Text Char"/>
    <w:basedOn w:val="InstrcuctionalCommentsChar"/>
    <w:link w:val="InstructionalText"/>
    <w:uiPriority w:val="99"/>
    <w:locked/>
    <w:rsid w:val="0055257D"/>
    <w:rPr>
      <w:rFonts w:ascii="Garamond" w:hAnsi="Garamond"/>
      <w:i/>
      <w:color w:val="0000FF"/>
      <w:sz w:val="24"/>
    </w:rPr>
  </w:style>
  <w:style w:type="paragraph" w:customStyle="1" w:styleId="body">
    <w:name w:val="body"/>
    <w:basedOn w:val="Normal"/>
    <w:rsid w:val="00236D9D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236D9D"/>
    <w:pPr>
      <w:ind w:left="720"/>
      <w:contextualSpacing/>
    </w:pPr>
  </w:style>
  <w:style w:type="character" w:customStyle="1" w:styleId="Glossaryterm">
    <w:name w:val="Glossary term"/>
    <w:basedOn w:val="DefaultParagraphFont"/>
    <w:rsid w:val="001D5A87"/>
    <w:rPr>
      <w:i/>
      <w:iCs/>
      <w:strike w:val="0"/>
      <w:dstrike w:val="0"/>
      <w:color w:val="800000"/>
      <w:u w:val="none"/>
      <w:effect w:val="none"/>
    </w:rPr>
  </w:style>
  <w:style w:type="paragraph" w:styleId="PlainText">
    <w:name w:val="Plain Text"/>
    <w:basedOn w:val="Normal"/>
    <w:link w:val="PlainTextChar"/>
    <w:uiPriority w:val="99"/>
    <w:unhideWhenUsed/>
    <w:rsid w:val="00117B47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7B47"/>
    <w:rPr>
      <w:rFonts w:ascii="Consolas" w:eastAsia="Calibri" w:hAnsi="Consolas"/>
      <w:sz w:val="21"/>
      <w:szCs w:val="21"/>
    </w:rPr>
  </w:style>
  <w:style w:type="character" w:styleId="CommentReference">
    <w:name w:val="annotation reference"/>
    <w:basedOn w:val="DefaultParagraphFont"/>
    <w:semiHidden/>
    <w:unhideWhenUsed/>
    <w:rsid w:val="003F1B8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1B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1B8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1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F1B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plubinj\Documents\SharePoint%20Drafts\artifac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657KNE7CTRDA-4286-1187</_dlc_DocId>
    <_dlc_DocIdUrl xmlns="cdd665a5-4d39-4c80-990a-8a3abca4f55f">
      <Url>http://vaww.oed.portal.va.gov/projects/pact/pcmm_reengineering/_layouts/DocIdRedir.aspx?ID=657KNE7CTRDA-4286-1187</Url>
      <Description>657KNE7CTRDA-4286-1187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9531B67684F4EAC49E33D5D39A287" ma:contentTypeVersion="4" ma:contentTypeDescription="Create a new document." ma:contentTypeScope="" ma:versionID="68f6db460007ce59f6be5449ba904860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63764649b6a4a204e32c254ad7b66057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15B00-D8F6-4019-88C7-F2FFD2BC11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4FC943-2700-4B38-B152-D36664ECF85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BBB886A-4888-4157-AF15-86C664293605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4.xml><?xml version="1.0" encoding="utf-8"?>
<ds:datastoreItem xmlns:ds="http://schemas.openxmlformats.org/officeDocument/2006/customXml" ds:itemID="{3B5394F9-386C-427F-804A-3D7984C3FD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0802583-6B27-401F-970D-CB59719F3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artifact_template</Template>
  <TotalTime>0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Plan Template</vt:lpstr>
    </vt:vector>
  </TitlesOfParts>
  <LinksUpToDate>false</LinksUpToDate>
  <CharactersWithSpaces>3593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Plan Template</dc:title>
  <dc:subject>MS Word formatting for artifacts</dc:subject>
  <dc:creator/>
  <cp:lastModifiedBy/>
  <cp:revision>1</cp:revision>
  <dcterms:created xsi:type="dcterms:W3CDTF">2015-05-18T19:46:00Z</dcterms:created>
  <dcterms:modified xsi:type="dcterms:W3CDTF">2015-06-09T13:28:00Z</dcterms:modified>
  <cp:category>Template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0x0101002829531B67684F4EAC49E33D5D39A287</vt:lpwstr>
  </property>
  <property fmtid="{D5CDD505-2E9C-101B-9397-08002B2CF9AE}" pid="3" name="Responsible Role">
    <vt:lpwstr>0</vt:lpwstr>
  </property>
  <property fmtid="{D5CDD505-2E9C-101B-9397-08002B2CF9AE}" pid="4" name="Order">
    <vt:lpwstr>1100.00000000000</vt:lpwstr>
  </property>
  <property fmtid="{D5CDD505-2E9C-101B-9397-08002B2CF9AE}" pid="5" name="Required by National Release">
    <vt:lpwstr>1</vt:lpwstr>
  </property>
  <property fmtid="{D5CDD505-2E9C-101B-9397-08002B2CF9AE}" pid="6" name="Public Storage Location">
    <vt:lpwstr/>
  </property>
  <property fmtid="{D5CDD505-2E9C-101B-9397-08002B2CF9AE}" pid="7" name="Version Control Storage Location">
    <vt:lpwstr/>
  </property>
  <property fmtid="{D5CDD505-2E9C-101B-9397-08002B2CF9AE}" pid="8" name="MetaInfo">
    <vt:lpwstr/>
  </property>
  <property fmtid="{D5CDD505-2E9C-101B-9397-08002B2CF9AE}" pid="9" name="Category0">
    <vt:lpwstr>6</vt:lpwstr>
  </property>
  <property fmtid="{D5CDD505-2E9C-101B-9397-08002B2CF9AE}" pid="10" name="Scope">
    <vt:lpwstr>1</vt:lpwstr>
  </property>
  <property fmtid="{D5CDD505-2E9C-101B-9397-08002B2CF9AE}" pid="11" name="xd_ProgID">
    <vt:lpwstr/>
  </property>
  <property fmtid="{D5CDD505-2E9C-101B-9397-08002B2CF9AE}" pid="12" name="_NewReviewCycle">
    <vt:lpwstr/>
  </property>
  <property fmtid="{D5CDD505-2E9C-101B-9397-08002B2CF9AE}" pid="13" name="Process ID">
    <vt:lpwstr/>
  </property>
  <property fmtid="{D5CDD505-2E9C-101B-9397-08002B2CF9AE}" pid="14" name="Artifact Owner">
    <vt:lpwstr/>
  </property>
  <property fmtid="{D5CDD505-2E9C-101B-9397-08002B2CF9AE}" pid="15" name="TemplateUrl">
    <vt:lpwstr/>
  </property>
  <property fmtid="{D5CDD505-2E9C-101B-9397-08002B2CF9AE}" pid="16" name="Required by PMAS">
    <vt:lpwstr>0</vt:lpwstr>
  </property>
  <property fmtid="{D5CDD505-2E9C-101B-9397-08002B2CF9AE}" pid="17" name="Activity ID">
    <vt:lpwstr/>
  </property>
  <property fmtid="{D5CDD505-2E9C-101B-9397-08002B2CF9AE}" pid="18" name="_dlc_DocIdItemGuid">
    <vt:lpwstr>23acd927-489f-4dd3-bf5b-b975fbd62385</vt:lpwstr>
  </property>
  <property fmtid="{D5CDD505-2E9C-101B-9397-08002B2CF9AE}" pid="19" name="Action Requested">
    <vt:lpwstr>No Action Required</vt:lpwstr>
  </property>
</Properties>
</file>