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4BB" w:rsidRPr="009072D8" w:rsidRDefault="008763B6" w:rsidP="008B2B15">
      <w:pPr>
        <w:pStyle w:val="Heading1"/>
        <w:jc w:val="center"/>
      </w:pPr>
      <w:bookmarkStart w:id="0" w:name="_Toc115690533"/>
      <w:bookmarkStart w:id="1" w:name="_GoBack"/>
      <w:bookmarkEnd w:id="1"/>
      <w:r w:rsidRPr="009072D8">
        <w:t>K</w:t>
      </w:r>
      <w:r w:rsidR="006C0E5B" w:rsidRPr="009072D8">
        <w:t>n</w:t>
      </w:r>
      <w:r w:rsidR="00E934BB" w:rsidRPr="009072D8">
        <w:t>own Defect</w:t>
      </w:r>
      <w:r w:rsidR="00CB67D3" w:rsidRPr="009072D8">
        <w:t>s</w:t>
      </w:r>
      <w:r w:rsidR="00E934BB" w:rsidRPr="009072D8">
        <w:t xml:space="preserve"> and Anomalies</w:t>
      </w:r>
    </w:p>
    <w:p w:rsidR="00110902" w:rsidRPr="009072D8" w:rsidRDefault="004B6136" w:rsidP="006225D0">
      <w:pPr>
        <w:pStyle w:val="Heading1"/>
        <w:rPr>
          <w:i/>
          <w:iCs/>
          <w:kern w:val="0"/>
          <w:sz w:val="28"/>
          <w:szCs w:val="28"/>
        </w:rPr>
      </w:pPr>
      <w:r w:rsidRPr="009072D8">
        <w:rPr>
          <w:i/>
          <w:iCs/>
          <w:kern w:val="0"/>
          <w:sz w:val="28"/>
          <w:szCs w:val="28"/>
        </w:rPr>
        <w:t>Introduction</w:t>
      </w:r>
    </w:p>
    <w:p w:rsidR="00D01902" w:rsidRDefault="00110902" w:rsidP="00110902">
      <w:pPr>
        <w:pStyle w:val="BodyText"/>
      </w:pPr>
      <w:r w:rsidRPr="009072D8">
        <w:t>The Known Defects and Anomalies</w:t>
      </w:r>
      <w:r w:rsidR="001F231D" w:rsidRPr="009072D8">
        <w:t xml:space="preserve"> (KDAs) </w:t>
      </w:r>
      <w:r w:rsidRPr="009072D8">
        <w:t xml:space="preserve">table consists of system actions that do not meet performance expectations established in VBECS design documents. Some defects and anomalies require user workarounds such as </w:t>
      </w:r>
      <w:proofErr w:type="gramStart"/>
      <w:r w:rsidRPr="009072D8">
        <w:t>being directed</w:t>
      </w:r>
      <w:proofErr w:type="gramEnd"/>
      <w:r w:rsidRPr="009072D8">
        <w:t xml:space="preserve"> to view information in one report that was expected in another </w:t>
      </w:r>
      <w:r w:rsidR="00E951C3" w:rsidRPr="009072D8">
        <w:t>report. Defects</w:t>
      </w:r>
      <w:r w:rsidRPr="009072D8">
        <w:t xml:space="preserve"> and anomalies do not require a workaround if the software performs acceptably. </w:t>
      </w:r>
    </w:p>
    <w:p w:rsidR="00D01902" w:rsidRPr="009072D8" w:rsidRDefault="00D01902" w:rsidP="00D01902">
      <w:pPr>
        <w:pStyle w:val="Heading2"/>
      </w:pPr>
      <w:r w:rsidRPr="009072D8">
        <w:t>R</w:t>
      </w:r>
      <w:r>
        <w:t>isk Assessment and Impact to Patient Care</w:t>
      </w:r>
      <w:r w:rsidR="001C29D4">
        <w:t xml:space="preserve"> Assessment</w:t>
      </w:r>
    </w:p>
    <w:p w:rsidR="00DA02E9" w:rsidRDefault="001C29D4" w:rsidP="00D01902">
      <w:pPr>
        <w:pStyle w:val="BodyText"/>
      </w:pPr>
      <w:r>
        <w:t xml:space="preserve">A team of subject matter experts assess </w:t>
      </w:r>
      <w:r w:rsidR="00DA02E9">
        <w:t xml:space="preserve">a </w:t>
      </w:r>
      <w:r w:rsidR="00110902" w:rsidRPr="009072D8">
        <w:t>defect</w:t>
      </w:r>
      <w:r w:rsidR="00DA02E9">
        <w:t xml:space="preserve"> or </w:t>
      </w:r>
      <w:r w:rsidR="00110902" w:rsidRPr="009072D8">
        <w:t>anomal</w:t>
      </w:r>
      <w:r w:rsidR="00DA02E9">
        <w:t>y</w:t>
      </w:r>
      <w:r>
        <w:t xml:space="preserve"> for </w:t>
      </w:r>
      <w:r w:rsidR="00DA02E9">
        <w:t xml:space="preserve">potential harm and </w:t>
      </w:r>
      <w:r>
        <w:t xml:space="preserve">the impact to patient </w:t>
      </w:r>
      <w:proofErr w:type="gramStart"/>
      <w:r>
        <w:t>care</w:t>
      </w:r>
      <w:r w:rsidR="00DA02E9">
        <w:t xml:space="preserve"> </w:t>
      </w:r>
      <w:r>
        <w:t xml:space="preserve"> </w:t>
      </w:r>
      <w:r w:rsidR="00DA02E9">
        <w:t>using</w:t>
      </w:r>
      <w:proofErr w:type="gramEnd"/>
      <w:r w:rsidR="00DA02E9">
        <w:t xml:space="preserve"> their knowledge of blood banking. Using the table in Figure 1, Risk Assessment Table, </w:t>
      </w:r>
      <w:proofErr w:type="gramStart"/>
      <w:r w:rsidR="00DA02E9">
        <w:t>the</w:t>
      </w:r>
      <w:proofErr w:type="gramEnd"/>
      <w:r w:rsidR="00DA02E9">
        <w:t xml:space="preserve"> Level of Concern is determined.  A Level of Concern of Major cannot be mitigated with a </w:t>
      </w:r>
      <w:proofErr w:type="gramStart"/>
      <w:r w:rsidR="00DA02E9">
        <w:t>workaround  to</w:t>
      </w:r>
      <w:proofErr w:type="gramEnd"/>
      <w:r w:rsidR="00DA02E9">
        <w:t xml:space="preserve"> an Acceptable level or identified as a KDA. The Level of Concern </w:t>
      </w:r>
      <w:r w:rsidR="00B2541A">
        <w:t>of “</w:t>
      </w:r>
      <w:r w:rsidR="00DA02E9">
        <w:t>M</w:t>
      </w:r>
      <w:r w:rsidR="00DA02E9" w:rsidRPr="009072D8">
        <w:t>inor</w:t>
      </w:r>
      <w:r w:rsidR="00DA02E9">
        <w:t xml:space="preserve">” indicates that there is </w:t>
      </w:r>
      <w:r w:rsidR="00DA02E9" w:rsidRPr="009072D8">
        <w:t xml:space="preserve">no expectation of injury to the patient, operator, or bystander </w:t>
      </w:r>
      <w:proofErr w:type="gramStart"/>
      <w:r w:rsidR="00DA02E9" w:rsidRPr="009072D8">
        <w:t>as a result</w:t>
      </w:r>
      <w:proofErr w:type="gramEnd"/>
      <w:r w:rsidR="00DA02E9" w:rsidRPr="009072D8">
        <w:t xml:space="preserve"> of software failure</w:t>
      </w:r>
      <w:r w:rsidR="00DA02E9">
        <w:t>, including the possible application of a mitigating workaround.</w:t>
      </w:r>
    </w:p>
    <w:p w:rsidR="00D01902" w:rsidRDefault="001C29D4" w:rsidP="00D01902">
      <w:pPr>
        <w:pStyle w:val="BodyText"/>
      </w:pPr>
      <w:r>
        <w:t>All defects and anomalies</w:t>
      </w:r>
      <w:r w:rsidR="00110902" w:rsidRPr="009072D8">
        <w:t xml:space="preserve"> </w:t>
      </w:r>
      <w:r w:rsidR="00DA02E9">
        <w:t>must have an</w:t>
      </w:r>
      <w:r w:rsidR="00D01902">
        <w:t xml:space="preserve"> associated R</w:t>
      </w:r>
      <w:r w:rsidR="00D01902" w:rsidRPr="009072D8">
        <w:t>isk</w:t>
      </w:r>
      <w:r w:rsidR="00D01902">
        <w:t xml:space="preserve"> rating of “A</w:t>
      </w:r>
      <w:r w:rsidR="00D01902" w:rsidRPr="009072D8">
        <w:t>cceptable</w:t>
      </w:r>
      <w:r w:rsidR="00DA02E9">
        <w:t xml:space="preserve">” and a Level of Concern </w:t>
      </w:r>
      <w:r w:rsidR="00B2541A">
        <w:t>of “</w:t>
      </w:r>
      <w:r w:rsidR="00DA02E9">
        <w:t>M</w:t>
      </w:r>
      <w:r w:rsidR="00DA02E9" w:rsidRPr="009072D8">
        <w:t>inor</w:t>
      </w:r>
      <w:r w:rsidR="00DA02E9">
        <w:t>”.</w:t>
      </w:r>
      <w:r w:rsidR="00D01902">
        <w:t xml:space="preserve"> </w:t>
      </w:r>
      <w:r w:rsidR="00D01902" w:rsidRPr="00D01902">
        <w:t xml:space="preserve">The </w:t>
      </w:r>
      <w:r w:rsidR="00D01902" w:rsidRPr="00D01902">
        <w:rPr>
          <w:bCs/>
          <w:color w:val="000000"/>
        </w:rPr>
        <w:t>Likelihood of Occurrence</w:t>
      </w:r>
      <w:r w:rsidR="00D01902" w:rsidRPr="00D01902">
        <w:rPr>
          <w:bCs/>
          <w:color w:val="000000"/>
          <w:vertAlign w:val="superscript"/>
        </w:rPr>
        <w:t xml:space="preserve"> </w:t>
      </w:r>
      <w:r w:rsidR="00972B7C">
        <w:t>categories are</w:t>
      </w:r>
      <w:r w:rsidR="00D01902">
        <w:t xml:space="preserve"> </w:t>
      </w:r>
      <w:r w:rsidR="00D01902" w:rsidRPr="00D01902">
        <w:t>Frequent, Probable, Occasional, Remote</w:t>
      </w:r>
      <w:r w:rsidR="00972B7C" w:rsidRPr="00D01902">
        <w:t>, or</w:t>
      </w:r>
      <w:r w:rsidR="00D01902" w:rsidRPr="00D01902">
        <w:t xml:space="preserve"> Improbable</w:t>
      </w:r>
      <w:r w:rsidR="00972B7C">
        <w:t>,</w:t>
      </w:r>
      <w:r>
        <w:t xml:space="preserve"> as indicated by the business process</w:t>
      </w:r>
      <w:r w:rsidR="00D01902">
        <w:t>.</w:t>
      </w:r>
    </w:p>
    <w:p w:rsidR="00751BE0" w:rsidRDefault="00D01902" w:rsidP="00110902">
      <w:pPr>
        <w:pStyle w:val="BodyText"/>
      </w:pPr>
      <w:r w:rsidRPr="001C29D4">
        <w:rPr>
          <w:b/>
        </w:rPr>
        <w:t xml:space="preserve">Important </w:t>
      </w:r>
      <w:r w:rsidR="00751BE0" w:rsidRPr="001C29D4">
        <w:rPr>
          <w:b/>
        </w:rPr>
        <w:t>Note:</w:t>
      </w:r>
      <w:r w:rsidR="00751BE0" w:rsidRPr="009072D8">
        <w:t xml:space="preserve"> All system errors/shutdowns occur where the user </w:t>
      </w:r>
      <w:proofErr w:type="gramStart"/>
      <w:r w:rsidR="00B2541A">
        <w:t xml:space="preserve">is normally </w:t>
      </w:r>
      <w:r w:rsidR="00751BE0" w:rsidRPr="009072D8">
        <w:t>p</w:t>
      </w:r>
      <w:r w:rsidR="00B2541A">
        <w:t>rohibited</w:t>
      </w:r>
      <w:proofErr w:type="gramEnd"/>
      <w:r w:rsidR="00B2541A">
        <w:t xml:space="preserve"> from proceeding</w:t>
      </w:r>
      <w:r w:rsidR="00751BE0" w:rsidRPr="009072D8">
        <w:t xml:space="preserve"> to process the unit or patient in VBECS; train</w:t>
      </w:r>
      <w:r w:rsidR="00B4303C">
        <w:t xml:space="preserve"> </w:t>
      </w:r>
      <w:r w:rsidR="00D5244E" w:rsidRPr="009072D8">
        <w:t>users</w:t>
      </w:r>
      <w:r w:rsidR="00751BE0" w:rsidRPr="009072D8">
        <w:t xml:space="preserve"> to STOP and evaluate the correctness of </w:t>
      </w:r>
      <w:r w:rsidR="00B4303C">
        <w:t>continuing the</w:t>
      </w:r>
      <w:r w:rsidR="00751BE0" w:rsidRPr="009072D8">
        <w:t xml:space="preserve"> action</w:t>
      </w:r>
      <w:r w:rsidR="00B4303C">
        <w:t xml:space="preserve"> manually</w:t>
      </w:r>
      <w:r w:rsidR="00751BE0" w:rsidRPr="009072D8">
        <w:t xml:space="preserve"> is strongly recommended. </w:t>
      </w:r>
    </w:p>
    <w:p w:rsidR="001C29D4" w:rsidRPr="001C29D4" w:rsidRDefault="001C29D4" w:rsidP="001C29D4">
      <w:pPr>
        <w:pStyle w:val="BodyText"/>
        <w:spacing w:after="0"/>
        <w:rPr>
          <w:b/>
          <w:u w:val="single"/>
        </w:rPr>
      </w:pPr>
      <w:r>
        <w:rPr>
          <w:b/>
          <w:u w:val="single"/>
        </w:rPr>
        <w:t xml:space="preserve">Figure 1: </w:t>
      </w:r>
      <w:r w:rsidRPr="001C29D4">
        <w:rPr>
          <w:b/>
          <w:u w:val="single"/>
        </w:rPr>
        <w:t>Risk Assessment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440"/>
        <w:gridCol w:w="1440"/>
        <w:gridCol w:w="1440"/>
        <w:gridCol w:w="1440"/>
      </w:tblGrid>
      <w:tr w:rsidR="001C29D4" w:rsidRPr="00472CFB" w:rsidTr="00226DFF">
        <w:tc>
          <w:tcPr>
            <w:tcW w:w="2880" w:type="dxa"/>
            <w:gridSpan w:val="2"/>
            <w:vMerge w:val="restart"/>
            <w:tcBorders>
              <w:top w:val="nil"/>
              <w:left w:val="nil"/>
            </w:tcBorders>
            <w:shd w:val="clear" w:color="auto" w:fill="auto"/>
          </w:tcPr>
          <w:p w:rsidR="001C29D4" w:rsidRPr="006A3477" w:rsidRDefault="001C29D4" w:rsidP="00226DFF">
            <w:pPr>
              <w:pStyle w:val="TableText"/>
              <w:jc w:val="center"/>
              <w:rPr>
                <w:b/>
              </w:rPr>
            </w:pPr>
          </w:p>
        </w:tc>
        <w:tc>
          <w:tcPr>
            <w:tcW w:w="4320" w:type="dxa"/>
            <w:gridSpan w:val="3"/>
            <w:shd w:val="clear" w:color="auto" w:fill="B3B3B3"/>
          </w:tcPr>
          <w:p w:rsidR="001C29D4" w:rsidRPr="00472CFB" w:rsidRDefault="001C29D4" w:rsidP="00226DFF">
            <w:pPr>
              <w:pStyle w:val="TableText"/>
              <w:jc w:val="center"/>
              <w:rPr>
                <w:b/>
              </w:rPr>
            </w:pPr>
            <w:r w:rsidRPr="00472CFB">
              <w:rPr>
                <w:b/>
              </w:rPr>
              <w:t>Levels of Concern</w:t>
            </w:r>
          </w:p>
        </w:tc>
      </w:tr>
      <w:tr w:rsidR="001C29D4" w:rsidRPr="00472CFB" w:rsidTr="00226DFF">
        <w:tc>
          <w:tcPr>
            <w:tcW w:w="2880" w:type="dxa"/>
            <w:gridSpan w:val="2"/>
            <w:vMerge/>
            <w:tcBorders>
              <w:left w:val="nil"/>
            </w:tcBorders>
            <w:shd w:val="clear" w:color="auto" w:fill="auto"/>
          </w:tcPr>
          <w:p w:rsidR="001C29D4" w:rsidRPr="006A3477" w:rsidRDefault="001C29D4" w:rsidP="00226DFF">
            <w:pPr>
              <w:pStyle w:val="TableText"/>
              <w:jc w:val="center"/>
              <w:rPr>
                <w:b/>
              </w:rPr>
            </w:pPr>
          </w:p>
        </w:tc>
        <w:tc>
          <w:tcPr>
            <w:tcW w:w="1440" w:type="dxa"/>
            <w:tcBorders>
              <w:bottom w:val="single" w:sz="4" w:space="0" w:color="auto"/>
            </w:tcBorders>
            <w:shd w:val="clear" w:color="auto" w:fill="B3B3B3"/>
          </w:tcPr>
          <w:p w:rsidR="001C29D4" w:rsidRPr="00472CFB" w:rsidRDefault="001C29D4" w:rsidP="00226DFF">
            <w:pPr>
              <w:pStyle w:val="TableText"/>
              <w:jc w:val="center"/>
              <w:rPr>
                <w:b/>
              </w:rPr>
            </w:pPr>
            <w:r w:rsidRPr="00472CFB">
              <w:rPr>
                <w:b/>
              </w:rPr>
              <w:t>Minor</w:t>
            </w:r>
          </w:p>
        </w:tc>
        <w:tc>
          <w:tcPr>
            <w:tcW w:w="1440" w:type="dxa"/>
            <w:shd w:val="clear" w:color="auto" w:fill="B3B3B3"/>
          </w:tcPr>
          <w:p w:rsidR="001C29D4" w:rsidRPr="00472CFB" w:rsidRDefault="001C29D4" w:rsidP="00226DFF">
            <w:pPr>
              <w:pStyle w:val="TableText"/>
              <w:jc w:val="center"/>
              <w:rPr>
                <w:b/>
              </w:rPr>
            </w:pPr>
            <w:r w:rsidRPr="00472CFB">
              <w:rPr>
                <w:b/>
              </w:rPr>
              <w:t>Moderate</w:t>
            </w:r>
          </w:p>
        </w:tc>
        <w:tc>
          <w:tcPr>
            <w:tcW w:w="1440" w:type="dxa"/>
            <w:shd w:val="clear" w:color="auto" w:fill="B3B3B3"/>
          </w:tcPr>
          <w:p w:rsidR="001C29D4" w:rsidRPr="00472CFB" w:rsidRDefault="001C29D4" w:rsidP="00226DFF">
            <w:pPr>
              <w:pStyle w:val="TableText"/>
              <w:jc w:val="center"/>
              <w:rPr>
                <w:b/>
              </w:rPr>
            </w:pPr>
            <w:r w:rsidRPr="00472CFB">
              <w:rPr>
                <w:b/>
              </w:rPr>
              <w:t>Major</w:t>
            </w:r>
          </w:p>
        </w:tc>
      </w:tr>
      <w:tr w:rsidR="001C29D4" w:rsidRPr="00472CFB" w:rsidTr="00226DFF">
        <w:tc>
          <w:tcPr>
            <w:tcW w:w="1440" w:type="dxa"/>
            <w:vMerge w:val="restart"/>
            <w:shd w:val="clear" w:color="auto" w:fill="B3B3B3"/>
            <w:vAlign w:val="center"/>
          </w:tcPr>
          <w:p w:rsidR="001C29D4" w:rsidRPr="006A3477" w:rsidRDefault="001C29D4" w:rsidP="00226DFF">
            <w:pPr>
              <w:pStyle w:val="TableText"/>
              <w:jc w:val="center"/>
              <w:rPr>
                <w:b/>
              </w:rPr>
            </w:pPr>
            <w:r w:rsidRPr="006A3477">
              <w:rPr>
                <w:b/>
              </w:rPr>
              <w:t>Likelihood of Occurrence</w:t>
            </w:r>
          </w:p>
        </w:tc>
        <w:tc>
          <w:tcPr>
            <w:tcW w:w="1440" w:type="dxa"/>
            <w:shd w:val="clear" w:color="auto" w:fill="B3B3B3"/>
            <w:vAlign w:val="bottom"/>
          </w:tcPr>
          <w:p w:rsidR="001C29D4" w:rsidRPr="006A3477" w:rsidRDefault="001C29D4" w:rsidP="00226DFF">
            <w:pPr>
              <w:pStyle w:val="TableText"/>
              <w:rPr>
                <w:b/>
              </w:rPr>
            </w:pPr>
            <w:r w:rsidRPr="006A3477">
              <w:rPr>
                <w:b/>
              </w:rPr>
              <w:t>Frequent</w:t>
            </w:r>
          </w:p>
        </w:tc>
        <w:tc>
          <w:tcPr>
            <w:tcW w:w="1440" w:type="dxa"/>
            <w:shd w:val="clear" w:color="auto" w:fill="00FF00"/>
          </w:tcPr>
          <w:p w:rsidR="001C29D4" w:rsidRPr="000D42D1" w:rsidRDefault="001C29D4" w:rsidP="00226DFF">
            <w:pPr>
              <w:pStyle w:val="TableText"/>
              <w:rPr>
                <w:color w:val="FFFFFF"/>
              </w:rPr>
            </w:pPr>
            <w:r w:rsidRPr="000D42D1">
              <w:rPr>
                <w:color w:val="FFFFFF"/>
              </w:rPr>
              <w:t>Acceptable</w:t>
            </w:r>
          </w:p>
        </w:tc>
        <w:tc>
          <w:tcPr>
            <w:tcW w:w="1440" w:type="dxa"/>
            <w:shd w:val="clear" w:color="auto" w:fill="FF0000"/>
            <w:vAlign w:val="center"/>
          </w:tcPr>
          <w:p w:rsidR="001C29D4" w:rsidRPr="000D42D1" w:rsidRDefault="001C29D4" w:rsidP="00226DFF">
            <w:pPr>
              <w:pStyle w:val="TableText"/>
              <w:rPr>
                <w:color w:val="FFFFFF"/>
              </w:rPr>
            </w:pPr>
            <w:r w:rsidRPr="000D42D1">
              <w:rPr>
                <w:color w:val="FFFFFF"/>
              </w:rPr>
              <w:t>Intolerable</w:t>
            </w:r>
          </w:p>
        </w:tc>
        <w:tc>
          <w:tcPr>
            <w:tcW w:w="1440" w:type="dxa"/>
            <w:shd w:val="clear" w:color="auto" w:fill="FF0000"/>
            <w:vAlign w:val="center"/>
          </w:tcPr>
          <w:p w:rsidR="001C29D4" w:rsidRPr="000D42D1" w:rsidRDefault="001C29D4" w:rsidP="00226DFF">
            <w:pPr>
              <w:pStyle w:val="TableText"/>
              <w:rPr>
                <w:color w:val="FFFFFF"/>
              </w:rPr>
            </w:pPr>
            <w:r w:rsidRPr="000D42D1">
              <w:rPr>
                <w:color w:val="FFFFFF"/>
              </w:rPr>
              <w:t>Intolerable</w:t>
            </w:r>
          </w:p>
        </w:tc>
      </w:tr>
      <w:tr w:rsidR="001C29D4" w:rsidRPr="00472CFB" w:rsidTr="00226DFF">
        <w:tc>
          <w:tcPr>
            <w:tcW w:w="1440" w:type="dxa"/>
            <w:vMerge/>
            <w:shd w:val="clear" w:color="auto" w:fill="B3B3B3"/>
          </w:tcPr>
          <w:p w:rsidR="001C29D4" w:rsidRPr="006A3477" w:rsidRDefault="001C29D4" w:rsidP="00226DFF">
            <w:pPr>
              <w:pStyle w:val="TableText"/>
              <w:rPr>
                <w:b/>
              </w:rPr>
            </w:pPr>
          </w:p>
        </w:tc>
        <w:tc>
          <w:tcPr>
            <w:tcW w:w="1440" w:type="dxa"/>
            <w:shd w:val="clear" w:color="auto" w:fill="B3B3B3"/>
            <w:vAlign w:val="bottom"/>
          </w:tcPr>
          <w:p w:rsidR="001C29D4" w:rsidRPr="006A3477" w:rsidRDefault="001C29D4" w:rsidP="00226DFF">
            <w:pPr>
              <w:pStyle w:val="TableText"/>
              <w:rPr>
                <w:b/>
              </w:rPr>
            </w:pPr>
            <w:r w:rsidRPr="006A3477">
              <w:rPr>
                <w:b/>
              </w:rPr>
              <w:t>Probable</w:t>
            </w:r>
          </w:p>
        </w:tc>
        <w:tc>
          <w:tcPr>
            <w:tcW w:w="1440" w:type="dxa"/>
            <w:shd w:val="clear" w:color="auto" w:fill="00FF00"/>
          </w:tcPr>
          <w:p w:rsidR="001C29D4" w:rsidRPr="000D42D1" w:rsidRDefault="001C29D4" w:rsidP="00226DFF">
            <w:pPr>
              <w:pStyle w:val="TableText"/>
              <w:rPr>
                <w:color w:val="FFFFFF"/>
              </w:rPr>
            </w:pPr>
            <w:r w:rsidRPr="000D42D1">
              <w:rPr>
                <w:color w:val="FFFFFF"/>
              </w:rPr>
              <w:t>Acceptable</w:t>
            </w:r>
          </w:p>
        </w:tc>
        <w:tc>
          <w:tcPr>
            <w:tcW w:w="1440" w:type="dxa"/>
            <w:tcBorders>
              <w:bottom w:val="single" w:sz="4" w:space="0" w:color="auto"/>
            </w:tcBorders>
            <w:shd w:val="clear" w:color="auto" w:fill="FF0000"/>
          </w:tcPr>
          <w:p w:rsidR="001C29D4" w:rsidRPr="000D42D1" w:rsidRDefault="001C29D4" w:rsidP="00226DFF">
            <w:pPr>
              <w:pStyle w:val="TableText"/>
              <w:rPr>
                <w:color w:val="FFFFFF"/>
              </w:rPr>
            </w:pPr>
            <w:r w:rsidRPr="000D42D1">
              <w:rPr>
                <w:color w:val="FFFFFF"/>
              </w:rPr>
              <w:t>Intolerable</w:t>
            </w:r>
          </w:p>
        </w:tc>
        <w:tc>
          <w:tcPr>
            <w:tcW w:w="1440" w:type="dxa"/>
            <w:shd w:val="clear" w:color="auto" w:fill="FF0000"/>
          </w:tcPr>
          <w:p w:rsidR="001C29D4" w:rsidRPr="000D42D1" w:rsidRDefault="001C29D4" w:rsidP="00226DFF">
            <w:pPr>
              <w:pStyle w:val="TableText"/>
              <w:rPr>
                <w:color w:val="FFFFFF"/>
              </w:rPr>
            </w:pPr>
            <w:r w:rsidRPr="000D42D1">
              <w:rPr>
                <w:color w:val="FFFFFF"/>
              </w:rPr>
              <w:t>Intolerable</w:t>
            </w:r>
          </w:p>
        </w:tc>
      </w:tr>
      <w:tr w:rsidR="001C29D4" w:rsidRPr="00472CFB" w:rsidTr="00226DFF">
        <w:tc>
          <w:tcPr>
            <w:tcW w:w="1440" w:type="dxa"/>
            <w:vMerge/>
            <w:shd w:val="clear" w:color="auto" w:fill="B3B3B3"/>
          </w:tcPr>
          <w:p w:rsidR="001C29D4" w:rsidRPr="006A3477" w:rsidRDefault="001C29D4" w:rsidP="00226DFF">
            <w:pPr>
              <w:pStyle w:val="TableText"/>
              <w:rPr>
                <w:b/>
              </w:rPr>
            </w:pPr>
          </w:p>
        </w:tc>
        <w:tc>
          <w:tcPr>
            <w:tcW w:w="1440" w:type="dxa"/>
            <w:shd w:val="clear" w:color="auto" w:fill="B3B3B3"/>
            <w:vAlign w:val="bottom"/>
          </w:tcPr>
          <w:p w:rsidR="001C29D4" w:rsidRPr="006A3477" w:rsidRDefault="001C29D4" w:rsidP="00226DFF">
            <w:pPr>
              <w:pStyle w:val="TableText"/>
              <w:rPr>
                <w:b/>
              </w:rPr>
            </w:pPr>
            <w:r w:rsidRPr="006A3477">
              <w:rPr>
                <w:b/>
              </w:rPr>
              <w:t>Occasional</w:t>
            </w:r>
          </w:p>
        </w:tc>
        <w:tc>
          <w:tcPr>
            <w:tcW w:w="1440" w:type="dxa"/>
            <w:shd w:val="clear" w:color="auto" w:fill="00FF00"/>
          </w:tcPr>
          <w:p w:rsidR="001C29D4" w:rsidRPr="000D42D1" w:rsidRDefault="001C29D4" w:rsidP="00226DFF">
            <w:pPr>
              <w:pStyle w:val="TableText"/>
              <w:rPr>
                <w:color w:val="FFFFFF"/>
              </w:rPr>
            </w:pPr>
            <w:r w:rsidRPr="000D42D1">
              <w:rPr>
                <w:color w:val="FFFFFF"/>
              </w:rPr>
              <w:t>Acceptable</w:t>
            </w:r>
          </w:p>
        </w:tc>
        <w:tc>
          <w:tcPr>
            <w:tcW w:w="1440" w:type="dxa"/>
            <w:shd w:val="clear" w:color="auto" w:fill="FF0000"/>
          </w:tcPr>
          <w:p w:rsidR="001C29D4" w:rsidRPr="000D42D1" w:rsidRDefault="001C29D4" w:rsidP="00226DFF">
            <w:pPr>
              <w:pStyle w:val="TableText"/>
              <w:rPr>
                <w:color w:val="FFFFFF"/>
              </w:rPr>
            </w:pPr>
            <w:r w:rsidRPr="000D42D1">
              <w:rPr>
                <w:color w:val="FFFFFF"/>
              </w:rPr>
              <w:t>Intolerable</w:t>
            </w:r>
          </w:p>
        </w:tc>
        <w:tc>
          <w:tcPr>
            <w:tcW w:w="1440" w:type="dxa"/>
            <w:shd w:val="clear" w:color="auto" w:fill="FF0000"/>
          </w:tcPr>
          <w:p w:rsidR="001C29D4" w:rsidRPr="000D42D1" w:rsidRDefault="001C29D4" w:rsidP="00226DFF">
            <w:pPr>
              <w:pStyle w:val="TableText"/>
              <w:rPr>
                <w:color w:val="FFFFFF"/>
              </w:rPr>
            </w:pPr>
            <w:r w:rsidRPr="000D42D1">
              <w:rPr>
                <w:color w:val="FFFFFF"/>
              </w:rPr>
              <w:t>Intolerable</w:t>
            </w:r>
          </w:p>
        </w:tc>
      </w:tr>
      <w:tr w:rsidR="001C29D4" w:rsidRPr="00472CFB" w:rsidTr="00226DFF">
        <w:trPr>
          <w:trHeight w:val="170"/>
        </w:trPr>
        <w:tc>
          <w:tcPr>
            <w:tcW w:w="1440" w:type="dxa"/>
            <w:vMerge/>
            <w:shd w:val="clear" w:color="auto" w:fill="B3B3B3"/>
          </w:tcPr>
          <w:p w:rsidR="001C29D4" w:rsidRPr="006A3477" w:rsidRDefault="001C29D4" w:rsidP="00226DFF">
            <w:pPr>
              <w:pStyle w:val="TableText"/>
              <w:rPr>
                <w:b/>
              </w:rPr>
            </w:pPr>
          </w:p>
        </w:tc>
        <w:tc>
          <w:tcPr>
            <w:tcW w:w="1440" w:type="dxa"/>
            <w:shd w:val="clear" w:color="auto" w:fill="B3B3B3"/>
            <w:vAlign w:val="bottom"/>
          </w:tcPr>
          <w:p w:rsidR="001C29D4" w:rsidRPr="006A3477" w:rsidRDefault="001C29D4" w:rsidP="00226DFF">
            <w:pPr>
              <w:pStyle w:val="TableText"/>
              <w:rPr>
                <w:b/>
              </w:rPr>
            </w:pPr>
            <w:r w:rsidRPr="006A3477">
              <w:rPr>
                <w:b/>
              </w:rPr>
              <w:t>Remote</w:t>
            </w:r>
          </w:p>
        </w:tc>
        <w:tc>
          <w:tcPr>
            <w:tcW w:w="1440" w:type="dxa"/>
            <w:shd w:val="clear" w:color="auto" w:fill="00FF00"/>
          </w:tcPr>
          <w:p w:rsidR="001C29D4" w:rsidRPr="000D42D1" w:rsidRDefault="001C29D4" w:rsidP="00226DFF">
            <w:pPr>
              <w:pStyle w:val="TableText"/>
              <w:rPr>
                <w:color w:val="FFFFFF"/>
              </w:rPr>
            </w:pPr>
            <w:r w:rsidRPr="000D42D1">
              <w:rPr>
                <w:color w:val="FFFFFF"/>
              </w:rPr>
              <w:t>Acceptable</w:t>
            </w:r>
          </w:p>
        </w:tc>
        <w:tc>
          <w:tcPr>
            <w:tcW w:w="1440" w:type="dxa"/>
            <w:tcBorders>
              <w:bottom w:val="single" w:sz="4" w:space="0" w:color="auto"/>
            </w:tcBorders>
          </w:tcPr>
          <w:p w:rsidR="001C29D4" w:rsidRPr="000D42D1" w:rsidRDefault="001C29D4" w:rsidP="00226DFF">
            <w:pPr>
              <w:pStyle w:val="TableText"/>
            </w:pPr>
            <w:r w:rsidRPr="000D42D1">
              <w:t>ALARP</w:t>
            </w:r>
          </w:p>
        </w:tc>
        <w:tc>
          <w:tcPr>
            <w:tcW w:w="1440" w:type="dxa"/>
            <w:shd w:val="clear" w:color="auto" w:fill="FF0000"/>
          </w:tcPr>
          <w:p w:rsidR="001C29D4" w:rsidRPr="000D42D1" w:rsidRDefault="001C29D4" w:rsidP="00226DFF">
            <w:pPr>
              <w:pStyle w:val="TableText"/>
              <w:rPr>
                <w:color w:val="FFFFFF"/>
              </w:rPr>
            </w:pPr>
            <w:r w:rsidRPr="000D42D1">
              <w:rPr>
                <w:color w:val="FFFFFF"/>
              </w:rPr>
              <w:t>Intolerable</w:t>
            </w:r>
          </w:p>
        </w:tc>
      </w:tr>
      <w:tr w:rsidR="001C29D4" w:rsidRPr="00472CFB" w:rsidTr="00226DFF">
        <w:tc>
          <w:tcPr>
            <w:tcW w:w="1440" w:type="dxa"/>
            <w:vMerge/>
            <w:shd w:val="clear" w:color="auto" w:fill="B3B3B3"/>
          </w:tcPr>
          <w:p w:rsidR="001C29D4" w:rsidRPr="006A3477" w:rsidRDefault="001C29D4" w:rsidP="00226DFF">
            <w:pPr>
              <w:pStyle w:val="TableText"/>
              <w:rPr>
                <w:b/>
              </w:rPr>
            </w:pPr>
          </w:p>
        </w:tc>
        <w:tc>
          <w:tcPr>
            <w:tcW w:w="1440" w:type="dxa"/>
            <w:shd w:val="clear" w:color="auto" w:fill="B3B3B3"/>
            <w:vAlign w:val="bottom"/>
          </w:tcPr>
          <w:p w:rsidR="001C29D4" w:rsidRPr="006A3477" w:rsidRDefault="001C29D4" w:rsidP="00226DFF">
            <w:pPr>
              <w:pStyle w:val="TableText"/>
              <w:rPr>
                <w:b/>
              </w:rPr>
            </w:pPr>
            <w:r w:rsidRPr="006A3477">
              <w:rPr>
                <w:b/>
              </w:rPr>
              <w:t>Improbable</w:t>
            </w:r>
          </w:p>
        </w:tc>
        <w:tc>
          <w:tcPr>
            <w:tcW w:w="1440" w:type="dxa"/>
            <w:tcBorders>
              <w:bottom w:val="single" w:sz="4" w:space="0" w:color="auto"/>
            </w:tcBorders>
            <w:shd w:val="clear" w:color="auto" w:fill="00FF00"/>
          </w:tcPr>
          <w:p w:rsidR="001C29D4" w:rsidRPr="000D42D1" w:rsidRDefault="001C29D4" w:rsidP="00226DFF">
            <w:pPr>
              <w:pStyle w:val="TableText"/>
              <w:rPr>
                <w:color w:val="FFFFFF"/>
              </w:rPr>
            </w:pPr>
            <w:r w:rsidRPr="000D42D1">
              <w:rPr>
                <w:color w:val="FFFFFF"/>
              </w:rPr>
              <w:t>Acceptable</w:t>
            </w:r>
          </w:p>
        </w:tc>
        <w:tc>
          <w:tcPr>
            <w:tcW w:w="1440" w:type="dxa"/>
            <w:tcBorders>
              <w:bottom w:val="single" w:sz="4" w:space="0" w:color="auto"/>
            </w:tcBorders>
            <w:shd w:val="clear" w:color="auto" w:fill="00FF00"/>
          </w:tcPr>
          <w:p w:rsidR="001C29D4" w:rsidRPr="000D42D1" w:rsidRDefault="001C29D4" w:rsidP="00226DFF">
            <w:pPr>
              <w:pStyle w:val="TableText"/>
              <w:rPr>
                <w:color w:val="FFFFFF"/>
              </w:rPr>
            </w:pPr>
            <w:r w:rsidRPr="000D42D1">
              <w:rPr>
                <w:color w:val="FFFFFF"/>
              </w:rPr>
              <w:t>Acceptable</w:t>
            </w:r>
          </w:p>
        </w:tc>
        <w:tc>
          <w:tcPr>
            <w:tcW w:w="1440" w:type="dxa"/>
            <w:tcBorders>
              <w:bottom w:val="single" w:sz="4" w:space="0" w:color="auto"/>
            </w:tcBorders>
          </w:tcPr>
          <w:p w:rsidR="001C29D4" w:rsidRPr="000D42D1" w:rsidRDefault="001C29D4" w:rsidP="00226DFF">
            <w:pPr>
              <w:pStyle w:val="TableText"/>
            </w:pPr>
            <w:r w:rsidRPr="000D42D1">
              <w:t>ALARP</w:t>
            </w:r>
          </w:p>
        </w:tc>
      </w:tr>
    </w:tbl>
    <w:p w:rsidR="001C29D4" w:rsidRPr="009072D8" w:rsidRDefault="001C29D4" w:rsidP="00110902">
      <w:pPr>
        <w:pStyle w:val="BodyText"/>
      </w:pPr>
    </w:p>
    <w:p w:rsidR="004B6136" w:rsidRPr="009072D8" w:rsidRDefault="004B6136" w:rsidP="004B6136">
      <w:pPr>
        <w:pStyle w:val="Heading2"/>
      </w:pPr>
      <w:bookmarkStart w:id="2" w:name="_Toc201065571"/>
      <w:r w:rsidRPr="009072D8">
        <w:t>Related Manuals and Materials</w:t>
      </w:r>
      <w:bookmarkEnd w:id="2"/>
    </w:p>
    <w:p w:rsidR="004B6136" w:rsidRPr="009072D8" w:rsidRDefault="004B6136" w:rsidP="00B44C01">
      <w:pPr>
        <w:pStyle w:val="ListBullet"/>
        <w:tabs>
          <w:tab w:val="clear" w:pos="648"/>
          <w:tab w:val="num" w:pos="720"/>
        </w:tabs>
        <w:ind w:left="810" w:hanging="450"/>
      </w:pPr>
      <w:r w:rsidRPr="009072D8">
        <w:rPr>
          <w:bCs/>
          <w:i/>
        </w:rPr>
        <w:t>VistA</w:t>
      </w:r>
      <w:r w:rsidRPr="009072D8">
        <w:rPr>
          <w:i/>
        </w:rPr>
        <w:t xml:space="preserve"> Blood Establishment Computer Software (VBECS) Technical Manual-Security Guide</w:t>
      </w:r>
    </w:p>
    <w:p w:rsidR="00CF3883" w:rsidRPr="009072D8" w:rsidRDefault="00CF3883" w:rsidP="00B44C01">
      <w:pPr>
        <w:pStyle w:val="ListBullet"/>
        <w:tabs>
          <w:tab w:val="clear" w:pos="648"/>
          <w:tab w:val="num" w:pos="720"/>
        </w:tabs>
        <w:ind w:left="810" w:hanging="450"/>
      </w:pPr>
      <w:r w:rsidRPr="009072D8">
        <w:rPr>
          <w:i/>
        </w:rPr>
        <w:t>VistA Blood Establishment Computer Software (VBECS) User Guide</w:t>
      </w:r>
      <w:r w:rsidR="006E2D6B" w:rsidRPr="009072D8">
        <w:rPr>
          <w:i/>
        </w:rPr>
        <w:t xml:space="preserve"> </w:t>
      </w:r>
      <w:r w:rsidR="006E2D6B" w:rsidRPr="009072D8">
        <w:t xml:space="preserve">(The KDAs </w:t>
      </w:r>
      <w:proofErr w:type="gramStart"/>
      <w:r w:rsidR="006E2D6B" w:rsidRPr="009072D8">
        <w:t>are referenced</w:t>
      </w:r>
      <w:proofErr w:type="gramEnd"/>
      <w:r w:rsidR="006E2D6B" w:rsidRPr="009072D8">
        <w:t xml:space="preserve"> as </w:t>
      </w:r>
      <w:r w:rsidR="006E2D6B" w:rsidRPr="009072D8">
        <w:rPr>
          <w:i/>
        </w:rPr>
        <w:t>Appendix E</w:t>
      </w:r>
      <w:r w:rsidR="006E2D6B" w:rsidRPr="009072D8">
        <w:t xml:space="preserve"> but are maintained with a separate</w:t>
      </w:r>
      <w:r w:rsidR="003C35BB" w:rsidRPr="009072D8">
        <w:t xml:space="preserve"> revision t</w:t>
      </w:r>
      <w:r w:rsidR="006E2D6B" w:rsidRPr="009072D8">
        <w:t>able).</w:t>
      </w:r>
    </w:p>
    <w:p w:rsidR="00976FDE" w:rsidRPr="009072D8" w:rsidRDefault="00976FDE" w:rsidP="004B6136">
      <w:pPr>
        <w:pStyle w:val="Heading2"/>
      </w:pPr>
      <w:bookmarkStart w:id="3" w:name="_Toc201065573"/>
      <w:r w:rsidRPr="009072D8">
        <w:t>Printing Requirements</w:t>
      </w:r>
    </w:p>
    <w:p w:rsidR="00976FDE" w:rsidRPr="009072D8" w:rsidRDefault="00976FDE" w:rsidP="00976FDE">
      <w:pPr>
        <w:rPr>
          <w:sz w:val="22"/>
          <w:szCs w:val="22"/>
        </w:rPr>
      </w:pPr>
      <w:r w:rsidRPr="009072D8">
        <w:rPr>
          <w:sz w:val="22"/>
          <w:szCs w:val="22"/>
        </w:rPr>
        <w:t xml:space="preserve">This document </w:t>
      </w:r>
      <w:proofErr w:type="gramStart"/>
      <w:r w:rsidRPr="009072D8">
        <w:rPr>
          <w:sz w:val="22"/>
          <w:szCs w:val="22"/>
        </w:rPr>
        <w:t>is formatte</w:t>
      </w:r>
      <w:r w:rsidR="00692803" w:rsidRPr="009072D8">
        <w:rPr>
          <w:sz w:val="22"/>
          <w:szCs w:val="22"/>
        </w:rPr>
        <w:t>d</w:t>
      </w:r>
      <w:proofErr w:type="gramEnd"/>
      <w:r w:rsidR="00692803" w:rsidRPr="009072D8">
        <w:rPr>
          <w:sz w:val="22"/>
          <w:szCs w:val="22"/>
        </w:rPr>
        <w:t xml:space="preserve"> to print on legal (8.5 x 14</w:t>
      </w:r>
      <w:r w:rsidRPr="009072D8">
        <w:rPr>
          <w:sz w:val="22"/>
          <w:szCs w:val="22"/>
        </w:rPr>
        <w:t xml:space="preserve"> inch</w:t>
      </w:r>
      <w:r w:rsidR="00692803" w:rsidRPr="009072D8">
        <w:rPr>
          <w:sz w:val="22"/>
          <w:szCs w:val="22"/>
        </w:rPr>
        <w:t>)</w:t>
      </w:r>
      <w:r w:rsidRPr="009072D8">
        <w:rPr>
          <w:sz w:val="22"/>
          <w:szCs w:val="22"/>
        </w:rPr>
        <w:t xml:space="preserve"> paper.</w:t>
      </w:r>
    </w:p>
    <w:p w:rsidR="004B6136" w:rsidRPr="009072D8" w:rsidRDefault="00B44C01" w:rsidP="004B6136">
      <w:pPr>
        <w:pStyle w:val="Heading2"/>
      </w:pPr>
      <w:r w:rsidRPr="009072D8">
        <w:lastRenderedPageBreak/>
        <w:t>How the Known Defects and Anomalies is</w:t>
      </w:r>
      <w:r w:rsidR="004B6136" w:rsidRPr="009072D8">
        <w:t xml:space="preserve"> Organized</w:t>
      </w:r>
      <w:bookmarkEnd w:id="3"/>
    </w:p>
    <w:p w:rsidR="00952800" w:rsidRPr="009072D8" w:rsidRDefault="00CF3883" w:rsidP="00976FDE">
      <w:pPr>
        <w:pStyle w:val="ListBullet"/>
        <w:tabs>
          <w:tab w:val="clear" w:pos="648"/>
          <w:tab w:val="num" w:pos="720"/>
        </w:tabs>
        <w:ind w:left="720"/>
      </w:pPr>
      <w:r w:rsidRPr="009072D8">
        <w:t xml:space="preserve">The table </w:t>
      </w:r>
      <w:proofErr w:type="gramStart"/>
      <w:r w:rsidRPr="009072D8">
        <w:t>is organized</w:t>
      </w:r>
      <w:proofErr w:type="gramEnd"/>
      <w:r w:rsidRPr="009072D8">
        <w:t xml:space="preserve"> by the </w:t>
      </w:r>
      <w:r w:rsidR="001F362B" w:rsidRPr="009072D8">
        <w:t>o</w:t>
      </w:r>
      <w:r w:rsidRPr="009072D8">
        <w:t xml:space="preserve">ption </w:t>
      </w:r>
      <w:r w:rsidR="001F362B" w:rsidRPr="009072D8">
        <w:t>w</w:t>
      </w:r>
      <w:r w:rsidR="00B44C01" w:rsidRPr="009072D8">
        <w:t xml:space="preserve">here the </w:t>
      </w:r>
      <w:r w:rsidR="001F362B" w:rsidRPr="009072D8">
        <w:t>i</w:t>
      </w:r>
      <w:r w:rsidR="00B44C01" w:rsidRPr="009072D8">
        <w:t xml:space="preserve">ssue </w:t>
      </w:r>
      <w:r w:rsidR="001F362B" w:rsidRPr="009072D8">
        <w:t>o</w:t>
      </w:r>
      <w:r w:rsidR="00B44C01" w:rsidRPr="009072D8">
        <w:t>ccurs in VBECS</w:t>
      </w:r>
      <w:r w:rsidR="00952800" w:rsidRPr="009072D8">
        <w:t>.</w:t>
      </w:r>
    </w:p>
    <w:p w:rsidR="00952800" w:rsidRPr="009072D8" w:rsidRDefault="00B44C01" w:rsidP="00976FDE">
      <w:pPr>
        <w:pStyle w:val="ListBullet"/>
        <w:tabs>
          <w:tab w:val="clear" w:pos="648"/>
          <w:tab w:val="num" w:pos="720"/>
        </w:tabs>
        <w:ind w:left="720"/>
      </w:pPr>
      <w:r w:rsidRPr="009072D8">
        <w:t>D</w:t>
      </w:r>
      <w:r w:rsidR="00952800" w:rsidRPr="009072D8">
        <w:t xml:space="preserve">escription of the </w:t>
      </w:r>
      <w:r w:rsidR="009C531A" w:rsidRPr="009072D8">
        <w:t>I</w:t>
      </w:r>
      <w:r w:rsidR="00952800" w:rsidRPr="009072D8">
        <w:t>ssue,</w:t>
      </w:r>
      <w:r w:rsidR="008D4BAC" w:rsidRPr="009072D8">
        <w:t xml:space="preserve"> </w:t>
      </w:r>
      <w:r w:rsidRPr="009072D8">
        <w:t>R</w:t>
      </w:r>
      <w:r w:rsidR="008D4BAC" w:rsidRPr="009072D8">
        <w:t xml:space="preserve">isk </w:t>
      </w:r>
      <w:r w:rsidRPr="009072D8">
        <w:t>A</w:t>
      </w:r>
      <w:r w:rsidR="008D4BAC" w:rsidRPr="009072D8">
        <w:t>ssessment</w:t>
      </w:r>
      <w:r w:rsidR="00952800" w:rsidRPr="009072D8">
        <w:t>,</w:t>
      </w:r>
      <w:r w:rsidR="008D4BAC" w:rsidRPr="009072D8">
        <w:t xml:space="preserve"> </w:t>
      </w:r>
      <w:r w:rsidRPr="009072D8">
        <w:t xml:space="preserve">and </w:t>
      </w:r>
      <w:r w:rsidR="009C531A" w:rsidRPr="009072D8">
        <w:t>A</w:t>
      </w:r>
      <w:r w:rsidRPr="009072D8">
        <w:t>ffected S</w:t>
      </w:r>
      <w:r w:rsidR="008D4BAC" w:rsidRPr="009072D8">
        <w:t>ec</w:t>
      </w:r>
      <w:r w:rsidRPr="009072D8">
        <w:t>urity R</w:t>
      </w:r>
      <w:r w:rsidR="00952800" w:rsidRPr="009072D8">
        <w:t xml:space="preserve">ole </w:t>
      </w:r>
      <w:r w:rsidR="005B4520" w:rsidRPr="009072D8">
        <w:t xml:space="preserve">columns </w:t>
      </w:r>
      <w:r w:rsidR="00952800" w:rsidRPr="009072D8">
        <w:t>provide pertinent information about the</w:t>
      </w:r>
      <w:r w:rsidR="009C531A" w:rsidRPr="009072D8">
        <w:t xml:space="preserve"> defect or anomaly</w:t>
      </w:r>
      <w:r w:rsidR="00952800" w:rsidRPr="009072D8">
        <w:t>.</w:t>
      </w:r>
    </w:p>
    <w:p w:rsidR="00AE0540" w:rsidRPr="009072D8" w:rsidRDefault="009C531A" w:rsidP="00A06E2C">
      <w:pPr>
        <w:pStyle w:val="ListBullet"/>
        <w:tabs>
          <w:tab w:val="clear" w:pos="648"/>
          <w:tab w:val="num" w:pos="720"/>
        </w:tabs>
        <w:ind w:left="720"/>
      </w:pPr>
      <w:r w:rsidRPr="009072D8">
        <w:t xml:space="preserve">Recommended </w:t>
      </w:r>
      <w:r w:rsidR="00CF3883" w:rsidRPr="009072D8">
        <w:t xml:space="preserve">Workarounds </w:t>
      </w:r>
      <w:proofErr w:type="gramStart"/>
      <w:r w:rsidR="00CF3883" w:rsidRPr="009072D8">
        <w:t>are pr</w:t>
      </w:r>
      <w:r w:rsidR="00B44C01" w:rsidRPr="009072D8">
        <w:t>ovided</w:t>
      </w:r>
      <w:proofErr w:type="gramEnd"/>
      <w:r w:rsidR="00B44C01" w:rsidRPr="009072D8">
        <w:t xml:space="preserve"> with the Additional C</w:t>
      </w:r>
      <w:r w:rsidR="00CF3883" w:rsidRPr="009072D8">
        <w:t xml:space="preserve">omments column providing </w:t>
      </w:r>
      <w:r w:rsidR="00B44C01" w:rsidRPr="009072D8">
        <w:t>more detail</w:t>
      </w:r>
      <w:r w:rsidR="00CF3883" w:rsidRPr="009072D8">
        <w:t xml:space="preserve"> as needed.</w:t>
      </w:r>
    </w:p>
    <w:p w:rsidR="001F231D" w:rsidRPr="009072D8" w:rsidRDefault="001F231D" w:rsidP="00976FDE">
      <w:pPr>
        <w:pStyle w:val="ListBullet"/>
        <w:tabs>
          <w:tab w:val="clear" w:pos="648"/>
          <w:tab w:val="num" w:pos="720"/>
        </w:tabs>
        <w:ind w:left="720"/>
      </w:pPr>
      <w:r w:rsidRPr="009072D8">
        <w:t>Throughout VBECS is the only section where the item may occur in various places in the appl</w:t>
      </w:r>
      <w:r w:rsidR="007862A2" w:rsidRPr="009072D8">
        <w:t>ication not in just one option.</w:t>
      </w:r>
    </w:p>
    <w:p w:rsidR="004B6136" w:rsidRPr="009072D8" w:rsidRDefault="004B6136" w:rsidP="004B6136">
      <w:pPr>
        <w:pStyle w:val="Heading3"/>
        <w:rPr>
          <w:i/>
          <w:iCs/>
          <w:sz w:val="28"/>
          <w:szCs w:val="28"/>
        </w:rPr>
      </w:pPr>
      <w:bookmarkStart w:id="4" w:name="_Toc201065574"/>
      <w:r w:rsidRPr="009072D8">
        <w:rPr>
          <w:i/>
          <w:iCs/>
          <w:sz w:val="28"/>
          <w:szCs w:val="28"/>
        </w:rPr>
        <w:t>Term</w:t>
      </w:r>
      <w:bookmarkEnd w:id="4"/>
      <w:r w:rsidR="00054E12" w:rsidRPr="009072D8">
        <w:rPr>
          <w:i/>
          <w:iCs/>
          <w:sz w:val="28"/>
          <w:szCs w:val="28"/>
        </w:rPr>
        <w:t>s</w:t>
      </w:r>
    </w:p>
    <w:p w:rsidR="004B6136" w:rsidRPr="009072D8" w:rsidRDefault="004B6136" w:rsidP="004B6136">
      <w:pPr>
        <w:pStyle w:val="BodyText"/>
      </w:pPr>
      <w:r w:rsidRPr="009072D8">
        <w:t xml:space="preserve">See the </w:t>
      </w:r>
      <w:r w:rsidR="001F231D" w:rsidRPr="009072D8">
        <w:t xml:space="preserve">VBECS User Guide </w:t>
      </w:r>
      <w:r w:rsidRPr="009072D8">
        <w:t xml:space="preserve">Glossary for definitions of other terms and acronyms used in this </w:t>
      </w:r>
      <w:r w:rsidR="001F231D" w:rsidRPr="009072D8">
        <w:t>table</w:t>
      </w:r>
      <w:r w:rsidR="00D5244E" w:rsidRPr="009072D8">
        <w:t>.</w:t>
      </w:r>
    </w:p>
    <w:p w:rsidR="00CF3883" w:rsidRPr="009072D8" w:rsidRDefault="00CF3883" w:rsidP="00054E12">
      <w:pPr>
        <w:pStyle w:val="Heading3"/>
        <w:rPr>
          <w:i/>
          <w:iCs/>
          <w:sz w:val="28"/>
          <w:szCs w:val="28"/>
        </w:rPr>
      </w:pPr>
      <w:bookmarkStart w:id="5" w:name="_Toc201065580"/>
      <w:r w:rsidRPr="009072D8">
        <w:rPr>
          <w:i/>
          <w:iCs/>
          <w:sz w:val="28"/>
          <w:szCs w:val="28"/>
        </w:rPr>
        <w:t>Security</w:t>
      </w:r>
      <w:bookmarkEnd w:id="5"/>
    </w:p>
    <w:p w:rsidR="00CC184D" w:rsidRPr="009072D8" w:rsidRDefault="0009490A" w:rsidP="00CC184D">
      <w:pPr>
        <w:pStyle w:val="TableText"/>
        <w:rPr>
          <w:rFonts w:ascii="Times New Roman" w:hAnsi="Times New Roman"/>
          <w:sz w:val="22"/>
          <w:szCs w:val="22"/>
        </w:rPr>
      </w:pPr>
      <w:r w:rsidRPr="009072D8">
        <w:rPr>
          <w:rFonts w:ascii="Times New Roman" w:hAnsi="Times New Roman"/>
          <w:sz w:val="22"/>
          <w:szCs w:val="22"/>
        </w:rPr>
        <w:t>Six security roles are available in VBECS.</w:t>
      </w:r>
      <w:r w:rsidR="003A517C" w:rsidRPr="009072D8">
        <w:rPr>
          <w:rFonts w:ascii="Times New Roman" w:hAnsi="Times New Roman"/>
          <w:sz w:val="22"/>
          <w:szCs w:val="22"/>
        </w:rPr>
        <w:t xml:space="preserve"> </w:t>
      </w:r>
      <w:proofErr w:type="gramStart"/>
      <w:r w:rsidR="00CC184D" w:rsidRPr="009072D8">
        <w:rPr>
          <w:rFonts w:ascii="Times New Roman" w:hAnsi="Times New Roman"/>
          <w:sz w:val="22"/>
          <w:szCs w:val="22"/>
        </w:rPr>
        <w:t>Security Levels and User Roles from most to least restrictive</w:t>
      </w:r>
      <w:r w:rsidR="00D5244E" w:rsidRPr="009072D8">
        <w:rPr>
          <w:rFonts w:ascii="Times New Roman" w:hAnsi="Times New Roman"/>
          <w:sz w:val="22"/>
          <w:szCs w:val="22"/>
        </w:rPr>
        <w:t xml:space="preserve"> are</w:t>
      </w:r>
      <w:r w:rsidR="00CC184D" w:rsidRPr="009072D8">
        <w:rPr>
          <w:rFonts w:ascii="Times New Roman" w:hAnsi="Times New Roman"/>
          <w:sz w:val="22"/>
          <w:szCs w:val="22"/>
        </w:rPr>
        <w:t>:</w:t>
      </w:r>
      <w:r w:rsidR="00CC184D" w:rsidRPr="009072D8">
        <w:rPr>
          <w:rFonts w:ascii="Times New Roman" w:hAnsi="Times New Roman"/>
          <w:b/>
          <w:sz w:val="22"/>
          <w:szCs w:val="22"/>
        </w:rPr>
        <w:t xml:space="preserve"> </w:t>
      </w:r>
      <w:r w:rsidR="00CC184D" w:rsidRPr="009072D8">
        <w:rPr>
          <w:rFonts w:ascii="Times New Roman" w:hAnsi="Times New Roman"/>
          <w:sz w:val="22"/>
          <w:szCs w:val="22"/>
        </w:rPr>
        <w:t>Blood Bank Technologist (most restrictive),</w:t>
      </w:r>
      <w:r w:rsidR="00A1484F" w:rsidRPr="009072D8">
        <w:rPr>
          <w:rFonts w:ascii="Times New Roman" w:hAnsi="Times New Roman"/>
          <w:sz w:val="22"/>
          <w:szCs w:val="22"/>
        </w:rPr>
        <w:t xml:space="preserve"> </w:t>
      </w:r>
      <w:r w:rsidR="00CC184D" w:rsidRPr="009072D8">
        <w:rPr>
          <w:rFonts w:ascii="Times New Roman" w:hAnsi="Times New Roman"/>
          <w:sz w:val="22"/>
          <w:szCs w:val="22"/>
        </w:rPr>
        <w:t>Enhanced Technologist,</w:t>
      </w:r>
      <w:r w:rsidR="00A1484F" w:rsidRPr="009072D8">
        <w:rPr>
          <w:rFonts w:ascii="Times New Roman" w:hAnsi="Times New Roman"/>
          <w:sz w:val="22"/>
          <w:szCs w:val="22"/>
        </w:rPr>
        <w:t xml:space="preserve"> </w:t>
      </w:r>
      <w:r w:rsidR="00CC184D" w:rsidRPr="009072D8">
        <w:rPr>
          <w:rFonts w:ascii="Times New Roman" w:hAnsi="Times New Roman"/>
          <w:sz w:val="22"/>
          <w:szCs w:val="22"/>
        </w:rPr>
        <w:t>Lead Technologist, Traditional Supervisor, Enhanced Supervisor,</w:t>
      </w:r>
      <w:r w:rsidR="00A1484F" w:rsidRPr="009072D8">
        <w:rPr>
          <w:rFonts w:ascii="Times New Roman" w:hAnsi="Times New Roman"/>
          <w:sz w:val="22"/>
          <w:szCs w:val="22"/>
        </w:rPr>
        <w:t xml:space="preserve"> </w:t>
      </w:r>
      <w:r w:rsidR="00CC184D" w:rsidRPr="009072D8">
        <w:rPr>
          <w:rFonts w:ascii="Times New Roman" w:hAnsi="Times New Roman"/>
          <w:sz w:val="22"/>
          <w:szCs w:val="22"/>
        </w:rPr>
        <w:t>Administrator/Supervisor</w:t>
      </w:r>
      <w:r w:rsidR="00A1484F" w:rsidRPr="009072D8">
        <w:rPr>
          <w:rFonts w:ascii="Times New Roman" w:hAnsi="Times New Roman"/>
          <w:sz w:val="22"/>
          <w:szCs w:val="22"/>
        </w:rPr>
        <w:t xml:space="preserve"> </w:t>
      </w:r>
      <w:r w:rsidR="00CC184D" w:rsidRPr="009072D8">
        <w:rPr>
          <w:rFonts w:ascii="Times New Roman" w:hAnsi="Times New Roman"/>
          <w:sz w:val="22"/>
          <w:szCs w:val="22"/>
        </w:rPr>
        <w:t>(least restrictive)</w:t>
      </w:r>
      <w:r w:rsidR="00910ABA" w:rsidRPr="009072D8">
        <w:rPr>
          <w:rFonts w:ascii="Times New Roman" w:hAnsi="Times New Roman"/>
          <w:sz w:val="22"/>
          <w:szCs w:val="22"/>
        </w:rPr>
        <w:t>.</w:t>
      </w:r>
      <w:proofErr w:type="gramEnd"/>
      <w:r w:rsidR="00A1484F" w:rsidRPr="009072D8">
        <w:rPr>
          <w:rFonts w:ascii="Times New Roman" w:hAnsi="Times New Roman"/>
          <w:sz w:val="22"/>
          <w:szCs w:val="22"/>
        </w:rPr>
        <w:t xml:space="preserve"> </w:t>
      </w:r>
    </w:p>
    <w:p w:rsidR="00AC0364" w:rsidRPr="009072D8" w:rsidRDefault="003A517C" w:rsidP="00CC184D">
      <w:pPr>
        <w:pStyle w:val="TableText"/>
        <w:rPr>
          <w:rFonts w:ascii="Times New Roman" w:hAnsi="Times New Roman"/>
          <w:sz w:val="22"/>
          <w:szCs w:val="22"/>
        </w:rPr>
      </w:pPr>
      <w:r w:rsidRPr="009072D8">
        <w:rPr>
          <w:rFonts w:ascii="Times New Roman" w:hAnsi="Times New Roman"/>
          <w:sz w:val="22"/>
          <w:szCs w:val="22"/>
        </w:rPr>
        <w:t>In order to simplify this</w:t>
      </w:r>
      <w:r w:rsidR="00CC184D" w:rsidRPr="009072D8">
        <w:rPr>
          <w:rFonts w:ascii="Times New Roman" w:hAnsi="Times New Roman"/>
          <w:sz w:val="22"/>
          <w:szCs w:val="22"/>
        </w:rPr>
        <w:t xml:space="preserve"> analysis t</w:t>
      </w:r>
      <w:r w:rsidRPr="009072D8">
        <w:rPr>
          <w:rFonts w:ascii="Times New Roman" w:hAnsi="Times New Roman"/>
          <w:sz w:val="22"/>
          <w:szCs w:val="22"/>
        </w:rPr>
        <w:t xml:space="preserve">hree </w:t>
      </w:r>
      <w:r w:rsidR="00E951C3" w:rsidRPr="009072D8">
        <w:rPr>
          <w:rFonts w:ascii="Times New Roman" w:hAnsi="Times New Roman"/>
          <w:sz w:val="22"/>
          <w:szCs w:val="22"/>
        </w:rPr>
        <w:t>categories</w:t>
      </w:r>
      <w:r w:rsidR="00A81947" w:rsidRPr="009072D8">
        <w:rPr>
          <w:rFonts w:ascii="Times New Roman" w:hAnsi="Times New Roman"/>
          <w:sz w:val="22"/>
          <w:szCs w:val="22"/>
        </w:rPr>
        <w:t xml:space="preserve"> </w:t>
      </w:r>
      <w:proofErr w:type="gramStart"/>
      <w:r w:rsidR="00910ABA" w:rsidRPr="009072D8">
        <w:rPr>
          <w:rFonts w:ascii="Times New Roman" w:hAnsi="Times New Roman"/>
          <w:sz w:val="22"/>
          <w:szCs w:val="22"/>
        </w:rPr>
        <w:t>may be</w:t>
      </w:r>
      <w:r w:rsidRPr="009072D8">
        <w:rPr>
          <w:rFonts w:ascii="Times New Roman" w:hAnsi="Times New Roman"/>
          <w:sz w:val="22"/>
          <w:szCs w:val="22"/>
        </w:rPr>
        <w:t xml:space="preserve"> used</w:t>
      </w:r>
      <w:proofErr w:type="gramEnd"/>
      <w:r w:rsidR="00910ABA" w:rsidRPr="009072D8">
        <w:rPr>
          <w:rFonts w:ascii="Times New Roman" w:hAnsi="Times New Roman"/>
          <w:sz w:val="22"/>
          <w:szCs w:val="22"/>
        </w:rPr>
        <w:t xml:space="preserve"> to clarify the </w:t>
      </w:r>
      <w:r w:rsidR="00751BE0" w:rsidRPr="009072D8">
        <w:rPr>
          <w:rFonts w:ascii="Times New Roman" w:hAnsi="Times New Roman"/>
          <w:sz w:val="22"/>
          <w:szCs w:val="22"/>
        </w:rPr>
        <w:t>A</w:t>
      </w:r>
      <w:r w:rsidR="00910ABA" w:rsidRPr="009072D8">
        <w:rPr>
          <w:rFonts w:ascii="Times New Roman" w:hAnsi="Times New Roman"/>
          <w:sz w:val="22"/>
          <w:szCs w:val="22"/>
        </w:rPr>
        <w:t>FFECTED USER category</w:t>
      </w:r>
      <w:r w:rsidR="0011224F" w:rsidRPr="009072D8">
        <w:rPr>
          <w:rFonts w:ascii="Times New Roman" w:hAnsi="Times New Roman"/>
          <w:sz w:val="22"/>
          <w:szCs w:val="22"/>
        </w:rPr>
        <w:t xml:space="preserve">: Administrator (Administrative Supervisor and Enhanced Supervisor); Supervisor (Traditional Supervisor and Lead Technologist, and above); All </w:t>
      </w:r>
      <w:r w:rsidR="004B7BE6" w:rsidRPr="009072D8">
        <w:rPr>
          <w:rFonts w:ascii="Times New Roman" w:hAnsi="Times New Roman"/>
          <w:sz w:val="22"/>
          <w:szCs w:val="22"/>
        </w:rPr>
        <w:t>U</w:t>
      </w:r>
      <w:r w:rsidR="0011224F" w:rsidRPr="009072D8">
        <w:rPr>
          <w:rFonts w:ascii="Times New Roman" w:hAnsi="Times New Roman"/>
          <w:sz w:val="22"/>
          <w:szCs w:val="22"/>
        </w:rPr>
        <w:t xml:space="preserve">sers (Enhanced Technologist and Technologist, and above). Additional users are a System Administrator (Windows Network Administrator) and a VBECS Administrator (Server Administrator) which </w:t>
      </w:r>
      <w:proofErr w:type="gramStart"/>
      <w:r w:rsidR="0011224F" w:rsidRPr="009072D8">
        <w:rPr>
          <w:rFonts w:ascii="Times New Roman" w:hAnsi="Times New Roman"/>
          <w:sz w:val="22"/>
          <w:szCs w:val="22"/>
        </w:rPr>
        <w:t>are</w:t>
      </w:r>
      <w:proofErr w:type="gramEnd"/>
      <w:r w:rsidR="0011224F" w:rsidRPr="009072D8">
        <w:rPr>
          <w:rFonts w:ascii="Times New Roman" w:hAnsi="Times New Roman"/>
          <w:sz w:val="22"/>
          <w:szCs w:val="22"/>
        </w:rPr>
        <w:t xml:space="preserve"> restricted, usually to</w:t>
      </w:r>
      <w:r w:rsidR="004B7BE6" w:rsidRPr="009072D8">
        <w:rPr>
          <w:rFonts w:ascii="Times New Roman" w:hAnsi="Times New Roman"/>
          <w:sz w:val="22"/>
          <w:szCs w:val="22"/>
        </w:rPr>
        <w:t xml:space="preserve"> </w:t>
      </w:r>
      <w:r w:rsidR="0011224F" w:rsidRPr="009072D8">
        <w:rPr>
          <w:rFonts w:ascii="Times New Roman" w:hAnsi="Times New Roman"/>
          <w:sz w:val="22"/>
          <w:szCs w:val="22"/>
        </w:rPr>
        <w:t>a</w:t>
      </w:r>
      <w:r w:rsidR="004B7BE6" w:rsidRPr="009072D8">
        <w:rPr>
          <w:rFonts w:ascii="Times New Roman" w:hAnsi="Times New Roman"/>
          <w:sz w:val="22"/>
          <w:szCs w:val="22"/>
        </w:rPr>
        <w:t xml:space="preserve"> </w:t>
      </w:r>
      <w:r w:rsidR="0011224F" w:rsidRPr="009072D8">
        <w:rPr>
          <w:rFonts w:ascii="Times New Roman" w:hAnsi="Times New Roman"/>
          <w:sz w:val="22"/>
          <w:szCs w:val="22"/>
        </w:rPr>
        <w:t>primary and a backup person.</w:t>
      </w:r>
    </w:p>
    <w:p w:rsidR="00E7410B" w:rsidRPr="009072D8" w:rsidRDefault="00E7410B" w:rsidP="00CC184D">
      <w:pPr>
        <w:pStyle w:val="TableText"/>
      </w:pPr>
    </w:p>
    <w:tbl>
      <w:tblPr>
        <w:tblW w:w="16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BF" w:firstRow="1" w:lastRow="0" w:firstColumn="1" w:lastColumn="0" w:noHBand="0" w:noVBand="0"/>
      </w:tblPr>
      <w:tblGrid>
        <w:gridCol w:w="1106"/>
        <w:gridCol w:w="2971"/>
        <w:gridCol w:w="2881"/>
        <w:gridCol w:w="1170"/>
        <w:gridCol w:w="1260"/>
        <w:gridCol w:w="900"/>
        <w:gridCol w:w="990"/>
        <w:gridCol w:w="1440"/>
        <w:gridCol w:w="2431"/>
        <w:gridCol w:w="1711"/>
      </w:tblGrid>
      <w:tr w:rsidR="00014DB5" w:rsidRPr="006F6458" w:rsidTr="000A64B4">
        <w:trPr>
          <w:cantSplit/>
          <w:trHeight w:val="1134"/>
          <w:tblHeader/>
        </w:trPr>
        <w:tc>
          <w:tcPr>
            <w:tcW w:w="1106" w:type="dxa"/>
            <w:tcBorders>
              <w:top w:val="single" w:sz="4" w:space="0" w:color="auto"/>
              <w:bottom w:val="single" w:sz="4" w:space="0" w:color="auto"/>
              <w:right w:val="single" w:sz="4" w:space="0" w:color="auto"/>
            </w:tcBorders>
            <w:shd w:val="clear" w:color="auto" w:fill="B3B3B3"/>
            <w:vAlign w:val="bottom"/>
          </w:tcPr>
          <w:bookmarkEnd w:id="0"/>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Option Where the Issue Occurs</w:t>
            </w:r>
          </w:p>
        </w:tc>
        <w:tc>
          <w:tcPr>
            <w:tcW w:w="2971" w:type="dxa"/>
            <w:tcBorders>
              <w:top w:val="single" w:sz="4" w:space="0" w:color="auto"/>
              <w:bottom w:val="single" w:sz="4" w:space="0" w:color="auto"/>
              <w:right w:val="single" w:sz="4" w:space="0" w:color="auto"/>
            </w:tcBorders>
            <w:shd w:val="clear" w:color="auto" w:fill="B3B3B3"/>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Description</w:t>
            </w:r>
          </w:p>
        </w:tc>
        <w:tc>
          <w:tcPr>
            <w:tcW w:w="2881" w:type="dxa"/>
            <w:tcBorders>
              <w:top w:val="single" w:sz="4" w:space="0" w:color="auto"/>
              <w:left w:val="single" w:sz="4" w:space="0" w:color="auto"/>
              <w:bottom w:val="single" w:sz="4" w:space="0" w:color="auto"/>
              <w:right w:val="single" w:sz="4" w:space="0" w:color="auto"/>
            </w:tcBorders>
            <w:shd w:val="clear" w:color="auto" w:fill="B3B3B3"/>
            <w:vAlign w:val="bottom"/>
          </w:tcPr>
          <w:p w:rsidR="00014DB5" w:rsidRPr="006F6458" w:rsidRDefault="00014DB5" w:rsidP="00C863C0">
            <w:pPr>
              <w:pStyle w:val="TableText"/>
              <w:rPr>
                <w:rFonts w:ascii="Times New Roman" w:hAnsi="Times New Roman"/>
                <w:b/>
                <w:szCs w:val="18"/>
              </w:rPr>
            </w:pPr>
            <w:r w:rsidRPr="006F6458">
              <w:rPr>
                <w:rFonts w:ascii="Times New Roman" w:hAnsi="Times New Roman"/>
                <w:b/>
                <w:szCs w:val="18"/>
              </w:rPr>
              <w:t>Recommended Workaround</w:t>
            </w:r>
          </w:p>
        </w:tc>
        <w:tc>
          <w:tcPr>
            <w:tcW w:w="1170" w:type="dxa"/>
            <w:tcBorders>
              <w:top w:val="single" w:sz="4" w:space="0" w:color="auto"/>
              <w:left w:val="single" w:sz="4" w:space="0" w:color="auto"/>
              <w:bottom w:val="single" w:sz="4" w:space="0" w:color="auto"/>
              <w:right w:val="single" w:sz="4" w:space="0" w:color="auto"/>
            </w:tcBorders>
            <w:shd w:val="clear" w:color="auto" w:fill="B3B3B3"/>
            <w:vAlign w:val="bottom"/>
          </w:tcPr>
          <w:p w:rsidR="00014DB5" w:rsidRPr="006F6458" w:rsidRDefault="00014DB5" w:rsidP="00884423">
            <w:pPr>
              <w:pStyle w:val="TableText"/>
              <w:jc w:val="center"/>
              <w:rPr>
                <w:rFonts w:ascii="Times New Roman" w:hAnsi="Times New Roman"/>
                <w:b/>
                <w:szCs w:val="18"/>
              </w:rPr>
            </w:pPr>
            <w:r w:rsidRPr="006F6458">
              <w:rPr>
                <w:rFonts w:ascii="Times New Roman" w:hAnsi="Times New Roman"/>
                <w:b/>
                <w:szCs w:val="18"/>
              </w:rPr>
              <w:t>Level of Concern</w:t>
            </w:r>
          </w:p>
        </w:tc>
        <w:tc>
          <w:tcPr>
            <w:tcW w:w="1260" w:type="dxa"/>
            <w:tcBorders>
              <w:top w:val="single" w:sz="4" w:space="0" w:color="auto"/>
              <w:left w:val="single" w:sz="4" w:space="0" w:color="auto"/>
              <w:bottom w:val="single" w:sz="4" w:space="0" w:color="auto"/>
              <w:right w:val="single" w:sz="4" w:space="0" w:color="auto"/>
            </w:tcBorders>
            <w:shd w:val="clear" w:color="auto" w:fill="B3B3B3"/>
            <w:vAlign w:val="bottom"/>
          </w:tcPr>
          <w:p w:rsidR="00014DB5" w:rsidRPr="006F6458" w:rsidRDefault="00014DB5" w:rsidP="00884423">
            <w:pPr>
              <w:rPr>
                <w:b/>
                <w:bCs/>
                <w:color w:val="000000"/>
                <w:sz w:val="18"/>
                <w:szCs w:val="18"/>
              </w:rPr>
            </w:pPr>
            <w:r w:rsidRPr="006F6458">
              <w:rPr>
                <w:b/>
                <w:bCs/>
                <w:color w:val="000000"/>
                <w:sz w:val="18"/>
                <w:szCs w:val="18"/>
              </w:rPr>
              <w:t>Likelihood of Occurrence</w:t>
            </w:r>
          </w:p>
        </w:tc>
        <w:tc>
          <w:tcPr>
            <w:tcW w:w="900" w:type="dxa"/>
            <w:tcBorders>
              <w:top w:val="single" w:sz="4" w:space="0" w:color="auto"/>
              <w:left w:val="single" w:sz="4" w:space="0" w:color="auto"/>
              <w:bottom w:val="single" w:sz="4" w:space="0" w:color="auto"/>
              <w:right w:val="single" w:sz="4" w:space="0" w:color="auto"/>
            </w:tcBorders>
            <w:shd w:val="clear" w:color="auto" w:fill="B3B3B3"/>
            <w:vAlign w:val="bottom"/>
          </w:tcPr>
          <w:p w:rsidR="00014DB5" w:rsidRPr="006F6458" w:rsidRDefault="00014DB5" w:rsidP="00C863C0">
            <w:pPr>
              <w:rPr>
                <w:b/>
                <w:bCs/>
                <w:color w:val="000000"/>
                <w:sz w:val="18"/>
                <w:szCs w:val="18"/>
              </w:rPr>
            </w:pPr>
            <w:r w:rsidRPr="006F6458">
              <w:rPr>
                <w:b/>
                <w:sz w:val="18"/>
                <w:szCs w:val="18"/>
              </w:rPr>
              <w:t>Risk</w:t>
            </w:r>
          </w:p>
        </w:tc>
        <w:tc>
          <w:tcPr>
            <w:tcW w:w="990" w:type="dxa"/>
            <w:tcBorders>
              <w:top w:val="single" w:sz="4" w:space="0" w:color="auto"/>
              <w:left w:val="single" w:sz="4" w:space="0" w:color="auto"/>
              <w:bottom w:val="single" w:sz="4" w:space="0" w:color="auto"/>
              <w:right w:val="single" w:sz="4" w:space="0" w:color="auto"/>
            </w:tcBorders>
            <w:shd w:val="clear" w:color="auto" w:fill="B3B3B3"/>
            <w:vAlign w:val="bottom"/>
          </w:tcPr>
          <w:p w:rsidR="00014DB5" w:rsidRPr="006F6458" w:rsidRDefault="00014DB5" w:rsidP="007557A9">
            <w:pPr>
              <w:pStyle w:val="TableText"/>
              <w:jc w:val="center"/>
              <w:rPr>
                <w:rFonts w:ascii="Times New Roman" w:hAnsi="Times New Roman"/>
                <w:b/>
                <w:szCs w:val="18"/>
              </w:rPr>
            </w:pPr>
            <w:r w:rsidRPr="006F6458">
              <w:rPr>
                <w:rFonts w:ascii="Times New Roman" w:hAnsi="Times New Roman"/>
                <w:b/>
                <w:szCs w:val="18"/>
              </w:rPr>
              <w:t>Impact to Patient Care</w:t>
            </w:r>
          </w:p>
        </w:tc>
        <w:tc>
          <w:tcPr>
            <w:tcW w:w="1440" w:type="dxa"/>
            <w:tcBorders>
              <w:top w:val="single" w:sz="4" w:space="0" w:color="auto"/>
              <w:left w:val="single" w:sz="4" w:space="0" w:color="auto"/>
              <w:bottom w:val="single" w:sz="4" w:space="0" w:color="auto"/>
              <w:right w:val="single" w:sz="4" w:space="0" w:color="auto"/>
            </w:tcBorders>
            <w:shd w:val="clear" w:color="auto" w:fill="B3B3B3"/>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Security Role Mitigations</w:t>
            </w:r>
          </w:p>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(Affected User)</w:t>
            </w:r>
          </w:p>
        </w:tc>
        <w:tc>
          <w:tcPr>
            <w:tcW w:w="2431" w:type="dxa"/>
            <w:tcBorders>
              <w:top w:val="single" w:sz="4" w:space="0" w:color="auto"/>
              <w:left w:val="single" w:sz="4" w:space="0" w:color="auto"/>
              <w:bottom w:val="single" w:sz="4" w:space="0" w:color="auto"/>
              <w:right w:val="single" w:sz="4" w:space="0" w:color="auto"/>
            </w:tcBorders>
            <w:shd w:val="clear" w:color="auto" w:fill="B3B3B3"/>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Additional Comments</w:t>
            </w:r>
          </w:p>
        </w:tc>
        <w:tc>
          <w:tcPr>
            <w:tcW w:w="1711" w:type="dxa"/>
            <w:tcBorders>
              <w:top w:val="single" w:sz="4" w:space="0" w:color="auto"/>
              <w:left w:val="single" w:sz="4" w:space="0" w:color="auto"/>
              <w:bottom w:val="single" w:sz="4" w:space="0" w:color="auto"/>
              <w:right w:val="single" w:sz="4" w:space="0" w:color="auto"/>
            </w:tcBorders>
            <w:shd w:val="clear" w:color="808080" w:fill="A6A6A6"/>
            <w:vAlign w:val="bottom"/>
          </w:tcPr>
          <w:p w:rsidR="00014DB5" w:rsidRPr="006F6458" w:rsidRDefault="00014DB5" w:rsidP="00014DB5">
            <w:pPr>
              <w:pStyle w:val="TableText"/>
              <w:rPr>
                <w:rFonts w:ascii="Times New Roman" w:hAnsi="Times New Roman"/>
                <w:b/>
                <w:szCs w:val="18"/>
              </w:rPr>
            </w:pPr>
            <w:r w:rsidRPr="006F6458">
              <w:rPr>
                <w:rFonts w:ascii="Times New Roman" w:hAnsi="Times New Roman"/>
                <w:b/>
                <w:szCs w:val="18"/>
              </w:rPr>
              <w:t xml:space="preserve">Tracking </w:t>
            </w:r>
          </w:p>
          <w:p w:rsidR="00014DB5" w:rsidRPr="006F6458" w:rsidRDefault="00014DB5" w:rsidP="00014DB5">
            <w:pPr>
              <w:pStyle w:val="TableText"/>
              <w:rPr>
                <w:rFonts w:ascii="Times New Roman" w:hAnsi="Times New Roman"/>
                <w:b/>
                <w:szCs w:val="18"/>
              </w:rPr>
            </w:pPr>
            <w:r w:rsidRPr="006F6458">
              <w:rPr>
                <w:rFonts w:ascii="Times New Roman" w:hAnsi="Times New Roman"/>
                <w:b/>
                <w:szCs w:val="18"/>
              </w:rPr>
              <w:t xml:space="preserve">System </w:t>
            </w:r>
          </w:p>
          <w:p w:rsidR="00014DB5" w:rsidRPr="006F6458" w:rsidRDefault="00014DB5" w:rsidP="00014DB5">
            <w:pPr>
              <w:pStyle w:val="TableText"/>
              <w:rPr>
                <w:rFonts w:ascii="Times New Roman" w:hAnsi="Times New Roman"/>
                <w:b/>
                <w:szCs w:val="18"/>
              </w:rPr>
            </w:pPr>
            <w:r w:rsidRPr="006F6458">
              <w:rPr>
                <w:rFonts w:ascii="Times New Roman" w:hAnsi="Times New Roman"/>
                <w:b/>
                <w:szCs w:val="18"/>
              </w:rPr>
              <w:t>Number*</w:t>
            </w:r>
          </w:p>
        </w:tc>
      </w:tr>
      <w:tr w:rsidR="00014DB5" w:rsidRPr="006F6458" w:rsidTr="000A64B4">
        <w:trPr>
          <w:cantSplit/>
          <w:trHeight w:val="726"/>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Through-out VBECS</w:t>
            </w:r>
          </w:p>
        </w:tc>
        <w:tc>
          <w:tcPr>
            <w:tcW w:w="2971"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VBECS maps an institution as an orderable location if the VistA institution file is more than 5 digits in length. Examples are rehab, nursing home or hospice units.</w:t>
            </w:r>
          </w:p>
        </w:tc>
        <w:tc>
          <w:tcPr>
            <w:tcW w:w="2881" w:type="dxa"/>
            <w:tcBorders>
              <w:top w:val="single" w:sz="4" w:space="0" w:color="auto"/>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Set VistA location to 5 digits if this location </w:t>
            </w:r>
            <w:proofErr w:type="gramStart"/>
            <w:r w:rsidRPr="006F6458">
              <w:rPr>
                <w:rFonts w:ascii="Times New Roman" w:hAnsi="Times New Roman"/>
                <w:szCs w:val="18"/>
              </w:rPr>
              <w:t>will be used</w:t>
            </w:r>
            <w:proofErr w:type="gramEnd"/>
            <w:r w:rsidRPr="006F6458">
              <w:rPr>
                <w:rFonts w:ascii="Times New Roman" w:hAnsi="Times New Roman"/>
                <w:szCs w:val="18"/>
              </w:rPr>
              <w:t xml:space="preserve"> to map orders to VBECS in the VBECS Administrator.</w:t>
            </w:r>
          </w:p>
        </w:tc>
        <w:tc>
          <w:tcPr>
            <w:tcW w:w="1170" w:type="dxa"/>
            <w:tcBorders>
              <w:top w:val="single" w:sz="4" w:space="0" w:color="auto"/>
              <w:bottom w:val="single" w:sz="4" w:space="0" w:color="auto"/>
            </w:tcBorders>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Remote</w:t>
            </w:r>
          </w:p>
        </w:tc>
        <w:tc>
          <w:tcPr>
            <w:tcW w:w="90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VBECS can only accept </w:t>
            </w:r>
            <w:proofErr w:type="gramStart"/>
            <w:r w:rsidRPr="006F6458">
              <w:rPr>
                <w:rFonts w:ascii="Times New Roman" w:hAnsi="Times New Roman"/>
                <w:szCs w:val="18"/>
              </w:rPr>
              <w:t>a VistA location 5 digits</w:t>
            </w:r>
            <w:proofErr w:type="gramEnd"/>
            <w:r w:rsidRPr="006F6458">
              <w:rPr>
                <w:rFonts w:ascii="Times New Roman" w:hAnsi="Times New Roman"/>
                <w:szCs w:val="18"/>
              </w:rPr>
              <w:t xml:space="preserve"> in length. Sites </w:t>
            </w:r>
            <w:proofErr w:type="gramStart"/>
            <w:r w:rsidRPr="006F6458">
              <w:rPr>
                <w:rFonts w:ascii="Times New Roman" w:hAnsi="Times New Roman"/>
                <w:szCs w:val="18"/>
              </w:rPr>
              <w:t>are advised</w:t>
            </w:r>
            <w:proofErr w:type="gramEnd"/>
            <w:r w:rsidRPr="006F6458">
              <w:rPr>
                <w:rFonts w:ascii="Times New Roman" w:hAnsi="Times New Roman"/>
                <w:szCs w:val="18"/>
              </w:rPr>
              <w:t xml:space="preserve"> to limit locations that order blood to 5 digits in length.</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210159</w:t>
            </w: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I</w:t>
            </w:r>
            <w:r w:rsidRPr="0055348D">
              <w:rPr>
                <w:rFonts w:ascii="Times New Roman" w:hAnsi="Times New Roman"/>
                <w:color w:val="000000"/>
                <w:szCs w:val="18"/>
              </w:rPr>
              <w:t>5868220FY15</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Through-out VBECS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Outgoing completion messages from VBECS will stay in a status of sending when services </w:t>
            </w:r>
            <w:proofErr w:type="gramStart"/>
            <w:r w:rsidRPr="006F6458">
              <w:rPr>
                <w:rFonts w:ascii="Times New Roman" w:hAnsi="Times New Roman"/>
                <w:szCs w:val="18"/>
              </w:rPr>
              <w:t>are stopped</w:t>
            </w:r>
            <w:proofErr w:type="gramEnd"/>
            <w:r w:rsidRPr="006F6458">
              <w:rPr>
                <w:rFonts w:ascii="Times New Roman" w:hAnsi="Times New Roman"/>
                <w:szCs w:val="18"/>
              </w:rPr>
              <w:t xml:space="preserve"> when a message is sending or when an unexpected exception is received from the receiving application.</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proofErr w:type="gramStart"/>
            <w:r w:rsidRPr="006F6458">
              <w:rPr>
                <w:rFonts w:ascii="Times New Roman" w:hAnsi="Times New Roman"/>
                <w:szCs w:val="18"/>
              </w:rPr>
              <w:t>The messages cannot be resent by a user</w:t>
            </w:r>
            <w:proofErr w:type="gramEnd"/>
            <w:r w:rsidRPr="006F6458">
              <w:rPr>
                <w:rFonts w:ascii="Times New Roman" w:hAnsi="Times New Roman"/>
                <w:szCs w:val="18"/>
              </w:rPr>
              <w:t xml:space="preserve">. </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5717CC" w:rsidRDefault="005717CC" w:rsidP="00461E6D">
            <w:pPr>
              <w:pStyle w:val="TableText"/>
              <w:rPr>
                <w:rFonts w:ascii="Times New Roman" w:hAnsi="Times New Roman"/>
                <w:szCs w:val="18"/>
              </w:rPr>
            </w:pPr>
            <w:r>
              <w:rPr>
                <w:rFonts w:ascii="Times New Roman" w:hAnsi="Times New Roman"/>
                <w:szCs w:val="18"/>
              </w:rPr>
              <w:t xml:space="preserve">The services are restarted </w:t>
            </w:r>
            <w:proofErr w:type="gramStart"/>
            <w:r>
              <w:rPr>
                <w:rFonts w:ascii="Times New Roman" w:hAnsi="Times New Roman"/>
                <w:szCs w:val="18"/>
              </w:rPr>
              <w:t>nightly</w:t>
            </w:r>
            <w:proofErr w:type="gramEnd"/>
            <w:r>
              <w:rPr>
                <w:rFonts w:ascii="Times New Roman" w:hAnsi="Times New Roman"/>
                <w:szCs w:val="18"/>
              </w:rPr>
              <w:t xml:space="preserve"> </w:t>
            </w:r>
            <w:r w:rsidR="007E325F">
              <w:rPr>
                <w:rFonts w:ascii="Times New Roman" w:hAnsi="Times New Roman"/>
                <w:szCs w:val="18"/>
              </w:rPr>
              <w:t>which</w:t>
            </w:r>
            <w:r>
              <w:rPr>
                <w:rFonts w:ascii="Times New Roman" w:hAnsi="Times New Roman"/>
                <w:szCs w:val="18"/>
              </w:rPr>
              <w:t xml:space="preserve"> resolve</w:t>
            </w:r>
            <w:r w:rsidR="007E325F">
              <w:rPr>
                <w:rFonts w:ascii="Times New Roman" w:hAnsi="Times New Roman"/>
                <w:szCs w:val="18"/>
              </w:rPr>
              <w:t>s</w:t>
            </w:r>
            <w:r>
              <w:rPr>
                <w:rFonts w:ascii="Times New Roman" w:hAnsi="Times New Roman"/>
                <w:szCs w:val="18"/>
              </w:rPr>
              <w:t xml:space="preserve"> the problem without manual intervention.</w:t>
            </w:r>
          </w:p>
          <w:p w:rsidR="005717CC" w:rsidRDefault="005717CC" w:rsidP="00461E6D">
            <w:pPr>
              <w:pStyle w:val="TableText"/>
              <w:rPr>
                <w:rFonts w:ascii="Times New Roman" w:hAnsi="Times New Roman"/>
                <w:szCs w:val="18"/>
              </w:rPr>
            </w:pPr>
          </w:p>
          <w:p w:rsidR="005717CC" w:rsidRPr="006F6458" w:rsidRDefault="005717CC" w:rsidP="007E325F">
            <w:pPr>
              <w:pStyle w:val="TableText"/>
              <w:rPr>
                <w:rFonts w:ascii="Times New Roman" w:hAnsi="Times New Roman"/>
                <w:szCs w:val="18"/>
              </w:rPr>
            </w:pPr>
            <w:r w:rsidRPr="006F6458">
              <w:rPr>
                <w:rFonts w:ascii="Times New Roman" w:hAnsi="Times New Roman"/>
                <w:szCs w:val="18"/>
              </w:rPr>
              <w:t>Contact the National Help De</w:t>
            </w:r>
            <w:r w:rsidR="007E325F">
              <w:rPr>
                <w:rFonts w:ascii="Times New Roman" w:hAnsi="Times New Roman"/>
                <w:szCs w:val="18"/>
              </w:rPr>
              <w:t>sk as required</w:t>
            </w:r>
            <w:r w:rsidRPr="006F6458">
              <w:rPr>
                <w:rFonts w:ascii="Times New Roman" w:hAnsi="Times New Roman"/>
                <w:szCs w:val="18"/>
              </w:rPr>
              <w:t xml:space="preserve">. </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209647</w:t>
            </w:r>
          </w:p>
        </w:tc>
      </w:tr>
      <w:tr w:rsidR="00014DB5" w:rsidRPr="006F6458" w:rsidTr="000A64B4">
        <w:trPr>
          <w:cantSplit/>
          <w:trHeight w:val="708"/>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lastRenderedPageBreak/>
              <w:t>Through-out VBECS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 patient name will be truncated in these screens when one of the name fields (Last, First, or Middle) exceed 22 characters:</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Blood Unit Details tab</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Patient Specimen Selector control</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Patient Order Selector control</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Patient Order Selector for Report control</w:t>
            </w:r>
          </w:p>
          <w:p w:rsidR="00014DB5" w:rsidRPr="006F6458" w:rsidRDefault="00014DB5" w:rsidP="00461E6D">
            <w:pPr>
              <w:pStyle w:val="TableText"/>
              <w:rPr>
                <w:rFonts w:ascii="Times New Roman" w:hAnsi="Times New Roman"/>
                <w:szCs w:val="18"/>
              </w:rPr>
            </w:pP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VBECS will only display the first 25 characters of the name.</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proofErr w:type="gramStart"/>
            <w:r w:rsidRPr="006F6458">
              <w:rPr>
                <w:rFonts w:ascii="Times New Roman" w:hAnsi="Times New Roman"/>
                <w:szCs w:val="18"/>
              </w:rPr>
              <w:t>None available.</w:t>
            </w:r>
            <w:proofErr w:type="gramEnd"/>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Remote</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full name is displayed elsewhere on the screens identified or it is provided as read only information and is not used to make decisions for the selected patient.</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209590</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Through-out VBECS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If the user enters a full last name and clicks the ellipsis to search for a patient when entering a unit in Incoming Shipment, VBECS retrieves patients that match the entered name along with others that match the first four letters of the searched name.</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None required as our feedback from the field sites and other user groups is that the user </w:t>
            </w:r>
            <w:proofErr w:type="gramStart"/>
            <w:r w:rsidRPr="006F6458">
              <w:rPr>
                <w:rFonts w:ascii="Times New Roman" w:hAnsi="Times New Roman"/>
                <w:szCs w:val="18"/>
              </w:rPr>
              <w:t>is trained</w:t>
            </w:r>
            <w:proofErr w:type="gramEnd"/>
            <w:r w:rsidRPr="006F6458">
              <w:rPr>
                <w:rFonts w:ascii="Times New Roman" w:hAnsi="Times New Roman"/>
                <w:szCs w:val="18"/>
              </w:rPr>
              <w:t xml:space="preserve"> to enter the full SSN for a patient and not use a pick list to select a patient for any option in VistA or VBECS.</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Probable</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returned search results </w:t>
            </w:r>
            <w:proofErr w:type="gramStart"/>
            <w:r w:rsidRPr="006F6458">
              <w:rPr>
                <w:rFonts w:ascii="Times New Roman" w:hAnsi="Times New Roman"/>
                <w:szCs w:val="18"/>
              </w:rPr>
              <w:t>are displayed</w:t>
            </w:r>
            <w:proofErr w:type="gramEnd"/>
            <w:r w:rsidRPr="006F6458">
              <w:rPr>
                <w:rFonts w:ascii="Times New Roman" w:hAnsi="Times New Roman"/>
                <w:szCs w:val="18"/>
              </w:rPr>
              <w:t xml:space="preserve"> with the best matches at the top of the list. User may have a longer patient list presented to find the required patient.</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208567</w:t>
            </w:r>
          </w:p>
          <w:p w:rsidR="00014DB5" w:rsidRPr="0055348D" w:rsidRDefault="00014DB5" w:rsidP="00DE4612">
            <w:pPr>
              <w:pStyle w:val="TableText"/>
              <w:rPr>
                <w:rFonts w:ascii="Times New Roman" w:hAnsi="Times New Roman"/>
                <w:szCs w:val="18"/>
              </w:rPr>
            </w:pPr>
            <w:r w:rsidRPr="0055348D">
              <w:rPr>
                <w:rFonts w:ascii="Times New Roman" w:hAnsi="Times New Roman"/>
                <w:color w:val="333333"/>
                <w:szCs w:val="18"/>
              </w:rPr>
              <w:t>I7741648FY16</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Through-out VBECS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When a 10-character last name </w:t>
            </w:r>
            <w:proofErr w:type="gramStart"/>
            <w:r w:rsidRPr="006F6458">
              <w:rPr>
                <w:rFonts w:ascii="Times New Roman" w:hAnsi="Times New Roman"/>
                <w:szCs w:val="18"/>
              </w:rPr>
              <w:t>is entered</w:t>
            </w:r>
            <w:proofErr w:type="gramEnd"/>
            <w:r w:rsidRPr="006F6458">
              <w:rPr>
                <w:rFonts w:ascii="Times New Roman" w:hAnsi="Times New Roman"/>
                <w:szCs w:val="18"/>
              </w:rPr>
              <w:t xml:space="preserve"> in the Patient Select Tool, VBECS looks for a specimen UID.</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Feedback from the field sites and other user groups is that the user </w:t>
            </w:r>
            <w:proofErr w:type="gramStart"/>
            <w:r w:rsidRPr="006F6458">
              <w:rPr>
                <w:rFonts w:ascii="Times New Roman" w:hAnsi="Times New Roman"/>
                <w:szCs w:val="18"/>
              </w:rPr>
              <w:t>is trained</w:t>
            </w:r>
            <w:proofErr w:type="gramEnd"/>
            <w:r w:rsidRPr="006F6458">
              <w:rPr>
                <w:rFonts w:ascii="Times New Roman" w:hAnsi="Times New Roman"/>
                <w:szCs w:val="18"/>
              </w:rPr>
              <w:t xml:space="preserve"> to enter the full SSN for a patient and not use a pick list to select a patient for any option in VistA or VBECS. Search by the initial of the last name and last four digits of the patient ID (SSN), or the full patient ID.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Remote</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Using standard patient search criteria avoids this potential confusion.</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208936</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Through-out VBECS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VBECS records the standard patient name format: the first initial included in the data after the second comma, e.g., last name, first name, middle initial. This conflicts with the VistA standard patient name presentation.</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None required as the patient </w:t>
            </w:r>
            <w:proofErr w:type="gramStart"/>
            <w:r w:rsidRPr="006F6458">
              <w:rPr>
                <w:rFonts w:ascii="Times New Roman" w:hAnsi="Times New Roman"/>
                <w:szCs w:val="18"/>
              </w:rPr>
              <w:t>is correctly identified</w:t>
            </w:r>
            <w:proofErr w:type="gramEnd"/>
            <w:r w:rsidRPr="006F6458">
              <w:rPr>
                <w:rFonts w:ascii="Times New Roman" w:hAnsi="Times New Roman"/>
                <w:szCs w:val="18"/>
              </w:rPr>
              <w:t xml:space="preserve"> and name is readable, simply formatted differently from VistA’s presentation.</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patient names </w:t>
            </w:r>
            <w:proofErr w:type="gramStart"/>
            <w:r w:rsidRPr="006F6458">
              <w:rPr>
                <w:rFonts w:ascii="Times New Roman" w:hAnsi="Times New Roman"/>
                <w:szCs w:val="18"/>
              </w:rPr>
              <w:t>are not considered</w:t>
            </w:r>
            <w:proofErr w:type="gramEnd"/>
            <w:r w:rsidRPr="006F6458">
              <w:rPr>
                <w:rFonts w:ascii="Times New Roman" w:hAnsi="Times New Roman"/>
                <w:szCs w:val="18"/>
              </w:rPr>
              <w:t xml:space="preserve"> a unique identifier. The ID number (DFN, ICN) </w:t>
            </w:r>
            <w:proofErr w:type="gramStart"/>
            <w:r w:rsidRPr="006F6458">
              <w:rPr>
                <w:rFonts w:ascii="Times New Roman" w:hAnsi="Times New Roman"/>
                <w:szCs w:val="18"/>
              </w:rPr>
              <w:t>is used</w:t>
            </w:r>
            <w:proofErr w:type="gramEnd"/>
            <w:r w:rsidRPr="006F6458">
              <w:rPr>
                <w:rFonts w:ascii="Times New Roman" w:hAnsi="Times New Roman"/>
                <w:szCs w:val="18"/>
              </w:rPr>
              <w:t xml:space="preserve"> to identify the patient record. The legacy system may record data in the middle-initial field that is not included in the VBECS display of the patient name.</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208835</w:t>
            </w: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I6114955FY16</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Del="00FA4FAC" w:rsidRDefault="00014DB5" w:rsidP="00461E6D">
            <w:pPr>
              <w:pStyle w:val="TableText"/>
              <w:rPr>
                <w:rFonts w:ascii="Times New Roman" w:hAnsi="Times New Roman"/>
                <w:szCs w:val="18"/>
              </w:rPr>
            </w:pPr>
            <w:r w:rsidRPr="006F6458">
              <w:rPr>
                <w:rFonts w:ascii="Times New Roman" w:hAnsi="Times New Roman"/>
                <w:b/>
                <w:szCs w:val="18"/>
              </w:rPr>
              <w:lastRenderedPageBreak/>
              <w:t>Through-out VBECS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When only a few non-specific characters </w:t>
            </w:r>
            <w:proofErr w:type="gramStart"/>
            <w:r w:rsidRPr="006F6458">
              <w:rPr>
                <w:rFonts w:ascii="Times New Roman" w:hAnsi="Times New Roman"/>
                <w:szCs w:val="18"/>
              </w:rPr>
              <w:t>are entered</w:t>
            </w:r>
            <w:proofErr w:type="gramEnd"/>
            <w:r w:rsidRPr="006F6458">
              <w:rPr>
                <w:rFonts w:ascii="Times New Roman" w:hAnsi="Times New Roman"/>
                <w:szCs w:val="18"/>
              </w:rPr>
              <w:t xml:space="preserve"> in the patient search field, no matches are found and the option times out without displaying a message to the user. </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Enter the full last name, or the full patient ID, last name, last name initial, and last four digits of the patient ID (SSN), or the full patient ID. User will enter standard patient search criteria.</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Del="009118E9"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This is not a valid search entry. As this does not result in a patient display, the user must reenter the correct search information.</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208833</w:t>
            </w: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209859</w:t>
            </w:r>
          </w:p>
        </w:tc>
      </w:tr>
      <w:tr w:rsidR="00014DB5" w:rsidRPr="006F6458" w:rsidTr="000A64B4">
        <w:trPr>
          <w:cantSplit/>
          <w:trHeight w:val="834"/>
        </w:trPr>
        <w:tc>
          <w:tcPr>
            <w:tcW w:w="1106" w:type="dxa"/>
            <w:tcBorders>
              <w:bottom w:val="single" w:sz="4" w:space="0" w:color="auto"/>
            </w:tcBorders>
            <w:shd w:val="clear" w:color="auto" w:fill="auto"/>
            <w:vAlign w:val="bottom"/>
          </w:tcPr>
          <w:p w:rsidR="00014DB5" w:rsidRPr="006F6458" w:rsidDel="00FA4FAC" w:rsidRDefault="00014DB5" w:rsidP="00461E6D">
            <w:pPr>
              <w:pStyle w:val="TableText"/>
              <w:rPr>
                <w:rFonts w:ascii="Times New Roman" w:hAnsi="Times New Roman"/>
                <w:szCs w:val="18"/>
              </w:rPr>
            </w:pPr>
            <w:r w:rsidRPr="006F6458">
              <w:rPr>
                <w:rFonts w:ascii="Times New Roman" w:hAnsi="Times New Roman"/>
                <w:b/>
                <w:szCs w:val="18"/>
              </w:rPr>
              <w:t>Through-out VBECS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 system error occurs if a user enters non-standard (symbols or punctuation) information into the patient, unit, or product code fields and uses the search.</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Do not enter non-standard information into the patient, unit, or product code fields.</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None</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209700</w:t>
            </w:r>
          </w:p>
          <w:p w:rsidR="00014DB5" w:rsidRDefault="00014DB5" w:rsidP="00DE4612">
            <w:pPr>
              <w:pStyle w:val="TableText"/>
              <w:rPr>
                <w:rFonts w:ascii="Times New Roman" w:hAnsi="Times New Roman"/>
                <w:szCs w:val="18"/>
              </w:rPr>
            </w:pPr>
            <w:r w:rsidRPr="0055348D">
              <w:rPr>
                <w:rFonts w:ascii="Times New Roman" w:hAnsi="Times New Roman"/>
                <w:szCs w:val="18"/>
              </w:rPr>
              <w:t>209706</w:t>
            </w:r>
          </w:p>
          <w:p w:rsidR="00014DB5" w:rsidRPr="0055348D" w:rsidRDefault="00014DB5" w:rsidP="00DE4612">
            <w:pPr>
              <w:pStyle w:val="TableText"/>
              <w:rPr>
                <w:rFonts w:ascii="Times New Roman" w:hAnsi="Times New Roman"/>
                <w:szCs w:val="18"/>
              </w:rPr>
            </w:pPr>
            <w:r w:rsidRPr="0055348D">
              <w:rPr>
                <w:rFonts w:ascii="Times New Roman" w:hAnsi="Times New Roman"/>
                <w:color w:val="333333"/>
                <w:szCs w:val="18"/>
              </w:rPr>
              <w:t>I7609296FY16</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Through-out VBECS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When multiple windows </w:t>
            </w:r>
            <w:proofErr w:type="gramStart"/>
            <w:r w:rsidRPr="006F6458">
              <w:rPr>
                <w:rFonts w:ascii="Times New Roman" w:hAnsi="Times New Roman"/>
                <w:szCs w:val="18"/>
              </w:rPr>
              <w:t>are overlaid</w:t>
            </w:r>
            <w:proofErr w:type="gramEnd"/>
            <w:r w:rsidRPr="006F6458">
              <w:rPr>
                <w:rFonts w:ascii="Times New Roman" w:hAnsi="Times New Roman"/>
                <w:szCs w:val="18"/>
              </w:rPr>
              <w:t xml:space="preserve"> in the VBECS application, they may appear incompletely drawn. </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Minimize and maximize the VBECS application or remote desktop connection window to refresh the screen.</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user can easily identify that the data screen is incomplete and cannot use or continue until refreshed.</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208703</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rPr>
                <w:sz w:val="18"/>
                <w:szCs w:val="18"/>
              </w:rPr>
            </w:pPr>
            <w:r w:rsidRPr="006F6458">
              <w:rPr>
                <w:b/>
                <w:sz w:val="18"/>
                <w:szCs w:val="18"/>
              </w:rPr>
              <w:t>Through-out VBECS</w:t>
            </w:r>
          </w:p>
        </w:tc>
        <w:tc>
          <w:tcPr>
            <w:tcW w:w="297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Clearing a checkbox using the mouse delete function, after the OK button </w:t>
            </w:r>
            <w:proofErr w:type="gramStart"/>
            <w:r w:rsidRPr="006F6458">
              <w:rPr>
                <w:sz w:val="18"/>
                <w:szCs w:val="18"/>
              </w:rPr>
              <w:t>is enabled</w:t>
            </w:r>
            <w:proofErr w:type="gramEnd"/>
            <w:r w:rsidRPr="006F6458">
              <w:rPr>
                <w:sz w:val="18"/>
                <w:szCs w:val="18"/>
              </w:rPr>
              <w:t>, does not disable the OK button and allows the blank field(s) to be saved.</w:t>
            </w:r>
          </w:p>
        </w:tc>
        <w:tc>
          <w:tcPr>
            <w:tcW w:w="2881" w:type="dxa"/>
            <w:tcBorders>
              <w:bottom w:val="single" w:sz="4" w:space="0" w:color="auto"/>
            </w:tcBorders>
            <w:vAlign w:val="bottom"/>
          </w:tcPr>
          <w:p w:rsidR="00014DB5" w:rsidRPr="006F6458" w:rsidRDefault="00014DB5" w:rsidP="00C863C0">
            <w:pPr>
              <w:rPr>
                <w:sz w:val="18"/>
                <w:szCs w:val="18"/>
              </w:rPr>
            </w:pPr>
            <w:proofErr w:type="gramStart"/>
            <w:r w:rsidRPr="006F6458">
              <w:rPr>
                <w:sz w:val="18"/>
                <w:szCs w:val="18"/>
              </w:rPr>
              <w:t>None available.</w:t>
            </w:r>
            <w:proofErr w:type="gramEnd"/>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All users</w:t>
            </w:r>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None</w:t>
            </w:r>
          </w:p>
        </w:tc>
        <w:tc>
          <w:tcPr>
            <w:tcW w:w="1711" w:type="dxa"/>
            <w:tcBorders>
              <w:bottom w:val="single" w:sz="4" w:space="0" w:color="auto"/>
            </w:tcBorders>
            <w:vAlign w:val="bottom"/>
          </w:tcPr>
          <w:p w:rsidR="00014DB5" w:rsidRPr="0055348D" w:rsidRDefault="00014DB5" w:rsidP="00DE4612">
            <w:pPr>
              <w:rPr>
                <w:sz w:val="18"/>
                <w:szCs w:val="18"/>
              </w:rPr>
            </w:pPr>
          </w:p>
          <w:p w:rsidR="00014DB5" w:rsidRPr="0055348D" w:rsidRDefault="00014DB5" w:rsidP="00DE4612">
            <w:pPr>
              <w:rPr>
                <w:sz w:val="18"/>
                <w:szCs w:val="18"/>
              </w:rPr>
            </w:pPr>
          </w:p>
          <w:p w:rsidR="00014DB5" w:rsidRPr="0055348D" w:rsidRDefault="00014DB5" w:rsidP="00DE4612">
            <w:pPr>
              <w:rPr>
                <w:sz w:val="18"/>
                <w:szCs w:val="18"/>
              </w:rPr>
            </w:pPr>
            <w:r w:rsidRPr="0055348D">
              <w:rPr>
                <w:sz w:val="18"/>
                <w:szCs w:val="18"/>
              </w:rPr>
              <w:t>210258</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Through-out VBECS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proofErr w:type="gramStart"/>
            <w:r w:rsidRPr="006F6458">
              <w:rPr>
                <w:rFonts w:ascii="Times New Roman" w:hAnsi="Times New Roman"/>
                <w:szCs w:val="18"/>
              </w:rPr>
              <w:t>Column headers not repeating on subsequent pages when the section information extends over multiple pages.</w:t>
            </w:r>
            <w:proofErr w:type="gramEnd"/>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b/>
                <w:szCs w:val="18"/>
              </w:rPr>
            </w:pPr>
            <w:r w:rsidRPr="006F6458">
              <w:rPr>
                <w:rFonts w:ascii="Times New Roman" w:hAnsi="Times New Roman"/>
                <w:szCs w:val="18"/>
              </w:rPr>
              <w:t>None required.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b/>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Data </w:t>
            </w:r>
            <w:proofErr w:type="gramStart"/>
            <w:r w:rsidRPr="006F6458">
              <w:rPr>
                <w:rFonts w:ascii="Times New Roman" w:hAnsi="Times New Roman"/>
                <w:szCs w:val="18"/>
              </w:rPr>
              <w:t>is presented</w:t>
            </w:r>
            <w:proofErr w:type="gramEnd"/>
            <w:r w:rsidRPr="006F6458">
              <w:rPr>
                <w:rFonts w:ascii="Times New Roman" w:hAnsi="Times New Roman"/>
                <w:szCs w:val="18"/>
              </w:rPr>
              <w:t xml:space="preserve"> in full.</w:t>
            </w:r>
          </w:p>
          <w:p w:rsidR="00014DB5" w:rsidRDefault="00014DB5" w:rsidP="00461E6D">
            <w:pPr>
              <w:pStyle w:val="TableText"/>
              <w:rPr>
                <w:rFonts w:ascii="Times New Roman" w:hAnsi="Times New Roman"/>
                <w:szCs w:val="18"/>
              </w:rPr>
            </w:pPr>
            <w:r w:rsidRPr="006F6458">
              <w:rPr>
                <w:rFonts w:ascii="Times New Roman" w:hAnsi="Times New Roman"/>
                <w:szCs w:val="18"/>
              </w:rPr>
              <w:t>Division Equipment Report</w:t>
            </w:r>
          </w:p>
          <w:p w:rsidR="006A15E4" w:rsidRPr="006F6458" w:rsidRDefault="006A15E4" w:rsidP="00461E6D">
            <w:pPr>
              <w:pStyle w:val="TableText"/>
              <w:rPr>
                <w:rFonts w:ascii="Times New Roman" w:hAnsi="Times New Roman"/>
                <w:szCs w:val="18"/>
              </w:rPr>
            </w:pPr>
            <w:r w:rsidRPr="00175AE5">
              <w:rPr>
                <w:rFonts w:ascii="Times New Roman" w:hAnsi="Times New Roman"/>
                <w:szCs w:val="18"/>
              </w:rPr>
              <w:t>Division Transfusion Report</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Inappropriate Transfusion Request Report</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Medication Profile</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Order History Report</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Patient History Report</w:t>
            </w:r>
          </w:p>
          <w:p w:rsidR="00014DB5" w:rsidRDefault="00014DB5" w:rsidP="00461E6D">
            <w:pPr>
              <w:pStyle w:val="TableText"/>
              <w:rPr>
                <w:rFonts w:ascii="Times New Roman" w:hAnsi="Times New Roman"/>
                <w:szCs w:val="18"/>
              </w:rPr>
            </w:pPr>
            <w:r w:rsidRPr="006F6458">
              <w:rPr>
                <w:rFonts w:ascii="Times New Roman" w:hAnsi="Times New Roman"/>
                <w:szCs w:val="18"/>
              </w:rPr>
              <w:t>Transfusion Complications Report</w:t>
            </w:r>
          </w:p>
          <w:p w:rsidR="00175AE5" w:rsidRPr="006F6458" w:rsidRDefault="00175AE5" w:rsidP="00461E6D">
            <w:pPr>
              <w:pStyle w:val="TableText"/>
              <w:rPr>
                <w:rFonts w:ascii="Times New Roman" w:hAnsi="Times New Roman"/>
                <w:szCs w:val="18"/>
              </w:rPr>
            </w:pPr>
            <w:r>
              <w:rPr>
                <w:rFonts w:ascii="Times New Roman" w:hAnsi="Times New Roman"/>
                <w:szCs w:val="18"/>
              </w:rPr>
              <w:t>Transfu</w:t>
            </w:r>
            <w:r w:rsidRPr="00175AE5">
              <w:rPr>
                <w:rFonts w:ascii="Times New Roman" w:hAnsi="Times New Roman"/>
                <w:szCs w:val="18"/>
              </w:rPr>
              <w:t>sion Requirements Report</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Transfusion Reaction Report (TRW)</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Unit History Report</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6A15E4" w:rsidRPr="006A15E4" w:rsidRDefault="006A15E4" w:rsidP="00DE4612">
            <w:pPr>
              <w:pStyle w:val="TableText"/>
              <w:rPr>
                <w:rFonts w:ascii="Times New Roman" w:hAnsi="Times New Roman"/>
                <w:szCs w:val="18"/>
              </w:rPr>
            </w:pPr>
            <w:r w:rsidRPr="006A15E4">
              <w:rPr>
                <w:rFonts w:ascii="Times New Roman" w:hAnsi="Times New Roman"/>
                <w:szCs w:val="18"/>
              </w:rPr>
              <w:t>210371</w:t>
            </w: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210404</w:t>
            </w: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210408</w:t>
            </w: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210470</w:t>
            </w: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210472</w:t>
            </w:r>
          </w:p>
          <w:p w:rsidR="006A15E4" w:rsidRDefault="006A15E4" w:rsidP="006A15E4">
            <w:pPr>
              <w:pStyle w:val="TableText"/>
              <w:rPr>
                <w:szCs w:val="18"/>
              </w:rPr>
            </w:pPr>
            <w:r w:rsidRPr="0055348D">
              <w:rPr>
                <w:rFonts w:ascii="Times New Roman" w:hAnsi="Times New Roman"/>
                <w:szCs w:val="18"/>
              </w:rPr>
              <w:t>210473</w:t>
            </w: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210474</w:t>
            </w: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210475</w:t>
            </w: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210476</w:t>
            </w: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210477</w:t>
            </w: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210469</w:t>
            </w:r>
          </w:p>
        </w:tc>
      </w:tr>
      <w:tr w:rsidR="00014DB5" w:rsidRPr="006F6458" w:rsidTr="000A64B4">
        <w:trPr>
          <w:cantSplit/>
        </w:trPr>
        <w:tc>
          <w:tcPr>
            <w:tcW w:w="1106" w:type="dxa"/>
            <w:shd w:val="clear" w:color="auto" w:fill="auto"/>
            <w:vAlign w:val="bottom"/>
          </w:tcPr>
          <w:p w:rsidR="00014DB5" w:rsidRPr="006F6458" w:rsidRDefault="00014DB5" w:rsidP="00D76E2A">
            <w:pPr>
              <w:pStyle w:val="TableText"/>
              <w:rPr>
                <w:rFonts w:ascii="Times New Roman" w:hAnsi="Times New Roman"/>
                <w:b/>
                <w:szCs w:val="18"/>
              </w:rPr>
            </w:pPr>
            <w:r w:rsidRPr="006F6458">
              <w:rPr>
                <w:rFonts w:ascii="Times New Roman" w:hAnsi="Times New Roman"/>
                <w:b/>
                <w:szCs w:val="18"/>
              </w:rPr>
              <w:lastRenderedPageBreak/>
              <w:t>Through-out VBECS</w:t>
            </w:r>
          </w:p>
        </w:tc>
        <w:tc>
          <w:tcPr>
            <w:tcW w:w="2971" w:type="dxa"/>
            <w:shd w:val="clear" w:color="auto" w:fill="auto"/>
            <w:vAlign w:val="bottom"/>
          </w:tcPr>
          <w:p w:rsidR="00014DB5" w:rsidRPr="006F6458" w:rsidRDefault="00014DB5" w:rsidP="00D76E2A">
            <w:pPr>
              <w:rPr>
                <w:sz w:val="18"/>
                <w:szCs w:val="18"/>
              </w:rPr>
            </w:pPr>
            <w:r w:rsidRPr="006F6458">
              <w:rPr>
                <w:sz w:val="18"/>
                <w:szCs w:val="18"/>
              </w:rPr>
              <w:t xml:space="preserve">Some error messages in VBECS </w:t>
            </w:r>
            <w:proofErr w:type="gramStart"/>
            <w:r w:rsidRPr="006F6458">
              <w:rPr>
                <w:sz w:val="18"/>
                <w:szCs w:val="18"/>
              </w:rPr>
              <w:t>read</w:t>
            </w:r>
            <w:proofErr w:type="gramEnd"/>
            <w:r w:rsidRPr="006F6458">
              <w:rPr>
                <w:sz w:val="18"/>
                <w:szCs w:val="18"/>
              </w:rPr>
              <w:t xml:space="preserve"> "contact your system administrator" which should read something like this, contact National Service Desk for VBECS Server support.</w:t>
            </w:r>
          </w:p>
        </w:tc>
        <w:tc>
          <w:tcPr>
            <w:tcW w:w="2881" w:type="dxa"/>
            <w:vAlign w:val="bottom"/>
          </w:tcPr>
          <w:p w:rsidR="00014DB5" w:rsidRPr="006F6458" w:rsidRDefault="00014DB5" w:rsidP="00D76E2A">
            <w:pPr>
              <w:rPr>
                <w:sz w:val="18"/>
                <w:szCs w:val="18"/>
              </w:rPr>
            </w:pPr>
            <w:r w:rsidRPr="006F6458">
              <w:rPr>
                <w:sz w:val="18"/>
                <w:szCs w:val="18"/>
              </w:rPr>
              <w:t>File a ticket for service with NSD and include the shutdown message text.</w:t>
            </w:r>
          </w:p>
        </w:tc>
        <w:tc>
          <w:tcPr>
            <w:tcW w:w="1170" w:type="dxa"/>
            <w:vAlign w:val="bottom"/>
          </w:tcPr>
          <w:p w:rsidR="00014DB5" w:rsidRPr="006F6458" w:rsidRDefault="00014DB5" w:rsidP="00D76E2A">
            <w:pPr>
              <w:pStyle w:val="TableText"/>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014DB5" w:rsidRPr="006F6458" w:rsidRDefault="00014DB5" w:rsidP="00D76E2A">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D76E2A">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D76E2A">
            <w:pPr>
              <w:pStyle w:val="TableText"/>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D76E2A">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014DB5" w:rsidRPr="006F6458" w:rsidRDefault="00014DB5" w:rsidP="00D76E2A">
            <w:pPr>
              <w:tabs>
                <w:tab w:val="left" w:pos="155"/>
                <w:tab w:val="left" w:pos="965"/>
                <w:tab w:val="left" w:pos="1104"/>
              </w:tabs>
              <w:rPr>
                <w:sz w:val="18"/>
                <w:szCs w:val="18"/>
              </w:rPr>
            </w:pPr>
            <w:r w:rsidRPr="006F6458">
              <w:rPr>
                <w:sz w:val="18"/>
                <w:szCs w:val="18"/>
              </w:rPr>
              <w:t>Copy to Clipboard and paste the message into a document to attach to the NSD ticket.</w:t>
            </w:r>
          </w:p>
        </w:tc>
        <w:tc>
          <w:tcPr>
            <w:tcW w:w="1711" w:type="dxa"/>
            <w:vAlign w:val="bottom"/>
          </w:tcPr>
          <w:p w:rsidR="00014DB5" w:rsidRPr="0055348D" w:rsidRDefault="00014DB5" w:rsidP="00423389">
            <w:pPr>
              <w:rPr>
                <w:color w:val="000000"/>
                <w:sz w:val="18"/>
                <w:szCs w:val="18"/>
              </w:rPr>
            </w:pPr>
            <w:r w:rsidRPr="0055348D">
              <w:rPr>
                <w:color w:val="000000"/>
                <w:sz w:val="18"/>
                <w:szCs w:val="18"/>
              </w:rPr>
              <w:t>210517</w:t>
            </w:r>
          </w:p>
        </w:tc>
      </w:tr>
      <w:tr w:rsidR="00014DB5" w:rsidRPr="006F6458" w:rsidTr="000A64B4">
        <w:trPr>
          <w:cantSplit/>
        </w:trPr>
        <w:tc>
          <w:tcPr>
            <w:tcW w:w="1106" w:type="dxa"/>
            <w:shd w:val="clear" w:color="auto" w:fill="auto"/>
            <w:vAlign w:val="bottom"/>
          </w:tcPr>
          <w:p w:rsidR="00014DB5" w:rsidRPr="006F6458" w:rsidRDefault="00014DB5" w:rsidP="00D76E2A">
            <w:pPr>
              <w:pStyle w:val="TableText"/>
              <w:rPr>
                <w:rFonts w:ascii="Times New Roman" w:hAnsi="Times New Roman"/>
                <w:b/>
                <w:szCs w:val="18"/>
              </w:rPr>
            </w:pPr>
            <w:r w:rsidRPr="006F6458">
              <w:rPr>
                <w:rFonts w:ascii="Times New Roman" w:hAnsi="Times New Roman"/>
                <w:b/>
                <w:szCs w:val="18"/>
              </w:rPr>
              <w:t>Through-out VBECS</w:t>
            </w:r>
          </w:p>
        </w:tc>
        <w:tc>
          <w:tcPr>
            <w:tcW w:w="2971" w:type="dxa"/>
            <w:shd w:val="clear" w:color="auto" w:fill="auto"/>
            <w:vAlign w:val="bottom"/>
          </w:tcPr>
          <w:p w:rsidR="00014DB5" w:rsidRPr="006F6458" w:rsidRDefault="00014DB5" w:rsidP="00D76E2A">
            <w:pPr>
              <w:rPr>
                <w:sz w:val="18"/>
                <w:szCs w:val="18"/>
              </w:rPr>
            </w:pPr>
            <w:r w:rsidRPr="006F6458">
              <w:rPr>
                <w:sz w:val="18"/>
                <w:szCs w:val="18"/>
              </w:rPr>
              <w:t>A report requested to print in the future prints per Central Time (CT), not local time zone when not CT. (See list of affected reports  in Additional Comments)</w:t>
            </w:r>
          </w:p>
        </w:tc>
        <w:tc>
          <w:tcPr>
            <w:tcW w:w="2881" w:type="dxa"/>
            <w:vAlign w:val="bottom"/>
          </w:tcPr>
          <w:p w:rsidR="00014DB5" w:rsidRPr="006F6458" w:rsidRDefault="00014DB5" w:rsidP="00D76E2A">
            <w:pPr>
              <w:rPr>
                <w:sz w:val="18"/>
                <w:szCs w:val="18"/>
              </w:rPr>
            </w:pPr>
            <w:proofErr w:type="gramStart"/>
            <w:r w:rsidRPr="006F6458">
              <w:rPr>
                <w:sz w:val="18"/>
                <w:szCs w:val="18"/>
              </w:rPr>
              <w:t>None.</w:t>
            </w:r>
            <w:proofErr w:type="gramEnd"/>
          </w:p>
        </w:tc>
        <w:tc>
          <w:tcPr>
            <w:tcW w:w="1170" w:type="dxa"/>
            <w:vAlign w:val="bottom"/>
          </w:tcPr>
          <w:p w:rsidR="00014DB5" w:rsidRPr="006F6458" w:rsidRDefault="00014DB5" w:rsidP="00D76E2A">
            <w:pPr>
              <w:pStyle w:val="TableText"/>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014DB5" w:rsidRPr="006F6458" w:rsidRDefault="00014DB5" w:rsidP="00D76E2A">
            <w:pPr>
              <w:rPr>
                <w:sz w:val="18"/>
                <w:szCs w:val="18"/>
              </w:rPr>
            </w:pPr>
            <w:r w:rsidRPr="006F6458">
              <w:rPr>
                <w:sz w:val="18"/>
                <w:szCs w:val="18"/>
              </w:rPr>
              <w:t>Frequent</w:t>
            </w:r>
          </w:p>
        </w:tc>
        <w:tc>
          <w:tcPr>
            <w:tcW w:w="900" w:type="dxa"/>
            <w:shd w:val="clear" w:color="auto" w:fill="auto"/>
            <w:vAlign w:val="bottom"/>
          </w:tcPr>
          <w:p w:rsidR="00014DB5" w:rsidRPr="006F6458" w:rsidRDefault="00014DB5" w:rsidP="00D76E2A">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D76E2A">
            <w:pPr>
              <w:pStyle w:val="TableText"/>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D76E2A">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014DB5" w:rsidRPr="006F6458" w:rsidRDefault="00014DB5" w:rsidP="00D76E2A">
            <w:pPr>
              <w:tabs>
                <w:tab w:val="left" w:pos="155"/>
                <w:tab w:val="left" w:pos="965"/>
                <w:tab w:val="left" w:pos="1104"/>
              </w:tabs>
              <w:rPr>
                <w:sz w:val="18"/>
                <w:szCs w:val="18"/>
              </w:rPr>
            </w:pPr>
            <w:r w:rsidRPr="006F6458">
              <w:rPr>
                <w:sz w:val="18"/>
                <w:szCs w:val="18"/>
              </w:rPr>
              <w:t xml:space="preserve">Patient History </w:t>
            </w:r>
          </w:p>
          <w:p w:rsidR="00014DB5" w:rsidRPr="006F6458" w:rsidRDefault="00014DB5" w:rsidP="00D76E2A">
            <w:pPr>
              <w:tabs>
                <w:tab w:val="left" w:pos="155"/>
                <w:tab w:val="left" w:pos="965"/>
                <w:tab w:val="left" w:pos="1104"/>
              </w:tabs>
              <w:rPr>
                <w:sz w:val="18"/>
                <w:szCs w:val="18"/>
              </w:rPr>
            </w:pPr>
            <w:r w:rsidRPr="006F6458">
              <w:rPr>
                <w:sz w:val="18"/>
                <w:szCs w:val="18"/>
              </w:rPr>
              <w:t xml:space="preserve">C:T Ratio  </w:t>
            </w:r>
          </w:p>
          <w:p w:rsidR="00014DB5" w:rsidRPr="006F6458" w:rsidRDefault="00014DB5" w:rsidP="00D76E2A">
            <w:pPr>
              <w:tabs>
                <w:tab w:val="left" w:pos="155"/>
                <w:tab w:val="left" w:pos="965"/>
                <w:tab w:val="left" w:pos="1104"/>
              </w:tabs>
              <w:rPr>
                <w:sz w:val="18"/>
                <w:szCs w:val="18"/>
              </w:rPr>
            </w:pPr>
            <w:r w:rsidRPr="006F6458">
              <w:rPr>
                <w:sz w:val="18"/>
                <w:szCs w:val="18"/>
              </w:rPr>
              <w:t xml:space="preserve">Prolonged Transfusion </w:t>
            </w:r>
          </w:p>
          <w:p w:rsidR="00014DB5" w:rsidRPr="006F6458" w:rsidRDefault="00014DB5" w:rsidP="00D76E2A">
            <w:pPr>
              <w:tabs>
                <w:tab w:val="left" w:pos="155"/>
                <w:tab w:val="left" w:pos="965"/>
                <w:tab w:val="left" w:pos="1104"/>
              </w:tabs>
              <w:rPr>
                <w:sz w:val="18"/>
                <w:szCs w:val="18"/>
              </w:rPr>
            </w:pPr>
            <w:r w:rsidRPr="006F6458">
              <w:rPr>
                <w:sz w:val="18"/>
                <w:szCs w:val="18"/>
              </w:rPr>
              <w:t>Transfusion Reaction Count</w:t>
            </w:r>
          </w:p>
          <w:p w:rsidR="00014DB5" w:rsidRPr="006F6458" w:rsidRDefault="00014DB5" w:rsidP="00D76E2A">
            <w:pPr>
              <w:tabs>
                <w:tab w:val="left" w:pos="155"/>
                <w:tab w:val="left" w:pos="965"/>
                <w:tab w:val="left" w:pos="1104"/>
              </w:tabs>
              <w:rPr>
                <w:sz w:val="18"/>
                <w:szCs w:val="18"/>
              </w:rPr>
            </w:pPr>
            <w:r w:rsidRPr="006F6458">
              <w:rPr>
                <w:sz w:val="18"/>
                <w:szCs w:val="18"/>
              </w:rPr>
              <w:t xml:space="preserve">Administrative Data </w:t>
            </w:r>
          </w:p>
          <w:p w:rsidR="00014DB5" w:rsidRPr="006F6458" w:rsidRDefault="00014DB5" w:rsidP="00D76E2A">
            <w:pPr>
              <w:tabs>
                <w:tab w:val="left" w:pos="155"/>
                <w:tab w:val="left" w:pos="965"/>
                <w:tab w:val="left" w:pos="1104"/>
              </w:tabs>
              <w:rPr>
                <w:sz w:val="18"/>
                <w:szCs w:val="18"/>
              </w:rPr>
            </w:pPr>
            <w:r w:rsidRPr="006F6458">
              <w:rPr>
                <w:sz w:val="18"/>
                <w:szCs w:val="18"/>
              </w:rPr>
              <w:t xml:space="preserve">Testing Worklist </w:t>
            </w:r>
          </w:p>
          <w:p w:rsidR="00014DB5" w:rsidRPr="006F6458" w:rsidRDefault="00014DB5" w:rsidP="00D76E2A">
            <w:pPr>
              <w:tabs>
                <w:tab w:val="left" w:pos="155"/>
                <w:tab w:val="left" w:pos="965"/>
                <w:tab w:val="left" w:pos="1104"/>
              </w:tabs>
              <w:rPr>
                <w:sz w:val="18"/>
                <w:szCs w:val="18"/>
              </w:rPr>
            </w:pPr>
            <w:r w:rsidRPr="006F6458">
              <w:rPr>
                <w:sz w:val="18"/>
                <w:szCs w:val="18"/>
              </w:rPr>
              <w:t>Blood Availability</w:t>
            </w:r>
          </w:p>
          <w:p w:rsidR="00014DB5" w:rsidRPr="006F6458" w:rsidRDefault="00014DB5" w:rsidP="00D76E2A">
            <w:pPr>
              <w:tabs>
                <w:tab w:val="left" w:pos="155"/>
                <w:tab w:val="left" w:pos="965"/>
                <w:tab w:val="left" w:pos="1104"/>
              </w:tabs>
              <w:rPr>
                <w:sz w:val="18"/>
                <w:szCs w:val="18"/>
              </w:rPr>
            </w:pPr>
            <w:r w:rsidRPr="006F6458">
              <w:rPr>
                <w:sz w:val="18"/>
                <w:szCs w:val="18"/>
              </w:rPr>
              <w:t xml:space="preserve">Division Transfusion  </w:t>
            </w:r>
          </w:p>
          <w:p w:rsidR="00014DB5" w:rsidRPr="006F6458" w:rsidRDefault="00014DB5" w:rsidP="00D76E2A">
            <w:pPr>
              <w:tabs>
                <w:tab w:val="left" w:pos="155"/>
                <w:tab w:val="left" w:pos="965"/>
                <w:tab w:val="left" w:pos="1104"/>
              </w:tabs>
              <w:rPr>
                <w:sz w:val="18"/>
                <w:szCs w:val="18"/>
              </w:rPr>
            </w:pPr>
            <w:r w:rsidRPr="006F6458">
              <w:rPr>
                <w:sz w:val="18"/>
                <w:szCs w:val="18"/>
              </w:rPr>
              <w:t xml:space="preserve">Cost Accounting </w:t>
            </w:r>
          </w:p>
          <w:p w:rsidR="00014DB5" w:rsidRPr="006F6458" w:rsidRDefault="00014DB5" w:rsidP="00D76E2A">
            <w:pPr>
              <w:tabs>
                <w:tab w:val="left" w:pos="155"/>
                <w:tab w:val="left" w:pos="965"/>
                <w:tab w:val="left" w:pos="1104"/>
              </w:tabs>
              <w:rPr>
                <w:sz w:val="18"/>
                <w:szCs w:val="18"/>
              </w:rPr>
            </w:pPr>
            <w:r w:rsidRPr="006F6458">
              <w:rPr>
                <w:sz w:val="18"/>
                <w:szCs w:val="18"/>
              </w:rPr>
              <w:t xml:space="preserve">Issued Returned </w:t>
            </w:r>
          </w:p>
          <w:p w:rsidR="00014DB5" w:rsidRPr="006F6458" w:rsidRDefault="00014DB5" w:rsidP="00D76E2A">
            <w:pPr>
              <w:tabs>
                <w:tab w:val="left" w:pos="155"/>
                <w:tab w:val="left" w:pos="965"/>
                <w:tab w:val="left" w:pos="1104"/>
              </w:tabs>
              <w:rPr>
                <w:sz w:val="18"/>
                <w:szCs w:val="18"/>
              </w:rPr>
            </w:pPr>
            <w:r w:rsidRPr="006F6458">
              <w:rPr>
                <w:sz w:val="18"/>
                <w:szCs w:val="18"/>
              </w:rPr>
              <w:t xml:space="preserve">Audit Trail  </w:t>
            </w:r>
          </w:p>
          <w:p w:rsidR="00014DB5" w:rsidRPr="006F6458" w:rsidRDefault="00014DB5" w:rsidP="00D76E2A">
            <w:pPr>
              <w:tabs>
                <w:tab w:val="left" w:pos="155"/>
                <w:tab w:val="left" w:pos="965"/>
                <w:tab w:val="left" w:pos="1104"/>
              </w:tabs>
              <w:rPr>
                <w:sz w:val="18"/>
                <w:szCs w:val="18"/>
              </w:rPr>
            </w:pPr>
            <w:r w:rsidRPr="006F6458">
              <w:rPr>
                <w:sz w:val="18"/>
                <w:szCs w:val="18"/>
              </w:rPr>
              <w:t>Finalize Print TRW</w:t>
            </w:r>
          </w:p>
          <w:p w:rsidR="00014DB5" w:rsidRPr="006F6458" w:rsidRDefault="00014DB5" w:rsidP="00D76E2A">
            <w:pPr>
              <w:tabs>
                <w:tab w:val="left" w:pos="155"/>
                <w:tab w:val="left" w:pos="965"/>
                <w:tab w:val="left" w:pos="1104"/>
              </w:tabs>
              <w:rPr>
                <w:sz w:val="18"/>
                <w:szCs w:val="18"/>
              </w:rPr>
            </w:pPr>
            <w:r w:rsidRPr="006F6458">
              <w:rPr>
                <w:sz w:val="18"/>
                <w:szCs w:val="18"/>
              </w:rPr>
              <w:t xml:space="preserve">Division Workload              </w:t>
            </w:r>
          </w:p>
          <w:p w:rsidR="00014DB5" w:rsidRPr="006F6458" w:rsidRDefault="00014DB5" w:rsidP="00D76E2A">
            <w:pPr>
              <w:tabs>
                <w:tab w:val="left" w:pos="155"/>
                <w:tab w:val="left" w:pos="965"/>
                <w:tab w:val="left" w:pos="1104"/>
              </w:tabs>
              <w:rPr>
                <w:sz w:val="18"/>
                <w:szCs w:val="18"/>
              </w:rPr>
            </w:pPr>
            <w:r w:rsidRPr="006F6458">
              <w:rPr>
                <w:sz w:val="18"/>
                <w:szCs w:val="18"/>
              </w:rPr>
              <w:t xml:space="preserve">Exception </w:t>
            </w:r>
          </w:p>
          <w:p w:rsidR="00014DB5" w:rsidRPr="006F6458" w:rsidRDefault="00014DB5" w:rsidP="00D76E2A">
            <w:pPr>
              <w:tabs>
                <w:tab w:val="left" w:pos="155"/>
                <w:tab w:val="left" w:pos="965"/>
                <w:tab w:val="left" w:pos="1104"/>
              </w:tabs>
              <w:rPr>
                <w:sz w:val="18"/>
                <w:szCs w:val="18"/>
              </w:rPr>
            </w:pPr>
            <w:r w:rsidRPr="006F6458">
              <w:rPr>
                <w:sz w:val="18"/>
                <w:szCs w:val="18"/>
              </w:rPr>
              <w:t xml:space="preserve">Order History                  </w:t>
            </w:r>
          </w:p>
          <w:p w:rsidR="00014DB5" w:rsidRPr="006F6458" w:rsidRDefault="00014DB5" w:rsidP="00D76E2A">
            <w:pPr>
              <w:tabs>
                <w:tab w:val="left" w:pos="155"/>
                <w:tab w:val="left" w:pos="965"/>
                <w:tab w:val="left" w:pos="1104"/>
              </w:tabs>
              <w:rPr>
                <w:sz w:val="18"/>
                <w:szCs w:val="18"/>
              </w:rPr>
            </w:pPr>
            <w:r w:rsidRPr="006F6458">
              <w:rPr>
                <w:sz w:val="18"/>
                <w:szCs w:val="18"/>
              </w:rPr>
              <w:t xml:space="preserve">Transfusion Requirements </w:t>
            </w:r>
          </w:p>
          <w:p w:rsidR="00014DB5" w:rsidRPr="006F6458" w:rsidRDefault="00014DB5" w:rsidP="00D76E2A">
            <w:pPr>
              <w:tabs>
                <w:tab w:val="left" w:pos="155"/>
                <w:tab w:val="left" w:pos="965"/>
                <w:tab w:val="left" w:pos="1104"/>
              </w:tabs>
              <w:rPr>
                <w:sz w:val="18"/>
                <w:szCs w:val="18"/>
              </w:rPr>
            </w:pPr>
            <w:r w:rsidRPr="006F6458">
              <w:rPr>
                <w:sz w:val="18"/>
                <w:szCs w:val="18"/>
              </w:rPr>
              <w:t xml:space="preserve">Transfusion Complications  </w:t>
            </w:r>
          </w:p>
          <w:p w:rsidR="00014DB5" w:rsidRPr="006F6458" w:rsidRDefault="00014DB5" w:rsidP="00D76E2A">
            <w:pPr>
              <w:tabs>
                <w:tab w:val="left" w:pos="155"/>
                <w:tab w:val="left" w:pos="965"/>
                <w:tab w:val="left" w:pos="1104"/>
              </w:tabs>
              <w:rPr>
                <w:sz w:val="18"/>
                <w:szCs w:val="18"/>
              </w:rPr>
            </w:pPr>
            <w:r w:rsidRPr="006F6458">
              <w:rPr>
                <w:sz w:val="18"/>
                <w:szCs w:val="18"/>
              </w:rPr>
              <w:t xml:space="preserve">Transfusion Effectiveness </w:t>
            </w:r>
          </w:p>
          <w:p w:rsidR="00014DB5" w:rsidRPr="006F6458" w:rsidRDefault="00014DB5" w:rsidP="00D76E2A">
            <w:pPr>
              <w:rPr>
                <w:sz w:val="18"/>
                <w:szCs w:val="18"/>
              </w:rPr>
            </w:pPr>
            <w:r w:rsidRPr="006F6458">
              <w:rPr>
                <w:sz w:val="18"/>
                <w:szCs w:val="18"/>
              </w:rPr>
              <w:t xml:space="preserve">Inappropriate Transfusion Request </w:t>
            </w:r>
          </w:p>
        </w:tc>
        <w:tc>
          <w:tcPr>
            <w:tcW w:w="1711" w:type="dxa"/>
            <w:vAlign w:val="bottom"/>
          </w:tcPr>
          <w:p w:rsidR="00014DB5" w:rsidRPr="0055348D" w:rsidRDefault="00014DB5" w:rsidP="00D76E2A">
            <w:pPr>
              <w:pStyle w:val="TableText"/>
              <w:rPr>
                <w:rFonts w:ascii="Times New Roman" w:hAnsi="Times New Roman"/>
                <w:szCs w:val="18"/>
              </w:rPr>
            </w:pPr>
            <w:r w:rsidRPr="0055348D">
              <w:rPr>
                <w:rFonts w:ascii="Times New Roman" w:hAnsi="Times New Roman"/>
                <w:szCs w:val="18"/>
              </w:rPr>
              <w:t>210518</w:t>
            </w:r>
          </w:p>
          <w:p w:rsidR="00014DB5" w:rsidRPr="0055348D" w:rsidRDefault="00014DB5" w:rsidP="00D76E2A">
            <w:pPr>
              <w:pStyle w:val="TableText"/>
              <w:rPr>
                <w:rFonts w:ascii="Times New Roman" w:hAnsi="Times New Roman"/>
                <w:szCs w:val="18"/>
              </w:rPr>
            </w:pPr>
            <w:r w:rsidRPr="0055348D">
              <w:rPr>
                <w:rFonts w:ascii="Times New Roman" w:hAnsi="Times New Roman"/>
                <w:color w:val="333333"/>
                <w:szCs w:val="18"/>
              </w:rPr>
              <w:t>I5879201FY15</w:t>
            </w:r>
          </w:p>
        </w:tc>
      </w:tr>
      <w:tr w:rsidR="00014DB5" w:rsidRPr="006F6458" w:rsidTr="000A64B4">
        <w:trPr>
          <w:cantSplit/>
        </w:trPr>
        <w:tc>
          <w:tcPr>
            <w:tcW w:w="1106" w:type="dxa"/>
            <w:shd w:val="clear" w:color="auto" w:fill="auto"/>
            <w:vAlign w:val="bottom"/>
          </w:tcPr>
          <w:p w:rsidR="00014DB5" w:rsidRPr="006F6458" w:rsidRDefault="00014DB5" w:rsidP="00D76E2A">
            <w:pPr>
              <w:pStyle w:val="TableText"/>
              <w:rPr>
                <w:rFonts w:ascii="Times New Roman" w:hAnsi="Times New Roman"/>
                <w:b/>
                <w:szCs w:val="18"/>
              </w:rPr>
            </w:pPr>
            <w:r w:rsidRPr="006F6458">
              <w:rPr>
                <w:rFonts w:ascii="Times New Roman" w:hAnsi="Times New Roman"/>
                <w:b/>
                <w:szCs w:val="18"/>
              </w:rPr>
              <w:lastRenderedPageBreak/>
              <w:t>Through-out VBECS</w:t>
            </w:r>
          </w:p>
        </w:tc>
        <w:tc>
          <w:tcPr>
            <w:tcW w:w="2971" w:type="dxa"/>
            <w:shd w:val="clear" w:color="auto" w:fill="auto"/>
            <w:vAlign w:val="bottom"/>
          </w:tcPr>
          <w:p w:rsidR="00014DB5" w:rsidRPr="006F6458" w:rsidRDefault="00014DB5" w:rsidP="00D76E2A">
            <w:pPr>
              <w:rPr>
                <w:sz w:val="18"/>
                <w:szCs w:val="18"/>
              </w:rPr>
            </w:pPr>
            <w:r w:rsidRPr="006F6458">
              <w:rPr>
                <w:sz w:val="18"/>
                <w:szCs w:val="18"/>
              </w:rPr>
              <w:t>Pick a big report (20+ pages). While the report is "</w:t>
            </w:r>
            <w:proofErr w:type="gramStart"/>
            <w:r w:rsidRPr="006F6458">
              <w:rPr>
                <w:sz w:val="18"/>
                <w:szCs w:val="18"/>
              </w:rPr>
              <w:t>loading"</w:t>
            </w:r>
            <w:proofErr w:type="gramEnd"/>
            <w:r w:rsidRPr="006F6458">
              <w:rPr>
                <w:sz w:val="18"/>
                <w:szCs w:val="18"/>
              </w:rPr>
              <w:t xml:space="preserve"> click the Print button. The report will print, but the VBECS session is frozen and the printer will not print future documents.</w:t>
            </w:r>
          </w:p>
          <w:p w:rsidR="00014DB5" w:rsidRPr="006F6458" w:rsidRDefault="00014DB5" w:rsidP="00D76E2A">
            <w:pPr>
              <w:rPr>
                <w:sz w:val="18"/>
                <w:szCs w:val="18"/>
              </w:rPr>
            </w:pPr>
          </w:p>
          <w:p w:rsidR="00014DB5" w:rsidRPr="006F6458" w:rsidRDefault="00014DB5" w:rsidP="00D76E2A">
            <w:pPr>
              <w:rPr>
                <w:sz w:val="18"/>
                <w:szCs w:val="18"/>
              </w:rPr>
            </w:pPr>
            <w:r w:rsidRPr="006F6458">
              <w:rPr>
                <w:sz w:val="18"/>
                <w:szCs w:val="18"/>
              </w:rPr>
              <w:t>(Additional Comments contains a list of affected reports.)</w:t>
            </w:r>
          </w:p>
        </w:tc>
        <w:tc>
          <w:tcPr>
            <w:tcW w:w="2881" w:type="dxa"/>
            <w:vAlign w:val="bottom"/>
          </w:tcPr>
          <w:p w:rsidR="00014DB5" w:rsidRPr="006F6458" w:rsidRDefault="00014DB5" w:rsidP="00D76E2A">
            <w:pPr>
              <w:rPr>
                <w:sz w:val="18"/>
                <w:szCs w:val="18"/>
              </w:rPr>
            </w:pPr>
            <w:r w:rsidRPr="006F6458">
              <w:rPr>
                <w:sz w:val="18"/>
                <w:szCs w:val="18"/>
              </w:rPr>
              <w:t xml:space="preserve">Allow the report’s print preview to load completely, </w:t>
            </w:r>
            <w:proofErr w:type="gramStart"/>
            <w:r w:rsidRPr="006F6458">
              <w:rPr>
                <w:sz w:val="18"/>
                <w:szCs w:val="18"/>
              </w:rPr>
              <w:t>then</w:t>
            </w:r>
            <w:proofErr w:type="gramEnd"/>
            <w:r w:rsidRPr="006F6458">
              <w:rPr>
                <w:sz w:val="18"/>
                <w:szCs w:val="18"/>
              </w:rPr>
              <w:t xml:space="preserve"> click the Print button.</w:t>
            </w:r>
          </w:p>
        </w:tc>
        <w:tc>
          <w:tcPr>
            <w:tcW w:w="1170" w:type="dxa"/>
            <w:vAlign w:val="bottom"/>
          </w:tcPr>
          <w:p w:rsidR="00014DB5" w:rsidRPr="006F6458" w:rsidRDefault="00014DB5" w:rsidP="00D76E2A">
            <w:pPr>
              <w:pStyle w:val="TableText"/>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014DB5" w:rsidRPr="006F6458" w:rsidRDefault="00014DB5" w:rsidP="00D76E2A">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D76E2A">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D76E2A">
            <w:pPr>
              <w:pStyle w:val="TableText"/>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D76E2A">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014DB5" w:rsidRPr="006F6458" w:rsidRDefault="00014DB5" w:rsidP="00D76E2A">
            <w:pPr>
              <w:tabs>
                <w:tab w:val="left" w:pos="155"/>
                <w:tab w:val="left" w:pos="965"/>
                <w:tab w:val="left" w:pos="1104"/>
              </w:tabs>
              <w:rPr>
                <w:sz w:val="18"/>
                <w:szCs w:val="18"/>
              </w:rPr>
            </w:pPr>
            <w:r w:rsidRPr="006F6458">
              <w:rPr>
                <w:sz w:val="18"/>
                <w:szCs w:val="18"/>
              </w:rPr>
              <w:t>Blood Unit History</w:t>
            </w:r>
          </w:p>
          <w:p w:rsidR="00014DB5" w:rsidRPr="006F6458" w:rsidRDefault="00014DB5" w:rsidP="00D76E2A">
            <w:pPr>
              <w:tabs>
                <w:tab w:val="left" w:pos="155"/>
                <w:tab w:val="left" w:pos="965"/>
                <w:tab w:val="left" w:pos="1104"/>
              </w:tabs>
              <w:rPr>
                <w:sz w:val="18"/>
                <w:szCs w:val="18"/>
              </w:rPr>
            </w:pPr>
            <w:r w:rsidRPr="006F6458">
              <w:rPr>
                <w:sz w:val="18"/>
                <w:szCs w:val="18"/>
              </w:rPr>
              <w:t>Division Workload</w:t>
            </w:r>
          </w:p>
          <w:p w:rsidR="00014DB5" w:rsidRPr="006F6458" w:rsidRDefault="00014DB5" w:rsidP="00D76E2A">
            <w:pPr>
              <w:tabs>
                <w:tab w:val="left" w:pos="155"/>
                <w:tab w:val="left" w:pos="965"/>
                <w:tab w:val="left" w:pos="1104"/>
              </w:tabs>
              <w:rPr>
                <w:sz w:val="18"/>
                <w:szCs w:val="18"/>
              </w:rPr>
            </w:pPr>
            <w:r w:rsidRPr="006F6458">
              <w:rPr>
                <w:sz w:val="18"/>
                <w:szCs w:val="18"/>
              </w:rPr>
              <w:t>Equipment Inventory</w:t>
            </w:r>
          </w:p>
          <w:p w:rsidR="00014DB5" w:rsidRPr="006F6458" w:rsidRDefault="00014DB5" w:rsidP="00D76E2A">
            <w:pPr>
              <w:tabs>
                <w:tab w:val="left" w:pos="155"/>
                <w:tab w:val="left" w:pos="965"/>
                <w:tab w:val="left" w:pos="1104"/>
              </w:tabs>
              <w:rPr>
                <w:sz w:val="18"/>
                <w:szCs w:val="18"/>
              </w:rPr>
            </w:pPr>
            <w:r w:rsidRPr="006F6458">
              <w:rPr>
                <w:sz w:val="18"/>
                <w:szCs w:val="18"/>
              </w:rPr>
              <w:t>Inappropriate Transfusion Request</w:t>
            </w:r>
          </w:p>
          <w:p w:rsidR="00014DB5" w:rsidRPr="006F6458" w:rsidRDefault="00014DB5" w:rsidP="00D76E2A">
            <w:pPr>
              <w:tabs>
                <w:tab w:val="left" w:pos="155"/>
                <w:tab w:val="left" w:pos="965"/>
                <w:tab w:val="left" w:pos="1104"/>
              </w:tabs>
              <w:rPr>
                <w:sz w:val="18"/>
                <w:szCs w:val="18"/>
              </w:rPr>
            </w:pPr>
            <w:r w:rsidRPr="006F6458">
              <w:rPr>
                <w:sz w:val="18"/>
                <w:szCs w:val="18"/>
              </w:rPr>
              <w:t>Issued Returned Units</w:t>
            </w:r>
          </w:p>
          <w:p w:rsidR="00014DB5" w:rsidRPr="006F6458" w:rsidRDefault="00014DB5" w:rsidP="00D76E2A">
            <w:pPr>
              <w:tabs>
                <w:tab w:val="left" w:pos="155"/>
                <w:tab w:val="left" w:pos="965"/>
                <w:tab w:val="left" w:pos="1104"/>
              </w:tabs>
              <w:rPr>
                <w:sz w:val="18"/>
                <w:szCs w:val="18"/>
              </w:rPr>
            </w:pPr>
            <w:r w:rsidRPr="006F6458">
              <w:rPr>
                <w:sz w:val="18"/>
                <w:szCs w:val="18"/>
              </w:rPr>
              <w:t>Medication Profile</w:t>
            </w:r>
          </w:p>
          <w:p w:rsidR="00014DB5" w:rsidRPr="006F6458" w:rsidRDefault="00014DB5" w:rsidP="00D76E2A">
            <w:pPr>
              <w:tabs>
                <w:tab w:val="left" w:pos="155"/>
                <w:tab w:val="left" w:pos="965"/>
                <w:tab w:val="left" w:pos="1104"/>
              </w:tabs>
              <w:rPr>
                <w:sz w:val="18"/>
                <w:szCs w:val="18"/>
              </w:rPr>
            </w:pPr>
            <w:r w:rsidRPr="006F6458">
              <w:rPr>
                <w:sz w:val="18"/>
                <w:szCs w:val="18"/>
              </w:rPr>
              <w:t>Order History</w:t>
            </w:r>
          </w:p>
          <w:p w:rsidR="00014DB5" w:rsidRPr="006F6458" w:rsidRDefault="00014DB5" w:rsidP="00D76E2A">
            <w:pPr>
              <w:tabs>
                <w:tab w:val="left" w:pos="155"/>
                <w:tab w:val="left" w:pos="965"/>
                <w:tab w:val="left" w:pos="1104"/>
              </w:tabs>
              <w:rPr>
                <w:sz w:val="18"/>
                <w:szCs w:val="18"/>
              </w:rPr>
            </w:pPr>
            <w:r w:rsidRPr="006F6458">
              <w:rPr>
                <w:sz w:val="18"/>
                <w:szCs w:val="18"/>
              </w:rPr>
              <w:t>Outgoing Shipment Invoice</w:t>
            </w:r>
          </w:p>
          <w:p w:rsidR="00014DB5" w:rsidRPr="006F6458" w:rsidRDefault="00014DB5" w:rsidP="00D76E2A">
            <w:pPr>
              <w:tabs>
                <w:tab w:val="left" w:pos="155"/>
                <w:tab w:val="left" w:pos="965"/>
                <w:tab w:val="left" w:pos="1104"/>
              </w:tabs>
              <w:rPr>
                <w:sz w:val="18"/>
                <w:szCs w:val="18"/>
              </w:rPr>
            </w:pPr>
            <w:r w:rsidRPr="006F6458">
              <w:rPr>
                <w:sz w:val="18"/>
                <w:szCs w:val="18"/>
              </w:rPr>
              <w:t>Patient History</w:t>
            </w:r>
          </w:p>
          <w:p w:rsidR="00014DB5" w:rsidRPr="006F6458" w:rsidRDefault="00014DB5" w:rsidP="00D76E2A">
            <w:pPr>
              <w:tabs>
                <w:tab w:val="left" w:pos="155"/>
                <w:tab w:val="left" w:pos="965"/>
                <w:tab w:val="left" w:pos="1104"/>
              </w:tabs>
              <w:rPr>
                <w:sz w:val="18"/>
                <w:szCs w:val="18"/>
              </w:rPr>
            </w:pPr>
            <w:r w:rsidRPr="006F6458">
              <w:rPr>
                <w:sz w:val="18"/>
                <w:szCs w:val="18"/>
              </w:rPr>
              <w:t>Prolonged Transfusion Time</w:t>
            </w:r>
          </w:p>
          <w:p w:rsidR="00014DB5" w:rsidRPr="006F6458" w:rsidRDefault="00014DB5" w:rsidP="00D76E2A">
            <w:pPr>
              <w:tabs>
                <w:tab w:val="left" w:pos="155"/>
                <w:tab w:val="left" w:pos="965"/>
                <w:tab w:val="left" w:pos="1104"/>
              </w:tabs>
              <w:rPr>
                <w:sz w:val="18"/>
                <w:szCs w:val="18"/>
              </w:rPr>
            </w:pPr>
            <w:r w:rsidRPr="006F6458">
              <w:rPr>
                <w:sz w:val="18"/>
                <w:szCs w:val="18"/>
              </w:rPr>
              <w:t>Reagent Inventory</w:t>
            </w:r>
          </w:p>
          <w:p w:rsidR="00014DB5" w:rsidRPr="006F6458" w:rsidRDefault="00014DB5" w:rsidP="00D76E2A">
            <w:pPr>
              <w:tabs>
                <w:tab w:val="left" w:pos="155"/>
                <w:tab w:val="left" w:pos="965"/>
                <w:tab w:val="left" w:pos="1104"/>
              </w:tabs>
              <w:rPr>
                <w:sz w:val="18"/>
                <w:szCs w:val="18"/>
              </w:rPr>
            </w:pPr>
            <w:r w:rsidRPr="006F6458">
              <w:rPr>
                <w:sz w:val="18"/>
                <w:szCs w:val="18"/>
              </w:rPr>
              <w:t>Supply Inventory</w:t>
            </w:r>
          </w:p>
          <w:p w:rsidR="00014DB5" w:rsidRPr="006F6458" w:rsidRDefault="00014DB5" w:rsidP="00D76E2A">
            <w:pPr>
              <w:tabs>
                <w:tab w:val="left" w:pos="155"/>
                <w:tab w:val="left" w:pos="965"/>
                <w:tab w:val="left" w:pos="1104"/>
              </w:tabs>
              <w:rPr>
                <w:sz w:val="18"/>
                <w:szCs w:val="18"/>
              </w:rPr>
            </w:pPr>
            <w:r w:rsidRPr="006F6458">
              <w:rPr>
                <w:sz w:val="18"/>
                <w:szCs w:val="18"/>
              </w:rPr>
              <w:t>Transfusion Complications</w:t>
            </w:r>
          </w:p>
          <w:p w:rsidR="00014DB5" w:rsidRPr="006F6458" w:rsidRDefault="00014DB5" w:rsidP="00D76E2A">
            <w:pPr>
              <w:tabs>
                <w:tab w:val="left" w:pos="155"/>
                <w:tab w:val="left" w:pos="965"/>
                <w:tab w:val="left" w:pos="1104"/>
              </w:tabs>
              <w:rPr>
                <w:sz w:val="18"/>
                <w:szCs w:val="18"/>
              </w:rPr>
            </w:pPr>
            <w:r w:rsidRPr="006F6458">
              <w:rPr>
                <w:sz w:val="18"/>
                <w:szCs w:val="18"/>
              </w:rPr>
              <w:t>Transfusion Reaction Count</w:t>
            </w:r>
          </w:p>
          <w:p w:rsidR="00014DB5" w:rsidRPr="006F6458" w:rsidRDefault="00014DB5" w:rsidP="00D76E2A">
            <w:pPr>
              <w:tabs>
                <w:tab w:val="left" w:pos="155"/>
                <w:tab w:val="left" w:pos="965"/>
                <w:tab w:val="left" w:pos="1104"/>
              </w:tabs>
              <w:rPr>
                <w:sz w:val="18"/>
                <w:szCs w:val="18"/>
              </w:rPr>
            </w:pPr>
            <w:r w:rsidRPr="006F6458">
              <w:rPr>
                <w:sz w:val="18"/>
                <w:szCs w:val="18"/>
              </w:rPr>
              <w:t>Transfusion Reaction Workup</w:t>
            </w:r>
          </w:p>
        </w:tc>
        <w:tc>
          <w:tcPr>
            <w:tcW w:w="1711" w:type="dxa"/>
            <w:vAlign w:val="bottom"/>
          </w:tcPr>
          <w:p w:rsidR="00014DB5" w:rsidRDefault="00014DB5" w:rsidP="00D76E2A">
            <w:pPr>
              <w:rPr>
                <w:color w:val="000000"/>
                <w:sz w:val="18"/>
                <w:szCs w:val="18"/>
              </w:rPr>
            </w:pPr>
            <w:r w:rsidRPr="0055348D">
              <w:rPr>
                <w:color w:val="000000"/>
                <w:sz w:val="18"/>
                <w:szCs w:val="18"/>
              </w:rPr>
              <w:t>210516</w:t>
            </w:r>
          </w:p>
          <w:p w:rsidR="00014DB5" w:rsidRPr="0050698D" w:rsidRDefault="00014DB5" w:rsidP="00D76E2A">
            <w:pPr>
              <w:rPr>
                <w:color w:val="000000"/>
                <w:sz w:val="18"/>
                <w:szCs w:val="18"/>
              </w:rPr>
            </w:pPr>
            <w:r w:rsidRPr="00E41305">
              <w:rPr>
                <w:color w:val="000000"/>
                <w:sz w:val="18"/>
                <w:szCs w:val="18"/>
              </w:rPr>
              <w:t>I6133364FY16</w:t>
            </w:r>
          </w:p>
        </w:tc>
      </w:tr>
      <w:tr w:rsidR="005A3DAE" w:rsidRPr="006F6458" w:rsidTr="000A64B4">
        <w:trPr>
          <w:cantSplit/>
        </w:trPr>
        <w:tc>
          <w:tcPr>
            <w:tcW w:w="1106" w:type="dxa"/>
            <w:tcBorders>
              <w:bottom w:val="single" w:sz="4" w:space="0" w:color="auto"/>
            </w:tcBorders>
            <w:shd w:val="clear" w:color="auto" w:fill="auto"/>
            <w:vAlign w:val="bottom"/>
          </w:tcPr>
          <w:p w:rsidR="005A3DAE" w:rsidRPr="006F6458" w:rsidRDefault="005A3DAE" w:rsidP="004A6526">
            <w:pPr>
              <w:pStyle w:val="TableText"/>
              <w:rPr>
                <w:rFonts w:ascii="Times New Roman" w:hAnsi="Times New Roman"/>
                <w:szCs w:val="18"/>
              </w:rPr>
            </w:pPr>
            <w:r w:rsidRPr="006F6458">
              <w:rPr>
                <w:rFonts w:ascii="Times New Roman" w:hAnsi="Times New Roman"/>
                <w:b/>
                <w:szCs w:val="18"/>
              </w:rPr>
              <w:t>Through-out VBECS</w:t>
            </w:r>
          </w:p>
        </w:tc>
        <w:tc>
          <w:tcPr>
            <w:tcW w:w="2971" w:type="dxa"/>
            <w:tcBorders>
              <w:bottom w:val="single" w:sz="4" w:space="0" w:color="auto"/>
            </w:tcBorders>
            <w:shd w:val="clear" w:color="auto" w:fill="auto"/>
            <w:vAlign w:val="bottom"/>
          </w:tcPr>
          <w:p w:rsidR="005A3DAE" w:rsidRPr="006F6458" w:rsidRDefault="005A3DAE" w:rsidP="004A6526">
            <w:pPr>
              <w:pStyle w:val="TableText"/>
              <w:rPr>
                <w:rFonts w:ascii="Times New Roman" w:hAnsi="Times New Roman"/>
                <w:szCs w:val="18"/>
              </w:rPr>
            </w:pPr>
            <w:r w:rsidRPr="005A3DAE">
              <w:rPr>
                <w:rFonts w:ascii="Times New Roman" w:hAnsi="Times New Roman"/>
                <w:szCs w:val="18"/>
              </w:rPr>
              <w:t xml:space="preserve">A free text comment field in the testing grid comment field </w:t>
            </w:r>
            <w:proofErr w:type="gramStart"/>
            <w:r w:rsidRPr="005A3DAE">
              <w:rPr>
                <w:rFonts w:ascii="Times New Roman" w:hAnsi="Times New Roman"/>
                <w:szCs w:val="18"/>
              </w:rPr>
              <w:t>is not registered</w:t>
            </w:r>
            <w:proofErr w:type="gramEnd"/>
            <w:r w:rsidRPr="005A3DAE">
              <w:rPr>
                <w:rFonts w:ascii="Times New Roman" w:hAnsi="Times New Roman"/>
                <w:szCs w:val="18"/>
              </w:rPr>
              <w:t xml:space="preserve"> on the grid and is not saved.</w:t>
            </w:r>
          </w:p>
        </w:tc>
        <w:tc>
          <w:tcPr>
            <w:tcW w:w="2881" w:type="dxa"/>
            <w:tcBorders>
              <w:bottom w:val="single" w:sz="4" w:space="0" w:color="auto"/>
            </w:tcBorders>
            <w:vAlign w:val="bottom"/>
          </w:tcPr>
          <w:p w:rsidR="005A3DAE" w:rsidRPr="006F6458" w:rsidRDefault="005A3DAE" w:rsidP="004A6526">
            <w:pPr>
              <w:pStyle w:val="TableText"/>
              <w:rPr>
                <w:rFonts w:ascii="Times New Roman" w:hAnsi="Times New Roman"/>
                <w:szCs w:val="18"/>
              </w:rPr>
            </w:pPr>
            <w:r w:rsidRPr="005A3DAE">
              <w:rPr>
                <w:rFonts w:ascii="Times New Roman" w:hAnsi="Times New Roman"/>
                <w:szCs w:val="18"/>
              </w:rPr>
              <w:t>Click twice on the comment field until the cursor shows up in the comment drop down to enter a free text comment.</w:t>
            </w:r>
          </w:p>
        </w:tc>
        <w:tc>
          <w:tcPr>
            <w:tcW w:w="1170" w:type="dxa"/>
            <w:tcBorders>
              <w:bottom w:val="single" w:sz="4" w:space="0" w:color="auto"/>
            </w:tcBorders>
            <w:vAlign w:val="bottom"/>
          </w:tcPr>
          <w:p w:rsidR="005A3DAE" w:rsidRPr="006F6458" w:rsidRDefault="005A3DAE" w:rsidP="004A6526">
            <w:pPr>
              <w:pStyle w:val="TableText"/>
              <w:jc w:val="center"/>
              <w:rPr>
                <w:rFonts w:ascii="Times New Roman" w:hAnsi="Times New Roman"/>
                <w:szCs w:val="18"/>
              </w:rPr>
            </w:pPr>
            <w:r>
              <w:rPr>
                <w:rFonts w:ascii="Times New Roman" w:hAnsi="Times New Roman"/>
                <w:szCs w:val="18"/>
              </w:rPr>
              <w:t>Minor</w:t>
            </w:r>
          </w:p>
        </w:tc>
        <w:tc>
          <w:tcPr>
            <w:tcW w:w="1260" w:type="dxa"/>
            <w:tcBorders>
              <w:bottom w:val="single" w:sz="4" w:space="0" w:color="auto"/>
            </w:tcBorders>
            <w:shd w:val="clear" w:color="auto" w:fill="auto"/>
            <w:vAlign w:val="bottom"/>
          </w:tcPr>
          <w:p w:rsidR="005A3DAE" w:rsidRPr="006F6458" w:rsidRDefault="005A3DAE" w:rsidP="004A6526">
            <w:pPr>
              <w:rPr>
                <w:sz w:val="18"/>
                <w:szCs w:val="18"/>
              </w:rPr>
            </w:pPr>
            <w:r>
              <w:rPr>
                <w:sz w:val="18"/>
                <w:szCs w:val="18"/>
              </w:rPr>
              <w:t>Occasional</w:t>
            </w:r>
          </w:p>
        </w:tc>
        <w:tc>
          <w:tcPr>
            <w:tcW w:w="900" w:type="dxa"/>
            <w:tcBorders>
              <w:bottom w:val="single" w:sz="4" w:space="0" w:color="auto"/>
            </w:tcBorders>
            <w:shd w:val="clear" w:color="auto" w:fill="auto"/>
            <w:vAlign w:val="bottom"/>
          </w:tcPr>
          <w:p w:rsidR="005A3DAE" w:rsidRPr="006F6458" w:rsidRDefault="005A3DAE" w:rsidP="004A6526">
            <w:pPr>
              <w:rPr>
                <w:sz w:val="18"/>
                <w:szCs w:val="18"/>
              </w:rPr>
            </w:pPr>
            <w:r>
              <w:rPr>
                <w:sz w:val="18"/>
                <w:szCs w:val="18"/>
              </w:rPr>
              <w:t>Accept-able</w:t>
            </w:r>
          </w:p>
        </w:tc>
        <w:tc>
          <w:tcPr>
            <w:tcW w:w="990" w:type="dxa"/>
            <w:tcBorders>
              <w:bottom w:val="single" w:sz="4" w:space="0" w:color="auto"/>
            </w:tcBorders>
            <w:shd w:val="clear" w:color="auto" w:fill="auto"/>
            <w:vAlign w:val="bottom"/>
          </w:tcPr>
          <w:p w:rsidR="005A3DAE" w:rsidRPr="006F6458" w:rsidRDefault="005A3DAE" w:rsidP="004A6526">
            <w:pPr>
              <w:pStyle w:val="TableText"/>
              <w:jc w:val="center"/>
              <w:rPr>
                <w:rFonts w:ascii="Times New Roman" w:hAnsi="Times New Roman"/>
                <w:szCs w:val="18"/>
              </w:rPr>
            </w:pPr>
            <w:r>
              <w:rPr>
                <w:rFonts w:ascii="Times New Roman" w:hAnsi="Times New Roman"/>
                <w:szCs w:val="18"/>
              </w:rPr>
              <w:t>None</w:t>
            </w:r>
          </w:p>
        </w:tc>
        <w:tc>
          <w:tcPr>
            <w:tcW w:w="1440" w:type="dxa"/>
            <w:tcBorders>
              <w:bottom w:val="single" w:sz="4" w:space="0" w:color="auto"/>
            </w:tcBorders>
            <w:shd w:val="clear" w:color="auto" w:fill="auto"/>
            <w:vAlign w:val="bottom"/>
          </w:tcPr>
          <w:p w:rsidR="005A3DAE" w:rsidRPr="006F6458" w:rsidRDefault="005A3DAE" w:rsidP="004A6526">
            <w:pPr>
              <w:pStyle w:val="TableText"/>
              <w:rPr>
                <w:rFonts w:ascii="Times New Roman" w:hAnsi="Times New Roman"/>
                <w:szCs w:val="18"/>
              </w:rPr>
            </w:pPr>
            <w:r>
              <w:rPr>
                <w:rFonts w:ascii="Times New Roman" w:hAnsi="Times New Roman"/>
                <w:szCs w:val="18"/>
              </w:rPr>
              <w:t>All Users</w:t>
            </w:r>
          </w:p>
        </w:tc>
        <w:tc>
          <w:tcPr>
            <w:tcW w:w="2431" w:type="dxa"/>
            <w:tcBorders>
              <w:bottom w:val="single" w:sz="4" w:space="0" w:color="auto"/>
            </w:tcBorders>
            <w:shd w:val="clear" w:color="auto" w:fill="auto"/>
            <w:vAlign w:val="bottom"/>
          </w:tcPr>
          <w:p w:rsidR="005A3DAE" w:rsidRPr="006F6458" w:rsidRDefault="005A3DAE" w:rsidP="00C70438">
            <w:pPr>
              <w:pStyle w:val="TableText"/>
              <w:rPr>
                <w:rFonts w:ascii="Times New Roman" w:hAnsi="Times New Roman"/>
                <w:szCs w:val="18"/>
              </w:rPr>
            </w:pPr>
            <w:r>
              <w:rPr>
                <w:rFonts w:ascii="Times New Roman" w:hAnsi="Times New Roman"/>
                <w:szCs w:val="18"/>
              </w:rPr>
              <w:t xml:space="preserve">Enter </w:t>
            </w:r>
            <w:r w:rsidR="00C70438">
              <w:rPr>
                <w:rFonts w:ascii="Times New Roman" w:hAnsi="Times New Roman"/>
                <w:szCs w:val="18"/>
              </w:rPr>
              <w:t>a canned c</w:t>
            </w:r>
            <w:r>
              <w:rPr>
                <w:rFonts w:ascii="Times New Roman" w:hAnsi="Times New Roman"/>
                <w:szCs w:val="18"/>
              </w:rPr>
              <w:t>omment</w:t>
            </w:r>
            <w:r w:rsidR="00C70438">
              <w:rPr>
                <w:rFonts w:ascii="Times New Roman" w:hAnsi="Times New Roman"/>
                <w:szCs w:val="18"/>
              </w:rPr>
              <w:t>.</w:t>
            </w:r>
          </w:p>
        </w:tc>
        <w:tc>
          <w:tcPr>
            <w:tcW w:w="1711" w:type="dxa"/>
            <w:tcBorders>
              <w:bottom w:val="single" w:sz="4" w:space="0" w:color="auto"/>
            </w:tcBorders>
            <w:vAlign w:val="bottom"/>
          </w:tcPr>
          <w:p w:rsidR="005A3DAE" w:rsidRPr="0055348D" w:rsidRDefault="005A3DAE" w:rsidP="004A6526">
            <w:pPr>
              <w:pStyle w:val="TableText"/>
              <w:rPr>
                <w:rFonts w:ascii="Times New Roman" w:hAnsi="Times New Roman"/>
                <w:szCs w:val="18"/>
              </w:rPr>
            </w:pPr>
            <w:r w:rsidRPr="005A3DAE">
              <w:rPr>
                <w:rFonts w:ascii="Times New Roman" w:hAnsi="Times New Roman"/>
              </w:rPr>
              <w:t xml:space="preserve">286485 </w:t>
            </w:r>
            <w:r w:rsidRPr="005A3DAE">
              <w:rPr>
                <w:rFonts w:ascii="Times New Roman" w:hAnsi="Times New Roman"/>
                <w:szCs w:val="18"/>
              </w:rPr>
              <w:t>I5599301FY15</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ABO/Rh Confirma-tion</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proofErr w:type="gramStart"/>
            <w:r w:rsidRPr="006F6458">
              <w:rPr>
                <w:rFonts w:ascii="Times New Roman" w:hAnsi="Times New Roman"/>
                <w:szCs w:val="18"/>
              </w:rPr>
              <w:t>Confirming more than three units in a batch results in workload multiplication.</w:t>
            </w:r>
            <w:proofErr w:type="gramEnd"/>
            <w:r w:rsidRPr="006F6458">
              <w:rPr>
                <w:rFonts w:ascii="Times New Roman" w:hAnsi="Times New Roman"/>
                <w:szCs w:val="18"/>
              </w:rPr>
              <w:t xml:space="preserve"> Increasing the batch confirmed in two unit increments increases the workload count again. (e.g., 3-4 units will have a double workload; 4-6 units have a triple workload, and so on).</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proofErr w:type="gramStart"/>
            <w:r w:rsidRPr="006F6458">
              <w:rPr>
                <w:rFonts w:ascii="Times New Roman" w:hAnsi="Times New Roman"/>
                <w:szCs w:val="18"/>
              </w:rPr>
              <w:t>None available.</w:t>
            </w:r>
            <w:proofErr w:type="gramEnd"/>
            <w:r w:rsidRPr="006F6458">
              <w:rPr>
                <w:rFonts w:ascii="Times New Roman" w:hAnsi="Times New Roman"/>
                <w:szCs w:val="18"/>
              </w:rPr>
              <w:t xml:space="preserve"> </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None</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209762</w:t>
            </w:r>
          </w:p>
          <w:p w:rsidR="00014DB5" w:rsidRPr="0055348D" w:rsidRDefault="00014DB5" w:rsidP="00DE4612">
            <w:pPr>
              <w:pStyle w:val="TableText"/>
              <w:rPr>
                <w:rFonts w:ascii="Times New Roman" w:hAnsi="Times New Roman"/>
                <w:szCs w:val="18"/>
              </w:rPr>
            </w:pPr>
            <w:r w:rsidRPr="0055348D">
              <w:rPr>
                <w:rFonts w:ascii="Times New Roman" w:hAnsi="Times New Roman"/>
                <w:color w:val="333333"/>
                <w:szCs w:val="18"/>
              </w:rPr>
              <w:t>I5881287FY15</w:t>
            </w:r>
          </w:p>
        </w:tc>
      </w:tr>
      <w:tr w:rsidR="00014DB5" w:rsidRPr="006F6458"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ABO/Rh Confirma-tion</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A repeat ABO/Rh Confirmation on a unit that </w:t>
            </w:r>
            <w:proofErr w:type="gramStart"/>
            <w:r w:rsidRPr="006F6458">
              <w:rPr>
                <w:rFonts w:ascii="Times New Roman" w:hAnsi="Times New Roman"/>
                <w:szCs w:val="18"/>
              </w:rPr>
              <w:t>is currently assigned</w:t>
            </w:r>
            <w:proofErr w:type="gramEnd"/>
            <w:r w:rsidRPr="006F6458">
              <w:rPr>
                <w:rFonts w:ascii="Times New Roman" w:hAnsi="Times New Roman"/>
                <w:szCs w:val="18"/>
              </w:rPr>
              <w:t xml:space="preserve"> to a patient in VBECS does not remove patient assignment from a unit when the unit is quarantined.</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unit </w:t>
            </w:r>
            <w:proofErr w:type="gramStart"/>
            <w:r w:rsidRPr="006F6458">
              <w:rPr>
                <w:rFonts w:ascii="Times New Roman" w:hAnsi="Times New Roman"/>
                <w:szCs w:val="18"/>
              </w:rPr>
              <w:t>cannot be issued</w:t>
            </w:r>
            <w:proofErr w:type="gramEnd"/>
            <w:r w:rsidRPr="006F6458">
              <w:rPr>
                <w:rFonts w:ascii="Times New Roman" w:hAnsi="Times New Roman"/>
                <w:szCs w:val="18"/>
              </w:rPr>
              <w:t xml:space="preserve"> from VBECS while it is quarantined.</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209781</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ABO/Rh Confirma-tion</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Patient assignment </w:t>
            </w:r>
            <w:proofErr w:type="gramStart"/>
            <w:r w:rsidRPr="006F6458">
              <w:rPr>
                <w:rFonts w:ascii="Times New Roman" w:hAnsi="Times New Roman"/>
                <w:szCs w:val="18"/>
              </w:rPr>
              <w:t>is not released</w:t>
            </w:r>
            <w:proofErr w:type="gramEnd"/>
            <w:r w:rsidRPr="006F6458">
              <w:rPr>
                <w:rFonts w:ascii="Times New Roman" w:hAnsi="Times New Roman"/>
                <w:szCs w:val="18"/>
              </w:rPr>
              <w:t xml:space="preserve"> automatically when a unit is quarantined due to discrepant ABO/Rh retype testing.</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None required. The unit </w:t>
            </w:r>
            <w:proofErr w:type="gramStart"/>
            <w:r w:rsidRPr="006F6458">
              <w:rPr>
                <w:rFonts w:ascii="Times New Roman" w:hAnsi="Times New Roman"/>
                <w:szCs w:val="18"/>
              </w:rPr>
              <w:t>is quarantined</w:t>
            </w:r>
            <w:proofErr w:type="gramEnd"/>
            <w:r w:rsidRPr="006F6458">
              <w:rPr>
                <w:rFonts w:ascii="Times New Roman" w:hAnsi="Times New Roman"/>
                <w:szCs w:val="18"/>
              </w:rPr>
              <w:t xml:space="preserve"> and cannot be selected for a different patient or issued for this patient.</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VBECS prevents issuance of a unit with discrepant testing. Quarantined units are clearly marked in VBECS and </w:t>
            </w:r>
            <w:proofErr w:type="gramStart"/>
            <w:r w:rsidRPr="006F6458">
              <w:rPr>
                <w:rFonts w:ascii="Times New Roman" w:hAnsi="Times New Roman"/>
                <w:szCs w:val="18"/>
              </w:rPr>
              <w:t>cannot be issued</w:t>
            </w:r>
            <w:proofErr w:type="gramEnd"/>
            <w:r w:rsidRPr="006F6458">
              <w:rPr>
                <w:rFonts w:ascii="Times New Roman" w:hAnsi="Times New Roman"/>
                <w:szCs w:val="18"/>
              </w:rPr>
              <w:t>.</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213499</w:t>
            </w:r>
          </w:p>
        </w:tc>
      </w:tr>
      <w:tr w:rsidR="00014DB5" w:rsidRPr="006F6458" w:rsidTr="000A64B4">
        <w:trPr>
          <w:cantSplit/>
        </w:trPr>
        <w:tc>
          <w:tcPr>
            <w:tcW w:w="1106"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Accept Orders: Accept an Order</w:t>
            </w:r>
          </w:p>
        </w:tc>
        <w:tc>
          <w:tcPr>
            <w:tcW w:w="2971"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 VBECS system error occurs when a user tries to print out an order and the patient location was not included in the order information from CPRS.</w:t>
            </w:r>
          </w:p>
        </w:tc>
        <w:tc>
          <w:tcPr>
            <w:tcW w:w="2881" w:type="dxa"/>
            <w:tcBorders>
              <w:top w:val="single" w:sz="4" w:space="0" w:color="auto"/>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Cancel the order without a location. Request a new order using the CPRS GUI version.</w:t>
            </w:r>
          </w:p>
        </w:tc>
        <w:tc>
          <w:tcPr>
            <w:tcW w:w="1170" w:type="dxa"/>
            <w:tcBorders>
              <w:top w:val="single" w:sz="4" w:space="0" w:color="auto"/>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Remote</w:t>
            </w:r>
          </w:p>
        </w:tc>
        <w:tc>
          <w:tcPr>
            <w:tcW w:w="90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top w:val="single" w:sz="4" w:space="0" w:color="auto"/>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top w:val="single" w:sz="4" w:space="0" w:color="auto"/>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The CPRS GUI version requires a patient location for the order to </w:t>
            </w:r>
            <w:proofErr w:type="gramStart"/>
            <w:r w:rsidRPr="006F6458">
              <w:rPr>
                <w:sz w:val="18"/>
                <w:szCs w:val="18"/>
              </w:rPr>
              <w:t>be submitted</w:t>
            </w:r>
            <w:proofErr w:type="gramEnd"/>
            <w:r w:rsidRPr="006F6458">
              <w:rPr>
                <w:sz w:val="18"/>
                <w:szCs w:val="18"/>
              </w:rPr>
              <w:t>.</w:t>
            </w:r>
          </w:p>
          <w:p w:rsidR="00014DB5" w:rsidRPr="006F6458" w:rsidRDefault="00014DB5" w:rsidP="00461E6D">
            <w:pPr>
              <w:rPr>
                <w:sz w:val="18"/>
                <w:szCs w:val="18"/>
              </w:rPr>
            </w:pPr>
            <w:r w:rsidRPr="006F6458">
              <w:rPr>
                <w:sz w:val="18"/>
                <w:szCs w:val="18"/>
              </w:rPr>
              <w:t>The CPRS roll and scroll version allows an order to be placed without a patient location. Using the CPRS order dialog roll and scroll version is not recommended.</w:t>
            </w:r>
          </w:p>
        </w:tc>
        <w:tc>
          <w:tcPr>
            <w:tcW w:w="1711" w:type="dxa"/>
            <w:tcBorders>
              <w:top w:val="single" w:sz="4" w:space="0" w:color="auto"/>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210129</w:t>
            </w:r>
          </w:p>
          <w:p w:rsidR="00014DB5" w:rsidRPr="0055348D" w:rsidRDefault="00014DB5" w:rsidP="00DE4612">
            <w:pPr>
              <w:pStyle w:val="TableText"/>
              <w:rPr>
                <w:rFonts w:ascii="Times New Roman" w:hAnsi="Times New Roman"/>
                <w:szCs w:val="18"/>
              </w:rPr>
            </w:pPr>
            <w:r w:rsidRPr="0055348D">
              <w:rPr>
                <w:rFonts w:ascii="Times New Roman" w:hAnsi="Times New Roman"/>
                <w:color w:val="333333"/>
                <w:szCs w:val="18"/>
              </w:rPr>
              <w:t>I6118732FY16</w:t>
            </w:r>
          </w:p>
        </w:tc>
      </w:tr>
      <w:tr w:rsidR="00014DB5" w:rsidRPr="006F6458" w:rsidTr="000A64B4">
        <w:trPr>
          <w:cantSplit/>
        </w:trPr>
        <w:tc>
          <w:tcPr>
            <w:tcW w:w="1106"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Accept Orders: Accept an Order</w:t>
            </w:r>
          </w:p>
        </w:tc>
        <w:tc>
          <w:tcPr>
            <w:tcW w:w="2971"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VBECS order dialog “Requirements” field that displays the CPRS Modifier is limited to 29 characters.</w:t>
            </w:r>
          </w:p>
        </w:tc>
        <w:tc>
          <w:tcPr>
            <w:tcW w:w="2881" w:type="dxa"/>
            <w:tcBorders>
              <w:top w:val="single" w:sz="4" w:space="0" w:color="auto"/>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Limit selectable modifiers in CPRS to 29 characters. </w:t>
            </w:r>
          </w:p>
        </w:tc>
        <w:tc>
          <w:tcPr>
            <w:tcW w:w="1170" w:type="dxa"/>
            <w:tcBorders>
              <w:top w:val="single" w:sz="4" w:space="0" w:color="auto"/>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top w:val="single" w:sz="4" w:space="0" w:color="auto"/>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top w:val="single" w:sz="4" w:space="0" w:color="auto"/>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Requirements displayed are CPRS order Modifier entered as part of a blood component order such as Irradiated or Leukoreduced.</w:t>
            </w:r>
          </w:p>
        </w:tc>
        <w:tc>
          <w:tcPr>
            <w:tcW w:w="1711" w:type="dxa"/>
            <w:tcBorders>
              <w:top w:val="single" w:sz="4" w:space="0" w:color="auto"/>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214479</w:t>
            </w:r>
          </w:p>
          <w:p w:rsidR="00014DB5" w:rsidRPr="0055348D" w:rsidRDefault="00014DB5" w:rsidP="00DE4612">
            <w:pPr>
              <w:pStyle w:val="TableText"/>
              <w:rPr>
                <w:rFonts w:ascii="Times New Roman" w:hAnsi="Times New Roman"/>
                <w:szCs w:val="18"/>
              </w:rPr>
            </w:pPr>
            <w:r w:rsidRPr="0055348D">
              <w:rPr>
                <w:rFonts w:ascii="Times New Roman" w:hAnsi="Times New Roman"/>
                <w:color w:val="333333"/>
                <w:szCs w:val="18"/>
              </w:rPr>
              <w:t>I6266982FY16</w:t>
            </w:r>
          </w:p>
        </w:tc>
      </w:tr>
      <w:tr w:rsidR="00014DB5" w:rsidRPr="006F6458" w:rsidTr="000A64B4">
        <w:trPr>
          <w:cantSplit/>
        </w:trPr>
        <w:tc>
          <w:tcPr>
            <w:tcW w:w="1106"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Accept Orders: Accept an Order</w:t>
            </w:r>
          </w:p>
        </w:tc>
        <w:tc>
          <w:tcPr>
            <w:tcW w:w="2971"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Orders that </w:t>
            </w:r>
            <w:proofErr w:type="gramStart"/>
            <w:r w:rsidRPr="006F6458">
              <w:rPr>
                <w:rFonts w:ascii="Times New Roman" w:hAnsi="Times New Roman"/>
                <w:szCs w:val="18"/>
              </w:rPr>
              <w:t>are accessioned</w:t>
            </w:r>
            <w:proofErr w:type="gramEnd"/>
            <w:r w:rsidRPr="006F6458">
              <w:rPr>
                <w:rFonts w:ascii="Times New Roman" w:hAnsi="Times New Roman"/>
                <w:szCs w:val="18"/>
              </w:rPr>
              <w:t xml:space="preserve"> in the Laboratory package with a date/time collected of T@U are not accepted by VBECS.</w:t>
            </w:r>
          </w:p>
        </w:tc>
        <w:tc>
          <w:tcPr>
            <w:tcW w:w="2881" w:type="dxa"/>
            <w:tcBorders>
              <w:top w:val="single" w:sz="4" w:space="0" w:color="auto"/>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Enter a time and collection date for specimen collection in the Laboratory package to allow VBECS to process the specimen.</w:t>
            </w:r>
          </w:p>
          <w:p w:rsidR="00014DB5" w:rsidRPr="006F6458" w:rsidRDefault="00014DB5" w:rsidP="00C863C0">
            <w:pPr>
              <w:pStyle w:val="TableText"/>
              <w:rPr>
                <w:rFonts w:ascii="Times New Roman" w:hAnsi="Times New Roman"/>
                <w:szCs w:val="18"/>
              </w:rPr>
            </w:pPr>
            <w:r w:rsidRPr="006F6458">
              <w:rPr>
                <w:rFonts w:ascii="Times New Roman" w:hAnsi="Times New Roman"/>
                <w:szCs w:val="18"/>
              </w:rPr>
              <w:t>OR</w:t>
            </w:r>
          </w:p>
          <w:p w:rsidR="00014DB5" w:rsidRPr="006F6458" w:rsidRDefault="00014DB5" w:rsidP="00C863C0">
            <w:pPr>
              <w:pStyle w:val="TableText"/>
              <w:rPr>
                <w:rFonts w:ascii="Times New Roman" w:hAnsi="Times New Roman"/>
                <w:szCs w:val="18"/>
              </w:rPr>
            </w:pPr>
            <w:r w:rsidRPr="006F6458">
              <w:rPr>
                <w:rFonts w:ascii="Times New Roman" w:hAnsi="Times New Roman"/>
                <w:szCs w:val="18"/>
              </w:rPr>
              <w:t>Do not use T@U to accession VBECS orders in the Laboratory package.</w:t>
            </w:r>
          </w:p>
        </w:tc>
        <w:tc>
          <w:tcPr>
            <w:tcW w:w="1170" w:type="dxa"/>
            <w:tcBorders>
              <w:top w:val="single" w:sz="4" w:space="0" w:color="auto"/>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top w:val="single" w:sz="4" w:space="0" w:color="auto"/>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top w:val="single" w:sz="4" w:space="0" w:color="auto"/>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None</w:t>
            </w:r>
          </w:p>
        </w:tc>
        <w:tc>
          <w:tcPr>
            <w:tcW w:w="1711" w:type="dxa"/>
            <w:tcBorders>
              <w:top w:val="single" w:sz="4" w:space="0" w:color="auto"/>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209993</w:t>
            </w:r>
          </w:p>
        </w:tc>
      </w:tr>
      <w:tr w:rsidR="00014DB5" w:rsidRPr="006F6458" w:rsidTr="000A64B4">
        <w:trPr>
          <w:cantSplit/>
        </w:trPr>
        <w:tc>
          <w:tcPr>
            <w:tcW w:w="1106"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Accept Orders: Accept an Order</w:t>
            </w:r>
          </w:p>
        </w:tc>
        <w:tc>
          <w:tcPr>
            <w:tcW w:w="2971"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VBECS only displays the first 20 characters of the ordering location when the user clicks on the Ordering Details button to see the Ordering Division field.</w:t>
            </w:r>
          </w:p>
        </w:tc>
        <w:tc>
          <w:tcPr>
            <w:tcW w:w="2881" w:type="dxa"/>
            <w:tcBorders>
              <w:top w:val="single" w:sz="4" w:space="0" w:color="auto"/>
              <w:bottom w:val="single" w:sz="4" w:space="0" w:color="auto"/>
            </w:tcBorders>
            <w:vAlign w:val="bottom"/>
          </w:tcPr>
          <w:p w:rsidR="00014DB5" w:rsidRPr="006F6458" w:rsidRDefault="00014DB5" w:rsidP="00C863C0">
            <w:pPr>
              <w:pStyle w:val="TableText"/>
              <w:rPr>
                <w:rFonts w:ascii="Times New Roman" w:hAnsi="Times New Roman"/>
                <w:szCs w:val="18"/>
              </w:rPr>
            </w:pPr>
            <w:proofErr w:type="gramStart"/>
            <w:r w:rsidRPr="006F6458">
              <w:rPr>
                <w:rFonts w:ascii="Times New Roman" w:hAnsi="Times New Roman"/>
                <w:szCs w:val="18"/>
              </w:rPr>
              <w:t>None available.</w:t>
            </w:r>
            <w:proofErr w:type="gramEnd"/>
          </w:p>
        </w:tc>
        <w:tc>
          <w:tcPr>
            <w:tcW w:w="1170" w:type="dxa"/>
            <w:tcBorders>
              <w:top w:val="single" w:sz="4" w:space="0" w:color="auto"/>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top w:val="single" w:sz="4" w:space="0" w:color="auto"/>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top w:val="single" w:sz="4" w:space="0" w:color="auto"/>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Ordering locations in VistA </w:t>
            </w:r>
            <w:proofErr w:type="gramStart"/>
            <w:r w:rsidRPr="006F6458">
              <w:rPr>
                <w:sz w:val="18"/>
                <w:szCs w:val="18"/>
              </w:rPr>
              <w:t>can be shortened or changed if the uniqueness of a location cannot be determined with the first 20 characters</w:t>
            </w:r>
            <w:proofErr w:type="gramEnd"/>
            <w:r w:rsidRPr="006F6458">
              <w:rPr>
                <w:sz w:val="18"/>
                <w:szCs w:val="18"/>
              </w:rPr>
              <w:t>.</w:t>
            </w:r>
          </w:p>
        </w:tc>
        <w:tc>
          <w:tcPr>
            <w:tcW w:w="1711" w:type="dxa"/>
            <w:tcBorders>
              <w:top w:val="single" w:sz="4" w:space="0" w:color="auto"/>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209851</w:t>
            </w:r>
          </w:p>
        </w:tc>
      </w:tr>
      <w:tr w:rsidR="00014DB5" w:rsidRPr="006F6458" w:rsidTr="000A64B4">
        <w:trPr>
          <w:cantSplit/>
        </w:trPr>
        <w:tc>
          <w:tcPr>
            <w:tcW w:w="1106"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Accept Orders: Accept an Order</w:t>
            </w:r>
          </w:p>
        </w:tc>
        <w:tc>
          <w:tcPr>
            <w:tcW w:w="2971"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display restricted or assigned units button in Accept Orders </w:t>
            </w:r>
            <w:proofErr w:type="gramStart"/>
            <w:r w:rsidRPr="006F6458">
              <w:rPr>
                <w:rFonts w:ascii="Times New Roman" w:hAnsi="Times New Roman"/>
                <w:szCs w:val="18"/>
              </w:rPr>
              <w:t>was disabled</w:t>
            </w:r>
            <w:proofErr w:type="gramEnd"/>
            <w:r w:rsidRPr="006F6458">
              <w:rPr>
                <w:rFonts w:ascii="Times New Roman" w:hAnsi="Times New Roman"/>
                <w:szCs w:val="18"/>
              </w:rPr>
              <w:t xml:space="preserve"> for performance.</w:t>
            </w:r>
          </w:p>
        </w:tc>
        <w:tc>
          <w:tcPr>
            <w:tcW w:w="2881" w:type="dxa"/>
            <w:tcBorders>
              <w:top w:val="single" w:sz="4" w:space="0" w:color="auto"/>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The Blood Availability Report displays units assigned and restricted for all patients.</w:t>
            </w:r>
          </w:p>
        </w:tc>
        <w:tc>
          <w:tcPr>
            <w:tcW w:w="1170" w:type="dxa"/>
            <w:tcBorders>
              <w:top w:val="single" w:sz="4" w:space="0" w:color="auto"/>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top w:val="single" w:sz="4" w:space="0" w:color="auto"/>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None</w:t>
            </w:r>
          </w:p>
        </w:tc>
        <w:tc>
          <w:tcPr>
            <w:tcW w:w="1711" w:type="dxa"/>
            <w:tcBorders>
              <w:top w:val="single" w:sz="4" w:space="0" w:color="auto"/>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209835</w:t>
            </w:r>
          </w:p>
        </w:tc>
      </w:tr>
      <w:tr w:rsidR="00014DB5" w:rsidRPr="006F6458" w:rsidTr="000A64B4">
        <w:trPr>
          <w:cantSplit/>
        </w:trPr>
        <w:tc>
          <w:tcPr>
            <w:tcW w:w="1106"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Accept Orders: Accept an Order</w:t>
            </w:r>
          </w:p>
        </w:tc>
        <w:tc>
          <w:tcPr>
            <w:tcW w:w="2971"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On the Accept Orders screen, clicking the Received and Wanted column headers does not sort on the date and time of the Pending Order List. </w:t>
            </w:r>
          </w:p>
        </w:tc>
        <w:tc>
          <w:tcPr>
            <w:tcW w:w="2881" w:type="dxa"/>
            <w:tcBorders>
              <w:top w:val="single" w:sz="4" w:space="0" w:color="auto"/>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 </w:t>
            </w:r>
            <w:proofErr w:type="gramStart"/>
            <w:r w:rsidRPr="006F6458">
              <w:rPr>
                <w:rFonts w:ascii="Times New Roman" w:hAnsi="Times New Roman"/>
                <w:szCs w:val="18"/>
              </w:rPr>
              <w:t>None available.</w:t>
            </w:r>
            <w:proofErr w:type="gramEnd"/>
            <w:r w:rsidRPr="006F6458">
              <w:rPr>
                <w:rFonts w:ascii="Times New Roman" w:hAnsi="Times New Roman"/>
                <w:szCs w:val="18"/>
              </w:rPr>
              <w:t xml:space="preserve"> </w:t>
            </w:r>
          </w:p>
        </w:tc>
        <w:tc>
          <w:tcPr>
            <w:tcW w:w="1170" w:type="dxa"/>
            <w:tcBorders>
              <w:top w:val="single" w:sz="4" w:space="0" w:color="auto"/>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top w:val="single" w:sz="4" w:space="0" w:color="auto"/>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order information is viewable. This is the column sort function, which may or may not be used. As sites have stated that, they select an order by entering the specimen UID or patient information this is a rarely used search criteria.</w:t>
            </w:r>
          </w:p>
        </w:tc>
        <w:tc>
          <w:tcPr>
            <w:tcW w:w="1711" w:type="dxa"/>
            <w:tcBorders>
              <w:top w:val="single" w:sz="4" w:space="0" w:color="auto"/>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209030</w:t>
            </w:r>
          </w:p>
        </w:tc>
      </w:tr>
      <w:tr w:rsidR="00014DB5" w:rsidRPr="006F6458" w:rsidTr="000A64B4">
        <w:trPr>
          <w:cantSplit/>
        </w:trPr>
        <w:tc>
          <w:tcPr>
            <w:tcW w:w="1106"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Accept Orders: Accept an Order</w:t>
            </w:r>
          </w:p>
        </w:tc>
        <w:tc>
          <w:tcPr>
            <w:tcW w:w="2971"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emergency order check box </w:t>
            </w:r>
            <w:proofErr w:type="gramStart"/>
            <w:r w:rsidRPr="006F6458">
              <w:rPr>
                <w:rFonts w:ascii="Times New Roman" w:hAnsi="Times New Roman"/>
                <w:szCs w:val="18"/>
              </w:rPr>
              <w:t>is not enabled</w:t>
            </w:r>
            <w:proofErr w:type="gramEnd"/>
            <w:r w:rsidRPr="006F6458">
              <w:rPr>
                <w:rFonts w:ascii="Times New Roman" w:hAnsi="Times New Roman"/>
                <w:szCs w:val="18"/>
              </w:rPr>
              <w:t xml:space="preserve"> unless there is a CPRS order and a patient specimen accessioned in VistA.</w:t>
            </w:r>
          </w:p>
        </w:tc>
        <w:tc>
          <w:tcPr>
            <w:tcW w:w="2881" w:type="dxa"/>
            <w:tcBorders>
              <w:top w:val="single" w:sz="4" w:space="0" w:color="auto"/>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Accession the component order in VistA without the specimen to use the emergency order function in VBECS. The VistA order </w:t>
            </w:r>
            <w:proofErr w:type="gramStart"/>
            <w:r w:rsidRPr="006F6458">
              <w:rPr>
                <w:rFonts w:ascii="Times New Roman" w:hAnsi="Times New Roman"/>
                <w:szCs w:val="18"/>
              </w:rPr>
              <w:t>can then be changed</w:t>
            </w:r>
            <w:proofErr w:type="gramEnd"/>
            <w:r w:rsidRPr="006F6458">
              <w:rPr>
                <w:rFonts w:ascii="Times New Roman" w:hAnsi="Times New Roman"/>
                <w:szCs w:val="18"/>
              </w:rPr>
              <w:t xml:space="preserve"> when the specimen is received.</w:t>
            </w:r>
          </w:p>
        </w:tc>
        <w:tc>
          <w:tcPr>
            <w:tcW w:w="1170" w:type="dxa"/>
            <w:tcBorders>
              <w:top w:val="single" w:sz="4" w:space="0" w:color="auto"/>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top w:val="single" w:sz="4" w:space="0" w:color="auto"/>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Alternately, process the emergency issue of units manually, per local policy, until the specimen </w:t>
            </w:r>
            <w:proofErr w:type="gramStart"/>
            <w:r w:rsidRPr="006F6458">
              <w:rPr>
                <w:rFonts w:ascii="Times New Roman" w:hAnsi="Times New Roman"/>
                <w:szCs w:val="18"/>
              </w:rPr>
              <w:t>is received and accessioned</w:t>
            </w:r>
            <w:proofErr w:type="gramEnd"/>
            <w:r w:rsidRPr="006F6458">
              <w:rPr>
                <w:rFonts w:ascii="Times New Roman" w:hAnsi="Times New Roman"/>
                <w:szCs w:val="18"/>
              </w:rPr>
              <w:t>. Processing an emergency blood component issue is an uncommon occurrence. Generally, a specimen is collected and may be available at the time though testing may be incomplete at the time of issue depending on the patient population of a facility.</w:t>
            </w:r>
          </w:p>
        </w:tc>
        <w:tc>
          <w:tcPr>
            <w:tcW w:w="1711" w:type="dxa"/>
            <w:tcBorders>
              <w:top w:val="single" w:sz="4" w:space="0" w:color="auto"/>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208536</w:t>
            </w:r>
          </w:p>
        </w:tc>
      </w:tr>
      <w:tr w:rsidR="00014DB5" w:rsidRPr="006F6458" w:rsidTr="000A64B4">
        <w:trPr>
          <w:cantSplit/>
        </w:trPr>
        <w:tc>
          <w:tcPr>
            <w:tcW w:w="1106" w:type="dxa"/>
            <w:tcBorders>
              <w:top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Accept Orders: Accept an Order</w:t>
            </w:r>
          </w:p>
        </w:tc>
        <w:tc>
          <w:tcPr>
            <w:tcW w:w="2971" w:type="dxa"/>
            <w:tcBorders>
              <w:top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Evaluate MSBOS button </w:t>
            </w:r>
            <w:proofErr w:type="gramStart"/>
            <w:r w:rsidRPr="006F6458">
              <w:rPr>
                <w:rFonts w:ascii="Times New Roman" w:hAnsi="Times New Roman"/>
                <w:szCs w:val="18"/>
              </w:rPr>
              <w:t>is disabled</w:t>
            </w:r>
            <w:proofErr w:type="gramEnd"/>
            <w:r w:rsidRPr="006F6458">
              <w:rPr>
                <w:rFonts w:ascii="Times New Roman" w:hAnsi="Times New Roman"/>
                <w:szCs w:val="18"/>
              </w:rPr>
              <w:t xml:space="preserve"> for TAS pre-op orders. TAS only orders </w:t>
            </w:r>
            <w:proofErr w:type="gramStart"/>
            <w:r w:rsidRPr="006F6458">
              <w:rPr>
                <w:rFonts w:ascii="Times New Roman" w:hAnsi="Times New Roman"/>
                <w:szCs w:val="18"/>
              </w:rPr>
              <w:t>cannot be marked</w:t>
            </w:r>
            <w:proofErr w:type="gramEnd"/>
            <w:r w:rsidRPr="006F6458">
              <w:rPr>
                <w:rFonts w:ascii="Times New Roman" w:hAnsi="Times New Roman"/>
                <w:szCs w:val="18"/>
              </w:rPr>
              <w:t xml:space="preserve"> as inappropriate.</w:t>
            </w:r>
          </w:p>
        </w:tc>
        <w:tc>
          <w:tcPr>
            <w:tcW w:w="2881" w:type="dxa"/>
            <w:tcBorders>
              <w:top w:val="single" w:sz="4" w:space="0" w:color="auto"/>
            </w:tcBorders>
            <w:vAlign w:val="bottom"/>
          </w:tcPr>
          <w:p w:rsidR="00014DB5" w:rsidRPr="006F6458" w:rsidRDefault="00014DB5" w:rsidP="00C863C0">
            <w:pPr>
              <w:pStyle w:val="TableText"/>
              <w:rPr>
                <w:rFonts w:ascii="Times New Roman" w:hAnsi="Times New Roman"/>
                <w:szCs w:val="18"/>
              </w:rPr>
            </w:pPr>
            <w:proofErr w:type="gramStart"/>
            <w:r w:rsidRPr="006F6458">
              <w:rPr>
                <w:rFonts w:ascii="Times New Roman" w:hAnsi="Times New Roman"/>
                <w:szCs w:val="18"/>
              </w:rPr>
              <w:t>None available.</w:t>
            </w:r>
            <w:proofErr w:type="gramEnd"/>
          </w:p>
        </w:tc>
        <w:tc>
          <w:tcPr>
            <w:tcW w:w="1170" w:type="dxa"/>
            <w:tcBorders>
              <w:top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top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top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top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top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top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When a surgical procedure has no TAS or component recommendation, VBECS allows the order but does not mark the request for report review. The provider has ordered a TAS when there is no pre-op recommendation. </w:t>
            </w:r>
          </w:p>
        </w:tc>
        <w:tc>
          <w:tcPr>
            <w:tcW w:w="1711" w:type="dxa"/>
            <w:tcBorders>
              <w:top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208876</w:t>
            </w:r>
          </w:p>
        </w:tc>
      </w:tr>
      <w:tr w:rsidR="00014DB5" w:rsidRPr="006F6458" w:rsidTr="000A64B4">
        <w:trPr>
          <w:cantSplit/>
        </w:trPr>
        <w:tc>
          <w:tcPr>
            <w:tcW w:w="1106"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Accept Orders: Accept an Order</w:t>
            </w:r>
          </w:p>
        </w:tc>
        <w:tc>
          <w:tcPr>
            <w:tcW w:w="2971"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A specimen </w:t>
            </w:r>
            <w:proofErr w:type="gramStart"/>
            <w:r w:rsidRPr="006F6458">
              <w:rPr>
                <w:rFonts w:ascii="Times New Roman" w:hAnsi="Times New Roman"/>
                <w:szCs w:val="18"/>
              </w:rPr>
              <w:t>may not be marked</w:t>
            </w:r>
            <w:proofErr w:type="gramEnd"/>
            <w:r w:rsidRPr="006F6458">
              <w:rPr>
                <w:rFonts w:ascii="Times New Roman" w:hAnsi="Times New Roman"/>
                <w:szCs w:val="18"/>
              </w:rPr>
              <w:t xml:space="preserve"> unacceptable when Maintain Specimen is accessed during the acceptance of an order.</w:t>
            </w:r>
          </w:p>
        </w:tc>
        <w:tc>
          <w:tcPr>
            <w:tcW w:w="2881" w:type="dxa"/>
            <w:tcBorders>
              <w:top w:val="single" w:sz="4" w:space="0" w:color="auto"/>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None required. The specimen may be marked unacceptable without relation to the order by using the Maintain Specimen option. </w:t>
            </w:r>
          </w:p>
        </w:tc>
        <w:tc>
          <w:tcPr>
            <w:tcW w:w="1170" w:type="dxa"/>
            <w:tcBorders>
              <w:top w:val="single" w:sz="4" w:space="0" w:color="auto"/>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top w:val="single" w:sz="4" w:space="0" w:color="auto"/>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 attempting to associate an unacceptable specimen with a VBECS order.</w:t>
            </w:r>
          </w:p>
        </w:tc>
        <w:tc>
          <w:tcPr>
            <w:tcW w:w="2431"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Directly access Maintain Specimen to mark a specimen unacceptable without cancelling the order.</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This arose from a misunderstanding of the system functionality. The specimen can be marked unacceptable and the order </w:t>
            </w:r>
            <w:proofErr w:type="gramStart"/>
            <w:r w:rsidRPr="006F6458">
              <w:rPr>
                <w:rFonts w:ascii="Times New Roman" w:hAnsi="Times New Roman"/>
                <w:szCs w:val="18"/>
              </w:rPr>
              <w:t>can be cancelled</w:t>
            </w:r>
            <w:proofErr w:type="gramEnd"/>
            <w:r w:rsidRPr="006F6458">
              <w:rPr>
                <w:rFonts w:ascii="Times New Roman" w:hAnsi="Times New Roman"/>
                <w:szCs w:val="18"/>
              </w:rPr>
              <w:t xml:space="preserve"> in each one’s appropriate option.</w:t>
            </w:r>
          </w:p>
        </w:tc>
        <w:tc>
          <w:tcPr>
            <w:tcW w:w="1711" w:type="dxa"/>
            <w:tcBorders>
              <w:top w:val="single" w:sz="4" w:space="0" w:color="auto"/>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213368</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Accept Orders: Pending Order List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VBECS requires more than 15 seconds </w:t>
            </w:r>
            <w:proofErr w:type="gramStart"/>
            <w:r w:rsidRPr="006F6458">
              <w:rPr>
                <w:rFonts w:ascii="Times New Roman" w:hAnsi="Times New Roman"/>
                <w:szCs w:val="18"/>
              </w:rPr>
              <w:t>to print</w:t>
            </w:r>
            <w:proofErr w:type="gramEnd"/>
            <w:r w:rsidRPr="006F6458">
              <w:rPr>
                <w:rFonts w:ascii="Times New Roman" w:hAnsi="Times New Roman"/>
                <w:szCs w:val="18"/>
              </w:rPr>
              <w:t xml:space="preserve"> a Pending Order List report.</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amount of time required to generate the report is proportional to the number samples processed by the blood bank.</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209554</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Accept Orders: Pending Order List</w:t>
            </w:r>
          </w:p>
        </w:tc>
        <w:tc>
          <w:tcPr>
            <w:tcW w:w="297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An expired order warning message appears incorrectly based on the date the component order was received (first appears on the Accept Orders Pending Order List) by VBECS, not the date the order was processed and accepted in VBECS (accepted and moved to the Component Order Pending Task List).</w:t>
            </w:r>
          </w:p>
        </w:tc>
        <w:tc>
          <w:tcPr>
            <w:tcW w:w="2881" w:type="dxa"/>
            <w:tcBorders>
              <w:bottom w:val="single" w:sz="4" w:space="0" w:color="auto"/>
            </w:tcBorders>
            <w:vAlign w:val="bottom"/>
          </w:tcPr>
          <w:p w:rsidR="00014DB5" w:rsidRPr="006F6458" w:rsidRDefault="00014DB5" w:rsidP="00C863C0">
            <w:pPr>
              <w:rPr>
                <w:sz w:val="18"/>
                <w:szCs w:val="18"/>
              </w:rPr>
            </w:pPr>
            <w:proofErr w:type="gramStart"/>
            <w:r w:rsidRPr="006F6458">
              <w:rPr>
                <w:sz w:val="18"/>
                <w:szCs w:val="18"/>
              </w:rPr>
              <w:t>None available.</w:t>
            </w:r>
            <w:proofErr w:type="gramEnd"/>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All users</w:t>
            </w:r>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None</w:t>
            </w:r>
          </w:p>
        </w:tc>
        <w:tc>
          <w:tcPr>
            <w:tcW w:w="1711" w:type="dxa"/>
            <w:tcBorders>
              <w:bottom w:val="single" w:sz="4" w:space="0" w:color="auto"/>
            </w:tcBorders>
            <w:vAlign w:val="bottom"/>
          </w:tcPr>
          <w:p w:rsidR="00014DB5" w:rsidRPr="0055348D" w:rsidRDefault="00014DB5" w:rsidP="00DE4612">
            <w:pPr>
              <w:rPr>
                <w:sz w:val="18"/>
                <w:szCs w:val="18"/>
              </w:rPr>
            </w:pPr>
          </w:p>
          <w:p w:rsidR="00014DB5" w:rsidRPr="0055348D" w:rsidRDefault="00014DB5" w:rsidP="00DE4612">
            <w:pPr>
              <w:rPr>
                <w:sz w:val="18"/>
                <w:szCs w:val="18"/>
              </w:rPr>
            </w:pPr>
          </w:p>
          <w:p w:rsidR="00014DB5" w:rsidRPr="0055348D" w:rsidRDefault="00014DB5" w:rsidP="00DE4612">
            <w:pPr>
              <w:rPr>
                <w:sz w:val="18"/>
                <w:szCs w:val="18"/>
              </w:rPr>
            </w:pPr>
            <w:r w:rsidRPr="0055348D">
              <w:rPr>
                <w:sz w:val="18"/>
                <w:szCs w:val="18"/>
              </w:rPr>
              <w:t>210205</w:t>
            </w:r>
          </w:p>
          <w:p w:rsidR="00014DB5" w:rsidRPr="0055348D" w:rsidRDefault="00014DB5" w:rsidP="00DE4612">
            <w:pPr>
              <w:rPr>
                <w:sz w:val="18"/>
                <w:szCs w:val="18"/>
              </w:rPr>
            </w:pPr>
            <w:r w:rsidRPr="0055348D">
              <w:rPr>
                <w:color w:val="333333"/>
                <w:sz w:val="18"/>
                <w:szCs w:val="18"/>
              </w:rPr>
              <w:t>I6118883FY16</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Adminis-trative Data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number of transfused units on the Administrative Data Report does not match with the total number of units transfused on other VBECS reports.</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The total of transfused units includes units based on completion date and time so units may not be included in specific date range reports. The report also includes units that were inactivated.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If the transfusion of the blood unit was invalidated and then the unit </w:t>
            </w:r>
            <w:proofErr w:type="gramStart"/>
            <w:r w:rsidRPr="006F6458">
              <w:rPr>
                <w:rFonts w:ascii="Times New Roman" w:hAnsi="Times New Roman"/>
                <w:szCs w:val="18"/>
              </w:rPr>
              <w:t>was transfused</w:t>
            </w:r>
            <w:proofErr w:type="gramEnd"/>
            <w:r w:rsidRPr="006F6458">
              <w:rPr>
                <w:rFonts w:ascii="Times New Roman" w:hAnsi="Times New Roman"/>
                <w:szCs w:val="18"/>
              </w:rPr>
              <w:t xml:space="preserve"> again, it will count as 2 transfusions on the report.</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209770</w:t>
            </w: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210009</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Adminis-trative Data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Administrative Data Report does not contain </w:t>
            </w:r>
            <w:proofErr w:type="gramStart"/>
            <w:r w:rsidRPr="006F6458">
              <w:rPr>
                <w:rFonts w:ascii="Times New Roman" w:hAnsi="Times New Roman"/>
                <w:szCs w:val="18"/>
              </w:rPr>
              <w:t>all of the</w:t>
            </w:r>
            <w:proofErr w:type="gramEnd"/>
            <w:r w:rsidRPr="006F6458">
              <w:rPr>
                <w:rFonts w:ascii="Times New Roman" w:hAnsi="Times New Roman"/>
                <w:szCs w:val="18"/>
              </w:rPr>
              <w:t xml:space="preserve"> plasma product types in the final count of units received via Incoming Shipment. </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Manual calculations </w:t>
            </w:r>
            <w:proofErr w:type="gramStart"/>
            <w:r w:rsidRPr="006F6458">
              <w:rPr>
                <w:rFonts w:ascii="Times New Roman" w:hAnsi="Times New Roman"/>
                <w:szCs w:val="18"/>
              </w:rPr>
              <w:t>must be used</w:t>
            </w:r>
            <w:proofErr w:type="gramEnd"/>
            <w:r w:rsidRPr="006F6458">
              <w:rPr>
                <w:rFonts w:ascii="Times New Roman" w:hAnsi="Times New Roman"/>
                <w:szCs w:val="18"/>
              </w:rPr>
              <w:t xml:space="preserve"> to derive the missing data from the number of units received.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eastAsia="Calibri"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eastAsia="Calibri" w:hAnsi="Times New Roman"/>
                <w:szCs w:val="18"/>
              </w:rPr>
            </w:pPr>
            <w:r w:rsidRPr="006F6458">
              <w:rPr>
                <w:rFonts w:ascii="Times New Roman" w:hAnsi="Times New Roman"/>
                <w:szCs w:val="18"/>
              </w:rPr>
              <w:t xml:space="preserve">The FP24 and apheresis plasma products </w:t>
            </w:r>
            <w:proofErr w:type="gramStart"/>
            <w:r w:rsidRPr="006F6458">
              <w:rPr>
                <w:rFonts w:ascii="Times New Roman" w:hAnsi="Times New Roman"/>
                <w:szCs w:val="18"/>
              </w:rPr>
              <w:t>are not counted</w:t>
            </w:r>
            <w:proofErr w:type="gramEnd"/>
            <w:r w:rsidRPr="006F6458">
              <w:rPr>
                <w:rFonts w:ascii="Times New Roman" w:hAnsi="Times New Roman"/>
                <w:szCs w:val="18"/>
              </w:rPr>
              <w:t xml:space="preserve"> as FFP received. </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214056</w:t>
            </w:r>
          </w:p>
          <w:p w:rsidR="00014DB5" w:rsidRPr="0055348D" w:rsidRDefault="00014DB5" w:rsidP="00DE4612">
            <w:pPr>
              <w:pStyle w:val="TableText"/>
              <w:rPr>
                <w:rFonts w:ascii="Times New Roman" w:hAnsi="Times New Roman"/>
                <w:szCs w:val="18"/>
              </w:rPr>
            </w:pPr>
            <w:r w:rsidRPr="0055348D">
              <w:rPr>
                <w:rFonts w:ascii="Times New Roman" w:hAnsi="Times New Roman"/>
                <w:color w:val="333333"/>
                <w:szCs w:val="18"/>
              </w:rPr>
              <w:t>I6119054FY16</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Adminis-trative Data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total number of red cell units transfused units on the Administrative Data Report does not match the total transfused on the C</w:t>
            </w:r>
            <w:proofErr w:type="gramStart"/>
            <w:r w:rsidRPr="006F6458">
              <w:rPr>
                <w:rFonts w:ascii="Times New Roman" w:hAnsi="Times New Roman"/>
                <w:szCs w:val="18"/>
              </w:rPr>
              <w:t>:T</w:t>
            </w:r>
            <w:proofErr w:type="gramEnd"/>
            <w:r w:rsidRPr="006F6458">
              <w:rPr>
                <w:rFonts w:ascii="Times New Roman" w:hAnsi="Times New Roman"/>
                <w:szCs w:val="18"/>
              </w:rPr>
              <w:t xml:space="preserve"> Ratio Report.</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Manual calculations must be used to compare the total number of units transfused by using this report and the division C</w:t>
            </w:r>
            <w:proofErr w:type="gramStart"/>
            <w:r w:rsidRPr="006F6458">
              <w:rPr>
                <w:rFonts w:ascii="Times New Roman" w:hAnsi="Times New Roman"/>
                <w:szCs w:val="18"/>
              </w:rPr>
              <w:t>:T</w:t>
            </w:r>
            <w:proofErr w:type="gramEnd"/>
            <w:r w:rsidRPr="006F6458">
              <w:rPr>
                <w:rFonts w:ascii="Times New Roman" w:hAnsi="Times New Roman"/>
                <w:szCs w:val="18"/>
              </w:rPr>
              <w:t xml:space="preserve"> Ratio Report.</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None</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214056</w:t>
            </w:r>
          </w:p>
          <w:p w:rsidR="00014DB5" w:rsidRPr="0055348D" w:rsidRDefault="00014DB5" w:rsidP="00DE4612">
            <w:pPr>
              <w:pStyle w:val="TableText"/>
              <w:rPr>
                <w:rFonts w:ascii="Times New Roman" w:hAnsi="Times New Roman"/>
                <w:szCs w:val="18"/>
              </w:rPr>
            </w:pPr>
            <w:r w:rsidRPr="0055348D">
              <w:rPr>
                <w:rFonts w:ascii="Times New Roman" w:hAnsi="Times New Roman"/>
                <w:color w:val="333333"/>
                <w:szCs w:val="18"/>
              </w:rPr>
              <w:t>I6119054FY16</w:t>
            </w:r>
          </w:p>
        </w:tc>
      </w:tr>
      <w:tr w:rsidR="00014DB5" w:rsidRPr="006F6458"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Adminis-trative Data Report</w:t>
            </w:r>
          </w:p>
        </w:tc>
        <w:tc>
          <w:tcPr>
            <w:tcW w:w="2971" w:type="dxa"/>
            <w:shd w:val="clear" w:color="auto" w:fill="auto"/>
            <w:vAlign w:val="bottom"/>
          </w:tcPr>
          <w:p w:rsidR="00014DB5" w:rsidRPr="006F6458" w:rsidRDefault="00014DB5" w:rsidP="00461E6D">
            <w:pPr>
              <w:rPr>
                <w:sz w:val="18"/>
                <w:szCs w:val="18"/>
              </w:rPr>
            </w:pPr>
            <w:r w:rsidRPr="006F6458">
              <w:rPr>
                <w:sz w:val="18"/>
                <w:szCs w:val="18"/>
              </w:rPr>
              <w:t>The number of units outdated will not change regardless of the date range requested. It ignores the date ranges selected and retrieves the total number of units outdated since production installation.</w:t>
            </w:r>
          </w:p>
        </w:tc>
        <w:tc>
          <w:tcPr>
            <w:tcW w:w="2881" w:type="dxa"/>
            <w:vAlign w:val="bottom"/>
          </w:tcPr>
          <w:p w:rsidR="00014DB5" w:rsidRPr="006F6458" w:rsidRDefault="00014DB5" w:rsidP="00C863C0">
            <w:pPr>
              <w:rPr>
                <w:sz w:val="18"/>
                <w:szCs w:val="18"/>
              </w:rPr>
            </w:pPr>
            <w:r w:rsidRPr="006F6458">
              <w:rPr>
                <w:sz w:val="18"/>
                <w:szCs w:val="18"/>
              </w:rPr>
              <w:t>In the Blood Availability Report, select a Custom Report to view the expired units in a given date range.</w:t>
            </w:r>
            <w:r w:rsidRPr="006F6458">
              <w:rPr>
                <w:sz w:val="18"/>
                <w:szCs w:val="18"/>
              </w:rPr>
              <w:br/>
              <w:t xml:space="preserve">Select all component classes and all unit statuses. Indicate the inclusive date range for a month by selecting the date for "Expires Before" as the calendar date of the day after the selected range should end (end date) and the "Expires After" as the calendar date of the day before your range should start (start date). </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jc w:val="center"/>
              <w:rPr>
                <w:sz w:val="18"/>
                <w:szCs w:val="18"/>
              </w:rPr>
            </w:pPr>
            <w:r w:rsidRPr="006F6458">
              <w:rPr>
                <w:sz w:val="18"/>
                <w:szCs w:val="18"/>
              </w:rPr>
              <w:t>Low</w:t>
            </w:r>
          </w:p>
        </w:tc>
        <w:tc>
          <w:tcPr>
            <w:tcW w:w="1440" w:type="dxa"/>
            <w:shd w:val="clear" w:color="auto" w:fill="auto"/>
            <w:vAlign w:val="bottom"/>
          </w:tcPr>
          <w:p w:rsidR="00014DB5" w:rsidRPr="006F6458" w:rsidRDefault="00014DB5" w:rsidP="00461E6D">
            <w:pPr>
              <w:rPr>
                <w:sz w:val="18"/>
                <w:szCs w:val="18"/>
              </w:rPr>
            </w:pPr>
            <w:r w:rsidRPr="006F6458">
              <w:rPr>
                <w:sz w:val="18"/>
                <w:szCs w:val="18"/>
              </w:rPr>
              <w:t>All users</w:t>
            </w:r>
          </w:p>
        </w:tc>
        <w:tc>
          <w:tcPr>
            <w:tcW w:w="2431" w:type="dxa"/>
            <w:shd w:val="clear" w:color="auto" w:fill="auto"/>
            <w:vAlign w:val="bottom"/>
          </w:tcPr>
          <w:p w:rsidR="00014DB5" w:rsidRPr="006F6458" w:rsidRDefault="00014DB5" w:rsidP="00461E6D">
            <w:pPr>
              <w:rPr>
                <w:sz w:val="18"/>
                <w:szCs w:val="18"/>
              </w:rPr>
            </w:pPr>
            <w:r w:rsidRPr="006F6458">
              <w:rPr>
                <w:sz w:val="18"/>
                <w:szCs w:val="18"/>
              </w:rPr>
              <w:t xml:space="preserve">See </w:t>
            </w:r>
            <w:r w:rsidRPr="006F6458">
              <w:rPr>
                <w:i/>
                <w:iCs/>
                <w:sz w:val="18"/>
                <w:szCs w:val="18"/>
              </w:rPr>
              <w:t>FAQ Outdate Units Report for a Selected Date Range</w:t>
            </w:r>
            <w:r w:rsidRPr="006F6458">
              <w:rPr>
                <w:sz w:val="18"/>
                <w:szCs w:val="18"/>
              </w:rPr>
              <w:t xml:space="preserve"> for a detailed example.</w:t>
            </w:r>
          </w:p>
        </w:tc>
        <w:tc>
          <w:tcPr>
            <w:tcW w:w="1711" w:type="dxa"/>
            <w:vAlign w:val="bottom"/>
          </w:tcPr>
          <w:p w:rsidR="00014DB5" w:rsidRPr="0055348D" w:rsidRDefault="00014DB5" w:rsidP="00DE4612">
            <w:pPr>
              <w:rPr>
                <w:sz w:val="18"/>
                <w:szCs w:val="18"/>
              </w:rPr>
            </w:pPr>
          </w:p>
          <w:p w:rsidR="00014DB5" w:rsidRPr="0055348D" w:rsidRDefault="00014DB5" w:rsidP="00DE4612">
            <w:pPr>
              <w:rPr>
                <w:sz w:val="18"/>
                <w:szCs w:val="18"/>
              </w:rPr>
            </w:pPr>
          </w:p>
          <w:p w:rsidR="00014DB5" w:rsidRPr="0055348D" w:rsidRDefault="00014DB5" w:rsidP="00DE4612">
            <w:pPr>
              <w:rPr>
                <w:sz w:val="18"/>
                <w:szCs w:val="18"/>
              </w:rPr>
            </w:pPr>
            <w:r w:rsidRPr="0055348D">
              <w:rPr>
                <w:sz w:val="18"/>
                <w:szCs w:val="18"/>
              </w:rPr>
              <w:t>210188</w:t>
            </w:r>
          </w:p>
          <w:p w:rsidR="00014DB5" w:rsidRPr="0055348D" w:rsidRDefault="00014DB5" w:rsidP="00DE4612">
            <w:pPr>
              <w:rPr>
                <w:sz w:val="18"/>
                <w:szCs w:val="18"/>
              </w:rPr>
            </w:pPr>
            <w:r w:rsidRPr="0055348D">
              <w:rPr>
                <w:color w:val="333333"/>
                <w:sz w:val="18"/>
                <w:szCs w:val="18"/>
              </w:rPr>
              <w:t>I6123587FY16</w:t>
            </w:r>
          </w:p>
        </w:tc>
      </w:tr>
      <w:tr w:rsidR="00014DB5" w:rsidRPr="006F6458"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Antibod-ies</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Antigen Negative Compatibility Percentage field allows the entry of a decimal that causes the reversal of the entry (e.g., user entry of “1.5” becomes “51”) and </w:t>
            </w:r>
            <w:proofErr w:type="gramStart"/>
            <w:r w:rsidRPr="006F6458">
              <w:rPr>
                <w:rFonts w:ascii="Times New Roman" w:hAnsi="Times New Roman"/>
                <w:szCs w:val="18"/>
              </w:rPr>
              <w:t>may be saved</w:t>
            </w:r>
            <w:proofErr w:type="gramEnd"/>
            <w:r w:rsidRPr="006F6458">
              <w:rPr>
                <w:rFonts w:ascii="Times New Roman" w:hAnsi="Times New Roman"/>
                <w:szCs w:val="18"/>
              </w:rPr>
              <w:t>.</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Enter whole numbers; do not enter decimals. Check the accuracy of the entry before saving.</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Administrator</w:t>
            </w:r>
          </w:p>
        </w:tc>
        <w:tc>
          <w:tcPr>
            <w:tcW w:w="2431" w:type="dxa"/>
            <w:shd w:val="clear" w:color="auto" w:fill="auto"/>
            <w:vAlign w:val="bottom"/>
          </w:tcPr>
          <w:p w:rsidR="00014DB5" w:rsidRPr="006F6458" w:rsidRDefault="00014DB5" w:rsidP="00461E6D">
            <w:pPr>
              <w:rPr>
                <w:sz w:val="18"/>
                <w:szCs w:val="18"/>
              </w:rPr>
            </w:pPr>
            <w:r w:rsidRPr="006F6458">
              <w:rPr>
                <w:sz w:val="18"/>
                <w:szCs w:val="18"/>
              </w:rPr>
              <w:t xml:space="preserve">This data </w:t>
            </w:r>
            <w:proofErr w:type="gramStart"/>
            <w:r w:rsidRPr="006F6458">
              <w:rPr>
                <w:sz w:val="18"/>
                <w:szCs w:val="18"/>
              </w:rPr>
              <w:t>is managed</w:t>
            </w:r>
            <w:proofErr w:type="gramEnd"/>
            <w:r w:rsidRPr="006F6458">
              <w:rPr>
                <w:sz w:val="18"/>
                <w:szCs w:val="18"/>
              </w:rPr>
              <w:t xml:space="preserve"> by security role and is for information only.</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208774</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Antibod-ies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Anti-A</w:t>
            </w:r>
            <w:proofErr w:type="gramStart"/>
            <w:r w:rsidRPr="006F6458">
              <w:rPr>
                <w:rFonts w:ascii="Times New Roman" w:hAnsi="Times New Roman"/>
                <w:szCs w:val="18"/>
              </w:rPr>
              <w:t>,B</w:t>
            </w:r>
            <w:proofErr w:type="gramEnd"/>
            <w:r w:rsidRPr="006F6458" w:rsidDel="00A3332F">
              <w:rPr>
                <w:rFonts w:ascii="Times New Roman" w:hAnsi="Times New Roman"/>
                <w:szCs w:val="18"/>
              </w:rPr>
              <w:t xml:space="preserve"> </w:t>
            </w:r>
            <w:r w:rsidRPr="006F6458">
              <w:rPr>
                <w:rFonts w:ascii="Times New Roman" w:hAnsi="Times New Roman"/>
                <w:szCs w:val="18"/>
              </w:rPr>
              <w:t xml:space="preserve">is not selectable as a patient antibody. </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Users can enter the Anti-A</w:t>
            </w:r>
            <w:proofErr w:type="gramStart"/>
            <w:r w:rsidRPr="006F6458">
              <w:rPr>
                <w:rFonts w:ascii="Times New Roman" w:hAnsi="Times New Roman"/>
                <w:szCs w:val="18"/>
              </w:rPr>
              <w:t>,B</w:t>
            </w:r>
            <w:proofErr w:type="gramEnd"/>
            <w:r w:rsidRPr="006F6458">
              <w:rPr>
                <w:rFonts w:ascii="Times New Roman" w:hAnsi="Times New Roman"/>
                <w:szCs w:val="18"/>
              </w:rPr>
              <w:t xml:space="preserve"> antibody in the patient’s Special Instructions.</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Remote</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Administrator</w:t>
            </w:r>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This antibody is historical from VistA and </w:t>
            </w:r>
            <w:proofErr w:type="gramStart"/>
            <w:r w:rsidRPr="006F6458">
              <w:rPr>
                <w:sz w:val="18"/>
                <w:szCs w:val="18"/>
              </w:rPr>
              <w:t>is not utilized</w:t>
            </w:r>
            <w:proofErr w:type="gramEnd"/>
            <w:r w:rsidRPr="006F6458">
              <w:rPr>
                <w:sz w:val="18"/>
                <w:szCs w:val="18"/>
              </w:rPr>
              <w:t xml:space="preserve"> for selection of blood components for transfusion.</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208804</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Audit Trail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When the user inactivates a unit’s ABO/Rh confirmation test results or inactivates a unit record and enters the required comment, VBECS does not print the comment on the Audit Trail Report. </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Immediately print the Audit Trail Report for this activity and manually complete the comment; save it for review.</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Supervisor</w:t>
            </w:r>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The inactivation </w:t>
            </w:r>
            <w:proofErr w:type="gramStart"/>
            <w:r w:rsidRPr="006F6458">
              <w:rPr>
                <w:sz w:val="18"/>
                <w:szCs w:val="18"/>
              </w:rPr>
              <w:t>is recorded and maintained</w:t>
            </w:r>
            <w:proofErr w:type="gramEnd"/>
            <w:r w:rsidRPr="006F6458">
              <w:rPr>
                <w:sz w:val="18"/>
                <w:szCs w:val="18"/>
              </w:rPr>
              <w:t xml:space="preserve">. The unsaved comment does not </w:t>
            </w:r>
            <w:proofErr w:type="gramStart"/>
            <w:r w:rsidRPr="006F6458">
              <w:rPr>
                <w:sz w:val="18"/>
                <w:szCs w:val="18"/>
              </w:rPr>
              <w:t>impact</w:t>
            </w:r>
            <w:proofErr w:type="gramEnd"/>
            <w:r w:rsidRPr="006F6458">
              <w:rPr>
                <w:sz w:val="18"/>
                <w:szCs w:val="18"/>
              </w:rPr>
              <w:t xml:space="preserve"> patient testing or transfusion records and is an infrequent occurrence.</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209285</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Audit Trail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Changes made to a unit’s </w:t>
            </w:r>
            <w:proofErr w:type="gramStart"/>
            <w:r w:rsidRPr="006F6458">
              <w:rPr>
                <w:rFonts w:ascii="Times New Roman" w:hAnsi="Times New Roman"/>
                <w:szCs w:val="18"/>
              </w:rPr>
              <w:t>log-in</w:t>
            </w:r>
            <w:proofErr w:type="gramEnd"/>
            <w:r w:rsidRPr="006F6458">
              <w:rPr>
                <w:rFonts w:ascii="Times New Roman" w:hAnsi="Times New Roman"/>
                <w:szCs w:val="18"/>
              </w:rPr>
              <w:t xml:space="preserve"> CMV or Sickle Cell status are not displayed on the report. </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The initial and updated information in the Unit History Report</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Supervisor when blood unit CMV or Sickle cell changes </w:t>
            </w:r>
            <w:proofErr w:type="gramStart"/>
            <w:r w:rsidRPr="006F6458">
              <w:rPr>
                <w:rFonts w:ascii="Times New Roman" w:hAnsi="Times New Roman"/>
                <w:szCs w:val="18"/>
              </w:rPr>
              <w:t>have been processed</w:t>
            </w:r>
            <w:proofErr w:type="gramEnd"/>
            <w:r w:rsidRPr="006F6458">
              <w:rPr>
                <w:rFonts w:ascii="Times New Roman" w:hAnsi="Times New Roman"/>
                <w:szCs w:val="18"/>
              </w:rPr>
              <w:t>.</w:t>
            </w:r>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The change history </w:t>
            </w:r>
            <w:proofErr w:type="gramStart"/>
            <w:r w:rsidRPr="006F6458">
              <w:rPr>
                <w:sz w:val="18"/>
                <w:szCs w:val="18"/>
              </w:rPr>
              <w:t>is correctly maintained</w:t>
            </w:r>
            <w:proofErr w:type="gramEnd"/>
            <w:r w:rsidRPr="006F6458">
              <w:rPr>
                <w:sz w:val="18"/>
                <w:szCs w:val="18"/>
              </w:rPr>
              <w:t xml:space="preserve"> with each unit record. It is standard VBECS behavior to display this type of data change on the Audit Trail Report. </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209250</w:t>
            </w:r>
          </w:p>
        </w:tc>
      </w:tr>
      <w:tr w:rsidR="00014DB5" w:rsidRPr="006F6458"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Audit Trail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VBECS displays only the ISBT 128 five-digit product code in the sub-header sections of the report. </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None required. This is the product code without the donation type and </w:t>
            </w:r>
            <w:proofErr w:type="gramStart"/>
            <w:r w:rsidRPr="006F6458">
              <w:rPr>
                <w:rFonts w:ascii="Times New Roman" w:hAnsi="Times New Roman"/>
                <w:szCs w:val="18"/>
              </w:rPr>
              <w:t>divisions which</w:t>
            </w:r>
            <w:proofErr w:type="gramEnd"/>
            <w:r w:rsidRPr="006F6458">
              <w:rPr>
                <w:rFonts w:ascii="Times New Roman" w:hAnsi="Times New Roman"/>
                <w:szCs w:val="18"/>
              </w:rPr>
              <w:t xml:space="preserve"> are not required for accurate interpretation of this report entry. </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Supervisor when a blood unit changes </w:t>
            </w:r>
            <w:proofErr w:type="gramStart"/>
            <w:r w:rsidRPr="006F6458">
              <w:rPr>
                <w:rFonts w:ascii="Times New Roman" w:hAnsi="Times New Roman"/>
                <w:szCs w:val="18"/>
              </w:rPr>
              <w:t>have been processed</w:t>
            </w:r>
            <w:proofErr w:type="gramEnd"/>
            <w:r w:rsidRPr="006F6458">
              <w:rPr>
                <w:rFonts w:ascii="Times New Roman" w:hAnsi="Times New Roman"/>
                <w:szCs w:val="18"/>
              </w:rPr>
              <w:t>.</w:t>
            </w:r>
          </w:p>
        </w:tc>
        <w:tc>
          <w:tcPr>
            <w:tcW w:w="243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full eight-digit product code is available in the Unit History Report. Format is understandable to users.</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208756</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Audit Trail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Changes to a blood unit’s disease marker testing do not appear in the report.</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Supervisor when a blood unit’s disease marker status </w:t>
            </w:r>
            <w:proofErr w:type="gramStart"/>
            <w:r w:rsidRPr="006F6458">
              <w:rPr>
                <w:rFonts w:ascii="Times New Roman" w:hAnsi="Times New Roman"/>
                <w:szCs w:val="18"/>
              </w:rPr>
              <w:t>has been changed</w:t>
            </w:r>
            <w:proofErr w:type="gramEnd"/>
            <w:r w:rsidRPr="006F6458">
              <w:rPr>
                <w:rFonts w:ascii="Times New Roman" w:hAnsi="Times New Roman"/>
                <w:szCs w:val="18"/>
              </w:rPr>
              <w:t>.</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Changes to the biohazardous marker are displayed in the Edit Unit Information </w:t>
            </w:r>
            <w:proofErr w:type="gramStart"/>
            <w:r w:rsidRPr="006F6458">
              <w:rPr>
                <w:rFonts w:ascii="Times New Roman" w:hAnsi="Times New Roman"/>
                <w:szCs w:val="18"/>
              </w:rPr>
              <w:t>section,</w:t>
            </w:r>
            <w:proofErr w:type="gramEnd"/>
            <w:r w:rsidRPr="006F6458">
              <w:rPr>
                <w:rFonts w:ascii="Times New Roman" w:hAnsi="Times New Roman"/>
                <w:szCs w:val="18"/>
              </w:rPr>
              <w:t xml:space="preserve"> testing details are available in the Unit History Report. It is standard VBECS behavior to display this type of data change on the Audit Trail Report.</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208839</w:t>
            </w:r>
          </w:p>
        </w:tc>
      </w:tr>
      <w:tr w:rsidR="00014DB5" w:rsidRPr="006F6458" w:rsidDel="009118E9"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Audit Trail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report displays changes to the database during MSBOS configuration even though a value </w:t>
            </w:r>
            <w:proofErr w:type="gramStart"/>
            <w:r w:rsidRPr="006F6458">
              <w:rPr>
                <w:rFonts w:ascii="Times New Roman" w:hAnsi="Times New Roman"/>
                <w:szCs w:val="18"/>
              </w:rPr>
              <w:t>was not actually changed</w:t>
            </w:r>
            <w:proofErr w:type="gramEnd"/>
            <w:r w:rsidRPr="006F6458">
              <w:rPr>
                <w:rFonts w:ascii="Times New Roman" w:hAnsi="Times New Roman"/>
                <w:szCs w:val="18"/>
              </w:rPr>
              <w:t xml:space="preserve"> by the user. This is due to fields in the database changing from null to NO.</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proofErr w:type="gramStart"/>
            <w:r w:rsidRPr="006F6458">
              <w:rPr>
                <w:rFonts w:ascii="Times New Roman" w:hAnsi="Times New Roman"/>
                <w:szCs w:val="18"/>
              </w:rPr>
              <w:t>Supervisor reviewing the Audit Trail after initial configuration.</w:t>
            </w:r>
            <w:proofErr w:type="gramEnd"/>
          </w:p>
        </w:tc>
        <w:tc>
          <w:tcPr>
            <w:tcW w:w="2431" w:type="dxa"/>
            <w:shd w:val="clear" w:color="auto" w:fill="auto"/>
            <w:vAlign w:val="bottom"/>
          </w:tcPr>
          <w:p w:rsidR="00014DB5" w:rsidRPr="006F6458" w:rsidRDefault="00014DB5" w:rsidP="00461E6D">
            <w:pPr>
              <w:rPr>
                <w:sz w:val="18"/>
                <w:szCs w:val="18"/>
              </w:rPr>
            </w:pPr>
            <w:r w:rsidRPr="006F6458">
              <w:rPr>
                <w:sz w:val="18"/>
                <w:szCs w:val="18"/>
              </w:rPr>
              <w:t xml:space="preserve">This is the day one data update of the database with the standardized default data on the MSBOS. Additional local configuration of the MSBOS </w:t>
            </w:r>
            <w:proofErr w:type="gramStart"/>
            <w:r w:rsidRPr="006F6458">
              <w:rPr>
                <w:sz w:val="18"/>
                <w:szCs w:val="18"/>
              </w:rPr>
              <w:t>is also displayed</w:t>
            </w:r>
            <w:proofErr w:type="gramEnd"/>
            <w:r w:rsidRPr="006F6458">
              <w:rPr>
                <w:sz w:val="18"/>
                <w:szCs w:val="18"/>
              </w:rPr>
              <w:t>.</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211829</w:t>
            </w:r>
          </w:p>
        </w:tc>
      </w:tr>
      <w:tr w:rsidR="00014DB5" w:rsidRPr="006F6458" w:rsidDel="009118E9"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Audit Trail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report does not differentiate reagent types by case size when indicated by a letter only when both have Minimum Reagent Levels have been defined on the same day, e.g. K, k or C, c.</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Update the minimum levels on different days and print the report on each day.</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Supervisor</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None</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209662</w:t>
            </w:r>
          </w:p>
        </w:tc>
      </w:tr>
      <w:tr w:rsidR="00014DB5" w:rsidRPr="006F6458" w:rsidDel="009118E9"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Audit Trail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eastAsia="Arial Unicode MS" w:hAnsi="Times New Roman"/>
                <w:szCs w:val="18"/>
              </w:rPr>
              <w:t xml:space="preserve">The Audit Trail Report does not display the </w:t>
            </w:r>
            <w:r w:rsidRPr="006F6458">
              <w:rPr>
                <w:rFonts w:ascii="Times New Roman" w:hAnsi="Times New Roman"/>
                <w:szCs w:val="18"/>
              </w:rPr>
              <w:t xml:space="preserve">Date/Time data </w:t>
            </w:r>
            <w:proofErr w:type="gramStart"/>
            <w:r w:rsidRPr="006F6458">
              <w:rPr>
                <w:rFonts w:ascii="Times New Roman" w:hAnsi="Times New Roman"/>
                <w:szCs w:val="18"/>
              </w:rPr>
              <w:t>was originally saved</w:t>
            </w:r>
            <w:proofErr w:type="gramEnd"/>
            <w:r w:rsidRPr="006F6458">
              <w:rPr>
                <w:rFonts w:ascii="Times New Roman" w:hAnsi="Times New Roman"/>
                <w:szCs w:val="18"/>
              </w:rPr>
              <w:t xml:space="preserve"> or the user comment entered for the change. Audit Trail Report entries for Units does not display Unit ABO/Rh at log-in, Expiration date/time, Date/Time received, or the user comment entered for the change. </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Immediately print the Audit Trail Report for this activity and manually complete the comment and other pertinent details; save it for review.</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proofErr w:type="gramStart"/>
            <w:r w:rsidRPr="006F6458">
              <w:rPr>
                <w:rFonts w:ascii="Times New Roman" w:hAnsi="Times New Roman"/>
                <w:szCs w:val="18"/>
              </w:rPr>
              <w:t>Supervisor reviewing the Audit Trail.</w:t>
            </w:r>
            <w:proofErr w:type="gramEnd"/>
            <w:r w:rsidRPr="006F6458">
              <w:rPr>
                <w:rFonts w:ascii="Times New Roman" w:hAnsi="Times New Roman"/>
                <w:szCs w:val="18"/>
              </w:rPr>
              <w:t xml:space="preserve"> </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See the Unit History report for the missing data saved in other options.</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209266</w:t>
            </w:r>
          </w:p>
        </w:tc>
      </w:tr>
      <w:tr w:rsidR="00014DB5" w:rsidRPr="006F6458" w:rsidDel="009118E9" w:rsidTr="000A64B4">
        <w:trPr>
          <w:cantSplit/>
        </w:trPr>
        <w:tc>
          <w:tcPr>
            <w:tcW w:w="1106" w:type="dxa"/>
            <w:tcBorders>
              <w:bottom w:val="single" w:sz="4" w:space="0" w:color="auto"/>
            </w:tcBorders>
            <w:shd w:val="clear" w:color="auto" w:fill="auto"/>
            <w:vAlign w:val="bottom"/>
          </w:tcPr>
          <w:p w:rsidR="00014DB5" w:rsidRPr="006F6458" w:rsidRDefault="00014DB5" w:rsidP="00461E6D">
            <w:pPr>
              <w:rPr>
                <w:sz w:val="18"/>
                <w:szCs w:val="18"/>
              </w:rPr>
            </w:pPr>
            <w:r w:rsidRPr="006F6458">
              <w:rPr>
                <w:b/>
                <w:sz w:val="18"/>
                <w:szCs w:val="18"/>
              </w:rPr>
              <w:t>Audit Trail Report</w:t>
            </w:r>
          </w:p>
        </w:tc>
        <w:tc>
          <w:tcPr>
            <w:tcW w:w="297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The change that </w:t>
            </w:r>
            <w:proofErr w:type="gramStart"/>
            <w:r w:rsidRPr="006F6458">
              <w:rPr>
                <w:sz w:val="18"/>
                <w:szCs w:val="18"/>
              </w:rPr>
              <w:t>was done</w:t>
            </w:r>
            <w:proofErr w:type="gramEnd"/>
            <w:r w:rsidRPr="006F6458">
              <w:rPr>
                <w:sz w:val="18"/>
                <w:szCs w:val="18"/>
              </w:rPr>
              <w:t xml:space="preserve"> prior to the most recent change to data will not display on Audit Trail report for its date range.</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 xml:space="preserve">The previous change </w:t>
            </w:r>
            <w:proofErr w:type="gramStart"/>
            <w:r w:rsidRPr="006F6458">
              <w:rPr>
                <w:sz w:val="18"/>
                <w:szCs w:val="18"/>
              </w:rPr>
              <w:t>is displayed</w:t>
            </w:r>
            <w:proofErr w:type="gramEnd"/>
            <w:r w:rsidRPr="006F6458">
              <w:rPr>
                <w:sz w:val="18"/>
                <w:szCs w:val="18"/>
              </w:rPr>
              <w:t xml:space="preserve"> when the date range selected includes the date of the most recent change.</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All users</w:t>
            </w:r>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Expand the date range selected to view the change.</w:t>
            </w:r>
          </w:p>
        </w:tc>
        <w:tc>
          <w:tcPr>
            <w:tcW w:w="1711" w:type="dxa"/>
            <w:tcBorders>
              <w:bottom w:val="single" w:sz="4" w:space="0" w:color="auto"/>
            </w:tcBorders>
            <w:vAlign w:val="bottom"/>
          </w:tcPr>
          <w:p w:rsidR="00014DB5" w:rsidRPr="0055348D" w:rsidRDefault="00014DB5" w:rsidP="00DE4612">
            <w:pPr>
              <w:rPr>
                <w:sz w:val="18"/>
                <w:szCs w:val="18"/>
              </w:rPr>
            </w:pPr>
          </w:p>
          <w:p w:rsidR="00014DB5" w:rsidRPr="0055348D" w:rsidRDefault="00014DB5" w:rsidP="00DE4612">
            <w:pPr>
              <w:rPr>
                <w:sz w:val="18"/>
                <w:szCs w:val="18"/>
              </w:rPr>
            </w:pPr>
          </w:p>
          <w:p w:rsidR="00014DB5" w:rsidRPr="0055348D" w:rsidRDefault="00014DB5" w:rsidP="00DE4612">
            <w:pPr>
              <w:rPr>
                <w:sz w:val="18"/>
                <w:szCs w:val="18"/>
              </w:rPr>
            </w:pPr>
            <w:r w:rsidRPr="0055348D">
              <w:rPr>
                <w:sz w:val="18"/>
                <w:szCs w:val="18"/>
              </w:rPr>
              <w:t>210315</w:t>
            </w:r>
          </w:p>
        </w:tc>
      </w:tr>
      <w:tr w:rsidR="00CE12F1" w:rsidRPr="00CE12F1" w:rsidTr="00CE12F1">
        <w:tblPrEx>
          <w:tblLook w:val="00A0" w:firstRow="1" w:lastRow="0" w:firstColumn="1" w:lastColumn="0" w:noHBand="0" w:noVBand="0"/>
        </w:tblPrEx>
        <w:trPr>
          <w:cantSplit/>
          <w:trHeight w:val="726"/>
        </w:trPr>
        <w:tc>
          <w:tcPr>
            <w:tcW w:w="1106" w:type="dxa"/>
            <w:tcBorders>
              <w:top w:val="single" w:sz="4" w:space="0" w:color="auto"/>
              <w:left w:val="single" w:sz="4" w:space="0" w:color="auto"/>
              <w:bottom w:val="single" w:sz="4" w:space="0" w:color="auto"/>
              <w:right w:val="single" w:sz="4" w:space="0" w:color="auto"/>
            </w:tcBorders>
            <w:vAlign w:val="bottom"/>
            <w:hideMark/>
          </w:tcPr>
          <w:p w:rsidR="00CE12F1" w:rsidRDefault="00CE12F1">
            <w:pPr>
              <w:pStyle w:val="TableText"/>
              <w:spacing w:line="276" w:lineRule="auto"/>
              <w:rPr>
                <w:rFonts w:ascii="Times New Roman" w:hAnsi="Times New Roman"/>
                <w:szCs w:val="18"/>
              </w:rPr>
            </w:pPr>
            <w:r>
              <w:rPr>
                <w:rFonts w:ascii="Times New Roman" w:hAnsi="Times New Roman"/>
                <w:b/>
                <w:szCs w:val="18"/>
              </w:rPr>
              <w:t>Audit Trail Report</w:t>
            </w:r>
          </w:p>
        </w:tc>
        <w:tc>
          <w:tcPr>
            <w:tcW w:w="2971" w:type="dxa"/>
            <w:tcBorders>
              <w:top w:val="single" w:sz="4" w:space="0" w:color="auto"/>
              <w:left w:val="single" w:sz="4" w:space="0" w:color="auto"/>
              <w:bottom w:val="single" w:sz="4" w:space="0" w:color="auto"/>
              <w:right w:val="single" w:sz="4" w:space="0" w:color="auto"/>
            </w:tcBorders>
            <w:vAlign w:val="bottom"/>
            <w:hideMark/>
          </w:tcPr>
          <w:p w:rsidR="00CE12F1" w:rsidRDefault="00CE12F1">
            <w:pPr>
              <w:pStyle w:val="TableText"/>
              <w:spacing w:line="276" w:lineRule="auto"/>
              <w:rPr>
                <w:rFonts w:ascii="Times New Roman" w:hAnsi="Times New Roman"/>
                <w:szCs w:val="18"/>
              </w:rPr>
            </w:pPr>
            <w:r>
              <w:rPr>
                <w:rFonts w:ascii="Times New Roman" w:hAnsi="Times New Roman"/>
                <w:szCs w:val="18"/>
              </w:rPr>
              <w:t>An RBC antigen typing indicated during Incoming Shipment of a unit appears in error as a Blood Unit Change on the Audit Trail report.</w:t>
            </w:r>
          </w:p>
        </w:tc>
        <w:tc>
          <w:tcPr>
            <w:tcW w:w="2881" w:type="dxa"/>
            <w:tcBorders>
              <w:top w:val="single" w:sz="4" w:space="0" w:color="auto"/>
              <w:left w:val="single" w:sz="4" w:space="0" w:color="auto"/>
              <w:bottom w:val="single" w:sz="4" w:space="0" w:color="auto"/>
              <w:right w:val="single" w:sz="4" w:space="0" w:color="auto"/>
            </w:tcBorders>
            <w:vAlign w:val="bottom"/>
            <w:hideMark/>
          </w:tcPr>
          <w:p w:rsidR="00CE12F1" w:rsidRDefault="00CE12F1">
            <w:pPr>
              <w:pStyle w:val="TableText"/>
              <w:spacing w:line="276" w:lineRule="auto"/>
              <w:rPr>
                <w:rFonts w:ascii="Times New Roman" w:hAnsi="Times New Roman"/>
                <w:szCs w:val="18"/>
              </w:rPr>
            </w:pPr>
            <w:proofErr w:type="gramStart"/>
            <w:r>
              <w:rPr>
                <w:rFonts w:ascii="Times New Roman" w:hAnsi="Times New Roman"/>
                <w:szCs w:val="18"/>
              </w:rPr>
              <w:t>None.</w:t>
            </w:r>
            <w:proofErr w:type="gramEnd"/>
            <w:r>
              <w:rPr>
                <w:rFonts w:ascii="Times New Roman" w:hAnsi="Times New Roman"/>
                <w:szCs w:val="18"/>
              </w:rPr>
              <w:t xml:space="preserve"> See the Unit History Report for RBC antigen typing entered for the unit during Incoming Shipment.</w:t>
            </w:r>
          </w:p>
        </w:tc>
        <w:tc>
          <w:tcPr>
            <w:tcW w:w="1170" w:type="dxa"/>
            <w:tcBorders>
              <w:top w:val="single" w:sz="4" w:space="0" w:color="auto"/>
              <w:left w:val="single" w:sz="4" w:space="0" w:color="auto"/>
              <w:bottom w:val="single" w:sz="4" w:space="0" w:color="auto"/>
              <w:right w:val="single" w:sz="4" w:space="0" w:color="auto"/>
            </w:tcBorders>
            <w:vAlign w:val="bottom"/>
            <w:hideMark/>
          </w:tcPr>
          <w:p w:rsidR="00CE12F1" w:rsidRDefault="00CE12F1">
            <w:pPr>
              <w:pStyle w:val="TableText"/>
              <w:spacing w:line="276" w:lineRule="auto"/>
              <w:jc w:val="center"/>
              <w:rPr>
                <w:rFonts w:ascii="Times New Roman" w:hAnsi="Times New Roman"/>
                <w:szCs w:val="18"/>
              </w:rPr>
            </w:pPr>
            <w:r>
              <w:rPr>
                <w:rFonts w:ascii="Times New Roman" w:hAnsi="Times New Roman"/>
                <w:szCs w:val="18"/>
              </w:rPr>
              <w:t>Minor</w:t>
            </w:r>
          </w:p>
        </w:tc>
        <w:tc>
          <w:tcPr>
            <w:tcW w:w="1260" w:type="dxa"/>
            <w:tcBorders>
              <w:top w:val="single" w:sz="4" w:space="0" w:color="auto"/>
              <w:left w:val="single" w:sz="4" w:space="0" w:color="auto"/>
              <w:bottom w:val="single" w:sz="4" w:space="0" w:color="auto"/>
              <w:right w:val="single" w:sz="4" w:space="0" w:color="auto"/>
            </w:tcBorders>
            <w:vAlign w:val="bottom"/>
            <w:hideMark/>
          </w:tcPr>
          <w:p w:rsidR="00CE12F1" w:rsidRDefault="00CE12F1">
            <w:pPr>
              <w:spacing w:line="276" w:lineRule="auto"/>
              <w:rPr>
                <w:sz w:val="18"/>
                <w:szCs w:val="18"/>
              </w:rPr>
            </w:pPr>
            <w:r>
              <w:rPr>
                <w:sz w:val="18"/>
                <w:szCs w:val="18"/>
              </w:rPr>
              <w:t>Remote</w:t>
            </w:r>
          </w:p>
        </w:tc>
        <w:tc>
          <w:tcPr>
            <w:tcW w:w="900" w:type="dxa"/>
            <w:tcBorders>
              <w:top w:val="single" w:sz="4" w:space="0" w:color="auto"/>
              <w:left w:val="single" w:sz="4" w:space="0" w:color="auto"/>
              <w:bottom w:val="single" w:sz="4" w:space="0" w:color="auto"/>
              <w:right w:val="single" w:sz="4" w:space="0" w:color="auto"/>
            </w:tcBorders>
            <w:vAlign w:val="bottom"/>
            <w:hideMark/>
          </w:tcPr>
          <w:p w:rsidR="00CE12F1" w:rsidRDefault="00CE12F1">
            <w:pPr>
              <w:spacing w:line="276" w:lineRule="auto"/>
              <w:rPr>
                <w:sz w:val="18"/>
                <w:szCs w:val="18"/>
              </w:rPr>
            </w:pPr>
            <w:r>
              <w:rPr>
                <w:sz w:val="18"/>
                <w:szCs w:val="18"/>
              </w:rPr>
              <w:t>Accept-able</w:t>
            </w:r>
          </w:p>
        </w:tc>
        <w:tc>
          <w:tcPr>
            <w:tcW w:w="990" w:type="dxa"/>
            <w:tcBorders>
              <w:top w:val="single" w:sz="4" w:space="0" w:color="auto"/>
              <w:left w:val="single" w:sz="4" w:space="0" w:color="auto"/>
              <w:bottom w:val="single" w:sz="4" w:space="0" w:color="auto"/>
              <w:right w:val="single" w:sz="4" w:space="0" w:color="auto"/>
            </w:tcBorders>
            <w:vAlign w:val="bottom"/>
            <w:hideMark/>
          </w:tcPr>
          <w:p w:rsidR="00CE12F1" w:rsidRDefault="00CE12F1">
            <w:pPr>
              <w:pStyle w:val="TableText"/>
              <w:spacing w:line="276" w:lineRule="auto"/>
              <w:jc w:val="center"/>
              <w:rPr>
                <w:rFonts w:ascii="Times New Roman" w:hAnsi="Times New Roman"/>
                <w:szCs w:val="18"/>
              </w:rPr>
            </w:pPr>
            <w:r>
              <w:rPr>
                <w:rFonts w:ascii="Times New Roman" w:hAnsi="Times New Roman"/>
                <w:szCs w:val="18"/>
              </w:rPr>
              <w:t>Low</w:t>
            </w:r>
          </w:p>
        </w:tc>
        <w:tc>
          <w:tcPr>
            <w:tcW w:w="1440" w:type="dxa"/>
            <w:tcBorders>
              <w:top w:val="single" w:sz="4" w:space="0" w:color="auto"/>
              <w:left w:val="single" w:sz="4" w:space="0" w:color="auto"/>
              <w:bottom w:val="single" w:sz="4" w:space="0" w:color="auto"/>
              <w:right w:val="single" w:sz="4" w:space="0" w:color="auto"/>
            </w:tcBorders>
            <w:vAlign w:val="bottom"/>
            <w:hideMark/>
          </w:tcPr>
          <w:p w:rsidR="00CE12F1" w:rsidRDefault="00CE12F1">
            <w:pPr>
              <w:pStyle w:val="TableText"/>
              <w:spacing w:line="276" w:lineRule="auto"/>
              <w:rPr>
                <w:rFonts w:ascii="Times New Roman" w:hAnsi="Times New Roman"/>
                <w:szCs w:val="18"/>
              </w:rPr>
            </w:pPr>
            <w:r>
              <w:rPr>
                <w:rFonts w:ascii="Times New Roman" w:hAnsi="Times New Roman"/>
                <w:szCs w:val="18"/>
              </w:rPr>
              <w:t>All users</w:t>
            </w:r>
          </w:p>
        </w:tc>
        <w:tc>
          <w:tcPr>
            <w:tcW w:w="2431" w:type="dxa"/>
            <w:tcBorders>
              <w:top w:val="single" w:sz="4" w:space="0" w:color="auto"/>
              <w:left w:val="single" w:sz="4" w:space="0" w:color="auto"/>
              <w:bottom w:val="single" w:sz="4" w:space="0" w:color="auto"/>
              <w:right w:val="single" w:sz="4" w:space="0" w:color="auto"/>
            </w:tcBorders>
            <w:vAlign w:val="bottom"/>
            <w:hideMark/>
          </w:tcPr>
          <w:p w:rsidR="00CE12F1" w:rsidRDefault="00CE12F1">
            <w:pPr>
              <w:pStyle w:val="TableText"/>
              <w:spacing w:line="276" w:lineRule="auto"/>
              <w:rPr>
                <w:rFonts w:ascii="Times New Roman" w:hAnsi="Times New Roman"/>
                <w:szCs w:val="18"/>
              </w:rPr>
            </w:pPr>
            <w:r>
              <w:rPr>
                <w:rFonts w:ascii="Times New Roman" w:hAnsi="Times New Roman"/>
                <w:szCs w:val="18"/>
              </w:rPr>
              <w:t>The last of multiple RBC antigen typing indicated during Incoming Shipment appears not all.</w:t>
            </w:r>
          </w:p>
        </w:tc>
        <w:tc>
          <w:tcPr>
            <w:tcW w:w="1711" w:type="dxa"/>
            <w:tcBorders>
              <w:top w:val="single" w:sz="4" w:space="0" w:color="auto"/>
              <w:left w:val="single" w:sz="4" w:space="0" w:color="auto"/>
              <w:bottom w:val="single" w:sz="4" w:space="0" w:color="auto"/>
              <w:right w:val="single" w:sz="4" w:space="0" w:color="auto"/>
            </w:tcBorders>
            <w:vAlign w:val="bottom"/>
          </w:tcPr>
          <w:p w:rsidR="00CE12F1" w:rsidRDefault="00CE12F1">
            <w:pPr>
              <w:pStyle w:val="TableText"/>
              <w:spacing w:line="276" w:lineRule="auto"/>
              <w:rPr>
                <w:rFonts w:ascii="Times New Roman" w:hAnsi="Times New Roman"/>
                <w:szCs w:val="18"/>
              </w:rPr>
            </w:pPr>
          </w:p>
          <w:p w:rsidR="00CE12F1" w:rsidRDefault="00CE12F1">
            <w:pPr>
              <w:pStyle w:val="TableText"/>
              <w:spacing w:line="276" w:lineRule="auto"/>
              <w:rPr>
                <w:rFonts w:ascii="Times New Roman" w:hAnsi="Times New Roman"/>
                <w:szCs w:val="18"/>
              </w:rPr>
            </w:pPr>
          </w:p>
          <w:p w:rsidR="00CE12F1" w:rsidRDefault="00CE12F1">
            <w:pPr>
              <w:pStyle w:val="TableText"/>
              <w:spacing w:line="276" w:lineRule="auto"/>
              <w:rPr>
                <w:rFonts w:ascii="Times New Roman" w:hAnsi="Times New Roman"/>
                <w:szCs w:val="18"/>
              </w:rPr>
            </w:pPr>
            <w:r>
              <w:rPr>
                <w:rFonts w:ascii="Times New Roman" w:hAnsi="Times New Roman"/>
                <w:szCs w:val="18"/>
              </w:rPr>
              <w:t>373942</w:t>
            </w:r>
          </w:p>
          <w:p w:rsidR="00CE12F1" w:rsidRDefault="00CE12F1">
            <w:pPr>
              <w:pStyle w:val="TableText"/>
              <w:spacing w:line="276" w:lineRule="auto"/>
              <w:rPr>
                <w:rFonts w:ascii="Times New Roman" w:hAnsi="Times New Roman"/>
                <w:szCs w:val="18"/>
              </w:rPr>
            </w:pPr>
            <w:r>
              <w:rPr>
                <w:rFonts w:ascii="Times New Roman" w:hAnsi="Times New Roman"/>
                <w:szCs w:val="18"/>
              </w:rPr>
              <w:t>I10548608FY16</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Blood Availabili-ty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Blood Availability Report does not include units that went to a final status on the day the user requests the report start and stop on (e.g., start 1/30/11 and end 1/30/11).</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Expand the date range of the report to include the units in a final status.</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None</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210062</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Blood Availabili-ty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Running the Blood Availability Report for units with no disposition (Available Expired) first and then the Daily Inventory (All Units) Report will result in an error on the Daily Inventory (All Units) Report and no values displayed.</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Do not run the Blood Availability Report for units with no disposition (Available Expired) before the Daily Inventory (All Units) Report. </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None</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210164</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Blood Availabili-ty Report</w:t>
            </w:r>
          </w:p>
        </w:tc>
        <w:tc>
          <w:tcPr>
            <w:tcW w:w="297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Custom Report may not display all of the selected criteria in the Report Criteria Section displayed at the end of the report when many </w:t>
            </w:r>
            <w:proofErr w:type="gramStart"/>
            <w:r w:rsidRPr="006F6458">
              <w:rPr>
                <w:sz w:val="18"/>
                <w:szCs w:val="18"/>
              </w:rPr>
              <w:t>are selected</w:t>
            </w:r>
            <w:proofErr w:type="gramEnd"/>
            <w:r w:rsidRPr="006F6458">
              <w:rPr>
                <w:sz w:val="18"/>
                <w:szCs w:val="18"/>
              </w:rPr>
              <w:t>. The page number may also be absent.</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None required as this problem occurs only when an extensive list of criteria are selected.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None</w:t>
            </w:r>
          </w:p>
        </w:tc>
        <w:tc>
          <w:tcPr>
            <w:tcW w:w="1440"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All users</w:t>
            </w:r>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When selecting many criteria for a custom report, keep a manual list as you create the report.</w:t>
            </w:r>
          </w:p>
        </w:tc>
        <w:tc>
          <w:tcPr>
            <w:tcW w:w="1711" w:type="dxa"/>
            <w:tcBorders>
              <w:bottom w:val="single" w:sz="4" w:space="0" w:color="auto"/>
            </w:tcBorders>
            <w:vAlign w:val="bottom"/>
          </w:tcPr>
          <w:p w:rsidR="00014DB5" w:rsidRPr="0055348D" w:rsidRDefault="00014DB5" w:rsidP="00DE4612">
            <w:pPr>
              <w:rPr>
                <w:sz w:val="18"/>
                <w:szCs w:val="18"/>
              </w:rPr>
            </w:pPr>
          </w:p>
          <w:p w:rsidR="00014DB5" w:rsidRPr="0055348D" w:rsidRDefault="00014DB5" w:rsidP="00DE4612">
            <w:pPr>
              <w:rPr>
                <w:sz w:val="18"/>
                <w:szCs w:val="18"/>
              </w:rPr>
            </w:pPr>
          </w:p>
          <w:p w:rsidR="00014DB5" w:rsidRPr="0055348D" w:rsidRDefault="00014DB5" w:rsidP="00DE4612">
            <w:pPr>
              <w:rPr>
                <w:sz w:val="18"/>
                <w:szCs w:val="18"/>
              </w:rPr>
            </w:pPr>
            <w:r w:rsidRPr="0055348D">
              <w:rPr>
                <w:sz w:val="18"/>
                <w:szCs w:val="18"/>
              </w:rPr>
              <w:t>210373</w:t>
            </w:r>
          </w:p>
        </w:tc>
      </w:tr>
      <w:tr w:rsidR="00014DB5" w:rsidRPr="006F6458"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Blood Products</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VBECS allows a user to activate a blood product code for a shipper without an associated HCPCS code or text. </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Add the HCPCS code after the blood product code </w:t>
            </w:r>
            <w:proofErr w:type="gramStart"/>
            <w:r w:rsidRPr="006F6458">
              <w:rPr>
                <w:rFonts w:ascii="Times New Roman" w:hAnsi="Times New Roman"/>
                <w:szCs w:val="18"/>
              </w:rPr>
              <w:t>is activated</w:t>
            </w:r>
            <w:proofErr w:type="gramEnd"/>
            <w:r w:rsidRPr="006F6458">
              <w:rPr>
                <w:rFonts w:ascii="Times New Roman" w:hAnsi="Times New Roman"/>
                <w:szCs w:val="18"/>
              </w:rPr>
              <w:t>.</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014DB5" w:rsidRPr="006F6458" w:rsidRDefault="00014DB5" w:rsidP="00461E6D">
            <w:pPr>
              <w:rPr>
                <w:sz w:val="18"/>
                <w:szCs w:val="18"/>
              </w:rPr>
            </w:pPr>
            <w:r w:rsidRPr="006F6458">
              <w:rPr>
                <w:sz w:val="18"/>
                <w:szCs w:val="18"/>
              </w:rPr>
              <w:t xml:space="preserve">The user can proceed to activate a unit without the code. This may be preferred functionality when the code is unknown so all blood products can be entered </w:t>
            </w:r>
            <w:proofErr w:type="gramStart"/>
            <w:r w:rsidRPr="006F6458">
              <w:rPr>
                <w:sz w:val="18"/>
                <w:szCs w:val="18"/>
              </w:rPr>
              <w:t>without delay</w:t>
            </w:r>
            <w:proofErr w:type="gramEnd"/>
            <w:r w:rsidRPr="006F6458">
              <w:rPr>
                <w:sz w:val="18"/>
                <w:szCs w:val="18"/>
              </w:rPr>
              <w:t xml:space="preserve"> for patient availability.</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208150</w:t>
            </w:r>
          </w:p>
        </w:tc>
      </w:tr>
      <w:tr w:rsidR="00014DB5" w:rsidRPr="006F6458" w:rsidTr="000A64B4">
        <w:tblPrEx>
          <w:tblLook w:val="01E0" w:firstRow="1" w:lastRow="1" w:firstColumn="1" w:lastColumn="1" w:noHBand="0" w:noVBand="0"/>
        </w:tblPrEx>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Canned Com-ments</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 System error occurs when an attempt </w:t>
            </w:r>
            <w:proofErr w:type="gramStart"/>
            <w:r w:rsidRPr="006F6458">
              <w:rPr>
                <w:rFonts w:ascii="Times New Roman" w:hAnsi="Times New Roman"/>
                <w:szCs w:val="18"/>
              </w:rPr>
              <w:t>is made</w:t>
            </w:r>
            <w:proofErr w:type="gramEnd"/>
            <w:r w:rsidRPr="006F6458">
              <w:rPr>
                <w:rFonts w:ascii="Times New Roman" w:hAnsi="Times New Roman"/>
                <w:szCs w:val="18"/>
              </w:rPr>
              <w:t xml:space="preserve"> to use Maintain Comments if the user who configures a division in VBECS Administrator is not added to the division as a VBECS user.</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The user that configured the division </w:t>
            </w:r>
            <w:proofErr w:type="gramStart"/>
            <w:r w:rsidRPr="006F6458">
              <w:rPr>
                <w:rFonts w:ascii="Times New Roman" w:hAnsi="Times New Roman"/>
                <w:szCs w:val="18"/>
              </w:rPr>
              <w:t>must be added</w:t>
            </w:r>
            <w:proofErr w:type="gramEnd"/>
            <w:r w:rsidRPr="006F6458">
              <w:rPr>
                <w:rFonts w:ascii="Times New Roman" w:hAnsi="Times New Roman"/>
                <w:szCs w:val="18"/>
              </w:rPr>
              <w:t xml:space="preserve"> to the users list in VBECS.</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Administrator</w:t>
            </w:r>
          </w:p>
        </w:tc>
        <w:tc>
          <w:tcPr>
            <w:tcW w:w="2431" w:type="dxa"/>
            <w:shd w:val="clear" w:color="auto" w:fill="auto"/>
            <w:vAlign w:val="bottom"/>
          </w:tcPr>
          <w:p w:rsidR="00014DB5" w:rsidRPr="006F6458" w:rsidRDefault="00014DB5" w:rsidP="00461E6D">
            <w:pPr>
              <w:rPr>
                <w:sz w:val="18"/>
                <w:szCs w:val="18"/>
              </w:rPr>
            </w:pPr>
            <w:r w:rsidRPr="006F6458">
              <w:rPr>
                <w:sz w:val="18"/>
                <w:szCs w:val="18"/>
              </w:rPr>
              <w:t>None</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209173</w:t>
            </w:r>
          </w:p>
        </w:tc>
      </w:tr>
      <w:tr w:rsidR="00014DB5" w:rsidRPr="006F6458" w:rsidTr="000A64B4">
        <w:tblPrEx>
          <w:tblLook w:val="01E0" w:firstRow="1" w:lastRow="1" w:firstColumn="1" w:lastColumn="1" w:noHBand="0" w:noVBand="0"/>
        </w:tblPrEx>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Canned Com-ments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Inactivation of all the canned comments for a category will prevent a user from completing any process that uses these canned comments.</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Do not delete all of the canned comments. </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Administrator</w:t>
            </w:r>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proofErr w:type="gramStart"/>
            <w:r w:rsidRPr="006F6458">
              <w:rPr>
                <w:sz w:val="18"/>
                <w:szCs w:val="18"/>
              </w:rPr>
              <w:t>Comments can be recreated by user</w:t>
            </w:r>
            <w:proofErr w:type="gramEnd"/>
            <w:r w:rsidRPr="006F6458">
              <w:rPr>
                <w:sz w:val="18"/>
                <w:szCs w:val="18"/>
              </w:rPr>
              <w:t xml:space="preserve"> with appropriate security.</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209175</w:t>
            </w:r>
          </w:p>
        </w:tc>
      </w:tr>
      <w:tr w:rsidR="00014DB5" w:rsidRPr="006F6458" w:rsidDel="009118E9" w:rsidTr="000A64B4">
        <w:trPr>
          <w:cantSplit/>
          <w:trHeight w:val="744"/>
        </w:trPr>
        <w:tc>
          <w:tcPr>
            <w:tcW w:w="1106" w:type="dxa"/>
            <w:tcBorders>
              <w:bottom w:val="single" w:sz="4" w:space="0" w:color="auto"/>
            </w:tcBorders>
            <w:shd w:val="clear" w:color="auto" w:fill="auto"/>
            <w:vAlign w:val="bottom"/>
          </w:tcPr>
          <w:p w:rsidR="00014DB5" w:rsidRPr="006F34FB" w:rsidRDefault="00014DB5" w:rsidP="00461E6D">
            <w:pPr>
              <w:pStyle w:val="TableText"/>
              <w:rPr>
                <w:rFonts w:ascii="Times New Roman" w:hAnsi="Times New Roman"/>
                <w:b/>
                <w:szCs w:val="18"/>
              </w:rPr>
            </w:pPr>
            <w:r w:rsidRPr="006F34FB">
              <w:rPr>
                <w:rFonts w:ascii="Times New Roman" w:hAnsi="Times New Roman"/>
                <w:b/>
                <w:szCs w:val="18"/>
              </w:rPr>
              <w:t>Configure Division</w:t>
            </w:r>
          </w:p>
        </w:tc>
        <w:tc>
          <w:tcPr>
            <w:tcW w:w="2971" w:type="dxa"/>
            <w:tcBorders>
              <w:bottom w:val="single" w:sz="4" w:space="0" w:color="auto"/>
            </w:tcBorders>
            <w:shd w:val="clear" w:color="auto" w:fill="auto"/>
            <w:vAlign w:val="bottom"/>
          </w:tcPr>
          <w:p w:rsidR="00014DB5" w:rsidRPr="006F34FB" w:rsidRDefault="00014DB5" w:rsidP="00461E6D">
            <w:pPr>
              <w:pStyle w:val="TableText"/>
              <w:rPr>
                <w:rFonts w:ascii="Times New Roman" w:hAnsi="Times New Roman"/>
                <w:szCs w:val="18"/>
              </w:rPr>
            </w:pPr>
            <w:r w:rsidRPr="006F34FB">
              <w:rPr>
                <w:rFonts w:ascii="Times New Roman" w:hAnsi="Times New Roman"/>
                <w:szCs w:val="18"/>
              </w:rPr>
              <w:t>Custom Timezone does not work.</w:t>
            </w:r>
          </w:p>
        </w:tc>
        <w:tc>
          <w:tcPr>
            <w:tcW w:w="2881" w:type="dxa"/>
            <w:tcBorders>
              <w:bottom w:val="single" w:sz="4" w:space="0" w:color="auto"/>
            </w:tcBorders>
            <w:vAlign w:val="bottom"/>
          </w:tcPr>
          <w:p w:rsidR="00014DB5" w:rsidRPr="006F34FB" w:rsidRDefault="00014DB5" w:rsidP="00C863C0">
            <w:pPr>
              <w:pStyle w:val="TableText"/>
              <w:rPr>
                <w:rFonts w:ascii="Times New Roman" w:hAnsi="Times New Roman"/>
                <w:szCs w:val="18"/>
              </w:rPr>
            </w:pPr>
            <w:r w:rsidRPr="006F34FB">
              <w:rPr>
                <w:rFonts w:ascii="Times New Roman" w:hAnsi="Times New Roman"/>
                <w:szCs w:val="18"/>
              </w:rPr>
              <w:t>Use standard timezone options.</w:t>
            </w:r>
          </w:p>
        </w:tc>
        <w:tc>
          <w:tcPr>
            <w:tcW w:w="1170" w:type="dxa"/>
            <w:tcBorders>
              <w:bottom w:val="single" w:sz="4" w:space="0" w:color="auto"/>
            </w:tcBorders>
            <w:vAlign w:val="bottom"/>
          </w:tcPr>
          <w:p w:rsidR="00014DB5" w:rsidRPr="006F34FB" w:rsidRDefault="00014DB5" w:rsidP="007557A9">
            <w:pPr>
              <w:jc w:val="center"/>
              <w:rPr>
                <w:sz w:val="18"/>
                <w:szCs w:val="18"/>
              </w:rPr>
            </w:pPr>
            <w:r w:rsidRPr="006F34FB">
              <w:rPr>
                <w:sz w:val="18"/>
                <w:szCs w:val="18"/>
              </w:rPr>
              <w:t>Minor</w:t>
            </w:r>
          </w:p>
        </w:tc>
        <w:tc>
          <w:tcPr>
            <w:tcW w:w="1260" w:type="dxa"/>
            <w:tcBorders>
              <w:bottom w:val="single" w:sz="4" w:space="0" w:color="auto"/>
            </w:tcBorders>
            <w:shd w:val="clear" w:color="auto" w:fill="auto"/>
            <w:vAlign w:val="bottom"/>
          </w:tcPr>
          <w:p w:rsidR="00014DB5" w:rsidRPr="006F34FB" w:rsidRDefault="00014DB5" w:rsidP="00686475">
            <w:pPr>
              <w:rPr>
                <w:sz w:val="18"/>
                <w:szCs w:val="18"/>
              </w:rPr>
            </w:pPr>
            <w:r w:rsidRPr="006F34FB">
              <w:rPr>
                <w:sz w:val="18"/>
                <w:szCs w:val="18"/>
              </w:rPr>
              <w:t>Occassional</w:t>
            </w:r>
          </w:p>
        </w:tc>
        <w:tc>
          <w:tcPr>
            <w:tcW w:w="900" w:type="dxa"/>
            <w:tcBorders>
              <w:bottom w:val="single" w:sz="4" w:space="0" w:color="auto"/>
            </w:tcBorders>
            <w:shd w:val="clear" w:color="auto" w:fill="auto"/>
            <w:vAlign w:val="bottom"/>
          </w:tcPr>
          <w:p w:rsidR="00014DB5" w:rsidRPr="006F34FB" w:rsidRDefault="00014DB5" w:rsidP="00686475">
            <w:pPr>
              <w:rPr>
                <w:sz w:val="18"/>
                <w:szCs w:val="18"/>
              </w:rPr>
            </w:pPr>
            <w:r w:rsidRPr="006F34FB">
              <w:rPr>
                <w:sz w:val="18"/>
                <w:szCs w:val="18"/>
              </w:rPr>
              <w:t>Accept-able</w:t>
            </w:r>
          </w:p>
        </w:tc>
        <w:tc>
          <w:tcPr>
            <w:tcW w:w="990" w:type="dxa"/>
            <w:tcBorders>
              <w:bottom w:val="single" w:sz="4" w:space="0" w:color="auto"/>
            </w:tcBorders>
            <w:shd w:val="clear" w:color="auto" w:fill="auto"/>
            <w:vAlign w:val="bottom"/>
          </w:tcPr>
          <w:p w:rsidR="00014DB5" w:rsidRPr="006F34FB" w:rsidRDefault="00014DB5" w:rsidP="007557A9">
            <w:pPr>
              <w:pStyle w:val="TableText"/>
              <w:jc w:val="center"/>
              <w:rPr>
                <w:rFonts w:ascii="Times New Roman" w:hAnsi="Times New Roman"/>
                <w:szCs w:val="18"/>
              </w:rPr>
            </w:pPr>
            <w:r w:rsidRPr="006F34FB">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34FB" w:rsidRDefault="00014DB5" w:rsidP="00461E6D">
            <w:pPr>
              <w:pStyle w:val="TableText"/>
              <w:rPr>
                <w:rFonts w:ascii="Times New Roman" w:hAnsi="Times New Roman"/>
                <w:szCs w:val="18"/>
              </w:rPr>
            </w:pPr>
            <w:r w:rsidRPr="006F34FB">
              <w:rPr>
                <w:rFonts w:ascii="Times New Roman" w:hAnsi="Times New Roman"/>
                <w:szCs w:val="18"/>
              </w:rPr>
              <w:t>Administrator</w:t>
            </w:r>
          </w:p>
        </w:tc>
        <w:tc>
          <w:tcPr>
            <w:tcW w:w="2431" w:type="dxa"/>
            <w:tcBorders>
              <w:bottom w:val="single" w:sz="4" w:space="0" w:color="auto"/>
            </w:tcBorders>
            <w:shd w:val="clear" w:color="auto" w:fill="auto"/>
            <w:vAlign w:val="bottom"/>
          </w:tcPr>
          <w:p w:rsidR="00014DB5" w:rsidRPr="006F34FB" w:rsidRDefault="00014DB5" w:rsidP="00461E6D">
            <w:pPr>
              <w:rPr>
                <w:sz w:val="18"/>
                <w:szCs w:val="18"/>
              </w:rPr>
            </w:pPr>
            <w:proofErr w:type="gramStart"/>
            <w:r w:rsidRPr="006F34FB">
              <w:rPr>
                <w:sz w:val="18"/>
                <w:szCs w:val="18"/>
              </w:rPr>
              <w:t>None.</w:t>
            </w:r>
            <w:proofErr w:type="gramEnd"/>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210496</w:t>
            </w:r>
          </w:p>
        </w:tc>
      </w:tr>
      <w:tr w:rsidR="00014DB5" w:rsidRPr="006F6458" w:rsidDel="009118E9" w:rsidTr="000A64B4">
        <w:trPr>
          <w:cantSplit/>
          <w:trHeight w:val="1554"/>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Configure Daily QC</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In a VBECS configured for multidivision use the lot numbers for testing reagents will not pre-fill day to day when sites are using the same reagent rack designations.</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The sites comprising a multidivision can agree to assign different reagent rack names to prevent overlap. This will allow the reagent lot number to pre-fill with the values from the previous day.</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proofErr w:type="gramStart"/>
            <w:r w:rsidRPr="006F6458">
              <w:rPr>
                <w:rFonts w:ascii="Times New Roman" w:hAnsi="Times New Roman"/>
                <w:szCs w:val="18"/>
              </w:rPr>
              <w:t>All users performing Daily Reagent QC testing in a multidivision configuration of VBECS.</w:t>
            </w:r>
            <w:proofErr w:type="gramEnd"/>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None</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209622</w:t>
            </w:r>
          </w:p>
          <w:p w:rsidR="00014DB5" w:rsidRPr="0055348D" w:rsidRDefault="00014DB5" w:rsidP="00DE4612">
            <w:pPr>
              <w:pStyle w:val="TableText"/>
              <w:rPr>
                <w:rFonts w:ascii="Times New Roman" w:hAnsi="Times New Roman"/>
                <w:szCs w:val="18"/>
              </w:rPr>
            </w:pPr>
            <w:r w:rsidRPr="00650A24">
              <w:rPr>
                <w:rFonts w:ascii="Times New Roman" w:hAnsi="Times New Roman"/>
                <w:color w:val="333333"/>
                <w:szCs w:val="18"/>
              </w:rPr>
              <w:t>338438</w:t>
            </w:r>
          </w:p>
        </w:tc>
      </w:tr>
      <w:tr w:rsidR="00014DB5" w:rsidRPr="006F6458" w:rsidDel="009118E9"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Configure Daily QC</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VBECS does not permit configuring daily QC to use either Anti-A or Anti-B test with an O Cell</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Administrator</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Negative control s </w:t>
            </w:r>
            <w:proofErr w:type="gramStart"/>
            <w:r w:rsidRPr="006F6458">
              <w:rPr>
                <w:rFonts w:ascii="Times New Roman" w:hAnsi="Times New Roman"/>
                <w:szCs w:val="18"/>
              </w:rPr>
              <w:t>are</w:t>
            </w:r>
            <w:proofErr w:type="gramEnd"/>
            <w:r w:rsidRPr="006F6458">
              <w:rPr>
                <w:rFonts w:ascii="Times New Roman" w:hAnsi="Times New Roman"/>
                <w:szCs w:val="18"/>
              </w:rPr>
              <w:t xml:space="preserve"> available for both antisera. </w:t>
            </w:r>
            <w:proofErr w:type="gramStart"/>
            <w:r w:rsidRPr="006F6458">
              <w:rPr>
                <w:rFonts w:ascii="Times New Roman" w:hAnsi="Times New Roman"/>
                <w:szCs w:val="18"/>
              </w:rPr>
              <w:t>Explanation for system behavior with no user impact.</w:t>
            </w:r>
            <w:proofErr w:type="gramEnd"/>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212723</w:t>
            </w:r>
          </w:p>
        </w:tc>
      </w:tr>
      <w:tr w:rsidR="00014DB5" w:rsidRPr="006F6458"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Cost Account-ing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A Reflex ABID test that </w:t>
            </w:r>
            <w:proofErr w:type="gramStart"/>
            <w:r w:rsidRPr="006F6458">
              <w:rPr>
                <w:rFonts w:ascii="Times New Roman" w:hAnsi="Times New Roman"/>
                <w:szCs w:val="18"/>
              </w:rPr>
              <w:t>was entered</w:t>
            </w:r>
            <w:proofErr w:type="gramEnd"/>
            <w:r w:rsidRPr="006F6458">
              <w:rPr>
                <w:rFonts w:ascii="Times New Roman" w:hAnsi="Times New Roman"/>
                <w:szCs w:val="18"/>
              </w:rPr>
              <w:t xml:space="preserve"> in error displays on the Cost Accounting Report.</w:t>
            </w:r>
          </w:p>
        </w:tc>
        <w:tc>
          <w:tcPr>
            <w:tcW w:w="2881" w:type="dxa"/>
            <w:vAlign w:val="bottom"/>
          </w:tcPr>
          <w:p w:rsidR="00014DB5" w:rsidRPr="006F6458" w:rsidRDefault="00014DB5" w:rsidP="00C863C0">
            <w:pPr>
              <w:pStyle w:val="TableText"/>
              <w:rPr>
                <w:rFonts w:ascii="Times New Roman" w:hAnsi="Times New Roman"/>
                <w:szCs w:val="18"/>
              </w:rPr>
            </w:pPr>
            <w:proofErr w:type="gramStart"/>
            <w:r w:rsidRPr="006F6458">
              <w:rPr>
                <w:rFonts w:ascii="Times New Roman" w:hAnsi="Times New Roman"/>
                <w:szCs w:val="18"/>
              </w:rPr>
              <w:t>None available.</w:t>
            </w:r>
            <w:proofErr w:type="gramEnd"/>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 can print the report; Supervisor is responsible for its review</w:t>
            </w:r>
          </w:p>
        </w:tc>
        <w:tc>
          <w:tcPr>
            <w:tcW w:w="243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corrected and entered-in-error entries are included. Extra cost is identifiable on report.</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208926</w:t>
            </w:r>
          </w:p>
        </w:tc>
      </w:tr>
      <w:tr w:rsidR="00014DB5" w:rsidRPr="006F6458"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Cost Account-ing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If a user places a unit on the outgoing shipment invoice, cancels the invoice, and then places the same unit on another outgoing shipment invoice, VBECS displays a return credit twice on the report.</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Deselect a unit prior to canceling the invoice to avoid the credit appearing twice on the Cost Accounting Report.</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 can print the report; Supervisor is responsible for its review</w:t>
            </w:r>
          </w:p>
        </w:tc>
        <w:tc>
          <w:tcPr>
            <w:tcW w:w="2431" w:type="dxa"/>
            <w:shd w:val="clear" w:color="auto" w:fill="auto"/>
            <w:vAlign w:val="bottom"/>
          </w:tcPr>
          <w:p w:rsidR="00014DB5" w:rsidRPr="006F6458" w:rsidRDefault="00014DB5" w:rsidP="00461E6D">
            <w:pPr>
              <w:rPr>
                <w:sz w:val="18"/>
                <w:szCs w:val="18"/>
              </w:rPr>
            </w:pPr>
            <w:r w:rsidRPr="006F6458">
              <w:rPr>
                <w:sz w:val="18"/>
                <w:szCs w:val="18"/>
              </w:rPr>
              <w:t>Extra credit is identifiable on report.</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208837</w:t>
            </w:r>
          </w:p>
        </w:tc>
      </w:tr>
      <w:tr w:rsidR="00014DB5" w:rsidRPr="006F6458"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Cost Account-ing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A unit with an edited return credit in final status will not revert to the original return credit amount when the unit’s final status </w:t>
            </w:r>
            <w:proofErr w:type="gramStart"/>
            <w:r w:rsidRPr="006F6458">
              <w:rPr>
                <w:rFonts w:ascii="Times New Roman" w:hAnsi="Times New Roman"/>
                <w:szCs w:val="18"/>
              </w:rPr>
              <w:t>is removed</w:t>
            </w:r>
            <w:proofErr w:type="gramEnd"/>
            <w:r w:rsidRPr="006F6458">
              <w:rPr>
                <w:rFonts w:ascii="Times New Roman" w:hAnsi="Times New Roman"/>
                <w:szCs w:val="18"/>
              </w:rPr>
              <w:t xml:space="preserve">. </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Select Edit Financial Data and correct the return credit amount.</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 can print the report; Supervisor is responsible for its review</w:t>
            </w:r>
          </w:p>
        </w:tc>
        <w:tc>
          <w:tcPr>
            <w:tcW w:w="2431" w:type="dxa"/>
            <w:shd w:val="clear" w:color="auto" w:fill="auto"/>
            <w:vAlign w:val="bottom"/>
          </w:tcPr>
          <w:p w:rsidR="00014DB5" w:rsidRPr="006F6458" w:rsidRDefault="00014DB5" w:rsidP="00461E6D">
            <w:pPr>
              <w:rPr>
                <w:sz w:val="18"/>
                <w:szCs w:val="18"/>
              </w:rPr>
            </w:pPr>
            <w:r w:rsidRPr="006F6458">
              <w:rPr>
                <w:sz w:val="18"/>
                <w:szCs w:val="18"/>
              </w:rPr>
              <w:t>Extra cost is identifiable on report.</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208803</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Cost Account-ing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tally of discarded units, waste or credit, may include quarantined units and may not accurately reflect the unit discard as waste vs. credit. When the default credit amount </w:t>
            </w:r>
            <w:proofErr w:type="gramStart"/>
            <w:r w:rsidRPr="006F6458">
              <w:rPr>
                <w:rFonts w:ascii="Times New Roman" w:hAnsi="Times New Roman"/>
                <w:szCs w:val="18"/>
              </w:rPr>
              <w:t>is selected</w:t>
            </w:r>
            <w:proofErr w:type="gramEnd"/>
            <w:r w:rsidRPr="006F6458">
              <w:rPr>
                <w:rFonts w:ascii="Times New Roman" w:hAnsi="Times New Roman"/>
                <w:szCs w:val="18"/>
              </w:rPr>
              <w:t xml:space="preserve">, it appears as $0.00 on the report. </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Units listed on the report </w:t>
            </w:r>
            <w:proofErr w:type="gramStart"/>
            <w:r w:rsidRPr="006F6458">
              <w:rPr>
                <w:rFonts w:ascii="Times New Roman" w:hAnsi="Times New Roman"/>
                <w:szCs w:val="18"/>
              </w:rPr>
              <w:t>were quarantined or discarded for the selected date range</w:t>
            </w:r>
            <w:proofErr w:type="gramEnd"/>
            <w:r w:rsidRPr="006F6458">
              <w:rPr>
                <w:rFonts w:ascii="Times New Roman" w:hAnsi="Times New Roman"/>
                <w:szCs w:val="18"/>
              </w:rPr>
              <w:t>. Verify the unit and quarantine status of a unit by checking its Unit History Report.</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 can print the report; Supervisor is responsible for its review.</w:t>
            </w:r>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Extra credit is identifiable on report.</w:t>
            </w:r>
          </w:p>
        </w:tc>
        <w:tc>
          <w:tcPr>
            <w:tcW w:w="1711" w:type="dxa"/>
            <w:tcBorders>
              <w:bottom w:val="single" w:sz="4" w:space="0" w:color="auto"/>
            </w:tcBorders>
            <w:vAlign w:val="bottom"/>
          </w:tcPr>
          <w:p w:rsidR="00014DB5" w:rsidRPr="0055348D" w:rsidRDefault="00014DB5" w:rsidP="00DE4612">
            <w:pPr>
              <w:pStyle w:val="TableText"/>
              <w:rPr>
                <w:rFonts w:ascii="Times New Roman" w:eastAsia="Arial Unicode MS" w:hAnsi="Times New Roman"/>
                <w:szCs w:val="18"/>
              </w:rPr>
            </w:pPr>
          </w:p>
          <w:p w:rsidR="00014DB5" w:rsidRPr="0055348D" w:rsidRDefault="00014DB5" w:rsidP="00DE4612">
            <w:pPr>
              <w:pStyle w:val="TableText"/>
              <w:rPr>
                <w:rFonts w:ascii="Times New Roman" w:eastAsia="Arial Unicode MS" w:hAnsi="Times New Roman"/>
                <w:szCs w:val="18"/>
              </w:rPr>
            </w:pPr>
          </w:p>
          <w:p w:rsidR="00014DB5" w:rsidRPr="0055348D" w:rsidRDefault="00014DB5" w:rsidP="00DE4612">
            <w:pPr>
              <w:pStyle w:val="TableText"/>
              <w:rPr>
                <w:rFonts w:ascii="Times New Roman" w:eastAsia="Arial Unicode MS" w:hAnsi="Times New Roman"/>
                <w:szCs w:val="18"/>
              </w:rPr>
            </w:pPr>
            <w:r w:rsidRPr="0055348D">
              <w:rPr>
                <w:rFonts w:ascii="Times New Roman" w:eastAsia="Arial Unicode MS" w:hAnsi="Times New Roman"/>
                <w:szCs w:val="18"/>
              </w:rPr>
              <w:t>209380</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Cost Account-ing Report</w:t>
            </w:r>
          </w:p>
        </w:tc>
        <w:tc>
          <w:tcPr>
            <w:tcW w:w="297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When the patient has a middle name, the middle name </w:t>
            </w:r>
            <w:proofErr w:type="gramStart"/>
            <w:r w:rsidRPr="006F6458">
              <w:rPr>
                <w:sz w:val="18"/>
                <w:szCs w:val="18"/>
              </w:rPr>
              <w:t>is not displayed</w:t>
            </w:r>
            <w:proofErr w:type="gramEnd"/>
            <w:r w:rsidRPr="006F6458">
              <w:rPr>
                <w:sz w:val="18"/>
                <w:szCs w:val="18"/>
              </w:rPr>
              <w:t>.</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 xml:space="preserve">Users </w:t>
            </w:r>
            <w:proofErr w:type="gramStart"/>
            <w:r w:rsidRPr="006F6458">
              <w:rPr>
                <w:sz w:val="18"/>
                <w:szCs w:val="18"/>
              </w:rPr>
              <w:t>are instructed</w:t>
            </w:r>
            <w:proofErr w:type="gramEnd"/>
            <w:r w:rsidRPr="006F6458">
              <w:rPr>
                <w:sz w:val="18"/>
                <w:szCs w:val="18"/>
              </w:rPr>
              <w:t xml:space="preserve"> to correct the names on printed copies of reports to be saved. </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All users</w:t>
            </w:r>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None</w:t>
            </w:r>
          </w:p>
        </w:tc>
        <w:tc>
          <w:tcPr>
            <w:tcW w:w="1711" w:type="dxa"/>
            <w:tcBorders>
              <w:bottom w:val="single" w:sz="4" w:space="0" w:color="auto"/>
            </w:tcBorders>
            <w:vAlign w:val="bottom"/>
          </w:tcPr>
          <w:p w:rsidR="00014DB5" w:rsidRPr="0055348D" w:rsidRDefault="00014DB5" w:rsidP="00DE4612">
            <w:pPr>
              <w:rPr>
                <w:sz w:val="18"/>
                <w:szCs w:val="18"/>
              </w:rPr>
            </w:pPr>
          </w:p>
          <w:p w:rsidR="00014DB5" w:rsidRPr="0055348D" w:rsidRDefault="00014DB5" w:rsidP="00DE4612">
            <w:pPr>
              <w:rPr>
                <w:sz w:val="18"/>
                <w:szCs w:val="18"/>
              </w:rPr>
            </w:pPr>
          </w:p>
          <w:p w:rsidR="00014DB5" w:rsidRPr="0055348D" w:rsidRDefault="00014DB5" w:rsidP="00DE4612">
            <w:pPr>
              <w:rPr>
                <w:sz w:val="18"/>
                <w:szCs w:val="18"/>
              </w:rPr>
            </w:pPr>
            <w:r w:rsidRPr="0055348D">
              <w:rPr>
                <w:sz w:val="18"/>
                <w:szCs w:val="18"/>
              </w:rPr>
              <w:t>210313</w:t>
            </w:r>
          </w:p>
        </w:tc>
      </w:tr>
      <w:tr w:rsidR="00014DB5" w:rsidRPr="006F6458"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b/>
                <w:bCs/>
                <w:szCs w:val="18"/>
              </w:rPr>
            </w:pPr>
            <w:r w:rsidRPr="006F6458">
              <w:rPr>
                <w:rFonts w:ascii="Times New Roman" w:hAnsi="Times New Roman"/>
                <w:b/>
                <w:bCs/>
                <w:szCs w:val="18"/>
              </w:rPr>
              <w:t>CPRS</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Orders that expire in VBECS </w:t>
            </w:r>
            <w:proofErr w:type="gramStart"/>
            <w:r w:rsidRPr="006F6458">
              <w:rPr>
                <w:rFonts w:ascii="Times New Roman" w:hAnsi="Times New Roman"/>
                <w:szCs w:val="18"/>
              </w:rPr>
              <w:t>are updated</w:t>
            </w:r>
            <w:proofErr w:type="gramEnd"/>
            <w:r w:rsidRPr="006F6458">
              <w:rPr>
                <w:rFonts w:ascii="Times New Roman" w:hAnsi="Times New Roman"/>
                <w:szCs w:val="18"/>
              </w:rPr>
              <w:t xml:space="preserve"> in CPRS but the laboratory order component is not marked as expired.</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rPr>
                <w:bCs/>
                <w:sz w:val="18"/>
                <w:szCs w:val="18"/>
              </w:rPr>
            </w:pPr>
            <w:r w:rsidRPr="006F6458">
              <w:rPr>
                <w:bCs/>
                <w:sz w:val="18"/>
                <w:szCs w:val="18"/>
              </w:rPr>
              <w:t>All users</w:t>
            </w:r>
          </w:p>
        </w:tc>
        <w:tc>
          <w:tcPr>
            <w:tcW w:w="243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None</w:t>
            </w:r>
          </w:p>
        </w:tc>
        <w:tc>
          <w:tcPr>
            <w:tcW w:w="1711" w:type="dxa"/>
            <w:vAlign w:val="bottom"/>
          </w:tcPr>
          <w:p w:rsidR="00014DB5" w:rsidRPr="0055348D" w:rsidRDefault="00014DB5" w:rsidP="00DE4612">
            <w:pPr>
              <w:rPr>
                <w:bCs/>
                <w:sz w:val="18"/>
                <w:szCs w:val="18"/>
              </w:rPr>
            </w:pPr>
          </w:p>
          <w:p w:rsidR="00014DB5" w:rsidRPr="0055348D" w:rsidRDefault="00014DB5" w:rsidP="00DE4612">
            <w:pPr>
              <w:rPr>
                <w:bCs/>
                <w:sz w:val="18"/>
                <w:szCs w:val="18"/>
              </w:rPr>
            </w:pPr>
          </w:p>
          <w:p w:rsidR="00014DB5" w:rsidRPr="0055348D" w:rsidRDefault="00014DB5" w:rsidP="00DE4612">
            <w:pPr>
              <w:rPr>
                <w:bCs/>
                <w:sz w:val="18"/>
                <w:szCs w:val="18"/>
              </w:rPr>
            </w:pPr>
            <w:r w:rsidRPr="0055348D">
              <w:rPr>
                <w:bCs/>
                <w:sz w:val="18"/>
                <w:szCs w:val="18"/>
              </w:rPr>
              <w:t>210114</w:t>
            </w:r>
          </w:p>
          <w:p w:rsidR="00014DB5" w:rsidRPr="0055348D" w:rsidRDefault="00014DB5" w:rsidP="00DE4612">
            <w:pPr>
              <w:rPr>
                <w:bCs/>
                <w:sz w:val="18"/>
                <w:szCs w:val="18"/>
              </w:rPr>
            </w:pPr>
            <w:r w:rsidRPr="0055348D">
              <w:rPr>
                <w:color w:val="333333"/>
                <w:sz w:val="18"/>
                <w:szCs w:val="18"/>
              </w:rPr>
              <w:t>I6132702FY16</w:t>
            </w:r>
          </w:p>
        </w:tc>
      </w:tr>
      <w:tr w:rsidR="00014DB5" w:rsidRPr="006F6458"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bCs/>
                <w:szCs w:val="18"/>
              </w:rPr>
              <w:t>CPRS</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Testing comments appear in duplicate on the CPRS Blood Bank Report.</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rPr>
                <w:sz w:val="18"/>
                <w:szCs w:val="18"/>
              </w:rPr>
            </w:pPr>
            <w:r w:rsidRPr="006F6458">
              <w:rPr>
                <w:bCs/>
                <w:sz w:val="18"/>
                <w:szCs w:val="18"/>
              </w:rPr>
              <w:t>All users</w:t>
            </w:r>
          </w:p>
        </w:tc>
        <w:tc>
          <w:tcPr>
            <w:tcW w:w="243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testing comments </w:t>
            </w:r>
            <w:proofErr w:type="gramStart"/>
            <w:r w:rsidRPr="006F6458">
              <w:rPr>
                <w:rFonts w:ascii="Times New Roman" w:hAnsi="Times New Roman"/>
                <w:szCs w:val="18"/>
              </w:rPr>
              <w:t>are saved</w:t>
            </w:r>
            <w:proofErr w:type="gramEnd"/>
            <w:r w:rsidRPr="006F6458">
              <w:rPr>
                <w:rFonts w:ascii="Times New Roman" w:hAnsi="Times New Roman"/>
                <w:szCs w:val="18"/>
              </w:rPr>
              <w:t xml:space="preserve"> by specimen and by test in VBECS. Both sets of comments </w:t>
            </w:r>
            <w:proofErr w:type="gramStart"/>
            <w:r w:rsidRPr="006F6458">
              <w:rPr>
                <w:rFonts w:ascii="Times New Roman" w:hAnsi="Times New Roman"/>
                <w:szCs w:val="18"/>
              </w:rPr>
              <w:t>are sent</w:t>
            </w:r>
            <w:proofErr w:type="gramEnd"/>
            <w:r w:rsidRPr="006F6458">
              <w:rPr>
                <w:rFonts w:ascii="Times New Roman" w:hAnsi="Times New Roman"/>
                <w:szCs w:val="18"/>
              </w:rPr>
              <w:t xml:space="preserve"> to CPRS resulting in the duplication.</w:t>
            </w:r>
          </w:p>
        </w:tc>
        <w:tc>
          <w:tcPr>
            <w:tcW w:w="1711" w:type="dxa"/>
            <w:vAlign w:val="bottom"/>
          </w:tcPr>
          <w:p w:rsidR="00014DB5" w:rsidRPr="0055348D" w:rsidRDefault="00014DB5" w:rsidP="00DE4612">
            <w:pPr>
              <w:rPr>
                <w:bCs/>
                <w:sz w:val="18"/>
                <w:szCs w:val="18"/>
              </w:rPr>
            </w:pPr>
          </w:p>
          <w:p w:rsidR="00014DB5" w:rsidRPr="0055348D" w:rsidRDefault="00014DB5" w:rsidP="00DE4612">
            <w:pPr>
              <w:rPr>
                <w:bCs/>
                <w:sz w:val="18"/>
                <w:szCs w:val="18"/>
              </w:rPr>
            </w:pPr>
          </w:p>
          <w:p w:rsidR="00014DB5" w:rsidRPr="0055348D" w:rsidRDefault="00014DB5" w:rsidP="00DE4612">
            <w:pPr>
              <w:rPr>
                <w:bCs/>
                <w:sz w:val="18"/>
                <w:szCs w:val="18"/>
              </w:rPr>
            </w:pPr>
            <w:r w:rsidRPr="0055348D">
              <w:rPr>
                <w:bCs/>
                <w:sz w:val="18"/>
                <w:szCs w:val="18"/>
              </w:rPr>
              <w:t>210073</w:t>
            </w:r>
          </w:p>
          <w:p w:rsidR="00014DB5" w:rsidRPr="0055348D" w:rsidRDefault="00014DB5" w:rsidP="00DE4612">
            <w:pPr>
              <w:rPr>
                <w:bCs/>
                <w:sz w:val="18"/>
                <w:szCs w:val="18"/>
              </w:rPr>
            </w:pPr>
            <w:r w:rsidRPr="0055348D">
              <w:rPr>
                <w:color w:val="333333"/>
                <w:sz w:val="18"/>
                <w:szCs w:val="18"/>
              </w:rPr>
              <w:t>I6132891FY16</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rPr>
                <w:sz w:val="18"/>
                <w:szCs w:val="18"/>
              </w:rPr>
            </w:pPr>
            <w:r w:rsidRPr="006F6458">
              <w:rPr>
                <w:b/>
                <w:bCs/>
                <w:sz w:val="18"/>
                <w:szCs w:val="18"/>
              </w:rPr>
              <w:lastRenderedPageBreak/>
              <w:t>CPRS</w:t>
            </w:r>
          </w:p>
        </w:tc>
        <w:tc>
          <w:tcPr>
            <w:tcW w:w="297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CPRS Order details do not include the identity of the VBECS user who rejected the order.</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 xml:space="preserve">The user that rejected the order </w:t>
            </w:r>
            <w:proofErr w:type="gramStart"/>
            <w:r w:rsidRPr="006F6458">
              <w:rPr>
                <w:sz w:val="18"/>
                <w:szCs w:val="18"/>
              </w:rPr>
              <w:t>can be retrieved</w:t>
            </w:r>
            <w:proofErr w:type="gramEnd"/>
            <w:r w:rsidRPr="006F6458">
              <w:rPr>
                <w:sz w:val="18"/>
                <w:szCs w:val="18"/>
              </w:rPr>
              <w:t xml:space="preserve"> from the Order History Report for the patient in question.</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rPr>
                <w:bCs/>
                <w:sz w:val="18"/>
                <w:szCs w:val="18"/>
              </w:rPr>
            </w:pPr>
            <w:r w:rsidRPr="006F6458">
              <w:rPr>
                <w:bCs/>
                <w:sz w:val="18"/>
                <w:szCs w:val="18"/>
              </w:rPr>
              <w:t>All users</w:t>
            </w:r>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None</w:t>
            </w:r>
          </w:p>
        </w:tc>
        <w:tc>
          <w:tcPr>
            <w:tcW w:w="1711" w:type="dxa"/>
            <w:tcBorders>
              <w:bottom w:val="single" w:sz="4" w:space="0" w:color="auto"/>
            </w:tcBorders>
            <w:vAlign w:val="bottom"/>
          </w:tcPr>
          <w:p w:rsidR="00014DB5" w:rsidRPr="0055348D" w:rsidRDefault="00014DB5" w:rsidP="00DE4612">
            <w:pPr>
              <w:rPr>
                <w:bCs/>
                <w:sz w:val="18"/>
                <w:szCs w:val="18"/>
              </w:rPr>
            </w:pPr>
          </w:p>
          <w:p w:rsidR="00014DB5" w:rsidRPr="0055348D" w:rsidRDefault="00014DB5" w:rsidP="00DE4612">
            <w:pPr>
              <w:rPr>
                <w:bCs/>
                <w:sz w:val="18"/>
                <w:szCs w:val="18"/>
              </w:rPr>
            </w:pPr>
          </w:p>
          <w:p w:rsidR="00014DB5" w:rsidRPr="0055348D" w:rsidRDefault="00014DB5" w:rsidP="00DE4612">
            <w:pPr>
              <w:rPr>
                <w:bCs/>
                <w:sz w:val="18"/>
                <w:szCs w:val="18"/>
              </w:rPr>
            </w:pPr>
            <w:r w:rsidRPr="0055348D">
              <w:rPr>
                <w:bCs/>
                <w:sz w:val="18"/>
                <w:szCs w:val="18"/>
              </w:rPr>
              <w:t>209708</w:t>
            </w:r>
          </w:p>
          <w:p w:rsidR="00014DB5" w:rsidRPr="0055348D" w:rsidRDefault="00014DB5" w:rsidP="00DE4612">
            <w:pPr>
              <w:rPr>
                <w:bCs/>
                <w:sz w:val="18"/>
                <w:szCs w:val="18"/>
              </w:rPr>
            </w:pPr>
            <w:r w:rsidRPr="0055348D">
              <w:rPr>
                <w:color w:val="333333"/>
                <w:sz w:val="18"/>
                <w:szCs w:val="18"/>
              </w:rPr>
              <w:t>I6133067FY16</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rPr>
                <w:b/>
                <w:bCs/>
                <w:sz w:val="18"/>
                <w:szCs w:val="18"/>
              </w:rPr>
            </w:pPr>
            <w:r w:rsidRPr="006F6458">
              <w:rPr>
                <w:b/>
                <w:bCs/>
                <w:sz w:val="18"/>
                <w:szCs w:val="18"/>
              </w:rPr>
              <w:t>CPRS</w:t>
            </w:r>
          </w:p>
        </w:tc>
        <w:tc>
          <w:tcPr>
            <w:tcW w:w="297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The CPRS Blood Bank report for Diagnostic tests displays the date/time the test was completed which is inconsistent with other lab test reports that display the collection date/time.</w:t>
            </w:r>
          </w:p>
        </w:tc>
        <w:tc>
          <w:tcPr>
            <w:tcW w:w="2881" w:type="dxa"/>
            <w:tcBorders>
              <w:bottom w:val="single" w:sz="4" w:space="0" w:color="auto"/>
            </w:tcBorders>
            <w:vAlign w:val="bottom"/>
          </w:tcPr>
          <w:p w:rsidR="00014DB5" w:rsidRPr="006F6458" w:rsidRDefault="00014DB5" w:rsidP="00C863C0">
            <w:pPr>
              <w:rPr>
                <w:sz w:val="18"/>
                <w:szCs w:val="18"/>
              </w:rPr>
            </w:pPr>
            <w:proofErr w:type="gramStart"/>
            <w:r w:rsidRPr="006F6458">
              <w:rPr>
                <w:sz w:val="18"/>
                <w:szCs w:val="18"/>
              </w:rPr>
              <w:t>None available.</w:t>
            </w:r>
            <w:proofErr w:type="gramEnd"/>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None</w:t>
            </w:r>
          </w:p>
        </w:tc>
        <w:tc>
          <w:tcPr>
            <w:tcW w:w="1440"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All users</w:t>
            </w:r>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proofErr w:type="gramStart"/>
            <w:r w:rsidRPr="006F6458">
              <w:rPr>
                <w:sz w:val="18"/>
                <w:szCs w:val="18"/>
              </w:rPr>
              <w:t>Pending a CPRS update of the VBECS Blood Bank report (HD 404587).</w:t>
            </w:r>
            <w:proofErr w:type="gramEnd"/>
          </w:p>
        </w:tc>
        <w:tc>
          <w:tcPr>
            <w:tcW w:w="1711" w:type="dxa"/>
            <w:tcBorders>
              <w:bottom w:val="single" w:sz="4" w:space="0" w:color="auto"/>
            </w:tcBorders>
            <w:vAlign w:val="bottom"/>
          </w:tcPr>
          <w:p w:rsidR="00014DB5" w:rsidRPr="0055348D" w:rsidRDefault="00014DB5" w:rsidP="00DE4612">
            <w:pPr>
              <w:rPr>
                <w:sz w:val="18"/>
                <w:szCs w:val="18"/>
              </w:rPr>
            </w:pPr>
          </w:p>
          <w:p w:rsidR="00014DB5" w:rsidRPr="0055348D" w:rsidRDefault="00014DB5" w:rsidP="00DE4612">
            <w:pPr>
              <w:rPr>
                <w:sz w:val="18"/>
                <w:szCs w:val="18"/>
              </w:rPr>
            </w:pPr>
          </w:p>
          <w:p w:rsidR="00014DB5" w:rsidRPr="0055348D" w:rsidRDefault="00014DB5" w:rsidP="00DE4612">
            <w:pPr>
              <w:rPr>
                <w:sz w:val="18"/>
                <w:szCs w:val="18"/>
              </w:rPr>
            </w:pPr>
            <w:r w:rsidRPr="0055348D">
              <w:rPr>
                <w:sz w:val="18"/>
                <w:szCs w:val="18"/>
              </w:rPr>
              <w:t>210193</w:t>
            </w:r>
          </w:p>
          <w:p w:rsidR="00014DB5" w:rsidRPr="0055348D" w:rsidRDefault="00014DB5" w:rsidP="00DE4612">
            <w:pPr>
              <w:rPr>
                <w:sz w:val="18"/>
                <w:szCs w:val="18"/>
              </w:rPr>
            </w:pPr>
            <w:r w:rsidRPr="0055348D">
              <w:rPr>
                <w:color w:val="333333"/>
                <w:sz w:val="18"/>
                <w:szCs w:val="18"/>
              </w:rPr>
              <w:t>I6133363FY16</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rPr>
                <w:b/>
                <w:bCs/>
                <w:sz w:val="18"/>
                <w:szCs w:val="18"/>
              </w:rPr>
            </w:pPr>
            <w:r w:rsidRPr="006F6458">
              <w:rPr>
                <w:b/>
                <w:bCs/>
                <w:sz w:val="18"/>
                <w:szCs w:val="18"/>
              </w:rPr>
              <w:t>CPRS</w:t>
            </w:r>
          </w:p>
        </w:tc>
        <w:tc>
          <w:tcPr>
            <w:tcW w:w="297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VistA Legacy Transfusion Reactions appear on the CPRS Blood Bank Report VBECS records section with a timezone corrected time and without an implicated </w:t>
            </w:r>
            <w:proofErr w:type="gramStart"/>
            <w:r w:rsidRPr="006F6458">
              <w:rPr>
                <w:sz w:val="18"/>
                <w:szCs w:val="18"/>
              </w:rPr>
              <w:t>blood unit identification number</w:t>
            </w:r>
            <w:proofErr w:type="gramEnd"/>
            <w:r w:rsidRPr="006F6458">
              <w:rPr>
                <w:sz w:val="18"/>
                <w:szCs w:val="18"/>
              </w:rPr>
              <w:t xml:space="preserve"> (when applicable). </w:t>
            </w:r>
          </w:p>
        </w:tc>
        <w:tc>
          <w:tcPr>
            <w:tcW w:w="2881" w:type="dxa"/>
            <w:tcBorders>
              <w:bottom w:val="single" w:sz="4" w:space="0" w:color="auto"/>
            </w:tcBorders>
            <w:vAlign w:val="bottom"/>
          </w:tcPr>
          <w:p w:rsidR="00014DB5" w:rsidRPr="006F6458" w:rsidRDefault="00014DB5" w:rsidP="00C863C0">
            <w:pPr>
              <w:rPr>
                <w:sz w:val="18"/>
                <w:szCs w:val="18"/>
              </w:rPr>
            </w:pPr>
            <w:proofErr w:type="gramStart"/>
            <w:r w:rsidRPr="006F6458">
              <w:rPr>
                <w:sz w:val="18"/>
                <w:szCs w:val="18"/>
              </w:rPr>
              <w:t>None available.</w:t>
            </w:r>
            <w:proofErr w:type="gramEnd"/>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None</w:t>
            </w:r>
          </w:p>
        </w:tc>
        <w:tc>
          <w:tcPr>
            <w:tcW w:w="1440"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All users</w:t>
            </w:r>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Complete Transfusion reaction information </w:t>
            </w:r>
            <w:proofErr w:type="gramStart"/>
            <w:r w:rsidRPr="006F6458">
              <w:rPr>
                <w:sz w:val="18"/>
                <w:szCs w:val="18"/>
              </w:rPr>
              <w:t>is displayed</w:t>
            </w:r>
            <w:proofErr w:type="gramEnd"/>
            <w:r w:rsidRPr="006F6458">
              <w:rPr>
                <w:sz w:val="18"/>
                <w:szCs w:val="18"/>
              </w:rPr>
              <w:t xml:space="preserve"> in the Legacy portion of the report.</w:t>
            </w:r>
          </w:p>
        </w:tc>
        <w:tc>
          <w:tcPr>
            <w:tcW w:w="1711" w:type="dxa"/>
            <w:tcBorders>
              <w:bottom w:val="single" w:sz="4" w:space="0" w:color="auto"/>
            </w:tcBorders>
            <w:vAlign w:val="bottom"/>
          </w:tcPr>
          <w:p w:rsidR="00014DB5" w:rsidRPr="0055348D" w:rsidRDefault="00014DB5" w:rsidP="00DE4612">
            <w:pPr>
              <w:rPr>
                <w:sz w:val="18"/>
                <w:szCs w:val="18"/>
              </w:rPr>
            </w:pPr>
          </w:p>
          <w:p w:rsidR="00014DB5" w:rsidRPr="0055348D" w:rsidRDefault="00014DB5" w:rsidP="00DE4612">
            <w:pPr>
              <w:rPr>
                <w:sz w:val="18"/>
                <w:szCs w:val="18"/>
              </w:rPr>
            </w:pPr>
          </w:p>
          <w:p w:rsidR="00014DB5" w:rsidRPr="0055348D" w:rsidRDefault="00014DB5" w:rsidP="00DE4612">
            <w:pPr>
              <w:rPr>
                <w:sz w:val="18"/>
                <w:szCs w:val="18"/>
              </w:rPr>
            </w:pPr>
            <w:r w:rsidRPr="0055348D">
              <w:rPr>
                <w:sz w:val="18"/>
                <w:szCs w:val="18"/>
              </w:rPr>
              <w:t>210244</w:t>
            </w:r>
          </w:p>
          <w:p w:rsidR="00014DB5" w:rsidRPr="0055348D" w:rsidRDefault="00014DB5" w:rsidP="00DE4612">
            <w:pPr>
              <w:rPr>
                <w:sz w:val="18"/>
                <w:szCs w:val="18"/>
              </w:rPr>
            </w:pPr>
            <w:r w:rsidRPr="0055348D">
              <w:rPr>
                <w:color w:val="333333"/>
                <w:sz w:val="18"/>
                <w:szCs w:val="18"/>
              </w:rPr>
              <w:t>I6133632FY16</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rPr>
                <w:b/>
                <w:bCs/>
                <w:sz w:val="18"/>
                <w:szCs w:val="18"/>
              </w:rPr>
            </w:pPr>
            <w:r w:rsidRPr="006F6458">
              <w:rPr>
                <w:b/>
                <w:bCs/>
                <w:sz w:val="18"/>
                <w:szCs w:val="18"/>
              </w:rPr>
              <w:t>CPRS</w:t>
            </w:r>
          </w:p>
        </w:tc>
        <w:tc>
          <w:tcPr>
            <w:tcW w:w="297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VBECS sends user entered (Details) comments for the TRW to CPRS but Canned Comments selected for the TRW (Dropdown) are not.</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 xml:space="preserve">Do not use TRW Canned Comments. Enter the desired comment text into the Details (free text) comments section. </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Supervisor</w:t>
            </w:r>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This problem exists in all prior versions of VBECS.</w:t>
            </w:r>
          </w:p>
        </w:tc>
        <w:tc>
          <w:tcPr>
            <w:tcW w:w="1711" w:type="dxa"/>
            <w:tcBorders>
              <w:bottom w:val="single" w:sz="4" w:space="0" w:color="auto"/>
            </w:tcBorders>
            <w:vAlign w:val="bottom"/>
          </w:tcPr>
          <w:p w:rsidR="00014DB5" w:rsidRPr="0055348D" w:rsidRDefault="00014DB5" w:rsidP="00DE4612">
            <w:pPr>
              <w:rPr>
                <w:sz w:val="18"/>
                <w:szCs w:val="18"/>
              </w:rPr>
            </w:pPr>
          </w:p>
          <w:p w:rsidR="00014DB5" w:rsidRPr="0055348D" w:rsidRDefault="00014DB5" w:rsidP="00DE4612">
            <w:pPr>
              <w:rPr>
                <w:sz w:val="18"/>
                <w:szCs w:val="18"/>
              </w:rPr>
            </w:pPr>
          </w:p>
          <w:p w:rsidR="00014DB5" w:rsidRPr="0055348D" w:rsidRDefault="00014DB5" w:rsidP="00DE4612">
            <w:pPr>
              <w:rPr>
                <w:sz w:val="18"/>
                <w:szCs w:val="18"/>
              </w:rPr>
            </w:pPr>
            <w:r w:rsidRPr="0055348D">
              <w:rPr>
                <w:sz w:val="18"/>
                <w:szCs w:val="18"/>
              </w:rPr>
              <w:t>210332</w:t>
            </w:r>
          </w:p>
          <w:p w:rsidR="00014DB5" w:rsidRPr="0055348D" w:rsidRDefault="00014DB5" w:rsidP="00DE4612">
            <w:pPr>
              <w:rPr>
                <w:sz w:val="18"/>
                <w:szCs w:val="18"/>
              </w:rPr>
            </w:pPr>
            <w:r w:rsidRPr="0055348D">
              <w:rPr>
                <w:color w:val="333333"/>
                <w:sz w:val="18"/>
                <w:szCs w:val="18"/>
              </w:rPr>
              <w:t>I6133806FY16</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rPr>
                <w:rFonts w:eastAsia="Calibri"/>
                <w:b/>
                <w:sz w:val="18"/>
                <w:szCs w:val="18"/>
              </w:rPr>
            </w:pPr>
            <w:r w:rsidRPr="006F6458">
              <w:rPr>
                <w:b/>
                <w:sz w:val="18"/>
                <w:szCs w:val="18"/>
              </w:rPr>
              <w:t>CPRS</w:t>
            </w:r>
          </w:p>
        </w:tc>
        <w:tc>
          <w:tcPr>
            <w:tcW w:w="2971" w:type="dxa"/>
            <w:tcBorders>
              <w:bottom w:val="single" w:sz="4" w:space="0" w:color="auto"/>
            </w:tcBorders>
            <w:shd w:val="clear" w:color="auto" w:fill="auto"/>
            <w:vAlign w:val="bottom"/>
          </w:tcPr>
          <w:p w:rsidR="00014DB5" w:rsidRPr="006F6458" w:rsidRDefault="00014DB5" w:rsidP="00461E6D">
            <w:pPr>
              <w:rPr>
                <w:rFonts w:eastAsia="Calibri"/>
                <w:sz w:val="18"/>
                <w:szCs w:val="18"/>
              </w:rPr>
            </w:pPr>
            <w:r w:rsidRPr="006F6458">
              <w:rPr>
                <w:sz w:val="18"/>
                <w:szCs w:val="18"/>
              </w:rPr>
              <w:t xml:space="preserve">The VBECS background job to expire unfilled component orders 10 days after acceptance also updates "Filled" component orders to "Expired".  In </w:t>
            </w:r>
            <w:proofErr w:type="gramStart"/>
            <w:r w:rsidRPr="006F6458">
              <w:rPr>
                <w:sz w:val="18"/>
                <w:szCs w:val="18"/>
              </w:rPr>
              <w:t>CPRS</w:t>
            </w:r>
            <w:proofErr w:type="gramEnd"/>
            <w:r w:rsidRPr="006F6458">
              <w:rPr>
                <w:sz w:val="18"/>
                <w:szCs w:val="18"/>
              </w:rPr>
              <w:t xml:space="preserve"> the VBECS order details change from "c" (completed) to "e" (expired). The associated Lab order remains "c".</w:t>
            </w:r>
          </w:p>
        </w:tc>
        <w:tc>
          <w:tcPr>
            <w:tcW w:w="2881" w:type="dxa"/>
            <w:tcBorders>
              <w:bottom w:val="single" w:sz="4" w:space="0" w:color="auto"/>
            </w:tcBorders>
            <w:vAlign w:val="bottom"/>
          </w:tcPr>
          <w:p w:rsidR="00014DB5" w:rsidRPr="006F6458" w:rsidRDefault="00014DB5" w:rsidP="00C863C0">
            <w:pPr>
              <w:rPr>
                <w:rFonts w:eastAsia="Calibri"/>
                <w:sz w:val="18"/>
                <w:szCs w:val="18"/>
              </w:rPr>
            </w:pPr>
            <w:proofErr w:type="gramStart"/>
            <w:r w:rsidRPr="006F6458">
              <w:rPr>
                <w:sz w:val="18"/>
                <w:szCs w:val="18"/>
              </w:rPr>
              <w:t>None available.</w:t>
            </w:r>
            <w:proofErr w:type="gramEnd"/>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rFonts w:eastAsia="Calibri"/>
                <w:sz w:val="18"/>
                <w:szCs w:val="18"/>
              </w:rPr>
            </w:pPr>
            <w:r w:rsidRPr="006F6458">
              <w:rPr>
                <w:sz w:val="18"/>
                <w:szCs w:val="18"/>
              </w:rPr>
              <w:t>Low</w:t>
            </w:r>
          </w:p>
        </w:tc>
        <w:tc>
          <w:tcPr>
            <w:tcW w:w="1440" w:type="dxa"/>
            <w:tcBorders>
              <w:bottom w:val="single" w:sz="4" w:space="0" w:color="auto"/>
            </w:tcBorders>
            <w:shd w:val="clear" w:color="auto" w:fill="auto"/>
            <w:vAlign w:val="bottom"/>
          </w:tcPr>
          <w:p w:rsidR="00014DB5" w:rsidRPr="006F6458" w:rsidRDefault="00014DB5" w:rsidP="00461E6D">
            <w:pPr>
              <w:rPr>
                <w:rFonts w:eastAsia="Calibri"/>
                <w:sz w:val="18"/>
                <w:szCs w:val="18"/>
              </w:rPr>
            </w:pPr>
            <w:r w:rsidRPr="006F6458">
              <w:rPr>
                <w:sz w:val="18"/>
                <w:szCs w:val="18"/>
              </w:rPr>
              <w:t>All users</w:t>
            </w:r>
          </w:p>
        </w:tc>
        <w:tc>
          <w:tcPr>
            <w:tcW w:w="2431" w:type="dxa"/>
            <w:tcBorders>
              <w:bottom w:val="single" w:sz="4" w:space="0" w:color="auto"/>
            </w:tcBorders>
            <w:shd w:val="clear" w:color="auto" w:fill="auto"/>
            <w:vAlign w:val="bottom"/>
          </w:tcPr>
          <w:p w:rsidR="00014DB5" w:rsidRPr="006F6458" w:rsidRDefault="00014DB5" w:rsidP="00461E6D">
            <w:pPr>
              <w:rPr>
                <w:rFonts w:eastAsia="Calibri"/>
                <w:sz w:val="18"/>
                <w:szCs w:val="18"/>
              </w:rPr>
            </w:pPr>
            <w:r w:rsidRPr="006F6458">
              <w:rPr>
                <w:sz w:val="18"/>
                <w:szCs w:val="18"/>
              </w:rPr>
              <w:t>None</w:t>
            </w:r>
          </w:p>
        </w:tc>
        <w:tc>
          <w:tcPr>
            <w:tcW w:w="1711" w:type="dxa"/>
            <w:tcBorders>
              <w:bottom w:val="single" w:sz="4" w:space="0" w:color="auto"/>
            </w:tcBorders>
            <w:vAlign w:val="bottom"/>
          </w:tcPr>
          <w:p w:rsidR="00014DB5" w:rsidRPr="0055348D" w:rsidRDefault="00014DB5" w:rsidP="00DE4612">
            <w:pPr>
              <w:rPr>
                <w:sz w:val="18"/>
                <w:szCs w:val="18"/>
              </w:rPr>
            </w:pPr>
          </w:p>
          <w:p w:rsidR="00014DB5" w:rsidRPr="0055348D" w:rsidRDefault="00014DB5" w:rsidP="00DE4612">
            <w:pPr>
              <w:rPr>
                <w:sz w:val="18"/>
                <w:szCs w:val="18"/>
              </w:rPr>
            </w:pPr>
            <w:r w:rsidRPr="0055348D">
              <w:rPr>
                <w:sz w:val="18"/>
                <w:szCs w:val="18"/>
              </w:rPr>
              <w:t>210169</w:t>
            </w:r>
          </w:p>
          <w:p w:rsidR="00014DB5" w:rsidRPr="0055348D" w:rsidRDefault="00014DB5" w:rsidP="00DE4612">
            <w:pPr>
              <w:rPr>
                <w:sz w:val="18"/>
                <w:szCs w:val="18"/>
              </w:rPr>
            </w:pPr>
            <w:r w:rsidRPr="0055348D">
              <w:rPr>
                <w:sz w:val="18"/>
                <w:szCs w:val="18"/>
              </w:rPr>
              <w:t>214974</w:t>
            </w:r>
          </w:p>
        </w:tc>
      </w:tr>
      <w:tr w:rsidR="00014DB5" w:rsidRPr="006F6458" w:rsidTr="000A64B4">
        <w:trPr>
          <w:cantSplit/>
          <w:trHeight w:val="924"/>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bCs/>
                <w:szCs w:val="18"/>
              </w:rPr>
              <w:t>CPRS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VBECS-OERR messages recording incorrect Date Time Of Message in Message Log table.</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None required. The time associated with the order available to the user is correct in both CPRS and VBECS. </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None</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Added as a reference for Product Support as this </w:t>
            </w:r>
            <w:proofErr w:type="gramStart"/>
            <w:r w:rsidRPr="006F6458">
              <w:rPr>
                <w:rFonts w:ascii="Times New Roman" w:hAnsi="Times New Roman"/>
                <w:szCs w:val="18"/>
              </w:rPr>
              <w:t>may be noted</w:t>
            </w:r>
            <w:proofErr w:type="gramEnd"/>
            <w:r w:rsidRPr="006F6458">
              <w:rPr>
                <w:rFonts w:ascii="Times New Roman" w:hAnsi="Times New Roman"/>
                <w:szCs w:val="18"/>
              </w:rPr>
              <w:t xml:space="preserve"> during investigation of the Message LOG for other problems with a CPRS order. This problem exists in all prior versions of VBECS.</w:t>
            </w:r>
          </w:p>
        </w:tc>
        <w:tc>
          <w:tcPr>
            <w:tcW w:w="1711" w:type="dxa"/>
            <w:tcBorders>
              <w:bottom w:val="single" w:sz="4" w:space="0" w:color="auto"/>
            </w:tcBorders>
            <w:vAlign w:val="bottom"/>
          </w:tcPr>
          <w:p w:rsidR="00014DB5" w:rsidRPr="0055348D" w:rsidRDefault="00014DB5" w:rsidP="00DE4612">
            <w:pPr>
              <w:rPr>
                <w:rFonts w:eastAsia="Calibri"/>
                <w:sz w:val="18"/>
                <w:szCs w:val="18"/>
              </w:rPr>
            </w:pPr>
          </w:p>
          <w:p w:rsidR="00014DB5" w:rsidRPr="0055348D" w:rsidRDefault="00014DB5" w:rsidP="00DE4612">
            <w:pPr>
              <w:rPr>
                <w:rFonts w:eastAsia="Calibri"/>
                <w:sz w:val="18"/>
                <w:szCs w:val="18"/>
              </w:rPr>
            </w:pPr>
          </w:p>
          <w:p w:rsidR="00014DB5" w:rsidRPr="0055348D" w:rsidRDefault="00014DB5" w:rsidP="00DE4612">
            <w:pPr>
              <w:rPr>
                <w:rFonts w:eastAsia="Calibri"/>
                <w:sz w:val="18"/>
                <w:szCs w:val="18"/>
              </w:rPr>
            </w:pPr>
            <w:r w:rsidRPr="0055348D">
              <w:rPr>
                <w:rFonts w:eastAsia="Calibri"/>
                <w:sz w:val="18"/>
                <w:szCs w:val="18"/>
              </w:rPr>
              <w:t>210386</w:t>
            </w:r>
          </w:p>
        </w:tc>
      </w:tr>
      <w:tr w:rsidR="00014DB5" w:rsidRPr="006F6458" w:rsidTr="000A64B4">
        <w:trPr>
          <w:cantSplit/>
          <w:trHeight w:val="924"/>
        </w:trPr>
        <w:tc>
          <w:tcPr>
            <w:tcW w:w="1106" w:type="dxa"/>
            <w:tcBorders>
              <w:bottom w:val="single" w:sz="4" w:space="0" w:color="auto"/>
            </w:tcBorders>
            <w:shd w:val="clear" w:color="auto" w:fill="auto"/>
            <w:vAlign w:val="bottom"/>
          </w:tcPr>
          <w:p w:rsidR="00014DB5" w:rsidRPr="006F6458" w:rsidRDefault="00014DB5" w:rsidP="00423389">
            <w:pPr>
              <w:pStyle w:val="TableText"/>
              <w:rPr>
                <w:rFonts w:ascii="Times New Roman" w:hAnsi="Times New Roman"/>
                <w:b/>
                <w:szCs w:val="18"/>
              </w:rPr>
            </w:pPr>
            <w:r w:rsidRPr="006F6458">
              <w:rPr>
                <w:rFonts w:ascii="Times New Roman" w:hAnsi="Times New Roman"/>
                <w:b/>
                <w:szCs w:val="18"/>
              </w:rPr>
              <w:lastRenderedPageBreak/>
              <w:t>CPRS</w:t>
            </w:r>
          </w:p>
        </w:tc>
        <w:tc>
          <w:tcPr>
            <w:tcW w:w="2971" w:type="dxa"/>
            <w:tcBorders>
              <w:bottom w:val="single" w:sz="4" w:space="0" w:color="auto"/>
            </w:tcBorders>
            <w:shd w:val="clear" w:color="auto" w:fill="auto"/>
            <w:vAlign w:val="bottom"/>
          </w:tcPr>
          <w:p w:rsidR="00014DB5" w:rsidRPr="006F6458" w:rsidRDefault="00014DB5" w:rsidP="00423389">
            <w:pPr>
              <w:pStyle w:val="TableText"/>
              <w:rPr>
                <w:rFonts w:ascii="Times New Roman" w:hAnsi="Times New Roman"/>
                <w:szCs w:val="18"/>
              </w:rPr>
            </w:pPr>
            <w:r w:rsidRPr="006F6458">
              <w:rPr>
                <w:rFonts w:ascii="Times New Roman" w:hAnsi="Times New Roman"/>
                <w:szCs w:val="18"/>
              </w:rPr>
              <w:t xml:space="preserve">MSBOS information </w:t>
            </w:r>
            <w:proofErr w:type="gramStart"/>
            <w:r w:rsidRPr="006F6458">
              <w:rPr>
                <w:rFonts w:ascii="Times New Roman" w:hAnsi="Times New Roman"/>
                <w:szCs w:val="18"/>
              </w:rPr>
              <w:t>is not displayed</w:t>
            </w:r>
            <w:proofErr w:type="gramEnd"/>
            <w:r w:rsidRPr="006F6458">
              <w:rPr>
                <w:rFonts w:ascii="Times New Roman" w:hAnsi="Times New Roman"/>
                <w:szCs w:val="18"/>
              </w:rPr>
              <w:t xml:space="preserve"> in the Order Dialog when used in an Associated Institution.</w:t>
            </w:r>
          </w:p>
        </w:tc>
        <w:tc>
          <w:tcPr>
            <w:tcW w:w="2881" w:type="dxa"/>
            <w:tcBorders>
              <w:bottom w:val="single" w:sz="4" w:space="0" w:color="auto"/>
            </w:tcBorders>
            <w:vAlign w:val="bottom"/>
          </w:tcPr>
          <w:p w:rsidR="00014DB5" w:rsidRPr="006F6458" w:rsidRDefault="00014DB5" w:rsidP="00423389">
            <w:pPr>
              <w:rPr>
                <w:sz w:val="18"/>
                <w:szCs w:val="18"/>
              </w:rPr>
            </w:pPr>
            <w:proofErr w:type="gramStart"/>
            <w:r w:rsidRPr="006F6458">
              <w:rPr>
                <w:sz w:val="18"/>
                <w:szCs w:val="18"/>
              </w:rPr>
              <w:t>None.</w:t>
            </w:r>
            <w:proofErr w:type="gramEnd"/>
          </w:p>
        </w:tc>
        <w:tc>
          <w:tcPr>
            <w:tcW w:w="1170" w:type="dxa"/>
            <w:tcBorders>
              <w:bottom w:val="single" w:sz="4" w:space="0" w:color="auto"/>
            </w:tcBorders>
            <w:vAlign w:val="bottom"/>
          </w:tcPr>
          <w:p w:rsidR="00014DB5" w:rsidRPr="006F6458" w:rsidRDefault="00014DB5" w:rsidP="00423389">
            <w:pPr>
              <w:pStyle w:val="TableText"/>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014DB5" w:rsidRPr="006F6458" w:rsidRDefault="00014DB5" w:rsidP="00423389">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423389">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423389">
            <w:pPr>
              <w:pStyle w:val="TableText"/>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23389">
            <w:pPr>
              <w:pStyle w:val="TableText"/>
              <w:rPr>
                <w:rFonts w:ascii="Times New Roman" w:hAnsi="Times New Roman"/>
                <w:szCs w:val="18"/>
              </w:rPr>
            </w:pPr>
            <w:proofErr w:type="gramStart"/>
            <w:r w:rsidRPr="006F6458">
              <w:rPr>
                <w:rFonts w:ascii="Times New Roman" w:hAnsi="Times New Roman"/>
                <w:szCs w:val="18"/>
              </w:rPr>
              <w:t>CPRS users at Associated Institutions.</w:t>
            </w:r>
            <w:proofErr w:type="gramEnd"/>
          </w:p>
        </w:tc>
        <w:tc>
          <w:tcPr>
            <w:tcW w:w="2431" w:type="dxa"/>
            <w:tcBorders>
              <w:bottom w:val="single" w:sz="4" w:space="0" w:color="auto"/>
            </w:tcBorders>
            <w:shd w:val="clear" w:color="auto" w:fill="auto"/>
            <w:vAlign w:val="bottom"/>
          </w:tcPr>
          <w:p w:rsidR="00014DB5" w:rsidRPr="006F6458" w:rsidRDefault="00014DB5" w:rsidP="00423389">
            <w:pPr>
              <w:rPr>
                <w:sz w:val="18"/>
                <w:szCs w:val="18"/>
              </w:rPr>
            </w:pPr>
            <w:proofErr w:type="gramStart"/>
            <w:r w:rsidRPr="006F6458">
              <w:rPr>
                <w:sz w:val="18"/>
                <w:szCs w:val="18"/>
              </w:rPr>
              <w:t>None.</w:t>
            </w:r>
            <w:proofErr w:type="gramEnd"/>
          </w:p>
        </w:tc>
        <w:tc>
          <w:tcPr>
            <w:tcW w:w="1711" w:type="dxa"/>
            <w:tcBorders>
              <w:bottom w:val="single" w:sz="4" w:space="0" w:color="auto"/>
            </w:tcBorders>
            <w:vAlign w:val="bottom"/>
          </w:tcPr>
          <w:p w:rsidR="00014DB5" w:rsidRPr="0055348D" w:rsidRDefault="00014DB5" w:rsidP="00423389">
            <w:pPr>
              <w:pStyle w:val="TableText"/>
              <w:rPr>
                <w:rFonts w:ascii="Times New Roman" w:hAnsi="Times New Roman"/>
                <w:szCs w:val="18"/>
              </w:rPr>
            </w:pPr>
            <w:r w:rsidRPr="0055348D">
              <w:rPr>
                <w:rFonts w:ascii="Times New Roman" w:hAnsi="Times New Roman"/>
                <w:szCs w:val="18"/>
              </w:rPr>
              <w:t>210520</w:t>
            </w:r>
          </w:p>
          <w:p w:rsidR="00014DB5" w:rsidRPr="0055348D" w:rsidRDefault="00014DB5" w:rsidP="00423389">
            <w:pPr>
              <w:pStyle w:val="TableText"/>
              <w:rPr>
                <w:rFonts w:ascii="Times New Roman" w:hAnsi="Times New Roman"/>
                <w:szCs w:val="18"/>
              </w:rPr>
            </w:pPr>
            <w:r w:rsidRPr="0055348D">
              <w:rPr>
                <w:rFonts w:ascii="Times New Roman" w:hAnsi="Times New Roman"/>
                <w:color w:val="333333"/>
                <w:szCs w:val="18"/>
              </w:rPr>
              <w:t>I6134391FY16</w:t>
            </w:r>
          </w:p>
        </w:tc>
      </w:tr>
      <w:tr w:rsidR="0060518A" w:rsidRPr="006F6458" w:rsidTr="000A64B4">
        <w:trPr>
          <w:cantSplit/>
          <w:trHeight w:val="924"/>
        </w:trPr>
        <w:tc>
          <w:tcPr>
            <w:tcW w:w="1106" w:type="dxa"/>
            <w:tcBorders>
              <w:bottom w:val="single" w:sz="4" w:space="0" w:color="auto"/>
            </w:tcBorders>
            <w:shd w:val="clear" w:color="auto" w:fill="auto"/>
            <w:vAlign w:val="bottom"/>
          </w:tcPr>
          <w:p w:rsidR="0060518A" w:rsidRPr="006F6458" w:rsidRDefault="0060518A" w:rsidP="00423389">
            <w:pPr>
              <w:pStyle w:val="TableText"/>
              <w:rPr>
                <w:rFonts w:ascii="Times New Roman" w:hAnsi="Times New Roman"/>
                <w:b/>
                <w:szCs w:val="18"/>
              </w:rPr>
            </w:pPr>
            <w:r>
              <w:rPr>
                <w:rFonts w:ascii="Times New Roman" w:hAnsi="Times New Roman"/>
                <w:b/>
                <w:szCs w:val="18"/>
              </w:rPr>
              <w:t>CPRS</w:t>
            </w:r>
          </w:p>
        </w:tc>
        <w:tc>
          <w:tcPr>
            <w:tcW w:w="2971" w:type="dxa"/>
            <w:tcBorders>
              <w:bottom w:val="single" w:sz="4" w:space="0" w:color="auto"/>
            </w:tcBorders>
            <w:shd w:val="clear" w:color="auto" w:fill="auto"/>
            <w:vAlign w:val="bottom"/>
          </w:tcPr>
          <w:p w:rsidR="0060518A" w:rsidRPr="006F6458" w:rsidRDefault="00D1230C" w:rsidP="00D1230C">
            <w:pPr>
              <w:pStyle w:val="TableText"/>
              <w:rPr>
                <w:rFonts w:ascii="Times New Roman" w:hAnsi="Times New Roman"/>
                <w:szCs w:val="18"/>
              </w:rPr>
            </w:pPr>
            <w:r>
              <w:rPr>
                <w:rFonts w:ascii="Times New Roman" w:hAnsi="Times New Roman"/>
                <w:szCs w:val="18"/>
              </w:rPr>
              <w:t>Simultaneous orders filed as the first orders processed after a system restart rejects the orders and disables the CPRS interface.</w:t>
            </w:r>
          </w:p>
        </w:tc>
        <w:tc>
          <w:tcPr>
            <w:tcW w:w="2881" w:type="dxa"/>
            <w:tcBorders>
              <w:bottom w:val="single" w:sz="4" w:space="0" w:color="auto"/>
            </w:tcBorders>
            <w:vAlign w:val="bottom"/>
          </w:tcPr>
          <w:p w:rsidR="0060518A" w:rsidRPr="006F6458" w:rsidRDefault="00D1230C" w:rsidP="00423389">
            <w:pPr>
              <w:rPr>
                <w:sz w:val="18"/>
                <w:szCs w:val="18"/>
              </w:rPr>
            </w:pPr>
            <w:proofErr w:type="gramStart"/>
            <w:r>
              <w:rPr>
                <w:sz w:val="18"/>
                <w:szCs w:val="18"/>
              </w:rPr>
              <w:t>None.</w:t>
            </w:r>
            <w:proofErr w:type="gramEnd"/>
            <w:r>
              <w:rPr>
                <w:sz w:val="18"/>
                <w:szCs w:val="18"/>
              </w:rPr>
              <w:t xml:space="preserve">  Contact NSD to have services restarted.</w:t>
            </w:r>
          </w:p>
        </w:tc>
        <w:tc>
          <w:tcPr>
            <w:tcW w:w="1170" w:type="dxa"/>
            <w:tcBorders>
              <w:bottom w:val="single" w:sz="4" w:space="0" w:color="auto"/>
            </w:tcBorders>
            <w:vAlign w:val="bottom"/>
          </w:tcPr>
          <w:p w:rsidR="0060518A" w:rsidRPr="006F6458" w:rsidRDefault="00297BC0" w:rsidP="00423389">
            <w:pPr>
              <w:pStyle w:val="TableText"/>
              <w:rPr>
                <w:rFonts w:ascii="Times New Roman" w:hAnsi="Times New Roman"/>
                <w:szCs w:val="18"/>
              </w:rPr>
            </w:pPr>
            <w:r>
              <w:rPr>
                <w:rFonts w:ascii="Times New Roman" w:hAnsi="Times New Roman"/>
                <w:szCs w:val="18"/>
              </w:rPr>
              <w:t>Minor</w:t>
            </w:r>
          </w:p>
        </w:tc>
        <w:tc>
          <w:tcPr>
            <w:tcW w:w="1260" w:type="dxa"/>
            <w:tcBorders>
              <w:bottom w:val="single" w:sz="4" w:space="0" w:color="auto"/>
            </w:tcBorders>
            <w:shd w:val="clear" w:color="auto" w:fill="auto"/>
            <w:vAlign w:val="bottom"/>
          </w:tcPr>
          <w:p w:rsidR="0060518A" w:rsidRPr="006F6458" w:rsidRDefault="00297BC0" w:rsidP="00423389">
            <w:pPr>
              <w:rPr>
                <w:sz w:val="18"/>
                <w:szCs w:val="18"/>
              </w:rPr>
            </w:pPr>
            <w:r>
              <w:rPr>
                <w:sz w:val="18"/>
                <w:szCs w:val="18"/>
              </w:rPr>
              <w:t>Remote (in Production)</w:t>
            </w:r>
          </w:p>
        </w:tc>
        <w:tc>
          <w:tcPr>
            <w:tcW w:w="900" w:type="dxa"/>
            <w:tcBorders>
              <w:bottom w:val="single" w:sz="4" w:space="0" w:color="auto"/>
            </w:tcBorders>
            <w:shd w:val="clear" w:color="auto" w:fill="auto"/>
            <w:vAlign w:val="bottom"/>
          </w:tcPr>
          <w:p w:rsidR="0060518A" w:rsidRPr="006F6458" w:rsidRDefault="00297BC0" w:rsidP="00423389">
            <w:pPr>
              <w:rPr>
                <w:sz w:val="18"/>
                <w:szCs w:val="18"/>
              </w:rPr>
            </w:pPr>
            <w:r>
              <w:rPr>
                <w:sz w:val="18"/>
                <w:szCs w:val="18"/>
              </w:rPr>
              <w:t>Acceptable</w:t>
            </w:r>
          </w:p>
        </w:tc>
        <w:tc>
          <w:tcPr>
            <w:tcW w:w="990" w:type="dxa"/>
            <w:tcBorders>
              <w:bottom w:val="single" w:sz="4" w:space="0" w:color="auto"/>
            </w:tcBorders>
            <w:shd w:val="clear" w:color="auto" w:fill="auto"/>
            <w:vAlign w:val="bottom"/>
          </w:tcPr>
          <w:p w:rsidR="0060518A" w:rsidRPr="006F6458" w:rsidRDefault="00297BC0" w:rsidP="00423389">
            <w:pPr>
              <w:pStyle w:val="TableText"/>
              <w:rPr>
                <w:rFonts w:ascii="Times New Roman" w:hAnsi="Times New Roman"/>
                <w:szCs w:val="18"/>
              </w:rPr>
            </w:pPr>
            <w:r>
              <w:rPr>
                <w:rFonts w:ascii="Times New Roman" w:hAnsi="Times New Roman"/>
                <w:szCs w:val="18"/>
              </w:rPr>
              <w:t>Low</w:t>
            </w:r>
          </w:p>
        </w:tc>
        <w:tc>
          <w:tcPr>
            <w:tcW w:w="1440" w:type="dxa"/>
            <w:tcBorders>
              <w:bottom w:val="single" w:sz="4" w:space="0" w:color="auto"/>
            </w:tcBorders>
            <w:shd w:val="clear" w:color="auto" w:fill="auto"/>
            <w:vAlign w:val="bottom"/>
          </w:tcPr>
          <w:p w:rsidR="0060518A" w:rsidRPr="006F6458" w:rsidRDefault="00D1230C" w:rsidP="00423389">
            <w:pPr>
              <w:pStyle w:val="TableText"/>
              <w:rPr>
                <w:rFonts w:ascii="Times New Roman" w:hAnsi="Times New Roman"/>
                <w:szCs w:val="18"/>
              </w:rPr>
            </w:pPr>
            <w:proofErr w:type="gramStart"/>
            <w:r w:rsidRPr="006F6458">
              <w:rPr>
                <w:rFonts w:ascii="Times New Roman" w:hAnsi="Times New Roman"/>
                <w:szCs w:val="18"/>
              </w:rPr>
              <w:t>CPRS users at Associated Institutions.</w:t>
            </w:r>
            <w:proofErr w:type="gramEnd"/>
          </w:p>
        </w:tc>
        <w:tc>
          <w:tcPr>
            <w:tcW w:w="2431" w:type="dxa"/>
            <w:tcBorders>
              <w:bottom w:val="single" w:sz="4" w:space="0" w:color="auto"/>
            </w:tcBorders>
            <w:shd w:val="clear" w:color="auto" w:fill="auto"/>
            <w:vAlign w:val="bottom"/>
          </w:tcPr>
          <w:p w:rsidR="00297BC0" w:rsidRDefault="00D1230C" w:rsidP="00D1230C">
            <w:pPr>
              <w:pStyle w:val="TableText"/>
              <w:rPr>
                <w:rFonts w:ascii="Times New Roman" w:hAnsi="Times New Roman"/>
                <w:szCs w:val="18"/>
              </w:rPr>
            </w:pPr>
            <w:r w:rsidRPr="00D1230C">
              <w:rPr>
                <w:rFonts w:ascii="Times New Roman" w:hAnsi="Times New Roman"/>
                <w:szCs w:val="18"/>
              </w:rPr>
              <w:t xml:space="preserve">CPRS provided alerts and order details regarding the rejected message. The ordering individual </w:t>
            </w:r>
            <w:proofErr w:type="gramStart"/>
            <w:r w:rsidRPr="00D1230C">
              <w:rPr>
                <w:rFonts w:ascii="Times New Roman" w:hAnsi="Times New Roman"/>
                <w:szCs w:val="18"/>
              </w:rPr>
              <w:t>is made</w:t>
            </w:r>
            <w:proofErr w:type="gramEnd"/>
            <w:r w:rsidRPr="00D1230C">
              <w:rPr>
                <w:rFonts w:ascii="Times New Roman" w:hAnsi="Times New Roman"/>
                <w:szCs w:val="18"/>
              </w:rPr>
              <w:t xml:space="preserve"> immediately aware that the order requires their follow up</w:t>
            </w:r>
            <w:r>
              <w:rPr>
                <w:rFonts w:ascii="Times New Roman" w:hAnsi="Times New Roman"/>
                <w:szCs w:val="18"/>
              </w:rPr>
              <w:t xml:space="preserve">. </w:t>
            </w:r>
          </w:p>
          <w:p w:rsidR="00297BC0" w:rsidRDefault="00297BC0" w:rsidP="00D1230C">
            <w:pPr>
              <w:pStyle w:val="TableText"/>
              <w:rPr>
                <w:rFonts w:ascii="Times New Roman" w:hAnsi="Times New Roman"/>
                <w:szCs w:val="18"/>
              </w:rPr>
            </w:pPr>
          </w:p>
          <w:p w:rsidR="00D1230C" w:rsidRPr="00D1230C" w:rsidRDefault="00D1230C" w:rsidP="00D1230C">
            <w:pPr>
              <w:pStyle w:val="TableText"/>
              <w:rPr>
                <w:rFonts w:ascii="Times New Roman" w:hAnsi="Times New Roman"/>
                <w:szCs w:val="18"/>
              </w:rPr>
            </w:pPr>
            <w:r w:rsidRPr="00D1230C">
              <w:rPr>
                <w:rFonts w:ascii="Times New Roman" w:hAnsi="Times New Roman"/>
                <w:szCs w:val="18"/>
              </w:rPr>
              <w:t>Execution of the VBECS 2.1.0 Release Notes Test Group Five, simultaneous order processing, has revealed a problem that rejects and disables the CPRS-VBECS order interface.</w:t>
            </w:r>
          </w:p>
        </w:tc>
        <w:tc>
          <w:tcPr>
            <w:tcW w:w="1711" w:type="dxa"/>
            <w:tcBorders>
              <w:bottom w:val="single" w:sz="4" w:space="0" w:color="auto"/>
            </w:tcBorders>
            <w:vAlign w:val="bottom"/>
          </w:tcPr>
          <w:p w:rsidR="0060518A" w:rsidRPr="0060518A" w:rsidRDefault="0060518A" w:rsidP="00423389">
            <w:pPr>
              <w:pStyle w:val="TableText"/>
              <w:rPr>
                <w:rFonts w:ascii="Times New Roman" w:hAnsi="Times New Roman"/>
                <w:szCs w:val="18"/>
              </w:rPr>
            </w:pPr>
            <w:r w:rsidRPr="0060518A">
              <w:rPr>
                <w:rFonts w:ascii="Times New Roman" w:hAnsi="Times New Roman"/>
                <w:szCs w:val="18"/>
              </w:rPr>
              <w:t>370197</w:t>
            </w:r>
          </w:p>
          <w:p w:rsidR="0060518A" w:rsidRPr="0055348D" w:rsidRDefault="0060518A" w:rsidP="00423389">
            <w:pPr>
              <w:pStyle w:val="TableText"/>
              <w:rPr>
                <w:rFonts w:ascii="Times New Roman" w:hAnsi="Times New Roman"/>
                <w:szCs w:val="18"/>
              </w:rPr>
            </w:pPr>
            <w:r w:rsidRPr="0060518A">
              <w:rPr>
                <w:rFonts w:ascii="Times New Roman" w:hAnsi="Times New Roman"/>
                <w:szCs w:val="18"/>
              </w:rPr>
              <w:t>I10387777FY16</w:t>
            </w:r>
          </w:p>
        </w:tc>
      </w:tr>
      <w:tr w:rsidR="00014DB5" w:rsidRPr="006F6458" w:rsidTr="000A64B4">
        <w:trPr>
          <w:cantSplit/>
          <w:trHeight w:val="924"/>
        </w:trPr>
        <w:tc>
          <w:tcPr>
            <w:tcW w:w="1106" w:type="dxa"/>
            <w:tcBorders>
              <w:bottom w:val="single" w:sz="4" w:space="0" w:color="auto"/>
            </w:tcBorders>
            <w:shd w:val="clear" w:color="auto" w:fill="auto"/>
            <w:vAlign w:val="bottom"/>
          </w:tcPr>
          <w:p w:rsidR="00014DB5" w:rsidRPr="006F6458" w:rsidRDefault="00014DB5" w:rsidP="00461E6D">
            <w:pPr>
              <w:pStyle w:val="TableText"/>
              <w:spacing w:line="276" w:lineRule="auto"/>
              <w:rPr>
                <w:rFonts w:ascii="Times New Roman" w:hAnsi="Times New Roman"/>
                <w:b/>
                <w:szCs w:val="18"/>
              </w:rPr>
            </w:pPr>
            <w:r w:rsidRPr="006F6458">
              <w:rPr>
                <w:rFonts w:ascii="Times New Roman" w:hAnsi="Times New Roman"/>
                <w:b/>
                <w:szCs w:val="18"/>
              </w:rPr>
              <w:t>C:T Ratio Report</w:t>
            </w:r>
          </w:p>
        </w:tc>
        <w:tc>
          <w:tcPr>
            <w:tcW w:w="297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When a unit is crossmatched more than once to a patient, the C</w:t>
            </w:r>
            <w:proofErr w:type="gramStart"/>
            <w:r w:rsidRPr="006F6458">
              <w:rPr>
                <w:sz w:val="18"/>
                <w:szCs w:val="18"/>
              </w:rPr>
              <w:t>:T</w:t>
            </w:r>
            <w:proofErr w:type="gramEnd"/>
            <w:r w:rsidRPr="006F6458">
              <w:rPr>
                <w:sz w:val="18"/>
                <w:szCs w:val="18"/>
              </w:rPr>
              <w:t xml:space="preserve"> Ratio Report will count the transfusion of that unit twice.</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Disregard the second transfusion instance and recalculate the C</w:t>
            </w:r>
            <w:proofErr w:type="gramStart"/>
            <w:r w:rsidRPr="006F6458">
              <w:rPr>
                <w:sz w:val="18"/>
                <w:szCs w:val="18"/>
              </w:rPr>
              <w:t>:T</w:t>
            </w:r>
            <w:proofErr w:type="gramEnd"/>
            <w:r w:rsidRPr="006F6458">
              <w:rPr>
                <w:sz w:val="18"/>
                <w:szCs w:val="18"/>
              </w:rPr>
              <w:t xml:space="preserve"> ratio .</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All users</w:t>
            </w:r>
          </w:p>
          <w:p w:rsidR="00014DB5" w:rsidRPr="006F6458" w:rsidRDefault="00014DB5" w:rsidP="00461E6D">
            <w:pPr>
              <w:rPr>
                <w:sz w:val="18"/>
                <w:szCs w:val="18"/>
              </w:rPr>
            </w:pPr>
            <w:r w:rsidRPr="006F6458">
              <w:rPr>
                <w:sz w:val="18"/>
                <w:szCs w:val="18"/>
              </w:rPr>
              <w:t>reviewing the report</w:t>
            </w:r>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This happens when the unit was crossmatched and released for a patient, then crossmatched with a new specimen to that same patient and transfused.</w:t>
            </w:r>
          </w:p>
        </w:tc>
        <w:tc>
          <w:tcPr>
            <w:tcW w:w="1711" w:type="dxa"/>
            <w:tcBorders>
              <w:bottom w:val="single" w:sz="4" w:space="0" w:color="auto"/>
            </w:tcBorders>
            <w:vAlign w:val="bottom"/>
          </w:tcPr>
          <w:p w:rsidR="00014DB5" w:rsidRPr="0055348D" w:rsidRDefault="00014DB5" w:rsidP="00DE4612">
            <w:pPr>
              <w:rPr>
                <w:bCs/>
                <w:sz w:val="18"/>
                <w:szCs w:val="18"/>
              </w:rPr>
            </w:pPr>
          </w:p>
          <w:p w:rsidR="00014DB5" w:rsidRPr="0055348D" w:rsidRDefault="00014DB5" w:rsidP="00DE4612">
            <w:pPr>
              <w:rPr>
                <w:bCs/>
                <w:sz w:val="18"/>
                <w:szCs w:val="18"/>
              </w:rPr>
            </w:pPr>
          </w:p>
          <w:p w:rsidR="00014DB5" w:rsidRPr="0055348D" w:rsidRDefault="00014DB5" w:rsidP="00DE4612">
            <w:pPr>
              <w:rPr>
                <w:bCs/>
                <w:sz w:val="18"/>
                <w:szCs w:val="18"/>
              </w:rPr>
            </w:pPr>
            <w:r w:rsidRPr="0055348D">
              <w:rPr>
                <w:bCs/>
                <w:sz w:val="18"/>
                <w:szCs w:val="18"/>
              </w:rPr>
              <w:t>209680</w:t>
            </w:r>
          </w:p>
          <w:p w:rsidR="00014DB5" w:rsidRPr="0055348D" w:rsidRDefault="00014DB5" w:rsidP="00DE4612">
            <w:pPr>
              <w:rPr>
                <w:bCs/>
                <w:sz w:val="18"/>
                <w:szCs w:val="18"/>
              </w:rPr>
            </w:pPr>
            <w:r w:rsidRPr="0055348D">
              <w:rPr>
                <w:bCs/>
                <w:sz w:val="18"/>
                <w:szCs w:val="18"/>
              </w:rPr>
              <w:t>I6134538FY16</w:t>
            </w:r>
          </w:p>
        </w:tc>
      </w:tr>
      <w:tr w:rsidR="00014DB5" w:rsidRPr="006F6458" w:rsidTr="000A64B4">
        <w:trPr>
          <w:cantSplit/>
          <w:trHeight w:val="735"/>
        </w:trPr>
        <w:tc>
          <w:tcPr>
            <w:tcW w:w="1106" w:type="dxa"/>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C:T Ratio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report will show a C</w:t>
            </w:r>
            <w:proofErr w:type="gramStart"/>
            <w:r w:rsidRPr="006F6458">
              <w:rPr>
                <w:rFonts w:ascii="Times New Roman" w:hAnsi="Times New Roman"/>
                <w:szCs w:val="18"/>
              </w:rPr>
              <w:t>:T</w:t>
            </w:r>
            <w:proofErr w:type="gramEnd"/>
            <w:r w:rsidRPr="006F6458">
              <w:rPr>
                <w:rFonts w:ascii="Times New Roman" w:hAnsi="Times New Roman"/>
                <w:szCs w:val="18"/>
              </w:rPr>
              <w:t xml:space="preserve"> Ratio of zero (0) any time units are crossmatch and none are transfused on a patient.</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Any C</w:t>
            </w:r>
            <w:proofErr w:type="gramStart"/>
            <w:r w:rsidRPr="006F6458">
              <w:rPr>
                <w:rFonts w:ascii="Times New Roman" w:hAnsi="Times New Roman"/>
                <w:szCs w:val="18"/>
              </w:rPr>
              <w:t>:T</w:t>
            </w:r>
            <w:proofErr w:type="gramEnd"/>
            <w:r w:rsidRPr="006F6458">
              <w:rPr>
                <w:rFonts w:ascii="Times New Roman" w:hAnsi="Times New Roman"/>
                <w:szCs w:val="18"/>
              </w:rPr>
              <w:t xml:space="preserve"> ratio of zero (0) indicates that the user must take the total number of units crossmatched as the true C:T ratio.</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spacing w:line="276" w:lineRule="auto"/>
              <w:rPr>
                <w:rFonts w:ascii="Times New Roman" w:hAnsi="Times New Roman"/>
                <w:szCs w:val="18"/>
              </w:rPr>
            </w:pPr>
            <w:r w:rsidRPr="006F6458">
              <w:rPr>
                <w:rFonts w:ascii="Times New Roman" w:hAnsi="Times New Roman"/>
                <w:szCs w:val="18"/>
              </w:rPr>
              <w:t>All users</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reviewing the report</w:t>
            </w:r>
          </w:p>
        </w:tc>
        <w:tc>
          <w:tcPr>
            <w:tcW w:w="243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None</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209712</w:t>
            </w:r>
          </w:p>
        </w:tc>
      </w:tr>
      <w:tr w:rsidR="00014DB5" w:rsidRPr="006F6458" w:rsidTr="000A64B4">
        <w:trPr>
          <w:cantSplit/>
          <w:trHeight w:val="1131"/>
        </w:trPr>
        <w:tc>
          <w:tcPr>
            <w:tcW w:w="1106" w:type="dxa"/>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Discard or</w:t>
            </w:r>
          </w:p>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Quaran-tine</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A VBECS system error occurs when a user tries to discard a unit that </w:t>
            </w:r>
            <w:proofErr w:type="gramStart"/>
            <w:r w:rsidRPr="006F6458">
              <w:rPr>
                <w:rFonts w:ascii="Times New Roman" w:hAnsi="Times New Roman"/>
                <w:szCs w:val="18"/>
              </w:rPr>
              <w:t>was brought in</w:t>
            </w:r>
            <w:proofErr w:type="gramEnd"/>
            <w:r w:rsidRPr="006F6458">
              <w:rPr>
                <w:rFonts w:ascii="Times New Roman" w:hAnsi="Times New Roman"/>
                <w:szCs w:val="18"/>
              </w:rPr>
              <w:t xml:space="preserve"> through Incoming Shipment with an inactive shipper.</w:t>
            </w:r>
          </w:p>
        </w:tc>
        <w:tc>
          <w:tcPr>
            <w:tcW w:w="2881" w:type="dxa"/>
            <w:vAlign w:val="bottom"/>
          </w:tcPr>
          <w:p w:rsidR="00014DB5" w:rsidRPr="006F6458" w:rsidRDefault="00014DB5" w:rsidP="00FF112B">
            <w:pPr>
              <w:pStyle w:val="TableText"/>
              <w:rPr>
                <w:rFonts w:ascii="Times New Roman" w:hAnsi="Times New Roman"/>
                <w:szCs w:val="18"/>
              </w:rPr>
            </w:pPr>
            <w:r w:rsidRPr="006F6458">
              <w:rPr>
                <w:rFonts w:ascii="Times New Roman" w:hAnsi="Times New Roman"/>
                <w:szCs w:val="18"/>
              </w:rPr>
              <w:t>Activate the shipper and then discard the unit as desired.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VBECS does not allow a user to save a unit without an active shipper unless the VistALink connection is lost while the user is trying to process a unit that does not have a shipper defined.</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209978</w:t>
            </w:r>
          </w:p>
          <w:p w:rsidR="00014DB5" w:rsidRPr="0055348D" w:rsidRDefault="00014DB5" w:rsidP="00DE4612">
            <w:pPr>
              <w:pStyle w:val="TableText"/>
              <w:rPr>
                <w:rFonts w:ascii="Times New Roman" w:hAnsi="Times New Roman"/>
                <w:szCs w:val="18"/>
              </w:rPr>
            </w:pPr>
            <w:r w:rsidRPr="0055348D">
              <w:rPr>
                <w:rFonts w:ascii="Times New Roman" w:hAnsi="Times New Roman"/>
                <w:color w:val="333333"/>
                <w:szCs w:val="18"/>
              </w:rPr>
              <w:t>I7736458FY16</w:t>
            </w:r>
          </w:p>
        </w:tc>
      </w:tr>
      <w:tr w:rsidR="00014DB5" w:rsidRPr="006F6458" w:rsidDel="009118E9"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Discard or Quaran-tine</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proofErr w:type="gramStart"/>
            <w:r w:rsidRPr="006F6458">
              <w:rPr>
                <w:rFonts w:ascii="Times New Roman" w:hAnsi="Times New Roman"/>
                <w:szCs w:val="18"/>
              </w:rPr>
              <w:t>Cannot designate a Discard/Quarantine Tech ID though the exception report contains both "Test By" and "Override By” columns.</w:t>
            </w:r>
            <w:proofErr w:type="gramEnd"/>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Discard/Quarantine option does not accommodate the entry of a second user for retrospective entry. </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209008</w:t>
            </w:r>
          </w:p>
        </w:tc>
      </w:tr>
      <w:tr w:rsidR="00014DB5" w:rsidRPr="006F6458" w:rsidDel="009118E9"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Discard or Quaran-tine</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Pr>
                <w:rFonts w:ascii="Times New Roman" w:hAnsi="Times New Roman"/>
                <w:szCs w:val="18"/>
              </w:rPr>
              <w:t>Units in an Issued status can be discarded which creates a data lock on the blood unit.</w:t>
            </w:r>
          </w:p>
        </w:tc>
        <w:tc>
          <w:tcPr>
            <w:tcW w:w="2881" w:type="dxa"/>
            <w:vAlign w:val="bottom"/>
          </w:tcPr>
          <w:p w:rsidR="00014DB5" w:rsidRPr="006F6458" w:rsidRDefault="00014DB5" w:rsidP="00C863C0">
            <w:pPr>
              <w:pStyle w:val="TableText"/>
              <w:rPr>
                <w:rFonts w:ascii="Times New Roman" w:hAnsi="Times New Roman"/>
                <w:szCs w:val="18"/>
              </w:rPr>
            </w:pPr>
            <w:r>
              <w:rPr>
                <w:rFonts w:ascii="Times New Roman" w:hAnsi="Times New Roman"/>
                <w:szCs w:val="18"/>
              </w:rPr>
              <w:t>Do not Discard a unit in an Issued status.</w:t>
            </w:r>
          </w:p>
        </w:tc>
        <w:tc>
          <w:tcPr>
            <w:tcW w:w="1170" w:type="dxa"/>
            <w:vAlign w:val="bottom"/>
          </w:tcPr>
          <w:p w:rsidR="00014DB5" w:rsidRPr="006F6458" w:rsidRDefault="00014DB5" w:rsidP="007557A9">
            <w:pPr>
              <w:jc w:val="center"/>
              <w:rPr>
                <w:sz w:val="18"/>
                <w:szCs w:val="18"/>
              </w:rPr>
            </w:pPr>
            <w:r>
              <w:rPr>
                <w:sz w:val="18"/>
                <w:szCs w:val="18"/>
              </w:rPr>
              <w:t xml:space="preserve">Minor </w:t>
            </w:r>
          </w:p>
        </w:tc>
        <w:tc>
          <w:tcPr>
            <w:tcW w:w="1260" w:type="dxa"/>
            <w:shd w:val="clear" w:color="auto" w:fill="auto"/>
            <w:vAlign w:val="bottom"/>
          </w:tcPr>
          <w:p w:rsidR="00014DB5" w:rsidRPr="006F6458" w:rsidRDefault="00014DB5" w:rsidP="00686475">
            <w:pPr>
              <w:rPr>
                <w:sz w:val="18"/>
                <w:szCs w:val="18"/>
              </w:rPr>
            </w:pPr>
            <w:r>
              <w:rPr>
                <w:sz w:val="18"/>
                <w:szCs w:val="18"/>
              </w:rPr>
              <w:t>Improbable</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Pr>
                <w:rFonts w:ascii="Times New Roman" w:hAnsi="Times New Roman"/>
                <w:szCs w:val="18"/>
              </w:rPr>
              <w:t>All users</w:t>
            </w:r>
          </w:p>
        </w:tc>
        <w:tc>
          <w:tcPr>
            <w:tcW w:w="2431" w:type="dxa"/>
            <w:shd w:val="clear" w:color="auto" w:fill="auto"/>
            <w:vAlign w:val="bottom"/>
          </w:tcPr>
          <w:p w:rsidR="00014DB5" w:rsidRPr="006F6458" w:rsidRDefault="00014DB5" w:rsidP="00461E6D">
            <w:pPr>
              <w:pStyle w:val="TableText"/>
              <w:rPr>
                <w:rFonts w:ascii="Times New Roman" w:hAnsi="Times New Roman"/>
                <w:szCs w:val="18"/>
              </w:rPr>
            </w:pPr>
            <w:r>
              <w:rPr>
                <w:rFonts w:ascii="Times New Roman" w:hAnsi="Times New Roman"/>
                <w:szCs w:val="18"/>
              </w:rPr>
              <w:t>None</w:t>
            </w:r>
          </w:p>
        </w:tc>
        <w:tc>
          <w:tcPr>
            <w:tcW w:w="1711" w:type="dxa"/>
            <w:vAlign w:val="bottom"/>
          </w:tcPr>
          <w:p w:rsidR="00014DB5" w:rsidRDefault="00014DB5" w:rsidP="00DE4612">
            <w:pPr>
              <w:pStyle w:val="TableText"/>
              <w:rPr>
                <w:rFonts w:ascii="Times New Roman" w:hAnsi="Times New Roman"/>
                <w:szCs w:val="18"/>
              </w:rPr>
            </w:pPr>
            <w:bookmarkStart w:id="6" w:name="D268926"/>
            <w:r>
              <w:rPr>
                <w:rFonts w:ascii="Times New Roman" w:hAnsi="Times New Roman"/>
                <w:szCs w:val="18"/>
              </w:rPr>
              <w:t>268926</w:t>
            </w:r>
            <w:bookmarkEnd w:id="6"/>
          </w:p>
          <w:p w:rsidR="00014DB5" w:rsidRPr="0055348D" w:rsidRDefault="00014DB5" w:rsidP="00DE4612">
            <w:pPr>
              <w:pStyle w:val="TableText"/>
              <w:rPr>
                <w:rFonts w:ascii="Times New Roman" w:hAnsi="Times New Roman"/>
                <w:szCs w:val="18"/>
              </w:rPr>
            </w:pPr>
            <w:r w:rsidRPr="003C6DEB">
              <w:rPr>
                <w:rFonts w:ascii="Times New Roman" w:hAnsi="Times New Roman"/>
                <w:szCs w:val="18"/>
              </w:rPr>
              <w:t>17048459FY16</w:t>
            </w:r>
          </w:p>
        </w:tc>
      </w:tr>
      <w:tr w:rsidR="00014DB5" w:rsidRPr="006F6458" w:rsidDel="009118E9"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Division Trans-fusion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report will only print the Division Transfusion Report by physician for the first 50 physician’s in the VBECS database.</w:t>
            </w:r>
          </w:p>
        </w:tc>
        <w:tc>
          <w:tcPr>
            <w:tcW w:w="2881" w:type="dxa"/>
            <w:tcBorders>
              <w:bottom w:val="single" w:sz="4" w:space="0" w:color="auto"/>
            </w:tcBorders>
            <w:vAlign w:val="bottom"/>
          </w:tcPr>
          <w:p w:rsidR="00014DB5" w:rsidRPr="006F6458" w:rsidRDefault="00014DB5" w:rsidP="00C863C0">
            <w:pPr>
              <w:pStyle w:val="TableText"/>
              <w:ind w:right="108"/>
              <w:rPr>
                <w:rFonts w:ascii="Times New Roman" w:hAnsi="Times New Roman"/>
                <w:szCs w:val="18"/>
              </w:rPr>
            </w:pPr>
            <w:r w:rsidRPr="006F6458">
              <w:rPr>
                <w:rFonts w:ascii="Times New Roman" w:hAnsi="Times New Roman"/>
                <w:szCs w:val="18"/>
              </w:rPr>
              <w:t xml:space="preserve">Do not run the Division Transfusion Report by all physicians. Selected physician report </w:t>
            </w:r>
            <w:proofErr w:type="gramStart"/>
            <w:r w:rsidRPr="006F6458">
              <w:rPr>
                <w:rFonts w:ascii="Times New Roman" w:hAnsi="Times New Roman"/>
                <w:szCs w:val="18"/>
              </w:rPr>
              <w:t>can be run</w:t>
            </w:r>
            <w:proofErr w:type="gramEnd"/>
            <w:r w:rsidRPr="006F6458">
              <w:rPr>
                <w:rFonts w:ascii="Times New Roman" w:hAnsi="Times New Roman"/>
                <w:szCs w:val="18"/>
              </w:rPr>
              <w:t xml:space="preserve"> but should be limited to no more than 50 physicians at a time.</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report search in VBECS is limited to 2000 characters. Requesting a report that exceeds this limit will result in an incomplete report.</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210100</w:t>
            </w:r>
          </w:p>
        </w:tc>
      </w:tr>
      <w:tr w:rsidR="00014DB5" w:rsidRPr="006F6458" w:rsidDel="009118E9"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Division Workload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Division Workload Report will not print as “Preliminary” when the report contains the current day in the range of data requested.</w:t>
            </w:r>
          </w:p>
        </w:tc>
        <w:tc>
          <w:tcPr>
            <w:tcW w:w="2881" w:type="dxa"/>
            <w:tcBorders>
              <w:bottom w:val="single" w:sz="4" w:space="0" w:color="auto"/>
            </w:tcBorders>
            <w:vAlign w:val="bottom"/>
          </w:tcPr>
          <w:p w:rsidR="00014DB5" w:rsidRPr="006F6458" w:rsidRDefault="00014DB5" w:rsidP="00C863C0">
            <w:pPr>
              <w:pStyle w:val="TableText"/>
              <w:ind w:right="108"/>
              <w:rPr>
                <w:rFonts w:ascii="Times New Roman" w:hAnsi="Times New Roman"/>
                <w:szCs w:val="18"/>
              </w:rPr>
            </w:pPr>
            <w:proofErr w:type="gramStart"/>
            <w:r w:rsidRPr="006F6458">
              <w:rPr>
                <w:rFonts w:ascii="Times New Roman" w:hAnsi="Times New Roman"/>
                <w:szCs w:val="18"/>
              </w:rPr>
              <w:t>None available.</w:t>
            </w:r>
            <w:proofErr w:type="gramEnd"/>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ind w:right="108"/>
              <w:rPr>
                <w:rFonts w:ascii="Times New Roman" w:hAnsi="Times New Roman"/>
                <w:szCs w:val="18"/>
              </w:rPr>
            </w:pPr>
            <w:r w:rsidRPr="006F6458">
              <w:rPr>
                <w:rFonts w:ascii="Times New Roman" w:hAnsi="Times New Roman"/>
                <w:szCs w:val="18"/>
              </w:rPr>
              <w:t xml:space="preserve">Users </w:t>
            </w:r>
            <w:proofErr w:type="gramStart"/>
            <w:r w:rsidRPr="006F6458">
              <w:rPr>
                <w:rFonts w:ascii="Times New Roman" w:hAnsi="Times New Roman"/>
                <w:szCs w:val="18"/>
              </w:rPr>
              <w:t>are cautioned</w:t>
            </w:r>
            <w:proofErr w:type="gramEnd"/>
            <w:r w:rsidRPr="006F6458">
              <w:rPr>
                <w:rFonts w:ascii="Times New Roman" w:hAnsi="Times New Roman"/>
                <w:szCs w:val="18"/>
              </w:rPr>
              <w:t xml:space="preserve"> to pay attention to the date range of this report. Workload is an administrative report that is not required the day the data </w:t>
            </w:r>
            <w:proofErr w:type="gramStart"/>
            <w:r w:rsidRPr="006F6458">
              <w:rPr>
                <w:rFonts w:ascii="Times New Roman" w:hAnsi="Times New Roman"/>
                <w:szCs w:val="18"/>
              </w:rPr>
              <w:t>is created</w:t>
            </w:r>
            <w:proofErr w:type="gramEnd"/>
            <w:r w:rsidRPr="006F6458">
              <w:rPr>
                <w:rFonts w:ascii="Times New Roman" w:hAnsi="Times New Roman"/>
                <w:szCs w:val="18"/>
              </w:rPr>
              <w:t>.</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209080</w:t>
            </w:r>
          </w:p>
        </w:tc>
      </w:tr>
      <w:tr w:rsidR="00014DB5" w:rsidRPr="006F6458" w:rsidTr="000A64B4">
        <w:trPr>
          <w:cantSplit/>
          <w:trHeight w:val="744"/>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Document ABO Incompat-ible Tran-sfusions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When transfusion interruption </w:t>
            </w:r>
            <w:proofErr w:type="gramStart"/>
            <w:r w:rsidRPr="006F6458">
              <w:rPr>
                <w:rFonts w:ascii="Times New Roman" w:hAnsi="Times New Roman"/>
                <w:szCs w:val="18"/>
              </w:rPr>
              <w:t>is indicated</w:t>
            </w:r>
            <w:proofErr w:type="gramEnd"/>
            <w:r w:rsidRPr="006F6458">
              <w:rPr>
                <w:rFonts w:ascii="Times New Roman" w:hAnsi="Times New Roman"/>
                <w:szCs w:val="18"/>
              </w:rPr>
              <w:t>, the OK button enables allowing the user to save prior to changing the transfused amount.</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Record the amount transfused before saving the transfusion event.</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Supervisor</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None</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209992</w:t>
            </w:r>
          </w:p>
        </w:tc>
      </w:tr>
      <w:tr w:rsidR="00014DB5" w:rsidRPr="006F6458" w:rsidTr="000A64B4">
        <w:trPr>
          <w:cantSplit/>
          <w:trHeight w:val="744"/>
        </w:trPr>
        <w:tc>
          <w:tcPr>
            <w:tcW w:w="1106" w:type="dxa"/>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Document ABO Incompat-ible Tran-sfusions</w:t>
            </w:r>
          </w:p>
        </w:tc>
        <w:tc>
          <w:tcPr>
            <w:tcW w:w="2971" w:type="dxa"/>
            <w:shd w:val="clear" w:color="auto" w:fill="auto"/>
            <w:vAlign w:val="bottom"/>
          </w:tcPr>
          <w:p w:rsidR="00014DB5" w:rsidRPr="006F6458" w:rsidRDefault="00014DB5" w:rsidP="00461E6D">
            <w:pPr>
              <w:rPr>
                <w:sz w:val="18"/>
                <w:szCs w:val="18"/>
              </w:rPr>
            </w:pPr>
            <w:r w:rsidRPr="006F6458">
              <w:rPr>
                <w:sz w:val="18"/>
                <w:szCs w:val="18"/>
              </w:rPr>
              <w:t>When a unit ID is scanned or typed and the user enters a volume transfused, there is a system error.</w:t>
            </w:r>
          </w:p>
        </w:tc>
        <w:tc>
          <w:tcPr>
            <w:tcW w:w="2881" w:type="dxa"/>
            <w:vAlign w:val="bottom"/>
          </w:tcPr>
          <w:p w:rsidR="00014DB5" w:rsidRPr="006F6458" w:rsidRDefault="00014DB5" w:rsidP="00C863C0">
            <w:pPr>
              <w:rPr>
                <w:sz w:val="18"/>
                <w:szCs w:val="18"/>
              </w:rPr>
            </w:pPr>
            <w:r w:rsidRPr="006F6458">
              <w:rPr>
                <w:sz w:val="18"/>
                <w:szCs w:val="18"/>
              </w:rPr>
              <w:t xml:space="preserve">Click the search button and select the unit to </w:t>
            </w:r>
            <w:proofErr w:type="gramStart"/>
            <w:r w:rsidRPr="006F6458">
              <w:rPr>
                <w:sz w:val="18"/>
                <w:szCs w:val="18"/>
              </w:rPr>
              <w:t>be transfused</w:t>
            </w:r>
            <w:proofErr w:type="gramEnd"/>
            <w:r w:rsidRPr="006F6458">
              <w:rPr>
                <w:sz w:val="18"/>
                <w:szCs w:val="18"/>
              </w:rPr>
              <w:t>.</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jc w:val="center"/>
              <w:rPr>
                <w:sz w:val="18"/>
                <w:szCs w:val="18"/>
              </w:rPr>
            </w:pPr>
            <w:r w:rsidRPr="006F6458">
              <w:rPr>
                <w:sz w:val="18"/>
                <w:szCs w:val="18"/>
              </w:rPr>
              <w:t>Low</w:t>
            </w:r>
          </w:p>
        </w:tc>
        <w:tc>
          <w:tcPr>
            <w:tcW w:w="1440" w:type="dxa"/>
            <w:shd w:val="clear" w:color="auto" w:fill="auto"/>
            <w:vAlign w:val="bottom"/>
          </w:tcPr>
          <w:p w:rsidR="00014DB5" w:rsidRPr="006F6458" w:rsidRDefault="00014DB5" w:rsidP="00461E6D">
            <w:pPr>
              <w:rPr>
                <w:sz w:val="18"/>
                <w:szCs w:val="18"/>
              </w:rPr>
            </w:pPr>
            <w:r w:rsidRPr="006F6458">
              <w:rPr>
                <w:sz w:val="18"/>
                <w:szCs w:val="18"/>
              </w:rPr>
              <w:t>Supervisor</w:t>
            </w:r>
          </w:p>
        </w:tc>
        <w:tc>
          <w:tcPr>
            <w:tcW w:w="2431" w:type="dxa"/>
            <w:shd w:val="clear" w:color="auto" w:fill="auto"/>
            <w:vAlign w:val="bottom"/>
          </w:tcPr>
          <w:p w:rsidR="00014DB5" w:rsidRPr="006F6458" w:rsidRDefault="00014DB5" w:rsidP="00461E6D">
            <w:pPr>
              <w:rPr>
                <w:sz w:val="18"/>
                <w:szCs w:val="18"/>
              </w:rPr>
            </w:pPr>
            <w:r w:rsidRPr="006F6458">
              <w:rPr>
                <w:sz w:val="18"/>
                <w:szCs w:val="18"/>
              </w:rPr>
              <w:t>None</w:t>
            </w:r>
          </w:p>
        </w:tc>
        <w:tc>
          <w:tcPr>
            <w:tcW w:w="1711" w:type="dxa"/>
            <w:vAlign w:val="bottom"/>
          </w:tcPr>
          <w:p w:rsidR="00014DB5" w:rsidRPr="0055348D" w:rsidRDefault="00014DB5" w:rsidP="00DE4612">
            <w:pPr>
              <w:rPr>
                <w:sz w:val="18"/>
                <w:szCs w:val="18"/>
              </w:rPr>
            </w:pPr>
          </w:p>
          <w:p w:rsidR="00014DB5" w:rsidRPr="0055348D" w:rsidRDefault="00014DB5" w:rsidP="00DE4612">
            <w:pPr>
              <w:rPr>
                <w:sz w:val="18"/>
                <w:szCs w:val="18"/>
              </w:rPr>
            </w:pPr>
          </w:p>
          <w:p w:rsidR="00014DB5" w:rsidRPr="0055348D" w:rsidRDefault="00014DB5" w:rsidP="00DE4612">
            <w:pPr>
              <w:rPr>
                <w:sz w:val="18"/>
                <w:szCs w:val="18"/>
              </w:rPr>
            </w:pPr>
            <w:r w:rsidRPr="0055348D">
              <w:rPr>
                <w:sz w:val="18"/>
                <w:szCs w:val="18"/>
              </w:rPr>
              <w:t>210189</w:t>
            </w:r>
          </w:p>
          <w:p w:rsidR="00014DB5" w:rsidRPr="0055348D" w:rsidRDefault="00014DB5" w:rsidP="00DE4612">
            <w:pPr>
              <w:rPr>
                <w:sz w:val="18"/>
                <w:szCs w:val="18"/>
              </w:rPr>
            </w:pPr>
            <w:r w:rsidRPr="0055348D">
              <w:rPr>
                <w:color w:val="333333"/>
                <w:sz w:val="18"/>
                <w:szCs w:val="18"/>
              </w:rPr>
              <w:t>I6134688FY16</w:t>
            </w:r>
          </w:p>
        </w:tc>
      </w:tr>
      <w:tr w:rsidR="00014DB5" w:rsidRPr="006F6458" w:rsidTr="000A64B4">
        <w:trPr>
          <w:cantSplit/>
          <w:trHeight w:val="744"/>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Edit Financial Data</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When a unit is “transferred,” VBECS does not enable the Return Credit field in the Edit Unit Financial Data window.</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Process the unit through Remove Final Status, adjust the return credit amount, and reprocess the outgoing shipment information.</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Return credit is set up as a default value so this </w:t>
            </w:r>
            <w:proofErr w:type="gramStart"/>
            <w:r w:rsidRPr="006F6458">
              <w:rPr>
                <w:rFonts w:ascii="Times New Roman" w:hAnsi="Times New Roman"/>
                <w:szCs w:val="18"/>
              </w:rPr>
              <w:t>would only be used</w:t>
            </w:r>
            <w:proofErr w:type="gramEnd"/>
            <w:r w:rsidRPr="006F6458">
              <w:rPr>
                <w:rFonts w:ascii="Times New Roman" w:hAnsi="Times New Roman"/>
                <w:szCs w:val="18"/>
              </w:rPr>
              <w:t xml:space="preserve"> for a rare return outside of the vendor contract amount.</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208709</w:t>
            </w:r>
          </w:p>
        </w:tc>
      </w:tr>
      <w:tr w:rsidR="00014DB5" w:rsidRPr="006F6458" w:rsidTr="000A64B4">
        <w:tblPrEx>
          <w:tblLook w:val="01E0" w:firstRow="1" w:lastRow="1" w:firstColumn="1" w:lastColumn="1" w:noHBand="0" w:noVBand="0"/>
        </w:tblPrEx>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Edit Unit Informa-tion</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When Inactivating a unit the incorrect list of canned comments </w:t>
            </w:r>
            <w:proofErr w:type="gramStart"/>
            <w:r w:rsidRPr="006F6458">
              <w:rPr>
                <w:rFonts w:ascii="Times New Roman" w:hAnsi="Times New Roman"/>
                <w:szCs w:val="18"/>
              </w:rPr>
              <w:t>is presented</w:t>
            </w:r>
            <w:proofErr w:type="gramEnd"/>
            <w:r w:rsidRPr="006F6458">
              <w:rPr>
                <w:rFonts w:ascii="Times New Roman" w:hAnsi="Times New Roman"/>
                <w:szCs w:val="18"/>
              </w:rPr>
              <w:t>. The list of comments shown corresponds to the canned comment category "Unit Status Removal" instead of "Unit Inactivation".</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Enter comments selectable during “unit inactivation” in the Canned Comment Category of “Unit Status Removal”.</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Supervisor</w:t>
            </w:r>
          </w:p>
        </w:tc>
        <w:tc>
          <w:tcPr>
            <w:tcW w:w="2431" w:type="dxa"/>
            <w:shd w:val="clear" w:color="auto" w:fill="auto"/>
            <w:vAlign w:val="bottom"/>
          </w:tcPr>
          <w:p w:rsidR="00014DB5" w:rsidRPr="006F6458" w:rsidRDefault="00014DB5" w:rsidP="00461E6D">
            <w:pPr>
              <w:rPr>
                <w:sz w:val="18"/>
                <w:szCs w:val="18"/>
              </w:rPr>
            </w:pPr>
            <w:r w:rsidRPr="006F6458">
              <w:rPr>
                <w:sz w:val="18"/>
                <w:szCs w:val="18"/>
              </w:rPr>
              <w:t xml:space="preserve">Canned comments are site configurable to include desired comments. “Other” and a free text comment </w:t>
            </w:r>
            <w:proofErr w:type="gramStart"/>
            <w:r w:rsidRPr="006F6458">
              <w:rPr>
                <w:sz w:val="18"/>
                <w:szCs w:val="18"/>
              </w:rPr>
              <w:t>is</w:t>
            </w:r>
            <w:proofErr w:type="gramEnd"/>
            <w:r w:rsidRPr="006F6458">
              <w:rPr>
                <w:sz w:val="18"/>
                <w:szCs w:val="18"/>
              </w:rPr>
              <w:t xml:space="preserve"> also available.</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209202</w:t>
            </w:r>
          </w:p>
        </w:tc>
      </w:tr>
      <w:tr w:rsidR="00014DB5" w:rsidRPr="006F6458" w:rsidTr="000A64B4">
        <w:tblPrEx>
          <w:tblLook w:val="01E0" w:firstRow="1" w:lastRow="1" w:firstColumn="1" w:lastColumn="1" w:noHBand="0" w:noVBand="0"/>
        </w:tblPrEx>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Edit Unit Informa-tion</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When two ABO/Rh confirmation tests are present and both require invalidation, VBECS does not allow both tests to </w:t>
            </w:r>
            <w:proofErr w:type="gramStart"/>
            <w:r w:rsidRPr="006F6458">
              <w:rPr>
                <w:rFonts w:ascii="Times New Roman" w:hAnsi="Times New Roman"/>
                <w:szCs w:val="18"/>
              </w:rPr>
              <w:t>be invalidated</w:t>
            </w:r>
            <w:proofErr w:type="gramEnd"/>
            <w:r w:rsidRPr="006F6458">
              <w:rPr>
                <w:rFonts w:ascii="Times New Roman" w:hAnsi="Times New Roman"/>
                <w:szCs w:val="18"/>
              </w:rPr>
              <w:t xml:space="preserve"> in the same transaction.</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Perform one invalidation action at a time. Invalidate one test, leave the option, and go back to invalidate the second test.</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Remote</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All users </w:t>
            </w:r>
          </w:p>
        </w:tc>
        <w:tc>
          <w:tcPr>
            <w:tcW w:w="2431" w:type="dxa"/>
            <w:shd w:val="clear" w:color="auto" w:fill="auto"/>
            <w:vAlign w:val="bottom"/>
          </w:tcPr>
          <w:p w:rsidR="00014DB5" w:rsidRPr="006F6458" w:rsidRDefault="00014DB5" w:rsidP="00461E6D">
            <w:pPr>
              <w:rPr>
                <w:sz w:val="18"/>
                <w:szCs w:val="18"/>
              </w:rPr>
            </w:pPr>
            <w:r w:rsidRPr="006F6458">
              <w:rPr>
                <w:sz w:val="18"/>
                <w:szCs w:val="18"/>
              </w:rPr>
              <w:t>This may be the desired functionality.</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208838</w:t>
            </w:r>
          </w:p>
        </w:tc>
      </w:tr>
      <w:tr w:rsidR="00014DB5" w:rsidRPr="006F6458"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Edit Unit Informa-tion</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"Biohazardous?" checkbox </w:t>
            </w:r>
            <w:proofErr w:type="gramStart"/>
            <w:r w:rsidRPr="006F6458">
              <w:rPr>
                <w:rFonts w:ascii="Times New Roman" w:hAnsi="Times New Roman"/>
                <w:szCs w:val="18"/>
              </w:rPr>
              <w:t>can be cleared</w:t>
            </w:r>
            <w:proofErr w:type="gramEnd"/>
            <w:r w:rsidRPr="006F6458">
              <w:rPr>
                <w:rFonts w:ascii="Times New Roman" w:hAnsi="Times New Roman"/>
                <w:szCs w:val="18"/>
              </w:rPr>
              <w:t xml:space="preserve"> for Donation Type: For Autologous Use Only, Biohazardous, but the donation type of the unit is not editable. If the unit is re-edited, the checkbox displays as re-checked and disabled. The Unit History Report indicates this field </w:t>
            </w:r>
            <w:proofErr w:type="gramStart"/>
            <w:r w:rsidRPr="006F6458">
              <w:rPr>
                <w:rFonts w:ascii="Times New Roman" w:hAnsi="Times New Roman"/>
                <w:szCs w:val="18"/>
              </w:rPr>
              <w:t>is cleared</w:t>
            </w:r>
            <w:proofErr w:type="gramEnd"/>
            <w:r w:rsidRPr="006F6458">
              <w:rPr>
                <w:rFonts w:ascii="Times New Roman" w:hAnsi="Times New Roman"/>
                <w:szCs w:val="18"/>
              </w:rPr>
              <w:t xml:space="preserve">. </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When an autologous unit </w:t>
            </w:r>
            <w:proofErr w:type="gramStart"/>
            <w:r w:rsidRPr="006F6458">
              <w:rPr>
                <w:rFonts w:ascii="Times New Roman" w:hAnsi="Times New Roman"/>
                <w:szCs w:val="18"/>
              </w:rPr>
              <w:t>is considered</w:t>
            </w:r>
            <w:proofErr w:type="gramEnd"/>
            <w:r w:rsidRPr="006F6458">
              <w:rPr>
                <w:rFonts w:ascii="Times New Roman" w:hAnsi="Times New Roman"/>
                <w:szCs w:val="18"/>
              </w:rPr>
              <w:t xml:space="preserve"> biohazardous because the testing results are incomplete and expected, select the donation type “For Autologous Use Only” and select incomplete disease marker testing which sets the biohazardous indicator. The biohazardous indicator and disease status are editable when testing results </w:t>
            </w:r>
            <w:proofErr w:type="gramStart"/>
            <w:r w:rsidRPr="006F6458">
              <w:rPr>
                <w:rFonts w:ascii="Times New Roman" w:hAnsi="Times New Roman"/>
                <w:szCs w:val="18"/>
              </w:rPr>
              <w:t>are received</w:t>
            </w:r>
            <w:proofErr w:type="gramEnd"/>
            <w:r w:rsidRPr="006F6458">
              <w:rPr>
                <w:rFonts w:ascii="Times New Roman" w:hAnsi="Times New Roman"/>
                <w:szCs w:val="18"/>
              </w:rPr>
              <w:t>.</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 All users</w:t>
            </w:r>
          </w:p>
        </w:tc>
        <w:tc>
          <w:tcPr>
            <w:tcW w:w="243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Select the donation type “For Autologous Use Only, Biohazardous” only when the unit testing is not pending</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209194</w:t>
            </w:r>
          </w:p>
        </w:tc>
      </w:tr>
      <w:tr w:rsidR="00014DB5" w:rsidRPr="006F6458"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Edit Unit Informa-tion</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On the Antigen Typing Tab, the weak D </w:t>
            </w:r>
            <w:proofErr w:type="gramStart"/>
            <w:r w:rsidRPr="006F6458">
              <w:rPr>
                <w:rFonts w:ascii="Times New Roman" w:hAnsi="Times New Roman"/>
                <w:szCs w:val="18"/>
              </w:rPr>
              <w:t>results in the Selected Tests Details displays</w:t>
            </w:r>
            <w:proofErr w:type="gramEnd"/>
            <w:r w:rsidRPr="006F6458">
              <w:rPr>
                <w:rFonts w:ascii="Times New Roman" w:hAnsi="Times New Roman"/>
                <w:szCs w:val="18"/>
              </w:rPr>
              <w:t xml:space="preserve"> only one of the two rows of the tested grid.</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 All users</w:t>
            </w:r>
          </w:p>
        </w:tc>
        <w:tc>
          <w:tcPr>
            <w:tcW w:w="243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Weak D test results </w:t>
            </w:r>
            <w:proofErr w:type="gramStart"/>
            <w:r w:rsidRPr="006F6458">
              <w:rPr>
                <w:rFonts w:ascii="Times New Roman" w:hAnsi="Times New Roman"/>
                <w:szCs w:val="18"/>
              </w:rPr>
              <w:t>are displayed</w:t>
            </w:r>
            <w:proofErr w:type="gramEnd"/>
            <w:r w:rsidRPr="006F6458">
              <w:rPr>
                <w:rFonts w:ascii="Times New Roman" w:hAnsi="Times New Roman"/>
                <w:szCs w:val="18"/>
              </w:rPr>
              <w:t xml:space="preserve"> on the Testing Worklist Report. This problem exists in all prior versions of VBECS.</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210427</w:t>
            </w:r>
          </w:p>
        </w:tc>
      </w:tr>
      <w:tr w:rsidR="00014DB5" w:rsidRPr="006F6458"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Enter Daily QC Results</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secondary reagent is Check Cells (CC) for the Daily QC test CC. Changing the AHG, PS lot number does not enable the testing grid cell.</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All users </w:t>
            </w:r>
          </w:p>
        </w:tc>
        <w:tc>
          <w:tcPr>
            <w:tcW w:w="243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None</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210118</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Enter Daily QC Results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Reagents that are not associated with test results when the QC </w:t>
            </w:r>
            <w:proofErr w:type="gramStart"/>
            <w:r w:rsidRPr="006F6458">
              <w:rPr>
                <w:rFonts w:ascii="Times New Roman" w:hAnsi="Times New Roman"/>
                <w:szCs w:val="18"/>
              </w:rPr>
              <w:t>is partially saved</w:t>
            </w:r>
            <w:proofErr w:type="gramEnd"/>
            <w:r w:rsidRPr="006F6458">
              <w:rPr>
                <w:rFonts w:ascii="Times New Roman" w:hAnsi="Times New Roman"/>
                <w:szCs w:val="18"/>
              </w:rPr>
              <w:t xml:space="preserve"> are marked as satisfactory on the Testing Worklist Report.</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Complete all QC testing in one instance saving once.</w:t>
            </w:r>
          </w:p>
          <w:p w:rsidR="00014DB5" w:rsidRPr="006F6458" w:rsidRDefault="00014DB5" w:rsidP="00C863C0">
            <w:pPr>
              <w:rPr>
                <w:sz w:val="18"/>
                <w:szCs w:val="18"/>
              </w:rPr>
            </w:pPr>
          </w:p>
          <w:p w:rsidR="00014DB5" w:rsidRPr="006F6458" w:rsidRDefault="00014DB5" w:rsidP="00C863C0">
            <w:pPr>
              <w:rPr>
                <w:sz w:val="18"/>
                <w:szCs w:val="18"/>
              </w:rPr>
            </w:pPr>
            <w:r w:rsidRPr="006F6458">
              <w:rPr>
                <w:sz w:val="18"/>
                <w:szCs w:val="18"/>
              </w:rPr>
              <w:t>Do not perform partially completed QC testing.</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 All users</w:t>
            </w:r>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If the user partially saves rack QC results and finishes it later, the results that </w:t>
            </w:r>
            <w:proofErr w:type="gramStart"/>
            <w:r w:rsidRPr="006F6458">
              <w:rPr>
                <w:sz w:val="18"/>
                <w:szCs w:val="18"/>
              </w:rPr>
              <w:t>were originally left</w:t>
            </w:r>
            <w:proofErr w:type="gramEnd"/>
            <w:r w:rsidRPr="006F6458">
              <w:rPr>
                <w:sz w:val="18"/>
                <w:szCs w:val="18"/>
              </w:rPr>
              <w:t xml:space="preserve"> blank and are now completed display as unsatisfactory on the Testing Worklist Report even though the reagent appears as satisfactory in Enter Daily Reagent QC. </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210004</w:t>
            </w:r>
          </w:p>
          <w:p w:rsidR="00014DB5" w:rsidRPr="0055348D" w:rsidRDefault="00014DB5" w:rsidP="0055348D">
            <w:pPr>
              <w:rPr>
                <w:bCs/>
                <w:color w:val="333333"/>
                <w:sz w:val="18"/>
                <w:szCs w:val="18"/>
              </w:rPr>
            </w:pPr>
            <w:r w:rsidRPr="0055348D">
              <w:rPr>
                <w:bCs/>
                <w:color w:val="333333"/>
                <w:sz w:val="18"/>
                <w:szCs w:val="18"/>
              </w:rPr>
              <w:t>I7736282FY16</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rPr>
                <w:sz w:val="18"/>
                <w:szCs w:val="18"/>
              </w:rPr>
            </w:pPr>
            <w:r w:rsidRPr="006F6458">
              <w:rPr>
                <w:b/>
                <w:sz w:val="18"/>
                <w:szCs w:val="18"/>
              </w:rPr>
              <w:t>Enter Daily QC Results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Changing the tested with lot number (ex. LISS) does not enable the Enter Daily Reagent QC test grid.</w:t>
            </w:r>
          </w:p>
          <w:p w:rsidR="00014DB5" w:rsidRPr="006F6458" w:rsidRDefault="00014DB5" w:rsidP="00461E6D">
            <w:pPr>
              <w:pStyle w:val="TableText"/>
              <w:rPr>
                <w:rFonts w:ascii="Times New Roman" w:hAnsi="Times New Roman"/>
                <w:szCs w:val="18"/>
              </w:rPr>
            </w:pP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Change the lot number of the primary reagent as well as the secondary reagent to allow testing of both. </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proofErr w:type="gramStart"/>
            <w:r w:rsidRPr="006F6458">
              <w:rPr>
                <w:rFonts w:ascii="Times New Roman" w:hAnsi="Times New Roman"/>
                <w:szCs w:val="18"/>
              </w:rPr>
              <w:t>All users performing Daily Reagent QC testing.</w:t>
            </w:r>
            <w:proofErr w:type="gramEnd"/>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Refer to FAQ: Retesting QC for a listing of primary and secondary reagents.</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210106</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Enter Daily QC Results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user cannot save a partially filled worksheet due to inactivity timeout.</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The user must maintain activity on their screen/session to prevent the activity timeout, and then the lock on the worksheet will not expire.</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Unsaved data </w:t>
            </w:r>
            <w:proofErr w:type="gramStart"/>
            <w:r w:rsidRPr="006F6458">
              <w:rPr>
                <w:sz w:val="18"/>
                <w:szCs w:val="18"/>
              </w:rPr>
              <w:t>must be reentered</w:t>
            </w:r>
            <w:proofErr w:type="gramEnd"/>
            <w:r w:rsidRPr="006F6458">
              <w:rPr>
                <w:sz w:val="18"/>
                <w:szCs w:val="18"/>
              </w:rPr>
              <w:t xml:space="preserve"> if the locally configured timeout is exceeded.</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209063</w:t>
            </w:r>
          </w:p>
        </w:tc>
      </w:tr>
      <w:tr w:rsidR="00014DB5" w:rsidRPr="006F6458"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Enter Daily QC Results</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Rack Daily QC cannot be saved if one of the </w:t>
            </w:r>
            <w:proofErr w:type="gramStart"/>
            <w:r w:rsidRPr="006F6458">
              <w:rPr>
                <w:rFonts w:ascii="Times New Roman" w:hAnsi="Times New Roman"/>
                <w:szCs w:val="18"/>
              </w:rPr>
              <w:t>QC’d</w:t>
            </w:r>
            <w:proofErr w:type="gramEnd"/>
            <w:r w:rsidRPr="006F6458">
              <w:rPr>
                <w:rFonts w:ascii="Times New Roman" w:hAnsi="Times New Roman"/>
                <w:szCs w:val="18"/>
              </w:rPr>
              <w:t xml:space="preserve"> racks was partially QC’d.</w:t>
            </w:r>
          </w:p>
        </w:tc>
        <w:tc>
          <w:tcPr>
            <w:tcW w:w="2881" w:type="dxa"/>
            <w:vAlign w:val="bottom"/>
          </w:tcPr>
          <w:p w:rsidR="00014DB5" w:rsidRPr="006F6458" w:rsidRDefault="00014DB5" w:rsidP="00C863C0">
            <w:pPr>
              <w:rPr>
                <w:sz w:val="18"/>
                <w:szCs w:val="18"/>
              </w:rPr>
            </w:pPr>
            <w:r w:rsidRPr="006F6458">
              <w:rPr>
                <w:sz w:val="18"/>
                <w:szCs w:val="18"/>
              </w:rPr>
              <w:t>Perform QC for only one rack at a time or for multiple racks to segregate non-</w:t>
            </w:r>
            <w:proofErr w:type="gramStart"/>
            <w:r w:rsidRPr="006F6458">
              <w:rPr>
                <w:sz w:val="18"/>
                <w:szCs w:val="18"/>
              </w:rPr>
              <w:t>QC’d</w:t>
            </w:r>
            <w:proofErr w:type="gramEnd"/>
            <w:r w:rsidRPr="006F6458">
              <w:rPr>
                <w:sz w:val="18"/>
                <w:szCs w:val="18"/>
              </w:rPr>
              <w:t xml:space="preserve"> racks from partially completed racks.</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014DB5" w:rsidRPr="006F6458" w:rsidRDefault="00014DB5" w:rsidP="00461E6D">
            <w:pPr>
              <w:rPr>
                <w:sz w:val="18"/>
                <w:szCs w:val="18"/>
              </w:rPr>
            </w:pPr>
            <w:r w:rsidRPr="006F6458">
              <w:rPr>
                <w:sz w:val="18"/>
                <w:szCs w:val="18"/>
              </w:rPr>
              <w:t>This is a rare issue since normal workflow is to complete all QC testing together or to have each user perform own QC.</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209077</w:t>
            </w:r>
          </w:p>
        </w:tc>
      </w:tr>
      <w:tr w:rsidR="00014DB5" w:rsidRPr="006F6458"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Enter Daily QC Results</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If a partially tested rack </w:t>
            </w:r>
            <w:proofErr w:type="gramStart"/>
            <w:r w:rsidRPr="006F6458">
              <w:rPr>
                <w:rFonts w:ascii="Times New Roman" w:hAnsi="Times New Roman"/>
                <w:szCs w:val="18"/>
              </w:rPr>
              <w:t>is designated</w:t>
            </w:r>
            <w:proofErr w:type="gramEnd"/>
            <w:r w:rsidRPr="006F6458">
              <w:rPr>
                <w:rFonts w:ascii="Times New Roman" w:hAnsi="Times New Roman"/>
                <w:szCs w:val="18"/>
              </w:rPr>
              <w:t xml:space="preserve"> as not tested for a given day, VBECS displays the reagent rack on both the Partially Tested and Not Tested tabs.</w:t>
            </w:r>
          </w:p>
        </w:tc>
        <w:tc>
          <w:tcPr>
            <w:tcW w:w="2881" w:type="dxa"/>
            <w:vAlign w:val="bottom"/>
          </w:tcPr>
          <w:p w:rsidR="00014DB5" w:rsidRPr="006F6458" w:rsidRDefault="00014DB5" w:rsidP="00C863C0">
            <w:pPr>
              <w:rPr>
                <w:sz w:val="18"/>
                <w:szCs w:val="18"/>
              </w:rPr>
            </w:pPr>
            <w:r w:rsidRPr="006F6458">
              <w:rPr>
                <w:sz w:val="18"/>
                <w:szCs w:val="18"/>
              </w:rPr>
              <w:t>None required.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014DB5" w:rsidRPr="006F6458" w:rsidRDefault="00014DB5" w:rsidP="00461E6D">
            <w:pPr>
              <w:rPr>
                <w:sz w:val="18"/>
                <w:szCs w:val="18"/>
              </w:rPr>
            </w:pPr>
            <w:r w:rsidRPr="006F6458">
              <w:rPr>
                <w:sz w:val="18"/>
                <w:szCs w:val="18"/>
              </w:rPr>
              <w:t>None</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208693</w:t>
            </w: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208850</w:t>
            </w:r>
          </w:p>
        </w:tc>
      </w:tr>
      <w:tr w:rsidR="00014DB5" w:rsidRPr="006F6458"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Enter Daily QC Results</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Twenty-four-hour expiration messages </w:t>
            </w:r>
            <w:proofErr w:type="gramStart"/>
            <w:r w:rsidRPr="006F6458">
              <w:rPr>
                <w:rFonts w:ascii="Times New Roman" w:hAnsi="Times New Roman"/>
                <w:szCs w:val="18"/>
              </w:rPr>
              <w:t>are displayed</w:t>
            </w:r>
            <w:proofErr w:type="gramEnd"/>
            <w:r w:rsidRPr="006F6458">
              <w:rPr>
                <w:rFonts w:ascii="Times New Roman" w:hAnsi="Times New Roman"/>
                <w:szCs w:val="18"/>
              </w:rPr>
              <w:t xml:space="preserve"> more frequently than required.</w:t>
            </w:r>
          </w:p>
        </w:tc>
        <w:tc>
          <w:tcPr>
            <w:tcW w:w="2881" w:type="dxa"/>
            <w:vAlign w:val="bottom"/>
          </w:tcPr>
          <w:p w:rsidR="00014DB5" w:rsidRPr="006F6458" w:rsidRDefault="00014DB5" w:rsidP="00C863C0">
            <w:pPr>
              <w:rPr>
                <w:sz w:val="18"/>
                <w:szCs w:val="18"/>
              </w:rPr>
            </w:pPr>
            <w:r w:rsidRPr="006F6458">
              <w:rPr>
                <w:sz w:val="18"/>
                <w:szCs w:val="18"/>
              </w:rPr>
              <w:t>Acknowledge the expired reagent-warning message and continue.</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014DB5" w:rsidRPr="006F6458" w:rsidRDefault="00014DB5" w:rsidP="00461E6D">
            <w:pPr>
              <w:rPr>
                <w:sz w:val="18"/>
                <w:szCs w:val="18"/>
              </w:rPr>
            </w:pPr>
            <w:proofErr w:type="gramStart"/>
            <w:r w:rsidRPr="006F6458">
              <w:rPr>
                <w:sz w:val="18"/>
                <w:szCs w:val="18"/>
              </w:rPr>
              <w:t>Explanation of VBECS behavior.</w:t>
            </w:r>
            <w:proofErr w:type="gramEnd"/>
            <w:r w:rsidRPr="006F6458">
              <w:rPr>
                <w:sz w:val="18"/>
                <w:szCs w:val="18"/>
              </w:rPr>
              <w:t xml:space="preserve"> User requirements need further definition.</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208700</w:t>
            </w:r>
          </w:p>
        </w:tc>
      </w:tr>
      <w:tr w:rsidR="00014DB5" w:rsidRPr="006F6458"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Enter Daily QC Results</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When a user clicks No on the decision box to not use a reagent/antiserum that is within 24 hours of expiration (23:59 on the expiration date), VBECS moves the cursor to the next reagent lot number field and </w:t>
            </w:r>
            <w:r w:rsidRPr="006F6458">
              <w:rPr>
                <w:rFonts w:ascii="Times New Roman" w:hAnsi="Times New Roman"/>
                <w:i/>
                <w:szCs w:val="18"/>
              </w:rPr>
              <w:t>does not</w:t>
            </w:r>
            <w:r w:rsidRPr="006F6458">
              <w:rPr>
                <w:rFonts w:ascii="Times New Roman" w:hAnsi="Times New Roman"/>
                <w:szCs w:val="18"/>
              </w:rPr>
              <w:t xml:space="preserve"> remove the lot number of the previous cell.</w:t>
            </w:r>
          </w:p>
        </w:tc>
        <w:tc>
          <w:tcPr>
            <w:tcW w:w="2881" w:type="dxa"/>
            <w:vAlign w:val="bottom"/>
          </w:tcPr>
          <w:p w:rsidR="00014DB5" w:rsidRPr="006F6458" w:rsidRDefault="00014DB5" w:rsidP="00C863C0">
            <w:pPr>
              <w:rPr>
                <w:sz w:val="18"/>
                <w:szCs w:val="18"/>
              </w:rPr>
            </w:pPr>
            <w:r w:rsidRPr="006F6458">
              <w:rPr>
                <w:sz w:val="18"/>
                <w:szCs w:val="18"/>
              </w:rPr>
              <w:t>Change the lot number of the reagent or continue using it until the actual expiration date and time.</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014DB5" w:rsidRPr="006F6458" w:rsidRDefault="00014DB5" w:rsidP="00461E6D">
            <w:pPr>
              <w:rPr>
                <w:sz w:val="18"/>
                <w:szCs w:val="18"/>
              </w:rPr>
            </w:pPr>
            <w:proofErr w:type="gramStart"/>
            <w:r w:rsidRPr="006F6458">
              <w:rPr>
                <w:sz w:val="18"/>
                <w:szCs w:val="18"/>
              </w:rPr>
              <w:t>Explanation of VBECS behavior.</w:t>
            </w:r>
            <w:proofErr w:type="gramEnd"/>
            <w:r w:rsidRPr="006F6458">
              <w:rPr>
                <w:sz w:val="18"/>
                <w:szCs w:val="18"/>
              </w:rPr>
              <w:t xml:space="preserve"> User requirements need further definition.</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208793</w:t>
            </w:r>
          </w:p>
        </w:tc>
      </w:tr>
      <w:tr w:rsidR="00014DB5" w:rsidRPr="006F6458" w:rsidTr="000A64B4">
        <w:trPr>
          <w:cantSplit/>
          <w:trHeight w:val="744"/>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Enter Daily QC Results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VBECS antiglobulin testing grids for QC have a title of IAT. The same grid for patient testing </w:t>
            </w:r>
            <w:proofErr w:type="gramStart"/>
            <w:r w:rsidRPr="006F6458">
              <w:rPr>
                <w:rFonts w:ascii="Times New Roman" w:hAnsi="Times New Roman"/>
                <w:szCs w:val="18"/>
              </w:rPr>
              <w:t>is titled</w:t>
            </w:r>
            <w:proofErr w:type="gramEnd"/>
            <w:r w:rsidRPr="006F6458">
              <w:rPr>
                <w:rFonts w:ascii="Times New Roman" w:hAnsi="Times New Roman"/>
                <w:szCs w:val="18"/>
              </w:rPr>
              <w:t xml:space="preserve"> AHG.</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None required.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IAT and AHG are synonyms for the antiglobulin testing and is not a patient safety concern.</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211747</w:t>
            </w:r>
          </w:p>
        </w:tc>
      </w:tr>
      <w:tr w:rsidR="00014DB5" w:rsidRPr="006F6458" w:rsidTr="000A64B4">
        <w:trPr>
          <w:cantSplit/>
          <w:trHeight w:val="564"/>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p>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Enter Daily QC Results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PS AHG always appears on the lot number page though it is may not be used.</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Enter the Lot number of the specific AHG used for antibody screen QC. Note in the procedure that the lot number is accurate for the reagent used in QC and testing.</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proofErr w:type="gramStart"/>
            <w:r w:rsidRPr="006F6458">
              <w:rPr>
                <w:rFonts w:ascii="Times New Roman" w:hAnsi="Times New Roman"/>
                <w:szCs w:val="18"/>
              </w:rPr>
              <w:t>All users in full service divisions.</w:t>
            </w:r>
            <w:proofErr w:type="gramEnd"/>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proofErr w:type="gramStart"/>
            <w:r w:rsidRPr="006F6458">
              <w:rPr>
                <w:sz w:val="18"/>
                <w:szCs w:val="18"/>
              </w:rPr>
              <w:t>Explanation of VBECS behavior.</w:t>
            </w:r>
            <w:proofErr w:type="gramEnd"/>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213196</w:t>
            </w:r>
          </w:p>
        </w:tc>
      </w:tr>
      <w:tr w:rsidR="00014DB5" w:rsidRPr="006F6458" w:rsidDel="009118E9" w:rsidTr="000A64B4">
        <w:trPr>
          <w:cantSplit/>
          <w:trHeight w:val="564"/>
        </w:trPr>
        <w:tc>
          <w:tcPr>
            <w:tcW w:w="1106" w:type="dxa"/>
            <w:tcBorders>
              <w:bottom w:val="single" w:sz="4" w:space="0" w:color="auto"/>
            </w:tcBorders>
            <w:shd w:val="clear" w:color="auto" w:fill="auto"/>
            <w:vAlign w:val="bottom"/>
          </w:tcPr>
          <w:p w:rsidR="00014DB5" w:rsidRPr="006F6458" w:rsidRDefault="00014DB5" w:rsidP="00461E6D">
            <w:pPr>
              <w:rPr>
                <w:b/>
                <w:sz w:val="18"/>
                <w:szCs w:val="18"/>
              </w:rPr>
            </w:pPr>
            <w:r w:rsidRPr="006F6458">
              <w:rPr>
                <w:b/>
                <w:sz w:val="18"/>
                <w:szCs w:val="18"/>
              </w:rPr>
              <w:t>Enter Daily QC Results</w:t>
            </w:r>
          </w:p>
        </w:tc>
        <w:tc>
          <w:tcPr>
            <w:tcW w:w="297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When performing Daily QC with an expired reagent, the user gets no override warning for the expired reagent. No Exception report </w:t>
            </w:r>
            <w:proofErr w:type="gramStart"/>
            <w:r w:rsidRPr="006F6458">
              <w:rPr>
                <w:sz w:val="18"/>
                <w:szCs w:val="18"/>
              </w:rPr>
              <w:t>is captured</w:t>
            </w:r>
            <w:proofErr w:type="gramEnd"/>
            <w:r w:rsidRPr="006F6458">
              <w:rPr>
                <w:sz w:val="18"/>
                <w:szCs w:val="18"/>
              </w:rPr>
              <w:t>.</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VBECS displays that the Reagent is Expired by marking it with a red E. Do not select and use expired reagents.</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All users</w:t>
            </w:r>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When expired reagent </w:t>
            </w:r>
            <w:proofErr w:type="gramStart"/>
            <w:r w:rsidRPr="006F6458">
              <w:rPr>
                <w:sz w:val="18"/>
                <w:szCs w:val="18"/>
              </w:rPr>
              <w:t>must be selected</w:t>
            </w:r>
            <w:proofErr w:type="gramEnd"/>
            <w:r w:rsidRPr="006F6458">
              <w:rPr>
                <w:sz w:val="18"/>
                <w:szCs w:val="18"/>
              </w:rPr>
              <w:t>, immediately print the Daily Reagent QC Testing Worklist report and add a manual override comment regarding the expired reagent testing details.</w:t>
            </w:r>
          </w:p>
        </w:tc>
        <w:tc>
          <w:tcPr>
            <w:tcW w:w="1711" w:type="dxa"/>
            <w:tcBorders>
              <w:bottom w:val="single" w:sz="4" w:space="0" w:color="auto"/>
            </w:tcBorders>
            <w:vAlign w:val="bottom"/>
          </w:tcPr>
          <w:p w:rsidR="00014DB5" w:rsidRPr="0055348D" w:rsidRDefault="00014DB5" w:rsidP="00DE4612">
            <w:pPr>
              <w:rPr>
                <w:sz w:val="18"/>
                <w:szCs w:val="18"/>
              </w:rPr>
            </w:pPr>
          </w:p>
          <w:p w:rsidR="00014DB5" w:rsidRPr="0055348D" w:rsidRDefault="00014DB5" w:rsidP="00DE4612">
            <w:pPr>
              <w:rPr>
                <w:sz w:val="18"/>
                <w:szCs w:val="18"/>
              </w:rPr>
            </w:pPr>
          </w:p>
          <w:p w:rsidR="00014DB5" w:rsidRPr="0055348D" w:rsidRDefault="00014DB5" w:rsidP="00DE4612">
            <w:pPr>
              <w:rPr>
                <w:sz w:val="18"/>
                <w:szCs w:val="18"/>
              </w:rPr>
            </w:pPr>
            <w:r w:rsidRPr="0055348D">
              <w:rPr>
                <w:sz w:val="18"/>
                <w:szCs w:val="18"/>
              </w:rPr>
              <w:t>210198</w:t>
            </w:r>
          </w:p>
          <w:p w:rsidR="00014DB5" w:rsidRPr="0055348D" w:rsidRDefault="00014DB5" w:rsidP="00DE4612">
            <w:pPr>
              <w:rPr>
                <w:sz w:val="18"/>
                <w:szCs w:val="18"/>
              </w:rPr>
            </w:pPr>
            <w:r w:rsidRPr="0055348D">
              <w:rPr>
                <w:sz w:val="18"/>
                <w:szCs w:val="18"/>
              </w:rPr>
              <w:t>I6191630FY16</w:t>
            </w:r>
          </w:p>
        </w:tc>
      </w:tr>
      <w:tr w:rsidR="00014DB5" w:rsidRPr="006F6458" w:rsidDel="009118E9" w:rsidTr="000A64B4">
        <w:trPr>
          <w:cantSplit/>
          <w:trHeight w:val="564"/>
        </w:trPr>
        <w:tc>
          <w:tcPr>
            <w:tcW w:w="1106" w:type="dxa"/>
            <w:tcBorders>
              <w:bottom w:val="single" w:sz="4" w:space="0" w:color="auto"/>
            </w:tcBorders>
            <w:shd w:val="clear" w:color="auto" w:fill="auto"/>
            <w:vAlign w:val="bottom"/>
          </w:tcPr>
          <w:p w:rsidR="00014DB5" w:rsidRPr="006F6458" w:rsidRDefault="00014DB5" w:rsidP="00461E6D">
            <w:pPr>
              <w:rPr>
                <w:b/>
                <w:sz w:val="18"/>
                <w:szCs w:val="18"/>
              </w:rPr>
            </w:pPr>
            <w:r w:rsidRPr="006F6458">
              <w:rPr>
                <w:b/>
                <w:sz w:val="18"/>
                <w:szCs w:val="18"/>
              </w:rPr>
              <w:t>Enter Daily QC Results</w:t>
            </w:r>
          </w:p>
        </w:tc>
        <w:tc>
          <w:tcPr>
            <w:tcW w:w="297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A rack can be set as partially tested and marked as "Qc’ed Offline" at the same time.</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None required. Uncheck the QC'ed Offline check box, as appropriate, complete the QC or invalidate the partially completed rack QC and mark as tested offline.</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All users</w:t>
            </w:r>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The Rack will be listed as "Tested = No", selecting it will prompt for the "Rack QC not performed" override as the partially tested rack setting is enforced.</w:t>
            </w:r>
          </w:p>
        </w:tc>
        <w:tc>
          <w:tcPr>
            <w:tcW w:w="1711" w:type="dxa"/>
            <w:tcBorders>
              <w:bottom w:val="single" w:sz="4" w:space="0" w:color="auto"/>
            </w:tcBorders>
            <w:vAlign w:val="bottom"/>
          </w:tcPr>
          <w:p w:rsidR="00014DB5" w:rsidRPr="0055348D" w:rsidRDefault="00014DB5" w:rsidP="00DE4612">
            <w:pPr>
              <w:rPr>
                <w:sz w:val="18"/>
                <w:szCs w:val="18"/>
              </w:rPr>
            </w:pPr>
          </w:p>
          <w:p w:rsidR="00014DB5" w:rsidRPr="0055348D" w:rsidRDefault="00014DB5" w:rsidP="00DE4612">
            <w:pPr>
              <w:rPr>
                <w:sz w:val="18"/>
                <w:szCs w:val="18"/>
              </w:rPr>
            </w:pPr>
          </w:p>
          <w:p w:rsidR="00014DB5" w:rsidRPr="0055348D" w:rsidRDefault="00014DB5" w:rsidP="00DE4612">
            <w:pPr>
              <w:rPr>
                <w:sz w:val="18"/>
                <w:szCs w:val="18"/>
              </w:rPr>
            </w:pPr>
            <w:r w:rsidRPr="0055348D">
              <w:rPr>
                <w:sz w:val="18"/>
                <w:szCs w:val="18"/>
              </w:rPr>
              <w:t>210297</w:t>
            </w:r>
          </w:p>
        </w:tc>
      </w:tr>
      <w:tr w:rsidR="00014DB5" w:rsidRPr="006F6458" w:rsidDel="009118E9" w:rsidTr="000A64B4">
        <w:trPr>
          <w:cantSplit/>
          <w:trHeight w:val="564"/>
        </w:trPr>
        <w:tc>
          <w:tcPr>
            <w:tcW w:w="1106" w:type="dxa"/>
            <w:tcBorders>
              <w:bottom w:val="single" w:sz="4" w:space="0" w:color="auto"/>
            </w:tcBorders>
            <w:shd w:val="clear" w:color="auto" w:fill="auto"/>
            <w:vAlign w:val="bottom"/>
          </w:tcPr>
          <w:p w:rsidR="00014DB5" w:rsidRPr="006F6458" w:rsidRDefault="00014DB5" w:rsidP="00461E6D">
            <w:pPr>
              <w:rPr>
                <w:sz w:val="18"/>
                <w:szCs w:val="18"/>
              </w:rPr>
            </w:pPr>
            <w:r w:rsidRPr="006F6458">
              <w:rPr>
                <w:b/>
                <w:sz w:val="18"/>
                <w:szCs w:val="18"/>
              </w:rPr>
              <w:lastRenderedPageBreak/>
              <w:t>Enter Daily QC Results</w:t>
            </w:r>
          </w:p>
        </w:tc>
        <w:tc>
          <w:tcPr>
            <w:tcW w:w="297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When entering results on a partially tested QC rack, the exception "Decrease in reagent reactivity </w:t>
            </w:r>
            <w:proofErr w:type="gramStart"/>
            <w:r w:rsidRPr="006F6458">
              <w:rPr>
                <w:sz w:val="18"/>
                <w:szCs w:val="18"/>
              </w:rPr>
              <w:t>of</w:t>
            </w:r>
            <w:r w:rsidR="006A15E4">
              <w:rPr>
                <w:sz w:val="18"/>
                <w:szCs w:val="18"/>
              </w:rPr>
              <w:t xml:space="preserve"> </w:t>
            </w:r>
            <w:r w:rsidRPr="006F6458">
              <w:rPr>
                <w:sz w:val="18"/>
                <w:szCs w:val="18"/>
              </w:rPr>
              <w:t xml:space="preserve"> 2</w:t>
            </w:r>
            <w:proofErr w:type="gramEnd"/>
            <w:r w:rsidRPr="006F6458">
              <w:rPr>
                <w:sz w:val="18"/>
                <w:szCs w:val="18"/>
              </w:rPr>
              <w:t xml:space="preserve"> or more" does not occur.</w:t>
            </w:r>
          </w:p>
          <w:p w:rsidR="00014DB5" w:rsidRPr="006F6458" w:rsidRDefault="00014DB5" w:rsidP="00461E6D">
            <w:pPr>
              <w:rPr>
                <w:sz w:val="18"/>
                <w:szCs w:val="18"/>
              </w:rPr>
            </w:pPr>
          </w:p>
          <w:p w:rsidR="00014DB5" w:rsidRPr="006F6458" w:rsidRDefault="00014DB5" w:rsidP="00461E6D">
            <w:pPr>
              <w:rPr>
                <w:sz w:val="18"/>
                <w:szCs w:val="18"/>
              </w:rPr>
            </w:pPr>
            <w:r w:rsidRPr="006F6458">
              <w:rPr>
                <w:sz w:val="18"/>
                <w:szCs w:val="18"/>
              </w:rPr>
              <w:t>Previous QC results for Screening Cells and ABO Reverse Typing reagents are not being recognized properly to identify significant changes in reactivity (</w:t>
            </w:r>
            <w:r w:rsidRPr="006F6458">
              <w:rPr>
                <w:sz w:val="18"/>
                <w:szCs w:val="18"/>
                <w:u w:val="single"/>
              </w:rPr>
              <w:t>&gt;</w:t>
            </w:r>
            <w:r w:rsidRPr="006F6458">
              <w:rPr>
                <w:sz w:val="18"/>
                <w:szCs w:val="18"/>
              </w:rPr>
              <w:t>2+). The system does not display an override associated with “Decrease in Reagent Reactivity".</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 xml:space="preserve">The tech checks the previous day's Testing Worklist Report to view the reagent’s reactivity and assess it to avoid reagent reactivity problems.  Supervisor review of daily testing and quality control reactivity </w:t>
            </w:r>
            <w:proofErr w:type="gramStart"/>
            <w:r w:rsidRPr="006F6458">
              <w:rPr>
                <w:sz w:val="18"/>
                <w:szCs w:val="18"/>
              </w:rPr>
              <w:t>is recommended</w:t>
            </w:r>
            <w:proofErr w:type="gramEnd"/>
            <w:r w:rsidRPr="006F6458">
              <w:rPr>
                <w:sz w:val="18"/>
                <w:szCs w:val="18"/>
              </w:rPr>
              <w:t xml:space="preserve"> in within 24 hrs. </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6A15E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All users</w:t>
            </w:r>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Compare the results from the previous date's QC manually.This problem exists in all prior versions of VBECS.</w:t>
            </w:r>
          </w:p>
        </w:tc>
        <w:tc>
          <w:tcPr>
            <w:tcW w:w="1711" w:type="dxa"/>
            <w:tcBorders>
              <w:bottom w:val="single" w:sz="4" w:space="0" w:color="auto"/>
            </w:tcBorders>
            <w:vAlign w:val="bottom"/>
          </w:tcPr>
          <w:p w:rsidR="00014DB5" w:rsidRPr="0055348D" w:rsidRDefault="00014DB5" w:rsidP="00DE4612">
            <w:pPr>
              <w:rPr>
                <w:sz w:val="18"/>
                <w:szCs w:val="18"/>
              </w:rPr>
            </w:pPr>
          </w:p>
          <w:p w:rsidR="00014DB5" w:rsidRPr="0055348D" w:rsidRDefault="00014DB5" w:rsidP="00DE4612">
            <w:pPr>
              <w:rPr>
                <w:sz w:val="18"/>
                <w:szCs w:val="18"/>
              </w:rPr>
            </w:pPr>
            <w:r w:rsidRPr="0055348D">
              <w:rPr>
                <w:sz w:val="18"/>
                <w:szCs w:val="18"/>
              </w:rPr>
              <w:t>210298</w:t>
            </w:r>
          </w:p>
          <w:p w:rsidR="00014DB5" w:rsidRPr="0055348D" w:rsidRDefault="00014DB5" w:rsidP="00DE4612">
            <w:pPr>
              <w:rPr>
                <w:sz w:val="18"/>
                <w:szCs w:val="18"/>
              </w:rPr>
            </w:pPr>
            <w:r w:rsidRPr="0055348D">
              <w:rPr>
                <w:sz w:val="18"/>
                <w:szCs w:val="18"/>
              </w:rPr>
              <w:t>210359</w:t>
            </w:r>
          </w:p>
        </w:tc>
      </w:tr>
      <w:tr w:rsidR="00014DB5" w:rsidRPr="006F6458" w:rsidTr="000A64B4">
        <w:trPr>
          <w:cantSplit/>
          <w:trHeight w:val="753"/>
        </w:trPr>
        <w:tc>
          <w:tcPr>
            <w:tcW w:w="1106"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Equipment</w:t>
            </w:r>
          </w:p>
        </w:tc>
        <w:tc>
          <w:tcPr>
            <w:tcW w:w="2971" w:type="dxa"/>
            <w:tcBorders>
              <w:top w:val="single" w:sz="4" w:space="0" w:color="auto"/>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Edited fields already filled in during creation of a new Maintenance type entry </w:t>
            </w:r>
            <w:proofErr w:type="gramStart"/>
            <w:r w:rsidRPr="006F6458">
              <w:rPr>
                <w:sz w:val="18"/>
                <w:szCs w:val="18"/>
              </w:rPr>
              <w:t>are not saved</w:t>
            </w:r>
            <w:proofErr w:type="gramEnd"/>
            <w:r w:rsidRPr="006F6458">
              <w:rPr>
                <w:sz w:val="18"/>
                <w:szCs w:val="18"/>
              </w:rPr>
              <w:t>.</w:t>
            </w:r>
          </w:p>
        </w:tc>
        <w:tc>
          <w:tcPr>
            <w:tcW w:w="2881" w:type="dxa"/>
            <w:tcBorders>
              <w:top w:val="single" w:sz="4" w:space="0" w:color="auto"/>
              <w:bottom w:val="single" w:sz="4" w:space="0" w:color="auto"/>
            </w:tcBorders>
            <w:vAlign w:val="bottom"/>
          </w:tcPr>
          <w:p w:rsidR="00014DB5" w:rsidRPr="006F6458" w:rsidRDefault="00014DB5" w:rsidP="00C863C0">
            <w:pPr>
              <w:rPr>
                <w:sz w:val="18"/>
                <w:szCs w:val="18"/>
              </w:rPr>
            </w:pPr>
            <w:r w:rsidRPr="006F6458">
              <w:rPr>
                <w:sz w:val="18"/>
                <w:szCs w:val="18"/>
              </w:rPr>
              <w:t>Enter data once in each field, save. Re-open the Maintenance type and edit, save.</w:t>
            </w:r>
          </w:p>
        </w:tc>
        <w:tc>
          <w:tcPr>
            <w:tcW w:w="1170" w:type="dxa"/>
            <w:tcBorders>
              <w:top w:val="single" w:sz="4" w:space="0" w:color="auto"/>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top w:val="single" w:sz="4" w:space="0" w:color="auto"/>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None</w:t>
            </w:r>
          </w:p>
        </w:tc>
        <w:tc>
          <w:tcPr>
            <w:tcW w:w="1440" w:type="dxa"/>
            <w:tcBorders>
              <w:top w:val="single" w:sz="4" w:space="0" w:color="auto"/>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All users</w:t>
            </w:r>
          </w:p>
        </w:tc>
        <w:tc>
          <w:tcPr>
            <w:tcW w:w="2431" w:type="dxa"/>
            <w:tcBorders>
              <w:top w:val="single" w:sz="4" w:space="0" w:color="auto"/>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This problem exists in all prior versions of VBECS.</w:t>
            </w:r>
          </w:p>
        </w:tc>
        <w:tc>
          <w:tcPr>
            <w:tcW w:w="1711" w:type="dxa"/>
            <w:tcBorders>
              <w:top w:val="single" w:sz="4" w:space="0" w:color="auto"/>
              <w:bottom w:val="single" w:sz="4" w:space="0" w:color="auto"/>
            </w:tcBorders>
            <w:vAlign w:val="bottom"/>
          </w:tcPr>
          <w:p w:rsidR="00014DB5" w:rsidRPr="0055348D" w:rsidRDefault="00014DB5" w:rsidP="00DE4612">
            <w:pPr>
              <w:rPr>
                <w:sz w:val="18"/>
                <w:szCs w:val="18"/>
              </w:rPr>
            </w:pPr>
          </w:p>
          <w:p w:rsidR="00014DB5" w:rsidRPr="0055348D" w:rsidRDefault="00014DB5" w:rsidP="00DE4612">
            <w:pPr>
              <w:rPr>
                <w:sz w:val="18"/>
                <w:szCs w:val="18"/>
              </w:rPr>
            </w:pPr>
          </w:p>
          <w:p w:rsidR="00014DB5" w:rsidRPr="0055348D" w:rsidRDefault="00014DB5" w:rsidP="00DE4612">
            <w:pPr>
              <w:rPr>
                <w:sz w:val="18"/>
                <w:szCs w:val="18"/>
              </w:rPr>
            </w:pPr>
            <w:r w:rsidRPr="0055348D">
              <w:rPr>
                <w:sz w:val="18"/>
                <w:szCs w:val="18"/>
              </w:rPr>
              <w:t>210331</w:t>
            </w:r>
          </w:p>
        </w:tc>
      </w:tr>
      <w:tr w:rsidR="00014DB5" w:rsidRPr="006F6458" w:rsidTr="000A64B4">
        <w:trPr>
          <w:cantSplit/>
          <w:trHeight w:val="753"/>
        </w:trPr>
        <w:tc>
          <w:tcPr>
            <w:tcW w:w="1106" w:type="dxa"/>
            <w:tcBorders>
              <w:top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Exception Report</w:t>
            </w:r>
          </w:p>
        </w:tc>
        <w:tc>
          <w:tcPr>
            <w:tcW w:w="2971" w:type="dxa"/>
            <w:tcBorders>
              <w:top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Thawed plasma product types </w:t>
            </w:r>
            <w:proofErr w:type="gramStart"/>
            <w:r w:rsidRPr="006F6458">
              <w:rPr>
                <w:rFonts w:ascii="Times New Roman" w:hAnsi="Times New Roman"/>
                <w:szCs w:val="18"/>
              </w:rPr>
              <w:t>are displayed</w:t>
            </w:r>
            <w:proofErr w:type="gramEnd"/>
            <w:r w:rsidRPr="006F6458">
              <w:rPr>
                <w:rFonts w:ascii="Times New Roman" w:hAnsi="Times New Roman"/>
                <w:szCs w:val="18"/>
              </w:rPr>
              <w:t xml:space="preserve"> as fresh frozen plasma on the Exception Report.</w:t>
            </w:r>
          </w:p>
        </w:tc>
        <w:tc>
          <w:tcPr>
            <w:tcW w:w="2881" w:type="dxa"/>
            <w:tcBorders>
              <w:top w:val="single" w:sz="4" w:space="0" w:color="auto"/>
            </w:tcBorders>
            <w:vAlign w:val="bottom"/>
          </w:tcPr>
          <w:p w:rsidR="00014DB5" w:rsidRPr="006F6458" w:rsidRDefault="00014DB5" w:rsidP="00C863C0">
            <w:pPr>
              <w:rPr>
                <w:sz w:val="18"/>
                <w:szCs w:val="18"/>
              </w:rPr>
            </w:pPr>
            <w:r w:rsidRPr="006F6458">
              <w:rPr>
                <w:sz w:val="18"/>
                <w:szCs w:val="18"/>
              </w:rPr>
              <w:t>Users can view the Unit History Report for the correct product type name.</w:t>
            </w:r>
          </w:p>
        </w:tc>
        <w:tc>
          <w:tcPr>
            <w:tcW w:w="1170" w:type="dxa"/>
            <w:tcBorders>
              <w:top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top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tcBorders>
              <w:top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top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top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top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The Unit History Report and CPRS both show the product </w:t>
            </w:r>
            <w:proofErr w:type="gramStart"/>
            <w:r w:rsidRPr="006F6458">
              <w:rPr>
                <w:sz w:val="18"/>
                <w:szCs w:val="18"/>
              </w:rPr>
              <w:t>code name</w:t>
            </w:r>
            <w:proofErr w:type="gramEnd"/>
            <w:r w:rsidRPr="006F6458">
              <w:rPr>
                <w:sz w:val="18"/>
                <w:szCs w:val="18"/>
              </w:rPr>
              <w:t xml:space="preserve"> which is accurately represented.</w:t>
            </w:r>
          </w:p>
        </w:tc>
        <w:tc>
          <w:tcPr>
            <w:tcW w:w="1711" w:type="dxa"/>
            <w:tcBorders>
              <w:top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F703D">
            <w:pPr>
              <w:rPr>
                <w:b/>
                <w:bCs/>
                <w:sz w:val="18"/>
                <w:szCs w:val="18"/>
              </w:rPr>
            </w:pPr>
            <w:r w:rsidRPr="0055348D">
              <w:rPr>
                <w:sz w:val="18"/>
                <w:szCs w:val="18"/>
              </w:rPr>
              <w:t>214525</w:t>
            </w:r>
            <w:r w:rsidRPr="0055348D">
              <w:rPr>
                <w:b/>
                <w:bCs/>
                <w:sz w:val="18"/>
                <w:szCs w:val="18"/>
              </w:rPr>
              <w:t xml:space="preserve"> </w:t>
            </w:r>
            <w:r w:rsidRPr="0055348D">
              <w:rPr>
                <w:bCs/>
                <w:sz w:val="18"/>
                <w:szCs w:val="18"/>
              </w:rPr>
              <w:t>I7704787FY16</w:t>
            </w:r>
          </w:p>
        </w:tc>
      </w:tr>
      <w:tr w:rsidR="00014DB5" w:rsidRPr="006F6458" w:rsidTr="000A64B4">
        <w:trPr>
          <w:cantSplit/>
          <w:trHeight w:val="618"/>
        </w:trPr>
        <w:tc>
          <w:tcPr>
            <w:tcW w:w="1106" w:type="dxa"/>
            <w:tcBorders>
              <w:top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Exception Report</w:t>
            </w:r>
          </w:p>
        </w:tc>
        <w:tc>
          <w:tcPr>
            <w:tcW w:w="2971" w:type="dxa"/>
            <w:tcBorders>
              <w:top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An Exception Report entry </w:t>
            </w:r>
            <w:proofErr w:type="gramStart"/>
            <w:r w:rsidRPr="006F6458">
              <w:rPr>
                <w:rFonts w:ascii="Times New Roman" w:hAnsi="Times New Roman"/>
                <w:szCs w:val="18"/>
              </w:rPr>
              <w:t>is not created</w:t>
            </w:r>
            <w:proofErr w:type="gramEnd"/>
            <w:r w:rsidRPr="006F6458">
              <w:rPr>
                <w:rFonts w:ascii="Times New Roman" w:hAnsi="Times New Roman"/>
                <w:szCs w:val="18"/>
              </w:rPr>
              <w:t xml:space="preserve"> when a unit is resulted as weak D positive or weak D inconclusive and is properly quarantined.</w:t>
            </w:r>
          </w:p>
        </w:tc>
        <w:tc>
          <w:tcPr>
            <w:tcW w:w="2881" w:type="dxa"/>
            <w:tcBorders>
              <w:top w:val="single" w:sz="4" w:space="0" w:color="auto"/>
            </w:tcBorders>
            <w:vAlign w:val="bottom"/>
          </w:tcPr>
          <w:p w:rsidR="00014DB5" w:rsidRPr="006F6458" w:rsidRDefault="00014DB5" w:rsidP="00C863C0">
            <w:pPr>
              <w:rPr>
                <w:sz w:val="18"/>
                <w:szCs w:val="18"/>
              </w:rPr>
            </w:pPr>
            <w:r w:rsidRPr="006F6458">
              <w:rPr>
                <w:sz w:val="18"/>
                <w:szCs w:val="18"/>
              </w:rPr>
              <w:t xml:space="preserve">None required as the unit </w:t>
            </w:r>
            <w:proofErr w:type="gramStart"/>
            <w:r w:rsidRPr="006F6458">
              <w:rPr>
                <w:sz w:val="18"/>
                <w:szCs w:val="18"/>
              </w:rPr>
              <w:t>is quarantined</w:t>
            </w:r>
            <w:proofErr w:type="gramEnd"/>
            <w:r w:rsidRPr="006F6458">
              <w:rPr>
                <w:sz w:val="18"/>
                <w:szCs w:val="18"/>
              </w:rPr>
              <w:t xml:space="preserve"> appropriately and is not available for patient selection.</w:t>
            </w:r>
          </w:p>
        </w:tc>
        <w:tc>
          <w:tcPr>
            <w:tcW w:w="1170" w:type="dxa"/>
            <w:tcBorders>
              <w:top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top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top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top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top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top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None</w:t>
            </w:r>
          </w:p>
        </w:tc>
        <w:tc>
          <w:tcPr>
            <w:tcW w:w="1711" w:type="dxa"/>
            <w:tcBorders>
              <w:top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214349</w:t>
            </w:r>
          </w:p>
        </w:tc>
      </w:tr>
      <w:tr w:rsidR="00014DB5" w:rsidRPr="006F6458" w:rsidTr="000A64B4">
        <w:trPr>
          <w:cantSplit/>
          <w:trHeight w:val="753"/>
        </w:trPr>
        <w:tc>
          <w:tcPr>
            <w:tcW w:w="1106" w:type="dxa"/>
            <w:tcBorders>
              <w:top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Exception Report</w:t>
            </w:r>
          </w:p>
        </w:tc>
        <w:tc>
          <w:tcPr>
            <w:tcW w:w="2971" w:type="dxa"/>
            <w:tcBorders>
              <w:top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Duplicated exception entries (instead of only one) will appear on the Exception Report when a unit </w:t>
            </w:r>
            <w:proofErr w:type="gramStart"/>
            <w:r w:rsidRPr="006F6458">
              <w:rPr>
                <w:rFonts w:ascii="Times New Roman" w:hAnsi="Times New Roman"/>
                <w:szCs w:val="18"/>
              </w:rPr>
              <w:t>is issued</w:t>
            </w:r>
            <w:proofErr w:type="gramEnd"/>
            <w:r w:rsidRPr="006F6458">
              <w:rPr>
                <w:rFonts w:ascii="Times New Roman" w:hAnsi="Times New Roman"/>
                <w:szCs w:val="18"/>
              </w:rPr>
              <w:t xml:space="preserve"> that did not meet the antigen negative requirements of the patient at issue.</w:t>
            </w:r>
          </w:p>
        </w:tc>
        <w:tc>
          <w:tcPr>
            <w:tcW w:w="2881" w:type="dxa"/>
            <w:tcBorders>
              <w:top w:val="single" w:sz="4" w:space="0" w:color="auto"/>
            </w:tcBorders>
            <w:vAlign w:val="bottom"/>
          </w:tcPr>
          <w:p w:rsidR="00014DB5" w:rsidRPr="006F6458" w:rsidRDefault="00014DB5" w:rsidP="00C863C0">
            <w:pPr>
              <w:rPr>
                <w:sz w:val="18"/>
                <w:szCs w:val="18"/>
              </w:rPr>
            </w:pPr>
            <w:r w:rsidRPr="006F6458">
              <w:rPr>
                <w:sz w:val="18"/>
                <w:szCs w:val="18"/>
              </w:rPr>
              <w:t>None required.</w:t>
            </w:r>
          </w:p>
        </w:tc>
        <w:tc>
          <w:tcPr>
            <w:tcW w:w="1170" w:type="dxa"/>
            <w:tcBorders>
              <w:top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top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top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top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top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top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The number of duplications that appear </w:t>
            </w:r>
            <w:proofErr w:type="gramStart"/>
            <w:r w:rsidRPr="006F6458">
              <w:rPr>
                <w:sz w:val="18"/>
                <w:szCs w:val="18"/>
              </w:rPr>
              <w:t>correlate</w:t>
            </w:r>
            <w:proofErr w:type="gramEnd"/>
            <w:r w:rsidRPr="006F6458">
              <w:rPr>
                <w:sz w:val="18"/>
                <w:szCs w:val="18"/>
              </w:rPr>
              <w:t xml:space="preserve"> to the number of the patient’s antigen negative requirements.</w:t>
            </w:r>
          </w:p>
        </w:tc>
        <w:tc>
          <w:tcPr>
            <w:tcW w:w="1711" w:type="dxa"/>
            <w:tcBorders>
              <w:top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209856</w:t>
            </w:r>
          </w:p>
        </w:tc>
      </w:tr>
      <w:tr w:rsidR="00014DB5" w:rsidRPr="006F6458" w:rsidTr="000A64B4">
        <w:trPr>
          <w:cantSplit/>
          <w:trHeight w:val="753"/>
        </w:trPr>
        <w:tc>
          <w:tcPr>
            <w:tcW w:w="1106" w:type="dxa"/>
            <w:tcBorders>
              <w:top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Exception Report</w:t>
            </w:r>
          </w:p>
        </w:tc>
        <w:tc>
          <w:tcPr>
            <w:tcW w:w="2971" w:type="dxa"/>
            <w:tcBorders>
              <w:top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“Visual Inspection Information” and the selected processing “User Information” are not included in Exception Report entry.</w:t>
            </w:r>
          </w:p>
        </w:tc>
        <w:tc>
          <w:tcPr>
            <w:tcW w:w="2881" w:type="dxa"/>
            <w:tcBorders>
              <w:top w:val="single" w:sz="4" w:space="0" w:color="auto"/>
            </w:tcBorders>
            <w:vAlign w:val="bottom"/>
          </w:tcPr>
          <w:p w:rsidR="00014DB5" w:rsidRPr="006F6458" w:rsidRDefault="00014DB5" w:rsidP="00C863C0">
            <w:pPr>
              <w:rPr>
                <w:sz w:val="18"/>
                <w:szCs w:val="18"/>
              </w:rPr>
            </w:pPr>
            <w:r w:rsidRPr="006F6458">
              <w:rPr>
                <w:sz w:val="18"/>
                <w:szCs w:val="18"/>
              </w:rPr>
              <w:t>See the Unit History report, Issue/Return section for the “Visual Inspection Information” as an entry detail for Transaction Type: Unit unsatisfactory upon return from issue.</w:t>
            </w:r>
          </w:p>
        </w:tc>
        <w:tc>
          <w:tcPr>
            <w:tcW w:w="1170" w:type="dxa"/>
            <w:tcBorders>
              <w:top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top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top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top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top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top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 None</w:t>
            </w:r>
          </w:p>
        </w:tc>
        <w:tc>
          <w:tcPr>
            <w:tcW w:w="1711" w:type="dxa"/>
            <w:tcBorders>
              <w:top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212996</w:t>
            </w:r>
          </w:p>
        </w:tc>
      </w:tr>
      <w:tr w:rsidR="00014DB5" w:rsidRPr="006F6458" w:rsidDel="009118E9" w:rsidTr="000A64B4">
        <w:trPr>
          <w:cantSplit/>
          <w:trHeight w:val="753"/>
        </w:trPr>
        <w:tc>
          <w:tcPr>
            <w:tcW w:w="1106"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Exception Report</w:t>
            </w:r>
          </w:p>
        </w:tc>
        <w:tc>
          <w:tcPr>
            <w:tcW w:w="2971"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exception type “Previously recorded results invalidated” displays an incorrect time for the "Date/time results invalidated." </w:t>
            </w:r>
          </w:p>
        </w:tc>
        <w:tc>
          <w:tcPr>
            <w:tcW w:w="2881" w:type="dxa"/>
            <w:tcBorders>
              <w:top w:val="single" w:sz="4" w:space="0" w:color="auto"/>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top w:val="single" w:sz="4" w:space="0" w:color="auto"/>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top w:val="single" w:sz="4" w:space="0" w:color="auto"/>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time displayed in the "Date/time results invalidated" field is the time the results </w:t>
            </w:r>
            <w:proofErr w:type="gramStart"/>
            <w:r w:rsidRPr="006F6458">
              <w:rPr>
                <w:rFonts w:ascii="Times New Roman" w:hAnsi="Times New Roman"/>
                <w:szCs w:val="18"/>
              </w:rPr>
              <w:t>were entered</w:t>
            </w:r>
            <w:proofErr w:type="gramEnd"/>
            <w:r w:rsidRPr="006F6458">
              <w:rPr>
                <w:rFonts w:ascii="Times New Roman" w:hAnsi="Times New Roman"/>
                <w:szCs w:val="18"/>
              </w:rPr>
              <w:t>.</w:t>
            </w:r>
          </w:p>
        </w:tc>
        <w:tc>
          <w:tcPr>
            <w:tcW w:w="1711" w:type="dxa"/>
            <w:tcBorders>
              <w:top w:val="single" w:sz="4" w:space="0" w:color="auto"/>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209618</w:t>
            </w:r>
          </w:p>
        </w:tc>
      </w:tr>
      <w:tr w:rsidR="00014DB5" w:rsidRPr="006F6458" w:rsidTr="000A64B4">
        <w:trPr>
          <w:cantSplit/>
        </w:trPr>
        <w:tc>
          <w:tcPr>
            <w:tcW w:w="1106" w:type="dxa"/>
            <w:tcBorders>
              <w:top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Exception Report</w:t>
            </w:r>
          </w:p>
        </w:tc>
        <w:tc>
          <w:tcPr>
            <w:tcW w:w="2971" w:type="dxa"/>
            <w:tcBorders>
              <w:top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“Expired reagent QC’d” exception type section does not include the rack identification or the phase.</w:t>
            </w:r>
          </w:p>
        </w:tc>
        <w:tc>
          <w:tcPr>
            <w:tcW w:w="2881" w:type="dxa"/>
            <w:tcBorders>
              <w:top w:val="single" w:sz="4" w:space="0" w:color="auto"/>
            </w:tcBorders>
            <w:vAlign w:val="bottom"/>
          </w:tcPr>
          <w:p w:rsidR="00014DB5" w:rsidRPr="006F6458" w:rsidRDefault="00014DB5" w:rsidP="00C863C0">
            <w:pPr>
              <w:rPr>
                <w:sz w:val="18"/>
                <w:szCs w:val="18"/>
              </w:rPr>
            </w:pPr>
            <w:r w:rsidRPr="006F6458">
              <w:rPr>
                <w:sz w:val="18"/>
                <w:szCs w:val="18"/>
              </w:rPr>
              <w:t xml:space="preserve">The lot numbers and testing phases associated with the DAT testing are included in the Testing Worklist Report in the Miscellaneous testing and QC sections, respectively, of the report. The rack identifier and/or phase </w:t>
            </w:r>
            <w:proofErr w:type="gramStart"/>
            <w:r w:rsidRPr="006F6458">
              <w:rPr>
                <w:sz w:val="18"/>
                <w:szCs w:val="18"/>
              </w:rPr>
              <w:t>may be manually added</w:t>
            </w:r>
            <w:proofErr w:type="gramEnd"/>
            <w:r w:rsidRPr="006F6458">
              <w:rPr>
                <w:sz w:val="18"/>
                <w:szCs w:val="18"/>
              </w:rPr>
              <w:t xml:space="preserve"> to the Exception Report prior to or during the review.</w:t>
            </w:r>
          </w:p>
        </w:tc>
        <w:tc>
          <w:tcPr>
            <w:tcW w:w="1170" w:type="dxa"/>
            <w:tcBorders>
              <w:top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top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top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top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top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top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None</w:t>
            </w:r>
          </w:p>
        </w:tc>
        <w:tc>
          <w:tcPr>
            <w:tcW w:w="1711" w:type="dxa"/>
            <w:tcBorders>
              <w:top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208558</w:t>
            </w: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208568</w:t>
            </w:r>
          </w:p>
        </w:tc>
      </w:tr>
      <w:tr w:rsidR="00014DB5" w:rsidRPr="006F6458"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Exception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Not all exception types use the date and time of the save as the date and time of the exception.</w:t>
            </w:r>
          </w:p>
        </w:tc>
        <w:tc>
          <w:tcPr>
            <w:tcW w:w="2881" w:type="dxa"/>
            <w:vAlign w:val="bottom"/>
          </w:tcPr>
          <w:p w:rsidR="00014DB5" w:rsidRPr="006F6458" w:rsidRDefault="00014DB5" w:rsidP="00C863C0">
            <w:pPr>
              <w:rPr>
                <w:sz w:val="18"/>
                <w:szCs w:val="18"/>
              </w:rPr>
            </w:pPr>
            <w:proofErr w:type="gramStart"/>
            <w:r w:rsidRPr="006F6458">
              <w:rPr>
                <w:sz w:val="18"/>
                <w:szCs w:val="18"/>
              </w:rPr>
              <w:t>None available.</w:t>
            </w:r>
            <w:proofErr w:type="gramEnd"/>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014DB5" w:rsidRPr="006F6458" w:rsidRDefault="00014DB5" w:rsidP="00461E6D">
            <w:pPr>
              <w:rPr>
                <w:sz w:val="18"/>
                <w:szCs w:val="18"/>
              </w:rPr>
            </w:pPr>
            <w:r w:rsidRPr="006F6458">
              <w:rPr>
                <w:sz w:val="18"/>
                <w:szCs w:val="18"/>
              </w:rPr>
              <w:t xml:space="preserve">None </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208987</w:t>
            </w:r>
          </w:p>
        </w:tc>
      </w:tr>
      <w:tr w:rsidR="00014DB5" w:rsidRPr="006F6458" w:rsidTr="000A64B4">
        <w:tblPrEx>
          <w:tblLook w:val="01E0" w:firstRow="1" w:lastRow="1" w:firstColumn="1" w:lastColumn="1" w:noHBand="0" w:noVBand="0"/>
        </w:tblPrEx>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Exception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previously recorded Results Inactivated exception type </w:t>
            </w:r>
            <w:proofErr w:type="gramStart"/>
            <w:r w:rsidRPr="006F6458">
              <w:rPr>
                <w:rFonts w:ascii="Times New Roman" w:hAnsi="Times New Roman"/>
                <w:szCs w:val="18"/>
              </w:rPr>
              <w:t>is not generated</w:t>
            </w:r>
            <w:proofErr w:type="gramEnd"/>
            <w:r w:rsidRPr="006F6458">
              <w:rPr>
                <w:rFonts w:ascii="Times New Roman" w:hAnsi="Times New Roman"/>
                <w:szCs w:val="18"/>
              </w:rPr>
              <w:t xml:space="preserve"> when a crossmatch is inactivated by Invalidate Test Results or by using the red X in the grid.</w:t>
            </w:r>
          </w:p>
        </w:tc>
        <w:tc>
          <w:tcPr>
            <w:tcW w:w="2881" w:type="dxa"/>
            <w:vAlign w:val="bottom"/>
          </w:tcPr>
          <w:p w:rsidR="00014DB5" w:rsidRPr="006F6458" w:rsidRDefault="00014DB5" w:rsidP="00C863C0">
            <w:pPr>
              <w:pStyle w:val="TableText"/>
              <w:rPr>
                <w:rFonts w:ascii="Times New Roman" w:hAnsi="Times New Roman"/>
                <w:szCs w:val="18"/>
              </w:rPr>
            </w:pPr>
            <w:proofErr w:type="gramStart"/>
            <w:r w:rsidRPr="006F6458">
              <w:rPr>
                <w:rFonts w:ascii="Times New Roman" w:hAnsi="Times New Roman"/>
                <w:szCs w:val="18"/>
              </w:rPr>
              <w:t>None available.</w:t>
            </w:r>
            <w:proofErr w:type="gramEnd"/>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Testing Worklist Report contains the details of the invalidated testing and </w:t>
            </w:r>
            <w:proofErr w:type="gramStart"/>
            <w:r w:rsidRPr="006F6458">
              <w:rPr>
                <w:rFonts w:ascii="Times New Roman" w:hAnsi="Times New Roman"/>
                <w:szCs w:val="18"/>
              </w:rPr>
              <w:t>is recommended</w:t>
            </w:r>
            <w:proofErr w:type="gramEnd"/>
            <w:r w:rsidRPr="006F6458">
              <w:rPr>
                <w:rFonts w:ascii="Times New Roman" w:hAnsi="Times New Roman"/>
                <w:szCs w:val="18"/>
              </w:rPr>
              <w:t xml:space="preserve"> for daily supervisory review with the Exception Report. Infrequent event that </w:t>
            </w:r>
            <w:proofErr w:type="gramStart"/>
            <w:r w:rsidRPr="006F6458">
              <w:rPr>
                <w:rFonts w:ascii="Times New Roman" w:hAnsi="Times New Roman"/>
                <w:szCs w:val="18"/>
              </w:rPr>
              <w:t>is performed</w:t>
            </w:r>
            <w:proofErr w:type="gramEnd"/>
            <w:r w:rsidRPr="006F6458">
              <w:rPr>
                <w:rFonts w:ascii="Times New Roman" w:hAnsi="Times New Roman"/>
                <w:szCs w:val="18"/>
              </w:rPr>
              <w:t xml:space="preserve"> by a user with higher security role if the blood product was issued.</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208967</w:t>
            </w:r>
          </w:p>
        </w:tc>
      </w:tr>
      <w:tr w:rsidR="00014DB5" w:rsidRPr="006F6458" w:rsidTr="000A64B4">
        <w:tblPrEx>
          <w:tblLook w:val="01E0" w:firstRow="1" w:lastRow="1" w:firstColumn="1" w:lastColumn="1" w:noHBand="0" w:noVBand="0"/>
        </w:tblPrEx>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Exception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User ID </w:t>
            </w:r>
            <w:proofErr w:type="gramStart"/>
            <w:r w:rsidRPr="006F6458">
              <w:rPr>
                <w:rFonts w:ascii="Times New Roman" w:hAnsi="Times New Roman"/>
                <w:szCs w:val="18"/>
              </w:rPr>
              <w:t>is displayed</w:t>
            </w:r>
            <w:proofErr w:type="gramEnd"/>
            <w:r w:rsidRPr="006F6458">
              <w:rPr>
                <w:rFonts w:ascii="Times New Roman" w:hAnsi="Times New Roman"/>
                <w:szCs w:val="18"/>
              </w:rPr>
              <w:t xml:space="preserve"> in the Tested By column (instead of User Name) for exception type: Expired Task Processed.</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None </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209038</w:t>
            </w:r>
          </w:p>
        </w:tc>
      </w:tr>
      <w:tr w:rsidR="00014DB5" w:rsidRPr="006F6458" w:rsidTr="000A64B4">
        <w:tblPrEx>
          <w:tblLook w:val="01E0" w:firstRow="1" w:lastRow="1" w:firstColumn="1" w:lastColumn="1" w:noHBand="0" w:noVBand="0"/>
        </w:tblPrEx>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Exception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Modification exceptions do not display full (eight-digit) product codes for ISBT 128 labeled units. The sixth, seventh, and eighth digits are not included.</w:t>
            </w:r>
          </w:p>
        </w:tc>
        <w:tc>
          <w:tcPr>
            <w:tcW w:w="2881" w:type="dxa"/>
            <w:vAlign w:val="bottom"/>
          </w:tcPr>
          <w:p w:rsidR="00014DB5" w:rsidRPr="006F6458" w:rsidRDefault="00014DB5" w:rsidP="00C863C0">
            <w:pPr>
              <w:pStyle w:val="TableText"/>
              <w:rPr>
                <w:rFonts w:ascii="Times New Roman" w:hAnsi="Times New Roman"/>
                <w:szCs w:val="18"/>
              </w:rPr>
            </w:pPr>
            <w:proofErr w:type="gramStart"/>
            <w:r w:rsidRPr="006F6458">
              <w:rPr>
                <w:rFonts w:ascii="Times New Roman" w:hAnsi="Times New Roman"/>
                <w:szCs w:val="18"/>
              </w:rPr>
              <w:t>None available.</w:t>
            </w:r>
            <w:proofErr w:type="gramEnd"/>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Del="00394A8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Obtain the full ISBT 128 product code from the Unit History Report, as necessary. Format is understandable to users.</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208927</w:t>
            </w:r>
          </w:p>
        </w:tc>
      </w:tr>
      <w:tr w:rsidR="00014DB5" w:rsidRPr="006F6458" w:rsidDel="009118E9" w:rsidTr="000A64B4">
        <w:tblPrEx>
          <w:tblLook w:val="01E0" w:firstRow="1" w:lastRow="1" w:firstColumn="1" w:lastColumn="1" w:noHBand="0" w:noVBand="0"/>
        </w:tblPrEx>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Exception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If patient ABO/Rh results are not entered in the order of performance (current testing is entered before the retrospective data entry), the Exception Report entries for an ABO/Rh interpretation discrepancy are displayed based on the time the data are entered (the OK button is clicked). </w:t>
            </w:r>
          </w:p>
        </w:tc>
        <w:tc>
          <w:tcPr>
            <w:tcW w:w="2881" w:type="dxa"/>
            <w:vAlign w:val="bottom"/>
          </w:tcPr>
          <w:p w:rsidR="00014DB5" w:rsidRPr="006F6458" w:rsidRDefault="00014DB5" w:rsidP="00C863C0">
            <w:pPr>
              <w:pStyle w:val="TableText"/>
              <w:rPr>
                <w:rFonts w:ascii="Times New Roman" w:hAnsi="Times New Roman"/>
                <w:szCs w:val="18"/>
              </w:rPr>
            </w:pPr>
            <w:proofErr w:type="gramStart"/>
            <w:r w:rsidRPr="006F6458">
              <w:rPr>
                <w:rFonts w:ascii="Times New Roman" w:hAnsi="Times New Roman"/>
                <w:szCs w:val="18"/>
              </w:rPr>
              <w:t>None available.</w:t>
            </w:r>
            <w:proofErr w:type="gramEnd"/>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correct blood type system rules are applied. The report columns state Current/Previous, the individual exceptions include the date/time of entry allows the sequencing of testing. </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208980</w:t>
            </w:r>
          </w:p>
        </w:tc>
      </w:tr>
      <w:tr w:rsidR="00014DB5" w:rsidRPr="006F6458" w:rsidDel="009118E9"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Exception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Exception Report and Blood Unit History Report display the testing status code from the database in the "Testing Status" section for autologous units.</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values displayed in “Testing Status” translate to:</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1 - NEG - Unit fully tested and negative for all disease markers.2 - POS - Unit tested and positive for one or more disease markers, Biohazard.</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3 - NFT - Unit not fully tested for one or more disease markers, Biohazard.</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209050</w:t>
            </w:r>
          </w:p>
        </w:tc>
      </w:tr>
      <w:tr w:rsidR="00014DB5" w:rsidRPr="006F6458" w:rsidDel="009118E9" w:rsidTr="000A64B4">
        <w:tblPrEx>
          <w:tblLook w:val="01E0" w:firstRow="1" w:lastRow="1" w:firstColumn="1" w:lastColumn="1" w:noHBand="0" w:noVBand="0"/>
        </w:tblPrEx>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Exception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user ID of the issuing user appears on the report instead of the user name.</w:t>
            </w:r>
          </w:p>
        </w:tc>
        <w:tc>
          <w:tcPr>
            <w:tcW w:w="2881" w:type="dxa"/>
            <w:vAlign w:val="bottom"/>
          </w:tcPr>
          <w:p w:rsidR="00014DB5" w:rsidRPr="006F6458" w:rsidRDefault="00014DB5" w:rsidP="00C863C0">
            <w:pPr>
              <w:pStyle w:val="TableText"/>
              <w:rPr>
                <w:rFonts w:ascii="Times New Roman" w:hAnsi="Times New Roman"/>
                <w:szCs w:val="18"/>
              </w:rPr>
            </w:pPr>
            <w:proofErr w:type="gramStart"/>
            <w:r w:rsidRPr="006F6458">
              <w:rPr>
                <w:rFonts w:ascii="Times New Roman" w:hAnsi="Times New Roman"/>
                <w:szCs w:val="18"/>
              </w:rPr>
              <w:t>None available.</w:t>
            </w:r>
            <w:proofErr w:type="gramEnd"/>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None</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209133</w:t>
            </w:r>
          </w:p>
        </w:tc>
      </w:tr>
      <w:tr w:rsidR="00014DB5" w:rsidRPr="006F6458" w:rsidDel="009118E9"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Exception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VBECS Exception Report does not display a patient’s first name for Unacceptable/Expired Specimen Used exceptions.</w:t>
            </w:r>
          </w:p>
        </w:tc>
        <w:tc>
          <w:tcPr>
            <w:tcW w:w="2881" w:type="dxa"/>
            <w:vAlign w:val="bottom"/>
          </w:tcPr>
          <w:p w:rsidR="00014DB5" w:rsidRPr="006F6458" w:rsidRDefault="00014DB5" w:rsidP="00C863C0">
            <w:pPr>
              <w:rPr>
                <w:sz w:val="18"/>
                <w:szCs w:val="18"/>
              </w:rPr>
            </w:pPr>
            <w:r w:rsidRPr="006F6458">
              <w:rPr>
                <w:sz w:val="18"/>
                <w:szCs w:val="18"/>
              </w:rPr>
              <w:t xml:space="preserve">None required. </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Patient ID and specimen UID </w:t>
            </w:r>
            <w:proofErr w:type="gramStart"/>
            <w:r w:rsidRPr="006F6458">
              <w:rPr>
                <w:rFonts w:ascii="Times New Roman" w:hAnsi="Times New Roman"/>
                <w:szCs w:val="18"/>
              </w:rPr>
              <w:t>are presented</w:t>
            </w:r>
            <w:proofErr w:type="gramEnd"/>
            <w:r w:rsidRPr="006F6458">
              <w:rPr>
                <w:rFonts w:ascii="Times New Roman" w:hAnsi="Times New Roman"/>
                <w:szCs w:val="18"/>
              </w:rPr>
              <w:t xml:space="preserve"> in full with patient last name allowing further investigation of the exception as required. </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209241</w:t>
            </w:r>
          </w:p>
        </w:tc>
      </w:tr>
      <w:tr w:rsidR="00014DB5" w:rsidRPr="006F6458" w:rsidDel="009118E9"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Exception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Exception Report section “Antigen Testing Phase Change” does not display test interpretations.</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None required.</w:t>
            </w:r>
          </w:p>
          <w:p w:rsidR="00014DB5" w:rsidRPr="006F6458" w:rsidRDefault="00014DB5" w:rsidP="00C863C0">
            <w:pPr>
              <w:rPr>
                <w:sz w:val="18"/>
                <w:szCs w:val="18"/>
              </w:rPr>
            </w:pP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Supervisor responsible for report review</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Testing Worklist Report </w:t>
            </w:r>
            <w:proofErr w:type="gramStart"/>
            <w:r w:rsidRPr="006F6458">
              <w:rPr>
                <w:rFonts w:ascii="Times New Roman" w:hAnsi="Times New Roman"/>
                <w:szCs w:val="18"/>
              </w:rPr>
              <w:t>is identified</w:t>
            </w:r>
            <w:proofErr w:type="gramEnd"/>
            <w:r w:rsidRPr="006F6458">
              <w:rPr>
                <w:rFonts w:ascii="Times New Roman" w:hAnsi="Times New Roman"/>
                <w:szCs w:val="18"/>
              </w:rPr>
              <w:t xml:space="preserve"> as one of the reports requiring supervisor review.</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supervisor reviews the test results as part of their investigation.</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209574</w:t>
            </w:r>
          </w:p>
        </w:tc>
      </w:tr>
      <w:tr w:rsidR="00014DB5" w:rsidRPr="006F6458" w:rsidDel="009118E9"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Exception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VBECS displays ISBT unit ID and product short name, but not the product code.</w:t>
            </w:r>
          </w:p>
        </w:tc>
        <w:tc>
          <w:tcPr>
            <w:tcW w:w="2881" w:type="dxa"/>
            <w:tcBorders>
              <w:bottom w:val="single" w:sz="4" w:space="0" w:color="auto"/>
            </w:tcBorders>
            <w:vAlign w:val="bottom"/>
          </w:tcPr>
          <w:p w:rsidR="00014DB5" w:rsidRPr="006F6458" w:rsidRDefault="00014DB5" w:rsidP="00C863C0">
            <w:pPr>
              <w:rPr>
                <w:sz w:val="18"/>
                <w:szCs w:val="18"/>
              </w:rPr>
            </w:pPr>
            <w:proofErr w:type="gramStart"/>
            <w:r w:rsidRPr="006F6458">
              <w:rPr>
                <w:sz w:val="18"/>
                <w:szCs w:val="18"/>
              </w:rPr>
              <w:t>None available.</w:t>
            </w:r>
            <w:proofErr w:type="gramEnd"/>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See the Unit History report for the missing data saved in other options. </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212840</w:t>
            </w:r>
          </w:p>
        </w:tc>
      </w:tr>
      <w:tr w:rsidR="00014DB5" w:rsidRPr="006F6458" w:rsidDel="009118E9"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Exception Report</w:t>
            </w:r>
          </w:p>
        </w:tc>
        <w:tc>
          <w:tcPr>
            <w:tcW w:w="297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The exception type </w:t>
            </w:r>
            <w:r w:rsidRPr="006F6458">
              <w:rPr>
                <w:i/>
                <w:sz w:val="18"/>
                <w:szCs w:val="18"/>
              </w:rPr>
              <w:t>QC decrease reagent reactivity &gt;= 2</w:t>
            </w:r>
            <w:r w:rsidRPr="006F6458">
              <w:rPr>
                <w:sz w:val="18"/>
                <w:szCs w:val="18"/>
              </w:rPr>
              <w:t xml:space="preserve"> displays the incorrect result for Screening Cells, e.g., result for SC 1 displays for SC 2 and so on.</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None required.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None</w:t>
            </w:r>
          </w:p>
        </w:tc>
        <w:tc>
          <w:tcPr>
            <w:tcW w:w="1440"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Supervisor</w:t>
            </w:r>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None</w:t>
            </w:r>
          </w:p>
        </w:tc>
        <w:tc>
          <w:tcPr>
            <w:tcW w:w="1711" w:type="dxa"/>
            <w:tcBorders>
              <w:bottom w:val="single" w:sz="4" w:space="0" w:color="auto"/>
            </w:tcBorders>
            <w:vAlign w:val="bottom"/>
          </w:tcPr>
          <w:p w:rsidR="00014DB5" w:rsidRPr="0055348D" w:rsidRDefault="00014DB5" w:rsidP="00DE4612">
            <w:pPr>
              <w:rPr>
                <w:sz w:val="18"/>
                <w:szCs w:val="18"/>
              </w:rPr>
            </w:pPr>
          </w:p>
          <w:p w:rsidR="00014DB5" w:rsidRPr="0055348D" w:rsidRDefault="00014DB5" w:rsidP="00DE4612">
            <w:pPr>
              <w:rPr>
                <w:sz w:val="18"/>
                <w:szCs w:val="18"/>
              </w:rPr>
            </w:pPr>
          </w:p>
          <w:p w:rsidR="00014DB5" w:rsidRPr="0055348D" w:rsidRDefault="00014DB5" w:rsidP="00DE4612">
            <w:pPr>
              <w:rPr>
                <w:sz w:val="18"/>
                <w:szCs w:val="18"/>
              </w:rPr>
            </w:pPr>
            <w:r w:rsidRPr="0055348D">
              <w:rPr>
                <w:sz w:val="18"/>
                <w:szCs w:val="18"/>
              </w:rPr>
              <w:t>210359</w:t>
            </w:r>
          </w:p>
        </w:tc>
      </w:tr>
      <w:tr w:rsidR="00014DB5" w:rsidRPr="006F6458" w:rsidDel="009118E9"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Exception Report</w:t>
            </w:r>
          </w:p>
        </w:tc>
        <w:tc>
          <w:tcPr>
            <w:tcW w:w="297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The column headers for the </w:t>
            </w:r>
            <w:r w:rsidRPr="006F6458">
              <w:rPr>
                <w:i/>
                <w:sz w:val="18"/>
                <w:szCs w:val="18"/>
              </w:rPr>
              <w:t xml:space="preserve">Exception type: Expired Unit Received </w:t>
            </w:r>
            <w:proofErr w:type="gramStart"/>
            <w:r w:rsidRPr="006F6458">
              <w:rPr>
                <w:sz w:val="18"/>
                <w:szCs w:val="18"/>
              </w:rPr>
              <w:t>section are</w:t>
            </w:r>
            <w:proofErr w:type="gramEnd"/>
            <w:r w:rsidRPr="006F6458">
              <w:rPr>
                <w:sz w:val="18"/>
                <w:szCs w:val="18"/>
              </w:rPr>
              <w:t xml:space="preserve"> not displayed on the second page when the exception entry displays over more than one page.</w:t>
            </w:r>
          </w:p>
        </w:tc>
        <w:tc>
          <w:tcPr>
            <w:tcW w:w="2881" w:type="dxa"/>
            <w:tcBorders>
              <w:bottom w:val="single" w:sz="4" w:space="0" w:color="auto"/>
            </w:tcBorders>
            <w:vAlign w:val="bottom"/>
          </w:tcPr>
          <w:p w:rsidR="00014DB5" w:rsidRPr="006F6458" w:rsidRDefault="00014DB5" w:rsidP="00C863C0">
            <w:pPr>
              <w:rPr>
                <w:sz w:val="18"/>
                <w:szCs w:val="18"/>
              </w:rPr>
            </w:pPr>
            <w:proofErr w:type="gramStart"/>
            <w:r w:rsidRPr="006F6458">
              <w:rPr>
                <w:sz w:val="18"/>
                <w:szCs w:val="18"/>
              </w:rPr>
              <w:t>None available.</w:t>
            </w:r>
            <w:proofErr w:type="gramEnd"/>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Supervisor</w:t>
            </w:r>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None</w:t>
            </w:r>
          </w:p>
        </w:tc>
        <w:tc>
          <w:tcPr>
            <w:tcW w:w="1711" w:type="dxa"/>
            <w:tcBorders>
              <w:bottom w:val="single" w:sz="4" w:space="0" w:color="auto"/>
            </w:tcBorders>
            <w:vAlign w:val="bottom"/>
          </w:tcPr>
          <w:p w:rsidR="00014DB5" w:rsidRPr="0055348D" w:rsidRDefault="00014DB5" w:rsidP="00DE4612">
            <w:pPr>
              <w:rPr>
                <w:sz w:val="18"/>
                <w:szCs w:val="18"/>
              </w:rPr>
            </w:pPr>
          </w:p>
          <w:p w:rsidR="00014DB5" w:rsidRPr="0055348D" w:rsidRDefault="00014DB5" w:rsidP="00DE4612">
            <w:pPr>
              <w:rPr>
                <w:sz w:val="18"/>
                <w:szCs w:val="18"/>
              </w:rPr>
            </w:pPr>
          </w:p>
          <w:p w:rsidR="00014DB5" w:rsidRPr="0055348D" w:rsidRDefault="00014DB5" w:rsidP="00DE4612">
            <w:pPr>
              <w:rPr>
                <w:sz w:val="18"/>
                <w:szCs w:val="18"/>
              </w:rPr>
            </w:pPr>
            <w:r w:rsidRPr="0055348D">
              <w:rPr>
                <w:sz w:val="18"/>
                <w:szCs w:val="18"/>
              </w:rPr>
              <w:t>210369</w:t>
            </w:r>
          </w:p>
        </w:tc>
      </w:tr>
      <w:tr w:rsidR="00014DB5" w:rsidRPr="006F6458" w:rsidDel="009118E9" w:rsidTr="000A64B4">
        <w:trPr>
          <w:cantSplit/>
        </w:trPr>
        <w:tc>
          <w:tcPr>
            <w:tcW w:w="1106" w:type="dxa"/>
            <w:tcBorders>
              <w:bottom w:val="single" w:sz="4" w:space="0" w:color="auto"/>
            </w:tcBorders>
            <w:shd w:val="clear" w:color="auto" w:fill="auto"/>
            <w:vAlign w:val="bottom"/>
          </w:tcPr>
          <w:p w:rsidR="00014DB5" w:rsidRPr="006F6458" w:rsidRDefault="00014DB5" w:rsidP="00423389">
            <w:pPr>
              <w:pStyle w:val="TableText"/>
              <w:rPr>
                <w:rFonts w:ascii="Times New Roman" w:hAnsi="Times New Roman"/>
                <w:szCs w:val="18"/>
              </w:rPr>
            </w:pPr>
            <w:r w:rsidRPr="006F6458">
              <w:rPr>
                <w:rFonts w:ascii="Times New Roman" w:hAnsi="Times New Roman"/>
                <w:b/>
                <w:szCs w:val="18"/>
              </w:rPr>
              <w:t>Exception Report</w:t>
            </w:r>
          </w:p>
        </w:tc>
        <w:tc>
          <w:tcPr>
            <w:tcW w:w="2971" w:type="dxa"/>
            <w:tcBorders>
              <w:bottom w:val="single" w:sz="4" w:space="0" w:color="auto"/>
            </w:tcBorders>
            <w:shd w:val="clear" w:color="auto" w:fill="auto"/>
            <w:vAlign w:val="bottom"/>
          </w:tcPr>
          <w:p w:rsidR="00014DB5" w:rsidRPr="006F6458" w:rsidRDefault="00014DB5" w:rsidP="00423389">
            <w:pPr>
              <w:pStyle w:val="TableText"/>
              <w:rPr>
                <w:rFonts w:ascii="Times New Roman" w:hAnsi="Times New Roman"/>
                <w:szCs w:val="18"/>
              </w:rPr>
            </w:pPr>
            <w:r w:rsidRPr="006F6458">
              <w:rPr>
                <w:rFonts w:ascii="Times New Roman" w:hAnsi="Times New Roman"/>
                <w:szCs w:val="18"/>
              </w:rPr>
              <w:t xml:space="preserve">When invalidating results from Unit Antigen Typing the Exception Report does not show all invalidated values. </w:t>
            </w:r>
          </w:p>
        </w:tc>
        <w:tc>
          <w:tcPr>
            <w:tcW w:w="2881" w:type="dxa"/>
            <w:tcBorders>
              <w:bottom w:val="single" w:sz="4" w:space="0" w:color="auto"/>
            </w:tcBorders>
            <w:vAlign w:val="bottom"/>
          </w:tcPr>
          <w:p w:rsidR="00014DB5" w:rsidRPr="006F6458" w:rsidRDefault="00014DB5" w:rsidP="00423389">
            <w:pPr>
              <w:rPr>
                <w:sz w:val="18"/>
                <w:szCs w:val="18"/>
              </w:rPr>
            </w:pPr>
            <w:r w:rsidRPr="006F6458">
              <w:rPr>
                <w:sz w:val="18"/>
                <w:szCs w:val="18"/>
              </w:rPr>
              <w:t>View the invalidated tests on the Testing Worklist Report and the Unit History Report.</w:t>
            </w:r>
          </w:p>
        </w:tc>
        <w:tc>
          <w:tcPr>
            <w:tcW w:w="1170" w:type="dxa"/>
            <w:tcBorders>
              <w:bottom w:val="single" w:sz="4" w:space="0" w:color="auto"/>
            </w:tcBorders>
            <w:vAlign w:val="bottom"/>
          </w:tcPr>
          <w:p w:rsidR="00014DB5" w:rsidRPr="006F6458" w:rsidRDefault="00014DB5" w:rsidP="00423389">
            <w:pPr>
              <w:pStyle w:val="TableText"/>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014DB5" w:rsidRPr="006F6458" w:rsidRDefault="00014DB5" w:rsidP="00423389">
            <w:pPr>
              <w:rPr>
                <w:sz w:val="18"/>
                <w:szCs w:val="18"/>
              </w:rPr>
            </w:pPr>
            <w:r w:rsidRPr="006F6458">
              <w:rPr>
                <w:sz w:val="18"/>
                <w:szCs w:val="18"/>
              </w:rPr>
              <w:t>Remote</w:t>
            </w:r>
          </w:p>
        </w:tc>
        <w:tc>
          <w:tcPr>
            <w:tcW w:w="900" w:type="dxa"/>
            <w:tcBorders>
              <w:bottom w:val="single" w:sz="4" w:space="0" w:color="auto"/>
            </w:tcBorders>
            <w:shd w:val="clear" w:color="auto" w:fill="auto"/>
            <w:vAlign w:val="bottom"/>
          </w:tcPr>
          <w:p w:rsidR="00014DB5" w:rsidRPr="006F6458" w:rsidRDefault="00014DB5" w:rsidP="00423389">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423389">
            <w:pPr>
              <w:pStyle w:val="TableText"/>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23389">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23389">
            <w:pPr>
              <w:rPr>
                <w:sz w:val="18"/>
                <w:szCs w:val="18"/>
              </w:rPr>
            </w:pPr>
            <w:proofErr w:type="gramStart"/>
            <w:r w:rsidRPr="006F6458">
              <w:rPr>
                <w:sz w:val="18"/>
                <w:szCs w:val="18"/>
              </w:rPr>
              <w:t>Originally CR 2,022.</w:t>
            </w:r>
            <w:proofErr w:type="gramEnd"/>
          </w:p>
          <w:p w:rsidR="00014DB5" w:rsidRPr="006F6458" w:rsidRDefault="00014DB5" w:rsidP="00423389">
            <w:pPr>
              <w:rPr>
                <w:sz w:val="18"/>
                <w:szCs w:val="18"/>
              </w:rPr>
            </w:pPr>
            <w:r w:rsidRPr="006F6458">
              <w:rPr>
                <w:sz w:val="18"/>
                <w:szCs w:val="18"/>
              </w:rPr>
              <w:t>INC000001305639</w:t>
            </w:r>
          </w:p>
        </w:tc>
        <w:tc>
          <w:tcPr>
            <w:tcW w:w="1711" w:type="dxa"/>
            <w:tcBorders>
              <w:bottom w:val="single" w:sz="4" w:space="0" w:color="auto"/>
            </w:tcBorders>
            <w:vAlign w:val="bottom"/>
          </w:tcPr>
          <w:p w:rsidR="00014DB5" w:rsidRPr="0055348D" w:rsidRDefault="00014DB5" w:rsidP="00423389">
            <w:pPr>
              <w:pStyle w:val="TableText"/>
              <w:rPr>
                <w:rFonts w:ascii="Times New Roman" w:hAnsi="Times New Roman"/>
                <w:szCs w:val="18"/>
              </w:rPr>
            </w:pPr>
            <w:r w:rsidRPr="0055348D">
              <w:rPr>
                <w:rFonts w:ascii="Times New Roman" w:hAnsi="Times New Roman"/>
                <w:szCs w:val="18"/>
              </w:rPr>
              <w:t>210521</w:t>
            </w:r>
          </w:p>
          <w:p w:rsidR="00014DB5" w:rsidRPr="0055348D" w:rsidRDefault="00014DB5" w:rsidP="00423389">
            <w:pPr>
              <w:pStyle w:val="TableText"/>
              <w:rPr>
                <w:rFonts w:ascii="Times New Roman" w:hAnsi="Times New Roman"/>
                <w:szCs w:val="18"/>
              </w:rPr>
            </w:pPr>
            <w:r w:rsidRPr="0055348D">
              <w:rPr>
                <w:rFonts w:ascii="Times New Roman" w:hAnsi="Times New Roman"/>
                <w:color w:val="333333"/>
                <w:szCs w:val="18"/>
              </w:rPr>
              <w:t>I5935904FY16</w:t>
            </w:r>
          </w:p>
        </w:tc>
      </w:tr>
      <w:tr w:rsidR="00014DB5" w:rsidRPr="006F6458" w:rsidDel="009118E9"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Finalize/</w:t>
            </w:r>
          </w:p>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Print TRW</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Barcode scanning of a specimen UID displays a tilde (~) in front of UID in the pre and </w:t>
            </w:r>
            <w:proofErr w:type="gramStart"/>
            <w:r w:rsidRPr="006F6458">
              <w:rPr>
                <w:rFonts w:ascii="Times New Roman" w:hAnsi="Times New Roman"/>
                <w:szCs w:val="18"/>
              </w:rPr>
              <w:t>post transfusion specimen fields</w:t>
            </w:r>
            <w:proofErr w:type="gramEnd"/>
            <w:r w:rsidRPr="006F6458">
              <w:rPr>
                <w:rFonts w:ascii="Times New Roman" w:hAnsi="Times New Roman"/>
                <w:szCs w:val="18"/>
              </w:rPr>
              <w:t>.</w:t>
            </w:r>
          </w:p>
        </w:tc>
        <w:tc>
          <w:tcPr>
            <w:tcW w:w="2881" w:type="dxa"/>
            <w:tcBorders>
              <w:bottom w:val="single" w:sz="4" w:space="0" w:color="auto"/>
            </w:tcBorders>
            <w:vAlign w:val="bottom"/>
          </w:tcPr>
          <w:p w:rsidR="00014DB5" w:rsidRPr="006F6458" w:rsidRDefault="00014DB5" w:rsidP="00C863C0">
            <w:pPr>
              <w:rPr>
                <w:sz w:val="18"/>
                <w:szCs w:val="18"/>
              </w:rPr>
            </w:pPr>
            <w:proofErr w:type="gramStart"/>
            <w:r w:rsidRPr="006F6458">
              <w:rPr>
                <w:sz w:val="18"/>
                <w:szCs w:val="18"/>
              </w:rPr>
              <w:t>Do not use</w:t>
            </w:r>
            <w:proofErr w:type="gramEnd"/>
            <w:r w:rsidRPr="006F6458">
              <w:rPr>
                <w:sz w:val="18"/>
                <w:szCs w:val="18"/>
              </w:rPr>
              <w:t xml:space="preserve"> the barcode scanner to enter a transfusion reaction specimen ID.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None</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210130</w:t>
            </w:r>
          </w:p>
        </w:tc>
      </w:tr>
      <w:tr w:rsidR="00014DB5" w:rsidRPr="006F6458" w:rsidDel="009118E9"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Finalize/</w:t>
            </w:r>
          </w:p>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Print TRW</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 system error occurs when a user enters previously recorded testing interpretations for a transfusion reaction and then unchecks the testing box, checks that box again and clicks OK to save.</w:t>
            </w:r>
          </w:p>
        </w:tc>
        <w:tc>
          <w:tcPr>
            <w:tcW w:w="2881" w:type="dxa"/>
            <w:tcBorders>
              <w:bottom w:val="single" w:sz="4" w:space="0" w:color="auto"/>
            </w:tcBorders>
            <w:vAlign w:val="bottom"/>
          </w:tcPr>
          <w:p w:rsidR="00014DB5" w:rsidRPr="006F6458" w:rsidRDefault="00014DB5" w:rsidP="00C863C0">
            <w:pPr>
              <w:rPr>
                <w:sz w:val="18"/>
                <w:szCs w:val="18"/>
              </w:rPr>
            </w:pPr>
            <w:proofErr w:type="gramStart"/>
            <w:r w:rsidRPr="006F6458">
              <w:rPr>
                <w:sz w:val="18"/>
                <w:szCs w:val="18"/>
              </w:rPr>
              <w:t>None available.</w:t>
            </w:r>
            <w:proofErr w:type="gramEnd"/>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Once testing </w:t>
            </w:r>
            <w:proofErr w:type="gramStart"/>
            <w:r w:rsidRPr="006F6458">
              <w:rPr>
                <w:rFonts w:ascii="Times New Roman" w:hAnsi="Times New Roman"/>
                <w:szCs w:val="18"/>
              </w:rPr>
              <w:t>is entered</w:t>
            </w:r>
            <w:proofErr w:type="gramEnd"/>
            <w:r w:rsidRPr="006F6458">
              <w:rPr>
                <w:rFonts w:ascii="Times New Roman" w:hAnsi="Times New Roman"/>
                <w:szCs w:val="18"/>
              </w:rPr>
              <w:t>, there should not be a need to uncheck the testing box and recheck in normal practice.</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209736</w:t>
            </w:r>
          </w:p>
          <w:p w:rsidR="00014DB5" w:rsidRPr="0055348D" w:rsidRDefault="00014DB5" w:rsidP="00DE4612">
            <w:pPr>
              <w:pStyle w:val="TableText"/>
              <w:rPr>
                <w:rFonts w:ascii="Times New Roman" w:hAnsi="Times New Roman"/>
                <w:szCs w:val="18"/>
              </w:rPr>
            </w:pPr>
            <w:r w:rsidRPr="0055348D">
              <w:rPr>
                <w:rFonts w:ascii="Times New Roman" w:hAnsi="Times New Roman"/>
                <w:color w:val="333333"/>
                <w:szCs w:val="18"/>
              </w:rPr>
              <w:t>I6253943FY16</w:t>
            </w:r>
          </w:p>
        </w:tc>
      </w:tr>
      <w:tr w:rsidR="00014DB5" w:rsidRPr="006F6458" w:rsidDel="009118E9"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lastRenderedPageBreak/>
              <w:t>Finalize/</w:t>
            </w:r>
          </w:p>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Print TRW</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Changes to previously selected canned comments associated with an implicated blood unit </w:t>
            </w:r>
            <w:proofErr w:type="gramStart"/>
            <w:r w:rsidRPr="006F6458">
              <w:rPr>
                <w:rFonts w:ascii="Times New Roman" w:hAnsi="Times New Roman"/>
                <w:szCs w:val="18"/>
              </w:rPr>
              <w:t>are not saved</w:t>
            </w:r>
            <w:proofErr w:type="gramEnd"/>
            <w:r w:rsidRPr="006F6458">
              <w:rPr>
                <w:rFonts w:ascii="Times New Roman" w:hAnsi="Times New Roman"/>
                <w:szCs w:val="18"/>
              </w:rPr>
              <w:t xml:space="preserve"> when a user changes them in a Transfusion Reaction Workup.</w:t>
            </w:r>
          </w:p>
        </w:tc>
        <w:tc>
          <w:tcPr>
            <w:tcW w:w="2881" w:type="dxa"/>
            <w:tcBorders>
              <w:bottom w:val="single" w:sz="4" w:space="0" w:color="auto"/>
            </w:tcBorders>
            <w:vAlign w:val="bottom"/>
          </w:tcPr>
          <w:p w:rsidR="00014DB5" w:rsidRPr="006F6458" w:rsidRDefault="00014DB5" w:rsidP="00C863C0">
            <w:pPr>
              <w:rPr>
                <w:sz w:val="18"/>
                <w:szCs w:val="18"/>
              </w:rPr>
            </w:pPr>
            <w:proofErr w:type="gramStart"/>
            <w:r w:rsidRPr="006F6458">
              <w:rPr>
                <w:sz w:val="18"/>
                <w:szCs w:val="18"/>
              </w:rPr>
              <w:t>None available.</w:t>
            </w:r>
            <w:proofErr w:type="gramEnd"/>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None</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209799</w:t>
            </w:r>
          </w:p>
        </w:tc>
      </w:tr>
      <w:tr w:rsidR="00014DB5" w:rsidRPr="006F6458" w:rsidDel="009118E9"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Finalize/</w:t>
            </w:r>
          </w:p>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Print TRW</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A system error occurs when a user attempts to finalize a TRW with a canned comment and &gt;350 characters of additional text in the comment field. </w:t>
            </w:r>
          </w:p>
        </w:tc>
        <w:tc>
          <w:tcPr>
            <w:tcW w:w="2881" w:type="dxa"/>
            <w:tcBorders>
              <w:bottom w:val="single" w:sz="4" w:space="0" w:color="auto"/>
            </w:tcBorders>
            <w:vAlign w:val="bottom"/>
          </w:tcPr>
          <w:p w:rsidR="00014DB5" w:rsidRPr="006F6458" w:rsidRDefault="00014DB5" w:rsidP="00C863C0">
            <w:pPr>
              <w:rPr>
                <w:sz w:val="18"/>
                <w:szCs w:val="18"/>
              </w:rPr>
            </w:pPr>
            <w:proofErr w:type="gramStart"/>
            <w:r w:rsidRPr="006F6458">
              <w:rPr>
                <w:sz w:val="18"/>
                <w:szCs w:val="18"/>
              </w:rPr>
              <w:t>Limit finalize</w:t>
            </w:r>
            <w:proofErr w:type="gramEnd"/>
            <w:r w:rsidRPr="006F6458">
              <w:rPr>
                <w:sz w:val="18"/>
                <w:szCs w:val="18"/>
              </w:rPr>
              <w:t xml:space="preserve"> TRW comments to &lt;350 characters to allow save.</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Lead Technologist and above</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comment </w:t>
            </w:r>
            <w:proofErr w:type="gramStart"/>
            <w:r w:rsidRPr="006F6458">
              <w:rPr>
                <w:rFonts w:ascii="Times New Roman" w:hAnsi="Times New Roman"/>
                <w:szCs w:val="18"/>
              </w:rPr>
              <w:t>is saved</w:t>
            </w:r>
            <w:proofErr w:type="gramEnd"/>
            <w:r w:rsidRPr="006F6458">
              <w:rPr>
                <w:rFonts w:ascii="Times New Roman" w:hAnsi="Times New Roman"/>
                <w:szCs w:val="18"/>
              </w:rPr>
              <w:t xml:space="preserve"> when the system error is generated but VBECS will not be able to print the TRW.</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209784</w:t>
            </w: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I7712858FY16</w:t>
            </w:r>
          </w:p>
        </w:tc>
      </w:tr>
      <w:tr w:rsidR="00014DB5" w:rsidRPr="006F6458" w:rsidDel="009118E9"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Finalize/</w:t>
            </w:r>
          </w:p>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Print TRW</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 system error occurs if a user has a TRW open and then attempts to open a second instance of the same TRW.</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Restart VBECS session and open one TRW to result and finalize.</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None</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209747</w:t>
            </w:r>
          </w:p>
        </w:tc>
      </w:tr>
      <w:tr w:rsidR="00014DB5" w:rsidRPr="006F6458" w:rsidDel="009118E9"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Finalize/</w:t>
            </w:r>
          </w:p>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Print TRW</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VBECS only displays 350 characters entered into the Transfusion Reaction Details field on the Finalized Transfusion Reaction Report.Yeah </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The details text is available to ~1000 characters on the Transfusion Reaction Count Report (Detailed).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Supervisor</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Report is printed for medical director signature and charting. Printed report </w:t>
            </w:r>
            <w:proofErr w:type="gramStart"/>
            <w:r w:rsidRPr="006F6458">
              <w:rPr>
                <w:rFonts w:ascii="Times New Roman" w:hAnsi="Times New Roman"/>
                <w:szCs w:val="18"/>
              </w:rPr>
              <w:t>can be updated</w:t>
            </w:r>
            <w:proofErr w:type="gramEnd"/>
            <w:r w:rsidRPr="006F6458">
              <w:rPr>
                <w:rFonts w:ascii="Times New Roman" w:hAnsi="Times New Roman"/>
                <w:szCs w:val="18"/>
              </w:rPr>
              <w:t xml:space="preserve"> manually if required or by using a VistA consult.</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209162</w:t>
            </w:r>
          </w:p>
        </w:tc>
      </w:tr>
      <w:tr w:rsidR="00014DB5" w:rsidRPr="006F6458" w:rsidDel="009118E9"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Finalize/</w:t>
            </w:r>
          </w:p>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Print TRW</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A finalized Transfusion Reaction Workup </w:t>
            </w:r>
            <w:proofErr w:type="gramStart"/>
            <w:r w:rsidRPr="006F6458">
              <w:rPr>
                <w:rFonts w:ascii="Times New Roman" w:hAnsi="Times New Roman"/>
                <w:szCs w:val="18"/>
              </w:rPr>
              <w:t>cannot be corrected</w:t>
            </w:r>
            <w:proofErr w:type="gramEnd"/>
            <w:r w:rsidRPr="006F6458">
              <w:rPr>
                <w:rFonts w:ascii="Times New Roman" w:hAnsi="Times New Roman"/>
                <w:szCs w:val="18"/>
              </w:rPr>
              <w:t xml:space="preserve"> once it has been finalized.</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Request a correction of a finalized Transfusion Reaction Report in the VBECS database. Contact the National Help Desk if you encounter this problem.</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Supervisor</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Users </w:t>
            </w:r>
            <w:proofErr w:type="gramStart"/>
            <w:r w:rsidRPr="006F6458">
              <w:rPr>
                <w:rFonts w:ascii="Times New Roman" w:hAnsi="Times New Roman"/>
                <w:szCs w:val="18"/>
              </w:rPr>
              <w:t>are cautioned</w:t>
            </w:r>
            <w:proofErr w:type="gramEnd"/>
            <w:r w:rsidRPr="006F6458">
              <w:rPr>
                <w:rFonts w:ascii="Times New Roman" w:hAnsi="Times New Roman"/>
                <w:szCs w:val="18"/>
              </w:rPr>
              <w:t xml:space="preserve"> to double check the workup before finalizing. Report is printed for medical director signature and charting. Printed report </w:t>
            </w:r>
            <w:proofErr w:type="gramStart"/>
            <w:r w:rsidRPr="006F6458">
              <w:rPr>
                <w:rFonts w:ascii="Times New Roman" w:hAnsi="Times New Roman"/>
                <w:szCs w:val="18"/>
              </w:rPr>
              <w:t>can be updated</w:t>
            </w:r>
            <w:proofErr w:type="gramEnd"/>
            <w:r w:rsidRPr="006F6458">
              <w:rPr>
                <w:rFonts w:ascii="Times New Roman" w:hAnsi="Times New Roman"/>
                <w:szCs w:val="18"/>
              </w:rPr>
              <w:t xml:space="preserve"> manually if required.</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212150</w:t>
            </w:r>
          </w:p>
          <w:p w:rsidR="00014DB5" w:rsidRPr="0055348D" w:rsidRDefault="00014DB5" w:rsidP="00DE4612">
            <w:pPr>
              <w:pStyle w:val="TableText"/>
              <w:rPr>
                <w:rFonts w:ascii="Times New Roman" w:hAnsi="Times New Roman"/>
                <w:szCs w:val="18"/>
              </w:rPr>
            </w:pPr>
            <w:r w:rsidRPr="0055348D">
              <w:rPr>
                <w:rFonts w:ascii="Times New Roman" w:hAnsi="Times New Roman"/>
                <w:color w:val="333333"/>
                <w:szCs w:val="18"/>
              </w:rPr>
              <w:t>I6254326FY16</w:t>
            </w:r>
          </w:p>
        </w:tc>
      </w:tr>
      <w:tr w:rsidR="00014DB5" w:rsidRPr="006F6458"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Free Directed Unit For Cross-over</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VBECS displays the logged on user performing the Free Directed Units for Crossover process even if he selects a different user name in the Removed By field.</w:t>
            </w:r>
          </w:p>
        </w:tc>
        <w:tc>
          <w:tcPr>
            <w:tcW w:w="2881" w:type="dxa"/>
            <w:vAlign w:val="bottom"/>
          </w:tcPr>
          <w:p w:rsidR="00014DB5" w:rsidRPr="006F6458" w:rsidRDefault="00014DB5" w:rsidP="00C863C0">
            <w:pPr>
              <w:rPr>
                <w:sz w:val="18"/>
                <w:szCs w:val="18"/>
              </w:rPr>
            </w:pPr>
            <w:r w:rsidRPr="006F6458">
              <w:rPr>
                <w:sz w:val="18"/>
                <w:szCs w:val="18"/>
              </w:rPr>
              <w:t>Do not use Free Directed Units for Crossover during downtime.</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Enhanced Tech</w:t>
            </w:r>
          </w:p>
        </w:tc>
        <w:tc>
          <w:tcPr>
            <w:tcW w:w="2431" w:type="dxa"/>
            <w:shd w:val="clear" w:color="auto" w:fill="auto"/>
            <w:vAlign w:val="bottom"/>
          </w:tcPr>
          <w:p w:rsidR="00014DB5" w:rsidRPr="006F6458" w:rsidRDefault="00014DB5" w:rsidP="00461E6D">
            <w:pPr>
              <w:rPr>
                <w:sz w:val="18"/>
                <w:szCs w:val="18"/>
              </w:rPr>
            </w:pPr>
            <w:r w:rsidRPr="006F6458">
              <w:rPr>
                <w:sz w:val="18"/>
                <w:szCs w:val="18"/>
              </w:rPr>
              <w:t xml:space="preserve">When processed in downtime, the selected user </w:t>
            </w:r>
            <w:proofErr w:type="gramStart"/>
            <w:r w:rsidRPr="006F6458">
              <w:rPr>
                <w:sz w:val="18"/>
                <w:szCs w:val="18"/>
              </w:rPr>
              <w:t>is recorded</w:t>
            </w:r>
            <w:proofErr w:type="gramEnd"/>
            <w:r w:rsidRPr="006F6458">
              <w:rPr>
                <w:sz w:val="18"/>
                <w:szCs w:val="18"/>
              </w:rPr>
              <w:t xml:space="preserve"> on the downtime form.</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208785</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Free Directed Unit For Cross-over</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A duplicate unit record may be created when an ISBT 128 unit is entered with a donation type of “D” and changed to a donation type of “V” during Free Directed Unit option and the unit </w:t>
            </w:r>
            <w:proofErr w:type="gramStart"/>
            <w:r w:rsidRPr="006F6458">
              <w:rPr>
                <w:rFonts w:ascii="Times New Roman" w:hAnsi="Times New Roman"/>
                <w:szCs w:val="18"/>
              </w:rPr>
              <w:t>was also</w:t>
            </w:r>
            <w:proofErr w:type="gramEnd"/>
            <w:r w:rsidRPr="006F6458">
              <w:rPr>
                <w:rFonts w:ascii="Times New Roman" w:hAnsi="Times New Roman"/>
                <w:szCs w:val="18"/>
              </w:rPr>
              <w:t xml:space="preserve"> entered during Incoming Shipment with the donation type “V”. </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 xml:space="preserve">When a unit </w:t>
            </w:r>
            <w:proofErr w:type="gramStart"/>
            <w:r w:rsidRPr="006F6458">
              <w:rPr>
                <w:sz w:val="18"/>
                <w:szCs w:val="18"/>
              </w:rPr>
              <w:t>is received</w:t>
            </w:r>
            <w:proofErr w:type="gramEnd"/>
            <w:r w:rsidRPr="006F6458">
              <w:rPr>
                <w:sz w:val="18"/>
                <w:szCs w:val="18"/>
              </w:rPr>
              <w:t xml:space="preserve"> from the blood supplier with a donation type of “V” and the unit is to be restricted to a patient as a directed donation, the product code must be manually entered with a “D” to allow the restriction in a Full Service Blood Bank. A Transfusion Only facility type will not encounter this problem as the option Free Directed Unit is not enabled.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If the user tried to bring the unit into inventory using both methods, the incorrect unit </w:t>
            </w:r>
            <w:proofErr w:type="gramStart"/>
            <w:r w:rsidRPr="006F6458">
              <w:rPr>
                <w:sz w:val="18"/>
                <w:szCs w:val="18"/>
              </w:rPr>
              <w:t>can be invalidated</w:t>
            </w:r>
            <w:proofErr w:type="gramEnd"/>
            <w:r w:rsidRPr="006F6458">
              <w:rPr>
                <w:sz w:val="18"/>
                <w:szCs w:val="18"/>
              </w:rPr>
              <w:t xml:space="preserve"> to prevent the duplicate record. The unit label would reflect the correct unit status per local policy.</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209193</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Incoming Shipment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ISBT expiration date barcodes from the Department of Defense are not scannable due to different embedded prefix characters to indicate date only versus date and time.</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proofErr w:type="gramStart"/>
            <w:r w:rsidRPr="006F6458">
              <w:rPr>
                <w:rFonts w:ascii="Times New Roman" w:hAnsi="Times New Roman"/>
                <w:szCs w:val="18"/>
              </w:rPr>
              <w:t>Manually type in the expiration date and time of the blood unit per the eye-readable expiration date information.</w:t>
            </w:r>
            <w:proofErr w:type="gramEnd"/>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This is generally associated with blood units that have a standard 2359 expiration time and the unit may be optionally configured to include time or not.</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214127</w:t>
            </w: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I6303125FY16</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Incoming Shipment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VBECS will not accept entry of ISBT units when the first letter of the donor identification number is "ABDIOU".</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Units with these letters </w:t>
            </w:r>
            <w:proofErr w:type="gramStart"/>
            <w:r w:rsidRPr="006F6458">
              <w:rPr>
                <w:rFonts w:ascii="Times New Roman" w:hAnsi="Times New Roman"/>
                <w:szCs w:val="18"/>
              </w:rPr>
              <w:t>cannot be brought</w:t>
            </w:r>
            <w:proofErr w:type="gramEnd"/>
            <w:r w:rsidRPr="006F6458">
              <w:rPr>
                <w:rFonts w:ascii="Times New Roman" w:hAnsi="Times New Roman"/>
                <w:szCs w:val="18"/>
              </w:rPr>
              <w:t xml:space="preserve"> into VBECS and must be sent back to your supplier.</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letter generally indicates the unit’s country of origin or a non-collection facility. The U.S. blood collection facilities all use “W”.</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209991</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Incoming Shipment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VBECS allows a user to change the time in the Date Received field to a future time.</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VBECS defaults to the current date and time when the incoming shipment screen </w:t>
            </w:r>
            <w:proofErr w:type="gramStart"/>
            <w:r w:rsidRPr="006F6458">
              <w:rPr>
                <w:rFonts w:ascii="Times New Roman" w:hAnsi="Times New Roman"/>
                <w:szCs w:val="18"/>
              </w:rPr>
              <w:t>is opened</w:t>
            </w:r>
            <w:proofErr w:type="gramEnd"/>
            <w:r w:rsidRPr="006F6458">
              <w:rPr>
                <w:rFonts w:ascii="Times New Roman" w:hAnsi="Times New Roman"/>
                <w:szCs w:val="18"/>
              </w:rPr>
              <w:t xml:space="preserve">. Instruct user </w:t>
            </w:r>
            <w:proofErr w:type="gramStart"/>
            <w:r w:rsidRPr="006F6458">
              <w:rPr>
                <w:rFonts w:ascii="Times New Roman" w:hAnsi="Times New Roman"/>
                <w:szCs w:val="18"/>
              </w:rPr>
              <w:t>to not change</w:t>
            </w:r>
            <w:proofErr w:type="gramEnd"/>
            <w:r w:rsidRPr="006F6458">
              <w:rPr>
                <w:rFonts w:ascii="Times New Roman" w:hAnsi="Times New Roman"/>
                <w:szCs w:val="18"/>
              </w:rPr>
              <w:t xml:space="preserve"> the time in the Date Received field to a future time.</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invoice date/time </w:t>
            </w:r>
            <w:proofErr w:type="gramStart"/>
            <w:r w:rsidRPr="006F6458">
              <w:rPr>
                <w:rFonts w:ascii="Times New Roman" w:hAnsi="Times New Roman"/>
                <w:szCs w:val="18"/>
              </w:rPr>
              <w:t>is used</w:t>
            </w:r>
            <w:proofErr w:type="gramEnd"/>
            <w:r w:rsidRPr="006F6458">
              <w:rPr>
                <w:rFonts w:ascii="Times New Roman" w:hAnsi="Times New Roman"/>
                <w:szCs w:val="18"/>
              </w:rPr>
              <w:t xml:space="preserve"> to determine an entered unit’s appropriate maximum storage time.</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209865</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Incoming Shipment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VBECS does not allow the entry of a </w:t>
            </w:r>
            <w:proofErr w:type="gramStart"/>
            <w:r w:rsidRPr="006F6458">
              <w:rPr>
                <w:rFonts w:ascii="Times New Roman" w:hAnsi="Times New Roman"/>
                <w:szCs w:val="18"/>
              </w:rPr>
              <w:t>10 digit</w:t>
            </w:r>
            <w:proofErr w:type="gramEnd"/>
            <w:r w:rsidRPr="006F6458">
              <w:rPr>
                <w:rFonts w:ascii="Times New Roman" w:hAnsi="Times New Roman"/>
                <w:szCs w:val="18"/>
              </w:rPr>
              <w:t xml:space="preserve"> FDA number in Incoming Shipment when the user is prompted to activate the facility.</w:t>
            </w:r>
          </w:p>
        </w:tc>
        <w:tc>
          <w:tcPr>
            <w:tcW w:w="2881" w:type="dxa"/>
            <w:tcBorders>
              <w:bottom w:val="single" w:sz="4" w:space="0" w:color="auto"/>
            </w:tcBorders>
            <w:vAlign w:val="bottom"/>
          </w:tcPr>
          <w:p w:rsidR="00014DB5" w:rsidRPr="006F6458" w:rsidRDefault="00014DB5" w:rsidP="00C863C0">
            <w:pPr>
              <w:tabs>
                <w:tab w:val="left" w:pos="-25"/>
              </w:tabs>
              <w:rPr>
                <w:sz w:val="18"/>
                <w:szCs w:val="18"/>
              </w:rPr>
            </w:pPr>
            <w:r w:rsidRPr="006F6458">
              <w:rPr>
                <w:sz w:val="18"/>
                <w:szCs w:val="18"/>
              </w:rPr>
              <w:t xml:space="preserve">Close the Incoming Shipment window and open Tool, Local Facilities to create a new supplier with a </w:t>
            </w:r>
            <w:proofErr w:type="gramStart"/>
            <w:r w:rsidRPr="006F6458">
              <w:rPr>
                <w:sz w:val="18"/>
                <w:szCs w:val="18"/>
              </w:rPr>
              <w:t>10 digit</w:t>
            </w:r>
            <w:proofErr w:type="gramEnd"/>
            <w:r w:rsidRPr="006F6458">
              <w:rPr>
                <w:sz w:val="18"/>
                <w:szCs w:val="18"/>
              </w:rPr>
              <w:t xml:space="preserve"> FDA number.</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entry of a </w:t>
            </w:r>
            <w:proofErr w:type="gramStart"/>
            <w:r w:rsidRPr="006F6458">
              <w:rPr>
                <w:rFonts w:ascii="Times New Roman" w:hAnsi="Times New Roman"/>
                <w:szCs w:val="18"/>
              </w:rPr>
              <w:t>10 digit</w:t>
            </w:r>
            <w:proofErr w:type="gramEnd"/>
            <w:r w:rsidRPr="006F6458">
              <w:rPr>
                <w:rFonts w:ascii="Times New Roman" w:hAnsi="Times New Roman"/>
                <w:szCs w:val="18"/>
              </w:rPr>
              <w:t xml:space="preserve"> FDA number is permitted but must be entered through the Local Facilities option and not directly through Incoming Shipment.</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210061</w:t>
            </w:r>
          </w:p>
          <w:p w:rsidR="00014DB5" w:rsidRPr="0055348D" w:rsidRDefault="00014DB5" w:rsidP="00DE4612">
            <w:pPr>
              <w:pStyle w:val="TableText"/>
              <w:rPr>
                <w:rFonts w:ascii="Times New Roman" w:hAnsi="Times New Roman"/>
                <w:szCs w:val="18"/>
              </w:rPr>
            </w:pPr>
            <w:r w:rsidRPr="0055348D">
              <w:rPr>
                <w:rFonts w:ascii="Times New Roman" w:hAnsi="Times New Roman"/>
                <w:color w:val="333333"/>
                <w:szCs w:val="18"/>
              </w:rPr>
              <w:t>I6310248FY16</w:t>
            </w:r>
          </w:p>
        </w:tc>
      </w:tr>
      <w:tr w:rsidR="00014DB5" w:rsidRPr="006F6458"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lastRenderedPageBreak/>
              <w:t>Incoming Shipment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When a unit </w:t>
            </w:r>
            <w:proofErr w:type="gramStart"/>
            <w:r w:rsidRPr="006F6458">
              <w:rPr>
                <w:rFonts w:ascii="Times New Roman" w:hAnsi="Times New Roman"/>
                <w:szCs w:val="18"/>
              </w:rPr>
              <w:t>is received</w:t>
            </w:r>
            <w:proofErr w:type="gramEnd"/>
            <w:r w:rsidRPr="006F6458">
              <w:rPr>
                <w:rFonts w:ascii="Times New Roman" w:hAnsi="Times New Roman"/>
                <w:szCs w:val="18"/>
              </w:rPr>
              <w:t xml:space="preserve"> for the second time from a blood supplier, a user can remove the ABO/Rh of the unit and VBECS permits saving without a blood type making the unit unavailable.</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Do not remove the blood type when entering the unit back into inventory and review the data entered into VBECS against the unit labels before saving.</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014DB5" w:rsidRPr="006F6458" w:rsidRDefault="00014DB5" w:rsidP="00461E6D">
            <w:pPr>
              <w:rPr>
                <w:sz w:val="18"/>
                <w:szCs w:val="18"/>
              </w:rPr>
            </w:pPr>
            <w:r w:rsidRPr="006F6458">
              <w:rPr>
                <w:sz w:val="18"/>
                <w:szCs w:val="18"/>
              </w:rPr>
              <w:t xml:space="preserve">If a unit </w:t>
            </w:r>
            <w:proofErr w:type="gramStart"/>
            <w:r w:rsidRPr="006F6458">
              <w:rPr>
                <w:sz w:val="18"/>
                <w:szCs w:val="18"/>
              </w:rPr>
              <w:t>is saved</w:t>
            </w:r>
            <w:proofErr w:type="gramEnd"/>
            <w:r w:rsidRPr="006F6458">
              <w:rPr>
                <w:sz w:val="18"/>
                <w:szCs w:val="18"/>
              </w:rPr>
              <w:t xml:space="preserve"> without a blood type, inactivate the unit and re-enter it in Incoming Shipment.</w:t>
            </w:r>
          </w:p>
          <w:p w:rsidR="00014DB5" w:rsidRPr="006F6458" w:rsidRDefault="00014DB5" w:rsidP="00461E6D">
            <w:pPr>
              <w:rPr>
                <w:sz w:val="18"/>
                <w:szCs w:val="18"/>
              </w:rPr>
            </w:pPr>
            <w:r w:rsidRPr="006F6458">
              <w:rPr>
                <w:sz w:val="18"/>
                <w:szCs w:val="18"/>
              </w:rPr>
              <w:t xml:space="preserve">If a unit </w:t>
            </w:r>
            <w:proofErr w:type="gramStart"/>
            <w:r w:rsidRPr="006F6458">
              <w:rPr>
                <w:sz w:val="18"/>
                <w:szCs w:val="18"/>
              </w:rPr>
              <w:t>is saved</w:t>
            </w:r>
            <w:proofErr w:type="gramEnd"/>
            <w:r w:rsidRPr="006F6458">
              <w:rPr>
                <w:sz w:val="18"/>
                <w:szCs w:val="18"/>
              </w:rPr>
              <w:t xml:space="preserve"> without a blood type, it cannot be properly confirmed nor selected. </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210121</w:t>
            </w:r>
          </w:p>
          <w:p w:rsidR="00014DB5" w:rsidRPr="0055348D" w:rsidRDefault="00014DB5" w:rsidP="00DE4612">
            <w:pPr>
              <w:pStyle w:val="TableText"/>
              <w:rPr>
                <w:rFonts w:ascii="Times New Roman" w:hAnsi="Times New Roman"/>
                <w:szCs w:val="18"/>
              </w:rPr>
            </w:pPr>
            <w:r w:rsidRPr="0055348D">
              <w:rPr>
                <w:rFonts w:ascii="Times New Roman" w:hAnsi="Times New Roman"/>
                <w:color w:val="333333"/>
                <w:szCs w:val="18"/>
              </w:rPr>
              <w:t>I6310642FY16</w:t>
            </w:r>
          </w:p>
        </w:tc>
      </w:tr>
      <w:tr w:rsidR="00014DB5" w:rsidRPr="006F6458"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Incoming Shipment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When a user enters a valid date in the Expiration Date field and tabs out of the field, the save button is enabled. If the user returns to the expiration date, clicks the Delete or Backspace key to delete it, and tabs out of the field, the button remains enabled and the previously entered date and time </w:t>
            </w:r>
            <w:proofErr w:type="gramStart"/>
            <w:r w:rsidRPr="006F6458">
              <w:rPr>
                <w:rFonts w:ascii="Times New Roman" w:hAnsi="Times New Roman"/>
                <w:szCs w:val="18"/>
              </w:rPr>
              <w:t>are saved</w:t>
            </w:r>
            <w:proofErr w:type="gramEnd"/>
            <w:r w:rsidRPr="006F6458">
              <w:rPr>
                <w:rFonts w:ascii="Times New Roman" w:hAnsi="Times New Roman"/>
                <w:szCs w:val="18"/>
              </w:rPr>
              <w:t>.</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Inactivate and reenter the unit to correct the entry.</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014DB5" w:rsidRPr="006F6458" w:rsidRDefault="00014DB5" w:rsidP="00461E6D">
            <w:pPr>
              <w:rPr>
                <w:sz w:val="18"/>
                <w:szCs w:val="18"/>
              </w:rPr>
            </w:pPr>
            <w:r w:rsidRPr="006F6458">
              <w:rPr>
                <w:sz w:val="18"/>
                <w:szCs w:val="18"/>
              </w:rPr>
              <w:t xml:space="preserve">User </w:t>
            </w:r>
            <w:proofErr w:type="gramStart"/>
            <w:r w:rsidRPr="006F6458">
              <w:rPr>
                <w:sz w:val="18"/>
                <w:szCs w:val="18"/>
              </w:rPr>
              <w:t>is allowed</w:t>
            </w:r>
            <w:proofErr w:type="gramEnd"/>
            <w:r w:rsidRPr="006F6458">
              <w:rPr>
                <w:sz w:val="18"/>
                <w:szCs w:val="18"/>
              </w:rPr>
              <w:t xml:space="preserve"> to correct the date before save which would be the usual reason for revisiting the field. The date </w:t>
            </w:r>
            <w:proofErr w:type="gramStart"/>
            <w:r w:rsidRPr="006F6458">
              <w:rPr>
                <w:sz w:val="18"/>
                <w:szCs w:val="18"/>
              </w:rPr>
              <w:t>is presented</w:t>
            </w:r>
            <w:proofErr w:type="gramEnd"/>
            <w:r w:rsidRPr="006F6458">
              <w:rPr>
                <w:sz w:val="18"/>
                <w:szCs w:val="18"/>
              </w:rPr>
              <w:t xml:space="preserve"> for review before the user finally accepts.</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208537</w:t>
            </w:r>
          </w:p>
        </w:tc>
      </w:tr>
      <w:tr w:rsidR="00014DB5" w:rsidRPr="006F6458" w:rsidTr="000A64B4">
        <w:trPr>
          <w:cantSplit/>
          <w:trHeight w:val="744"/>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Incoming Shipment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Unit History report displays results of Antigen Typing on a unit when the additional daily QC rows (POS and NEG) are processed the testing row is displayed three times. </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Select the one labeled for the Antisera as the result, or look at the Testing Worklist Report.</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QC results are also displayed but easily distinguishable from unit testing.</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209113</w:t>
            </w:r>
          </w:p>
        </w:tc>
      </w:tr>
      <w:tr w:rsidR="00014DB5" w:rsidRPr="00252F86" w:rsidDel="009118E9" w:rsidTr="000A64B4">
        <w:trPr>
          <w:cantSplit/>
        </w:trPr>
        <w:tc>
          <w:tcPr>
            <w:tcW w:w="1106" w:type="dxa"/>
            <w:tcBorders>
              <w:bottom w:val="single" w:sz="4" w:space="0" w:color="auto"/>
            </w:tcBorders>
            <w:shd w:val="clear" w:color="auto" w:fill="auto"/>
            <w:vAlign w:val="bottom"/>
          </w:tcPr>
          <w:p w:rsidR="00014DB5" w:rsidRPr="006F6458" w:rsidRDefault="00014DB5" w:rsidP="00461E6D">
            <w:pPr>
              <w:rPr>
                <w:b/>
                <w:sz w:val="18"/>
                <w:szCs w:val="18"/>
              </w:rPr>
            </w:pPr>
          </w:p>
          <w:p w:rsidR="00014DB5" w:rsidRPr="006F6458" w:rsidRDefault="00014DB5" w:rsidP="00461E6D">
            <w:pPr>
              <w:rPr>
                <w:sz w:val="18"/>
                <w:szCs w:val="18"/>
              </w:rPr>
            </w:pPr>
            <w:r w:rsidRPr="006F6458">
              <w:rPr>
                <w:b/>
                <w:sz w:val="18"/>
                <w:szCs w:val="18"/>
              </w:rPr>
              <w:t>Incoming Shipment</w:t>
            </w:r>
          </w:p>
        </w:tc>
        <w:tc>
          <w:tcPr>
            <w:tcW w:w="297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When entering a Codabar labeled blood unit, the FDA registration number does not fully format until the unit id and product code fields are completed.</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None required.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None</w:t>
            </w:r>
          </w:p>
        </w:tc>
        <w:tc>
          <w:tcPr>
            <w:tcW w:w="1440"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All users</w:t>
            </w:r>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All of the unit information </w:t>
            </w:r>
            <w:proofErr w:type="gramStart"/>
            <w:r w:rsidRPr="006F6458">
              <w:rPr>
                <w:sz w:val="18"/>
                <w:szCs w:val="18"/>
              </w:rPr>
              <w:t>is fully and correctly displayed</w:t>
            </w:r>
            <w:proofErr w:type="gramEnd"/>
            <w:r w:rsidRPr="006F6458">
              <w:rPr>
                <w:sz w:val="18"/>
                <w:szCs w:val="18"/>
              </w:rPr>
              <w:t xml:space="preserve"> when the unit information is entered in full, prior to saving.</w:t>
            </w:r>
          </w:p>
        </w:tc>
        <w:tc>
          <w:tcPr>
            <w:tcW w:w="1711" w:type="dxa"/>
            <w:tcBorders>
              <w:bottom w:val="single" w:sz="4" w:space="0" w:color="auto"/>
            </w:tcBorders>
            <w:vAlign w:val="bottom"/>
          </w:tcPr>
          <w:p w:rsidR="00014DB5" w:rsidRPr="0055348D" w:rsidRDefault="00014DB5" w:rsidP="00252F86">
            <w:pPr>
              <w:pStyle w:val="TableText"/>
              <w:rPr>
                <w:rFonts w:ascii="Times New Roman" w:hAnsi="Times New Roman"/>
                <w:color w:val="333333"/>
                <w:szCs w:val="18"/>
              </w:rPr>
            </w:pPr>
          </w:p>
          <w:p w:rsidR="00014DB5" w:rsidRPr="0055348D" w:rsidRDefault="00014DB5" w:rsidP="00252F86">
            <w:pPr>
              <w:pStyle w:val="TableText"/>
              <w:rPr>
                <w:rFonts w:ascii="Times New Roman" w:hAnsi="Times New Roman"/>
                <w:color w:val="333333"/>
                <w:szCs w:val="18"/>
              </w:rPr>
            </w:pPr>
          </w:p>
          <w:p w:rsidR="00014DB5" w:rsidRPr="0055348D" w:rsidRDefault="00014DB5" w:rsidP="00252F86">
            <w:pPr>
              <w:pStyle w:val="TableText"/>
              <w:rPr>
                <w:rFonts w:ascii="Times New Roman" w:hAnsi="Times New Roman"/>
                <w:color w:val="333333"/>
                <w:szCs w:val="18"/>
              </w:rPr>
            </w:pPr>
            <w:r w:rsidRPr="0055348D">
              <w:rPr>
                <w:rFonts w:ascii="Times New Roman" w:hAnsi="Times New Roman"/>
                <w:color w:val="333333"/>
                <w:szCs w:val="18"/>
              </w:rPr>
              <w:t>210187</w:t>
            </w:r>
          </w:p>
          <w:p w:rsidR="00014DB5" w:rsidRPr="0055348D" w:rsidRDefault="00014DB5" w:rsidP="00252F86">
            <w:pPr>
              <w:pStyle w:val="TableText"/>
              <w:rPr>
                <w:rFonts w:ascii="Times New Roman" w:hAnsi="Times New Roman"/>
                <w:color w:val="333333"/>
                <w:szCs w:val="18"/>
              </w:rPr>
            </w:pPr>
            <w:r w:rsidRPr="0055348D">
              <w:rPr>
                <w:rFonts w:ascii="Times New Roman" w:hAnsi="Times New Roman"/>
                <w:color w:val="333333"/>
                <w:szCs w:val="18"/>
              </w:rPr>
              <w:t>I6310385FY16</w:t>
            </w:r>
          </w:p>
        </w:tc>
      </w:tr>
      <w:tr w:rsidR="00014DB5" w:rsidRPr="006F6458" w:rsidDel="009118E9" w:rsidTr="000A64B4">
        <w:trPr>
          <w:cantSplit/>
        </w:trPr>
        <w:tc>
          <w:tcPr>
            <w:tcW w:w="1106" w:type="dxa"/>
            <w:tcBorders>
              <w:bottom w:val="single" w:sz="4" w:space="0" w:color="auto"/>
            </w:tcBorders>
            <w:shd w:val="clear" w:color="auto" w:fill="auto"/>
            <w:vAlign w:val="bottom"/>
          </w:tcPr>
          <w:p w:rsidR="00014DB5" w:rsidRPr="006F6458" w:rsidRDefault="00014DB5" w:rsidP="00461E6D">
            <w:pPr>
              <w:rPr>
                <w:b/>
                <w:sz w:val="18"/>
                <w:szCs w:val="18"/>
              </w:rPr>
            </w:pPr>
            <w:r w:rsidRPr="006F6458">
              <w:rPr>
                <w:b/>
                <w:sz w:val="18"/>
                <w:szCs w:val="18"/>
              </w:rPr>
              <w:t>Incoming Shipment</w:t>
            </w:r>
          </w:p>
        </w:tc>
        <w:tc>
          <w:tcPr>
            <w:tcW w:w="297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After clicking the Find button</w:t>
            </w:r>
            <w:proofErr w:type="gramStart"/>
            <w:r w:rsidRPr="006F6458">
              <w:rPr>
                <w:sz w:val="18"/>
                <w:szCs w:val="18"/>
              </w:rPr>
              <w:t>;</w:t>
            </w:r>
            <w:proofErr w:type="gramEnd"/>
            <w:r w:rsidRPr="006F6458">
              <w:rPr>
                <w:sz w:val="18"/>
                <w:szCs w:val="18"/>
              </w:rPr>
              <w:t xml:space="preserve"> in the Select Invoice dialog, if the user selects a valid shipper, than selects the blank white row (at the top of the combo box) and then re-selects a valid shipper, the system displays a system error.</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 xml:space="preserve">Do not select the blank row in the shipper list box. If the blank row </w:t>
            </w:r>
            <w:proofErr w:type="gramStart"/>
            <w:r w:rsidRPr="006F6458">
              <w:rPr>
                <w:sz w:val="18"/>
                <w:szCs w:val="18"/>
              </w:rPr>
              <w:t>is selected</w:t>
            </w:r>
            <w:proofErr w:type="gramEnd"/>
            <w:r w:rsidRPr="006F6458">
              <w:rPr>
                <w:sz w:val="18"/>
                <w:szCs w:val="18"/>
              </w:rPr>
              <w:t>, click it, close the window and start a new search.</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None</w:t>
            </w:r>
          </w:p>
        </w:tc>
        <w:tc>
          <w:tcPr>
            <w:tcW w:w="1440"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All users</w:t>
            </w:r>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None</w:t>
            </w:r>
          </w:p>
        </w:tc>
        <w:tc>
          <w:tcPr>
            <w:tcW w:w="1711" w:type="dxa"/>
            <w:tcBorders>
              <w:bottom w:val="single" w:sz="4" w:space="0" w:color="auto"/>
            </w:tcBorders>
            <w:vAlign w:val="bottom"/>
          </w:tcPr>
          <w:p w:rsidR="00014DB5" w:rsidRPr="0055348D" w:rsidRDefault="00014DB5" w:rsidP="00DE4612">
            <w:pPr>
              <w:rPr>
                <w:sz w:val="18"/>
                <w:szCs w:val="18"/>
              </w:rPr>
            </w:pPr>
          </w:p>
          <w:p w:rsidR="00014DB5" w:rsidRPr="0055348D" w:rsidRDefault="00014DB5" w:rsidP="00DE4612">
            <w:pPr>
              <w:rPr>
                <w:sz w:val="18"/>
                <w:szCs w:val="18"/>
              </w:rPr>
            </w:pPr>
          </w:p>
          <w:p w:rsidR="00014DB5" w:rsidRPr="0055348D" w:rsidRDefault="00014DB5" w:rsidP="00DE4612">
            <w:pPr>
              <w:rPr>
                <w:sz w:val="18"/>
                <w:szCs w:val="18"/>
              </w:rPr>
            </w:pPr>
            <w:r w:rsidRPr="0055348D">
              <w:rPr>
                <w:sz w:val="18"/>
                <w:szCs w:val="18"/>
              </w:rPr>
              <w:t>210200</w:t>
            </w:r>
          </w:p>
        </w:tc>
      </w:tr>
      <w:tr w:rsidR="00014DB5" w:rsidRPr="006F6458" w:rsidDel="009118E9"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Invalidate Test Results</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When a user </w:t>
            </w:r>
            <w:proofErr w:type="gramStart"/>
            <w:r w:rsidRPr="006F6458">
              <w:rPr>
                <w:rFonts w:ascii="Times New Roman" w:hAnsi="Times New Roman"/>
                <w:szCs w:val="18"/>
              </w:rPr>
              <w:t>is prompted</w:t>
            </w:r>
            <w:proofErr w:type="gramEnd"/>
            <w:r w:rsidRPr="006F6458">
              <w:rPr>
                <w:rFonts w:ascii="Times New Roman" w:hAnsi="Times New Roman"/>
                <w:szCs w:val="18"/>
              </w:rPr>
              <w:t xml:space="preserve"> to save a comment when invalidating a </w:t>
            </w:r>
            <w:r w:rsidRPr="006F6458">
              <w:rPr>
                <w:rFonts w:ascii="Times New Roman" w:hAnsi="Times New Roman"/>
                <w:b/>
                <w:szCs w:val="18"/>
              </w:rPr>
              <w:t>test</w:t>
            </w:r>
            <w:r w:rsidRPr="006F6458">
              <w:rPr>
                <w:rFonts w:ascii="Times New Roman" w:hAnsi="Times New Roman"/>
                <w:szCs w:val="18"/>
              </w:rPr>
              <w:t xml:space="preserve"> result, they can select a comment and then hit the space bar before saving. Tapping the space bar removes the comment and still allows the user to save the blank comment.</w:t>
            </w:r>
          </w:p>
          <w:p w:rsidR="00014DB5" w:rsidRPr="006F6458" w:rsidRDefault="00014DB5" w:rsidP="00461E6D">
            <w:pPr>
              <w:pStyle w:val="TableText"/>
              <w:rPr>
                <w:rFonts w:ascii="Times New Roman" w:hAnsi="Times New Roman"/>
                <w:szCs w:val="18"/>
              </w:rPr>
            </w:pP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lack of proper comment text associated with the invalidated test then prevents direct access to the SI and TR option for this patient.</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Review the comment before saving to confirm the comment is correct.</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014DB5" w:rsidRPr="006F6458" w:rsidRDefault="00014DB5" w:rsidP="00461E6D">
            <w:pPr>
              <w:rPr>
                <w:sz w:val="18"/>
                <w:szCs w:val="18"/>
              </w:rPr>
            </w:pPr>
            <w:r w:rsidRPr="006F6458">
              <w:rPr>
                <w:sz w:val="18"/>
                <w:szCs w:val="18"/>
              </w:rPr>
              <w:t>None</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210170</w:t>
            </w:r>
          </w:p>
          <w:p w:rsidR="00014DB5" w:rsidRPr="0055348D" w:rsidRDefault="00014DB5" w:rsidP="00DE4612">
            <w:pPr>
              <w:pStyle w:val="TableText"/>
              <w:rPr>
                <w:rFonts w:ascii="Times New Roman" w:hAnsi="Times New Roman"/>
                <w:szCs w:val="18"/>
              </w:rPr>
            </w:pPr>
            <w:r w:rsidRPr="0055348D">
              <w:rPr>
                <w:rFonts w:ascii="Times New Roman" w:hAnsi="Times New Roman"/>
                <w:color w:val="333333"/>
                <w:szCs w:val="18"/>
              </w:rPr>
              <w:t>I6310462FY16</w:t>
            </w:r>
          </w:p>
        </w:tc>
      </w:tr>
      <w:tr w:rsidR="00014DB5" w:rsidRPr="006F6458" w:rsidDel="009118E9"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Invalidate Test Results</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 VBECS system error occurs when a user attempts to invalidate two crossmatch results and the blood unit was assigned, crossmatched, released, reassigned, and crossmatched again on the same specimen.</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Invalidate the first crossmatch save and exit the invalidate Patient Results option. Reenter the Invalidate Patient Results option to invalidate the second crossmatch.</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014DB5" w:rsidRPr="006F6458" w:rsidRDefault="00014DB5" w:rsidP="00461E6D">
            <w:pPr>
              <w:rPr>
                <w:sz w:val="18"/>
                <w:szCs w:val="18"/>
              </w:rPr>
            </w:pPr>
            <w:r w:rsidRPr="006F6458">
              <w:rPr>
                <w:sz w:val="18"/>
                <w:szCs w:val="18"/>
              </w:rPr>
              <w:t xml:space="preserve">Requires security role to complete and </w:t>
            </w:r>
            <w:proofErr w:type="gramStart"/>
            <w:r w:rsidRPr="006F6458">
              <w:rPr>
                <w:sz w:val="18"/>
                <w:szCs w:val="18"/>
              </w:rPr>
              <w:t>would be performed</w:t>
            </w:r>
            <w:proofErr w:type="gramEnd"/>
            <w:r w:rsidRPr="006F6458">
              <w:rPr>
                <w:sz w:val="18"/>
                <w:szCs w:val="18"/>
              </w:rPr>
              <w:t xml:space="preserve"> administratively.</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208857</w:t>
            </w:r>
          </w:p>
        </w:tc>
      </w:tr>
      <w:tr w:rsidR="00014DB5" w:rsidRPr="006F6458" w:rsidDel="009118E9"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Invalidate Test Results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When an antigen typing is </w:t>
            </w:r>
            <w:proofErr w:type="gramStart"/>
            <w:r w:rsidRPr="006F6458">
              <w:rPr>
                <w:rFonts w:ascii="Times New Roman" w:hAnsi="Times New Roman"/>
                <w:szCs w:val="18"/>
              </w:rPr>
              <w:t>invalidated;</w:t>
            </w:r>
            <w:proofErr w:type="gramEnd"/>
            <w:r w:rsidRPr="006F6458">
              <w:rPr>
                <w:rFonts w:ascii="Times New Roman" w:hAnsi="Times New Roman"/>
                <w:szCs w:val="18"/>
              </w:rPr>
              <w:t xml:space="preserve"> VBECS selects the Pending Task List check box. If the user does not clear the box, the test </w:t>
            </w:r>
            <w:proofErr w:type="gramStart"/>
            <w:r w:rsidRPr="006F6458">
              <w:rPr>
                <w:rFonts w:ascii="Times New Roman" w:hAnsi="Times New Roman"/>
                <w:szCs w:val="18"/>
              </w:rPr>
              <w:t>is automatically put</w:t>
            </w:r>
            <w:proofErr w:type="gramEnd"/>
            <w:r w:rsidRPr="006F6458">
              <w:rPr>
                <w:rFonts w:ascii="Times New Roman" w:hAnsi="Times New Roman"/>
                <w:szCs w:val="18"/>
              </w:rPr>
              <w:t xml:space="preserve"> back on the Pending Task List.</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Cancel the test on the Pending Task List, as necessary.</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The user </w:t>
            </w:r>
            <w:proofErr w:type="gramStart"/>
            <w:r w:rsidRPr="006F6458">
              <w:rPr>
                <w:sz w:val="18"/>
                <w:szCs w:val="18"/>
              </w:rPr>
              <w:t>would be prompted</w:t>
            </w:r>
            <w:proofErr w:type="gramEnd"/>
            <w:r w:rsidRPr="006F6458">
              <w:rPr>
                <w:sz w:val="18"/>
                <w:szCs w:val="18"/>
              </w:rPr>
              <w:t xml:space="preserve"> to return to option by the test reappearance.</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208528</w:t>
            </w:r>
          </w:p>
        </w:tc>
      </w:tr>
      <w:tr w:rsidR="00014DB5" w:rsidRPr="006F6458"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Invalidate Test Results</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VBECS does not display the implicated unit product code for a transfusion reaction workup in the Invalidate Patient Test Results option.</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option displays the product short name, which is materially equivalent to the product code. </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208958</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Invalidate Test Results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 system error occurs when attempting to invalidate a crossmatch test after the unit has been marked unsatisfactory for issue in Issue Unit.</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If the unit is unsatisfactory for issue because the crossmatch test is incorrect, do </w:t>
            </w:r>
            <w:proofErr w:type="gramStart"/>
            <w:r w:rsidRPr="006F6458">
              <w:rPr>
                <w:rFonts w:ascii="Times New Roman" w:hAnsi="Times New Roman"/>
                <w:szCs w:val="18"/>
              </w:rPr>
              <w:t>not mark the unit unsatisfactory</w:t>
            </w:r>
            <w:proofErr w:type="gramEnd"/>
            <w:r w:rsidRPr="006F6458">
              <w:rPr>
                <w:rFonts w:ascii="Times New Roman" w:hAnsi="Times New Roman"/>
                <w:szCs w:val="18"/>
              </w:rPr>
              <w:t>, release the unit from assignment and invalidate crossmatch test.</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steps follow user expectations but the error message should inform the user to use another process. This is an administrative process with security role.</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210120</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Invalidate Test Results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expected confirmation message does not display to the user informing them that the test </w:t>
            </w:r>
            <w:proofErr w:type="gramStart"/>
            <w:r w:rsidRPr="006F6458">
              <w:rPr>
                <w:rFonts w:ascii="Times New Roman" w:hAnsi="Times New Roman"/>
                <w:szCs w:val="18"/>
              </w:rPr>
              <w:t>was added</w:t>
            </w:r>
            <w:proofErr w:type="gramEnd"/>
            <w:r w:rsidRPr="006F6458">
              <w:rPr>
                <w:rFonts w:ascii="Times New Roman" w:hAnsi="Times New Roman"/>
                <w:szCs w:val="18"/>
              </w:rPr>
              <w:t xml:space="preserve"> back to the Pending Task List.</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None The inactivated test </w:t>
            </w:r>
            <w:proofErr w:type="gramStart"/>
            <w:r w:rsidRPr="006F6458">
              <w:rPr>
                <w:rFonts w:ascii="Times New Roman" w:hAnsi="Times New Roman"/>
                <w:szCs w:val="18"/>
              </w:rPr>
              <w:t>is added</w:t>
            </w:r>
            <w:proofErr w:type="gramEnd"/>
            <w:r w:rsidRPr="006F6458">
              <w:rPr>
                <w:rFonts w:ascii="Times New Roman" w:hAnsi="Times New Roman"/>
                <w:szCs w:val="18"/>
              </w:rPr>
              <w:t xml:space="preserve"> to the Pending Task List as indicated by the user.</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209511</w:t>
            </w:r>
          </w:p>
        </w:tc>
      </w:tr>
      <w:tr w:rsidR="00014DB5" w:rsidRPr="006F6458"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Issue Blood Compo-nents</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area to mark a unit unsatisfactory for issue extends beyond the checkbox. A user that clicks in that area, but not the checkbox, could inadvertently mark a unit unsatisfactory for issue.</w:t>
            </w:r>
          </w:p>
        </w:tc>
        <w:tc>
          <w:tcPr>
            <w:tcW w:w="2881" w:type="dxa"/>
            <w:vAlign w:val="bottom"/>
          </w:tcPr>
          <w:p w:rsidR="00014DB5" w:rsidRPr="006F6458" w:rsidRDefault="00014DB5" w:rsidP="00C863C0">
            <w:pPr>
              <w:rPr>
                <w:sz w:val="18"/>
                <w:szCs w:val="18"/>
              </w:rPr>
            </w:pPr>
            <w:r w:rsidRPr="006F6458">
              <w:rPr>
                <w:sz w:val="18"/>
                <w:szCs w:val="18"/>
              </w:rPr>
              <w:t>A VBECS Confirmation message window appears to verify the user wants to remove patient association and quarantine the unit. The user must click No if they mistakenly indicated the unit was unsatisfactory for issue.</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014DB5" w:rsidRPr="006F6458" w:rsidRDefault="00014DB5" w:rsidP="00461E6D">
            <w:pPr>
              <w:rPr>
                <w:sz w:val="18"/>
                <w:szCs w:val="18"/>
              </w:rPr>
            </w:pPr>
            <w:r w:rsidRPr="006F6458">
              <w:rPr>
                <w:sz w:val="18"/>
                <w:szCs w:val="18"/>
              </w:rPr>
              <w:t>None</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210138</w:t>
            </w:r>
          </w:p>
          <w:p w:rsidR="00014DB5" w:rsidRPr="0055348D" w:rsidRDefault="00014DB5" w:rsidP="00DE4612">
            <w:pPr>
              <w:pStyle w:val="TableText"/>
              <w:rPr>
                <w:rFonts w:ascii="Times New Roman" w:hAnsi="Times New Roman"/>
                <w:szCs w:val="18"/>
              </w:rPr>
            </w:pPr>
            <w:r w:rsidRPr="0055348D">
              <w:rPr>
                <w:rFonts w:ascii="Times New Roman" w:hAnsi="Times New Roman"/>
                <w:color w:val="333333"/>
                <w:szCs w:val="18"/>
              </w:rPr>
              <w:t>I6310709FY16</w:t>
            </w:r>
          </w:p>
        </w:tc>
      </w:tr>
      <w:tr w:rsidR="00014DB5" w:rsidRPr="006F6458"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Issue Blood Compo-nents</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A system error </w:t>
            </w:r>
            <w:proofErr w:type="gramStart"/>
            <w:r w:rsidRPr="006F6458">
              <w:rPr>
                <w:rFonts w:ascii="Times New Roman" w:hAnsi="Times New Roman"/>
                <w:szCs w:val="18"/>
              </w:rPr>
              <w:t>occurs</w:t>
            </w:r>
            <w:proofErr w:type="gramEnd"/>
            <w:r w:rsidRPr="006F6458">
              <w:rPr>
                <w:rFonts w:ascii="Times New Roman" w:hAnsi="Times New Roman"/>
                <w:szCs w:val="18"/>
              </w:rPr>
              <w:t xml:space="preserve"> when a user attempts to issue a unit assigned or crossmatched to a patient with an expired specimen.</w:t>
            </w:r>
          </w:p>
        </w:tc>
        <w:tc>
          <w:tcPr>
            <w:tcW w:w="2881" w:type="dxa"/>
            <w:vAlign w:val="bottom"/>
          </w:tcPr>
          <w:p w:rsidR="00014DB5" w:rsidRPr="006F6458" w:rsidRDefault="00014DB5" w:rsidP="00C863C0">
            <w:pPr>
              <w:rPr>
                <w:sz w:val="18"/>
                <w:szCs w:val="18"/>
              </w:rPr>
            </w:pPr>
            <w:r w:rsidRPr="006F6458">
              <w:rPr>
                <w:sz w:val="18"/>
                <w:szCs w:val="18"/>
              </w:rPr>
              <w:t xml:space="preserve">Go to Orders, Maintain Specimen, change the specimen expiration date </w:t>
            </w:r>
            <w:proofErr w:type="gramStart"/>
            <w:r w:rsidRPr="006F6458">
              <w:rPr>
                <w:sz w:val="18"/>
                <w:szCs w:val="18"/>
              </w:rPr>
              <w:t>so it is not expired and issue the unit</w:t>
            </w:r>
            <w:proofErr w:type="gramEnd"/>
            <w:r w:rsidRPr="006F6458">
              <w:rPr>
                <w:sz w:val="18"/>
                <w:szCs w:val="18"/>
              </w:rPr>
              <w:t>. This may require a temporary change of the Maximum Specimen Expiration Date in the Configure Division option.</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All users except Supervisor who </w:t>
            </w:r>
            <w:proofErr w:type="gramStart"/>
            <w:r w:rsidRPr="006F6458">
              <w:rPr>
                <w:rFonts w:ascii="Times New Roman" w:hAnsi="Times New Roman"/>
                <w:szCs w:val="18"/>
              </w:rPr>
              <w:t>is allowed</w:t>
            </w:r>
            <w:proofErr w:type="gramEnd"/>
            <w:r w:rsidRPr="006F6458">
              <w:rPr>
                <w:rFonts w:ascii="Times New Roman" w:hAnsi="Times New Roman"/>
                <w:szCs w:val="18"/>
              </w:rPr>
              <w:t xml:space="preserve"> to proceed with override.</w:t>
            </w:r>
          </w:p>
        </w:tc>
        <w:tc>
          <w:tcPr>
            <w:tcW w:w="2431" w:type="dxa"/>
            <w:shd w:val="clear" w:color="auto" w:fill="auto"/>
            <w:vAlign w:val="bottom"/>
          </w:tcPr>
          <w:p w:rsidR="00014DB5" w:rsidRPr="006F6458" w:rsidRDefault="00014DB5" w:rsidP="00461E6D">
            <w:pPr>
              <w:rPr>
                <w:sz w:val="18"/>
                <w:szCs w:val="18"/>
              </w:rPr>
            </w:pPr>
            <w:r w:rsidRPr="006F6458">
              <w:rPr>
                <w:sz w:val="18"/>
                <w:szCs w:val="18"/>
              </w:rPr>
              <w:t>The steps follow user expectations but the error message should inform the user to use another process. This is an administrative process with security role.</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209024</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Issue Blood Compo-nents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When the user clicks Cancel, VBECS closes without displaying a confirmation message that data are lost.</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If canceled in error, recreate the data.</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The steps follow user expectations to reduce the number of user responses.</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208530</w:t>
            </w:r>
          </w:p>
        </w:tc>
      </w:tr>
      <w:tr w:rsidR="00014DB5" w:rsidRPr="006F6458"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 xml:space="preserve">Issue Blood Compo-nents </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Plasma can be issued frozen without thawing when associated with the order type is "</w:t>
            </w:r>
            <w:proofErr w:type="gramStart"/>
            <w:r w:rsidRPr="006F6458">
              <w:rPr>
                <w:rFonts w:ascii="Times New Roman" w:hAnsi="Times New Roman"/>
                <w:szCs w:val="18"/>
              </w:rPr>
              <w:t>OTHER.</w:t>
            </w:r>
            <w:proofErr w:type="gramEnd"/>
            <w:r w:rsidRPr="006F6458">
              <w:rPr>
                <w:rFonts w:ascii="Times New Roman" w:hAnsi="Times New Roman"/>
                <w:szCs w:val="18"/>
              </w:rPr>
              <w:t>"</w:t>
            </w:r>
          </w:p>
        </w:tc>
        <w:tc>
          <w:tcPr>
            <w:tcW w:w="2881" w:type="dxa"/>
            <w:vAlign w:val="bottom"/>
          </w:tcPr>
          <w:p w:rsidR="00014DB5" w:rsidRPr="006F6458" w:rsidRDefault="00014DB5" w:rsidP="00C863C0">
            <w:pPr>
              <w:rPr>
                <w:sz w:val="18"/>
                <w:szCs w:val="18"/>
              </w:rPr>
            </w:pPr>
            <w:r w:rsidRPr="006F6458">
              <w:rPr>
                <w:sz w:val="18"/>
                <w:szCs w:val="18"/>
              </w:rPr>
              <w:t>"OTHER" products require special consideration by local policy.</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014DB5" w:rsidRPr="006F6458" w:rsidRDefault="00014DB5" w:rsidP="00461E6D">
            <w:pPr>
              <w:rPr>
                <w:sz w:val="18"/>
                <w:szCs w:val="18"/>
              </w:rPr>
            </w:pPr>
            <w:r w:rsidRPr="006F6458">
              <w:rPr>
                <w:sz w:val="18"/>
                <w:szCs w:val="18"/>
              </w:rPr>
              <w:t xml:space="preserve">Most Plasma product codes </w:t>
            </w:r>
            <w:proofErr w:type="gramStart"/>
            <w:r w:rsidRPr="006F6458">
              <w:rPr>
                <w:sz w:val="18"/>
                <w:szCs w:val="18"/>
              </w:rPr>
              <w:t>are processed</w:t>
            </w:r>
            <w:proofErr w:type="gramEnd"/>
            <w:r w:rsidRPr="006F6458">
              <w:rPr>
                <w:sz w:val="18"/>
                <w:szCs w:val="18"/>
              </w:rPr>
              <w:t xml:space="preserve"> in an FFP order not in the OTHER orderable. “OTHER” products </w:t>
            </w:r>
            <w:proofErr w:type="gramStart"/>
            <w:r w:rsidRPr="006F6458">
              <w:rPr>
                <w:sz w:val="18"/>
                <w:szCs w:val="18"/>
              </w:rPr>
              <w:t>are handled</w:t>
            </w:r>
            <w:proofErr w:type="gramEnd"/>
            <w:r w:rsidRPr="006F6458">
              <w:rPr>
                <w:sz w:val="18"/>
                <w:szCs w:val="18"/>
              </w:rPr>
              <w:t xml:space="preserve"> with local policies as described in the User Guide section.</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209186</w:t>
            </w:r>
          </w:p>
        </w:tc>
      </w:tr>
      <w:tr w:rsidR="00014DB5" w:rsidRPr="006F6458"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 xml:space="preserve">Issue Blood Compo-nents </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Due to an unjustified discrepant ABO, the assigned O negative units appear on the Emergency Issue tab, not the assigned tab, without an information message to explain why.</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None</w:t>
            </w:r>
          </w:p>
        </w:tc>
        <w:tc>
          <w:tcPr>
            <w:tcW w:w="243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unit </w:t>
            </w:r>
            <w:proofErr w:type="gramStart"/>
            <w:r w:rsidRPr="006F6458">
              <w:rPr>
                <w:rFonts w:ascii="Times New Roman" w:hAnsi="Times New Roman"/>
                <w:szCs w:val="18"/>
              </w:rPr>
              <w:t>may be issued</w:t>
            </w:r>
            <w:proofErr w:type="gramEnd"/>
            <w:r w:rsidRPr="006F6458">
              <w:rPr>
                <w:rFonts w:ascii="Times New Roman" w:hAnsi="Times New Roman"/>
                <w:szCs w:val="18"/>
              </w:rPr>
              <w:t xml:space="preserve">. The unit may meet crossmatch requirements but VBECS still invokes Emergency Issues rules since other testing criteria </w:t>
            </w:r>
            <w:proofErr w:type="gramStart"/>
            <w:r w:rsidRPr="006F6458">
              <w:rPr>
                <w:rFonts w:ascii="Times New Roman" w:hAnsi="Times New Roman"/>
                <w:szCs w:val="18"/>
              </w:rPr>
              <w:t>have not been met</w:t>
            </w:r>
            <w:proofErr w:type="gramEnd"/>
            <w:r w:rsidRPr="006F6458">
              <w:rPr>
                <w:rFonts w:ascii="Times New Roman" w:hAnsi="Times New Roman"/>
                <w:szCs w:val="18"/>
              </w:rPr>
              <w:t>.</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208726</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Issue Blood Compo-nents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VBECS may display an inactivated unit in the unit search screen without any indication of its inactivated record status.</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 when inactivated unit records are available in the division.</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best practice for issue is to scan the unit information. The unit relocation cannot proceed if an inactivated unit </w:t>
            </w:r>
            <w:proofErr w:type="gramStart"/>
            <w:r w:rsidRPr="006F6458">
              <w:rPr>
                <w:rFonts w:ascii="Times New Roman" w:hAnsi="Times New Roman"/>
                <w:szCs w:val="18"/>
              </w:rPr>
              <w:t>is selected</w:t>
            </w:r>
            <w:proofErr w:type="gramEnd"/>
            <w:r w:rsidRPr="006F6458">
              <w:rPr>
                <w:rFonts w:ascii="Times New Roman" w:hAnsi="Times New Roman"/>
                <w:szCs w:val="18"/>
              </w:rPr>
              <w:t xml:space="preserve"> off the list. Users </w:t>
            </w:r>
            <w:proofErr w:type="gramStart"/>
            <w:r w:rsidRPr="006F6458">
              <w:rPr>
                <w:rFonts w:ascii="Times New Roman" w:hAnsi="Times New Roman"/>
                <w:szCs w:val="18"/>
              </w:rPr>
              <w:t>are directed</w:t>
            </w:r>
            <w:proofErr w:type="gramEnd"/>
            <w:r w:rsidRPr="006F6458">
              <w:rPr>
                <w:rFonts w:ascii="Times New Roman" w:hAnsi="Times New Roman"/>
                <w:szCs w:val="18"/>
              </w:rPr>
              <w:t xml:space="preserve"> by User Guide and local policy to use the unit for selection. </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208809</w:t>
            </w:r>
          </w:p>
        </w:tc>
      </w:tr>
      <w:tr w:rsidR="00014DB5" w:rsidRPr="006F6458"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Issue Blood Compo-nents</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When VBECS opens the Issue Blood Components </w:t>
            </w:r>
            <w:proofErr w:type="gramStart"/>
            <w:r w:rsidRPr="006F6458">
              <w:rPr>
                <w:rFonts w:ascii="Times New Roman" w:hAnsi="Times New Roman"/>
                <w:szCs w:val="18"/>
              </w:rPr>
              <w:t>window</w:t>
            </w:r>
            <w:proofErr w:type="gramEnd"/>
            <w:r w:rsidRPr="006F6458">
              <w:rPr>
                <w:rFonts w:ascii="Times New Roman" w:hAnsi="Times New Roman"/>
                <w:szCs w:val="18"/>
              </w:rPr>
              <w:t xml:space="preserve"> the focus (cursor) is not in the unit ID field.</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A user must first click in the Unit ID field to bring the focus to that field before scanning or entering a unit number.</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No errors </w:t>
            </w:r>
            <w:proofErr w:type="gramStart"/>
            <w:r w:rsidRPr="006F6458">
              <w:rPr>
                <w:rFonts w:ascii="Times New Roman" w:hAnsi="Times New Roman"/>
                <w:szCs w:val="18"/>
              </w:rPr>
              <w:t>are expected</w:t>
            </w:r>
            <w:proofErr w:type="gramEnd"/>
            <w:r w:rsidRPr="006F6458">
              <w:rPr>
                <w:rFonts w:ascii="Times New Roman" w:hAnsi="Times New Roman"/>
                <w:szCs w:val="18"/>
              </w:rPr>
              <w:t xml:space="preserve"> to result.</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209061</w:t>
            </w:r>
          </w:p>
        </w:tc>
      </w:tr>
      <w:tr w:rsidR="00014DB5" w:rsidRPr="006F6458" w:rsidTr="000A64B4">
        <w:trPr>
          <w:cantSplit/>
          <w:trHeight w:val="1194"/>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Issue Blood Compo-nents</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When VBECS warns that a unit </w:t>
            </w:r>
            <w:proofErr w:type="gramStart"/>
            <w:r w:rsidRPr="006F6458">
              <w:rPr>
                <w:rFonts w:ascii="Times New Roman" w:hAnsi="Times New Roman"/>
                <w:szCs w:val="18"/>
              </w:rPr>
              <w:t>is assigned</w:t>
            </w:r>
            <w:proofErr w:type="gramEnd"/>
            <w:r w:rsidRPr="006F6458">
              <w:rPr>
                <w:rFonts w:ascii="Times New Roman" w:hAnsi="Times New Roman"/>
                <w:szCs w:val="18"/>
              </w:rPr>
              <w:t xml:space="preserve"> to another patient; the user is prompted to process an override and enter a comment to proceed.</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Complete the override to proceed.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entered comment </w:t>
            </w:r>
            <w:proofErr w:type="gramStart"/>
            <w:r w:rsidRPr="006F6458">
              <w:rPr>
                <w:rFonts w:ascii="Times New Roman" w:hAnsi="Times New Roman"/>
                <w:szCs w:val="18"/>
              </w:rPr>
              <w:t>is not recorded or displayed on the Exception Report</w:t>
            </w:r>
            <w:proofErr w:type="gramEnd"/>
            <w:r w:rsidRPr="006F6458">
              <w:rPr>
                <w:rFonts w:ascii="Times New Roman" w:hAnsi="Times New Roman"/>
                <w:szCs w:val="18"/>
              </w:rPr>
              <w:t>.</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208730</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Issue Blood Compo-nents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message displayed reads "Original and repeat ABO/Rh interpretation do not match.” The 2nd sentence in the designed message "You must resolve the discrepancy before units can be issued." </w:t>
            </w:r>
            <w:proofErr w:type="gramStart"/>
            <w:r w:rsidRPr="006F6458">
              <w:rPr>
                <w:rFonts w:ascii="Times New Roman" w:hAnsi="Times New Roman"/>
                <w:szCs w:val="18"/>
              </w:rPr>
              <w:t>is not displayed</w:t>
            </w:r>
            <w:proofErr w:type="gramEnd"/>
            <w:r w:rsidRPr="006F6458">
              <w:rPr>
                <w:rFonts w:ascii="Times New Roman" w:hAnsi="Times New Roman"/>
                <w:szCs w:val="18"/>
              </w:rPr>
              <w:t>.</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None required.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VBECS will not allow the user to proceed with selecting a unit until the discrepancy is resolved thus mitigating the hazard.</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209135</w:t>
            </w:r>
          </w:p>
        </w:tc>
      </w:tr>
      <w:tr w:rsidR="00014DB5" w:rsidRPr="006F6458" w:rsidDel="009118E9"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Issue Blood Compo-nents</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workload recorded for Issue Units </w:t>
            </w:r>
            <w:proofErr w:type="gramStart"/>
            <w:r w:rsidRPr="006F6458">
              <w:rPr>
                <w:rFonts w:ascii="Times New Roman" w:hAnsi="Times New Roman"/>
                <w:szCs w:val="18"/>
              </w:rPr>
              <w:t>is doubled</w:t>
            </w:r>
            <w:proofErr w:type="gramEnd"/>
            <w:r w:rsidRPr="006F6458">
              <w:rPr>
                <w:rFonts w:ascii="Times New Roman" w:hAnsi="Times New Roman"/>
                <w:szCs w:val="18"/>
              </w:rPr>
              <w:t xml:space="preserve"> on the VBECS Workload Report.</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 as the VistA workload reported is accurate and correct.</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014DB5" w:rsidRPr="006F6458" w:rsidRDefault="00014DB5" w:rsidP="00461E6D">
            <w:pPr>
              <w:pStyle w:val="TableText"/>
              <w:rPr>
                <w:rFonts w:ascii="Times New Roman" w:hAnsi="Times New Roman"/>
                <w:szCs w:val="18"/>
              </w:rPr>
            </w:pPr>
            <w:proofErr w:type="gramStart"/>
            <w:r w:rsidRPr="006F6458">
              <w:rPr>
                <w:rFonts w:ascii="Times New Roman" w:hAnsi="Times New Roman"/>
                <w:szCs w:val="18"/>
              </w:rPr>
              <w:t>Workload validation clarification.</w:t>
            </w:r>
            <w:proofErr w:type="gramEnd"/>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209174</w:t>
            </w:r>
          </w:p>
        </w:tc>
      </w:tr>
      <w:tr w:rsidR="00014DB5" w:rsidRPr="006F6458" w:rsidDel="009118E9"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Issue Blood Compo-nents</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Surgical initiative status </w:t>
            </w:r>
            <w:proofErr w:type="gramStart"/>
            <w:r w:rsidRPr="006F6458">
              <w:rPr>
                <w:rFonts w:ascii="Times New Roman" w:hAnsi="Times New Roman"/>
                <w:szCs w:val="18"/>
              </w:rPr>
              <w:t>is sent as assigned not compatible or issued</w:t>
            </w:r>
            <w:proofErr w:type="gramEnd"/>
            <w:r w:rsidRPr="006F6458">
              <w:rPr>
                <w:rFonts w:ascii="Times New Roman" w:hAnsi="Times New Roman"/>
                <w:szCs w:val="18"/>
              </w:rPr>
              <w:t xml:space="preserve">. </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unit is available for bedside verification to the surgical initiative only after the unit </w:t>
            </w:r>
            <w:proofErr w:type="gramStart"/>
            <w:r w:rsidRPr="006F6458">
              <w:rPr>
                <w:rFonts w:ascii="Times New Roman" w:hAnsi="Times New Roman"/>
                <w:szCs w:val="18"/>
              </w:rPr>
              <w:t>has been physically issued</w:t>
            </w:r>
            <w:proofErr w:type="gramEnd"/>
            <w:r w:rsidRPr="006F6458">
              <w:rPr>
                <w:rFonts w:ascii="Times New Roman" w:hAnsi="Times New Roman"/>
                <w:szCs w:val="18"/>
              </w:rPr>
              <w:t xml:space="preserve"> from the blood bank regardless of the unit status in VBECS. Unit </w:t>
            </w:r>
            <w:proofErr w:type="gramStart"/>
            <w:r w:rsidRPr="006F6458">
              <w:rPr>
                <w:rFonts w:ascii="Times New Roman" w:hAnsi="Times New Roman"/>
                <w:szCs w:val="18"/>
              </w:rPr>
              <w:t>is correctly handled</w:t>
            </w:r>
            <w:proofErr w:type="gramEnd"/>
            <w:r w:rsidRPr="006F6458">
              <w:rPr>
                <w:rFonts w:ascii="Times New Roman" w:hAnsi="Times New Roman"/>
                <w:szCs w:val="18"/>
              </w:rPr>
              <w:t xml:space="preserve"> between VBECS and Surgery so only units that are issued by VBECS are transfused.</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209265</w:t>
            </w:r>
          </w:p>
        </w:tc>
      </w:tr>
      <w:tr w:rsidR="00014DB5" w:rsidRPr="006F6458" w:rsidDel="009118E9"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Issue Blood Compo-nents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Blood </w:t>
            </w:r>
            <w:proofErr w:type="gramStart"/>
            <w:r w:rsidRPr="006F6458">
              <w:rPr>
                <w:rFonts w:ascii="Times New Roman" w:hAnsi="Times New Roman"/>
                <w:szCs w:val="18"/>
              </w:rPr>
              <w:t>is issued</w:t>
            </w:r>
            <w:proofErr w:type="gramEnd"/>
            <w:r w:rsidRPr="006F6458">
              <w:rPr>
                <w:rFonts w:ascii="Times New Roman" w:hAnsi="Times New Roman"/>
                <w:szCs w:val="18"/>
              </w:rPr>
              <w:t xml:space="preserve"> to the VistA Hospital location associated with the VBECS division, not a VistA hospital location associated with a mapped associated VistA Institution hospital location in VBECS Administrator.</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Optionally, use the remote storage location to add details of exactly where the products for transfusion </w:t>
            </w:r>
            <w:proofErr w:type="gramStart"/>
            <w:r w:rsidRPr="006F6458">
              <w:rPr>
                <w:rFonts w:ascii="Times New Roman" w:hAnsi="Times New Roman"/>
                <w:szCs w:val="18"/>
              </w:rPr>
              <w:t>were delivered</w:t>
            </w:r>
            <w:proofErr w:type="gramEnd"/>
            <w:r w:rsidRPr="006F6458">
              <w:rPr>
                <w:rFonts w:ascii="Times New Roman" w:hAnsi="Times New Roman"/>
                <w:szCs w:val="18"/>
              </w:rPr>
              <w:t xml:space="preserve"> to at the remote site. Clarification of design to allow more details as to transfusion locations.</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213398</w:t>
            </w:r>
          </w:p>
        </w:tc>
      </w:tr>
      <w:tr w:rsidR="00014DB5" w:rsidRPr="006F6458" w:rsidDel="009118E9"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Issued/</w:t>
            </w:r>
          </w:p>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Returned Units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report returns more information than is requested. The Issued/Returned Report will include the transactions from the day prior to the start date requested by the user.</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report provides an additional day of information.</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Default="00014DB5" w:rsidP="00DE4612">
            <w:pPr>
              <w:pStyle w:val="TableText"/>
              <w:rPr>
                <w:rFonts w:ascii="Times New Roman" w:hAnsi="Times New Roman"/>
                <w:szCs w:val="18"/>
              </w:rPr>
            </w:pPr>
            <w:r w:rsidRPr="0055348D">
              <w:rPr>
                <w:rFonts w:ascii="Times New Roman" w:hAnsi="Times New Roman"/>
                <w:szCs w:val="18"/>
              </w:rPr>
              <w:t>209668</w:t>
            </w:r>
          </w:p>
          <w:p w:rsidR="00014DB5" w:rsidRPr="0055348D" w:rsidRDefault="00014DB5" w:rsidP="00DE4612">
            <w:pPr>
              <w:pStyle w:val="TableText"/>
              <w:rPr>
                <w:rFonts w:ascii="Times New Roman" w:hAnsi="Times New Roman"/>
                <w:szCs w:val="18"/>
              </w:rPr>
            </w:pPr>
            <w:r>
              <w:rPr>
                <w:rFonts w:ascii="Times New Roman" w:hAnsi="Times New Roman"/>
                <w:szCs w:val="18"/>
              </w:rPr>
              <w:t>I5535833FY15</w:t>
            </w:r>
          </w:p>
        </w:tc>
      </w:tr>
      <w:tr w:rsidR="00014DB5" w:rsidRPr="006F6458" w:rsidDel="009118E9"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Issued/</w:t>
            </w:r>
          </w:p>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Returned Units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date and time of </w:t>
            </w:r>
            <w:proofErr w:type="gramStart"/>
            <w:r w:rsidRPr="006F6458">
              <w:rPr>
                <w:rFonts w:ascii="Times New Roman" w:hAnsi="Times New Roman"/>
                <w:szCs w:val="18"/>
              </w:rPr>
              <w:t>unit</w:t>
            </w:r>
            <w:proofErr w:type="gramEnd"/>
            <w:r w:rsidRPr="006F6458">
              <w:rPr>
                <w:rFonts w:ascii="Times New Roman" w:hAnsi="Times New Roman"/>
                <w:szCs w:val="18"/>
              </w:rPr>
              <w:t xml:space="preserve"> return is not included on this report if it is different from the time the returned unit is selected (retrospective entry) at the time of data entry. The report does not include issue and return comments, as expected.</w:t>
            </w:r>
          </w:p>
        </w:tc>
        <w:tc>
          <w:tcPr>
            <w:tcW w:w="2881" w:type="dxa"/>
            <w:vAlign w:val="bottom"/>
          </w:tcPr>
          <w:p w:rsidR="00014DB5" w:rsidRPr="006F6458" w:rsidRDefault="00014DB5" w:rsidP="00C863C0">
            <w:pPr>
              <w:pStyle w:val="TableText"/>
              <w:rPr>
                <w:rFonts w:ascii="Times New Roman" w:hAnsi="Times New Roman"/>
                <w:szCs w:val="18"/>
              </w:rPr>
            </w:pPr>
            <w:proofErr w:type="gramStart"/>
            <w:r w:rsidRPr="006F6458">
              <w:rPr>
                <w:rFonts w:ascii="Times New Roman" w:hAnsi="Times New Roman"/>
                <w:szCs w:val="18"/>
              </w:rPr>
              <w:t>None available.</w:t>
            </w:r>
            <w:proofErr w:type="gramEnd"/>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report does not include the selected date/ time or processing date/ time fields. This information </w:t>
            </w:r>
            <w:proofErr w:type="gramStart"/>
            <w:r w:rsidRPr="006F6458">
              <w:rPr>
                <w:rFonts w:ascii="Times New Roman" w:hAnsi="Times New Roman"/>
                <w:szCs w:val="18"/>
              </w:rPr>
              <w:t>is displayed</w:t>
            </w:r>
            <w:proofErr w:type="gramEnd"/>
            <w:r w:rsidRPr="006F6458">
              <w:rPr>
                <w:rFonts w:ascii="Times New Roman" w:hAnsi="Times New Roman"/>
                <w:szCs w:val="18"/>
              </w:rPr>
              <w:t xml:space="preserve"> on the Unit History Report in the Issue Information section. Comment fields are not available at the time of issue or return, so none </w:t>
            </w:r>
            <w:proofErr w:type="gramStart"/>
            <w:r w:rsidRPr="006F6458">
              <w:rPr>
                <w:rFonts w:ascii="Times New Roman" w:hAnsi="Times New Roman"/>
                <w:szCs w:val="18"/>
              </w:rPr>
              <w:t>are</w:t>
            </w:r>
            <w:proofErr w:type="gramEnd"/>
            <w:r w:rsidRPr="006F6458">
              <w:rPr>
                <w:rFonts w:ascii="Times New Roman" w:hAnsi="Times New Roman"/>
                <w:szCs w:val="18"/>
              </w:rPr>
              <w:t xml:space="preserve"> available for the report.</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208976</w:t>
            </w:r>
          </w:p>
        </w:tc>
      </w:tr>
      <w:tr w:rsidR="00014DB5" w:rsidRPr="006F6458" w:rsidDel="009118E9"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lastRenderedPageBreak/>
              <w:t>Issued/</w:t>
            </w:r>
          </w:p>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Returned Units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If a unit </w:t>
            </w:r>
            <w:proofErr w:type="gramStart"/>
            <w:r w:rsidRPr="006F6458">
              <w:rPr>
                <w:rFonts w:ascii="Times New Roman" w:hAnsi="Times New Roman"/>
                <w:szCs w:val="18"/>
              </w:rPr>
              <w:t>is entered into Incoming Shipment as one product code and then issued, and after issue modified to a new product code,</w:t>
            </w:r>
            <w:proofErr w:type="gramEnd"/>
            <w:r w:rsidRPr="006F6458">
              <w:rPr>
                <w:rFonts w:ascii="Times New Roman" w:hAnsi="Times New Roman"/>
                <w:szCs w:val="18"/>
              </w:rPr>
              <w:t xml:space="preserve"> the Issued/Returned Units Report will not show the original product code. Only the new modified product code displays.</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A user can determine the original product by viewing the Unit History Report.</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proofErr w:type="gramStart"/>
            <w:r w:rsidRPr="006F6458">
              <w:rPr>
                <w:sz w:val="18"/>
                <w:szCs w:val="18"/>
              </w:rPr>
              <w:t>This is performed by a user with proper security role</w:t>
            </w:r>
            <w:proofErr w:type="gramEnd"/>
            <w:r w:rsidRPr="006F6458">
              <w:rPr>
                <w:sz w:val="18"/>
                <w:szCs w:val="18"/>
              </w:rPr>
              <w:t>.</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209117</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Issued/</w:t>
            </w:r>
          </w:p>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Returned Units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If a unit </w:t>
            </w:r>
            <w:proofErr w:type="gramStart"/>
            <w:r w:rsidRPr="006F6458">
              <w:rPr>
                <w:rFonts w:ascii="Times New Roman" w:hAnsi="Times New Roman"/>
                <w:szCs w:val="18"/>
              </w:rPr>
              <w:t>is assigned to a patient, released from assignment, and then re-assigned to the patient,</w:t>
            </w:r>
            <w:proofErr w:type="gramEnd"/>
            <w:r w:rsidRPr="006F6458">
              <w:rPr>
                <w:rFonts w:ascii="Times New Roman" w:hAnsi="Times New Roman"/>
                <w:szCs w:val="18"/>
              </w:rPr>
              <w:t xml:space="preserve"> duplicate issue records will display on the Issued/Returned Units Report.</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report displays the correct issue information with a time and date stamp. A user can easily determine the last issue event.</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209528</w:t>
            </w:r>
          </w:p>
          <w:p w:rsidR="00014DB5" w:rsidRPr="0055348D" w:rsidRDefault="00014DB5" w:rsidP="00DE4612">
            <w:pPr>
              <w:pStyle w:val="TableText"/>
              <w:rPr>
                <w:rFonts w:ascii="Times New Roman" w:hAnsi="Times New Roman"/>
                <w:szCs w:val="18"/>
              </w:rPr>
            </w:pPr>
            <w:r w:rsidRPr="0055348D">
              <w:rPr>
                <w:rFonts w:ascii="Times New Roman" w:hAnsi="Times New Roman"/>
                <w:color w:val="333333"/>
                <w:szCs w:val="18"/>
              </w:rPr>
              <w:t>I6310770FY16</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Issued/</w:t>
            </w:r>
          </w:p>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Returned Units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Issue/Returned Report does not display the processing user and time of entry when results </w:t>
            </w:r>
            <w:proofErr w:type="gramStart"/>
            <w:r w:rsidRPr="006F6458">
              <w:rPr>
                <w:rFonts w:ascii="Times New Roman" w:hAnsi="Times New Roman"/>
                <w:szCs w:val="18"/>
              </w:rPr>
              <w:t>are entered</w:t>
            </w:r>
            <w:proofErr w:type="gramEnd"/>
            <w:r w:rsidRPr="006F6458">
              <w:rPr>
                <w:rFonts w:ascii="Times New Roman" w:hAnsi="Times New Roman"/>
                <w:szCs w:val="18"/>
              </w:rPr>
              <w:t xml:space="preserve"> retrospectively.</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None required.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Retrospective data entry has supporting downtime documentation to capture the user information.</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212589</w:t>
            </w:r>
          </w:p>
        </w:tc>
      </w:tr>
      <w:tr w:rsidR="00014DB5" w:rsidRPr="006F6458"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Justify ABO/Rh Change</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When a database conversion blood type is one of the two blood type results involved in a justification, the database conversion blood type does not display on the Audit Trail Report entry of the justification. </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Administrator</w:t>
            </w:r>
          </w:p>
        </w:tc>
        <w:tc>
          <w:tcPr>
            <w:tcW w:w="243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information is available on the Patient Record Report. Details are readily available to the reviewer.</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208845</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Justify ABO/Rh Change</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When initially displayed, the VBECS patient name field in the Justify ABO/Rh Change option may not display the expanded field. </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Maximize the window to display the expanded (full name) field for long patient names.</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Administrator</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Details are readily available to the user.</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208846</w:t>
            </w:r>
          </w:p>
        </w:tc>
      </w:tr>
      <w:tr w:rsidR="00014DB5" w:rsidRPr="006F6458"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Log Into VBECS and VistA</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 cancelled VistA Logon - Authorization window at initial sign-on reopens automatically several times before staying closed.</w:t>
            </w:r>
          </w:p>
        </w:tc>
        <w:tc>
          <w:tcPr>
            <w:tcW w:w="2881" w:type="dxa"/>
            <w:vAlign w:val="bottom"/>
          </w:tcPr>
          <w:p w:rsidR="00014DB5" w:rsidRPr="006F6458" w:rsidRDefault="00014DB5" w:rsidP="00C863C0">
            <w:pPr>
              <w:pStyle w:val="TableText"/>
              <w:rPr>
                <w:rFonts w:ascii="Times New Roman" w:hAnsi="Times New Roman"/>
                <w:szCs w:val="18"/>
              </w:rPr>
            </w:pPr>
            <w:proofErr w:type="gramStart"/>
            <w:r w:rsidRPr="006F6458">
              <w:rPr>
                <w:rFonts w:ascii="Times New Roman" w:hAnsi="Times New Roman"/>
                <w:szCs w:val="18"/>
              </w:rPr>
              <w:t>None available.</w:t>
            </w:r>
            <w:proofErr w:type="gramEnd"/>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None </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208769</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Log Into VBECS and VistA</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System error occurs when a user tries to log in and their role has been inactivated in that division instead of presenting the message "Your role within the division &lt;Name&gt; was inactivated. Please contact your system administrator." </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user is not able to access the division.</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209293</w:t>
            </w:r>
          </w:p>
        </w:tc>
      </w:tr>
      <w:tr w:rsidR="00014DB5" w:rsidRPr="006F6458" w:rsidTr="000A64B4">
        <w:trPr>
          <w:cantSplit/>
        </w:trPr>
        <w:tc>
          <w:tcPr>
            <w:tcW w:w="1106" w:type="dxa"/>
            <w:tcBorders>
              <w:bottom w:val="single" w:sz="4" w:space="0" w:color="auto"/>
              <w:right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Maintain Minimum Levels</w:t>
            </w:r>
          </w:p>
        </w:tc>
        <w:tc>
          <w:tcPr>
            <w:tcW w:w="2971" w:type="dxa"/>
            <w:tcBorders>
              <w:bottom w:val="single" w:sz="4" w:space="0" w:color="auto"/>
              <w:right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minimum stock level for the reagents field allows the entry of a decimal that causes the reversal of the entry (e.g., user entry of “1.5” becomes “51”) and </w:t>
            </w:r>
            <w:proofErr w:type="gramStart"/>
            <w:r w:rsidRPr="006F6458">
              <w:rPr>
                <w:rFonts w:ascii="Times New Roman" w:hAnsi="Times New Roman"/>
                <w:szCs w:val="18"/>
              </w:rPr>
              <w:t>may be saved</w:t>
            </w:r>
            <w:proofErr w:type="gramEnd"/>
            <w:r w:rsidRPr="006F6458">
              <w:rPr>
                <w:rFonts w:ascii="Times New Roman" w:hAnsi="Times New Roman"/>
                <w:szCs w:val="18"/>
              </w:rPr>
              <w:t>.</w:t>
            </w:r>
          </w:p>
        </w:tc>
        <w:tc>
          <w:tcPr>
            <w:tcW w:w="2881" w:type="dxa"/>
            <w:tcBorders>
              <w:bottom w:val="single" w:sz="4" w:space="0" w:color="auto"/>
              <w:right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Enter whole numbers; do not enter decimals. Check the accuracy of the entry before saving.</w:t>
            </w:r>
          </w:p>
        </w:tc>
        <w:tc>
          <w:tcPr>
            <w:tcW w:w="1170" w:type="dxa"/>
            <w:tcBorders>
              <w:bottom w:val="single" w:sz="4" w:space="0" w:color="auto"/>
              <w:right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left w:val="single" w:sz="4" w:space="0" w:color="auto"/>
              <w:bottom w:val="single" w:sz="4" w:space="0" w:color="auto"/>
              <w:right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left w:val="single" w:sz="4" w:space="0" w:color="auto"/>
              <w:bottom w:val="single" w:sz="4" w:space="0" w:color="auto"/>
              <w:right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left w:val="single" w:sz="4" w:space="0" w:color="auto"/>
              <w:bottom w:val="single" w:sz="4" w:space="0" w:color="auto"/>
              <w:right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left w:val="single" w:sz="4" w:space="0" w:color="auto"/>
              <w:bottom w:val="single" w:sz="4" w:space="0" w:color="auto"/>
              <w:right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Administrator</w:t>
            </w:r>
          </w:p>
        </w:tc>
        <w:tc>
          <w:tcPr>
            <w:tcW w:w="2431" w:type="dxa"/>
            <w:tcBorders>
              <w:left w:val="single" w:sz="4" w:space="0" w:color="auto"/>
              <w:bottom w:val="single" w:sz="4" w:space="0" w:color="auto"/>
              <w:right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There is no location to allow decimal entries but may occur through misuse of the option. Entries </w:t>
            </w:r>
            <w:proofErr w:type="gramStart"/>
            <w:r w:rsidRPr="006F6458">
              <w:rPr>
                <w:sz w:val="18"/>
                <w:szCs w:val="18"/>
              </w:rPr>
              <w:t>are not tied</w:t>
            </w:r>
            <w:proofErr w:type="gramEnd"/>
            <w:r w:rsidRPr="006F6458">
              <w:rPr>
                <w:sz w:val="18"/>
                <w:szCs w:val="18"/>
              </w:rPr>
              <w:t xml:space="preserve"> to patient testing and are used for reagent maintenance.</w:t>
            </w:r>
          </w:p>
        </w:tc>
        <w:tc>
          <w:tcPr>
            <w:tcW w:w="1711" w:type="dxa"/>
            <w:tcBorders>
              <w:left w:val="single" w:sz="4" w:space="0" w:color="auto"/>
              <w:bottom w:val="single" w:sz="4" w:space="0" w:color="auto"/>
              <w:right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208618</w:t>
            </w:r>
          </w:p>
        </w:tc>
      </w:tr>
      <w:tr w:rsidR="00014DB5" w:rsidRPr="006F6458" w:rsidTr="000A64B4">
        <w:trPr>
          <w:cantSplit/>
        </w:trPr>
        <w:tc>
          <w:tcPr>
            <w:tcW w:w="1106" w:type="dxa"/>
            <w:tcBorders>
              <w:bottom w:val="single" w:sz="4" w:space="0" w:color="auto"/>
              <w:right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Maintain Minimum Levels</w:t>
            </w:r>
          </w:p>
        </w:tc>
        <w:tc>
          <w:tcPr>
            <w:tcW w:w="2971" w:type="dxa"/>
            <w:tcBorders>
              <w:bottom w:val="single" w:sz="4" w:space="0" w:color="auto"/>
              <w:right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Multiple shipments of the same lot number of a reagent type can cause a discrepancy in the total number available displayed on the Reagent Inventory Report and what is in inventory.</w:t>
            </w:r>
          </w:p>
        </w:tc>
        <w:tc>
          <w:tcPr>
            <w:tcW w:w="2881" w:type="dxa"/>
            <w:tcBorders>
              <w:bottom w:val="single" w:sz="4" w:space="0" w:color="auto"/>
              <w:right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Refer to the most recent entry of a reagent for the number of vials available when the shipment </w:t>
            </w:r>
            <w:proofErr w:type="gramStart"/>
            <w:r w:rsidRPr="006F6458">
              <w:rPr>
                <w:rFonts w:ascii="Times New Roman" w:hAnsi="Times New Roman"/>
                <w:szCs w:val="18"/>
              </w:rPr>
              <w:t>was received</w:t>
            </w:r>
            <w:proofErr w:type="gramEnd"/>
            <w:r w:rsidRPr="006F6458">
              <w:rPr>
                <w:rFonts w:ascii="Times New Roman" w:hAnsi="Times New Roman"/>
                <w:szCs w:val="18"/>
              </w:rPr>
              <w:t>.</w:t>
            </w:r>
          </w:p>
        </w:tc>
        <w:tc>
          <w:tcPr>
            <w:tcW w:w="1170" w:type="dxa"/>
            <w:tcBorders>
              <w:bottom w:val="single" w:sz="4" w:space="0" w:color="auto"/>
              <w:right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left w:val="single" w:sz="4" w:space="0" w:color="auto"/>
              <w:bottom w:val="single" w:sz="4" w:space="0" w:color="auto"/>
              <w:right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left w:val="single" w:sz="4" w:space="0" w:color="auto"/>
              <w:bottom w:val="single" w:sz="4" w:space="0" w:color="auto"/>
              <w:right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left w:val="single" w:sz="4" w:space="0" w:color="auto"/>
              <w:bottom w:val="single" w:sz="4" w:space="0" w:color="auto"/>
              <w:right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left w:val="single" w:sz="4" w:space="0" w:color="auto"/>
              <w:bottom w:val="single" w:sz="4" w:space="0" w:color="auto"/>
              <w:right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left w:val="single" w:sz="4" w:space="0" w:color="auto"/>
              <w:bottom w:val="single" w:sz="4" w:space="0" w:color="auto"/>
              <w:right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VBECS can only display the data entered and does not manage inventory.</w:t>
            </w:r>
          </w:p>
        </w:tc>
        <w:tc>
          <w:tcPr>
            <w:tcW w:w="1711" w:type="dxa"/>
            <w:tcBorders>
              <w:left w:val="single" w:sz="4" w:space="0" w:color="auto"/>
              <w:bottom w:val="single" w:sz="4" w:space="0" w:color="auto"/>
              <w:right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209531</w:t>
            </w:r>
          </w:p>
          <w:p w:rsidR="00014DB5" w:rsidRPr="0055348D" w:rsidRDefault="00014DB5" w:rsidP="00DE4612">
            <w:pPr>
              <w:pStyle w:val="TableText"/>
              <w:rPr>
                <w:rFonts w:ascii="Times New Roman" w:hAnsi="Times New Roman"/>
                <w:szCs w:val="18"/>
              </w:rPr>
            </w:pPr>
            <w:r w:rsidRPr="0055348D">
              <w:rPr>
                <w:rFonts w:ascii="Times New Roman" w:hAnsi="Times New Roman"/>
                <w:color w:val="333333"/>
                <w:szCs w:val="18"/>
              </w:rPr>
              <w:t>I7608732FY1 6</w:t>
            </w:r>
          </w:p>
        </w:tc>
      </w:tr>
      <w:tr w:rsidR="00014DB5" w:rsidRPr="006F6458" w:rsidTr="000A64B4">
        <w:trPr>
          <w:cantSplit/>
        </w:trPr>
        <w:tc>
          <w:tcPr>
            <w:tcW w:w="1106" w:type="dxa"/>
            <w:tcBorders>
              <w:bottom w:val="single" w:sz="4" w:space="0" w:color="auto"/>
              <w:right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Maintain Minimum Levels</w:t>
            </w:r>
          </w:p>
        </w:tc>
        <w:tc>
          <w:tcPr>
            <w:tcW w:w="2971" w:type="dxa"/>
            <w:tcBorders>
              <w:bottom w:val="single" w:sz="4" w:space="0" w:color="auto"/>
              <w:right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Update reagents shows different information for a lot number than the Reagent Inventory report. The Reagent Inventory report displays each individual entry but the </w:t>
            </w:r>
            <w:proofErr w:type="gramStart"/>
            <w:r w:rsidRPr="006F6458">
              <w:rPr>
                <w:rFonts w:ascii="Times New Roman" w:hAnsi="Times New Roman"/>
                <w:szCs w:val="18"/>
              </w:rPr>
              <w:t>update reagent lot number view</w:t>
            </w:r>
            <w:proofErr w:type="gramEnd"/>
            <w:r w:rsidRPr="006F6458">
              <w:rPr>
                <w:rFonts w:ascii="Times New Roman" w:hAnsi="Times New Roman"/>
                <w:szCs w:val="18"/>
              </w:rPr>
              <w:t xml:space="preserve"> displays only the last entry for the lot number.</w:t>
            </w:r>
            <w:r w:rsidRPr="006F6458" w:rsidDel="00A70B61">
              <w:rPr>
                <w:rFonts w:ascii="Times New Roman" w:hAnsi="Times New Roman"/>
                <w:szCs w:val="18"/>
              </w:rPr>
              <w:t xml:space="preserve"> </w:t>
            </w:r>
          </w:p>
        </w:tc>
        <w:tc>
          <w:tcPr>
            <w:tcW w:w="2881" w:type="dxa"/>
            <w:tcBorders>
              <w:bottom w:val="single" w:sz="4" w:space="0" w:color="auto"/>
              <w:right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Enter with * at the beginning and end of the lot number. User may also re-enter lot number if changing the invoice number. See the Reagent Inventory Report.</w:t>
            </w:r>
          </w:p>
        </w:tc>
        <w:tc>
          <w:tcPr>
            <w:tcW w:w="1170" w:type="dxa"/>
            <w:tcBorders>
              <w:bottom w:val="single" w:sz="4" w:space="0" w:color="auto"/>
              <w:right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left w:val="single" w:sz="4" w:space="0" w:color="auto"/>
              <w:bottom w:val="single" w:sz="4" w:space="0" w:color="auto"/>
              <w:right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left w:val="single" w:sz="4" w:space="0" w:color="auto"/>
              <w:bottom w:val="single" w:sz="4" w:space="0" w:color="auto"/>
              <w:right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left w:val="single" w:sz="4" w:space="0" w:color="auto"/>
              <w:bottom w:val="single" w:sz="4" w:space="0" w:color="auto"/>
              <w:right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left w:val="single" w:sz="4" w:space="0" w:color="auto"/>
              <w:bottom w:val="single" w:sz="4" w:space="0" w:color="auto"/>
              <w:right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Administrator</w:t>
            </w:r>
          </w:p>
        </w:tc>
        <w:tc>
          <w:tcPr>
            <w:tcW w:w="2431" w:type="dxa"/>
            <w:tcBorders>
              <w:left w:val="single" w:sz="4" w:space="0" w:color="auto"/>
              <w:bottom w:val="single" w:sz="4" w:space="0" w:color="auto"/>
              <w:right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The report displays all changes in full.</w:t>
            </w:r>
          </w:p>
        </w:tc>
        <w:tc>
          <w:tcPr>
            <w:tcW w:w="1711" w:type="dxa"/>
            <w:tcBorders>
              <w:left w:val="single" w:sz="4" w:space="0" w:color="auto"/>
              <w:bottom w:val="single" w:sz="4" w:space="0" w:color="auto"/>
              <w:right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209141</w:t>
            </w:r>
          </w:p>
        </w:tc>
      </w:tr>
      <w:tr w:rsidR="00014DB5" w:rsidRPr="006F6458" w:rsidTr="000A64B4">
        <w:trPr>
          <w:cantSplit/>
        </w:trPr>
        <w:tc>
          <w:tcPr>
            <w:tcW w:w="1106" w:type="dxa"/>
            <w:tcBorders>
              <w:bottom w:val="single" w:sz="4" w:space="0" w:color="auto"/>
              <w:right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Maintain Minimum Levels</w:t>
            </w:r>
          </w:p>
        </w:tc>
        <w:tc>
          <w:tcPr>
            <w:tcW w:w="2971" w:type="dxa"/>
            <w:tcBorders>
              <w:bottom w:val="single" w:sz="4" w:space="0" w:color="auto"/>
              <w:right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In a multidivisional environment, the reagent report for a division will print one line item for each division that has set minimum levels for that reagent type. For example, if you have minimum levels for Reagent A, and two other divisions have minimum levels for Reagent A, that reagent information will print three times on your report. </w:t>
            </w:r>
          </w:p>
        </w:tc>
        <w:tc>
          <w:tcPr>
            <w:tcW w:w="2881" w:type="dxa"/>
            <w:tcBorders>
              <w:bottom w:val="single" w:sz="4" w:space="0" w:color="auto"/>
              <w:right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There is no crossover of data, and no safety issue. If minimum levels are not set in a division, then it will not factor into the display. In a single-division environment, there is no such problem.</w:t>
            </w:r>
          </w:p>
        </w:tc>
        <w:tc>
          <w:tcPr>
            <w:tcW w:w="1170" w:type="dxa"/>
            <w:tcBorders>
              <w:bottom w:val="single" w:sz="4" w:space="0" w:color="auto"/>
              <w:right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left w:val="single" w:sz="4" w:space="0" w:color="auto"/>
              <w:bottom w:val="single" w:sz="4" w:space="0" w:color="auto"/>
              <w:right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left w:val="single" w:sz="4" w:space="0" w:color="auto"/>
              <w:bottom w:val="single" w:sz="4" w:space="0" w:color="auto"/>
              <w:right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left w:val="single" w:sz="4" w:space="0" w:color="auto"/>
              <w:bottom w:val="single" w:sz="4" w:space="0" w:color="auto"/>
              <w:right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left w:val="single" w:sz="4" w:space="0" w:color="auto"/>
              <w:bottom w:val="single" w:sz="4" w:space="0" w:color="auto"/>
              <w:right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Administrator</w:t>
            </w:r>
          </w:p>
        </w:tc>
        <w:tc>
          <w:tcPr>
            <w:tcW w:w="2431" w:type="dxa"/>
            <w:tcBorders>
              <w:left w:val="single" w:sz="4" w:space="0" w:color="auto"/>
              <w:bottom w:val="single" w:sz="4" w:space="0" w:color="auto"/>
              <w:right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The report accurately displays the inventory at each division.</w:t>
            </w:r>
          </w:p>
        </w:tc>
        <w:tc>
          <w:tcPr>
            <w:tcW w:w="1711" w:type="dxa"/>
            <w:tcBorders>
              <w:left w:val="single" w:sz="4" w:space="0" w:color="auto"/>
              <w:bottom w:val="single" w:sz="4" w:space="0" w:color="auto"/>
              <w:right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209165</w:t>
            </w:r>
          </w:p>
        </w:tc>
      </w:tr>
      <w:tr w:rsidR="00014DB5" w:rsidRPr="006F6458"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Maintain Specimen</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When extending a specimen expiration date, the override message that the patient </w:t>
            </w:r>
            <w:proofErr w:type="gramStart"/>
            <w:r w:rsidRPr="006F6458">
              <w:rPr>
                <w:rFonts w:ascii="Times New Roman" w:hAnsi="Times New Roman"/>
                <w:szCs w:val="18"/>
              </w:rPr>
              <w:t>has been transfused</w:t>
            </w:r>
            <w:proofErr w:type="gramEnd"/>
            <w:r w:rsidRPr="006F6458">
              <w:rPr>
                <w:rFonts w:ascii="Times New Roman" w:hAnsi="Times New Roman"/>
                <w:szCs w:val="18"/>
              </w:rPr>
              <w:t xml:space="preserve"> in the past 3 months appears even though the patient was transfused more than 3 months prior to the specimen expiration date.</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 Complete the override as requested to proceed per local policy and procedure.</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All Users when extending </w:t>
            </w:r>
            <w:proofErr w:type="gramStart"/>
            <w:r w:rsidRPr="006F6458">
              <w:rPr>
                <w:rFonts w:ascii="Times New Roman" w:hAnsi="Times New Roman"/>
                <w:szCs w:val="18"/>
              </w:rPr>
              <w:t>a specimen</w:t>
            </w:r>
            <w:proofErr w:type="gramEnd"/>
            <w:r w:rsidRPr="006F6458">
              <w:rPr>
                <w:rFonts w:ascii="Times New Roman" w:hAnsi="Times New Roman"/>
                <w:szCs w:val="18"/>
              </w:rPr>
              <w:t xml:space="preserve"> expiration date.</w:t>
            </w:r>
          </w:p>
        </w:tc>
        <w:tc>
          <w:tcPr>
            <w:tcW w:w="243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None</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209734</w:t>
            </w:r>
          </w:p>
          <w:p w:rsidR="00014DB5" w:rsidRPr="0055348D" w:rsidRDefault="00014DB5" w:rsidP="0055348D">
            <w:pPr>
              <w:rPr>
                <w:bCs/>
                <w:color w:val="333333"/>
                <w:sz w:val="18"/>
                <w:szCs w:val="18"/>
              </w:rPr>
            </w:pPr>
            <w:r w:rsidRPr="0055348D">
              <w:rPr>
                <w:bCs/>
                <w:color w:val="333333"/>
                <w:sz w:val="18"/>
                <w:szCs w:val="18"/>
              </w:rPr>
              <w:t>I7611644FY16</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Maintain Specimen</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For a component order that does not require a specimen,</w:t>
            </w:r>
            <w:r w:rsidRPr="006F6458" w:rsidDel="00D81A88">
              <w:rPr>
                <w:rFonts w:ascii="Times New Roman" w:hAnsi="Times New Roman"/>
                <w:szCs w:val="18"/>
              </w:rPr>
              <w:t xml:space="preserve"> </w:t>
            </w:r>
            <w:r w:rsidRPr="006F6458">
              <w:rPr>
                <w:rFonts w:ascii="Times New Roman" w:hAnsi="Times New Roman"/>
                <w:szCs w:val="18"/>
              </w:rPr>
              <w:t>VBECS</w:t>
            </w:r>
            <w:r w:rsidRPr="006F6458" w:rsidDel="00D81A88">
              <w:rPr>
                <w:rFonts w:ascii="Times New Roman" w:hAnsi="Times New Roman"/>
                <w:szCs w:val="18"/>
              </w:rPr>
              <w:t xml:space="preserve"> </w:t>
            </w:r>
            <w:r w:rsidRPr="006F6458">
              <w:rPr>
                <w:rFonts w:ascii="Times New Roman" w:hAnsi="Times New Roman"/>
                <w:szCs w:val="18"/>
              </w:rPr>
              <w:t>calculates the order’s expiration date and time to the “minute” from the collection time, not the appropriate day with an expiration time of 23:59.</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Request a new component order, as needed.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VBECs expires the order at the time of day 10 days after the order was accepted. The order is simply expired hours earlier on the 10</w:t>
            </w:r>
            <w:r w:rsidRPr="006F6458">
              <w:rPr>
                <w:sz w:val="18"/>
                <w:szCs w:val="18"/>
                <w:vertAlign w:val="superscript"/>
              </w:rPr>
              <w:t>th</w:t>
            </w:r>
            <w:r w:rsidRPr="006F6458">
              <w:rPr>
                <w:sz w:val="18"/>
                <w:szCs w:val="18"/>
              </w:rPr>
              <w:t xml:space="preserve"> day.</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208862</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Maintain Specimen</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When </w:t>
            </w:r>
            <w:proofErr w:type="gramStart"/>
            <w:r w:rsidRPr="006F6458">
              <w:rPr>
                <w:rFonts w:ascii="Times New Roman" w:hAnsi="Times New Roman"/>
                <w:szCs w:val="18"/>
              </w:rPr>
              <w:t>a specimen</w:t>
            </w:r>
            <w:proofErr w:type="gramEnd"/>
            <w:r w:rsidRPr="006F6458">
              <w:rPr>
                <w:rFonts w:ascii="Times New Roman" w:hAnsi="Times New Roman"/>
                <w:szCs w:val="18"/>
              </w:rPr>
              <w:t xml:space="preserve"> expiration is more than 72 hours in the future and a blood product is issued, the specimen expiration is recalculated to 72 hours from the time of issue.</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The expiration date </w:t>
            </w:r>
            <w:proofErr w:type="gramStart"/>
            <w:r w:rsidRPr="006F6458">
              <w:rPr>
                <w:sz w:val="18"/>
                <w:szCs w:val="18"/>
              </w:rPr>
              <w:t>is recalculated</w:t>
            </w:r>
            <w:proofErr w:type="gramEnd"/>
            <w:r w:rsidRPr="006F6458">
              <w:rPr>
                <w:sz w:val="18"/>
                <w:szCs w:val="18"/>
              </w:rPr>
              <w:t xml:space="preserve"> at blood product issue to expire hours earlier on the 3</w:t>
            </w:r>
            <w:r w:rsidRPr="006F6458">
              <w:rPr>
                <w:sz w:val="18"/>
                <w:szCs w:val="18"/>
                <w:vertAlign w:val="superscript"/>
              </w:rPr>
              <w:t>rd</w:t>
            </w:r>
            <w:r w:rsidRPr="006F6458">
              <w:rPr>
                <w:sz w:val="18"/>
                <w:szCs w:val="18"/>
              </w:rPr>
              <w:t xml:space="preserve"> day when it would normally expire.</w:t>
            </w:r>
          </w:p>
        </w:tc>
        <w:tc>
          <w:tcPr>
            <w:tcW w:w="1711" w:type="dxa"/>
            <w:tcBorders>
              <w:bottom w:val="single" w:sz="4" w:space="0" w:color="auto"/>
            </w:tcBorders>
            <w:vAlign w:val="bottom"/>
          </w:tcPr>
          <w:p w:rsidR="00014DB5" w:rsidRDefault="00014DB5" w:rsidP="00DE4612">
            <w:pPr>
              <w:pStyle w:val="TableText"/>
              <w:rPr>
                <w:rFonts w:ascii="Times New Roman" w:hAnsi="Times New Roman"/>
                <w:szCs w:val="18"/>
              </w:rPr>
            </w:pPr>
            <w:r w:rsidRPr="0055348D">
              <w:rPr>
                <w:rFonts w:ascii="Times New Roman" w:hAnsi="Times New Roman"/>
                <w:szCs w:val="18"/>
              </w:rPr>
              <w:t>209417</w:t>
            </w:r>
          </w:p>
          <w:p w:rsidR="00014DB5" w:rsidRPr="0055348D" w:rsidRDefault="00014DB5" w:rsidP="00DE4612">
            <w:pPr>
              <w:pStyle w:val="TableText"/>
              <w:rPr>
                <w:rFonts w:ascii="Times New Roman" w:hAnsi="Times New Roman"/>
                <w:szCs w:val="18"/>
              </w:rPr>
            </w:pPr>
            <w:r w:rsidRPr="0055348D">
              <w:rPr>
                <w:rFonts w:ascii="Times New Roman" w:hAnsi="Times New Roman"/>
                <w:color w:val="333333"/>
                <w:szCs w:val="18"/>
              </w:rPr>
              <w:t>I7609484FY16</w:t>
            </w:r>
          </w:p>
        </w:tc>
      </w:tr>
      <w:tr w:rsidR="00014DB5" w:rsidRPr="006F6458" w:rsidDel="009118E9"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Modify Units (not Pool or Split)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When an inappropriate product type is selected for THAW, the user is allowed to proceed but cannot fully complete the </w:t>
            </w:r>
            <w:proofErr w:type="gramStart"/>
            <w:r w:rsidRPr="006F6458">
              <w:rPr>
                <w:rFonts w:ascii="Times New Roman" w:hAnsi="Times New Roman"/>
                <w:szCs w:val="18"/>
              </w:rPr>
              <w:t>modification</w:t>
            </w:r>
            <w:proofErr w:type="gramEnd"/>
            <w:r w:rsidRPr="006F6458">
              <w:rPr>
                <w:rFonts w:ascii="Times New Roman" w:hAnsi="Times New Roman"/>
                <w:szCs w:val="18"/>
              </w:rPr>
              <w:t xml:space="preserve"> as there is no target product. </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Re-enter the unit with the proper modification method. Code should have prevented the selection of the unit in this modification.</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209218</w:t>
            </w:r>
          </w:p>
        </w:tc>
      </w:tr>
      <w:tr w:rsidR="00014DB5" w:rsidRPr="006F6458" w:rsidTr="000A64B4">
        <w:trPr>
          <w:cantSplit/>
        </w:trPr>
        <w:tc>
          <w:tcPr>
            <w:tcW w:w="1106" w:type="dxa"/>
            <w:tcBorders>
              <w:bottom w:val="single" w:sz="4" w:space="0" w:color="auto"/>
            </w:tcBorders>
            <w:shd w:val="clear" w:color="auto" w:fill="auto"/>
            <w:vAlign w:val="bottom"/>
          </w:tcPr>
          <w:p w:rsidR="00014DB5" w:rsidRDefault="00014DB5" w:rsidP="00461E6D">
            <w:pPr>
              <w:pStyle w:val="TableText"/>
              <w:rPr>
                <w:rFonts w:ascii="Times New Roman" w:hAnsi="Times New Roman"/>
                <w:b/>
                <w:szCs w:val="18"/>
              </w:rPr>
            </w:pPr>
          </w:p>
          <w:p w:rsidR="00014DB5" w:rsidRDefault="00014DB5" w:rsidP="00461E6D">
            <w:pPr>
              <w:pStyle w:val="TableText"/>
              <w:rPr>
                <w:rFonts w:ascii="Times New Roman" w:hAnsi="Times New Roman"/>
                <w:b/>
                <w:szCs w:val="18"/>
              </w:rPr>
            </w:pPr>
          </w:p>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Modify Units: Pool Units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User cannot add units to a pooled unit created in VBECS with a Sterile Connecting Device (SCD). </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Recreate the pool.</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numPr>
                <w:ilvl w:val="0"/>
                <w:numId w:val="44"/>
              </w:numPr>
              <w:ind w:left="245" w:hanging="205"/>
              <w:rPr>
                <w:rFonts w:ascii="Times New Roman" w:hAnsi="Times New Roman"/>
                <w:szCs w:val="18"/>
              </w:rPr>
            </w:pPr>
            <w:r w:rsidRPr="006F6458">
              <w:rPr>
                <w:rFonts w:ascii="Times New Roman" w:hAnsi="Times New Roman"/>
                <w:szCs w:val="18"/>
              </w:rPr>
              <w:t xml:space="preserve">Release the patient </w:t>
            </w:r>
            <w:proofErr w:type="gramStart"/>
            <w:r w:rsidRPr="006F6458">
              <w:rPr>
                <w:rFonts w:ascii="Times New Roman" w:hAnsi="Times New Roman"/>
                <w:szCs w:val="18"/>
              </w:rPr>
              <w:t>assignment ,</w:t>
            </w:r>
            <w:proofErr w:type="gramEnd"/>
            <w:r w:rsidRPr="006F6458">
              <w:rPr>
                <w:rFonts w:ascii="Times New Roman" w:hAnsi="Times New Roman"/>
                <w:szCs w:val="18"/>
              </w:rPr>
              <w:t xml:space="preserve"> if any.</w:t>
            </w:r>
          </w:p>
          <w:p w:rsidR="00014DB5" w:rsidRPr="006F6458" w:rsidRDefault="00014DB5" w:rsidP="00461E6D">
            <w:pPr>
              <w:pStyle w:val="TableText"/>
              <w:numPr>
                <w:ilvl w:val="0"/>
                <w:numId w:val="44"/>
              </w:numPr>
              <w:ind w:left="245" w:hanging="205"/>
              <w:rPr>
                <w:rFonts w:ascii="Times New Roman" w:hAnsi="Times New Roman"/>
                <w:szCs w:val="18"/>
              </w:rPr>
            </w:pPr>
            <w:r w:rsidRPr="006F6458">
              <w:rPr>
                <w:rFonts w:ascii="Times New Roman" w:hAnsi="Times New Roman"/>
                <w:szCs w:val="18"/>
              </w:rPr>
              <w:t>Inactivate the pooled unit (Blood Unit, Edit Unit Information).</w:t>
            </w:r>
          </w:p>
          <w:p w:rsidR="00014DB5" w:rsidRPr="006F6458" w:rsidRDefault="00014DB5" w:rsidP="00461E6D">
            <w:pPr>
              <w:pStyle w:val="TableText"/>
              <w:numPr>
                <w:ilvl w:val="0"/>
                <w:numId w:val="44"/>
              </w:numPr>
              <w:ind w:left="245" w:hanging="205"/>
              <w:rPr>
                <w:rFonts w:ascii="Times New Roman" w:hAnsi="Times New Roman"/>
                <w:szCs w:val="18"/>
              </w:rPr>
            </w:pPr>
            <w:r w:rsidRPr="006F6458">
              <w:rPr>
                <w:rFonts w:ascii="Times New Roman" w:hAnsi="Times New Roman"/>
                <w:szCs w:val="18"/>
              </w:rPr>
              <w:t>Remove the final status of each original unit in the pool (Supervisor, Remove Final Status).</w:t>
            </w:r>
          </w:p>
          <w:p w:rsidR="00014DB5" w:rsidRPr="006F6458" w:rsidRDefault="00014DB5" w:rsidP="00461E6D">
            <w:pPr>
              <w:pStyle w:val="TableText"/>
              <w:numPr>
                <w:ilvl w:val="0"/>
                <w:numId w:val="44"/>
              </w:numPr>
              <w:ind w:left="245" w:hanging="205"/>
              <w:rPr>
                <w:rFonts w:ascii="Times New Roman" w:hAnsi="Times New Roman"/>
                <w:szCs w:val="18"/>
              </w:rPr>
            </w:pPr>
            <w:r w:rsidRPr="006F6458">
              <w:rPr>
                <w:rFonts w:ascii="Times New Roman" w:hAnsi="Times New Roman"/>
                <w:szCs w:val="18"/>
              </w:rPr>
              <w:t>Create the new pool including all selected units.</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209807</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Modify Units: Pool Units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VBECS permits a biohazardous unit to </w:t>
            </w:r>
            <w:proofErr w:type="gramStart"/>
            <w:r w:rsidRPr="006F6458">
              <w:rPr>
                <w:rFonts w:ascii="Times New Roman" w:hAnsi="Times New Roman"/>
                <w:szCs w:val="18"/>
              </w:rPr>
              <w:t>be added</w:t>
            </w:r>
            <w:proofErr w:type="gramEnd"/>
            <w:r w:rsidRPr="006F6458">
              <w:rPr>
                <w:rFonts w:ascii="Times New Roman" w:hAnsi="Times New Roman"/>
                <w:szCs w:val="18"/>
              </w:rPr>
              <w:t xml:space="preserve"> to a pool and does not automatically designate the pool as biohazardous. By system design, a biohazardous unit </w:t>
            </w:r>
            <w:proofErr w:type="gramStart"/>
            <w:r w:rsidRPr="006F6458">
              <w:rPr>
                <w:rFonts w:ascii="Times New Roman" w:hAnsi="Times New Roman"/>
                <w:szCs w:val="18"/>
              </w:rPr>
              <w:t>is not automatically marked</w:t>
            </w:r>
            <w:proofErr w:type="gramEnd"/>
            <w:r w:rsidRPr="006F6458">
              <w:rPr>
                <w:rFonts w:ascii="Times New Roman" w:hAnsi="Times New Roman"/>
                <w:szCs w:val="18"/>
              </w:rPr>
              <w:t xml:space="preserve"> quarantined to allow processing of a unit that has to be given regardless of this biohazardous state. </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The user has the option to make the unit quarantined and biohazardous. This includes AUTOLOGOUS.</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proofErr w:type="gramStart"/>
            <w:r w:rsidRPr="006F6458">
              <w:rPr>
                <w:rFonts w:ascii="Times New Roman" w:hAnsi="Times New Roman"/>
                <w:szCs w:val="18"/>
              </w:rPr>
              <w:t>All users receiving biohazardous blood unit.</w:t>
            </w:r>
            <w:proofErr w:type="gramEnd"/>
            <w:r w:rsidRPr="006F6458">
              <w:rPr>
                <w:rFonts w:ascii="Times New Roman" w:hAnsi="Times New Roman"/>
                <w:szCs w:val="18"/>
              </w:rPr>
              <w:t xml:space="preserve"> (</w:t>
            </w:r>
            <w:proofErr w:type="gramStart"/>
            <w:r w:rsidRPr="006F6458">
              <w:rPr>
                <w:rFonts w:ascii="Times New Roman" w:hAnsi="Times New Roman"/>
                <w:szCs w:val="18"/>
              </w:rPr>
              <w:t>extremely</w:t>
            </w:r>
            <w:proofErr w:type="gramEnd"/>
            <w:r w:rsidRPr="006F6458">
              <w:rPr>
                <w:rFonts w:ascii="Times New Roman" w:hAnsi="Times New Roman"/>
                <w:szCs w:val="18"/>
              </w:rPr>
              <w:t xml:space="preserve"> rare).</w:t>
            </w:r>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Unit Short Name displays “QUAR” and the long name includes it as well. Blood centers do not ship biohazardous products unless there is a documented medical necessity. When a biohazardous unit </w:t>
            </w:r>
            <w:proofErr w:type="gramStart"/>
            <w:r w:rsidRPr="006F6458">
              <w:rPr>
                <w:sz w:val="18"/>
                <w:szCs w:val="18"/>
              </w:rPr>
              <w:t>must be added</w:t>
            </w:r>
            <w:proofErr w:type="gramEnd"/>
            <w:r w:rsidRPr="006F6458">
              <w:rPr>
                <w:sz w:val="18"/>
                <w:szCs w:val="18"/>
              </w:rPr>
              <w:t xml:space="preserve"> to inventory the blood bank has specific storage and handling policies to segregate this unit from the main blood inventory. </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212501</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Modify Units: Pool Units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During the Pool Unit function the assigned to patient information is not displayed even though the assigned to patient has been selected for the pooled unit.</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All users in a division where pooling modification </w:t>
            </w:r>
            <w:proofErr w:type="gramStart"/>
            <w:r w:rsidRPr="006F6458">
              <w:rPr>
                <w:rFonts w:ascii="Times New Roman" w:hAnsi="Times New Roman"/>
                <w:szCs w:val="18"/>
              </w:rPr>
              <w:t>has been enabled</w:t>
            </w:r>
            <w:proofErr w:type="gramEnd"/>
            <w:r w:rsidRPr="006F6458">
              <w:rPr>
                <w:rFonts w:ascii="Times New Roman" w:hAnsi="Times New Roman"/>
                <w:szCs w:val="18"/>
              </w:rPr>
              <w:t>.</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Before the pool is saved and proceeding to label verification, VBECS requires confirmation of the patient assignment. This occurs after the </w:t>
            </w:r>
            <w:proofErr w:type="gramStart"/>
            <w:r w:rsidRPr="006F6458">
              <w:rPr>
                <w:rFonts w:ascii="Times New Roman" w:hAnsi="Times New Roman"/>
                <w:szCs w:val="18"/>
              </w:rPr>
              <w:t>patient has been selected by the user</w:t>
            </w:r>
            <w:proofErr w:type="gramEnd"/>
            <w:r w:rsidRPr="006F6458">
              <w:rPr>
                <w:rFonts w:ascii="Times New Roman" w:hAnsi="Times New Roman"/>
                <w:szCs w:val="18"/>
              </w:rPr>
              <w:t xml:space="preserve"> during pool modification.</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210274</w:t>
            </w:r>
          </w:p>
        </w:tc>
      </w:tr>
      <w:tr w:rsidR="00014DB5" w:rsidRPr="006F6458" w:rsidDel="009118E9"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Modify Units: Split a Unit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 system error occurs when a user attempts to Split, Discard, or Quarantine a unit and the unit has multiple antigen typing records of the same antigen (e.g., from Incoming Shipment and from testing).</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In order to perform the process, Split, Discard, or Quarantine, the user must remove the typing record that occurred in Incoming Shipment or Edit Unit Information by editing the unit, and then perform the split, discard, or quarantine process.</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This is associated with a unit record and not a patient.</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209028</w:t>
            </w:r>
          </w:p>
        </w:tc>
      </w:tr>
      <w:tr w:rsidR="00014DB5" w:rsidRPr="006F6458" w:rsidDel="009118E9"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Modify Units: Split a Unit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When red cell products are ABO/Rh confirmed and then split, the </w:t>
            </w:r>
            <w:proofErr w:type="gramStart"/>
            <w:r w:rsidRPr="006F6458">
              <w:rPr>
                <w:rFonts w:ascii="Times New Roman" w:hAnsi="Times New Roman"/>
                <w:szCs w:val="18"/>
              </w:rPr>
              <w:t>confirmation is not inherited by the target units</w:t>
            </w:r>
            <w:proofErr w:type="gramEnd"/>
            <w:r w:rsidRPr="006F6458">
              <w:rPr>
                <w:rFonts w:ascii="Times New Roman" w:hAnsi="Times New Roman"/>
                <w:szCs w:val="18"/>
              </w:rPr>
              <w:t xml:space="preserve">. The split units are not available for selection until a confirmation test </w:t>
            </w:r>
            <w:proofErr w:type="gramStart"/>
            <w:r w:rsidRPr="006F6458">
              <w:rPr>
                <w:rFonts w:ascii="Times New Roman" w:hAnsi="Times New Roman"/>
                <w:szCs w:val="18"/>
              </w:rPr>
              <w:t>is entered</w:t>
            </w:r>
            <w:proofErr w:type="gramEnd"/>
            <w:r w:rsidRPr="006F6458">
              <w:rPr>
                <w:rFonts w:ascii="Times New Roman" w:hAnsi="Times New Roman"/>
                <w:szCs w:val="18"/>
              </w:rPr>
              <w:t xml:space="preserve"> for each unit. </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Selected for the patient prior to split modification, the split units are issuable to that patient without workaround.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All users </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When split modification </w:t>
            </w:r>
            <w:proofErr w:type="gramStart"/>
            <w:r w:rsidRPr="006F6458">
              <w:rPr>
                <w:rFonts w:ascii="Times New Roman" w:hAnsi="Times New Roman"/>
                <w:szCs w:val="18"/>
              </w:rPr>
              <w:t>is enabled</w:t>
            </w:r>
            <w:proofErr w:type="gramEnd"/>
            <w:r w:rsidRPr="006F6458">
              <w:rPr>
                <w:rFonts w:ascii="Times New Roman" w:hAnsi="Times New Roman"/>
                <w:szCs w:val="18"/>
              </w:rPr>
              <w:t xml:space="preserve"> at the facility.</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User must enter ABO/Rh confirmation test results on the split units to select them. Unit is available for issue if selected for the patient prior to modification.</w:t>
            </w:r>
          </w:p>
          <w:p w:rsidR="00014DB5" w:rsidRPr="006F6458" w:rsidRDefault="00014DB5" w:rsidP="00461E6D">
            <w:pPr>
              <w:pStyle w:val="TableText"/>
              <w:rPr>
                <w:rFonts w:ascii="Times New Roman" w:hAnsi="Times New Roman"/>
                <w:szCs w:val="18"/>
              </w:rPr>
            </w:pP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209227</w:t>
            </w:r>
          </w:p>
        </w:tc>
      </w:tr>
      <w:tr w:rsidR="00014DB5" w:rsidRPr="006F6458" w:rsidDel="009118E9"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Modify Units: Split a Unit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When red cell products are antigen typed and subsequently divided, the </w:t>
            </w:r>
            <w:proofErr w:type="gramStart"/>
            <w:r w:rsidRPr="006F6458">
              <w:rPr>
                <w:rFonts w:ascii="Times New Roman" w:hAnsi="Times New Roman"/>
                <w:szCs w:val="18"/>
              </w:rPr>
              <w:t>antigen typing information is not inherited by the target units</w:t>
            </w:r>
            <w:proofErr w:type="gramEnd"/>
            <w:r w:rsidRPr="006F6458">
              <w:rPr>
                <w:rFonts w:ascii="Times New Roman" w:hAnsi="Times New Roman"/>
                <w:szCs w:val="18"/>
              </w:rPr>
              <w:t>. When selected in Select Units, the message that the units are not antigen negative displays.</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Prepare the original unit for all antigen negative requirements prior to selection and modification. The split units are issuable without override. Ensure that the split units </w:t>
            </w:r>
            <w:proofErr w:type="gramStart"/>
            <w:r w:rsidRPr="006F6458">
              <w:rPr>
                <w:rFonts w:ascii="Times New Roman" w:hAnsi="Times New Roman"/>
                <w:szCs w:val="18"/>
              </w:rPr>
              <w:t>are properly labeled</w:t>
            </w:r>
            <w:proofErr w:type="gramEnd"/>
            <w:r w:rsidRPr="006F6458">
              <w:rPr>
                <w:rFonts w:ascii="Times New Roman" w:hAnsi="Times New Roman"/>
                <w:szCs w:val="18"/>
              </w:rPr>
              <w:t xml:space="preserve"> and that the BTRF is correctly printed.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All users </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When split modification </w:t>
            </w:r>
            <w:proofErr w:type="gramStart"/>
            <w:r w:rsidRPr="006F6458">
              <w:rPr>
                <w:rFonts w:ascii="Times New Roman" w:hAnsi="Times New Roman"/>
                <w:szCs w:val="18"/>
              </w:rPr>
              <w:t>is enabled</w:t>
            </w:r>
            <w:proofErr w:type="gramEnd"/>
            <w:r w:rsidRPr="006F6458">
              <w:rPr>
                <w:rFonts w:ascii="Times New Roman" w:hAnsi="Times New Roman"/>
                <w:szCs w:val="18"/>
              </w:rPr>
              <w:t xml:space="preserve"> at the facility.</w:t>
            </w:r>
          </w:p>
        </w:tc>
        <w:tc>
          <w:tcPr>
            <w:tcW w:w="243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User must enter the antigen typing information on each of the split units before selecting them. Normal business process has the split as the last step prior to issue to maximize the time available for transfusion, unless a sterile connecting device is used.</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209286</w:t>
            </w:r>
          </w:p>
        </w:tc>
      </w:tr>
      <w:tr w:rsidR="00014DB5" w:rsidRPr="006F6458" w:rsidDel="009118E9" w:rsidTr="000A64B4">
        <w:trPr>
          <w:cantSplit/>
          <w:trHeight w:val="2004"/>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Modify Units: Split a Unit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When red cell products are divided the </w:t>
            </w:r>
            <w:proofErr w:type="gramStart"/>
            <w:r w:rsidRPr="006F6458">
              <w:rPr>
                <w:rFonts w:ascii="Times New Roman" w:hAnsi="Times New Roman"/>
                <w:szCs w:val="18"/>
              </w:rPr>
              <w:t>CMV negative and SC negative status are not inherited by the target units</w:t>
            </w:r>
            <w:proofErr w:type="gramEnd"/>
            <w:r w:rsidRPr="006F6458">
              <w:rPr>
                <w:rFonts w:ascii="Times New Roman" w:hAnsi="Times New Roman"/>
                <w:szCs w:val="18"/>
              </w:rPr>
              <w:t>.</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VBECS alerts the user to the missing requirement. The user may proceed, completing the required override documentation. </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All users when </w:t>
            </w:r>
            <w:proofErr w:type="gramStart"/>
            <w:r w:rsidRPr="006F6458">
              <w:rPr>
                <w:rFonts w:ascii="Times New Roman" w:hAnsi="Times New Roman"/>
                <w:szCs w:val="18"/>
              </w:rPr>
              <w:t>a unit with CMV and SC negative units are</w:t>
            </w:r>
            <w:proofErr w:type="gramEnd"/>
            <w:r w:rsidRPr="006F6458">
              <w:rPr>
                <w:rFonts w:ascii="Times New Roman" w:hAnsi="Times New Roman"/>
                <w:szCs w:val="18"/>
              </w:rPr>
              <w:t xml:space="preserve"> split. When Split modification </w:t>
            </w:r>
            <w:proofErr w:type="gramStart"/>
            <w:r w:rsidRPr="006F6458">
              <w:rPr>
                <w:rFonts w:ascii="Times New Roman" w:hAnsi="Times New Roman"/>
                <w:szCs w:val="18"/>
              </w:rPr>
              <w:t>is enabled</w:t>
            </w:r>
            <w:proofErr w:type="gramEnd"/>
            <w:r w:rsidRPr="006F6458">
              <w:rPr>
                <w:rFonts w:ascii="Times New Roman" w:hAnsi="Times New Roman"/>
                <w:szCs w:val="18"/>
              </w:rPr>
              <w:t xml:space="preserve"> at the facility.</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user should ensure that the unit </w:t>
            </w:r>
            <w:proofErr w:type="gramStart"/>
            <w:r w:rsidRPr="006F6458">
              <w:rPr>
                <w:rFonts w:ascii="Times New Roman" w:hAnsi="Times New Roman"/>
                <w:szCs w:val="18"/>
              </w:rPr>
              <w:t>is labeled</w:t>
            </w:r>
            <w:proofErr w:type="gramEnd"/>
            <w:r w:rsidRPr="006F6458">
              <w:rPr>
                <w:rFonts w:ascii="Times New Roman" w:hAnsi="Times New Roman"/>
                <w:szCs w:val="18"/>
              </w:rPr>
              <w:t xml:space="preserve"> CMV negative per local policy by viewing the Incoming Shipment section of the unit’s Unit History Report. The unit record cannot be changed without removing the assignment which then leads to CR 2295 and CR 2,354 (Split units in available status, but unavailable for selection. Split units do not have antigen negative status.). VBECS notifies the user of the lack of computer documentation and allows continued processing for patient use.</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209295</w:t>
            </w:r>
          </w:p>
        </w:tc>
      </w:tr>
      <w:tr w:rsidR="00014DB5" w:rsidRPr="006F6458" w:rsidDel="009118E9"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Modify Units: Split a Unit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An incorrectly formatted date </w:t>
            </w:r>
            <w:proofErr w:type="gramStart"/>
            <w:r w:rsidRPr="006F6458">
              <w:rPr>
                <w:rFonts w:ascii="Times New Roman" w:hAnsi="Times New Roman"/>
                <w:szCs w:val="18"/>
              </w:rPr>
              <w:t>may be entered</w:t>
            </w:r>
            <w:proofErr w:type="gramEnd"/>
            <w:r w:rsidRPr="006F6458">
              <w:rPr>
                <w:rFonts w:ascii="Times New Roman" w:hAnsi="Times New Roman"/>
                <w:szCs w:val="18"/>
              </w:rPr>
              <w:t xml:space="preserve"> in the expiration date field; the user is not warned; VBECS saves its calculated expiration date/time. </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Enter a date/time in the correct format, mm/dd/yyyy hh:mm.</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 when they opt to change the system calculated expiration date of a modified product.</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user may refer to the unit history report for the saved expiration date/time. There is no reason to change the calculated date/time in modification.</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209426</w:t>
            </w:r>
          </w:p>
        </w:tc>
      </w:tr>
      <w:tr w:rsidR="00014DB5" w:rsidRPr="006F6458" w:rsidDel="009118E9"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lastRenderedPageBreak/>
              <w:t>Modify Units: Split a Unit</w:t>
            </w:r>
          </w:p>
        </w:tc>
        <w:tc>
          <w:tcPr>
            <w:tcW w:w="297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When a unit </w:t>
            </w:r>
            <w:proofErr w:type="gramStart"/>
            <w:r w:rsidRPr="006F6458">
              <w:rPr>
                <w:sz w:val="18"/>
                <w:szCs w:val="18"/>
              </w:rPr>
              <w:t>is split</w:t>
            </w:r>
            <w:proofErr w:type="gramEnd"/>
            <w:r w:rsidRPr="006F6458">
              <w:rPr>
                <w:sz w:val="18"/>
                <w:szCs w:val="18"/>
              </w:rPr>
              <w:t xml:space="preserve"> and the label verification fails the target, multiple exceptions display on the Exception Report, usually 3 per target.</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None required.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All users</w:t>
            </w:r>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None</w:t>
            </w:r>
          </w:p>
        </w:tc>
        <w:tc>
          <w:tcPr>
            <w:tcW w:w="1711" w:type="dxa"/>
            <w:tcBorders>
              <w:bottom w:val="single" w:sz="4" w:space="0" w:color="auto"/>
            </w:tcBorders>
            <w:vAlign w:val="bottom"/>
          </w:tcPr>
          <w:p w:rsidR="00014DB5" w:rsidRPr="0055348D" w:rsidRDefault="00014DB5" w:rsidP="00DE4612">
            <w:pPr>
              <w:rPr>
                <w:sz w:val="18"/>
                <w:szCs w:val="18"/>
              </w:rPr>
            </w:pPr>
          </w:p>
          <w:p w:rsidR="00014DB5" w:rsidRPr="0055348D" w:rsidRDefault="00014DB5" w:rsidP="00DE4612">
            <w:pPr>
              <w:rPr>
                <w:sz w:val="18"/>
                <w:szCs w:val="18"/>
              </w:rPr>
            </w:pPr>
          </w:p>
          <w:p w:rsidR="00014DB5" w:rsidRPr="0055348D" w:rsidRDefault="00014DB5" w:rsidP="00DE4612">
            <w:pPr>
              <w:rPr>
                <w:sz w:val="18"/>
                <w:szCs w:val="18"/>
              </w:rPr>
            </w:pPr>
            <w:r w:rsidRPr="0055348D">
              <w:rPr>
                <w:sz w:val="18"/>
                <w:szCs w:val="18"/>
              </w:rPr>
              <w:t>210335</w:t>
            </w:r>
          </w:p>
        </w:tc>
      </w:tr>
      <w:tr w:rsidR="00014DB5" w:rsidRPr="006F6458" w:rsidDel="009118E9"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Order History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Order History Report only displays the first 20 characters of an ordering location.</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proofErr w:type="gramStart"/>
            <w:r w:rsidRPr="006F6458">
              <w:rPr>
                <w:rFonts w:ascii="Times New Roman" w:hAnsi="Times New Roman"/>
                <w:szCs w:val="18"/>
              </w:rPr>
              <w:t>None available.</w:t>
            </w:r>
            <w:proofErr w:type="gramEnd"/>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Ordering locations in VistA </w:t>
            </w:r>
            <w:proofErr w:type="gramStart"/>
            <w:r w:rsidRPr="006F6458">
              <w:rPr>
                <w:sz w:val="18"/>
                <w:szCs w:val="18"/>
              </w:rPr>
              <w:t>can be shortened or changed if the uniqueness of a location cannot be determined with the first 20 characters</w:t>
            </w:r>
            <w:proofErr w:type="gramEnd"/>
            <w:r w:rsidRPr="006F6458">
              <w:rPr>
                <w:sz w:val="18"/>
                <w:szCs w:val="18"/>
              </w:rPr>
              <w:t>.</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209846</w:t>
            </w:r>
          </w:p>
        </w:tc>
      </w:tr>
      <w:tr w:rsidR="00014DB5" w:rsidRPr="006F6458" w:rsidDel="009118E9"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Order History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 VBECS error loop occurs when a user attempts to print the Order History Report and selects an end date before the start date.</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Select a date range for the report that has an end date after the start date of the report.</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Close VBECS and restart session if the error loop occurs </w:t>
            </w:r>
            <w:proofErr w:type="gramStart"/>
            <w:r w:rsidRPr="006F6458">
              <w:rPr>
                <w:sz w:val="18"/>
                <w:szCs w:val="18"/>
              </w:rPr>
              <w:t>as a result</w:t>
            </w:r>
            <w:proofErr w:type="gramEnd"/>
            <w:r w:rsidRPr="006F6458">
              <w:rPr>
                <w:sz w:val="18"/>
                <w:szCs w:val="18"/>
              </w:rPr>
              <w:t xml:space="preserve"> of the problem described in the description.</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209921</w:t>
            </w:r>
          </w:p>
          <w:p w:rsidR="00014DB5" w:rsidRPr="0055348D" w:rsidRDefault="00014DB5" w:rsidP="00BB4BDA">
            <w:pPr>
              <w:pStyle w:val="TableText"/>
              <w:rPr>
                <w:rFonts w:ascii="Times New Roman" w:hAnsi="Times New Roman"/>
                <w:szCs w:val="18"/>
              </w:rPr>
            </w:pPr>
            <w:r w:rsidRPr="0055348D">
              <w:rPr>
                <w:rFonts w:ascii="Times New Roman" w:hAnsi="Times New Roman"/>
                <w:szCs w:val="18"/>
              </w:rPr>
              <w:t xml:space="preserve">I7712348FY16 </w:t>
            </w:r>
          </w:p>
        </w:tc>
      </w:tr>
      <w:tr w:rsidR="00014DB5" w:rsidRPr="006F6458" w:rsidDel="009118E9"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Order History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Canceled orders </w:t>
            </w:r>
            <w:proofErr w:type="gramStart"/>
            <w:r w:rsidRPr="006F6458">
              <w:rPr>
                <w:rFonts w:ascii="Times New Roman" w:hAnsi="Times New Roman"/>
                <w:szCs w:val="18"/>
              </w:rPr>
              <w:t>are not designated</w:t>
            </w:r>
            <w:proofErr w:type="gramEnd"/>
            <w:r w:rsidRPr="006F6458">
              <w:rPr>
                <w:rFonts w:ascii="Times New Roman" w:hAnsi="Times New Roman"/>
                <w:szCs w:val="18"/>
              </w:rPr>
              <w:t xml:space="preserve"> on the Order History Report (summary report).</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The Single Order History Report (detailed) includes the canceled order information.</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Supervisors </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(When compiling local statistics)</w:t>
            </w:r>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proofErr w:type="gramStart"/>
            <w:r w:rsidRPr="006F6458">
              <w:rPr>
                <w:sz w:val="18"/>
                <w:szCs w:val="18"/>
              </w:rPr>
              <w:t>Enhancement request to the summary report format.</w:t>
            </w:r>
            <w:proofErr w:type="gramEnd"/>
            <w:r w:rsidRPr="006F6458">
              <w:rPr>
                <w:sz w:val="18"/>
                <w:szCs w:val="18"/>
              </w:rPr>
              <w:t xml:space="preserve"> When the order </w:t>
            </w:r>
            <w:proofErr w:type="gramStart"/>
            <w:r w:rsidRPr="006F6458">
              <w:rPr>
                <w:sz w:val="18"/>
                <w:szCs w:val="18"/>
              </w:rPr>
              <w:t>is also cancelled</w:t>
            </w:r>
            <w:proofErr w:type="gramEnd"/>
            <w:r w:rsidRPr="006F6458">
              <w:rPr>
                <w:sz w:val="18"/>
                <w:szCs w:val="18"/>
              </w:rPr>
              <w:t xml:space="preserve"> in Vista, which would be the norm, there is a lab report that can be referenced.</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208877</w:t>
            </w:r>
          </w:p>
        </w:tc>
      </w:tr>
      <w:tr w:rsidR="00014DB5" w:rsidRPr="006F6458" w:rsidDel="009118E9"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Order History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Single Order History Report details the events of each order, rather than all orders, placed for the specimen.</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Create an inclusive report for all tests performed on a specimen by viewing or printing each order’s history report.</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Supervisors </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(When compiling local statistics)</w:t>
            </w:r>
          </w:p>
        </w:tc>
        <w:tc>
          <w:tcPr>
            <w:tcW w:w="2431" w:type="dxa"/>
            <w:shd w:val="clear" w:color="auto" w:fill="auto"/>
            <w:vAlign w:val="bottom"/>
          </w:tcPr>
          <w:p w:rsidR="00014DB5" w:rsidRPr="006F6458" w:rsidRDefault="00014DB5" w:rsidP="00461E6D">
            <w:pPr>
              <w:rPr>
                <w:sz w:val="18"/>
                <w:szCs w:val="18"/>
              </w:rPr>
            </w:pPr>
            <w:r w:rsidRPr="006F6458">
              <w:rPr>
                <w:sz w:val="18"/>
                <w:szCs w:val="18"/>
              </w:rPr>
              <w:t>Enhancement request to the single order history repeat to organize by specimen rather than ordered test or component.</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208888</w:t>
            </w:r>
          </w:p>
        </w:tc>
      </w:tr>
      <w:tr w:rsidR="00014DB5" w:rsidRPr="006F6458" w:rsidDel="009118E9" w:rsidTr="000A64B4">
        <w:trPr>
          <w:cantSplit/>
          <w:trHeight w:val="744"/>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Order History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Single Order History Report contains duplicated workload information for TAS and DAT orders.</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Correct information </w:t>
            </w:r>
            <w:proofErr w:type="gramStart"/>
            <w:r w:rsidRPr="006F6458">
              <w:rPr>
                <w:rFonts w:ascii="Times New Roman" w:hAnsi="Times New Roman"/>
                <w:szCs w:val="18"/>
              </w:rPr>
              <w:t>is duplicated</w:t>
            </w:r>
            <w:proofErr w:type="gramEnd"/>
            <w:r w:rsidRPr="006F6458">
              <w:rPr>
                <w:rFonts w:ascii="Times New Roman" w:hAnsi="Times New Roman"/>
                <w:szCs w:val="18"/>
              </w:rPr>
              <w:t>.</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209091</w:t>
            </w:r>
          </w:p>
        </w:tc>
      </w:tr>
      <w:tr w:rsidR="00014DB5" w:rsidRPr="006F6458" w:rsidDel="009118E9"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Order History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Specimen History section of the Order History Report displays historic specimen acceptability incorrectly, in that an acceptable specimen </w:t>
            </w:r>
            <w:proofErr w:type="gramStart"/>
            <w:r w:rsidRPr="006F6458">
              <w:rPr>
                <w:rFonts w:ascii="Times New Roman" w:hAnsi="Times New Roman"/>
                <w:szCs w:val="18"/>
              </w:rPr>
              <w:t>is displayed</w:t>
            </w:r>
            <w:proofErr w:type="gramEnd"/>
            <w:r w:rsidRPr="006F6458">
              <w:rPr>
                <w:rFonts w:ascii="Times New Roman" w:hAnsi="Times New Roman"/>
                <w:szCs w:val="18"/>
              </w:rPr>
              <w:t xml:space="preserve"> as unacceptable and vice versa.</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 as the current specimen status is correct.</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p w:rsidR="00014DB5" w:rsidRPr="006F6458" w:rsidRDefault="00014DB5" w:rsidP="00461E6D">
            <w:pPr>
              <w:pStyle w:val="TableText"/>
              <w:rPr>
                <w:rFonts w:ascii="Times New Roman" w:hAnsi="Times New Roman"/>
                <w:szCs w:val="18"/>
              </w:rPr>
            </w:pPr>
            <w:proofErr w:type="gramStart"/>
            <w:r w:rsidRPr="006F6458">
              <w:rPr>
                <w:rFonts w:ascii="Times New Roman" w:hAnsi="Times New Roman"/>
                <w:szCs w:val="18"/>
              </w:rPr>
              <w:t>when</w:t>
            </w:r>
            <w:proofErr w:type="gramEnd"/>
            <w:r w:rsidRPr="006F6458">
              <w:rPr>
                <w:rFonts w:ascii="Times New Roman" w:hAnsi="Times New Roman"/>
                <w:szCs w:val="18"/>
              </w:rPr>
              <w:t xml:space="preserve"> a specimen has multiple updates regarding its acceptability.</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View the record of specimen changes in the Patient History Report, Patient Specimen section where all activities </w:t>
            </w:r>
            <w:proofErr w:type="gramStart"/>
            <w:r w:rsidRPr="006F6458">
              <w:rPr>
                <w:rFonts w:ascii="Times New Roman" w:hAnsi="Times New Roman"/>
                <w:szCs w:val="18"/>
              </w:rPr>
              <w:t>are audited</w:t>
            </w:r>
            <w:proofErr w:type="gramEnd"/>
            <w:r w:rsidRPr="006F6458">
              <w:rPr>
                <w:rFonts w:ascii="Times New Roman" w:hAnsi="Times New Roman"/>
                <w:szCs w:val="18"/>
              </w:rPr>
              <w:t xml:space="preserve">. The current specimen status is correct. The historic information </w:t>
            </w:r>
            <w:proofErr w:type="gramStart"/>
            <w:r w:rsidRPr="006F6458">
              <w:rPr>
                <w:rFonts w:ascii="Times New Roman" w:hAnsi="Times New Roman"/>
                <w:szCs w:val="18"/>
              </w:rPr>
              <w:t>is reversed</w:t>
            </w:r>
            <w:proofErr w:type="gramEnd"/>
            <w:r w:rsidRPr="006F6458">
              <w:rPr>
                <w:rFonts w:ascii="Times New Roman" w:hAnsi="Times New Roman"/>
                <w:szCs w:val="18"/>
              </w:rPr>
              <w:t>.</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209269</w:t>
            </w:r>
          </w:p>
        </w:tc>
      </w:tr>
      <w:tr w:rsidR="00014DB5" w:rsidRPr="006F6458" w:rsidTr="000A64B4">
        <w:trPr>
          <w:cantSplit/>
          <w:trHeight w:val="654"/>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Order Reflex Tests</w:t>
            </w:r>
          </w:p>
        </w:tc>
        <w:tc>
          <w:tcPr>
            <w:tcW w:w="2971" w:type="dxa"/>
            <w:tcBorders>
              <w:bottom w:val="single" w:sz="4" w:space="0" w:color="auto"/>
            </w:tcBorders>
            <w:shd w:val="clear" w:color="auto" w:fill="auto"/>
            <w:vAlign w:val="bottom"/>
          </w:tcPr>
          <w:p w:rsidR="00014DB5" w:rsidRPr="006F6458" w:rsidRDefault="00014DB5" w:rsidP="00173542">
            <w:pPr>
              <w:pStyle w:val="TableText"/>
              <w:rPr>
                <w:rFonts w:ascii="Times New Roman" w:hAnsi="Times New Roman"/>
                <w:szCs w:val="18"/>
              </w:rPr>
            </w:pPr>
            <w:r w:rsidRPr="006F6458">
              <w:rPr>
                <w:rFonts w:ascii="Times New Roman" w:hAnsi="Times New Roman"/>
                <w:szCs w:val="18"/>
              </w:rPr>
              <w:t>VBECS does not allow a user to reflex to a weak D</w:t>
            </w:r>
            <w:r w:rsidR="000A64B4">
              <w:rPr>
                <w:rFonts w:ascii="Times New Roman" w:hAnsi="Times New Roman"/>
                <w:szCs w:val="18"/>
              </w:rPr>
              <w:t xml:space="preserve"> or patient </w:t>
            </w:r>
            <w:proofErr w:type="gramStart"/>
            <w:r w:rsidR="000A64B4">
              <w:rPr>
                <w:rFonts w:ascii="Times New Roman" w:hAnsi="Times New Roman"/>
                <w:szCs w:val="18"/>
              </w:rPr>
              <w:t>antigen typing</w:t>
            </w:r>
            <w:proofErr w:type="gramEnd"/>
            <w:r w:rsidR="000A64B4">
              <w:rPr>
                <w:rFonts w:ascii="Times New Roman" w:hAnsi="Times New Roman"/>
                <w:szCs w:val="18"/>
              </w:rPr>
              <w:t xml:space="preserve"> </w:t>
            </w:r>
            <w:r w:rsidRPr="006F6458">
              <w:rPr>
                <w:rFonts w:ascii="Times New Roman" w:hAnsi="Times New Roman"/>
                <w:szCs w:val="18"/>
              </w:rPr>
              <w:t xml:space="preserve">test </w:t>
            </w:r>
            <w:r w:rsidR="00173542">
              <w:rPr>
                <w:rFonts w:ascii="Times New Roman" w:hAnsi="Times New Roman"/>
                <w:szCs w:val="18"/>
              </w:rPr>
              <w:t>from an</w:t>
            </w:r>
            <w:r w:rsidR="000A64B4">
              <w:rPr>
                <w:rFonts w:ascii="Times New Roman" w:hAnsi="Times New Roman"/>
                <w:szCs w:val="18"/>
              </w:rPr>
              <w:t xml:space="preserve"> </w:t>
            </w:r>
            <w:r w:rsidRPr="006F6458">
              <w:rPr>
                <w:rFonts w:ascii="Times New Roman" w:hAnsi="Times New Roman"/>
                <w:szCs w:val="18"/>
              </w:rPr>
              <w:t>ABO/Rh test.</w:t>
            </w:r>
          </w:p>
        </w:tc>
        <w:tc>
          <w:tcPr>
            <w:tcW w:w="2881" w:type="dxa"/>
            <w:tcBorders>
              <w:bottom w:val="single" w:sz="4" w:space="0" w:color="auto"/>
            </w:tcBorders>
            <w:vAlign w:val="bottom"/>
          </w:tcPr>
          <w:p w:rsidR="00173542" w:rsidRDefault="000A64B4" w:rsidP="00C863C0">
            <w:pPr>
              <w:pStyle w:val="TableText"/>
              <w:rPr>
                <w:rFonts w:ascii="Times New Roman" w:hAnsi="Times New Roman"/>
                <w:szCs w:val="18"/>
              </w:rPr>
            </w:pPr>
            <w:r w:rsidRPr="006F6458">
              <w:rPr>
                <w:rFonts w:ascii="Times New Roman" w:hAnsi="Times New Roman"/>
                <w:szCs w:val="18"/>
              </w:rPr>
              <w:t xml:space="preserve">Order a reflex antibody ID (ABID) </w:t>
            </w:r>
            <w:r>
              <w:rPr>
                <w:rFonts w:ascii="Times New Roman" w:hAnsi="Times New Roman"/>
                <w:szCs w:val="18"/>
              </w:rPr>
              <w:t xml:space="preserve">in association </w:t>
            </w:r>
            <w:r w:rsidR="00173542">
              <w:rPr>
                <w:rFonts w:ascii="Times New Roman" w:hAnsi="Times New Roman"/>
                <w:szCs w:val="18"/>
              </w:rPr>
              <w:t>with the ABO/Rh test.</w:t>
            </w:r>
          </w:p>
          <w:p w:rsidR="00014DB5" w:rsidRPr="006F6458" w:rsidRDefault="00173542" w:rsidP="00173542">
            <w:pPr>
              <w:pStyle w:val="TableText"/>
              <w:rPr>
                <w:rFonts w:ascii="Times New Roman" w:hAnsi="Times New Roman"/>
                <w:szCs w:val="18"/>
              </w:rPr>
            </w:pPr>
            <w:r>
              <w:rPr>
                <w:rFonts w:ascii="Times New Roman" w:hAnsi="Times New Roman"/>
                <w:szCs w:val="18"/>
              </w:rPr>
              <w:t>Then open the ABID, order th</w:t>
            </w:r>
            <w:r w:rsidR="000A64B4" w:rsidRPr="006F6458">
              <w:rPr>
                <w:rFonts w:ascii="Times New Roman" w:hAnsi="Times New Roman"/>
                <w:szCs w:val="18"/>
              </w:rPr>
              <w:t xml:space="preserve">e weak D test </w:t>
            </w:r>
            <w:r>
              <w:rPr>
                <w:rFonts w:ascii="Times New Roman" w:hAnsi="Times New Roman"/>
                <w:szCs w:val="18"/>
              </w:rPr>
              <w:t>(or other patient antigen typing).</w:t>
            </w:r>
            <w:r w:rsidR="000A64B4" w:rsidRPr="006F6458">
              <w:rPr>
                <w:rFonts w:ascii="Times New Roman" w:hAnsi="Times New Roman"/>
                <w:szCs w:val="18"/>
              </w:rPr>
              <w:t xml:space="preserve"> </w:t>
            </w:r>
            <w:r>
              <w:rPr>
                <w:rFonts w:ascii="Times New Roman" w:hAnsi="Times New Roman"/>
                <w:szCs w:val="18"/>
              </w:rPr>
              <w:t>C</w:t>
            </w:r>
            <w:r w:rsidR="000A64B4" w:rsidRPr="006F6458">
              <w:rPr>
                <w:rFonts w:ascii="Times New Roman" w:hAnsi="Times New Roman"/>
                <w:szCs w:val="18"/>
              </w:rPr>
              <w:t>ancel the ABID</w:t>
            </w:r>
            <w:r>
              <w:rPr>
                <w:rFonts w:ascii="Times New Roman" w:hAnsi="Times New Roman"/>
                <w:szCs w:val="18"/>
              </w:rPr>
              <w:t>, if it is not required for further investigation.</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r w:rsidRPr="006F6458" w:rsidDel="00460783">
              <w:rPr>
                <w:rFonts w:ascii="Times New Roman" w:hAnsi="Times New Roman"/>
                <w:szCs w:val="18"/>
              </w:rPr>
              <w:t xml:space="preserve"> </w:t>
            </w:r>
          </w:p>
        </w:tc>
        <w:tc>
          <w:tcPr>
            <w:tcW w:w="2431" w:type="dxa"/>
            <w:tcBorders>
              <w:bottom w:val="single" w:sz="4" w:space="0" w:color="auto"/>
            </w:tcBorders>
            <w:shd w:val="clear" w:color="auto" w:fill="auto"/>
            <w:vAlign w:val="bottom"/>
          </w:tcPr>
          <w:p w:rsidR="00014DB5" w:rsidRPr="006F6458" w:rsidRDefault="00173542" w:rsidP="00461E6D">
            <w:pPr>
              <w:rPr>
                <w:sz w:val="18"/>
                <w:szCs w:val="18"/>
              </w:rPr>
            </w:pPr>
            <w:proofErr w:type="gramStart"/>
            <w:r>
              <w:rPr>
                <w:sz w:val="18"/>
                <w:szCs w:val="18"/>
              </w:rPr>
              <w:t>None.</w:t>
            </w:r>
            <w:proofErr w:type="gramEnd"/>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214160</w:t>
            </w:r>
          </w:p>
        </w:tc>
      </w:tr>
      <w:tr w:rsidR="00014DB5" w:rsidRPr="006F6458" w:rsidTr="000A64B4">
        <w:trPr>
          <w:cantSplit/>
          <w:trHeight w:val="744"/>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Order Reflex Tests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Orderable Reflex test for DAT displays as a “DAT” instead of a “Repeat DAT.”</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By </w:t>
            </w:r>
            <w:proofErr w:type="gramStart"/>
            <w:r w:rsidRPr="006F6458">
              <w:rPr>
                <w:sz w:val="18"/>
                <w:szCs w:val="18"/>
              </w:rPr>
              <w:t>definition</w:t>
            </w:r>
            <w:proofErr w:type="gramEnd"/>
            <w:r w:rsidRPr="006F6458">
              <w:rPr>
                <w:sz w:val="18"/>
                <w:szCs w:val="18"/>
              </w:rPr>
              <w:t xml:space="preserve"> Reflex tests are secondary tests only orderable within VBECS.</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208091</w:t>
            </w:r>
          </w:p>
        </w:tc>
      </w:tr>
      <w:tr w:rsidR="00014DB5" w:rsidRPr="006F6458" w:rsidTr="000A64B4">
        <w:trPr>
          <w:cantSplit/>
          <w:trHeight w:val="708"/>
        </w:trPr>
        <w:tc>
          <w:tcPr>
            <w:tcW w:w="1106" w:type="dxa"/>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Outgoing Shipment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outgoing shipping invoice is missing required information regarding a blood unit’s CMV Negative status, </w:t>
            </w:r>
            <w:proofErr w:type="gramStart"/>
            <w:r w:rsidRPr="006F6458">
              <w:rPr>
                <w:rFonts w:ascii="Times New Roman" w:hAnsi="Times New Roman"/>
                <w:szCs w:val="18"/>
              </w:rPr>
              <w:t>biohazardous,</w:t>
            </w:r>
            <w:proofErr w:type="gramEnd"/>
            <w:r w:rsidRPr="006F6458">
              <w:rPr>
                <w:rFonts w:ascii="Times New Roman" w:hAnsi="Times New Roman"/>
                <w:szCs w:val="18"/>
              </w:rPr>
              <w:t xml:space="preserve"> and autologous unit testing status. When assigned or restricted, the patient first name and ID </w:t>
            </w:r>
            <w:proofErr w:type="gramStart"/>
            <w:r w:rsidRPr="006F6458">
              <w:rPr>
                <w:rFonts w:ascii="Times New Roman" w:hAnsi="Times New Roman"/>
                <w:szCs w:val="18"/>
              </w:rPr>
              <w:t>are not printed</w:t>
            </w:r>
            <w:proofErr w:type="gramEnd"/>
            <w:r w:rsidRPr="006F6458">
              <w:rPr>
                <w:rFonts w:ascii="Times New Roman" w:hAnsi="Times New Roman"/>
                <w:szCs w:val="18"/>
              </w:rPr>
              <w:t xml:space="preserve"> on the outgoing shipment document to maintain patient privacy.</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Handwrite pertinent information on the VBECS invoice, when used to ship blood products.</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None</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209666</w:t>
            </w:r>
          </w:p>
        </w:tc>
      </w:tr>
      <w:tr w:rsidR="00014DB5" w:rsidRPr="006F6458" w:rsidDel="009118E9"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Outgoing Shipment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Expiration Date column in the list of units included in the shipment includes only the expiration date.</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unit expiration time </w:t>
            </w:r>
            <w:proofErr w:type="gramStart"/>
            <w:r w:rsidRPr="006F6458">
              <w:rPr>
                <w:rFonts w:ascii="Times New Roman" w:hAnsi="Times New Roman"/>
                <w:szCs w:val="18"/>
              </w:rPr>
              <w:t>is displayed</w:t>
            </w:r>
            <w:proofErr w:type="gramEnd"/>
            <w:r w:rsidRPr="006F6458">
              <w:rPr>
                <w:rFonts w:ascii="Times New Roman" w:hAnsi="Times New Roman"/>
                <w:szCs w:val="18"/>
              </w:rPr>
              <w:t xml:space="preserve"> correctly on the mock unit label during invoice creation. This does not impede ship out process.</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208912</w:t>
            </w:r>
          </w:p>
        </w:tc>
      </w:tr>
      <w:tr w:rsidR="00014DB5" w:rsidRPr="006F6458" w:rsidDel="009118E9"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Outgoing Shipment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When the return credit field is </w:t>
            </w:r>
            <w:proofErr w:type="gramStart"/>
            <w:r w:rsidRPr="006F6458">
              <w:rPr>
                <w:rFonts w:ascii="Times New Roman" w:hAnsi="Times New Roman"/>
                <w:szCs w:val="18"/>
              </w:rPr>
              <w:t>opened;</w:t>
            </w:r>
            <w:proofErr w:type="gramEnd"/>
            <w:r w:rsidRPr="006F6458">
              <w:rPr>
                <w:rFonts w:ascii="Times New Roman" w:hAnsi="Times New Roman"/>
                <w:szCs w:val="18"/>
              </w:rPr>
              <w:t xml:space="preserve"> VBECS enables the OK button although no change is made.</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 All users</w:t>
            </w:r>
            <w:r w:rsidRPr="006F6458" w:rsidDel="00460783">
              <w:rPr>
                <w:rFonts w:ascii="Times New Roman" w:hAnsi="Times New Roman"/>
                <w:szCs w:val="18"/>
              </w:rPr>
              <w:t xml:space="preserve"> </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VBECS evaluates that no changes </w:t>
            </w:r>
            <w:proofErr w:type="gramStart"/>
            <w:r w:rsidRPr="006F6458">
              <w:rPr>
                <w:rFonts w:ascii="Times New Roman" w:hAnsi="Times New Roman"/>
                <w:szCs w:val="18"/>
              </w:rPr>
              <w:t>were made</w:t>
            </w:r>
            <w:proofErr w:type="gramEnd"/>
            <w:r w:rsidRPr="006F6458">
              <w:rPr>
                <w:rFonts w:ascii="Times New Roman" w:hAnsi="Times New Roman"/>
                <w:szCs w:val="18"/>
              </w:rPr>
              <w:t xml:space="preserve"> and no changes are saved to the database. OK button is enabled </w:t>
            </w:r>
            <w:proofErr w:type="gramStart"/>
            <w:r w:rsidRPr="006F6458">
              <w:rPr>
                <w:rFonts w:ascii="Times New Roman" w:hAnsi="Times New Roman"/>
                <w:szCs w:val="18"/>
              </w:rPr>
              <w:t>early</w:t>
            </w:r>
            <w:proofErr w:type="gramEnd"/>
            <w:r w:rsidRPr="006F6458">
              <w:rPr>
                <w:rFonts w:ascii="Times New Roman" w:hAnsi="Times New Roman"/>
                <w:szCs w:val="18"/>
              </w:rPr>
              <w:t xml:space="preserve"> which is an inconsistency.</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208913</w:t>
            </w:r>
          </w:p>
        </w:tc>
      </w:tr>
      <w:tr w:rsidR="00014DB5" w:rsidRPr="006F6458"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Patient History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An expired </w:t>
            </w:r>
            <w:proofErr w:type="gramStart"/>
            <w:r w:rsidRPr="006F6458">
              <w:rPr>
                <w:rFonts w:ascii="Times New Roman" w:hAnsi="Times New Roman"/>
                <w:szCs w:val="18"/>
              </w:rPr>
              <w:t>order override exception report entry</w:t>
            </w:r>
            <w:proofErr w:type="gramEnd"/>
            <w:r w:rsidRPr="006F6458">
              <w:rPr>
                <w:rFonts w:ascii="Times New Roman" w:hAnsi="Times New Roman"/>
                <w:szCs w:val="18"/>
              </w:rPr>
              <w:t xml:space="preserve"> does not appear on the Patient History Report when the Exception Report is requested.</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Users can view the expired specimen override information on the Exception Report. </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r w:rsidRPr="006F6458" w:rsidDel="00460783">
              <w:rPr>
                <w:rFonts w:ascii="Times New Roman" w:hAnsi="Times New Roman"/>
                <w:szCs w:val="18"/>
              </w:rPr>
              <w:t xml:space="preserve"> </w:t>
            </w:r>
          </w:p>
        </w:tc>
        <w:tc>
          <w:tcPr>
            <w:tcW w:w="2431" w:type="dxa"/>
            <w:shd w:val="clear" w:color="auto" w:fill="auto"/>
            <w:vAlign w:val="bottom"/>
          </w:tcPr>
          <w:p w:rsidR="00014DB5" w:rsidRPr="006F6458" w:rsidRDefault="00014DB5" w:rsidP="00461E6D">
            <w:pPr>
              <w:rPr>
                <w:sz w:val="18"/>
                <w:szCs w:val="18"/>
              </w:rPr>
            </w:pPr>
            <w:r w:rsidRPr="006F6458">
              <w:rPr>
                <w:sz w:val="18"/>
                <w:szCs w:val="18"/>
              </w:rPr>
              <w:t>None</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210134</w:t>
            </w:r>
          </w:p>
        </w:tc>
      </w:tr>
      <w:tr w:rsidR="00014DB5" w:rsidRPr="006F6458"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lastRenderedPageBreak/>
              <w:t>Patient History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 VBECS automatic update of the Decision Support System (DSS) appears as an update to the transfusion record on the Patient History and Unit History Reports.</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 All users</w:t>
            </w:r>
            <w:r w:rsidRPr="006F6458" w:rsidDel="00460783">
              <w:rPr>
                <w:rFonts w:ascii="Times New Roman" w:hAnsi="Times New Roman"/>
                <w:szCs w:val="18"/>
              </w:rPr>
              <w:t xml:space="preserve"> </w:t>
            </w:r>
          </w:p>
        </w:tc>
        <w:tc>
          <w:tcPr>
            <w:tcW w:w="2431" w:type="dxa"/>
            <w:shd w:val="clear" w:color="auto" w:fill="auto"/>
            <w:vAlign w:val="bottom"/>
          </w:tcPr>
          <w:p w:rsidR="00014DB5" w:rsidRPr="006F6458" w:rsidRDefault="00014DB5" w:rsidP="00461E6D">
            <w:pPr>
              <w:rPr>
                <w:sz w:val="18"/>
                <w:szCs w:val="18"/>
              </w:rPr>
            </w:pPr>
            <w:r w:rsidRPr="006F6458">
              <w:rPr>
                <w:sz w:val="18"/>
                <w:szCs w:val="18"/>
              </w:rPr>
              <w:t>None</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209939</w:t>
            </w:r>
          </w:p>
          <w:p w:rsidR="00014DB5" w:rsidRPr="0055348D" w:rsidRDefault="00014DB5" w:rsidP="00DE4612">
            <w:pPr>
              <w:pStyle w:val="TableText"/>
              <w:rPr>
                <w:rFonts w:ascii="Times New Roman" w:hAnsi="Times New Roman"/>
                <w:szCs w:val="18"/>
              </w:rPr>
            </w:pPr>
            <w:r w:rsidRPr="0055348D">
              <w:rPr>
                <w:rFonts w:ascii="Times New Roman" w:hAnsi="Times New Roman"/>
                <w:color w:val="333333"/>
                <w:szCs w:val="18"/>
              </w:rPr>
              <w:t>I7735618FY16</w:t>
            </w:r>
          </w:p>
        </w:tc>
      </w:tr>
      <w:tr w:rsidR="00014DB5" w:rsidRPr="006F6458"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Patient History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A </w:t>
            </w:r>
            <w:proofErr w:type="gramStart"/>
            <w:r w:rsidRPr="006F6458">
              <w:rPr>
                <w:rFonts w:ascii="Times New Roman" w:hAnsi="Times New Roman"/>
                <w:szCs w:val="18"/>
              </w:rPr>
              <w:t>target blood unit volume</w:t>
            </w:r>
            <w:proofErr w:type="gramEnd"/>
            <w:r w:rsidRPr="006F6458">
              <w:rPr>
                <w:rFonts w:ascii="Times New Roman" w:hAnsi="Times New Roman"/>
                <w:szCs w:val="18"/>
              </w:rPr>
              <w:t xml:space="preserve"> may display as zero during batch processing to irradiate or thaw units. If it does, the target unit volume displays as zero on the Unit History Report.</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Perform single unit modifications when irradiating or thawing units. Alternately, edit the target’s volume in Edit Unit Information. </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 All users</w:t>
            </w:r>
            <w:r w:rsidRPr="006F6458" w:rsidDel="00460783">
              <w:rPr>
                <w:rFonts w:ascii="Times New Roman" w:hAnsi="Times New Roman"/>
                <w:szCs w:val="18"/>
              </w:rPr>
              <w:t xml:space="preserve"> </w:t>
            </w:r>
          </w:p>
        </w:tc>
        <w:tc>
          <w:tcPr>
            <w:tcW w:w="2431" w:type="dxa"/>
            <w:shd w:val="clear" w:color="auto" w:fill="auto"/>
            <w:vAlign w:val="bottom"/>
          </w:tcPr>
          <w:p w:rsidR="00014DB5" w:rsidRPr="006F6458" w:rsidRDefault="00014DB5" w:rsidP="00461E6D">
            <w:pPr>
              <w:rPr>
                <w:sz w:val="18"/>
                <w:szCs w:val="18"/>
              </w:rPr>
            </w:pPr>
            <w:r w:rsidRPr="006F6458">
              <w:rPr>
                <w:sz w:val="18"/>
                <w:szCs w:val="18"/>
              </w:rPr>
              <w:t xml:space="preserve">VBECS volume is a default and does not indicate a transfused volume. This </w:t>
            </w:r>
            <w:proofErr w:type="gramStart"/>
            <w:r w:rsidRPr="006F6458">
              <w:rPr>
                <w:sz w:val="18"/>
                <w:szCs w:val="18"/>
              </w:rPr>
              <w:t>is displayed</w:t>
            </w:r>
            <w:proofErr w:type="gramEnd"/>
            <w:r w:rsidRPr="006F6458">
              <w:rPr>
                <w:sz w:val="18"/>
                <w:szCs w:val="18"/>
              </w:rPr>
              <w:t xml:space="preserve"> only within VBECS and is updatable.</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208931</w:t>
            </w:r>
          </w:p>
        </w:tc>
      </w:tr>
      <w:tr w:rsidR="00014DB5" w:rsidRPr="006F6458"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Patient History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2nd digit of the minutes under the Date Processed column of the Demographics section is difficult to read when a 30 character patient name </w:t>
            </w:r>
            <w:proofErr w:type="gramStart"/>
            <w:r w:rsidRPr="006F6458">
              <w:rPr>
                <w:rFonts w:ascii="Times New Roman" w:hAnsi="Times New Roman"/>
                <w:szCs w:val="18"/>
              </w:rPr>
              <w:t>is displayed</w:t>
            </w:r>
            <w:proofErr w:type="gramEnd"/>
            <w:r w:rsidRPr="006F6458">
              <w:rPr>
                <w:rFonts w:ascii="Times New Roman" w:hAnsi="Times New Roman"/>
                <w:szCs w:val="18"/>
              </w:rPr>
              <w:t>.</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 All users</w:t>
            </w:r>
            <w:r w:rsidRPr="006F6458" w:rsidDel="00460783">
              <w:rPr>
                <w:rFonts w:ascii="Times New Roman" w:hAnsi="Times New Roman"/>
                <w:szCs w:val="18"/>
              </w:rPr>
              <w:t xml:space="preserve"> </w:t>
            </w:r>
          </w:p>
        </w:tc>
        <w:tc>
          <w:tcPr>
            <w:tcW w:w="243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None</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209542</w:t>
            </w:r>
          </w:p>
        </w:tc>
      </w:tr>
      <w:tr w:rsidR="00014DB5" w:rsidRPr="006F6458"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Patient History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When units are restricted for a patient in Incoming Shipments, the restricted units do not display on the Patient History Report.</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Create a custom look up using the Blood Availability report searching for restricted units with minimal criteria </w:t>
            </w:r>
            <w:proofErr w:type="gramStart"/>
            <w:r w:rsidRPr="006F6458">
              <w:rPr>
                <w:rFonts w:ascii="Times New Roman" w:hAnsi="Times New Roman"/>
                <w:szCs w:val="18"/>
              </w:rPr>
              <w:t>selected,</w:t>
            </w:r>
            <w:proofErr w:type="gramEnd"/>
            <w:r w:rsidRPr="006F6458">
              <w:rPr>
                <w:rFonts w:ascii="Times New Roman" w:hAnsi="Times New Roman"/>
                <w:szCs w:val="18"/>
              </w:rPr>
              <w:t xml:space="preserve"> or as applicable to view restricted units in inventory.</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r w:rsidRPr="006F6458" w:rsidDel="00460783">
              <w:rPr>
                <w:rFonts w:ascii="Times New Roman" w:hAnsi="Times New Roman"/>
                <w:szCs w:val="18"/>
              </w:rPr>
              <w:t xml:space="preserve"> </w:t>
            </w:r>
          </w:p>
        </w:tc>
        <w:tc>
          <w:tcPr>
            <w:tcW w:w="243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Restricted units </w:t>
            </w:r>
            <w:proofErr w:type="gramStart"/>
            <w:r w:rsidRPr="006F6458">
              <w:rPr>
                <w:rFonts w:ascii="Times New Roman" w:hAnsi="Times New Roman"/>
                <w:szCs w:val="18"/>
              </w:rPr>
              <w:t>must be assigned</w:t>
            </w:r>
            <w:proofErr w:type="gramEnd"/>
            <w:r w:rsidRPr="006F6458">
              <w:rPr>
                <w:rFonts w:ascii="Times New Roman" w:hAnsi="Times New Roman"/>
                <w:szCs w:val="18"/>
              </w:rPr>
              <w:t xml:space="preserve"> to the patient to display on this report. VBECS forces the user to select this unit with a corresponding component order.</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212160</w:t>
            </w:r>
          </w:p>
        </w:tc>
      </w:tr>
      <w:tr w:rsidR="00014DB5" w:rsidRPr="006F6458"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Patient History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VBECS domain user name (exp. VHATESTVBECSCLUSTER) will appear in the Processed By Field as having added patients to the database on the Patient History Report.</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 All users</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This is accurate but inconsistent as the user’s name </w:t>
            </w:r>
            <w:proofErr w:type="gramStart"/>
            <w:r w:rsidRPr="006F6458">
              <w:rPr>
                <w:rFonts w:ascii="Times New Roman" w:hAnsi="Times New Roman"/>
                <w:szCs w:val="18"/>
              </w:rPr>
              <w:t>is usually displayed</w:t>
            </w:r>
            <w:proofErr w:type="gramEnd"/>
            <w:r w:rsidRPr="006F6458">
              <w:rPr>
                <w:rFonts w:ascii="Times New Roman" w:hAnsi="Times New Roman"/>
                <w:szCs w:val="18"/>
              </w:rPr>
              <w:t>.</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213097</w:t>
            </w:r>
          </w:p>
        </w:tc>
      </w:tr>
      <w:tr w:rsidR="00014DB5" w:rsidRPr="006F6458"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Patient History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Patient History Report displays the NT logon of the user in the Processed By space for database conversion data.</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r w:rsidRPr="006F6458" w:rsidDel="00460783">
              <w:rPr>
                <w:rFonts w:ascii="Times New Roman" w:hAnsi="Times New Roman"/>
                <w:szCs w:val="18"/>
              </w:rPr>
              <w:t xml:space="preserve"> </w:t>
            </w:r>
          </w:p>
        </w:tc>
        <w:tc>
          <w:tcPr>
            <w:tcW w:w="243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user is identifiable. This is accurate but inconsistent as name </w:t>
            </w:r>
            <w:proofErr w:type="gramStart"/>
            <w:r w:rsidRPr="006F6458">
              <w:rPr>
                <w:rFonts w:ascii="Times New Roman" w:hAnsi="Times New Roman"/>
                <w:szCs w:val="18"/>
              </w:rPr>
              <w:t>is usually displayed</w:t>
            </w:r>
            <w:proofErr w:type="gramEnd"/>
            <w:r w:rsidRPr="006F6458">
              <w:rPr>
                <w:rFonts w:ascii="Times New Roman" w:hAnsi="Times New Roman"/>
                <w:szCs w:val="18"/>
              </w:rPr>
              <w:t>.</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208840</w:t>
            </w:r>
          </w:p>
        </w:tc>
      </w:tr>
      <w:tr w:rsidR="00014DB5" w:rsidRPr="006F6458"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Patient History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 “The” is misspelled in the "A patient must be selected for the report” tool tip.</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014DB5" w:rsidRPr="006F6458" w:rsidRDefault="00014DB5" w:rsidP="00461E6D">
            <w:pPr>
              <w:rPr>
                <w:sz w:val="18"/>
                <w:szCs w:val="18"/>
              </w:rPr>
            </w:pPr>
            <w:proofErr w:type="gramStart"/>
            <w:r w:rsidRPr="006F6458">
              <w:rPr>
                <w:sz w:val="18"/>
                <w:szCs w:val="18"/>
              </w:rPr>
              <w:t>Typographical error.</w:t>
            </w:r>
            <w:proofErr w:type="gramEnd"/>
            <w:r w:rsidRPr="006F6458">
              <w:rPr>
                <w:sz w:val="18"/>
                <w:szCs w:val="18"/>
              </w:rPr>
              <w:t xml:space="preserve"> </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208635</w:t>
            </w:r>
          </w:p>
        </w:tc>
      </w:tr>
      <w:tr w:rsidR="00014DB5" w:rsidRPr="006F6458"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Patient History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Exception Type: Expired Task Processed does not display in the Patient History Report.</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All users when using the Patient History </w:t>
            </w:r>
            <w:proofErr w:type="gramStart"/>
            <w:r w:rsidRPr="006F6458">
              <w:rPr>
                <w:rFonts w:ascii="Times New Roman" w:hAnsi="Times New Roman"/>
                <w:szCs w:val="18"/>
              </w:rPr>
              <w:t>is used</w:t>
            </w:r>
            <w:proofErr w:type="gramEnd"/>
            <w:r w:rsidRPr="006F6458">
              <w:rPr>
                <w:rFonts w:ascii="Times New Roman" w:hAnsi="Times New Roman"/>
                <w:szCs w:val="18"/>
              </w:rPr>
              <w:t xml:space="preserve"> to look up a processed exception rather than the Exception Report.</w:t>
            </w:r>
          </w:p>
        </w:tc>
        <w:tc>
          <w:tcPr>
            <w:tcW w:w="243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Exception Report is recommended for daily supervisor review and </w:t>
            </w:r>
            <w:proofErr w:type="gramStart"/>
            <w:r w:rsidRPr="006F6458">
              <w:rPr>
                <w:rFonts w:ascii="Times New Roman" w:hAnsi="Times New Roman"/>
                <w:szCs w:val="18"/>
              </w:rPr>
              <w:t>save</w:t>
            </w:r>
            <w:proofErr w:type="gramEnd"/>
            <w:r w:rsidRPr="006F6458">
              <w:rPr>
                <w:rFonts w:ascii="Times New Roman" w:hAnsi="Times New Roman"/>
                <w:szCs w:val="18"/>
              </w:rPr>
              <w:t>.</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209065</w:t>
            </w:r>
          </w:p>
        </w:tc>
      </w:tr>
      <w:tr w:rsidR="00014DB5" w:rsidRPr="006F6458"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Patient History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exception for antigen typing testing phase changes does not appear on the Patient History Report.</w:t>
            </w:r>
          </w:p>
        </w:tc>
        <w:tc>
          <w:tcPr>
            <w:tcW w:w="2881" w:type="dxa"/>
            <w:vAlign w:val="bottom"/>
          </w:tcPr>
          <w:p w:rsidR="00014DB5" w:rsidRPr="006F6458" w:rsidRDefault="00014DB5" w:rsidP="00C863C0">
            <w:pPr>
              <w:rPr>
                <w:sz w:val="18"/>
                <w:szCs w:val="18"/>
              </w:rPr>
            </w:pPr>
            <w:r w:rsidRPr="006F6458">
              <w:rPr>
                <w:sz w:val="18"/>
                <w:szCs w:val="18"/>
              </w:rPr>
              <w:t xml:space="preserve">Users </w:t>
            </w:r>
            <w:proofErr w:type="gramStart"/>
            <w:r w:rsidRPr="006F6458">
              <w:rPr>
                <w:sz w:val="18"/>
                <w:szCs w:val="18"/>
              </w:rPr>
              <w:t>are directed</w:t>
            </w:r>
            <w:proofErr w:type="gramEnd"/>
            <w:r w:rsidRPr="006F6458">
              <w:rPr>
                <w:sz w:val="18"/>
                <w:szCs w:val="18"/>
              </w:rPr>
              <w:t xml:space="preserve"> to review the Exception Report for this information.</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014DB5" w:rsidRPr="006F6458" w:rsidRDefault="00014DB5" w:rsidP="00461E6D">
            <w:pPr>
              <w:rPr>
                <w:sz w:val="18"/>
                <w:szCs w:val="18"/>
              </w:rPr>
            </w:pPr>
            <w:r w:rsidRPr="006F6458">
              <w:rPr>
                <w:sz w:val="18"/>
                <w:szCs w:val="18"/>
              </w:rPr>
              <w:t xml:space="preserve">The Exception report </w:t>
            </w:r>
            <w:proofErr w:type="gramStart"/>
            <w:r w:rsidRPr="006F6458">
              <w:rPr>
                <w:sz w:val="18"/>
                <w:szCs w:val="18"/>
              </w:rPr>
              <w:t>is identified</w:t>
            </w:r>
            <w:proofErr w:type="gramEnd"/>
            <w:r w:rsidRPr="006F6458">
              <w:rPr>
                <w:sz w:val="18"/>
                <w:szCs w:val="18"/>
              </w:rPr>
              <w:t xml:space="preserve"> as one of the reports requiring supervisory review. The impact to the antigen typing result </w:t>
            </w:r>
            <w:proofErr w:type="gramStart"/>
            <w:r w:rsidRPr="006F6458">
              <w:rPr>
                <w:sz w:val="18"/>
                <w:szCs w:val="18"/>
              </w:rPr>
              <w:t>is investigated and addressed at that time not as a result from an entry on the unit or history report</w:t>
            </w:r>
            <w:proofErr w:type="gramEnd"/>
            <w:r w:rsidRPr="006F6458">
              <w:rPr>
                <w:sz w:val="18"/>
                <w:szCs w:val="18"/>
              </w:rPr>
              <w:t>.</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209616</w:t>
            </w:r>
          </w:p>
        </w:tc>
      </w:tr>
      <w:tr w:rsidR="00014DB5" w:rsidRPr="006F6458" w:rsidTr="000A64B4">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Patient History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report displays the (sub) section header not the heading (sub) section on following pages when a (sub) section prints over multiple pages.</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header </w:t>
            </w:r>
            <w:proofErr w:type="gramStart"/>
            <w:r w:rsidRPr="006F6458">
              <w:rPr>
                <w:rFonts w:ascii="Times New Roman" w:hAnsi="Times New Roman"/>
                <w:szCs w:val="18"/>
              </w:rPr>
              <w:t>is displayed</w:t>
            </w:r>
            <w:proofErr w:type="gramEnd"/>
            <w:r w:rsidRPr="006F6458">
              <w:rPr>
                <w:rFonts w:ascii="Times New Roman" w:hAnsi="Times New Roman"/>
                <w:szCs w:val="18"/>
              </w:rPr>
              <w:t xml:space="preserve"> on the first page where the subsection begins.</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209157</w:t>
            </w:r>
          </w:p>
        </w:tc>
      </w:tr>
      <w:tr w:rsidR="00014DB5" w:rsidRPr="006F6458" w:rsidTr="000A64B4">
        <w:trPr>
          <w:cantSplit/>
          <w:trHeight w:val="887"/>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Patient History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Post-transfusion information </w:t>
            </w:r>
            <w:proofErr w:type="gramStart"/>
            <w:r w:rsidRPr="006F6458">
              <w:rPr>
                <w:rFonts w:ascii="Times New Roman" w:hAnsi="Times New Roman"/>
                <w:szCs w:val="18"/>
              </w:rPr>
              <w:t>is printed</w:t>
            </w:r>
            <w:proofErr w:type="gramEnd"/>
            <w:r w:rsidRPr="006F6458">
              <w:rPr>
                <w:rFonts w:ascii="Times New Roman" w:hAnsi="Times New Roman"/>
                <w:szCs w:val="18"/>
              </w:rPr>
              <w:t xml:space="preserve"> twice on the Patient History Report "Transfusions" section. </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Correct information </w:t>
            </w:r>
            <w:proofErr w:type="gramStart"/>
            <w:r w:rsidRPr="006F6458">
              <w:rPr>
                <w:sz w:val="18"/>
                <w:szCs w:val="18"/>
              </w:rPr>
              <w:t>is duplicated</w:t>
            </w:r>
            <w:proofErr w:type="gramEnd"/>
            <w:r w:rsidRPr="006F6458">
              <w:rPr>
                <w:sz w:val="18"/>
                <w:szCs w:val="18"/>
              </w:rPr>
              <w:t>.</w:t>
            </w:r>
          </w:p>
        </w:tc>
        <w:tc>
          <w:tcPr>
            <w:tcW w:w="1711"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209159</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Patient History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Patient History Report: Antigen Positive/Untested Unit issued exception </w:t>
            </w:r>
            <w:proofErr w:type="gramStart"/>
            <w:r w:rsidRPr="006F6458">
              <w:rPr>
                <w:rFonts w:ascii="Times New Roman" w:hAnsi="Times New Roman"/>
                <w:szCs w:val="18"/>
              </w:rPr>
              <w:t>is listed</w:t>
            </w:r>
            <w:proofErr w:type="gramEnd"/>
            <w:r w:rsidRPr="006F6458">
              <w:rPr>
                <w:rFonts w:ascii="Times New Roman" w:hAnsi="Times New Roman"/>
                <w:szCs w:val="18"/>
              </w:rPr>
              <w:t xml:space="preserve"> twice.</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Correct information </w:t>
            </w:r>
            <w:proofErr w:type="gramStart"/>
            <w:r w:rsidRPr="006F6458">
              <w:rPr>
                <w:rFonts w:ascii="Times New Roman" w:hAnsi="Times New Roman"/>
                <w:szCs w:val="18"/>
              </w:rPr>
              <w:t>is duplicated</w:t>
            </w:r>
            <w:proofErr w:type="gramEnd"/>
            <w:r w:rsidRPr="006F6458">
              <w:rPr>
                <w:rFonts w:ascii="Times New Roman" w:hAnsi="Times New Roman"/>
                <w:szCs w:val="18"/>
              </w:rPr>
              <w:t>.</w:t>
            </w:r>
          </w:p>
        </w:tc>
        <w:tc>
          <w:tcPr>
            <w:tcW w:w="1711" w:type="dxa"/>
            <w:tcBorders>
              <w:bottom w:val="single" w:sz="4" w:space="0" w:color="auto"/>
            </w:tcBorders>
            <w:vAlign w:val="bottom"/>
          </w:tcPr>
          <w:p w:rsidR="00014DB5" w:rsidRPr="0055348D" w:rsidRDefault="00014DB5" w:rsidP="00DE4612">
            <w:pPr>
              <w:rPr>
                <w:bCs/>
                <w:sz w:val="18"/>
                <w:szCs w:val="18"/>
              </w:rPr>
            </w:pPr>
          </w:p>
          <w:p w:rsidR="00014DB5" w:rsidRPr="0055348D" w:rsidRDefault="00014DB5" w:rsidP="00DE4612">
            <w:pPr>
              <w:rPr>
                <w:bCs/>
                <w:sz w:val="18"/>
                <w:szCs w:val="18"/>
              </w:rPr>
            </w:pPr>
          </w:p>
          <w:p w:rsidR="00014DB5" w:rsidRPr="0055348D" w:rsidRDefault="00014DB5" w:rsidP="00DE4612">
            <w:pPr>
              <w:rPr>
                <w:bCs/>
                <w:sz w:val="18"/>
                <w:szCs w:val="18"/>
              </w:rPr>
            </w:pPr>
            <w:r w:rsidRPr="0055348D">
              <w:rPr>
                <w:bCs/>
                <w:sz w:val="18"/>
                <w:szCs w:val="18"/>
              </w:rPr>
              <w:t>209340</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Patient History Report</w:t>
            </w:r>
          </w:p>
        </w:tc>
        <w:tc>
          <w:tcPr>
            <w:tcW w:w="2971" w:type="dxa"/>
            <w:tcBorders>
              <w:bottom w:val="single" w:sz="4" w:space="0" w:color="auto"/>
            </w:tcBorders>
            <w:shd w:val="clear" w:color="auto" w:fill="auto"/>
            <w:vAlign w:val="bottom"/>
          </w:tcPr>
          <w:p w:rsidR="00014DB5" w:rsidRPr="006F6458" w:rsidRDefault="00014DB5" w:rsidP="00FD69F6">
            <w:pPr>
              <w:pStyle w:val="TableText"/>
              <w:rPr>
                <w:rFonts w:ascii="Times New Roman" w:hAnsi="Times New Roman"/>
                <w:b/>
                <w:szCs w:val="18"/>
              </w:rPr>
            </w:pPr>
            <w:r w:rsidRPr="006F6458">
              <w:rPr>
                <w:rFonts w:ascii="Times New Roman" w:hAnsi="Times New Roman"/>
                <w:szCs w:val="18"/>
              </w:rPr>
              <w:t>Patient History Report does not display VistA-converted Special Instructions (SI) and Transfusion Requirements (TR).</w:t>
            </w:r>
          </w:p>
        </w:tc>
        <w:tc>
          <w:tcPr>
            <w:tcW w:w="2881" w:type="dxa"/>
            <w:tcBorders>
              <w:bottom w:val="single" w:sz="4" w:space="0" w:color="auto"/>
            </w:tcBorders>
            <w:vAlign w:val="bottom"/>
          </w:tcPr>
          <w:p w:rsidR="00014DB5" w:rsidRPr="006F6458" w:rsidRDefault="00014DB5" w:rsidP="00FD69F6">
            <w:pPr>
              <w:pStyle w:val="TableText"/>
              <w:rPr>
                <w:rFonts w:ascii="Times New Roman" w:hAnsi="Times New Roman"/>
                <w:b/>
                <w:szCs w:val="18"/>
              </w:rPr>
            </w:pPr>
            <w:proofErr w:type="gramStart"/>
            <w:r w:rsidRPr="006F6458">
              <w:rPr>
                <w:rFonts w:ascii="Times New Roman" w:hAnsi="Times New Roman"/>
                <w:szCs w:val="18"/>
              </w:rPr>
              <w:t>None available.</w:t>
            </w:r>
            <w:proofErr w:type="gramEnd"/>
            <w:r w:rsidRPr="006F6458">
              <w:rPr>
                <w:rFonts w:ascii="Times New Roman" w:hAnsi="Times New Roman"/>
                <w:szCs w:val="18"/>
              </w:rPr>
              <w:t xml:space="preserve"> </w:t>
            </w:r>
          </w:p>
        </w:tc>
        <w:tc>
          <w:tcPr>
            <w:tcW w:w="1170" w:type="dxa"/>
            <w:tcBorders>
              <w:bottom w:val="single" w:sz="4" w:space="0" w:color="auto"/>
            </w:tcBorders>
            <w:vAlign w:val="bottom"/>
          </w:tcPr>
          <w:p w:rsidR="00014DB5" w:rsidRPr="006F6458" w:rsidRDefault="00014DB5" w:rsidP="00FD69F6">
            <w:pP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b/>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This problem exists in all prior versions of VBECS.</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Patient VistA converted TR </w:t>
            </w:r>
            <w:proofErr w:type="gramStart"/>
            <w:r w:rsidRPr="006F6458">
              <w:rPr>
                <w:rFonts w:ascii="Times New Roman" w:hAnsi="Times New Roman"/>
                <w:szCs w:val="18"/>
              </w:rPr>
              <w:t>are</w:t>
            </w:r>
            <w:proofErr w:type="gramEnd"/>
            <w:r w:rsidRPr="006F6458">
              <w:rPr>
                <w:rFonts w:ascii="Times New Roman" w:hAnsi="Times New Roman"/>
                <w:szCs w:val="18"/>
              </w:rPr>
              <w:t xml:space="preserve"> rule based and enforced by VBECS.  </w:t>
            </w:r>
          </w:p>
          <w:p w:rsidR="00014DB5" w:rsidRPr="006F6458" w:rsidRDefault="00014DB5" w:rsidP="00461E6D">
            <w:pPr>
              <w:pStyle w:val="TableText"/>
              <w:rPr>
                <w:rFonts w:ascii="Times New Roman" w:hAnsi="Times New Roman"/>
                <w:b/>
                <w:szCs w:val="18"/>
              </w:rPr>
            </w:pPr>
            <w:r w:rsidRPr="006F6458">
              <w:rPr>
                <w:rFonts w:ascii="Times New Roman" w:hAnsi="Times New Roman"/>
                <w:szCs w:val="18"/>
              </w:rPr>
              <w:t xml:space="preserve">VistA-converted SI </w:t>
            </w:r>
            <w:proofErr w:type="gramStart"/>
            <w:r w:rsidRPr="006F6458">
              <w:rPr>
                <w:rFonts w:ascii="Times New Roman" w:hAnsi="Times New Roman"/>
                <w:szCs w:val="18"/>
              </w:rPr>
              <w:t>are</w:t>
            </w:r>
            <w:proofErr w:type="gramEnd"/>
            <w:r w:rsidRPr="006F6458">
              <w:rPr>
                <w:rFonts w:ascii="Times New Roman" w:hAnsi="Times New Roman"/>
                <w:szCs w:val="18"/>
              </w:rPr>
              <w:t xml:space="preserve"> not rule based but are presented with the VistA-converted TR in all Patient Search windows.</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210478</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Patient Informa-tion Toolbar</w:t>
            </w:r>
          </w:p>
        </w:tc>
        <w:tc>
          <w:tcPr>
            <w:tcW w:w="2971" w:type="dxa"/>
            <w:tcBorders>
              <w:bottom w:val="single" w:sz="4" w:space="0" w:color="auto"/>
            </w:tcBorders>
            <w:shd w:val="clear" w:color="auto" w:fill="auto"/>
            <w:vAlign w:val="bottom"/>
          </w:tcPr>
          <w:p w:rsidR="00014DB5" w:rsidRPr="006F6458" w:rsidRDefault="00014DB5" w:rsidP="00FD69F6">
            <w:pPr>
              <w:pStyle w:val="TableText"/>
              <w:rPr>
                <w:rFonts w:ascii="Times New Roman" w:hAnsi="Times New Roman"/>
                <w:szCs w:val="18"/>
              </w:rPr>
            </w:pPr>
            <w:r w:rsidRPr="006F6458">
              <w:rPr>
                <w:rFonts w:ascii="Times New Roman" w:hAnsi="Times New Roman"/>
                <w:szCs w:val="18"/>
              </w:rPr>
              <w:t xml:space="preserve">VBECS does not display transfusion reactions that </w:t>
            </w:r>
            <w:proofErr w:type="gramStart"/>
            <w:r w:rsidRPr="006F6458">
              <w:rPr>
                <w:rFonts w:ascii="Times New Roman" w:hAnsi="Times New Roman"/>
                <w:szCs w:val="18"/>
              </w:rPr>
              <w:t>are not finalized</w:t>
            </w:r>
            <w:proofErr w:type="gramEnd"/>
            <w:r w:rsidRPr="006F6458">
              <w:rPr>
                <w:rFonts w:ascii="Times New Roman" w:hAnsi="Times New Roman"/>
                <w:szCs w:val="18"/>
              </w:rPr>
              <w:t>.</w:t>
            </w:r>
          </w:p>
        </w:tc>
        <w:tc>
          <w:tcPr>
            <w:tcW w:w="2881" w:type="dxa"/>
            <w:tcBorders>
              <w:bottom w:val="single" w:sz="4" w:space="0" w:color="auto"/>
            </w:tcBorders>
            <w:vAlign w:val="bottom"/>
          </w:tcPr>
          <w:p w:rsidR="00014DB5" w:rsidRPr="006F6458" w:rsidRDefault="00014DB5" w:rsidP="00FD69F6">
            <w:pPr>
              <w:pStyle w:val="TableText"/>
              <w:rPr>
                <w:rFonts w:ascii="Times New Roman" w:hAnsi="Times New Roman"/>
                <w:szCs w:val="18"/>
              </w:rPr>
            </w:pPr>
            <w:r w:rsidRPr="006F6458">
              <w:rPr>
                <w:rFonts w:ascii="Times New Roman" w:hAnsi="Times New Roman"/>
                <w:szCs w:val="18"/>
              </w:rPr>
              <w:t>Check the PTL for non-finalized transfusion reaction workups.</w:t>
            </w:r>
          </w:p>
        </w:tc>
        <w:tc>
          <w:tcPr>
            <w:tcW w:w="1170" w:type="dxa"/>
            <w:tcBorders>
              <w:bottom w:val="single" w:sz="4" w:space="0" w:color="auto"/>
            </w:tcBorders>
            <w:vAlign w:val="bottom"/>
          </w:tcPr>
          <w:p w:rsidR="00014DB5" w:rsidRPr="006F6458" w:rsidRDefault="00014DB5" w:rsidP="00FD69F6">
            <w:pP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All users when a TRW is pending completion and this option </w:t>
            </w:r>
            <w:proofErr w:type="gramStart"/>
            <w:r w:rsidRPr="006F6458">
              <w:rPr>
                <w:rFonts w:ascii="Times New Roman" w:hAnsi="Times New Roman"/>
                <w:szCs w:val="18"/>
              </w:rPr>
              <w:t>is used</w:t>
            </w:r>
            <w:proofErr w:type="gramEnd"/>
            <w:r w:rsidRPr="006F6458">
              <w:rPr>
                <w:rFonts w:ascii="Times New Roman" w:hAnsi="Times New Roman"/>
                <w:szCs w:val="18"/>
              </w:rPr>
              <w:t xml:space="preserve"> to look up the information.</w:t>
            </w:r>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This test is incomplete without the finalization and is not ready for evaluation using this option. </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208590</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Patient Informa-tion Toolbar</w:t>
            </w:r>
          </w:p>
        </w:tc>
        <w:tc>
          <w:tcPr>
            <w:tcW w:w="2971" w:type="dxa"/>
            <w:tcBorders>
              <w:bottom w:val="single" w:sz="4" w:space="0" w:color="auto"/>
            </w:tcBorders>
            <w:shd w:val="clear" w:color="auto" w:fill="auto"/>
            <w:vAlign w:val="bottom"/>
          </w:tcPr>
          <w:p w:rsidR="00014DB5" w:rsidRPr="006F6458" w:rsidRDefault="00014DB5" w:rsidP="00FD69F6">
            <w:pPr>
              <w:pStyle w:val="TableText"/>
              <w:rPr>
                <w:rFonts w:ascii="Times New Roman" w:hAnsi="Times New Roman"/>
                <w:szCs w:val="18"/>
              </w:rPr>
            </w:pPr>
            <w:r w:rsidRPr="006F6458">
              <w:rPr>
                <w:rFonts w:ascii="Times New Roman" w:hAnsi="Times New Roman"/>
                <w:szCs w:val="18"/>
              </w:rPr>
              <w:t>The Recent Orders option does not display pending orders (not accepted) or completed transfusion reaction workups.</w:t>
            </w:r>
          </w:p>
        </w:tc>
        <w:tc>
          <w:tcPr>
            <w:tcW w:w="2881" w:type="dxa"/>
            <w:tcBorders>
              <w:bottom w:val="single" w:sz="4" w:space="0" w:color="auto"/>
            </w:tcBorders>
            <w:vAlign w:val="bottom"/>
          </w:tcPr>
          <w:p w:rsidR="00014DB5" w:rsidRPr="006F6458" w:rsidRDefault="00014DB5" w:rsidP="00FD69F6">
            <w:pPr>
              <w:pStyle w:val="TableText"/>
              <w:rPr>
                <w:rFonts w:ascii="Times New Roman" w:hAnsi="Times New Roman"/>
                <w:szCs w:val="18"/>
              </w:rPr>
            </w:pPr>
            <w:r w:rsidRPr="006F6458">
              <w:rPr>
                <w:rFonts w:ascii="Times New Roman" w:hAnsi="Times New Roman"/>
                <w:szCs w:val="18"/>
              </w:rPr>
              <w:t xml:space="preserve">Access transfusion reaction workup information from the </w:t>
            </w:r>
            <w:proofErr w:type="gramStart"/>
            <w:r w:rsidRPr="006F6458">
              <w:rPr>
                <w:rFonts w:ascii="Times New Roman" w:hAnsi="Times New Roman"/>
                <w:szCs w:val="18"/>
              </w:rPr>
              <w:t>patient’s</w:t>
            </w:r>
            <w:proofErr w:type="gramEnd"/>
            <w:r w:rsidRPr="006F6458">
              <w:rPr>
                <w:rFonts w:ascii="Times New Roman" w:hAnsi="Times New Roman"/>
                <w:szCs w:val="18"/>
              </w:rPr>
              <w:t xml:space="preserve"> Transfusion Reaction History Report or the Finalize/Print TRW option. </w:t>
            </w:r>
          </w:p>
        </w:tc>
        <w:tc>
          <w:tcPr>
            <w:tcW w:w="1170" w:type="dxa"/>
            <w:tcBorders>
              <w:bottom w:val="single" w:sz="4" w:space="0" w:color="auto"/>
            </w:tcBorders>
            <w:vAlign w:val="bottom"/>
          </w:tcPr>
          <w:p w:rsidR="00014DB5" w:rsidRPr="006F6458" w:rsidRDefault="00014DB5" w:rsidP="00FD69F6">
            <w:pP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All users when a TRW is completed and this option </w:t>
            </w:r>
            <w:proofErr w:type="gramStart"/>
            <w:r w:rsidRPr="006F6458">
              <w:rPr>
                <w:rFonts w:ascii="Times New Roman" w:hAnsi="Times New Roman"/>
                <w:szCs w:val="18"/>
              </w:rPr>
              <w:t>is used</w:t>
            </w:r>
            <w:proofErr w:type="gramEnd"/>
            <w:r w:rsidRPr="006F6458">
              <w:rPr>
                <w:rFonts w:ascii="Times New Roman" w:hAnsi="Times New Roman"/>
                <w:szCs w:val="18"/>
              </w:rPr>
              <w:t xml:space="preserve"> to look up the information rather than the appropriate use of reports that contain completed test results.</w:t>
            </w:r>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This may result in a repeat order of the TRW, which </w:t>
            </w:r>
            <w:proofErr w:type="gramStart"/>
            <w:r w:rsidRPr="006F6458">
              <w:rPr>
                <w:sz w:val="18"/>
                <w:szCs w:val="18"/>
              </w:rPr>
              <w:t>would be cancelled</w:t>
            </w:r>
            <w:proofErr w:type="gramEnd"/>
            <w:r w:rsidRPr="006F6458">
              <w:rPr>
                <w:sz w:val="18"/>
                <w:szCs w:val="18"/>
              </w:rPr>
              <w:t xml:space="preserve"> when received and the patient history checked during processing.</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208859</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Patient Informa-tion Toolbar</w:t>
            </w:r>
          </w:p>
        </w:tc>
        <w:tc>
          <w:tcPr>
            <w:tcW w:w="2971" w:type="dxa"/>
            <w:tcBorders>
              <w:bottom w:val="single" w:sz="4" w:space="0" w:color="auto"/>
            </w:tcBorders>
            <w:shd w:val="clear" w:color="auto" w:fill="auto"/>
            <w:vAlign w:val="bottom"/>
          </w:tcPr>
          <w:p w:rsidR="00014DB5" w:rsidRPr="006F6458" w:rsidRDefault="00014DB5" w:rsidP="00FD69F6">
            <w:pPr>
              <w:rPr>
                <w:sz w:val="18"/>
                <w:szCs w:val="18"/>
              </w:rPr>
            </w:pPr>
            <w:r w:rsidRPr="006F6458">
              <w:rPr>
                <w:sz w:val="18"/>
                <w:szCs w:val="18"/>
              </w:rPr>
              <w:t xml:space="preserve">Recent Orders is showing Order Status values like "Not Started" and "Filled", which are actually Task Statuses.  </w:t>
            </w:r>
          </w:p>
        </w:tc>
        <w:tc>
          <w:tcPr>
            <w:tcW w:w="2881" w:type="dxa"/>
            <w:tcBorders>
              <w:bottom w:val="single" w:sz="4" w:space="0" w:color="auto"/>
            </w:tcBorders>
            <w:vAlign w:val="bottom"/>
          </w:tcPr>
          <w:p w:rsidR="00014DB5" w:rsidRPr="006F6458" w:rsidRDefault="00014DB5" w:rsidP="00FD69F6">
            <w:pPr>
              <w:rPr>
                <w:sz w:val="18"/>
                <w:szCs w:val="18"/>
              </w:rPr>
            </w:pPr>
            <w:proofErr w:type="gramStart"/>
            <w:r w:rsidRPr="006F6458">
              <w:rPr>
                <w:sz w:val="18"/>
                <w:szCs w:val="18"/>
              </w:rPr>
              <w:t>None available.</w:t>
            </w:r>
            <w:proofErr w:type="gramEnd"/>
          </w:p>
        </w:tc>
        <w:tc>
          <w:tcPr>
            <w:tcW w:w="1170" w:type="dxa"/>
            <w:tcBorders>
              <w:bottom w:val="single" w:sz="4" w:space="0" w:color="auto"/>
            </w:tcBorders>
            <w:vAlign w:val="bottom"/>
          </w:tcPr>
          <w:p w:rsidR="00014DB5" w:rsidRPr="006F6458" w:rsidRDefault="00014DB5" w:rsidP="00FD69F6">
            <w:pP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None</w:t>
            </w:r>
          </w:p>
        </w:tc>
        <w:tc>
          <w:tcPr>
            <w:tcW w:w="1440"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All Users</w:t>
            </w:r>
          </w:p>
        </w:tc>
        <w:tc>
          <w:tcPr>
            <w:tcW w:w="243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The Order History Report is showing Order Status values like "Pending" and "Canceled", which are valid Order Statuses. </w:t>
            </w:r>
          </w:p>
        </w:tc>
        <w:tc>
          <w:tcPr>
            <w:tcW w:w="1711" w:type="dxa"/>
            <w:tcBorders>
              <w:bottom w:val="single" w:sz="4" w:space="0" w:color="auto"/>
            </w:tcBorders>
            <w:vAlign w:val="bottom"/>
          </w:tcPr>
          <w:p w:rsidR="00014DB5" w:rsidRPr="0055348D" w:rsidRDefault="00014DB5" w:rsidP="00DE4612">
            <w:pPr>
              <w:rPr>
                <w:sz w:val="18"/>
                <w:szCs w:val="18"/>
              </w:rPr>
            </w:pPr>
          </w:p>
          <w:p w:rsidR="00014DB5" w:rsidRPr="0055348D" w:rsidRDefault="00014DB5" w:rsidP="00DE4612">
            <w:pPr>
              <w:rPr>
                <w:sz w:val="18"/>
                <w:szCs w:val="18"/>
              </w:rPr>
            </w:pPr>
          </w:p>
          <w:p w:rsidR="00014DB5" w:rsidRPr="0055348D" w:rsidRDefault="00014DB5" w:rsidP="00DE4612">
            <w:pPr>
              <w:rPr>
                <w:sz w:val="18"/>
                <w:szCs w:val="18"/>
              </w:rPr>
            </w:pPr>
            <w:r w:rsidRPr="0055348D">
              <w:rPr>
                <w:sz w:val="18"/>
                <w:szCs w:val="18"/>
              </w:rPr>
              <w:t>214974</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Patient Merge</w:t>
            </w:r>
          </w:p>
        </w:tc>
        <w:tc>
          <w:tcPr>
            <w:tcW w:w="2971" w:type="dxa"/>
            <w:tcBorders>
              <w:bottom w:val="single" w:sz="4" w:space="0" w:color="auto"/>
            </w:tcBorders>
            <w:shd w:val="clear" w:color="auto" w:fill="auto"/>
            <w:vAlign w:val="bottom"/>
          </w:tcPr>
          <w:p w:rsidR="00014DB5" w:rsidRPr="006F6458" w:rsidRDefault="00014DB5" w:rsidP="00FD69F6">
            <w:pPr>
              <w:pStyle w:val="TableText"/>
              <w:rPr>
                <w:rFonts w:ascii="Times New Roman" w:hAnsi="Times New Roman"/>
                <w:szCs w:val="18"/>
              </w:rPr>
            </w:pPr>
            <w:r w:rsidRPr="006F6458">
              <w:rPr>
                <w:rFonts w:ascii="Times New Roman" w:hAnsi="Times New Roman"/>
                <w:szCs w:val="18"/>
              </w:rPr>
              <w:t>VBECS displays duplicate merge events to user for merge.</w:t>
            </w:r>
          </w:p>
        </w:tc>
        <w:tc>
          <w:tcPr>
            <w:tcW w:w="2881" w:type="dxa"/>
            <w:tcBorders>
              <w:bottom w:val="single" w:sz="4" w:space="0" w:color="auto"/>
            </w:tcBorders>
            <w:vAlign w:val="bottom"/>
          </w:tcPr>
          <w:p w:rsidR="00014DB5" w:rsidRPr="006F6458" w:rsidRDefault="00014DB5" w:rsidP="00FD69F6">
            <w:pPr>
              <w:pStyle w:val="TableText"/>
              <w:rPr>
                <w:rFonts w:ascii="Times New Roman" w:hAnsi="Times New Roman"/>
                <w:szCs w:val="18"/>
              </w:rPr>
            </w:pPr>
            <w:r w:rsidRPr="006F6458">
              <w:rPr>
                <w:rFonts w:ascii="Times New Roman" w:hAnsi="Times New Roman"/>
                <w:szCs w:val="18"/>
              </w:rPr>
              <w:t>Users can process one of the merge events manually and clear both merge alerts.</w:t>
            </w:r>
          </w:p>
        </w:tc>
        <w:tc>
          <w:tcPr>
            <w:tcW w:w="1170" w:type="dxa"/>
            <w:tcBorders>
              <w:bottom w:val="single" w:sz="4" w:space="0" w:color="auto"/>
            </w:tcBorders>
            <w:vAlign w:val="bottom"/>
          </w:tcPr>
          <w:p w:rsidR="00014DB5" w:rsidRPr="006F6458" w:rsidRDefault="00014DB5" w:rsidP="00FD69F6">
            <w:pP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Very 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Master Veteran Index team is working on a patch to discontinue sending a duplicate message.</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210029</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lastRenderedPageBreak/>
              <w:t>Patient Merge</w:t>
            </w:r>
          </w:p>
        </w:tc>
        <w:tc>
          <w:tcPr>
            <w:tcW w:w="2971" w:type="dxa"/>
            <w:tcBorders>
              <w:bottom w:val="single" w:sz="4" w:space="0" w:color="auto"/>
            </w:tcBorders>
            <w:shd w:val="clear" w:color="auto" w:fill="auto"/>
            <w:vAlign w:val="bottom"/>
          </w:tcPr>
          <w:p w:rsidR="00014DB5" w:rsidRPr="006F6458" w:rsidRDefault="00014DB5" w:rsidP="00FD69F6">
            <w:pPr>
              <w:pStyle w:val="TableText"/>
              <w:rPr>
                <w:rFonts w:ascii="Times New Roman" w:hAnsi="Times New Roman"/>
                <w:szCs w:val="18"/>
              </w:rPr>
            </w:pPr>
            <w:r w:rsidRPr="006F6458">
              <w:rPr>
                <w:rFonts w:ascii="Times New Roman" w:hAnsi="Times New Roman"/>
                <w:szCs w:val="18"/>
              </w:rPr>
              <w:t>A merge alert displays but has no discernable differences between the patient information in VBECS.</w:t>
            </w:r>
          </w:p>
        </w:tc>
        <w:tc>
          <w:tcPr>
            <w:tcW w:w="2881" w:type="dxa"/>
            <w:tcBorders>
              <w:bottom w:val="single" w:sz="4" w:space="0" w:color="auto"/>
            </w:tcBorders>
            <w:vAlign w:val="bottom"/>
          </w:tcPr>
          <w:p w:rsidR="00014DB5" w:rsidRPr="006F6458" w:rsidRDefault="00014DB5" w:rsidP="00FD69F6">
            <w:pPr>
              <w:pStyle w:val="TableText"/>
              <w:rPr>
                <w:rFonts w:ascii="Times New Roman" w:hAnsi="Times New Roman"/>
                <w:szCs w:val="18"/>
              </w:rPr>
            </w:pPr>
            <w:proofErr w:type="gramStart"/>
            <w:r w:rsidRPr="006F6458">
              <w:rPr>
                <w:rFonts w:ascii="Times New Roman" w:hAnsi="Times New Roman"/>
                <w:szCs w:val="18"/>
              </w:rPr>
              <w:t>None available.</w:t>
            </w:r>
            <w:proofErr w:type="gramEnd"/>
          </w:p>
        </w:tc>
        <w:tc>
          <w:tcPr>
            <w:tcW w:w="1170" w:type="dxa"/>
            <w:tcBorders>
              <w:bottom w:val="single" w:sz="4" w:space="0" w:color="auto"/>
            </w:tcBorders>
            <w:vAlign w:val="bottom"/>
          </w:tcPr>
          <w:p w:rsidR="00014DB5" w:rsidRPr="006F6458" w:rsidRDefault="00014DB5" w:rsidP="00FD69F6">
            <w:pP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Very 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If the “merge from” matches the” merge to”, Contact the National Help Desk for Tier 3 support.</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A merge of DFN to another DFN is not rare, but the patient information associated to those DFN values being identical is uncommon. VBECS does not display a change in the DFN identifier when two records </w:t>
            </w:r>
            <w:proofErr w:type="gramStart"/>
            <w:r w:rsidRPr="006F6458">
              <w:rPr>
                <w:rFonts w:ascii="Times New Roman" w:hAnsi="Times New Roman"/>
                <w:szCs w:val="18"/>
              </w:rPr>
              <w:t>are merged</w:t>
            </w:r>
            <w:proofErr w:type="gramEnd"/>
            <w:r w:rsidRPr="006F6458">
              <w:rPr>
                <w:rFonts w:ascii="Times New Roman" w:hAnsi="Times New Roman"/>
                <w:szCs w:val="18"/>
              </w:rPr>
              <w:t>. It is possible that a site would merge two identical patient records with only the DFN being different.</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209990</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Patient Testing</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A user </w:t>
            </w:r>
            <w:proofErr w:type="gramStart"/>
            <w:r w:rsidRPr="006F6458">
              <w:rPr>
                <w:rFonts w:ascii="Times New Roman" w:hAnsi="Times New Roman"/>
                <w:szCs w:val="18"/>
              </w:rPr>
              <w:t>is permitted</w:t>
            </w:r>
            <w:proofErr w:type="gramEnd"/>
            <w:r w:rsidRPr="006F6458">
              <w:rPr>
                <w:rFonts w:ascii="Times New Roman" w:hAnsi="Times New Roman"/>
                <w:szCs w:val="18"/>
              </w:rPr>
              <w:t xml:space="preserve"> to select two partially completed tests with different test phases (e.g., AHG only and All Phases) along with a not started test. The testing phase for the not started test will present as AHG only even though results for all phases </w:t>
            </w:r>
            <w:proofErr w:type="gramStart"/>
            <w:r w:rsidRPr="006F6458">
              <w:rPr>
                <w:rFonts w:ascii="Times New Roman" w:hAnsi="Times New Roman"/>
                <w:szCs w:val="18"/>
              </w:rPr>
              <w:t>are required</w:t>
            </w:r>
            <w:proofErr w:type="gramEnd"/>
            <w:r w:rsidRPr="006F6458">
              <w:rPr>
                <w:rFonts w:ascii="Times New Roman" w:hAnsi="Times New Roman"/>
                <w:szCs w:val="18"/>
              </w:rPr>
              <w:t xml:space="preserve"> by VBECS.</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Entering only AHG test results for the specimen that </w:t>
            </w:r>
            <w:proofErr w:type="gramStart"/>
            <w:r w:rsidRPr="006F6458">
              <w:rPr>
                <w:rFonts w:ascii="Times New Roman" w:hAnsi="Times New Roman"/>
                <w:szCs w:val="18"/>
              </w:rPr>
              <w:t>was not started</w:t>
            </w:r>
            <w:proofErr w:type="gramEnd"/>
            <w:r w:rsidRPr="006F6458">
              <w:rPr>
                <w:rFonts w:ascii="Times New Roman" w:hAnsi="Times New Roman"/>
                <w:szCs w:val="18"/>
              </w:rPr>
              <w:t xml:space="preserve"> and saving will result in a partially completed test that cannot be completed or invalidated.</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Select partially completed orders that </w:t>
            </w:r>
            <w:proofErr w:type="gramStart"/>
            <w:r w:rsidRPr="006F6458">
              <w:rPr>
                <w:rFonts w:ascii="Times New Roman" w:hAnsi="Times New Roman"/>
                <w:szCs w:val="18"/>
              </w:rPr>
              <w:t>have been previously saved</w:t>
            </w:r>
            <w:proofErr w:type="gramEnd"/>
            <w:r w:rsidRPr="006F6458">
              <w:rPr>
                <w:rFonts w:ascii="Times New Roman" w:hAnsi="Times New Roman"/>
                <w:szCs w:val="18"/>
              </w:rPr>
              <w:t xml:space="preserve"> with the same grid test pattern. Optionally, a not started test </w:t>
            </w:r>
            <w:proofErr w:type="gramStart"/>
            <w:r w:rsidRPr="006F6458">
              <w:rPr>
                <w:rFonts w:ascii="Times New Roman" w:hAnsi="Times New Roman"/>
                <w:szCs w:val="18"/>
              </w:rPr>
              <w:t>may be selected</w:t>
            </w:r>
            <w:proofErr w:type="gramEnd"/>
            <w:r w:rsidRPr="006F6458">
              <w:rPr>
                <w:rFonts w:ascii="Times New Roman" w:hAnsi="Times New Roman"/>
                <w:szCs w:val="18"/>
              </w:rPr>
              <w:t xml:space="preserve"> with these but must be tested with the same grid pattern to avoid the problem.</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Very 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Contact the National Help Desk if you encounter this problem. Specimens that cannot be completed or invalidated require the attention of Tier 3 support. </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210048</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Patient Testing</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VBECS does not clear the test interpretation cell when the user clicks the red X in a Transfusion Only</w:t>
            </w:r>
            <w:r w:rsidRPr="006F6458">
              <w:rPr>
                <w:rFonts w:ascii="Times New Roman" w:hAnsi="Times New Roman"/>
                <w:b/>
                <w:szCs w:val="18"/>
              </w:rPr>
              <w:t xml:space="preserve"> </w:t>
            </w:r>
            <w:r w:rsidRPr="006F6458">
              <w:rPr>
                <w:rFonts w:ascii="Times New Roman" w:hAnsi="Times New Roman"/>
                <w:szCs w:val="18"/>
              </w:rPr>
              <w:t>division and is in any of the testing grids in Patient Testing.</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proofErr w:type="gramStart"/>
            <w:r w:rsidRPr="006F6458">
              <w:rPr>
                <w:rFonts w:ascii="Times New Roman" w:hAnsi="Times New Roman"/>
                <w:szCs w:val="18"/>
              </w:rPr>
              <w:t>All users at TO facilities.</w:t>
            </w:r>
            <w:proofErr w:type="gramEnd"/>
            <w:r w:rsidRPr="006F6458">
              <w:rPr>
                <w:rFonts w:ascii="Times New Roman" w:hAnsi="Times New Roman"/>
                <w:szCs w:val="18"/>
              </w:rPr>
              <w:t xml:space="preserve"> </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Invalidation </w:t>
            </w:r>
            <w:proofErr w:type="gramStart"/>
            <w:r w:rsidRPr="006F6458">
              <w:rPr>
                <w:rFonts w:ascii="Times New Roman" w:hAnsi="Times New Roman"/>
                <w:szCs w:val="18"/>
              </w:rPr>
              <w:t>is accepted</w:t>
            </w:r>
            <w:proofErr w:type="gramEnd"/>
            <w:r w:rsidRPr="006F6458">
              <w:rPr>
                <w:rFonts w:ascii="Times New Roman" w:hAnsi="Times New Roman"/>
                <w:szCs w:val="18"/>
              </w:rPr>
              <w:t xml:space="preserve"> only in Invalidate Patient Testing. The intent of the red x is to clear the grid for re entry of reaction results. The user may clear the interpretation cell and </w:t>
            </w:r>
            <w:proofErr w:type="gramStart"/>
            <w:r w:rsidRPr="006F6458">
              <w:rPr>
                <w:rFonts w:ascii="Times New Roman" w:hAnsi="Times New Roman"/>
                <w:szCs w:val="18"/>
              </w:rPr>
              <w:t>re enter</w:t>
            </w:r>
            <w:proofErr w:type="gramEnd"/>
            <w:r w:rsidRPr="006F6458">
              <w:rPr>
                <w:rFonts w:ascii="Times New Roman" w:hAnsi="Times New Roman"/>
                <w:szCs w:val="18"/>
              </w:rPr>
              <w:t xml:space="preserve"> the interpretation. VBECS will perform row validation between the entered reaction results and the interpretation enforcing various system rules.</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208576</w:t>
            </w: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208577</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bookmarkStart w:id="7" w:name="HERE"/>
            <w:bookmarkEnd w:id="7"/>
            <w:r w:rsidRPr="006F6458">
              <w:rPr>
                <w:rFonts w:ascii="Times New Roman" w:hAnsi="Times New Roman"/>
                <w:b/>
                <w:szCs w:val="18"/>
              </w:rPr>
              <w:t>Patient Testing</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 system error may result when the user tries to enter unacceptable characters or tab where not allowed.</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proofErr w:type="gramStart"/>
            <w:r w:rsidRPr="006F6458">
              <w:rPr>
                <w:rFonts w:ascii="Times New Roman" w:hAnsi="Times New Roman"/>
                <w:szCs w:val="18"/>
              </w:rPr>
              <w:t>Difficult to reproduce requiring significant manipulation to trigger.</w:t>
            </w:r>
            <w:proofErr w:type="gramEnd"/>
            <w:r w:rsidRPr="006F6458">
              <w:rPr>
                <w:rFonts w:ascii="Times New Roman" w:hAnsi="Times New Roman"/>
                <w:szCs w:val="18"/>
              </w:rPr>
              <w:t xml:space="preserve"> Do not tab around needlessly while in the patient testing grids. </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209299</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Patient Testing</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A user </w:t>
            </w:r>
            <w:proofErr w:type="gramStart"/>
            <w:r w:rsidRPr="006F6458">
              <w:rPr>
                <w:rFonts w:ascii="Times New Roman" w:hAnsi="Times New Roman"/>
                <w:szCs w:val="18"/>
              </w:rPr>
              <w:t>is allowed</w:t>
            </w:r>
            <w:proofErr w:type="gramEnd"/>
            <w:r w:rsidRPr="006F6458">
              <w:rPr>
                <w:rFonts w:ascii="Times New Roman" w:hAnsi="Times New Roman"/>
                <w:szCs w:val="18"/>
              </w:rPr>
              <w:t xml:space="preserve"> to enter more than 50 characters in the Off-Site Location field when entering antibody ID results without a message from VBECS that only the first 50 characters will be saved.</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Do not exceed 50 characters for the name of the off-site testing location.</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None</w:t>
            </w:r>
          </w:p>
        </w:tc>
        <w:tc>
          <w:tcPr>
            <w:tcW w:w="1711"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209558</w:t>
            </w:r>
          </w:p>
        </w:tc>
      </w:tr>
      <w:tr w:rsidR="00014DB5" w:rsidRPr="006F6458" w:rsidTr="000A64B4">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Patient Testing</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When a site is defined as “full service” and daily QC was not performed the Exception Report exception type: “QC not performed on rack used for testing” entry is not saved when the associated patient has a middle </w:t>
            </w:r>
            <w:proofErr w:type="gramStart"/>
            <w:r w:rsidRPr="006F6458">
              <w:rPr>
                <w:rFonts w:ascii="Times New Roman" w:hAnsi="Times New Roman"/>
                <w:szCs w:val="18"/>
              </w:rPr>
              <w:t>initial(</w:t>
            </w:r>
            <w:proofErr w:type="gramEnd"/>
            <w:r w:rsidRPr="006F6458">
              <w:rPr>
                <w:rFonts w:ascii="Times New Roman" w:hAnsi="Times New Roman"/>
                <w:szCs w:val="18"/>
              </w:rPr>
              <w:t>MI).</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Standard practice is not to override the QC not performed warning message. Verify the QC </w:t>
            </w:r>
            <w:proofErr w:type="gramStart"/>
            <w:r w:rsidRPr="006F6458">
              <w:rPr>
                <w:rFonts w:ascii="Times New Roman" w:hAnsi="Times New Roman"/>
                <w:szCs w:val="18"/>
              </w:rPr>
              <w:t>was performed</w:t>
            </w:r>
            <w:proofErr w:type="gramEnd"/>
            <w:r w:rsidRPr="006F6458">
              <w:rPr>
                <w:rFonts w:ascii="Times New Roman" w:hAnsi="Times New Roman"/>
                <w:szCs w:val="18"/>
              </w:rPr>
              <w:t xml:space="preserve"> daily by reviewing the Testing Worklist Report.</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All users when Daily QC </w:t>
            </w:r>
            <w:proofErr w:type="gramStart"/>
            <w:r w:rsidRPr="006F6458">
              <w:rPr>
                <w:rFonts w:ascii="Times New Roman" w:hAnsi="Times New Roman"/>
                <w:szCs w:val="18"/>
              </w:rPr>
              <w:t>was not performed</w:t>
            </w:r>
            <w:proofErr w:type="gramEnd"/>
            <w:r w:rsidRPr="006F6458">
              <w:rPr>
                <w:rFonts w:ascii="Times New Roman" w:hAnsi="Times New Roman"/>
                <w:szCs w:val="18"/>
              </w:rPr>
              <w:t xml:space="preserve"> and the patient with an MI is tested.</w:t>
            </w:r>
          </w:p>
        </w:tc>
        <w:tc>
          <w:tcPr>
            <w:tcW w:w="243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user </w:t>
            </w:r>
            <w:proofErr w:type="gramStart"/>
            <w:r w:rsidRPr="006F6458">
              <w:rPr>
                <w:rFonts w:ascii="Times New Roman" w:hAnsi="Times New Roman"/>
                <w:szCs w:val="18"/>
              </w:rPr>
              <w:t>is warned</w:t>
            </w:r>
            <w:proofErr w:type="gramEnd"/>
            <w:r w:rsidRPr="006F6458">
              <w:rPr>
                <w:rFonts w:ascii="Times New Roman" w:hAnsi="Times New Roman"/>
                <w:szCs w:val="18"/>
              </w:rPr>
              <w:t xml:space="preserve"> that QC has not been performed in all instances. This exception is accurately collected and displayed for unit testing and patients without </w:t>
            </w:r>
            <w:proofErr w:type="gramStart"/>
            <w:r w:rsidRPr="006F6458">
              <w:rPr>
                <w:rFonts w:ascii="Times New Roman" w:hAnsi="Times New Roman"/>
                <w:szCs w:val="18"/>
              </w:rPr>
              <w:t>a middle</w:t>
            </w:r>
            <w:proofErr w:type="gramEnd"/>
            <w:r w:rsidRPr="006F6458">
              <w:rPr>
                <w:rFonts w:ascii="Times New Roman" w:hAnsi="Times New Roman"/>
                <w:szCs w:val="18"/>
              </w:rPr>
              <w:t xml:space="preserve"> initial. The user </w:t>
            </w:r>
            <w:proofErr w:type="gramStart"/>
            <w:r w:rsidRPr="006F6458">
              <w:rPr>
                <w:rFonts w:ascii="Times New Roman" w:hAnsi="Times New Roman"/>
                <w:szCs w:val="18"/>
              </w:rPr>
              <w:t>is warned</w:t>
            </w:r>
            <w:proofErr w:type="gramEnd"/>
            <w:r w:rsidRPr="006F6458">
              <w:rPr>
                <w:rFonts w:ascii="Times New Roman" w:hAnsi="Times New Roman"/>
                <w:szCs w:val="18"/>
              </w:rPr>
              <w:t xml:space="preserve"> at each testing episode when QC has not been performed and the override is collected in all but a rare situation. There is some flexibility in the </w:t>
            </w:r>
            <w:proofErr w:type="gramStart"/>
            <w:r w:rsidRPr="006F6458">
              <w:rPr>
                <w:rFonts w:ascii="Times New Roman" w:hAnsi="Times New Roman"/>
                <w:szCs w:val="18"/>
              </w:rPr>
              <w:t>24 hour</w:t>
            </w:r>
            <w:proofErr w:type="gramEnd"/>
            <w:r w:rsidRPr="006F6458">
              <w:rPr>
                <w:rFonts w:ascii="Times New Roman" w:hAnsi="Times New Roman"/>
                <w:szCs w:val="18"/>
              </w:rPr>
              <w:t xml:space="preserve"> clock regarding QC testing. </w:t>
            </w:r>
          </w:p>
        </w:tc>
        <w:tc>
          <w:tcPr>
            <w:tcW w:w="1711" w:type="dxa"/>
            <w:tcBorders>
              <w:bottom w:val="single" w:sz="4" w:space="0" w:color="auto"/>
            </w:tcBorders>
            <w:vAlign w:val="bottom"/>
          </w:tcPr>
          <w:p w:rsidR="00014DB5" w:rsidRPr="0055348D" w:rsidRDefault="00014DB5" w:rsidP="00DE4612">
            <w:pPr>
              <w:rPr>
                <w:bCs/>
                <w:sz w:val="18"/>
                <w:szCs w:val="18"/>
              </w:rPr>
            </w:pPr>
          </w:p>
          <w:p w:rsidR="00014DB5" w:rsidRPr="0055348D" w:rsidRDefault="00014DB5" w:rsidP="00DE4612">
            <w:pPr>
              <w:rPr>
                <w:bCs/>
                <w:sz w:val="18"/>
                <w:szCs w:val="18"/>
              </w:rPr>
            </w:pPr>
          </w:p>
          <w:p w:rsidR="00014DB5" w:rsidRPr="0055348D" w:rsidRDefault="00014DB5" w:rsidP="00DE4612">
            <w:pPr>
              <w:rPr>
                <w:bCs/>
                <w:sz w:val="18"/>
                <w:szCs w:val="18"/>
              </w:rPr>
            </w:pPr>
            <w:r w:rsidRPr="0055348D">
              <w:rPr>
                <w:bCs/>
                <w:sz w:val="18"/>
                <w:szCs w:val="18"/>
              </w:rPr>
              <w:t>209334</w:t>
            </w:r>
          </w:p>
        </w:tc>
      </w:tr>
      <w:tr w:rsidR="002C1354" w:rsidRPr="006F6458"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b/>
                <w:szCs w:val="18"/>
              </w:rPr>
            </w:pPr>
            <w:r w:rsidRPr="006F6458">
              <w:rPr>
                <w:rFonts w:ascii="Times New Roman" w:hAnsi="Times New Roman"/>
                <w:b/>
                <w:szCs w:val="18"/>
              </w:rPr>
              <w:lastRenderedPageBreak/>
              <w:t>Patient Testing</w:t>
            </w:r>
          </w:p>
        </w:tc>
        <w:tc>
          <w:tcPr>
            <w:tcW w:w="2971"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 xml:space="preserve">VBECS is unable to compare </w:t>
            </w:r>
            <w:r w:rsidRPr="006F6458">
              <w:rPr>
                <w:i/>
                <w:iCs/>
                <w:sz w:val="18"/>
                <w:szCs w:val="18"/>
              </w:rPr>
              <w:t>expired and</w:t>
            </w:r>
            <w:r w:rsidRPr="006F6458">
              <w:rPr>
                <w:sz w:val="18"/>
                <w:szCs w:val="18"/>
              </w:rPr>
              <w:t xml:space="preserve"> </w:t>
            </w:r>
            <w:r w:rsidRPr="006F6458">
              <w:rPr>
                <w:i/>
                <w:iCs/>
                <w:sz w:val="18"/>
                <w:szCs w:val="18"/>
              </w:rPr>
              <w:t>incomplete</w:t>
            </w:r>
            <w:r w:rsidRPr="006F6458">
              <w:rPr>
                <w:sz w:val="18"/>
                <w:szCs w:val="18"/>
              </w:rPr>
              <w:t xml:space="preserve"> tests, including ABO/Rh when saving specimen </w:t>
            </w:r>
            <w:proofErr w:type="gramStart"/>
            <w:r w:rsidRPr="006F6458">
              <w:rPr>
                <w:sz w:val="18"/>
                <w:szCs w:val="18"/>
              </w:rPr>
              <w:t>results  for</w:t>
            </w:r>
            <w:proofErr w:type="gramEnd"/>
            <w:r w:rsidRPr="006F6458">
              <w:rPr>
                <w:sz w:val="18"/>
                <w:szCs w:val="18"/>
              </w:rPr>
              <w:t xml:space="preserve"> the same patient.</w:t>
            </w:r>
          </w:p>
        </w:tc>
        <w:tc>
          <w:tcPr>
            <w:tcW w:w="2881" w:type="dxa"/>
            <w:tcBorders>
              <w:bottom w:val="single" w:sz="4" w:space="0" w:color="auto"/>
            </w:tcBorders>
            <w:vAlign w:val="bottom"/>
          </w:tcPr>
          <w:p w:rsidR="002C1354" w:rsidRPr="006F6458" w:rsidRDefault="002C1354" w:rsidP="00C863C0">
            <w:pPr>
              <w:rPr>
                <w:sz w:val="18"/>
                <w:szCs w:val="18"/>
              </w:rPr>
            </w:pPr>
            <w:proofErr w:type="gramStart"/>
            <w:r w:rsidRPr="006F6458">
              <w:rPr>
                <w:sz w:val="18"/>
                <w:szCs w:val="18"/>
              </w:rPr>
              <w:t>None available.</w:t>
            </w:r>
            <w:proofErr w:type="gramEnd"/>
          </w:p>
        </w:tc>
        <w:tc>
          <w:tcPr>
            <w:tcW w:w="1170" w:type="dxa"/>
            <w:tcBorders>
              <w:bottom w:val="single" w:sz="4" w:space="0" w:color="auto"/>
            </w:tcBorders>
            <w:vAlign w:val="bottom"/>
          </w:tcPr>
          <w:p w:rsidR="002C1354" w:rsidRPr="006F6458" w:rsidRDefault="002C1354"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All users</w:t>
            </w:r>
          </w:p>
        </w:tc>
        <w:tc>
          <w:tcPr>
            <w:tcW w:w="2431"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Complete all specimen tests prior to specimen expiration.</w:t>
            </w:r>
          </w:p>
        </w:tc>
        <w:tc>
          <w:tcPr>
            <w:tcW w:w="1711" w:type="dxa"/>
            <w:tcBorders>
              <w:bottom w:val="single" w:sz="4" w:space="0" w:color="auto"/>
            </w:tcBorders>
            <w:vAlign w:val="bottom"/>
          </w:tcPr>
          <w:p w:rsidR="002C1354" w:rsidRPr="0055348D" w:rsidRDefault="002C1354" w:rsidP="00DE4612">
            <w:pPr>
              <w:rPr>
                <w:sz w:val="18"/>
                <w:szCs w:val="18"/>
              </w:rPr>
            </w:pPr>
          </w:p>
          <w:p w:rsidR="002C1354" w:rsidRPr="0055348D" w:rsidRDefault="002C1354" w:rsidP="00DE4612">
            <w:pPr>
              <w:rPr>
                <w:sz w:val="18"/>
                <w:szCs w:val="18"/>
              </w:rPr>
            </w:pPr>
          </w:p>
          <w:p w:rsidR="002C1354" w:rsidRPr="0055348D" w:rsidRDefault="002C1354" w:rsidP="00DE4612">
            <w:pPr>
              <w:rPr>
                <w:sz w:val="18"/>
                <w:szCs w:val="18"/>
              </w:rPr>
            </w:pPr>
            <w:r w:rsidRPr="0055348D">
              <w:rPr>
                <w:sz w:val="18"/>
                <w:szCs w:val="18"/>
              </w:rPr>
              <w:t>210218</w:t>
            </w:r>
          </w:p>
        </w:tc>
      </w:tr>
      <w:tr w:rsidR="002C1354" w:rsidRPr="006F6458" w:rsidTr="000A64B4">
        <w:trPr>
          <w:cantSplit/>
        </w:trPr>
        <w:tc>
          <w:tcPr>
            <w:tcW w:w="1106" w:type="dxa"/>
            <w:tcBorders>
              <w:bottom w:val="single" w:sz="4" w:space="0" w:color="auto"/>
            </w:tcBorders>
            <w:shd w:val="clear" w:color="auto" w:fill="auto"/>
            <w:vAlign w:val="bottom"/>
          </w:tcPr>
          <w:p w:rsidR="002C1354" w:rsidRPr="006F6458" w:rsidRDefault="002C1354" w:rsidP="00461E6D">
            <w:pPr>
              <w:rPr>
                <w:rFonts w:eastAsia="Calibri"/>
                <w:b/>
                <w:sz w:val="18"/>
                <w:szCs w:val="18"/>
              </w:rPr>
            </w:pPr>
            <w:r w:rsidRPr="006F6458">
              <w:rPr>
                <w:b/>
                <w:sz w:val="18"/>
                <w:szCs w:val="18"/>
              </w:rPr>
              <w:t>Patient Testing</w:t>
            </w:r>
          </w:p>
        </w:tc>
        <w:tc>
          <w:tcPr>
            <w:tcW w:w="2971" w:type="dxa"/>
            <w:tcBorders>
              <w:bottom w:val="single" w:sz="4" w:space="0" w:color="auto"/>
            </w:tcBorders>
            <w:shd w:val="clear" w:color="auto" w:fill="auto"/>
            <w:vAlign w:val="bottom"/>
          </w:tcPr>
          <w:p w:rsidR="002C1354" w:rsidRPr="006F6458" w:rsidRDefault="002C1354" w:rsidP="00BE3DA5">
            <w:pPr>
              <w:rPr>
                <w:rFonts w:eastAsia="Calibri"/>
                <w:sz w:val="18"/>
                <w:szCs w:val="18"/>
              </w:rPr>
            </w:pPr>
            <w:r w:rsidRPr="006F6458">
              <w:rPr>
                <w:sz w:val="18"/>
                <w:szCs w:val="18"/>
              </w:rPr>
              <w:t>The "Unit ER issued, testing problem" exception override appears for any issued or transfused unit when testing problems are encountered in a specimen associated with the unit's order group. The specimen may or may not be the specimen associated with the RBC pre-transfusion testing.</w:t>
            </w:r>
          </w:p>
        </w:tc>
        <w:tc>
          <w:tcPr>
            <w:tcW w:w="2881" w:type="dxa"/>
            <w:tcBorders>
              <w:bottom w:val="single" w:sz="4" w:space="0" w:color="auto"/>
            </w:tcBorders>
            <w:vAlign w:val="bottom"/>
          </w:tcPr>
          <w:p w:rsidR="002C1354" w:rsidRPr="006F6458" w:rsidRDefault="002C1354" w:rsidP="00C863C0">
            <w:pPr>
              <w:rPr>
                <w:rFonts w:eastAsia="Calibri"/>
                <w:sz w:val="18"/>
                <w:szCs w:val="18"/>
              </w:rPr>
            </w:pPr>
            <w:proofErr w:type="gramStart"/>
            <w:r w:rsidRPr="006F6458">
              <w:rPr>
                <w:sz w:val="18"/>
                <w:szCs w:val="18"/>
              </w:rPr>
              <w:t>None available.</w:t>
            </w:r>
            <w:proofErr w:type="gramEnd"/>
          </w:p>
        </w:tc>
        <w:tc>
          <w:tcPr>
            <w:tcW w:w="1170" w:type="dxa"/>
            <w:tcBorders>
              <w:bottom w:val="single" w:sz="4" w:space="0" w:color="auto"/>
            </w:tcBorders>
            <w:vAlign w:val="bottom"/>
          </w:tcPr>
          <w:p w:rsidR="002C1354" w:rsidRPr="006F6458" w:rsidRDefault="002C1354"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jc w:val="center"/>
              <w:rPr>
                <w:rFonts w:eastAsia="Calibri"/>
                <w:sz w:val="18"/>
                <w:szCs w:val="18"/>
              </w:rPr>
            </w:pPr>
            <w:r w:rsidRPr="006F6458">
              <w:rPr>
                <w:sz w:val="18"/>
                <w:szCs w:val="18"/>
              </w:rPr>
              <w:t>Low</w:t>
            </w:r>
          </w:p>
        </w:tc>
        <w:tc>
          <w:tcPr>
            <w:tcW w:w="1440" w:type="dxa"/>
            <w:tcBorders>
              <w:bottom w:val="single" w:sz="4" w:space="0" w:color="auto"/>
            </w:tcBorders>
            <w:shd w:val="clear" w:color="auto" w:fill="auto"/>
            <w:vAlign w:val="bottom"/>
          </w:tcPr>
          <w:p w:rsidR="002C1354" w:rsidRPr="006F6458" w:rsidRDefault="002C1354" w:rsidP="00461E6D">
            <w:pPr>
              <w:rPr>
                <w:rFonts w:eastAsia="Calibri"/>
                <w:sz w:val="18"/>
                <w:szCs w:val="18"/>
              </w:rPr>
            </w:pPr>
            <w:r w:rsidRPr="006F6458">
              <w:rPr>
                <w:sz w:val="18"/>
                <w:szCs w:val="18"/>
              </w:rPr>
              <w:t>All</w:t>
            </w:r>
            <w:proofErr w:type="gramStart"/>
            <w:r w:rsidRPr="006F6458">
              <w:rPr>
                <w:sz w:val="18"/>
                <w:szCs w:val="18"/>
              </w:rPr>
              <w:t>  users</w:t>
            </w:r>
            <w:proofErr w:type="gramEnd"/>
            <w:r w:rsidRPr="006F6458">
              <w:rPr>
                <w:sz w:val="18"/>
                <w:szCs w:val="18"/>
              </w:rPr>
              <w:t xml:space="preserve"> ONLY when processing testing associated with an issued unit order.</w:t>
            </w:r>
          </w:p>
        </w:tc>
        <w:tc>
          <w:tcPr>
            <w:tcW w:w="2431" w:type="dxa"/>
            <w:tcBorders>
              <w:bottom w:val="single" w:sz="4" w:space="0" w:color="auto"/>
            </w:tcBorders>
            <w:shd w:val="clear" w:color="auto" w:fill="auto"/>
            <w:vAlign w:val="bottom"/>
          </w:tcPr>
          <w:p w:rsidR="002C1354" w:rsidRPr="006F6458" w:rsidRDefault="002C1354" w:rsidP="00461E6D">
            <w:pPr>
              <w:rPr>
                <w:rFonts w:eastAsia="Calibri"/>
                <w:sz w:val="18"/>
                <w:szCs w:val="18"/>
              </w:rPr>
            </w:pPr>
            <w:r w:rsidRPr="006F6458">
              <w:rPr>
                <w:sz w:val="18"/>
                <w:szCs w:val="18"/>
              </w:rPr>
              <w:t xml:space="preserve">The message may occur when a user does not expect it as related to the specimen association of the RBC order and may lead to an unnecessary investigation.  Ultimately, the patient benefits as the situation </w:t>
            </w:r>
            <w:proofErr w:type="gramStart"/>
            <w:r w:rsidRPr="006F6458">
              <w:rPr>
                <w:sz w:val="18"/>
                <w:szCs w:val="18"/>
              </w:rPr>
              <w:t>is investigated</w:t>
            </w:r>
            <w:proofErr w:type="gramEnd"/>
            <w:r w:rsidRPr="006F6458">
              <w:rPr>
                <w:sz w:val="18"/>
                <w:szCs w:val="18"/>
              </w:rPr>
              <w:t xml:space="preserve"> to ensure compatible blood was transfused.</w:t>
            </w:r>
          </w:p>
          <w:p w:rsidR="002C1354" w:rsidRPr="006F6458" w:rsidRDefault="002C1354" w:rsidP="00461E6D">
            <w:pPr>
              <w:rPr>
                <w:rFonts w:eastAsia="Calibri"/>
                <w:sz w:val="18"/>
                <w:szCs w:val="18"/>
              </w:rPr>
            </w:pPr>
            <w:r w:rsidRPr="006F6458">
              <w:rPr>
                <w:sz w:val="18"/>
                <w:szCs w:val="18"/>
              </w:rPr>
              <w:t xml:space="preserve">See </w:t>
            </w:r>
            <w:r w:rsidRPr="006F6458">
              <w:rPr>
                <w:i/>
                <w:iCs/>
                <w:sz w:val="18"/>
                <w:szCs w:val="18"/>
              </w:rPr>
              <w:t>FAQ KDA CR 3,488 Testing Problem Associated with an Issued Unit</w:t>
            </w:r>
          </w:p>
        </w:tc>
        <w:tc>
          <w:tcPr>
            <w:tcW w:w="1711" w:type="dxa"/>
            <w:tcBorders>
              <w:bottom w:val="single" w:sz="4" w:space="0" w:color="auto"/>
            </w:tcBorders>
            <w:vAlign w:val="bottom"/>
          </w:tcPr>
          <w:p w:rsidR="002C1354" w:rsidRPr="0055348D" w:rsidRDefault="002C1354" w:rsidP="00DE4612">
            <w:pPr>
              <w:rPr>
                <w:sz w:val="18"/>
                <w:szCs w:val="18"/>
              </w:rPr>
            </w:pPr>
          </w:p>
          <w:p w:rsidR="002C1354" w:rsidRPr="0055348D" w:rsidRDefault="002C1354" w:rsidP="00DE4612">
            <w:pPr>
              <w:rPr>
                <w:sz w:val="18"/>
                <w:szCs w:val="18"/>
              </w:rPr>
            </w:pPr>
            <w:r w:rsidRPr="0055348D">
              <w:rPr>
                <w:sz w:val="18"/>
                <w:szCs w:val="18"/>
              </w:rPr>
              <w:t>210418</w:t>
            </w:r>
          </w:p>
          <w:p w:rsidR="002C1354" w:rsidRPr="0055348D" w:rsidRDefault="002C1354" w:rsidP="00DE4612">
            <w:pPr>
              <w:rPr>
                <w:sz w:val="18"/>
                <w:szCs w:val="18"/>
              </w:rPr>
            </w:pPr>
            <w:r w:rsidRPr="0055348D">
              <w:rPr>
                <w:sz w:val="18"/>
                <w:szCs w:val="18"/>
              </w:rPr>
              <w:t>215596</w:t>
            </w:r>
          </w:p>
          <w:p w:rsidR="002C1354" w:rsidRPr="0055348D" w:rsidRDefault="002C1354" w:rsidP="00DE4612">
            <w:pPr>
              <w:rPr>
                <w:sz w:val="18"/>
                <w:szCs w:val="18"/>
              </w:rPr>
            </w:pPr>
            <w:r w:rsidRPr="0055348D">
              <w:rPr>
                <w:color w:val="333333"/>
                <w:sz w:val="18"/>
                <w:szCs w:val="18"/>
              </w:rPr>
              <w:t>I7744603FY16</w:t>
            </w:r>
          </w:p>
        </w:tc>
      </w:tr>
      <w:tr w:rsidR="002C1354" w:rsidRPr="006F6458"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Patient Testing: Pending Task List</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When a user enters r</w:t>
            </w:r>
            <w:r w:rsidRPr="006F6458">
              <w:rPr>
                <w:rFonts w:ascii="Times New Roman" w:hAnsi="Times New Roman"/>
                <w:bCs/>
                <w:szCs w:val="18"/>
              </w:rPr>
              <w:t>andom alphanumeric characters (nonsense)</w:t>
            </w:r>
            <w:proofErr w:type="gramStart"/>
            <w:r w:rsidRPr="006F6458">
              <w:rPr>
                <w:rFonts w:ascii="Times New Roman" w:hAnsi="Times New Roman"/>
                <w:bCs/>
                <w:szCs w:val="18"/>
              </w:rPr>
              <w:t>;</w:t>
            </w:r>
            <w:proofErr w:type="gramEnd"/>
            <w:r w:rsidRPr="006F6458">
              <w:rPr>
                <w:rFonts w:ascii="Times New Roman" w:hAnsi="Times New Roman"/>
                <w:bCs/>
                <w:szCs w:val="18"/>
              </w:rPr>
              <w:t xml:space="preserve"> VBECS may or may not return a list of patients. </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Enter viable search criteria: full name or first initial of last name and last four digits of the patient ID.</w:t>
            </w:r>
          </w:p>
        </w:tc>
        <w:tc>
          <w:tcPr>
            <w:tcW w:w="1170" w:type="dxa"/>
            <w:tcBorders>
              <w:bottom w:val="single" w:sz="4" w:space="0" w:color="auto"/>
            </w:tcBorders>
            <w:vAlign w:val="bottom"/>
          </w:tcPr>
          <w:p w:rsidR="002C1354" w:rsidRPr="006F6458" w:rsidRDefault="002C1354"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Test sites state that they also use the full SSN for patient identification.</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208823</w:t>
            </w:r>
          </w:p>
        </w:tc>
      </w:tr>
      <w:tr w:rsidR="002C1354" w:rsidRPr="006F6458" w:rsidDel="009118E9"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Patient Testing: Pending Task List</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 system error occurs when the search option “Results Corrected” is used.</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2C1354" w:rsidRPr="006F6458" w:rsidRDefault="002C1354"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There are other fields available for use that will present the orders associated for a single patient.</w:t>
            </w:r>
          </w:p>
          <w:p w:rsidR="002C1354" w:rsidRPr="006F6458" w:rsidRDefault="002C1354" w:rsidP="00461E6D">
            <w:pPr>
              <w:rPr>
                <w:sz w:val="18"/>
                <w:szCs w:val="18"/>
              </w:rPr>
            </w:pPr>
          </w:p>
          <w:p w:rsidR="002C1354" w:rsidRPr="006F6458" w:rsidRDefault="002C1354" w:rsidP="00461E6D">
            <w:pPr>
              <w:rPr>
                <w:sz w:val="18"/>
                <w:szCs w:val="18"/>
              </w:rPr>
            </w:pPr>
            <w:r w:rsidRPr="006F6458">
              <w:rPr>
                <w:sz w:val="18"/>
                <w:szCs w:val="18"/>
              </w:rPr>
              <w:t>Field sites report that they require entry of the patient full SSN or specimen UID to select an order for processing.</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209422</w:t>
            </w:r>
          </w:p>
          <w:p w:rsidR="002C1354" w:rsidRPr="0055348D" w:rsidRDefault="002C1354" w:rsidP="00DE4612">
            <w:pPr>
              <w:pStyle w:val="TableText"/>
              <w:rPr>
                <w:rFonts w:ascii="Times New Roman" w:hAnsi="Times New Roman"/>
                <w:szCs w:val="18"/>
              </w:rPr>
            </w:pPr>
            <w:r w:rsidRPr="0055348D">
              <w:rPr>
                <w:rFonts w:ascii="Times New Roman" w:hAnsi="Times New Roman"/>
                <w:color w:val="333333"/>
                <w:szCs w:val="18"/>
              </w:rPr>
              <w:t>I7740017FY16</w:t>
            </w:r>
          </w:p>
        </w:tc>
      </w:tr>
      <w:tr w:rsidR="002C1354" w:rsidRPr="006F6458"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Patient Testing: Record Patient ABO/Rh</w:t>
            </w:r>
          </w:p>
        </w:tc>
        <w:tc>
          <w:tcPr>
            <w:tcW w:w="2971" w:type="dxa"/>
            <w:tcBorders>
              <w:bottom w:val="single" w:sz="4" w:space="0" w:color="auto"/>
            </w:tcBorders>
            <w:shd w:val="clear" w:color="auto" w:fill="auto"/>
            <w:vAlign w:val="bottom"/>
          </w:tcPr>
          <w:p w:rsidR="002C1354" w:rsidRPr="006F6458" w:rsidRDefault="002C1354" w:rsidP="00066F7D">
            <w:pPr>
              <w:pStyle w:val="TableText"/>
              <w:rPr>
                <w:rFonts w:ascii="Times New Roman" w:hAnsi="Times New Roman"/>
                <w:szCs w:val="18"/>
              </w:rPr>
            </w:pPr>
            <w:r w:rsidRPr="006F6458">
              <w:rPr>
                <w:rFonts w:ascii="Times New Roman" w:hAnsi="Times New Roman"/>
                <w:szCs w:val="18"/>
              </w:rPr>
              <w:t xml:space="preserve">Test entries </w:t>
            </w:r>
            <w:proofErr w:type="gramStart"/>
            <w:r w:rsidRPr="006F6458">
              <w:rPr>
                <w:rFonts w:ascii="Times New Roman" w:hAnsi="Times New Roman"/>
                <w:szCs w:val="18"/>
              </w:rPr>
              <w:t>are not cleared</w:t>
            </w:r>
            <w:proofErr w:type="gramEnd"/>
            <w:r w:rsidRPr="006F6458">
              <w:rPr>
                <w:rFonts w:ascii="Times New Roman" w:hAnsi="Times New Roman"/>
                <w:szCs w:val="18"/>
              </w:rPr>
              <w:t xml:space="preserve"> when canceling out of the Invalid Results message.</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Correct the testing entries or click the red X to return to the PTL and retest.</w:t>
            </w:r>
          </w:p>
        </w:tc>
        <w:tc>
          <w:tcPr>
            <w:tcW w:w="1170" w:type="dxa"/>
            <w:tcBorders>
              <w:bottom w:val="single" w:sz="4" w:space="0" w:color="auto"/>
            </w:tcBorders>
            <w:vAlign w:val="bottom"/>
          </w:tcPr>
          <w:p w:rsidR="002C1354" w:rsidRPr="006F6458" w:rsidRDefault="002C1354"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None</w:t>
            </w:r>
          </w:p>
        </w:tc>
        <w:tc>
          <w:tcPr>
            <w:tcW w:w="1711" w:type="dxa"/>
            <w:tcBorders>
              <w:bottom w:val="single" w:sz="4" w:space="0" w:color="auto"/>
            </w:tcBorders>
            <w:vAlign w:val="bottom"/>
          </w:tcPr>
          <w:p w:rsidR="002C1354" w:rsidRPr="0055348D" w:rsidRDefault="002C1354" w:rsidP="003D2265">
            <w:pPr>
              <w:rPr>
                <w:color w:val="000000"/>
                <w:sz w:val="18"/>
                <w:szCs w:val="18"/>
              </w:rPr>
            </w:pPr>
            <w:r w:rsidRPr="0055348D">
              <w:rPr>
                <w:color w:val="000000"/>
                <w:sz w:val="18"/>
                <w:szCs w:val="18"/>
              </w:rPr>
              <w:t>208974</w:t>
            </w:r>
          </w:p>
        </w:tc>
      </w:tr>
      <w:tr w:rsidR="002C1354" w:rsidRPr="006F6458"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b/>
                <w:szCs w:val="18"/>
              </w:rPr>
            </w:pPr>
            <w:r w:rsidRPr="006F6458">
              <w:rPr>
                <w:rFonts w:ascii="Times New Roman" w:hAnsi="Times New Roman"/>
                <w:b/>
                <w:szCs w:val="18"/>
              </w:rPr>
              <w:lastRenderedPageBreak/>
              <w:t>Patient Testing: Record Patient ABO/Rh</w:t>
            </w:r>
          </w:p>
        </w:tc>
        <w:tc>
          <w:tcPr>
            <w:tcW w:w="2971"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 xml:space="preserve">In a Transfusion Only ABO/RH testing grid, free text comments </w:t>
            </w:r>
            <w:proofErr w:type="gramStart"/>
            <w:r w:rsidRPr="006F6458">
              <w:rPr>
                <w:sz w:val="18"/>
                <w:szCs w:val="18"/>
              </w:rPr>
              <w:t>cannot be saved</w:t>
            </w:r>
            <w:proofErr w:type="gramEnd"/>
            <w:r w:rsidRPr="006F6458">
              <w:rPr>
                <w:sz w:val="18"/>
                <w:szCs w:val="18"/>
              </w:rPr>
              <w:t>.</w:t>
            </w:r>
          </w:p>
        </w:tc>
        <w:tc>
          <w:tcPr>
            <w:tcW w:w="2881" w:type="dxa"/>
            <w:tcBorders>
              <w:bottom w:val="single" w:sz="4" w:space="0" w:color="auto"/>
            </w:tcBorders>
            <w:vAlign w:val="bottom"/>
          </w:tcPr>
          <w:p w:rsidR="002C1354" w:rsidRPr="006F6458" w:rsidRDefault="002C1354" w:rsidP="00C863C0">
            <w:pPr>
              <w:rPr>
                <w:sz w:val="18"/>
                <w:szCs w:val="18"/>
              </w:rPr>
            </w:pPr>
            <w:proofErr w:type="gramStart"/>
            <w:r w:rsidRPr="006F6458">
              <w:rPr>
                <w:sz w:val="18"/>
                <w:szCs w:val="18"/>
              </w:rPr>
              <w:t>Create the comment in Canned Comments, Patient Testing context</w:t>
            </w:r>
            <w:proofErr w:type="gramEnd"/>
            <w:r w:rsidRPr="006F6458">
              <w:rPr>
                <w:sz w:val="18"/>
                <w:szCs w:val="18"/>
              </w:rPr>
              <w:t xml:space="preserve">, </w:t>
            </w:r>
            <w:proofErr w:type="gramStart"/>
            <w:r w:rsidRPr="006F6458">
              <w:rPr>
                <w:sz w:val="18"/>
                <w:szCs w:val="18"/>
              </w:rPr>
              <w:t>select it</w:t>
            </w:r>
            <w:proofErr w:type="gramEnd"/>
            <w:r w:rsidRPr="006F6458">
              <w:rPr>
                <w:sz w:val="18"/>
                <w:szCs w:val="18"/>
              </w:rPr>
              <w:t xml:space="preserve">. Inactivate the Canned Comment, if it is not to </w:t>
            </w:r>
            <w:proofErr w:type="gramStart"/>
            <w:r w:rsidRPr="006F6458">
              <w:rPr>
                <w:sz w:val="18"/>
                <w:szCs w:val="18"/>
              </w:rPr>
              <w:t>be used</w:t>
            </w:r>
            <w:proofErr w:type="gramEnd"/>
            <w:r w:rsidRPr="006F6458">
              <w:rPr>
                <w:sz w:val="18"/>
                <w:szCs w:val="18"/>
              </w:rPr>
              <w:t xml:space="preserve"> again.</w:t>
            </w:r>
          </w:p>
        </w:tc>
        <w:tc>
          <w:tcPr>
            <w:tcW w:w="1170" w:type="dxa"/>
            <w:tcBorders>
              <w:bottom w:val="single" w:sz="4" w:space="0" w:color="auto"/>
            </w:tcBorders>
            <w:vAlign w:val="bottom"/>
          </w:tcPr>
          <w:p w:rsidR="002C1354" w:rsidRPr="006F6458" w:rsidRDefault="002C1354"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All users</w:t>
            </w:r>
          </w:p>
        </w:tc>
        <w:tc>
          <w:tcPr>
            <w:tcW w:w="2431"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None</w:t>
            </w:r>
          </w:p>
        </w:tc>
        <w:tc>
          <w:tcPr>
            <w:tcW w:w="1711" w:type="dxa"/>
            <w:tcBorders>
              <w:bottom w:val="single" w:sz="4" w:space="0" w:color="auto"/>
            </w:tcBorders>
            <w:vAlign w:val="bottom"/>
          </w:tcPr>
          <w:p w:rsidR="002C1354" w:rsidRPr="0055348D" w:rsidRDefault="002C1354" w:rsidP="00DE4612">
            <w:pPr>
              <w:rPr>
                <w:sz w:val="18"/>
                <w:szCs w:val="18"/>
              </w:rPr>
            </w:pPr>
          </w:p>
          <w:p w:rsidR="002C1354" w:rsidRPr="0055348D" w:rsidRDefault="002C1354" w:rsidP="00DE4612">
            <w:pPr>
              <w:rPr>
                <w:sz w:val="18"/>
                <w:szCs w:val="18"/>
              </w:rPr>
            </w:pPr>
          </w:p>
          <w:p w:rsidR="002C1354" w:rsidRPr="0055348D" w:rsidRDefault="002C1354" w:rsidP="00DE4612">
            <w:pPr>
              <w:rPr>
                <w:color w:val="000000"/>
                <w:sz w:val="18"/>
                <w:szCs w:val="18"/>
              </w:rPr>
            </w:pPr>
            <w:r>
              <w:rPr>
                <w:color w:val="000000"/>
                <w:sz w:val="18"/>
                <w:szCs w:val="18"/>
              </w:rPr>
              <w:t>210220</w:t>
            </w:r>
          </w:p>
        </w:tc>
      </w:tr>
      <w:tr w:rsidR="002C1354" w:rsidRPr="006F6458"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Patient Testing: Record a Cross-match</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When the user attempts to save a negative or not tested check cell result, VBECS displays the “Invalid result. Check cells must have a positive result. Repeat test,” not “Interpretation does not match your results. </w:t>
            </w:r>
            <w:proofErr w:type="gramStart"/>
            <w:r w:rsidRPr="006F6458">
              <w:rPr>
                <w:rFonts w:ascii="Times New Roman" w:hAnsi="Times New Roman"/>
                <w:szCs w:val="18"/>
              </w:rPr>
              <w:t>Please correct” message.</w:t>
            </w:r>
            <w:proofErr w:type="gramEnd"/>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2C1354" w:rsidRPr="006F6458" w:rsidRDefault="002C1354" w:rsidP="007557A9">
            <w:pPr>
              <w:jc w:val="center"/>
              <w:rPr>
                <w:sz w:val="18"/>
                <w:szCs w:val="18"/>
              </w:rPr>
            </w:pPr>
            <w:r w:rsidRPr="006F6458">
              <w:rPr>
                <w:sz w:val="18"/>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The message displayed to the user is misleading; VBECS requires entry correction to proceed. The user must enter a valid result.</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208794</w:t>
            </w:r>
          </w:p>
        </w:tc>
      </w:tr>
      <w:tr w:rsidR="002C1354" w:rsidRPr="006F6458" w:rsidDel="009118E9"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Patient Testing: Record a Cross-match</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 currently crossmatched unit is selected for a different patient. The unit status displays as “Crossmatched.”</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2C1354" w:rsidRPr="006F6458" w:rsidRDefault="002C1354"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 when the local practice is to crossmatch a single blood unit for multiple patients.</w:t>
            </w:r>
          </w:p>
        </w:tc>
        <w:tc>
          <w:tcPr>
            <w:tcW w:w="243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VBECS displays the unit status in a hierarchy when a crossmatch is present on any patient or unit and the unit is available for selection, assignment, or crossmatch to another patient.</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208533</w:t>
            </w:r>
          </w:p>
        </w:tc>
      </w:tr>
      <w:tr w:rsidR="002C1354" w:rsidRPr="006F6458" w:rsidDel="009118E9"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Patient Testing: Record a Cross-match</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When returning to partially completed crossmatch tests or testing additional units, the originally selected crossmatch grid configuration is applied. </w:t>
            </w:r>
          </w:p>
        </w:tc>
        <w:tc>
          <w:tcPr>
            <w:tcW w:w="2881" w:type="dxa"/>
            <w:vAlign w:val="bottom"/>
          </w:tcPr>
          <w:p w:rsidR="002C1354" w:rsidRPr="006F6458" w:rsidRDefault="002C1354" w:rsidP="00C863C0">
            <w:pPr>
              <w:rPr>
                <w:sz w:val="18"/>
                <w:szCs w:val="18"/>
              </w:rPr>
            </w:pPr>
            <w:r w:rsidRPr="006F6458">
              <w:rPr>
                <w:sz w:val="18"/>
                <w:szCs w:val="18"/>
              </w:rPr>
              <w:t>None required.</w:t>
            </w:r>
          </w:p>
        </w:tc>
        <w:tc>
          <w:tcPr>
            <w:tcW w:w="1170" w:type="dxa"/>
            <w:vAlign w:val="bottom"/>
          </w:tcPr>
          <w:p w:rsidR="002C1354" w:rsidRPr="006F6458" w:rsidRDefault="002C1354" w:rsidP="007557A9">
            <w:pPr>
              <w:jc w:val="center"/>
              <w:rPr>
                <w:sz w:val="18"/>
                <w:szCs w:val="18"/>
              </w:rPr>
            </w:pPr>
            <w:r w:rsidRPr="006F6458">
              <w:rPr>
                <w:sz w:val="18"/>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proofErr w:type="gramStart"/>
            <w:r w:rsidRPr="006F6458">
              <w:rPr>
                <w:rFonts w:ascii="Times New Roman" w:hAnsi="Times New Roman"/>
                <w:szCs w:val="18"/>
              </w:rPr>
              <w:t>Any user that has saved incomplete test results and returns to enter the remaining results.</w:t>
            </w:r>
            <w:proofErr w:type="gramEnd"/>
          </w:p>
        </w:tc>
        <w:tc>
          <w:tcPr>
            <w:tcW w:w="243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The test </w:t>
            </w:r>
            <w:proofErr w:type="gramStart"/>
            <w:r w:rsidRPr="006F6458">
              <w:rPr>
                <w:rFonts w:ascii="Times New Roman" w:hAnsi="Times New Roman"/>
                <w:szCs w:val="18"/>
              </w:rPr>
              <w:t>is partially completed</w:t>
            </w:r>
            <w:proofErr w:type="gramEnd"/>
            <w:r w:rsidRPr="006F6458">
              <w:rPr>
                <w:rFonts w:ascii="Times New Roman" w:hAnsi="Times New Roman"/>
                <w:szCs w:val="18"/>
              </w:rPr>
              <w:t xml:space="preserve"> with a test pattern setting and must be completed in that format. This is a training issue.</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208904</w:t>
            </w:r>
          </w:p>
        </w:tc>
      </w:tr>
      <w:tr w:rsidR="002C1354" w:rsidRPr="006F6458" w:rsidDel="009118E9"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Patient Testing: Record a Cross-match</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 user can bypass the entry of test results in the IS field when performing a crossmatch.</w:t>
            </w:r>
          </w:p>
        </w:tc>
        <w:tc>
          <w:tcPr>
            <w:tcW w:w="2881" w:type="dxa"/>
            <w:tcBorders>
              <w:bottom w:val="single" w:sz="4" w:space="0" w:color="auto"/>
            </w:tcBorders>
            <w:vAlign w:val="bottom"/>
          </w:tcPr>
          <w:p w:rsidR="002C1354" w:rsidRPr="006F6458" w:rsidRDefault="002C1354" w:rsidP="00C863C0">
            <w:pPr>
              <w:rPr>
                <w:sz w:val="18"/>
                <w:szCs w:val="18"/>
              </w:rPr>
            </w:pPr>
            <w:r w:rsidRPr="006F6458">
              <w:rPr>
                <w:sz w:val="18"/>
                <w:szCs w:val="18"/>
              </w:rPr>
              <w:t>None required.</w:t>
            </w:r>
          </w:p>
        </w:tc>
        <w:tc>
          <w:tcPr>
            <w:tcW w:w="1170" w:type="dxa"/>
            <w:tcBorders>
              <w:bottom w:val="single" w:sz="4" w:space="0" w:color="auto"/>
            </w:tcBorders>
            <w:vAlign w:val="bottom"/>
          </w:tcPr>
          <w:p w:rsidR="002C1354" w:rsidRPr="006F6458" w:rsidRDefault="002C1354"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VBECS saves the entered results but does not allow the entry of a crossmatch interpretation while the testing fields are incomplete, as required to accommodate saving partially completed tests. The user may enter their results in any order but may not save the entry until completed.</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208552</w:t>
            </w:r>
          </w:p>
        </w:tc>
      </w:tr>
      <w:tr w:rsidR="002C1354" w:rsidRPr="006F6458"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lastRenderedPageBreak/>
              <w:t>Patient Testing: Record a Direct Antiglob-ulin Test</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DAT grid does not properly calculate the QC status of the PS AHG reagent when multiple lot numbers </w:t>
            </w:r>
            <w:proofErr w:type="gramStart"/>
            <w:r w:rsidRPr="006F6458">
              <w:rPr>
                <w:rFonts w:ascii="Times New Roman" w:hAnsi="Times New Roman"/>
                <w:szCs w:val="18"/>
              </w:rPr>
              <w:t>are used</w:t>
            </w:r>
            <w:proofErr w:type="gramEnd"/>
            <w:r w:rsidRPr="006F6458">
              <w:rPr>
                <w:rFonts w:ascii="Times New Roman" w:hAnsi="Times New Roman"/>
                <w:szCs w:val="18"/>
              </w:rPr>
              <w:t xml:space="preserve"> on the same day. </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View the QC data for the day for the lot number in question from the Testing Worklist Report and re-enter the results for the test grid (or repeat the testing).</w:t>
            </w:r>
          </w:p>
        </w:tc>
        <w:tc>
          <w:tcPr>
            <w:tcW w:w="1170" w:type="dxa"/>
            <w:vAlign w:val="bottom"/>
          </w:tcPr>
          <w:p w:rsidR="002C1354" w:rsidRPr="006F6458" w:rsidRDefault="002C1354" w:rsidP="007557A9">
            <w:pPr>
              <w:jc w:val="center"/>
              <w:rPr>
                <w:sz w:val="18"/>
                <w:szCs w:val="18"/>
              </w:rPr>
            </w:pPr>
            <w:r w:rsidRPr="006F6458">
              <w:rPr>
                <w:sz w:val="18"/>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 when multiple lots of the same reagent type are in use on that day.</w:t>
            </w:r>
          </w:p>
        </w:tc>
        <w:tc>
          <w:tcPr>
            <w:tcW w:w="2431" w:type="dxa"/>
            <w:shd w:val="clear" w:color="auto" w:fill="auto"/>
            <w:vAlign w:val="bottom"/>
          </w:tcPr>
          <w:p w:rsidR="002C1354" w:rsidRPr="006F6458" w:rsidRDefault="002C1354" w:rsidP="00461E6D">
            <w:pPr>
              <w:rPr>
                <w:sz w:val="18"/>
                <w:szCs w:val="18"/>
              </w:rPr>
            </w:pPr>
            <w:r w:rsidRPr="006F6458">
              <w:rPr>
                <w:sz w:val="18"/>
                <w:szCs w:val="18"/>
              </w:rPr>
              <w:t>The user may repeat the reagent QC results or look them up and reenter them. The requirement stated that the reagent should not require repeat on the same day. Some sites require retesting of the reagent at each use.</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209111</w:t>
            </w:r>
          </w:p>
          <w:p w:rsidR="002C1354" w:rsidRPr="0055348D" w:rsidRDefault="002C1354" w:rsidP="00DE4612">
            <w:pPr>
              <w:pStyle w:val="TableText"/>
              <w:rPr>
                <w:rFonts w:ascii="Times New Roman" w:hAnsi="Times New Roman"/>
                <w:szCs w:val="18"/>
              </w:rPr>
            </w:pPr>
            <w:r w:rsidRPr="0055348D">
              <w:rPr>
                <w:rFonts w:ascii="Times New Roman" w:hAnsi="Times New Roman"/>
                <w:color w:val="333333"/>
                <w:szCs w:val="18"/>
              </w:rPr>
              <w:t>I7742872FY16</w:t>
            </w:r>
          </w:p>
        </w:tc>
      </w:tr>
      <w:tr w:rsidR="002C1354" w:rsidRPr="006F6458"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Patient Testing: Record a Direct Antiglob-ulin Test</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The Anti-Human Globulin reagent lot number entered </w:t>
            </w:r>
            <w:proofErr w:type="gramStart"/>
            <w:r w:rsidRPr="006F6458">
              <w:rPr>
                <w:rFonts w:ascii="Times New Roman" w:hAnsi="Times New Roman"/>
                <w:szCs w:val="18"/>
              </w:rPr>
              <w:t>is not saved</w:t>
            </w:r>
            <w:proofErr w:type="gramEnd"/>
            <w:r w:rsidRPr="006F6458">
              <w:rPr>
                <w:rFonts w:ascii="Times New Roman" w:hAnsi="Times New Roman"/>
                <w:szCs w:val="18"/>
              </w:rPr>
              <w:t xml:space="preserve"> when QC is recorded with the patient test. The Patient Testing Worklist Report displays the positive control lot number. </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Record the reagent lot number for the Anti-Human Globulin in the test comment field.</w:t>
            </w:r>
          </w:p>
        </w:tc>
        <w:tc>
          <w:tcPr>
            <w:tcW w:w="1170" w:type="dxa"/>
            <w:tcBorders>
              <w:bottom w:val="single" w:sz="4" w:space="0" w:color="auto"/>
            </w:tcBorders>
            <w:vAlign w:val="bottom"/>
          </w:tcPr>
          <w:p w:rsidR="002C1354" w:rsidRPr="006F6458" w:rsidRDefault="002C1354"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 xml:space="preserve">When the primary AHG reagent </w:t>
            </w:r>
            <w:proofErr w:type="gramStart"/>
            <w:r w:rsidRPr="006F6458">
              <w:rPr>
                <w:sz w:val="18"/>
                <w:szCs w:val="18"/>
              </w:rPr>
              <w:t>is tested</w:t>
            </w:r>
            <w:proofErr w:type="gramEnd"/>
            <w:r w:rsidRPr="006F6458">
              <w:rPr>
                <w:sz w:val="18"/>
                <w:szCs w:val="18"/>
              </w:rPr>
              <w:t xml:space="preserve"> with daily QC, there is no issue. This is an issue with subsequent AHG testing associated with </w:t>
            </w:r>
            <w:proofErr w:type="gramStart"/>
            <w:r w:rsidRPr="006F6458">
              <w:rPr>
                <w:sz w:val="18"/>
                <w:szCs w:val="18"/>
              </w:rPr>
              <w:t>an antibody</w:t>
            </w:r>
            <w:proofErr w:type="gramEnd"/>
            <w:r w:rsidRPr="006F6458">
              <w:rPr>
                <w:sz w:val="18"/>
                <w:szCs w:val="18"/>
              </w:rPr>
              <w:t xml:space="preserve"> identification where the user must manually add the reagent lot number in addition to the displayed entry.</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208952</w:t>
            </w:r>
          </w:p>
          <w:p w:rsidR="002C1354" w:rsidRPr="0055348D" w:rsidRDefault="002C1354" w:rsidP="005631AD">
            <w:pPr>
              <w:rPr>
                <w:bCs/>
                <w:color w:val="333333"/>
                <w:sz w:val="18"/>
                <w:szCs w:val="18"/>
              </w:rPr>
            </w:pPr>
            <w:r w:rsidRPr="0055348D">
              <w:rPr>
                <w:bCs/>
                <w:color w:val="333333"/>
                <w:sz w:val="18"/>
                <w:szCs w:val="18"/>
              </w:rPr>
              <w:t>I7743500FY16</w:t>
            </w:r>
          </w:p>
        </w:tc>
      </w:tr>
      <w:tr w:rsidR="002C1354" w:rsidRPr="006F6458"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Patient Testing: Record a Direct Antiglob-ulin Test</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VBECS displays “IgG” instead of “Anti-IgG” in the Tested With column of the Patient Testing Worklist Report.</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2C1354" w:rsidRPr="006F6458" w:rsidRDefault="002C1354"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 xml:space="preserve">Reagent name is </w:t>
            </w:r>
            <w:proofErr w:type="gramStart"/>
            <w:r w:rsidRPr="006F6458">
              <w:rPr>
                <w:sz w:val="18"/>
                <w:szCs w:val="18"/>
              </w:rPr>
              <w:t>clear</w:t>
            </w:r>
            <w:proofErr w:type="gramEnd"/>
            <w:r w:rsidRPr="006F6458">
              <w:rPr>
                <w:sz w:val="18"/>
                <w:szCs w:val="18"/>
              </w:rPr>
              <w:t xml:space="preserve"> as this is the only reagent with this name.</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208570</w:t>
            </w:r>
          </w:p>
        </w:tc>
      </w:tr>
      <w:tr w:rsidR="002C1354" w:rsidRPr="006F6458" w:rsidTr="000A64B4">
        <w:trPr>
          <w:cantSplit/>
        </w:trPr>
        <w:tc>
          <w:tcPr>
            <w:tcW w:w="1106" w:type="dxa"/>
            <w:tcBorders>
              <w:bottom w:val="single" w:sz="4" w:space="0" w:color="auto"/>
            </w:tcBorders>
            <w:shd w:val="clear" w:color="auto" w:fill="auto"/>
            <w:vAlign w:val="bottom"/>
          </w:tcPr>
          <w:p w:rsidR="002C1354" w:rsidRPr="006F6458" w:rsidRDefault="002C1354" w:rsidP="00233F86">
            <w:pPr>
              <w:pStyle w:val="TableText"/>
              <w:rPr>
                <w:rFonts w:ascii="Times New Roman" w:hAnsi="Times New Roman"/>
                <w:szCs w:val="18"/>
              </w:rPr>
            </w:pPr>
            <w:r w:rsidRPr="006F6458">
              <w:rPr>
                <w:rFonts w:ascii="Times New Roman" w:hAnsi="Times New Roman"/>
                <w:b/>
                <w:szCs w:val="18"/>
              </w:rPr>
              <w:t>Patient Testing</w:t>
            </w:r>
            <w:r>
              <w:rPr>
                <w:rFonts w:ascii="Times New Roman" w:hAnsi="Times New Roman"/>
                <w:b/>
                <w:szCs w:val="18"/>
              </w:rPr>
              <w:t xml:space="preserve">: </w:t>
            </w:r>
            <w:r w:rsidRPr="006F6458">
              <w:rPr>
                <w:rFonts w:ascii="Times New Roman" w:hAnsi="Times New Roman"/>
                <w:b/>
                <w:szCs w:val="18"/>
              </w:rPr>
              <w:t>Record a Direct Antiglob-ulin Test</w:t>
            </w:r>
          </w:p>
        </w:tc>
        <w:tc>
          <w:tcPr>
            <w:tcW w:w="2971" w:type="dxa"/>
            <w:tcBorders>
              <w:bottom w:val="single" w:sz="4" w:space="0" w:color="auto"/>
            </w:tcBorders>
            <w:shd w:val="clear" w:color="auto" w:fill="auto"/>
            <w:vAlign w:val="bottom"/>
          </w:tcPr>
          <w:p w:rsidR="002C1354" w:rsidRPr="006F6458" w:rsidRDefault="002C1354" w:rsidP="00233F86">
            <w:pPr>
              <w:pStyle w:val="TableText"/>
              <w:rPr>
                <w:rFonts w:ascii="Times New Roman" w:hAnsi="Times New Roman"/>
                <w:szCs w:val="18"/>
              </w:rPr>
            </w:pPr>
            <w:r w:rsidRPr="006F6458">
              <w:rPr>
                <w:rFonts w:ascii="Times New Roman" w:hAnsi="Times New Roman"/>
                <w:szCs w:val="18"/>
              </w:rPr>
              <w:t xml:space="preserve">Comments entered in the DAT POS and NEG control cell rows </w:t>
            </w:r>
            <w:proofErr w:type="gramStart"/>
            <w:r w:rsidRPr="006F6458">
              <w:rPr>
                <w:rFonts w:ascii="Times New Roman" w:hAnsi="Times New Roman"/>
                <w:szCs w:val="18"/>
              </w:rPr>
              <w:t>are not displayed</w:t>
            </w:r>
            <w:proofErr w:type="gramEnd"/>
            <w:r w:rsidRPr="006F6458">
              <w:rPr>
                <w:rFonts w:ascii="Times New Roman" w:hAnsi="Times New Roman"/>
                <w:szCs w:val="18"/>
              </w:rPr>
              <w:t xml:space="preserve"> on any report in VBECS or CPRS.</w:t>
            </w:r>
          </w:p>
        </w:tc>
        <w:tc>
          <w:tcPr>
            <w:tcW w:w="2881" w:type="dxa"/>
            <w:tcBorders>
              <w:bottom w:val="single" w:sz="4" w:space="0" w:color="auto"/>
            </w:tcBorders>
            <w:vAlign w:val="bottom"/>
          </w:tcPr>
          <w:p w:rsidR="002C1354" w:rsidRPr="006F6458" w:rsidRDefault="002C1354" w:rsidP="00233F86">
            <w:pPr>
              <w:pStyle w:val="TableText"/>
              <w:rPr>
                <w:rFonts w:ascii="Times New Roman" w:hAnsi="Times New Roman"/>
                <w:szCs w:val="18"/>
              </w:rPr>
            </w:pPr>
            <w:r w:rsidRPr="006F6458">
              <w:rPr>
                <w:rFonts w:ascii="Times New Roman" w:hAnsi="Times New Roman"/>
                <w:szCs w:val="18"/>
              </w:rPr>
              <w:t>Enter comments only in the patient test row.</w:t>
            </w:r>
          </w:p>
        </w:tc>
        <w:tc>
          <w:tcPr>
            <w:tcW w:w="1170" w:type="dxa"/>
            <w:tcBorders>
              <w:bottom w:val="single" w:sz="4" w:space="0" w:color="auto"/>
            </w:tcBorders>
            <w:vAlign w:val="bottom"/>
          </w:tcPr>
          <w:p w:rsidR="002C1354" w:rsidRPr="006F6458" w:rsidRDefault="002C1354" w:rsidP="00233F86">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C1354" w:rsidRPr="006F6458" w:rsidRDefault="002C1354" w:rsidP="00233F86">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233F86">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233F86">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2C1354" w:rsidRPr="006F6458" w:rsidRDefault="002C1354" w:rsidP="00233F86">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2C1354" w:rsidRPr="006F6458" w:rsidRDefault="002C1354" w:rsidP="00233F86">
            <w:pPr>
              <w:pStyle w:val="TableText"/>
              <w:rPr>
                <w:rFonts w:ascii="Times New Roman" w:hAnsi="Times New Roman"/>
                <w:szCs w:val="18"/>
              </w:rPr>
            </w:pPr>
            <w:r w:rsidRPr="006F6458">
              <w:rPr>
                <w:rFonts w:ascii="Times New Roman" w:hAnsi="Times New Roman"/>
                <w:szCs w:val="18"/>
              </w:rPr>
              <w:t xml:space="preserve">Display should not have multiple comment rows. Comments related to the patient testing </w:t>
            </w:r>
            <w:proofErr w:type="gramStart"/>
            <w:r w:rsidRPr="006F6458">
              <w:rPr>
                <w:rFonts w:ascii="Times New Roman" w:hAnsi="Times New Roman"/>
                <w:szCs w:val="18"/>
              </w:rPr>
              <w:t>are entered</w:t>
            </w:r>
            <w:proofErr w:type="gramEnd"/>
            <w:r w:rsidRPr="006F6458">
              <w:rPr>
                <w:rFonts w:ascii="Times New Roman" w:hAnsi="Times New Roman"/>
                <w:szCs w:val="18"/>
              </w:rPr>
              <w:t xml:space="preserve"> in the patient row. This is a training issue. Comments related to the patient test </w:t>
            </w:r>
            <w:proofErr w:type="gramStart"/>
            <w:r w:rsidRPr="006F6458">
              <w:rPr>
                <w:rFonts w:ascii="Times New Roman" w:hAnsi="Times New Roman"/>
                <w:szCs w:val="18"/>
              </w:rPr>
              <w:t>should only be entered</w:t>
            </w:r>
            <w:proofErr w:type="gramEnd"/>
            <w:r w:rsidRPr="006F6458">
              <w:rPr>
                <w:rFonts w:ascii="Times New Roman" w:hAnsi="Times New Roman"/>
                <w:szCs w:val="18"/>
              </w:rPr>
              <w:t xml:space="preserve"> in the patient test comment cell.</w:t>
            </w:r>
          </w:p>
        </w:tc>
        <w:tc>
          <w:tcPr>
            <w:tcW w:w="1711" w:type="dxa"/>
            <w:tcBorders>
              <w:bottom w:val="single" w:sz="4" w:space="0" w:color="auto"/>
            </w:tcBorders>
            <w:vAlign w:val="bottom"/>
          </w:tcPr>
          <w:p w:rsidR="002C1354" w:rsidRPr="0055348D" w:rsidRDefault="002C1354" w:rsidP="00233F86">
            <w:pPr>
              <w:rPr>
                <w:sz w:val="18"/>
                <w:szCs w:val="18"/>
              </w:rPr>
            </w:pPr>
          </w:p>
          <w:p w:rsidR="002C1354" w:rsidRPr="0055348D" w:rsidRDefault="002C1354" w:rsidP="00233F86">
            <w:pPr>
              <w:rPr>
                <w:sz w:val="18"/>
                <w:szCs w:val="18"/>
              </w:rPr>
            </w:pPr>
          </w:p>
          <w:p w:rsidR="002C1354" w:rsidRPr="0055348D" w:rsidRDefault="002C1354" w:rsidP="00233F86">
            <w:pPr>
              <w:rPr>
                <w:sz w:val="18"/>
                <w:szCs w:val="18"/>
              </w:rPr>
            </w:pPr>
            <w:r w:rsidRPr="0055348D">
              <w:rPr>
                <w:sz w:val="18"/>
                <w:szCs w:val="18"/>
              </w:rPr>
              <w:t>209353</w:t>
            </w:r>
          </w:p>
        </w:tc>
      </w:tr>
      <w:tr w:rsidR="002C1354" w:rsidRPr="006F6458" w:rsidTr="000A64B4">
        <w:trPr>
          <w:cantSplit/>
        </w:trPr>
        <w:tc>
          <w:tcPr>
            <w:tcW w:w="1106" w:type="dxa"/>
            <w:tcBorders>
              <w:bottom w:val="single" w:sz="4" w:space="0" w:color="auto"/>
            </w:tcBorders>
            <w:shd w:val="clear" w:color="auto" w:fill="auto"/>
            <w:vAlign w:val="bottom"/>
          </w:tcPr>
          <w:p w:rsidR="002C1354" w:rsidRPr="006F6458" w:rsidRDefault="002C1354" w:rsidP="00233F86">
            <w:pPr>
              <w:pStyle w:val="TableText"/>
              <w:rPr>
                <w:rFonts w:ascii="Times New Roman" w:hAnsi="Times New Roman"/>
                <w:szCs w:val="18"/>
              </w:rPr>
            </w:pPr>
            <w:r w:rsidRPr="006F6458">
              <w:rPr>
                <w:rFonts w:ascii="Times New Roman" w:hAnsi="Times New Roman"/>
                <w:b/>
                <w:szCs w:val="18"/>
              </w:rPr>
              <w:lastRenderedPageBreak/>
              <w:t>Patient Testing</w:t>
            </w:r>
            <w:r>
              <w:rPr>
                <w:rFonts w:ascii="Times New Roman" w:hAnsi="Times New Roman"/>
                <w:b/>
                <w:szCs w:val="18"/>
              </w:rPr>
              <w:t>: Patient Antigen Typing</w:t>
            </w:r>
          </w:p>
        </w:tc>
        <w:tc>
          <w:tcPr>
            <w:tcW w:w="2971" w:type="dxa"/>
            <w:tcBorders>
              <w:bottom w:val="single" w:sz="4" w:space="0" w:color="auto"/>
            </w:tcBorders>
            <w:shd w:val="clear" w:color="auto" w:fill="auto"/>
            <w:vAlign w:val="bottom"/>
          </w:tcPr>
          <w:p w:rsidR="002C1354" w:rsidRPr="006F6458" w:rsidRDefault="002C1354" w:rsidP="00233F86">
            <w:pPr>
              <w:pStyle w:val="TableText"/>
              <w:rPr>
                <w:rFonts w:ascii="Times New Roman" w:hAnsi="Times New Roman"/>
                <w:szCs w:val="18"/>
              </w:rPr>
            </w:pPr>
            <w:r w:rsidRPr="006F6458">
              <w:rPr>
                <w:rFonts w:ascii="Times New Roman" w:hAnsi="Times New Roman"/>
                <w:szCs w:val="18"/>
              </w:rPr>
              <w:t>A VBECS system error occurs when a user tries to save a result of “H” (hemolysis) in the Patient Antigen Typing testing grids.</w:t>
            </w:r>
          </w:p>
        </w:tc>
        <w:tc>
          <w:tcPr>
            <w:tcW w:w="2881" w:type="dxa"/>
            <w:tcBorders>
              <w:bottom w:val="single" w:sz="4" w:space="0" w:color="auto"/>
            </w:tcBorders>
            <w:vAlign w:val="bottom"/>
          </w:tcPr>
          <w:p w:rsidR="002C1354" w:rsidRPr="006F6458" w:rsidRDefault="002C1354" w:rsidP="00233F86">
            <w:pPr>
              <w:pStyle w:val="TableText"/>
              <w:rPr>
                <w:rFonts w:ascii="Times New Roman" w:hAnsi="Times New Roman"/>
                <w:szCs w:val="18"/>
              </w:rPr>
            </w:pPr>
            <w:r w:rsidRPr="006F6458">
              <w:rPr>
                <w:rFonts w:ascii="Times New Roman" w:hAnsi="Times New Roman"/>
                <w:szCs w:val="18"/>
              </w:rPr>
              <w:t xml:space="preserve">Users </w:t>
            </w:r>
            <w:proofErr w:type="gramStart"/>
            <w:r w:rsidRPr="006F6458">
              <w:rPr>
                <w:rFonts w:ascii="Times New Roman" w:hAnsi="Times New Roman"/>
                <w:szCs w:val="18"/>
              </w:rPr>
              <w:t>are instructed</w:t>
            </w:r>
            <w:proofErr w:type="gramEnd"/>
            <w:r w:rsidRPr="006F6458">
              <w:rPr>
                <w:rFonts w:ascii="Times New Roman" w:hAnsi="Times New Roman"/>
                <w:szCs w:val="18"/>
              </w:rPr>
              <w:t xml:space="preserve"> not to enter “H” in the Patient Antigen Typing test grids. Any attempt to save a result of “H” will cause a system error and clear the testing grid of that result when the user re-enters VBECS.</w:t>
            </w:r>
          </w:p>
        </w:tc>
        <w:tc>
          <w:tcPr>
            <w:tcW w:w="1170" w:type="dxa"/>
            <w:tcBorders>
              <w:bottom w:val="single" w:sz="4" w:space="0" w:color="auto"/>
            </w:tcBorders>
            <w:vAlign w:val="bottom"/>
          </w:tcPr>
          <w:p w:rsidR="002C1354" w:rsidRPr="006F6458" w:rsidRDefault="002C1354" w:rsidP="00233F86">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C1354" w:rsidRPr="006F6458" w:rsidRDefault="002C1354" w:rsidP="00233F86">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233F86">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233F86">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233F86">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2C1354" w:rsidRPr="006F6458" w:rsidRDefault="002C1354" w:rsidP="00233F86">
            <w:pPr>
              <w:pStyle w:val="TableText"/>
              <w:rPr>
                <w:rFonts w:ascii="Times New Roman" w:hAnsi="Times New Roman"/>
                <w:szCs w:val="18"/>
              </w:rPr>
            </w:pPr>
            <w:r w:rsidRPr="006F6458">
              <w:rPr>
                <w:rFonts w:ascii="Times New Roman" w:hAnsi="Times New Roman"/>
                <w:szCs w:val="18"/>
              </w:rPr>
              <w:t xml:space="preserve">The key for acceptable entries in the testing grid does not include “H” but it </w:t>
            </w:r>
            <w:proofErr w:type="gramStart"/>
            <w:r w:rsidRPr="006F6458">
              <w:rPr>
                <w:rFonts w:ascii="Times New Roman" w:hAnsi="Times New Roman"/>
                <w:szCs w:val="18"/>
              </w:rPr>
              <w:t>is permitted</w:t>
            </w:r>
            <w:proofErr w:type="gramEnd"/>
            <w:r w:rsidRPr="006F6458">
              <w:rPr>
                <w:rFonts w:ascii="Times New Roman" w:hAnsi="Times New Roman"/>
                <w:szCs w:val="18"/>
              </w:rPr>
              <w:t xml:space="preserve"> to enter until saving.</w:t>
            </w:r>
          </w:p>
        </w:tc>
        <w:tc>
          <w:tcPr>
            <w:tcW w:w="1711" w:type="dxa"/>
            <w:tcBorders>
              <w:bottom w:val="single" w:sz="4" w:space="0" w:color="auto"/>
            </w:tcBorders>
            <w:vAlign w:val="bottom"/>
          </w:tcPr>
          <w:p w:rsidR="002C1354" w:rsidRPr="0055348D" w:rsidRDefault="002C1354" w:rsidP="00233F86">
            <w:pPr>
              <w:pStyle w:val="TableText"/>
              <w:rPr>
                <w:rFonts w:ascii="Times New Roman" w:hAnsi="Times New Roman"/>
                <w:szCs w:val="18"/>
              </w:rPr>
            </w:pPr>
          </w:p>
          <w:p w:rsidR="002C1354" w:rsidRPr="0055348D" w:rsidRDefault="002C1354" w:rsidP="00233F86">
            <w:pPr>
              <w:pStyle w:val="TableText"/>
              <w:rPr>
                <w:rFonts w:ascii="Times New Roman" w:hAnsi="Times New Roman"/>
                <w:szCs w:val="18"/>
              </w:rPr>
            </w:pPr>
          </w:p>
          <w:p w:rsidR="002C1354" w:rsidRPr="0055348D" w:rsidRDefault="002C1354" w:rsidP="00233F86">
            <w:pPr>
              <w:pStyle w:val="TableText"/>
              <w:rPr>
                <w:rFonts w:ascii="Times New Roman" w:hAnsi="Times New Roman"/>
                <w:szCs w:val="18"/>
              </w:rPr>
            </w:pPr>
            <w:r w:rsidRPr="0055348D">
              <w:rPr>
                <w:rFonts w:ascii="Times New Roman" w:hAnsi="Times New Roman"/>
                <w:szCs w:val="18"/>
              </w:rPr>
              <w:t>209617</w:t>
            </w:r>
          </w:p>
        </w:tc>
      </w:tr>
      <w:tr w:rsidR="002C1354" w:rsidRPr="006F6458" w:rsidTr="000A64B4">
        <w:trPr>
          <w:cantSplit/>
        </w:trPr>
        <w:tc>
          <w:tcPr>
            <w:tcW w:w="1106" w:type="dxa"/>
            <w:tcBorders>
              <w:bottom w:val="single" w:sz="4" w:space="0" w:color="auto"/>
            </w:tcBorders>
            <w:shd w:val="clear" w:color="auto" w:fill="auto"/>
            <w:vAlign w:val="bottom"/>
          </w:tcPr>
          <w:p w:rsidR="002C1354" w:rsidRPr="006F6458" w:rsidRDefault="002C1354" w:rsidP="00233F86">
            <w:pPr>
              <w:pStyle w:val="TableText"/>
              <w:rPr>
                <w:rFonts w:ascii="Times New Roman" w:hAnsi="Times New Roman"/>
                <w:b/>
                <w:szCs w:val="18"/>
              </w:rPr>
            </w:pPr>
            <w:r w:rsidRPr="006F6458">
              <w:rPr>
                <w:rFonts w:ascii="Times New Roman" w:hAnsi="Times New Roman"/>
                <w:b/>
                <w:szCs w:val="18"/>
              </w:rPr>
              <w:t>Patient Testing</w:t>
            </w:r>
            <w:r>
              <w:rPr>
                <w:rFonts w:ascii="Times New Roman" w:hAnsi="Times New Roman"/>
                <w:b/>
                <w:szCs w:val="18"/>
              </w:rPr>
              <w:t>: Patient Antigen Typing</w:t>
            </w:r>
          </w:p>
        </w:tc>
        <w:tc>
          <w:tcPr>
            <w:tcW w:w="2971" w:type="dxa"/>
            <w:tcBorders>
              <w:bottom w:val="single" w:sz="4" w:space="0" w:color="auto"/>
            </w:tcBorders>
            <w:shd w:val="clear" w:color="auto" w:fill="auto"/>
            <w:vAlign w:val="bottom"/>
          </w:tcPr>
          <w:p w:rsidR="002C1354" w:rsidRPr="006F6458" w:rsidRDefault="002C1354" w:rsidP="00233F86">
            <w:pPr>
              <w:pStyle w:val="TableText"/>
              <w:rPr>
                <w:rFonts w:ascii="Times New Roman" w:hAnsi="Times New Roman"/>
                <w:szCs w:val="18"/>
              </w:rPr>
            </w:pPr>
            <w:r>
              <w:rPr>
                <w:rFonts w:ascii="Times New Roman" w:hAnsi="Times New Roman"/>
                <w:szCs w:val="18"/>
              </w:rPr>
              <w:t xml:space="preserve">A discrepancy override </w:t>
            </w:r>
            <w:proofErr w:type="gramStart"/>
            <w:r>
              <w:rPr>
                <w:rFonts w:ascii="Times New Roman" w:hAnsi="Times New Roman"/>
                <w:szCs w:val="18"/>
              </w:rPr>
              <w:t>is not noted</w:t>
            </w:r>
            <w:proofErr w:type="gramEnd"/>
            <w:r>
              <w:rPr>
                <w:rFonts w:ascii="Times New Roman" w:hAnsi="Times New Roman"/>
                <w:szCs w:val="18"/>
              </w:rPr>
              <w:t xml:space="preserve"> when a patient antigen typing test and a repeat antigen typing test for the same antigen are discrepant.</w:t>
            </w:r>
          </w:p>
        </w:tc>
        <w:tc>
          <w:tcPr>
            <w:tcW w:w="2881" w:type="dxa"/>
            <w:tcBorders>
              <w:bottom w:val="single" w:sz="4" w:space="0" w:color="auto"/>
            </w:tcBorders>
            <w:vAlign w:val="bottom"/>
          </w:tcPr>
          <w:p w:rsidR="002C1354" w:rsidRPr="006F6458" w:rsidRDefault="002C1354" w:rsidP="00233F86">
            <w:pPr>
              <w:pStyle w:val="TableText"/>
              <w:rPr>
                <w:rFonts w:ascii="Times New Roman" w:hAnsi="Times New Roman"/>
                <w:szCs w:val="18"/>
              </w:rPr>
            </w:pPr>
            <w:r>
              <w:rPr>
                <w:rFonts w:ascii="Times New Roman" w:hAnsi="Times New Roman"/>
                <w:szCs w:val="18"/>
              </w:rPr>
              <w:t xml:space="preserve">Do not process a REPEAT patient </w:t>
            </w:r>
            <w:proofErr w:type="gramStart"/>
            <w:r>
              <w:rPr>
                <w:rFonts w:ascii="Times New Roman" w:hAnsi="Times New Roman"/>
                <w:szCs w:val="18"/>
              </w:rPr>
              <w:t>antigen typing</w:t>
            </w:r>
            <w:proofErr w:type="gramEnd"/>
            <w:r>
              <w:rPr>
                <w:rFonts w:ascii="Times New Roman" w:hAnsi="Times New Roman"/>
                <w:szCs w:val="18"/>
              </w:rPr>
              <w:t xml:space="preserve"> test. </w:t>
            </w:r>
          </w:p>
        </w:tc>
        <w:tc>
          <w:tcPr>
            <w:tcW w:w="1170" w:type="dxa"/>
            <w:tcBorders>
              <w:bottom w:val="single" w:sz="4" w:space="0" w:color="auto"/>
            </w:tcBorders>
            <w:vAlign w:val="bottom"/>
          </w:tcPr>
          <w:p w:rsidR="002C1354" w:rsidRPr="006F6458" w:rsidRDefault="002C1354" w:rsidP="00233F86">
            <w:pPr>
              <w:jc w:val="center"/>
              <w:rPr>
                <w:sz w:val="18"/>
                <w:szCs w:val="18"/>
              </w:rPr>
            </w:pPr>
            <w:r>
              <w:rPr>
                <w:sz w:val="18"/>
                <w:szCs w:val="18"/>
              </w:rPr>
              <w:t>Minor</w:t>
            </w:r>
          </w:p>
        </w:tc>
        <w:tc>
          <w:tcPr>
            <w:tcW w:w="1260" w:type="dxa"/>
            <w:tcBorders>
              <w:bottom w:val="single" w:sz="4" w:space="0" w:color="auto"/>
            </w:tcBorders>
            <w:shd w:val="clear" w:color="auto" w:fill="auto"/>
            <w:vAlign w:val="bottom"/>
          </w:tcPr>
          <w:p w:rsidR="002C1354" w:rsidRPr="006F6458" w:rsidRDefault="002C1354" w:rsidP="00233F86">
            <w:pPr>
              <w:rPr>
                <w:sz w:val="18"/>
                <w:szCs w:val="18"/>
              </w:rPr>
            </w:pPr>
            <w:r>
              <w:rPr>
                <w:sz w:val="18"/>
                <w:szCs w:val="18"/>
              </w:rPr>
              <w:t>Remote</w:t>
            </w:r>
          </w:p>
        </w:tc>
        <w:tc>
          <w:tcPr>
            <w:tcW w:w="900" w:type="dxa"/>
            <w:tcBorders>
              <w:bottom w:val="single" w:sz="4" w:space="0" w:color="auto"/>
            </w:tcBorders>
            <w:shd w:val="clear" w:color="auto" w:fill="auto"/>
            <w:vAlign w:val="bottom"/>
          </w:tcPr>
          <w:p w:rsidR="002C1354" w:rsidRPr="006F6458" w:rsidRDefault="002C1354" w:rsidP="00233F86">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233F86">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2C1354" w:rsidRPr="006F6458" w:rsidRDefault="002C1354" w:rsidP="00233F86">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2C1354" w:rsidRPr="006F6458" w:rsidRDefault="002C1354" w:rsidP="00233F86">
            <w:pPr>
              <w:pStyle w:val="TableText"/>
              <w:rPr>
                <w:rFonts w:ascii="Times New Roman" w:hAnsi="Times New Roman"/>
                <w:szCs w:val="18"/>
              </w:rPr>
            </w:pPr>
            <w:r>
              <w:rPr>
                <w:rFonts w:ascii="Times New Roman" w:hAnsi="Times New Roman"/>
                <w:szCs w:val="18"/>
              </w:rPr>
              <w:t>The discrepancy override is noted when two patient antigen typing tests for the same antigen are discrepant.</w:t>
            </w:r>
          </w:p>
        </w:tc>
        <w:tc>
          <w:tcPr>
            <w:tcW w:w="1711" w:type="dxa"/>
            <w:tcBorders>
              <w:bottom w:val="single" w:sz="4" w:space="0" w:color="auto"/>
            </w:tcBorders>
            <w:vAlign w:val="bottom"/>
          </w:tcPr>
          <w:p w:rsidR="002C1354" w:rsidRPr="0055348D" w:rsidRDefault="002C1354" w:rsidP="00233F86">
            <w:pPr>
              <w:rPr>
                <w:sz w:val="18"/>
                <w:szCs w:val="18"/>
              </w:rPr>
            </w:pPr>
            <w:r>
              <w:rPr>
                <w:sz w:val="18"/>
                <w:szCs w:val="18"/>
              </w:rPr>
              <w:t>312208</w:t>
            </w:r>
          </w:p>
        </w:tc>
      </w:tr>
      <w:tr w:rsidR="002C1354" w:rsidRPr="006F6458" w:rsidTr="000A64B4">
        <w:trPr>
          <w:cantSplit/>
        </w:trPr>
        <w:tc>
          <w:tcPr>
            <w:tcW w:w="1106" w:type="dxa"/>
            <w:tcBorders>
              <w:bottom w:val="single" w:sz="4" w:space="0" w:color="auto"/>
            </w:tcBorders>
            <w:shd w:val="clear" w:color="auto" w:fill="auto"/>
            <w:vAlign w:val="bottom"/>
          </w:tcPr>
          <w:p w:rsidR="002C1354" w:rsidRPr="006F6458" w:rsidRDefault="002C1354" w:rsidP="00233F86">
            <w:pPr>
              <w:pStyle w:val="TableText"/>
              <w:rPr>
                <w:rFonts w:ascii="Times New Roman" w:hAnsi="Times New Roman"/>
                <w:szCs w:val="18"/>
              </w:rPr>
            </w:pPr>
            <w:r w:rsidRPr="006F6458">
              <w:rPr>
                <w:rFonts w:ascii="Times New Roman" w:hAnsi="Times New Roman"/>
                <w:b/>
                <w:szCs w:val="18"/>
              </w:rPr>
              <w:t>Patient Testing</w:t>
            </w:r>
            <w:r>
              <w:rPr>
                <w:rFonts w:ascii="Times New Roman" w:hAnsi="Times New Roman"/>
                <w:b/>
                <w:szCs w:val="18"/>
              </w:rPr>
              <w:t>:</w:t>
            </w:r>
            <w:r w:rsidR="000222EA">
              <w:rPr>
                <w:rFonts w:ascii="Times New Roman" w:hAnsi="Times New Roman"/>
                <w:b/>
                <w:szCs w:val="18"/>
              </w:rPr>
              <w:t xml:space="preserve"> </w:t>
            </w:r>
            <w:r w:rsidRPr="006F6458">
              <w:rPr>
                <w:rFonts w:ascii="Times New Roman" w:hAnsi="Times New Roman"/>
                <w:b/>
                <w:szCs w:val="18"/>
              </w:rPr>
              <w:t>Record a Patient Antibody Screen</w:t>
            </w:r>
          </w:p>
        </w:tc>
        <w:tc>
          <w:tcPr>
            <w:tcW w:w="2971" w:type="dxa"/>
            <w:tcBorders>
              <w:bottom w:val="single" w:sz="4" w:space="0" w:color="auto"/>
            </w:tcBorders>
            <w:shd w:val="clear" w:color="auto" w:fill="auto"/>
            <w:vAlign w:val="bottom"/>
          </w:tcPr>
          <w:p w:rsidR="002C1354" w:rsidRPr="006F6458" w:rsidRDefault="002C1354" w:rsidP="00233F86">
            <w:pPr>
              <w:pStyle w:val="TableText"/>
              <w:rPr>
                <w:rFonts w:ascii="Times New Roman" w:hAnsi="Times New Roman"/>
                <w:szCs w:val="18"/>
              </w:rPr>
            </w:pPr>
            <w:r w:rsidRPr="006F6458">
              <w:rPr>
                <w:rFonts w:ascii="Times New Roman" w:hAnsi="Times New Roman"/>
                <w:szCs w:val="18"/>
              </w:rPr>
              <w:t>The pattern IS-N 37-X AHG-P CC-N is considered valid for antibody screen testing.</w:t>
            </w:r>
          </w:p>
        </w:tc>
        <w:tc>
          <w:tcPr>
            <w:tcW w:w="2881" w:type="dxa"/>
            <w:tcBorders>
              <w:bottom w:val="single" w:sz="4" w:space="0" w:color="auto"/>
            </w:tcBorders>
            <w:vAlign w:val="bottom"/>
          </w:tcPr>
          <w:p w:rsidR="002C1354" w:rsidRPr="006F6458" w:rsidRDefault="002C1354" w:rsidP="00233F86">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tcBorders>
              <w:bottom w:val="single" w:sz="4" w:space="0" w:color="auto"/>
            </w:tcBorders>
            <w:vAlign w:val="bottom"/>
          </w:tcPr>
          <w:p w:rsidR="002C1354" w:rsidRPr="006F6458" w:rsidRDefault="002C1354" w:rsidP="00233F86">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C1354" w:rsidRPr="006F6458" w:rsidRDefault="002C1354" w:rsidP="00233F86">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233F86">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233F86">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2C1354" w:rsidRPr="006F6458" w:rsidRDefault="002C1354" w:rsidP="00233F86">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2C1354" w:rsidRPr="006F6458" w:rsidRDefault="002C1354" w:rsidP="00233F86">
            <w:pPr>
              <w:pStyle w:val="TableText"/>
              <w:rPr>
                <w:rFonts w:ascii="Times New Roman" w:hAnsi="Times New Roman"/>
                <w:szCs w:val="18"/>
              </w:rPr>
            </w:pPr>
            <w:r w:rsidRPr="006F6458">
              <w:rPr>
                <w:rFonts w:ascii="Times New Roman" w:hAnsi="Times New Roman"/>
                <w:szCs w:val="18"/>
              </w:rPr>
              <w:t xml:space="preserve">This is technically acceptable for a prewarmed crossmatch or sites using PeG enhancement. This </w:t>
            </w:r>
            <w:proofErr w:type="gramStart"/>
            <w:r w:rsidRPr="006F6458">
              <w:rPr>
                <w:rFonts w:ascii="Times New Roman" w:hAnsi="Times New Roman"/>
                <w:szCs w:val="18"/>
              </w:rPr>
              <w:t>is allowed</w:t>
            </w:r>
            <w:proofErr w:type="gramEnd"/>
            <w:r w:rsidRPr="006F6458">
              <w:rPr>
                <w:rFonts w:ascii="Times New Roman" w:hAnsi="Times New Roman"/>
                <w:szCs w:val="18"/>
              </w:rPr>
              <w:t xml:space="preserve"> with the processing of an override for Nonstandard test methods. </w:t>
            </w:r>
          </w:p>
        </w:tc>
        <w:tc>
          <w:tcPr>
            <w:tcW w:w="1711" w:type="dxa"/>
            <w:tcBorders>
              <w:bottom w:val="single" w:sz="4" w:space="0" w:color="auto"/>
            </w:tcBorders>
            <w:vAlign w:val="bottom"/>
          </w:tcPr>
          <w:p w:rsidR="002C1354" w:rsidRPr="0055348D" w:rsidRDefault="002C1354" w:rsidP="00233F86">
            <w:pPr>
              <w:pStyle w:val="TableText"/>
              <w:rPr>
                <w:rFonts w:ascii="Times New Roman" w:hAnsi="Times New Roman"/>
                <w:szCs w:val="18"/>
              </w:rPr>
            </w:pPr>
          </w:p>
          <w:p w:rsidR="002C1354" w:rsidRPr="0055348D" w:rsidRDefault="002C1354" w:rsidP="00233F86">
            <w:pPr>
              <w:pStyle w:val="TableText"/>
              <w:rPr>
                <w:rFonts w:ascii="Times New Roman" w:hAnsi="Times New Roman"/>
                <w:szCs w:val="18"/>
              </w:rPr>
            </w:pPr>
          </w:p>
          <w:p w:rsidR="002C1354" w:rsidRPr="0055348D" w:rsidRDefault="002C1354" w:rsidP="00233F86">
            <w:pPr>
              <w:pStyle w:val="TableText"/>
              <w:rPr>
                <w:rFonts w:ascii="Times New Roman" w:hAnsi="Times New Roman"/>
                <w:szCs w:val="18"/>
              </w:rPr>
            </w:pPr>
            <w:r w:rsidRPr="0055348D">
              <w:rPr>
                <w:rFonts w:ascii="Times New Roman" w:hAnsi="Times New Roman"/>
                <w:szCs w:val="18"/>
              </w:rPr>
              <w:t>212657</w:t>
            </w:r>
          </w:p>
        </w:tc>
      </w:tr>
      <w:tr w:rsidR="002C1354" w:rsidRPr="006F6458" w:rsidTr="000A64B4">
        <w:trPr>
          <w:cantSplit/>
        </w:trPr>
        <w:tc>
          <w:tcPr>
            <w:tcW w:w="1106" w:type="dxa"/>
            <w:tcBorders>
              <w:bottom w:val="single" w:sz="4" w:space="0" w:color="auto"/>
            </w:tcBorders>
            <w:shd w:val="clear" w:color="auto" w:fill="auto"/>
            <w:vAlign w:val="bottom"/>
          </w:tcPr>
          <w:p w:rsidR="002C1354" w:rsidRPr="006F6458" w:rsidRDefault="000222EA" w:rsidP="00461E6D">
            <w:pPr>
              <w:pStyle w:val="TableText"/>
              <w:rPr>
                <w:rFonts w:ascii="Times New Roman" w:hAnsi="Times New Roman"/>
                <w:szCs w:val="18"/>
              </w:rPr>
            </w:pPr>
            <w:r>
              <w:rPr>
                <w:rFonts w:ascii="Times New Roman" w:hAnsi="Times New Roman"/>
                <w:b/>
                <w:szCs w:val="18"/>
              </w:rPr>
              <w:t xml:space="preserve">Patient Testing: </w:t>
            </w:r>
            <w:r w:rsidR="002C1354" w:rsidRPr="006F6458">
              <w:rPr>
                <w:rFonts w:ascii="Times New Roman" w:hAnsi="Times New Roman"/>
                <w:b/>
                <w:szCs w:val="18"/>
              </w:rPr>
              <w:t>Record a Patient Antibody Screen</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VBECS displays a system error message when the user clicks a tab for antigen testing, does not enter any test results, and clicks Cancel and Yes to close the window.</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Do not cancel out of testing without entering test results.</w:t>
            </w:r>
          </w:p>
        </w:tc>
        <w:tc>
          <w:tcPr>
            <w:tcW w:w="1170" w:type="dxa"/>
            <w:tcBorders>
              <w:bottom w:val="single" w:sz="4" w:space="0" w:color="auto"/>
            </w:tcBorders>
            <w:vAlign w:val="bottom"/>
          </w:tcPr>
          <w:p w:rsidR="002C1354" w:rsidRPr="006F6458" w:rsidRDefault="002C1354"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The user has indicated to exit this option. The user must log into VBECS to continue.</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208729</w:t>
            </w:r>
          </w:p>
        </w:tc>
      </w:tr>
      <w:tr w:rsidR="002C1354" w:rsidRPr="006F6458" w:rsidTr="000A64B4">
        <w:trPr>
          <w:cantSplit/>
        </w:trPr>
        <w:tc>
          <w:tcPr>
            <w:tcW w:w="1106" w:type="dxa"/>
            <w:tcBorders>
              <w:bottom w:val="single" w:sz="4" w:space="0" w:color="auto"/>
            </w:tcBorders>
            <w:shd w:val="clear" w:color="auto" w:fill="auto"/>
            <w:vAlign w:val="bottom"/>
          </w:tcPr>
          <w:p w:rsidR="002C1354" w:rsidRPr="006F6458" w:rsidRDefault="000222EA" w:rsidP="00461E6D">
            <w:pPr>
              <w:pStyle w:val="TableText"/>
              <w:rPr>
                <w:rFonts w:ascii="Times New Roman" w:hAnsi="Times New Roman"/>
                <w:szCs w:val="18"/>
              </w:rPr>
            </w:pPr>
            <w:r>
              <w:rPr>
                <w:rFonts w:ascii="Times New Roman" w:hAnsi="Times New Roman"/>
                <w:b/>
                <w:szCs w:val="18"/>
              </w:rPr>
              <w:t xml:space="preserve">Patient Testing: </w:t>
            </w:r>
            <w:r w:rsidR="002C1354" w:rsidRPr="006F6458">
              <w:rPr>
                <w:rFonts w:ascii="Times New Roman" w:hAnsi="Times New Roman"/>
                <w:b/>
                <w:szCs w:val="18"/>
              </w:rPr>
              <w:t>Record a Patient Antibody Screen</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The Patient Antibody Screen with a Positive Interpretation </w:t>
            </w:r>
            <w:proofErr w:type="gramStart"/>
            <w:r w:rsidRPr="006F6458">
              <w:rPr>
                <w:rFonts w:ascii="Times New Roman" w:hAnsi="Times New Roman"/>
                <w:szCs w:val="18"/>
              </w:rPr>
              <w:t>may be saved</w:t>
            </w:r>
            <w:proofErr w:type="gramEnd"/>
            <w:r w:rsidRPr="006F6458">
              <w:rPr>
                <w:rFonts w:ascii="Times New Roman" w:hAnsi="Times New Roman"/>
                <w:szCs w:val="18"/>
              </w:rPr>
              <w:t xml:space="preserve"> as a completed test with blank reaction results.</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proofErr w:type="gramStart"/>
            <w:r w:rsidRPr="006F6458">
              <w:rPr>
                <w:rFonts w:ascii="Times New Roman" w:hAnsi="Times New Roman"/>
                <w:szCs w:val="18"/>
              </w:rPr>
              <w:t>None Available.</w:t>
            </w:r>
            <w:proofErr w:type="gramEnd"/>
          </w:p>
        </w:tc>
        <w:tc>
          <w:tcPr>
            <w:tcW w:w="1170" w:type="dxa"/>
            <w:tcBorders>
              <w:bottom w:val="single" w:sz="4" w:space="0" w:color="auto"/>
            </w:tcBorders>
            <w:vAlign w:val="bottom"/>
          </w:tcPr>
          <w:p w:rsidR="002C1354" w:rsidRPr="006F6458" w:rsidRDefault="002C1354"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 All users</w:t>
            </w:r>
          </w:p>
        </w:tc>
        <w:tc>
          <w:tcPr>
            <w:tcW w:w="243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Invalidate the Antibody Test and enter all test results. This problem exists in all prior versions of VBECS.</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Default="002C1354" w:rsidP="00DE4612">
            <w:pPr>
              <w:pStyle w:val="TableText"/>
              <w:rPr>
                <w:rFonts w:ascii="Times New Roman" w:hAnsi="Times New Roman"/>
                <w:szCs w:val="18"/>
              </w:rPr>
            </w:pPr>
            <w:r w:rsidRPr="0055348D">
              <w:rPr>
                <w:rFonts w:ascii="Times New Roman" w:hAnsi="Times New Roman"/>
                <w:szCs w:val="18"/>
              </w:rPr>
              <w:t>210430</w:t>
            </w:r>
          </w:p>
          <w:p w:rsidR="002C1354" w:rsidRPr="0055348D" w:rsidRDefault="002C1354" w:rsidP="0055348D">
            <w:pPr>
              <w:pStyle w:val="TableText"/>
              <w:rPr>
                <w:rFonts w:ascii="Verdana" w:hAnsi="Verdana"/>
                <w:b/>
                <w:bCs/>
                <w:color w:val="333333"/>
                <w:sz w:val="23"/>
                <w:szCs w:val="23"/>
              </w:rPr>
            </w:pPr>
            <w:r w:rsidRPr="0055348D">
              <w:rPr>
                <w:rFonts w:ascii="Times New Roman" w:hAnsi="Times New Roman"/>
                <w:szCs w:val="18"/>
              </w:rPr>
              <w:t>I7744748FY16</w:t>
            </w:r>
          </w:p>
        </w:tc>
      </w:tr>
      <w:tr w:rsidR="002C1354" w:rsidRPr="006F6458"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lastRenderedPageBreak/>
              <w:t>Patient Testing: Record a Transfu-sion Reaction Workup (TRW)</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When a second implicated unit </w:t>
            </w:r>
            <w:proofErr w:type="gramStart"/>
            <w:r w:rsidRPr="006F6458">
              <w:rPr>
                <w:rFonts w:ascii="Times New Roman" w:hAnsi="Times New Roman"/>
                <w:szCs w:val="18"/>
              </w:rPr>
              <w:t>is selected</w:t>
            </w:r>
            <w:proofErr w:type="gramEnd"/>
            <w:r w:rsidRPr="006F6458">
              <w:rPr>
                <w:rFonts w:ascii="Times New Roman" w:hAnsi="Times New Roman"/>
                <w:szCs w:val="18"/>
              </w:rPr>
              <w:t xml:space="preserve"> prior to the completion of the first unit, VBECS does not record the associated data entry for the second unit.</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Add the first unit completely, and then add subsequent units.</w:t>
            </w:r>
          </w:p>
        </w:tc>
        <w:tc>
          <w:tcPr>
            <w:tcW w:w="1170" w:type="dxa"/>
            <w:vAlign w:val="bottom"/>
          </w:tcPr>
          <w:p w:rsidR="002C1354" w:rsidRPr="006F6458" w:rsidRDefault="002C1354" w:rsidP="007557A9">
            <w:pPr>
              <w:jc w:val="center"/>
              <w:rPr>
                <w:sz w:val="18"/>
                <w:szCs w:val="18"/>
              </w:rPr>
            </w:pPr>
            <w:r w:rsidRPr="006F6458">
              <w:rPr>
                <w:sz w:val="18"/>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Details affected are the Bag Returned information, hemolysis, Checks OK, and Comments. This does not occur when the user selects units for entry from left to right. The user may invalidate the TRW testing prior to finalization and enter the data.</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208985</w:t>
            </w:r>
          </w:p>
        </w:tc>
      </w:tr>
      <w:tr w:rsidR="002C1354" w:rsidRPr="006F6458"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Patient Testing: Record a Transfu-sion Reaction Workup (TRW)</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A system error occurs when a user attempts to access a transfusion reaction workup that is already in progress and locked by another user. </w:t>
            </w:r>
          </w:p>
        </w:tc>
        <w:tc>
          <w:tcPr>
            <w:tcW w:w="2881" w:type="dxa"/>
            <w:vAlign w:val="bottom"/>
          </w:tcPr>
          <w:p w:rsidR="002C1354" w:rsidRPr="006F6458" w:rsidRDefault="002C1354" w:rsidP="00C863C0">
            <w:pPr>
              <w:pStyle w:val="TableText"/>
              <w:rPr>
                <w:rFonts w:ascii="Times New Roman" w:hAnsi="Times New Roman"/>
                <w:szCs w:val="18"/>
              </w:rPr>
            </w:pPr>
            <w:proofErr w:type="gramStart"/>
            <w:r w:rsidRPr="006F6458">
              <w:rPr>
                <w:rFonts w:ascii="Times New Roman" w:hAnsi="Times New Roman"/>
                <w:szCs w:val="18"/>
              </w:rPr>
              <w:t>None available.</w:t>
            </w:r>
            <w:proofErr w:type="gramEnd"/>
          </w:p>
        </w:tc>
        <w:tc>
          <w:tcPr>
            <w:tcW w:w="1170" w:type="dxa"/>
            <w:vAlign w:val="bottom"/>
          </w:tcPr>
          <w:p w:rsidR="002C1354" w:rsidRPr="006F6458" w:rsidRDefault="002C1354" w:rsidP="007557A9">
            <w:pPr>
              <w:jc w:val="center"/>
              <w:rPr>
                <w:sz w:val="18"/>
                <w:szCs w:val="18"/>
              </w:rPr>
            </w:pPr>
            <w:r w:rsidRPr="006F6458">
              <w:rPr>
                <w:sz w:val="18"/>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Simultaneous data entry on the same order </w:t>
            </w:r>
            <w:proofErr w:type="gramStart"/>
            <w:r w:rsidRPr="006F6458">
              <w:rPr>
                <w:rFonts w:ascii="Times New Roman" w:hAnsi="Times New Roman"/>
                <w:szCs w:val="18"/>
              </w:rPr>
              <w:t>is not allowed</w:t>
            </w:r>
            <w:proofErr w:type="gramEnd"/>
            <w:r w:rsidRPr="006F6458">
              <w:rPr>
                <w:rFonts w:ascii="Times New Roman" w:hAnsi="Times New Roman"/>
                <w:szCs w:val="18"/>
              </w:rPr>
              <w:t xml:space="preserve"> to avoid data corruption. They must log into VBECS to continue with other orders.</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209147</w:t>
            </w:r>
          </w:p>
        </w:tc>
      </w:tr>
      <w:tr w:rsidR="002C1354" w:rsidRPr="006F6458" w:rsidTr="000A64B4">
        <w:trPr>
          <w:cantSplit/>
          <w:trHeight w:val="1523"/>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Patient Testing: Record a Transfu-sion Reaction Workup (TRW)</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Date Reaction Noted and Date Reaction Investigated is updated and reset to the current division date/time each time the TRW </w:t>
            </w:r>
            <w:proofErr w:type="gramStart"/>
            <w:r w:rsidRPr="006F6458">
              <w:rPr>
                <w:rFonts w:ascii="Times New Roman" w:hAnsi="Times New Roman"/>
                <w:szCs w:val="18"/>
              </w:rPr>
              <w:t>is opened</w:t>
            </w:r>
            <w:proofErr w:type="gramEnd"/>
            <w:r w:rsidRPr="006F6458">
              <w:rPr>
                <w:rFonts w:ascii="Times New Roman" w:hAnsi="Times New Roman"/>
                <w:szCs w:val="18"/>
              </w:rPr>
              <w:t xml:space="preserve"> for editing. </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tcBorders>
              <w:bottom w:val="single" w:sz="4" w:space="0" w:color="auto"/>
            </w:tcBorders>
            <w:vAlign w:val="bottom"/>
          </w:tcPr>
          <w:p w:rsidR="002C1354" w:rsidRPr="006F6458" w:rsidRDefault="002C1354"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The Date Reaction Noted </w:t>
            </w:r>
            <w:proofErr w:type="gramStart"/>
            <w:r w:rsidRPr="006F6458">
              <w:rPr>
                <w:rFonts w:ascii="Times New Roman" w:hAnsi="Times New Roman"/>
                <w:szCs w:val="18"/>
              </w:rPr>
              <w:t>is recorded correctly and displayed</w:t>
            </w:r>
            <w:proofErr w:type="gramEnd"/>
            <w:r w:rsidRPr="006F6458">
              <w:rPr>
                <w:rFonts w:ascii="Times New Roman" w:hAnsi="Times New Roman"/>
                <w:szCs w:val="18"/>
              </w:rPr>
              <w:t xml:space="preserve"> as first entered on the Patient History Report. This is a display issue only as the original Date Reaction Noted </w:t>
            </w:r>
            <w:proofErr w:type="gramStart"/>
            <w:r w:rsidRPr="006F6458">
              <w:rPr>
                <w:rFonts w:ascii="Times New Roman" w:hAnsi="Times New Roman"/>
                <w:szCs w:val="18"/>
              </w:rPr>
              <w:t>is correctly recorded</w:t>
            </w:r>
            <w:proofErr w:type="gramEnd"/>
            <w:r w:rsidRPr="006F6458">
              <w:rPr>
                <w:rFonts w:ascii="Times New Roman" w:hAnsi="Times New Roman"/>
                <w:szCs w:val="18"/>
              </w:rPr>
              <w:t xml:space="preserve"> in the database and on the report.</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209150</w:t>
            </w:r>
          </w:p>
        </w:tc>
      </w:tr>
      <w:tr w:rsidR="002C1354" w:rsidRPr="006F6458"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Patient Testing Worklist and Testing Worklist Reports</w:t>
            </w:r>
          </w:p>
        </w:tc>
        <w:tc>
          <w:tcPr>
            <w:tcW w:w="2971" w:type="dxa"/>
            <w:shd w:val="clear" w:color="auto" w:fill="auto"/>
            <w:vAlign w:val="bottom"/>
          </w:tcPr>
          <w:p w:rsidR="002C1354" w:rsidRPr="006F6458" w:rsidRDefault="002C1354" w:rsidP="00461E6D">
            <w:pPr>
              <w:rPr>
                <w:sz w:val="18"/>
                <w:szCs w:val="18"/>
              </w:rPr>
            </w:pPr>
            <w:r w:rsidRPr="006F6458">
              <w:rPr>
                <w:sz w:val="18"/>
                <w:szCs w:val="18"/>
              </w:rPr>
              <w:t xml:space="preserve">The Rack QC Testing Worklist Report section of the Testing Worklist Report only displays the testing tech and not the identity of the logged in tech that entered the results. </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Maintain the original testing records for the QC that was performed offline with the testing tech information. Do not change the testing tech name when entering results in VBECS so that the logged in tech that enters the results is included on the Testing Worklist report.</w:t>
            </w:r>
          </w:p>
        </w:tc>
        <w:tc>
          <w:tcPr>
            <w:tcW w:w="1170" w:type="dxa"/>
            <w:vAlign w:val="bottom"/>
          </w:tcPr>
          <w:p w:rsidR="002C1354" w:rsidRPr="006F6458" w:rsidRDefault="002C1354" w:rsidP="007557A9">
            <w:pPr>
              <w:jc w:val="center"/>
              <w:rPr>
                <w:sz w:val="18"/>
                <w:szCs w:val="18"/>
              </w:rPr>
            </w:pPr>
            <w:r w:rsidRPr="006F6458">
              <w:rPr>
                <w:sz w:val="18"/>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Supervisor responsible for report review</w:t>
            </w:r>
          </w:p>
        </w:tc>
        <w:tc>
          <w:tcPr>
            <w:tcW w:w="2431" w:type="dxa"/>
            <w:shd w:val="clear" w:color="auto" w:fill="auto"/>
            <w:vAlign w:val="bottom"/>
          </w:tcPr>
          <w:p w:rsidR="002C1354" w:rsidRPr="006F6458" w:rsidRDefault="002C1354" w:rsidP="00461E6D">
            <w:pPr>
              <w:rPr>
                <w:sz w:val="18"/>
                <w:szCs w:val="18"/>
              </w:rPr>
            </w:pPr>
            <w:r w:rsidRPr="006F6458">
              <w:rPr>
                <w:sz w:val="18"/>
                <w:szCs w:val="18"/>
              </w:rPr>
              <w:t xml:space="preserve">Local policy dictates the storage of downtime records. Storage of the original work in addition to the computer entry is customary. </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214073</w:t>
            </w:r>
          </w:p>
        </w:tc>
      </w:tr>
      <w:tr w:rsidR="002C1354" w:rsidRPr="006F6458"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lastRenderedPageBreak/>
              <w:t>Patient Testing Worklist and Testing Worklist Reports</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Crossmatch tests that </w:t>
            </w:r>
            <w:proofErr w:type="gramStart"/>
            <w:r w:rsidRPr="006F6458">
              <w:rPr>
                <w:rFonts w:ascii="Times New Roman" w:hAnsi="Times New Roman"/>
                <w:szCs w:val="18"/>
              </w:rPr>
              <w:t>were invalidated and retested</w:t>
            </w:r>
            <w:proofErr w:type="gramEnd"/>
            <w:r w:rsidRPr="006F6458">
              <w:rPr>
                <w:rFonts w:ascii="Times New Roman" w:hAnsi="Times New Roman"/>
                <w:szCs w:val="18"/>
              </w:rPr>
              <w:t xml:space="preserve"> are not marked on the testing report.</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 xml:space="preserve">The sequence of test performance by date and time on the report identifies the most recent result. </w:t>
            </w:r>
          </w:p>
        </w:tc>
        <w:tc>
          <w:tcPr>
            <w:tcW w:w="1170" w:type="dxa"/>
            <w:vAlign w:val="bottom"/>
          </w:tcPr>
          <w:p w:rsidR="002C1354" w:rsidRPr="006F6458" w:rsidRDefault="002C1354" w:rsidP="007557A9">
            <w:pPr>
              <w:jc w:val="center"/>
              <w:rPr>
                <w:sz w:val="18"/>
                <w:szCs w:val="18"/>
              </w:rPr>
            </w:pPr>
            <w:r w:rsidRPr="006F6458">
              <w:rPr>
                <w:sz w:val="18"/>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Supervisor responsible for report review</w:t>
            </w:r>
          </w:p>
        </w:tc>
        <w:tc>
          <w:tcPr>
            <w:tcW w:w="2431" w:type="dxa"/>
            <w:shd w:val="clear" w:color="auto" w:fill="auto"/>
            <w:vAlign w:val="bottom"/>
          </w:tcPr>
          <w:p w:rsidR="002C1354" w:rsidRPr="006F6458" w:rsidRDefault="002C1354" w:rsidP="00461E6D">
            <w:pPr>
              <w:rPr>
                <w:sz w:val="18"/>
                <w:szCs w:val="18"/>
              </w:rPr>
            </w:pPr>
            <w:r w:rsidRPr="006F6458">
              <w:rPr>
                <w:sz w:val="18"/>
                <w:szCs w:val="18"/>
              </w:rPr>
              <w:t xml:space="preserve">This is a training issue. The tests </w:t>
            </w:r>
            <w:proofErr w:type="gramStart"/>
            <w:r w:rsidRPr="006F6458">
              <w:rPr>
                <w:sz w:val="18"/>
                <w:szCs w:val="18"/>
              </w:rPr>
              <w:t>are displayed</w:t>
            </w:r>
            <w:proofErr w:type="gramEnd"/>
            <w:r w:rsidRPr="006F6458">
              <w:rPr>
                <w:sz w:val="18"/>
                <w:szCs w:val="18"/>
              </w:rPr>
              <w:t xml:space="preserve"> in the order of testing.</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208966</w:t>
            </w:r>
          </w:p>
        </w:tc>
      </w:tr>
      <w:tr w:rsidR="002C1354" w:rsidRPr="006F6458" w:rsidDel="009118E9"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Patient Testing Worklist and Testing Worklist Reports</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Rack IDs </w:t>
            </w:r>
            <w:proofErr w:type="gramStart"/>
            <w:r w:rsidRPr="006F6458">
              <w:rPr>
                <w:rFonts w:ascii="Times New Roman" w:hAnsi="Times New Roman"/>
                <w:szCs w:val="18"/>
              </w:rPr>
              <w:t>are not consistently displayed</w:t>
            </w:r>
            <w:proofErr w:type="gramEnd"/>
            <w:r w:rsidRPr="006F6458">
              <w:rPr>
                <w:rFonts w:ascii="Times New Roman" w:hAnsi="Times New Roman"/>
                <w:szCs w:val="18"/>
              </w:rPr>
              <w:t xml:space="preserve"> in the Patient Testing Worklist Report.</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proofErr w:type="gramStart"/>
            <w:r w:rsidRPr="006F6458">
              <w:rPr>
                <w:rFonts w:ascii="Times New Roman" w:hAnsi="Times New Roman"/>
                <w:szCs w:val="18"/>
              </w:rPr>
              <w:t>None available.</w:t>
            </w:r>
            <w:proofErr w:type="gramEnd"/>
          </w:p>
        </w:tc>
        <w:tc>
          <w:tcPr>
            <w:tcW w:w="1170" w:type="dxa"/>
            <w:tcBorders>
              <w:bottom w:val="single" w:sz="4" w:space="0" w:color="auto"/>
            </w:tcBorders>
            <w:vAlign w:val="bottom"/>
          </w:tcPr>
          <w:p w:rsidR="002C1354" w:rsidRPr="006F6458" w:rsidRDefault="002C1354"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Supervisor responsible for report review</w:t>
            </w:r>
          </w:p>
        </w:tc>
        <w:tc>
          <w:tcPr>
            <w:tcW w:w="243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1) The one letter rack IDs are supposed to appear in the first line of the testing entry. In many cases, it is appearing in seemingly random line number positions, sometimes appearing multiple times in one testing entry. </w:t>
            </w:r>
          </w:p>
          <w:p w:rsidR="002C1354" w:rsidRPr="006F6458" w:rsidRDefault="002C1354" w:rsidP="00F72D4B">
            <w:pPr>
              <w:pStyle w:val="TableText"/>
              <w:spacing w:before="60"/>
              <w:rPr>
                <w:rFonts w:ascii="Times New Roman" w:hAnsi="Times New Roman"/>
                <w:szCs w:val="18"/>
              </w:rPr>
            </w:pPr>
            <w:r w:rsidRPr="006F6458">
              <w:rPr>
                <w:rFonts w:ascii="Times New Roman" w:hAnsi="Times New Roman"/>
                <w:szCs w:val="18"/>
              </w:rPr>
              <w:t xml:space="preserve">2) When an XM test </w:t>
            </w:r>
            <w:proofErr w:type="gramStart"/>
            <w:r w:rsidRPr="006F6458">
              <w:rPr>
                <w:rFonts w:ascii="Times New Roman" w:hAnsi="Times New Roman"/>
                <w:szCs w:val="18"/>
              </w:rPr>
              <w:t>is invalidated</w:t>
            </w:r>
            <w:proofErr w:type="gramEnd"/>
            <w:r w:rsidRPr="006F6458">
              <w:rPr>
                <w:rFonts w:ascii="Times New Roman" w:hAnsi="Times New Roman"/>
                <w:szCs w:val="18"/>
              </w:rPr>
              <w:t xml:space="preserve">, the Rack ID is not displayed. The missing rack IDs are an artifact when the same rack </w:t>
            </w:r>
            <w:proofErr w:type="gramStart"/>
            <w:r w:rsidRPr="006F6458">
              <w:rPr>
                <w:rFonts w:ascii="Times New Roman" w:hAnsi="Times New Roman"/>
                <w:szCs w:val="18"/>
              </w:rPr>
              <w:t>is used</w:t>
            </w:r>
            <w:proofErr w:type="gramEnd"/>
            <w:r w:rsidRPr="006F6458">
              <w:rPr>
                <w:rFonts w:ascii="Times New Roman" w:hAnsi="Times New Roman"/>
                <w:szCs w:val="18"/>
              </w:rPr>
              <w:t xml:space="preserve"> for the series of tests.</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208995</w:t>
            </w:r>
          </w:p>
        </w:tc>
      </w:tr>
      <w:tr w:rsidR="002C1354" w:rsidRPr="006F6458" w:rsidDel="009118E9"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Patient Testing Worklist and Testing Worklist Reports</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The weak D report format includes line items for IS and RT although these phases are disabled in the testing grid and may never have entered results.</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2C1354" w:rsidRPr="006F6458" w:rsidRDefault="002C1354" w:rsidP="007557A9">
            <w:pPr>
              <w:jc w:val="center"/>
              <w:rPr>
                <w:sz w:val="18"/>
                <w:szCs w:val="18"/>
              </w:rPr>
            </w:pPr>
            <w:r w:rsidRPr="006F6458">
              <w:rPr>
                <w:sz w:val="18"/>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Supervisor responsible for report review</w:t>
            </w:r>
          </w:p>
        </w:tc>
        <w:tc>
          <w:tcPr>
            <w:tcW w:w="2431" w:type="dxa"/>
            <w:shd w:val="clear" w:color="auto" w:fill="auto"/>
            <w:vAlign w:val="bottom"/>
          </w:tcPr>
          <w:p w:rsidR="002C1354" w:rsidRPr="006F6458" w:rsidRDefault="002C1354" w:rsidP="00461E6D">
            <w:pPr>
              <w:rPr>
                <w:sz w:val="18"/>
                <w:szCs w:val="18"/>
              </w:rPr>
            </w:pPr>
            <w:r w:rsidRPr="006F6458">
              <w:rPr>
                <w:sz w:val="18"/>
                <w:szCs w:val="18"/>
              </w:rPr>
              <w:t xml:space="preserve">The report displays these phases with no results when none </w:t>
            </w:r>
            <w:proofErr w:type="gramStart"/>
            <w:r w:rsidRPr="006F6458">
              <w:rPr>
                <w:sz w:val="18"/>
                <w:szCs w:val="18"/>
              </w:rPr>
              <w:t>have</w:t>
            </w:r>
            <w:proofErr w:type="gramEnd"/>
            <w:r w:rsidRPr="006F6458">
              <w:rPr>
                <w:sz w:val="18"/>
                <w:szCs w:val="18"/>
              </w:rPr>
              <w:t xml:space="preserve"> been entered.</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208972</w:t>
            </w:r>
          </w:p>
        </w:tc>
      </w:tr>
      <w:tr w:rsidR="002C1354" w:rsidRPr="006F6458" w:rsidDel="009118E9"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lastRenderedPageBreak/>
              <w:t>Patient Testing Worklist and Testing Worklist Reports</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The Patient Testing Worklist Report displays "Inc" for test interpretations that have different meaning. In the Interpretation column for crossmatch tests, “Inc” means incompatible; for other diagnostic tests, “Inc” means “inconclusive” interpretation. </w:t>
            </w:r>
          </w:p>
        </w:tc>
        <w:tc>
          <w:tcPr>
            <w:tcW w:w="2881" w:type="dxa"/>
            <w:vAlign w:val="bottom"/>
          </w:tcPr>
          <w:p w:rsidR="002C1354" w:rsidRPr="006F6458" w:rsidRDefault="002C1354" w:rsidP="00C863C0">
            <w:pPr>
              <w:pStyle w:val="TableText"/>
              <w:rPr>
                <w:rFonts w:ascii="Times New Roman" w:hAnsi="Times New Roman"/>
                <w:szCs w:val="18"/>
              </w:rPr>
            </w:pPr>
            <w:proofErr w:type="gramStart"/>
            <w:r w:rsidRPr="006F6458">
              <w:rPr>
                <w:rFonts w:ascii="Times New Roman" w:hAnsi="Times New Roman"/>
                <w:szCs w:val="18"/>
              </w:rPr>
              <w:t>None available.</w:t>
            </w:r>
            <w:proofErr w:type="gramEnd"/>
          </w:p>
        </w:tc>
        <w:tc>
          <w:tcPr>
            <w:tcW w:w="1170" w:type="dxa"/>
            <w:vAlign w:val="bottom"/>
          </w:tcPr>
          <w:p w:rsidR="002C1354" w:rsidRPr="006F6458" w:rsidRDefault="002C1354" w:rsidP="007557A9">
            <w:pPr>
              <w:jc w:val="center"/>
              <w:rPr>
                <w:sz w:val="18"/>
                <w:szCs w:val="18"/>
              </w:rPr>
            </w:pPr>
            <w:r w:rsidRPr="006F6458">
              <w:rPr>
                <w:sz w:val="18"/>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Frequent</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Supervisor responsible for report review</w:t>
            </w:r>
          </w:p>
        </w:tc>
        <w:tc>
          <w:tcPr>
            <w:tcW w:w="2431"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Crossmatch test does not include an “inconclusive” interpretation. Other diagnostic tests do not have an “incompatible” interpretation. The definition is associated with the particular test and is not confusing to the blood bank staff.</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208964</w:t>
            </w:r>
          </w:p>
        </w:tc>
      </w:tr>
      <w:tr w:rsidR="002C1354" w:rsidRPr="006F6458" w:rsidDel="009118E9"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Patient Testing Worklist and Testing Worklist Reports</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VBECS displays an extra comma after the last specimen UID when a patient has multiple associated specimen UIDs.</w:t>
            </w:r>
            <w:r w:rsidRPr="006F6458" w:rsidDel="001812D2">
              <w:rPr>
                <w:rFonts w:ascii="Times New Roman" w:hAnsi="Times New Roman"/>
                <w:szCs w:val="18"/>
              </w:rPr>
              <w:t xml:space="preserve"> </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2C1354" w:rsidRPr="006F6458" w:rsidRDefault="002C1354" w:rsidP="007557A9">
            <w:pPr>
              <w:jc w:val="center"/>
              <w:rPr>
                <w:sz w:val="18"/>
                <w:szCs w:val="18"/>
              </w:rPr>
            </w:pPr>
            <w:r w:rsidRPr="006F6458">
              <w:rPr>
                <w:sz w:val="18"/>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2C1354" w:rsidRPr="006F6458" w:rsidRDefault="002C1354" w:rsidP="00461E6D">
            <w:pPr>
              <w:rPr>
                <w:sz w:val="18"/>
                <w:szCs w:val="18"/>
              </w:rPr>
            </w:pPr>
            <w:r w:rsidRPr="006F6458">
              <w:rPr>
                <w:sz w:val="18"/>
                <w:szCs w:val="18"/>
              </w:rPr>
              <w:t>Extra comma does not interfere with the displayed data.</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208511</w:t>
            </w:r>
          </w:p>
        </w:tc>
      </w:tr>
      <w:tr w:rsidR="002C1354" w:rsidRPr="006F6458" w:rsidDel="009118E9"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Patient Testing Worklist and Testing Worklist Reports</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proofErr w:type="gramStart"/>
            <w:r w:rsidRPr="006F6458">
              <w:rPr>
                <w:rFonts w:ascii="Times New Roman" w:hAnsi="Times New Roman"/>
                <w:szCs w:val="18"/>
              </w:rPr>
              <w:t>Testing Worklist Report: Unit and Patient Testing Details window reflects the reagent rack’s testing status on the current date not on previous dates (retrospective data entry) and may require an override to proceed.</w:t>
            </w:r>
            <w:proofErr w:type="gramEnd"/>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proofErr w:type="gramStart"/>
            <w:r w:rsidRPr="006F6458">
              <w:rPr>
                <w:rFonts w:ascii="Times New Roman" w:hAnsi="Times New Roman"/>
                <w:szCs w:val="18"/>
              </w:rPr>
              <w:t>None Available.</w:t>
            </w:r>
            <w:proofErr w:type="gramEnd"/>
          </w:p>
        </w:tc>
        <w:tc>
          <w:tcPr>
            <w:tcW w:w="1170" w:type="dxa"/>
            <w:tcBorders>
              <w:bottom w:val="single" w:sz="4" w:space="0" w:color="auto"/>
            </w:tcBorders>
            <w:vAlign w:val="bottom"/>
          </w:tcPr>
          <w:p w:rsidR="002C1354" w:rsidRPr="006F6458" w:rsidRDefault="002C1354"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461E6D">
            <w:pPr>
              <w:rPr>
                <w:bCs/>
                <w:sz w:val="18"/>
                <w:szCs w:val="18"/>
              </w:rPr>
            </w:pPr>
            <w:r w:rsidRPr="006F6458">
              <w:rPr>
                <w:bCs/>
                <w:sz w:val="18"/>
                <w:szCs w:val="18"/>
              </w:rPr>
              <w:t>Supervisor responsible for report review</w:t>
            </w:r>
          </w:p>
        </w:tc>
        <w:tc>
          <w:tcPr>
            <w:tcW w:w="243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Verify that QC </w:t>
            </w:r>
            <w:proofErr w:type="gramStart"/>
            <w:r w:rsidRPr="006F6458">
              <w:rPr>
                <w:rFonts w:ascii="Times New Roman" w:hAnsi="Times New Roman"/>
                <w:szCs w:val="18"/>
              </w:rPr>
              <w:t>was performed</w:t>
            </w:r>
            <w:proofErr w:type="gramEnd"/>
            <w:r w:rsidRPr="006F6458">
              <w:rPr>
                <w:rFonts w:ascii="Times New Roman" w:hAnsi="Times New Roman"/>
                <w:szCs w:val="18"/>
              </w:rPr>
              <w:t xml:space="preserve"> on the selected date(s) using the Testing Worklist Report. This is a report pulled for review and part of that review is to review that QC </w:t>
            </w:r>
            <w:proofErr w:type="gramStart"/>
            <w:r w:rsidRPr="006F6458">
              <w:rPr>
                <w:rFonts w:ascii="Times New Roman" w:hAnsi="Times New Roman"/>
                <w:szCs w:val="18"/>
              </w:rPr>
              <w:t>was properly performed</w:t>
            </w:r>
            <w:proofErr w:type="gramEnd"/>
            <w:r w:rsidRPr="006F6458">
              <w:rPr>
                <w:rFonts w:ascii="Times New Roman" w:hAnsi="Times New Roman"/>
                <w:szCs w:val="18"/>
              </w:rPr>
              <w:t xml:space="preserve"> on each date selected for the report.</w:t>
            </w:r>
          </w:p>
        </w:tc>
        <w:tc>
          <w:tcPr>
            <w:tcW w:w="1711" w:type="dxa"/>
            <w:tcBorders>
              <w:bottom w:val="single" w:sz="4" w:space="0" w:color="auto"/>
            </w:tcBorders>
            <w:vAlign w:val="bottom"/>
          </w:tcPr>
          <w:p w:rsidR="002C1354" w:rsidRPr="0055348D" w:rsidRDefault="002C1354" w:rsidP="00DE4612">
            <w:pPr>
              <w:rPr>
                <w:bCs/>
                <w:sz w:val="18"/>
                <w:szCs w:val="18"/>
              </w:rPr>
            </w:pPr>
          </w:p>
          <w:p w:rsidR="002C1354" w:rsidRPr="0055348D" w:rsidRDefault="002C1354" w:rsidP="00DE4612">
            <w:pPr>
              <w:rPr>
                <w:bCs/>
                <w:sz w:val="18"/>
                <w:szCs w:val="18"/>
              </w:rPr>
            </w:pPr>
          </w:p>
          <w:p w:rsidR="002C1354" w:rsidRPr="0055348D" w:rsidRDefault="002C1354" w:rsidP="00DE4612">
            <w:pPr>
              <w:rPr>
                <w:bCs/>
                <w:sz w:val="18"/>
                <w:szCs w:val="18"/>
              </w:rPr>
            </w:pPr>
            <w:r w:rsidRPr="0055348D">
              <w:rPr>
                <w:bCs/>
                <w:sz w:val="18"/>
                <w:szCs w:val="18"/>
              </w:rPr>
              <w:t>209316</w:t>
            </w:r>
          </w:p>
        </w:tc>
      </w:tr>
      <w:tr w:rsidR="002C1354" w:rsidRPr="006F6458" w:rsidDel="009118E9"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Patient Testing Worklist and Testing Worklist Reports</w:t>
            </w:r>
          </w:p>
        </w:tc>
        <w:tc>
          <w:tcPr>
            <w:tcW w:w="2971" w:type="dxa"/>
            <w:shd w:val="clear" w:color="auto" w:fill="auto"/>
            <w:vAlign w:val="bottom"/>
          </w:tcPr>
          <w:p w:rsidR="002C1354" w:rsidRPr="006F6458" w:rsidRDefault="002C1354" w:rsidP="00204673">
            <w:pPr>
              <w:pStyle w:val="TableText"/>
              <w:rPr>
                <w:rFonts w:ascii="Times New Roman" w:hAnsi="Times New Roman"/>
                <w:szCs w:val="18"/>
              </w:rPr>
            </w:pPr>
            <w:r w:rsidRPr="006F6458">
              <w:rPr>
                <w:rFonts w:ascii="Times New Roman" w:hAnsi="Times New Roman"/>
                <w:szCs w:val="18"/>
              </w:rPr>
              <w:t xml:space="preserve">Testing Worklist Report does not provide a comprehensive list of reagent lot numbers entered for daily reagent rack QC. Various reagent lot numbers </w:t>
            </w:r>
            <w:proofErr w:type="gramStart"/>
            <w:r w:rsidRPr="006F6458">
              <w:rPr>
                <w:rFonts w:ascii="Times New Roman" w:hAnsi="Times New Roman"/>
                <w:szCs w:val="18"/>
              </w:rPr>
              <w:t>are not displayed</w:t>
            </w:r>
            <w:proofErr w:type="gramEnd"/>
            <w:r w:rsidRPr="006F6458">
              <w:rPr>
                <w:rFonts w:ascii="Times New Roman" w:hAnsi="Times New Roman"/>
                <w:szCs w:val="18"/>
              </w:rPr>
              <w:t xml:space="preserve"> including QC kit, Reverse ABO cells, PEG, LISS, or Anti-Human Globulin.</w:t>
            </w:r>
          </w:p>
        </w:tc>
        <w:tc>
          <w:tcPr>
            <w:tcW w:w="2881" w:type="dxa"/>
            <w:vAlign w:val="bottom"/>
          </w:tcPr>
          <w:p w:rsidR="002C1354" w:rsidRPr="006F6458" w:rsidRDefault="002C1354" w:rsidP="00204673">
            <w:pPr>
              <w:pStyle w:val="TableText"/>
              <w:rPr>
                <w:rFonts w:ascii="Times New Roman" w:hAnsi="Times New Roman"/>
                <w:szCs w:val="18"/>
              </w:rPr>
            </w:pPr>
            <w:proofErr w:type="gramStart"/>
            <w:r w:rsidRPr="006F6458">
              <w:rPr>
                <w:rFonts w:ascii="Times New Roman" w:hAnsi="Times New Roman"/>
                <w:szCs w:val="18"/>
              </w:rPr>
              <w:t>Manually record daily reagent QC testing and reagent lot numbers to remain compliant with regulatory requirements.</w:t>
            </w:r>
            <w:proofErr w:type="gramEnd"/>
            <w:r w:rsidRPr="006F6458" w:rsidDel="00204673">
              <w:rPr>
                <w:rFonts w:ascii="Times New Roman" w:hAnsi="Times New Roman"/>
                <w:szCs w:val="18"/>
              </w:rPr>
              <w:t xml:space="preserve"> </w:t>
            </w:r>
            <w:r w:rsidRPr="006F6458">
              <w:rPr>
                <w:rFonts w:ascii="Times New Roman" w:hAnsi="Times New Roman"/>
                <w:szCs w:val="18"/>
              </w:rPr>
              <w:t xml:space="preserve"> (</w:t>
            </w:r>
            <w:proofErr w:type="gramStart"/>
            <w:r w:rsidRPr="006F6458">
              <w:rPr>
                <w:rFonts w:ascii="Times New Roman" w:hAnsi="Times New Roman"/>
                <w:szCs w:val="18"/>
              </w:rPr>
              <w:t>hard</w:t>
            </w:r>
            <w:proofErr w:type="gramEnd"/>
            <w:r w:rsidRPr="006F6458">
              <w:rPr>
                <w:rFonts w:ascii="Times New Roman" w:hAnsi="Times New Roman"/>
                <w:szCs w:val="18"/>
              </w:rPr>
              <w:t xml:space="preserve"> copy or spreadsheet). Retain with Testing Worklist review records.</w:t>
            </w:r>
          </w:p>
        </w:tc>
        <w:tc>
          <w:tcPr>
            <w:tcW w:w="1170" w:type="dxa"/>
            <w:vAlign w:val="bottom"/>
          </w:tcPr>
          <w:p w:rsidR="002C1354" w:rsidRPr="006F6458" w:rsidRDefault="002C1354" w:rsidP="007557A9">
            <w:pPr>
              <w:jc w:val="center"/>
              <w:rPr>
                <w:sz w:val="18"/>
                <w:szCs w:val="18"/>
              </w:rPr>
            </w:pPr>
            <w:r w:rsidRPr="006F6458">
              <w:rPr>
                <w:sz w:val="18"/>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Frequent</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171B20">
            <w:pPr>
              <w:pStyle w:val="TableText"/>
              <w:jc w:val="center"/>
              <w:rPr>
                <w:rFonts w:ascii="Times New Roman" w:hAnsi="Times New Roman"/>
                <w:szCs w:val="18"/>
              </w:rPr>
            </w:pPr>
            <w:r>
              <w:rPr>
                <w:rFonts w:ascii="Times New Roman" w:hAnsi="Times New Roman"/>
                <w:szCs w:val="18"/>
              </w:rPr>
              <w:t>Low</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2C1354" w:rsidRPr="006D132E" w:rsidRDefault="002C1354" w:rsidP="00461E6D">
            <w:pPr>
              <w:pStyle w:val="TableText"/>
              <w:rPr>
                <w:rFonts w:cs="Arial"/>
                <w:szCs w:val="18"/>
              </w:rPr>
            </w:pPr>
            <w:r w:rsidRPr="006D132E">
              <w:rPr>
                <w:rFonts w:cs="Arial"/>
                <w:szCs w:val="18"/>
              </w:rPr>
              <w:t xml:space="preserve">The incompletely displayed QC lot numbers and results force the blood bank to establish a policy to record results to maintain a complete record for accreditation and regulatory </w:t>
            </w:r>
            <w:proofErr w:type="gramStart"/>
            <w:r w:rsidRPr="006D132E">
              <w:rPr>
                <w:rFonts w:cs="Arial"/>
                <w:szCs w:val="18"/>
              </w:rPr>
              <w:t>compliance which</w:t>
            </w:r>
            <w:proofErr w:type="gramEnd"/>
            <w:r w:rsidRPr="006D132E">
              <w:rPr>
                <w:rFonts w:cs="Arial"/>
                <w:szCs w:val="18"/>
              </w:rPr>
              <w:t xml:space="preserve"> has been put in place by the sites.</w:t>
            </w:r>
          </w:p>
        </w:tc>
        <w:tc>
          <w:tcPr>
            <w:tcW w:w="1711" w:type="dxa"/>
            <w:vAlign w:val="bottom"/>
          </w:tcPr>
          <w:p w:rsidR="002C1354" w:rsidRPr="006D132E" w:rsidRDefault="002C1354" w:rsidP="00DE4612">
            <w:pPr>
              <w:rPr>
                <w:rFonts w:ascii="Arial" w:hAnsi="Arial" w:cs="Arial"/>
                <w:bCs/>
                <w:sz w:val="18"/>
                <w:szCs w:val="18"/>
              </w:rPr>
            </w:pPr>
          </w:p>
          <w:p w:rsidR="002C1354" w:rsidRPr="006D132E" w:rsidRDefault="002C1354" w:rsidP="00DE4612">
            <w:pPr>
              <w:rPr>
                <w:rFonts w:ascii="Arial" w:hAnsi="Arial" w:cs="Arial"/>
                <w:bCs/>
                <w:sz w:val="18"/>
                <w:szCs w:val="18"/>
              </w:rPr>
            </w:pPr>
          </w:p>
          <w:p w:rsidR="002C1354" w:rsidRPr="006D132E" w:rsidRDefault="002C1354" w:rsidP="00204673">
            <w:pPr>
              <w:pStyle w:val="TableText"/>
              <w:rPr>
                <w:rFonts w:cs="Arial"/>
                <w:szCs w:val="18"/>
              </w:rPr>
            </w:pPr>
            <w:r w:rsidRPr="006D132E">
              <w:rPr>
                <w:rFonts w:cs="Arial"/>
                <w:szCs w:val="18"/>
              </w:rPr>
              <w:t>209317</w:t>
            </w:r>
          </w:p>
          <w:p w:rsidR="002C1354" w:rsidRPr="006D132E" w:rsidRDefault="002C1354" w:rsidP="00204673">
            <w:pPr>
              <w:pStyle w:val="TableText"/>
              <w:rPr>
                <w:rFonts w:cs="Arial"/>
                <w:szCs w:val="18"/>
              </w:rPr>
            </w:pPr>
            <w:r w:rsidRPr="006D132E">
              <w:rPr>
                <w:rFonts w:cs="Arial"/>
                <w:szCs w:val="18"/>
              </w:rPr>
              <w:t>209368</w:t>
            </w:r>
          </w:p>
          <w:p w:rsidR="002C1354" w:rsidRPr="006D132E" w:rsidRDefault="002C1354" w:rsidP="00204673">
            <w:pPr>
              <w:rPr>
                <w:rFonts w:ascii="Arial" w:hAnsi="Arial" w:cs="Arial"/>
                <w:bCs/>
                <w:sz w:val="18"/>
                <w:szCs w:val="18"/>
              </w:rPr>
            </w:pPr>
            <w:r w:rsidRPr="006D132E">
              <w:rPr>
                <w:rFonts w:ascii="Arial" w:hAnsi="Arial" w:cs="Arial"/>
                <w:color w:val="333333"/>
                <w:sz w:val="18"/>
                <w:szCs w:val="18"/>
              </w:rPr>
              <w:t>I6132187FY16</w:t>
            </w:r>
          </w:p>
        </w:tc>
      </w:tr>
      <w:tr w:rsidR="002C1354" w:rsidRPr="006F6458"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lastRenderedPageBreak/>
              <w:t>Patient Updates</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VBECS performance will slow when a patient has ten or more active ordered components because it must calculate the active orders for each patient checked.</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proofErr w:type="gramStart"/>
            <w:r w:rsidRPr="006F6458">
              <w:rPr>
                <w:rFonts w:ascii="Times New Roman" w:hAnsi="Times New Roman"/>
                <w:szCs w:val="18"/>
              </w:rPr>
              <w:t>None Available.</w:t>
            </w:r>
            <w:proofErr w:type="gramEnd"/>
          </w:p>
        </w:tc>
        <w:tc>
          <w:tcPr>
            <w:tcW w:w="1170" w:type="dxa"/>
            <w:tcBorders>
              <w:bottom w:val="single" w:sz="4" w:space="0" w:color="auto"/>
            </w:tcBorders>
            <w:vAlign w:val="bottom"/>
          </w:tcPr>
          <w:p w:rsidR="002C1354" w:rsidRPr="006F6458" w:rsidRDefault="002C1354"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It is unlikely that this will occur unless the patient has multiple duplicate orders for the same blood component.</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209109</w:t>
            </w:r>
          </w:p>
        </w:tc>
      </w:tr>
      <w:tr w:rsidR="002C1354" w:rsidRPr="006F6458"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Patient Updates</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The last update date time is updated on all Patient Updates displayed each time a new update is viewed. </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2C1354" w:rsidRPr="006F6458" w:rsidRDefault="002C1354"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None</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209643</w:t>
            </w:r>
          </w:p>
        </w:tc>
      </w:tr>
      <w:tr w:rsidR="002C1354" w:rsidRPr="006F6458"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Patient Updates</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Patient updates display in VBECS for active patients when the data change is unrelated to VBECS data.</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proofErr w:type="gramStart"/>
            <w:r w:rsidRPr="006F6458">
              <w:rPr>
                <w:rFonts w:ascii="Times New Roman" w:hAnsi="Times New Roman"/>
                <w:szCs w:val="18"/>
              </w:rPr>
              <w:t>None Available.</w:t>
            </w:r>
            <w:proofErr w:type="gramEnd"/>
          </w:p>
        </w:tc>
        <w:tc>
          <w:tcPr>
            <w:tcW w:w="1170" w:type="dxa"/>
            <w:tcBorders>
              <w:bottom w:val="single" w:sz="4" w:space="0" w:color="auto"/>
            </w:tcBorders>
            <w:vAlign w:val="bottom"/>
          </w:tcPr>
          <w:p w:rsidR="002C1354" w:rsidRPr="006F6458" w:rsidRDefault="002C1354"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The changing demographics do not affect VBECS or the patient identity so the update will not reflect any changes. However, the patient update event </w:t>
            </w:r>
            <w:proofErr w:type="gramStart"/>
            <w:r w:rsidRPr="006F6458">
              <w:rPr>
                <w:rFonts w:ascii="Times New Roman" w:hAnsi="Times New Roman"/>
                <w:szCs w:val="18"/>
              </w:rPr>
              <w:t>is still logged</w:t>
            </w:r>
            <w:proofErr w:type="gramEnd"/>
            <w:r w:rsidRPr="006F6458">
              <w:rPr>
                <w:rFonts w:ascii="Times New Roman" w:hAnsi="Times New Roman"/>
                <w:szCs w:val="18"/>
              </w:rPr>
              <w:t xml:space="preserve"> and appears on the Patient History Report and the Transfusion Requirements Report. </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color w:val="333333"/>
                <w:szCs w:val="18"/>
              </w:rPr>
            </w:pPr>
          </w:p>
          <w:p w:rsidR="002C1354" w:rsidRPr="0055348D" w:rsidRDefault="002C1354" w:rsidP="00DE4612">
            <w:pPr>
              <w:pStyle w:val="TableText"/>
              <w:rPr>
                <w:rFonts w:ascii="Times New Roman" w:hAnsi="Times New Roman"/>
                <w:color w:val="333333"/>
                <w:szCs w:val="18"/>
              </w:rPr>
            </w:pPr>
            <w:r w:rsidRPr="0055348D">
              <w:rPr>
                <w:rFonts w:ascii="Times New Roman" w:hAnsi="Times New Roman"/>
                <w:szCs w:val="18"/>
              </w:rPr>
              <w:t>210179</w:t>
            </w:r>
            <w:r w:rsidRPr="0055348D">
              <w:rPr>
                <w:rFonts w:ascii="Times New Roman" w:hAnsi="Times New Roman"/>
                <w:color w:val="333333"/>
                <w:szCs w:val="18"/>
              </w:rPr>
              <w:t xml:space="preserve"> I7614992FY16</w:t>
            </w:r>
          </w:p>
        </w:tc>
      </w:tr>
      <w:tr w:rsidR="002C1354" w:rsidRPr="006F6458"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Patient Updates</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When a VistA patient update removes a patient’s middle name VBECS displays the Patient Name and the Previous name in the Patient Name column. The Previous Name column displays the previous name correctly.</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Close and re-open the Patient Update window. The subsequent display of the patient information is correct.</w:t>
            </w:r>
          </w:p>
        </w:tc>
        <w:tc>
          <w:tcPr>
            <w:tcW w:w="1170" w:type="dxa"/>
            <w:tcBorders>
              <w:bottom w:val="single" w:sz="4" w:space="0" w:color="auto"/>
            </w:tcBorders>
            <w:vAlign w:val="bottom"/>
          </w:tcPr>
          <w:p w:rsidR="002C1354" w:rsidRPr="006F6458" w:rsidRDefault="002C1354"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This is a display issue only. The VBECS database, reports and any future transactions have the correct information.</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209641</w:t>
            </w:r>
          </w:p>
        </w:tc>
      </w:tr>
      <w:tr w:rsidR="002C1354" w:rsidRPr="006F6458"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lastRenderedPageBreak/>
              <w:t>Post –Transfu-sion Informa-tion</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The Presumed Transfused indicator does not clear when post-transfusion information </w:t>
            </w:r>
            <w:proofErr w:type="gramStart"/>
            <w:r w:rsidRPr="006F6458">
              <w:rPr>
                <w:rFonts w:ascii="Times New Roman" w:hAnsi="Times New Roman"/>
                <w:szCs w:val="18"/>
              </w:rPr>
              <w:t>is updated</w:t>
            </w:r>
            <w:proofErr w:type="gramEnd"/>
            <w:r w:rsidRPr="006F6458">
              <w:rPr>
                <w:rFonts w:ascii="Times New Roman" w:hAnsi="Times New Roman"/>
                <w:szCs w:val="18"/>
              </w:rPr>
              <w:t>.</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2C1354" w:rsidRPr="006F6458" w:rsidRDefault="002C1354"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The transfusion end date </w:t>
            </w:r>
            <w:proofErr w:type="gramStart"/>
            <w:r w:rsidRPr="006F6458">
              <w:rPr>
                <w:rFonts w:ascii="Times New Roman" w:hAnsi="Times New Roman"/>
                <w:szCs w:val="18"/>
              </w:rPr>
              <w:t>is maintained</w:t>
            </w:r>
            <w:proofErr w:type="gramEnd"/>
            <w:r w:rsidRPr="006F6458">
              <w:rPr>
                <w:rFonts w:ascii="Times New Roman" w:hAnsi="Times New Roman"/>
                <w:szCs w:val="18"/>
              </w:rPr>
              <w:t xml:space="preserve"> properly in the database; the Presumed Transfused indicator is retained. The updated transfusion data </w:t>
            </w:r>
            <w:proofErr w:type="gramStart"/>
            <w:r w:rsidRPr="006F6458">
              <w:rPr>
                <w:rFonts w:ascii="Times New Roman" w:hAnsi="Times New Roman"/>
                <w:szCs w:val="18"/>
              </w:rPr>
              <w:t>are displayed</w:t>
            </w:r>
            <w:proofErr w:type="gramEnd"/>
            <w:r w:rsidRPr="006F6458">
              <w:rPr>
                <w:rFonts w:ascii="Times New Roman" w:hAnsi="Times New Roman"/>
                <w:szCs w:val="18"/>
              </w:rPr>
              <w:t xml:space="preserve"> in the Unit History Report. This may actually be a benefit as the record is clearly marked and indicates that the update occurred over 48 hours after administration and may require investigation as to why the information was </w:t>
            </w:r>
            <w:proofErr w:type="gramStart"/>
            <w:r w:rsidRPr="006F6458">
              <w:rPr>
                <w:rFonts w:ascii="Times New Roman" w:hAnsi="Times New Roman"/>
                <w:szCs w:val="18"/>
              </w:rPr>
              <w:t>not</w:t>
            </w:r>
            <w:proofErr w:type="gramEnd"/>
            <w:r w:rsidRPr="006F6458">
              <w:rPr>
                <w:rFonts w:ascii="Times New Roman" w:hAnsi="Times New Roman"/>
                <w:szCs w:val="18"/>
              </w:rPr>
              <w:t xml:space="preserve"> </w:t>
            </w:r>
            <w:proofErr w:type="gramStart"/>
            <w:r w:rsidRPr="006F6458">
              <w:rPr>
                <w:rFonts w:ascii="Times New Roman" w:hAnsi="Times New Roman"/>
                <w:szCs w:val="18"/>
              </w:rPr>
              <w:t>earlier</w:t>
            </w:r>
            <w:proofErr w:type="gramEnd"/>
            <w:r w:rsidRPr="006F6458">
              <w:rPr>
                <w:rFonts w:ascii="Times New Roman" w:hAnsi="Times New Roman"/>
                <w:szCs w:val="18"/>
              </w:rPr>
              <w:t xml:space="preserve"> made available.</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208868</w:t>
            </w:r>
          </w:p>
        </w:tc>
      </w:tr>
      <w:tr w:rsidR="002C1354" w:rsidRPr="006F6458" w:rsidDel="009118E9"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Post –Transfu-sion Informa-tion</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The OK button is enabled on the Post Transfusion Information window when a Traditional Supervisor or above selects a unit that was marked transfused.</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2C1354" w:rsidRPr="006F6458" w:rsidRDefault="002C1354"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2C1354" w:rsidRPr="006F6458" w:rsidRDefault="002C1354" w:rsidP="007F4930">
            <w:pPr>
              <w:pStyle w:val="TableText"/>
              <w:rPr>
                <w:rFonts w:ascii="Times New Roman" w:hAnsi="Times New Roman"/>
                <w:szCs w:val="18"/>
              </w:rPr>
            </w:pPr>
            <w:r w:rsidRPr="006F6458">
              <w:rPr>
                <w:rFonts w:ascii="Times New Roman" w:hAnsi="Times New Roman"/>
                <w:szCs w:val="18"/>
              </w:rPr>
              <w:t xml:space="preserve">Supervisor </w:t>
            </w:r>
          </w:p>
        </w:tc>
        <w:tc>
          <w:tcPr>
            <w:tcW w:w="243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The OK button should only be enabled after a change has been made to </w:t>
            </w:r>
            <w:proofErr w:type="gramStart"/>
            <w:r w:rsidRPr="006F6458">
              <w:rPr>
                <w:rFonts w:ascii="Times New Roman" w:hAnsi="Times New Roman"/>
                <w:szCs w:val="18"/>
              </w:rPr>
              <w:t>saved</w:t>
            </w:r>
            <w:proofErr w:type="gramEnd"/>
            <w:r w:rsidRPr="006F6458">
              <w:rPr>
                <w:rFonts w:ascii="Times New Roman" w:hAnsi="Times New Roman"/>
                <w:szCs w:val="18"/>
              </w:rPr>
              <w:t xml:space="preserve"> information.</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209482</w:t>
            </w:r>
          </w:p>
        </w:tc>
      </w:tr>
      <w:tr w:rsidR="002C1354" w:rsidRPr="006F6458" w:rsidDel="009118E9"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Post –Transfu-sion Informa-tion</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No warning displays for missing workload process when entering post-transfusion information.</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2C1354" w:rsidRPr="006F6458" w:rsidRDefault="002C1354"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proofErr w:type="gramStart"/>
            <w:r w:rsidRPr="006F6458">
              <w:rPr>
                <w:rFonts w:ascii="Times New Roman" w:hAnsi="Times New Roman"/>
                <w:szCs w:val="18"/>
              </w:rPr>
              <w:t>Supervisor responsible for workload reporting.</w:t>
            </w:r>
            <w:proofErr w:type="gramEnd"/>
          </w:p>
        </w:tc>
        <w:tc>
          <w:tcPr>
            <w:tcW w:w="243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Associate workload process with Enter Post-transfusion Data. The application does behave </w:t>
            </w:r>
            <w:proofErr w:type="gramStart"/>
            <w:r w:rsidRPr="006F6458">
              <w:rPr>
                <w:rFonts w:ascii="Times New Roman" w:hAnsi="Times New Roman"/>
                <w:szCs w:val="18"/>
              </w:rPr>
              <w:t>correctly</w:t>
            </w:r>
            <w:proofErr w:type="gramEnd"/>
            <w:r w:rsidRPr="006F6458">
              <w:rPr>
                <w:rFonts w:ascii="Times New Roman" w:hAnsi="Times New Roman"/>
                <w:szCs w:val="18"/>
              </w:rPr>
              <w:t xml:space="preserve"> when a workload process is defined. </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209195</w:t>
            </w:r>
          </w:p>
        </w:tc>
      </w:tr>
      <w:tr w:rsidR="002C1354" w:rsidRPr="006F6458" w:rsidDel="009118E9"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Post –Transfu-sion Informa-tion</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 system error occurs when entering post-transfusion information if the tabs are selected out-of-order.</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Enter the tabs in order presented to avoid causing VBECS error.</w:t>
            </w:r>
          </w:p>
        </w:tc>
        <w:tc>
          <w:tcPr>
            <w:tcW w:w="1170" w:type="dxa"/>
            <w:vAlign w:val="bottom"/>
          </w:tcPr>
          <w:p w:rsidR="002C1354" w:rsidRPr="006F6458" w:rsidRDefault="002C1354" w:rsidP="007557A9">
            <w:pPr>
              <w:jc w:val="center"/>
              <w:rPr>
                <w:sz w:val="18"/>
                <w:szCs w:val="18"/>
              </w:rPr>
            </w:pPr>
            <w:r w:rsidRPr="006F6458">
              <w:rPr>
                <w:sz w:val="18"/>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If a VBECS error </w:t>
            </w:r>
            <w:proofErr w:type="gramStart"/>
            <w:r w:rsidRPr="006F6458">
              <w:rPr>
                <w:rFonts w:ascii="Times New Roman" w:hAnsi="Times New Roman"/>
                <w:szCs w:val="18"/>
              </w:rPr>
              <w:t>occurs</w:t>
            </w:r>
            <w:proofErr w:type="gramEnd"/>
            <w:r w:rsidRPr="006F6458">
              <w:rPr>
                <w:rFonts w:ascii="Times New Roman" w:hAnsi="Times New Roman"/>
                <w:szCs w:val="18"/>
              </w:rPr>
              <w:t xml:space="preserve"> no data is saved and the information must be re-entered.</w:t>
            </w:r>
          </w:p>
        </w:tc>
        <w:tc>
          <w:tcPr>
            <w:tcW w:w="1711" w:type="dxa"/>
            <w:vAlign w:val="bottom"/>
          </w:tcPr>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209140</w:t>
            </w:r>
          </w:p>
          <w:p w:rsidR="002C1354" w:rsidRDefault="002C1354" w:rsidP="00DE4612">
            <w:pPr>
              <w:pStyle w:val="TableText"/>
              <w:rPr>
                <w:rFonts w:ascii="Times New Roman" w:hAnsi="Times New Roman"/>
                <w:szCs w:val="18"/>
              </w:rPr>
            </w:pPr>
            <w:r w:rsidRPr="0055348D">
              <w:rPr>
                <w:rFonts w:ascii="Times New Roman" w:hAnsi="Times New Roman"/>
                <w:szCs w:val="18"/>
              </w:rPr>
              <w:t>209811</w:t>
            </w:r>
          </w:p>
          <w:p w:rsidR="002C1354" w:rsidRPr="0055348D" w:rsidRDefault="002C1354" w:rsidP="00DE4612">
            <w:pPr>
              <w:pStyle w:val="TableText"/>
              <w:rPr>
                <w:rFonts w:ascii="Times New Roman" w:hAnsi="Times New Roman"/>
                <w:szCs w:val="18"/>
              </w:rPr>
            </w:pPr>
            <w:r w:rsidRPr="0055348D">
              <w:rPr>
                <w:rFonts w:ascii="Times New Roman" w:hAnsi="Times New Roman"/>
                <w:color w:val="333333"/>
                <w:szCs w:val="18"/>
              </w:rPr>
              <w:t>I7615610FY16</w:t>
            </w:r>
          </w:p>
        </w:tc>
      </w:tr>
      <w:tr w:rsidR="002C1354" w:rsidRPr="006F6458" w:rsidDel="009118E9"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b/>
                <w:szCs w:val="18"/>
              </w:rPr>
            </w:pPr>
            <w:r w:rsidRPr="006F6458">
              <w:rPr>
                <w:rFonts w:ascii="Times New Roman" w:hAnsi="Times New Roman"/>
                <w:b/>
                <w:szCs w:val="18"/>
              </w:rPr>
              <w:t>Post –Transfu-sion Informa-tion</w:t>
            </w:r>
          </w:p>
        </w:tc>
        <w:tc>
          <w:tcPr>
            <w:tcW w:w="2971"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 xml:space="preserve">The calendar control </w:t>
            </w:r>
            <w:proofErr w:type="gramStart"/>
            <w:r w:rsidRPr="006F6458">
              <w:rPr>
                <w:sz w:val="18"/>
                <w:szCs w:val="18"/>
              </w:rPr>
              <w:t>cannot be used</w:t>
            </w:r>
            <w:proofErr w:type="gramEnd"/>
            <w:r w:rsidRPr="006F6458">
              <w:rPr>
                <w:sz w:val="18"/>
                <w:szCs w:val="18"/>
              </w:rPr>
              <w:t xml:space="preserve"> to enter transfusion start or end date. Selecting the calendar presents an error repeatedly until a system error occurs.</w:t>
            </w:r>
          </w:p>
        </w:tc>
        <w:tc>
          <w:tcPr>
            <w:tcW w:w="2881" w:type="dxa"/>
            <w:tcBorders>
              <w:bottom w:val="single" w:sz="4" w:space="0" w:color="auto"/>
            </w:tcBorders>
            <w:vAlign w:val="bottom"/>
          </w:tcPr>
          <w:p w:rsidR="002C1354" w:rsidRPr="006F6458" w:rsidRDefault="002C1354" w:rsidP="00C863C0">
            <w:pPr>
              <w:rPr>
                <w:sz w:val="18"/>
                <w:szCs w:val="18"/>
              </w:rPr>
            </w:pPr>
            <w:r w:rsidRPr="006F6458">
              <w:rPr>
                <w:sz w:val="18"/>
                <w:szCs w:val="18"/>
              </w:rPr>
              <w:t>Use the keyboard to enter a transfusion start or end date.</w:t>
            </w:r>
          </w:p>
        </w:tc>
        <w:tc>
          <w:tcPr>
            <w:tcW w:w="1170" w:type="dxa"/>
            <w:tcBorders>
              <w:bottom w:val="single" w:sz="4" w:space="0" w:color="auto"/>
            </w:tcBorders>
            <w:vAlign w:val="bottom"/>
          </w:tcPr>
          <w:p w:rsidR="002C1354" w:rsidRPr="006F6458" w:rsidRDefault="002C1354"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All users</w:t>
            </w:r>
          </w:p>
        </w:tc>
        <w:tc>
          <w:tcPr>
            <w:tcW w:w="2431"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None</w:t>
            </w:r>
          </w:p>
        </w:tc>
        <w:tc>
          <w:tcPr>
            <w:tcW w:w="1711" w:type="dxa"/>
            <w:tcBorders>
              <w:bottom w:val="single" w:sz="4" w:space="0" w:color="auto"/>
            </w:tcBorders>
            <w:vAlign w:val="bottom"/>
          </w:tcPr>
          <w:p w:rsidR="002C1354" w:rsidRPr="0055348D" w:rsidRDefault="002C1354" w:rsidP="00DE4612">
            <w:pPr>
              <w:rPr>
                <w:sz w:val="18"/>
                <w:szCs w:val="18"/>
              </w:rPr>
            </w:pPr>
          </w:p>
          <w:p w:rsidR="002C1354" w:rsidRPr="0055348D" w:rsidRDefault="002C1354" w:rsidP="00DE4612">
            <w:pPr>
              <w:rPr>
                <w:sz w:val="18"/>
                <w:szCs w:val="18"/>
              </w:rPr>
            </w:pPr>
          </w:p>
          <w:p w:rsidR="002C1354" w:rsidRPr="0055348D" w:rsidRDefault="002C1354" w:rsidP="00DE4612">
            <w:pPr>
              <w:rPr>
                <w:sz w:val="18"/>
                <w:szCs w:val="18"/>
              </w:rPr>
            </w:pPr>
            <w:r w:rsidRPr="0055348D">
              <w:rPr>
                <w:sz w:val="18"/>
                <w:szCs w:val="18"/>
              </w:rPr>
              <w:t>210196</w:t>
            </w:r>
          </w:p>
          <w:p w:rsidR="002C1354" w:rsidRPr="0055348D" w:rsidRDefault="002C1354" w:rsidP="00DE4612">
            <w:pPr>
              <w:rPr>
                <w:sz w:val="18"/>
                <w:szCs w:val="18"/>
              </w:rPr>
            </w:pPr>
            <w:r w:rsidRPr="0055348D">
              <w:rPr>
                <w:color w:val="333333"/>
                <w:sz w:val="18"/>
                <w:szCs w:val="18"/>
              </w:rPr>
              <w:t>I7742192FY16</w:t>
            </w:r>
          </w:p>
        </w:tc>
      </w:tr>
      <w:tr w:rsidR="002C1354" w:rsidRPr="006F6458"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lastRenderedPageBreak/>
              <w:t>Print Unit Caution Tag &amp; Transfu-sion Record Form</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 VBECS system error occurs when a user enters a crossmatch for a patient and attempts to print caution tags or a blood transfusion record form while another user is performing testing on the same patient.</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Reprint the caution tags from the Print Unit Caution Tags &amp; Transfusion Record Form option.</w:t>
            </w:r>
          </w:p>
        </w:tc>
        <w:tc>
          <w:tcPr>
            <w:tcW w:w="1170" w:type="dxa"/>
            <w:vAlign w:val="bottom"/>
          </w:tcPr>
          <w:p w:rsidR="002C1354" w:rsidRPr="006F6458" w:rsidRDefault="002C1354" w:rsidP="007557A9">
            <w:pPr>
              <w:jc w:val="center"/>
              <w:rPr>
                <w:sz w:val="18"/>
                <w:szCs w:val="18"/>
              </w:rPr>
            </w:pPr>
            <w:r w:rsidRPr="006F6458">
              <w:rPr>
                <w:sz w:val="18"/>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2C1354" w:rsidRPr="006F6458" w:rsidRDefault="002C1354" w:rsidP="00461E6D">
            <w:pPr>
              <w:rPr>
                <w:sz w:val="18"/>
                <w:szCs w:val="18"/>
              </w:rPr>
            </w:pPr>
            <w:r w:rsidRPr="006F6458">
              <w:rPr>
                <w:sz w:val="18"/>
                <w:szCs w:val="18"/>
              </w:rPr>
              <w:t>None</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209854</w:t>
            </w:r>
          </w:p>
        </w:tc>
      </w:tr>
      <w:tr w:rsidR="002C1354" w:rsidRPr="006F6458"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Print Unit Caution Tag &amp; Transfu-sion Record Form</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VBECS displays a message that the caution tag(s) were successfully printed, but the printer has failed and printing was not successful.</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Physically verify that the requested tag is printed. The "Success" message is a message that the print has queued to the print queue, and does not verify that the printing has actually occurred.</w:t>
            </w:r>
          </w:p>
        </w:tc>
        <w:tc>
          <w:tcPr>
            <w:tcW w:w="1170" w:type="dxa"/>
            <w:vAlign w:val="bottom"/>
          </w:tcPr>
          <w:p w:rsidR="002C1354" w:rsidRPr="006F6458" w:rsidRDefault="002C1354" w:rsidP="007557A9">
            <w:pPr>
              <w:jc w:val="center"/>
              <w:rPr>
                <w:sz w:val="18"/>
                <w:szCs w:val="18"/>
              </w:rPr>
            </w:pPr>
            <w:r w:rsidRPr="006F6458">
              <w:rPr>
                <w:sz w:val="18"/>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2C1354" w:rsidRPr="006F6458" w:rsidRDefault="002C1354" w:rsidP="00461E6D">
            <w:pPr>
              <w:rPr>
                <w:sz w:val="18"/>
                <w:szCs w:val="18"/>
              </w:rPr>
            </w:pPr>
            <w:r w:rsidRPr="006F6458">
              <w:rPr>
                <w:sz w:val="18"/>
                <w:szCs w:val="18"/>
              </w:rPr>
              <w:t xml:space="preserve">If the tag </w:t>
            </w:r>
            <w:proofErr w:type="gramStart"/>
            <w:r w:rsidRPr="006F6458">
              <w:rPr>
                <w:sz w:val="18"/>
                <w:szCs w:val="18"/>
              </w:rPr>
              <w:t>didn’t</w:t>
            </w:r>
            <w:proofErr w:type="gramEnd"/>
            <w:r w:rsidRPr="006F6458">
              <w:rPr>
                <w:sz w:val="18"/>
                <w:szCs w:val="18"/>
              </w:rPr>
              <w:t xml:space="preserve"> print, the user would reprint the tag. The tag usually has printed successfully without incident.</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208991</w:t>
            </w:r>
          </w:p>
        </w:tc>
      </w:tr>
      <w:tr w:rsidR="002C1354" w:rsidRPr="006F6458"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Print Unit Caution Tag &amp; Transfu-sion Record Form</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A VBECS system error occurs when a Caution Tag </w:t>
            </w:r>
            <w:proofErr w:type="gramStart"/>
            <w:r w:rsidRPr="006F6458">
              <w:rPr>
                <w:rFonts w:ascii="Times New Roman" w:hAnsi="Times New Roman"/>
                <w:szCs w:val="18"/>
              </w:rPr>
              <w:t>is requested</w:t>
            </w:r>
            <w:proofErr w:type="gramEnd"/>
            <w:r w:rsidRPr="006F6458">
              <w:rPr>
                <w:rFonts w:ascii="Times New Roman" w:hAnsi="Times New Roman"/>
                <w:szCs w:val="18"/>
              </w:rPr>
              <w:t xml:space="preserve"> and the printer is not correctly configured.</w:t>
            </w:r>
          </w:p>
        </w:tc>
        <w:tc>
          <w:tcPr>
            <w:tcW w:w="2881" w:type="dxa"/>
            <w:vAlign w:val="bottom"/>
          </w:tcPr>
          <w:p w:rsidR="002C1354" w:rsidRPr="006F6458" w:rsidRDefault="002C1354" w:rsidP="00C81AAB">
            <w:pPr>
              <w:pStyle w:val="TableText"/>
              <w:rPr>
                <w:rFonts w:ascii="Times New Roman" w:hAnsi="Times New Roman"/>
                <w:szCs w:val="18"/>
              </w:rPr>
            </w:pPr>
            <w:r w:rsidRPr="006F6458">
              <w:rPr>
                <w:rFonts w:ascii="Times New Roman" w:hAnsi="Times New Roman"/>
                <w:szCs w:val="18"/>
              </w:rPr>
              <w:t>Configure the printer as detailed in the VBECS Technical Manual and SecurityGuide with subsequent testing prior to use.</w:t>
            </w:r>
          </w:p>
        </w:tc>
        <w:tc>
          <w:tcPr>
            <w:tcW w:w="1170" w:type="dxa"/>
            <w:vAlign w:val="bottom"/>
          </w:tcPr>
          <w:p w:rsidR="002C1354" w:rsidRPr="006F6458" w:rsidRDefault="002C1354" w:rsidP="007557A9">
            <w:pPr>
              <w:jc w:val="center"/>
              <w:rPr>
                <w:sz w:val="18"/>
                <w:szCs w:val="18"/>
              </w:rPr>
            </w:pPr>
            <w:r w:rsidRPr="006F6458">
              <w:rPr>
                <w:sz w:val="18"/>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2C1354" w:rsidRPr="006F6458" w:rsidRDefault="002C1354" w:rsidP="00461E6D">
            <w:pPr>
              <w:rPr>
                <w:sz w:val="18"/>
                <w:szCs w:val="18"/>
              </w:rPr>
            </w:pPr>
            <w:r w:rsidRPr="006F6458">
              <w:rPr>
                <w:sz w:val="18"/>
                <w:szCs w:val="18"/>
              </w:rPr>
              <w:t xml:space="preserve">This </w:t>
            </w:r>
            <w:proofErr w:type="gramStart"/>
            <w:r w:rsidRPr="006F6458">
              <w:rPr>
                <w:sz w:val="18"/>
                <w:szCs w:val="18"/>
              </w:rPr>
              <w:t>will be discovered during local validation and corrected prior to production installation</w:t>
            </w:r>
            <w:proofErr w:type="gramEnd"/>
            <w:r w:rsidRPr="006F6458">
              <w:rPr>
                <w:sz w:val="18"/>
                <w:szCs w:val="18"/>
              </w:rPr>
              <w:t>.</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208592</w:t>
            </w:r>
          </w:p>
        </w:tc>
      </w:tr>
      <w:tr w:rsidR="002C1354" w:rsidRPr="006F6458"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Print Unit Caution Tag &amp; Transfu-sion Record Form</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VBECS can only print ten blank caution tags per request. A user request for more than ten blank caution tags will result in only ten tags printed.</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 xml:space="preserve">Perform several requests for ten blank caution tags to fulfill the quota if more than ten caution tags are required. </w:t>
            </w:r>
          </w:p>
        </w:tc>
        <w:tc>
          <w:tcPr>
            <w:tcW w:w="1170" w:type="dxa"/>
            <w:vAlign w:val="bottom"/>
          </w:tcPr>
          <w:p w:rsidR="002C1354" w:rsidRPr="006F6458" w:rsidRDefault="002C1354" w:rsidP="007557A9">
            <w:pPr>
              <w:jc w:val="center"/>
              <w:rPr>
                <w:sz w:val="18"/>
                <w:szCs w:val="18"/>
              </w:rPr>
            </w:pPr>
            <w:r w:rsidRPr="006F6458">
              <w:rPr>
                <w:sz w:val="18"/>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None</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209556</w:t>
            </w:r>
          </w:p>
        </w:tc>
      </w:tr>
      <w:tr w:rsidR="002C1354" w:rsidRPr="006F6458"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Print Unit Caution Tag &amp; Transfu-sion Record Form</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The printed Caution Tag displays “Not Applicable” in the crossmatch field when a unit does not require a crossmatch. The Blood Transfusion Record Form (BTRF) displays “Not Required” in the same situation.</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2C1354" w:rsidRPr="006F6458" w:rsidRDefault="002C1354" w:rsidP="007557A9">
            <w:pPr>
              <w:jc w:val="center"/>
              <w:rPr>
                <w:sz w:val="18"/>
                <w:szCs w:val="18"/>
              </w:rPr>
            </w:pPr>
            <w:r w:rsidRPr="006F6458">
              <w:rPr>
                <w:sz w:val="18"/>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The messages are materially equivalent. If the user feels that this is </w:t>
            </w:r>
            <w:proofErr w:type="gramStart"/>
            <w:r w:rsidRPr="006F6458">
              <w:rPr>
                <w:rFonts w:ascii="Times New Roman" w:hAnsi="Times New Roman"/>
                <w:szCs w:val="18"/>
              </w:rPr>
              <w:t>unacceptable</w:t>
            </w:r>
            <w:proofErr w:type="gramEnd"/>
            <w:r w:rsidRPr="006F6458">
              <w:rPr>
                <w:rFonts w:ascii="Times New Roman" w:hAnsi="Times New Roman"/>
                <w:szCs w:val="18"/>
              </w:rPr>
              <w:t xml:space="preserve"> they would manually change the text on one of the documents to match letter for letter with the other.</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208939</w:t>
            </w:r>
          </w:p>
        </w:tc>
      </w:tr>
      <w:tr w:rsidR="002C1354" w:rsidRPr="006F6458"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lastRenderedPageBreak/>
              <w:t>Print Unit Caution Tag &amp; Transfu-sion Record Form</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When an antigen negative requirement </w:t>
            </w:r>
            <w:proofErr w:type="gramStart"/>
            <w:r w:rsidRPr="006F6458">
              <w:rPr>
                <w:rFonts w:ascii="Times New Roman" w:hAnsi="Times New Roman"/>
                <w:szCs w:val="18"/>
              </w:rPr>
              <w:t>was entered</w:t>
            </w:r>
            <w:proofErr w:type="gramEnd"/>
            <w:r w:rsidRPr="006F6458">
              <w:rPr>
                <w:rFonts w:ascii="Times New Roman" w:hAnsi="Times New Roman"/>
                <w:szCs w:val="18"/>
              </w:rPr>
              <w:t xml:space="preserve"> in Special Instructions and Transfusion Requirements, the message and tool tip includes the antigen negative requirement in a sentence structured for an antibody history insertion.</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2C1354" w:rsidRPr="006F6458" w:rsidRDefault="002C1354" w:rsidP="007557A9">
            <w:pPr>
              <w:jc w:val="center"/>
              <w:rPr>
                <w:sz w:val="18"/>
                <w:szCs w:val="18"/>
              </w:rPr>
            </w:pPr>
            <w:r w:rsidRPr="006F6458">
              <w:rPr>
                <w:sz w:val="18"/>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The statement is grammatically incorrect but conveys that the unit is untested or positive for the required antigen to a Blood Bank user.</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208746</w:t>
            </w:r>
          </w:p>
        </w:tc>
      </w:tr>
      <w:tr w:rsidR="002C1354" w:rsidRPr="006F6458"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Print Unit Caution Tag &amp; Transfu-sion Record Form</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VBECS cannot print a BTRF documenting retrospective crossmatch compatibility.</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2C1354" w:rsidRPr="006F6458" w:rsidRDefault="002C1354" w:rsidP="007557A9">
            <w:pPr>
              <w:jc w:val="center"/>
              <w:rPr>
                <w:sz w:val="18"/>
                <w:szCs w:val="18"/>
              </w:rPr>
            </w:pPr>
            <w:r w:rsidRPr="006F6458">
              <w:rPr>
                <w:sz w:val="18"/>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Supervisor reviewing retrospective data entry related to emergency issue of blood products</w:t>
            </w:r>
          </w:p>
        </w:tc>
        <w:tc>
          <w:tcPr>
            <w:tcW w:w="2431" w:type="dxa"/>
            <w:shd w:val="clear" w:color="auto" w:fill="auto"/>
            <w:vAlign w:val="bottom"/>
          </w:tcPr>
          <w:p w:rsidR="002C1354" w:rsidRPr="006F6458" w:rsidRDefault="002C1354" w:rsidP="00461E6D">
            <w:pPr>
              <w:rPr>
                <w:sz w:val="18"/>
                <w:szCs w:val="18"/>
              </w:rPr>
            </w:pPr>
            <w:r w:rsidRPr="006F6458">
              <w:rPr>
                <w:sz w:val="18"/>
                <w:szCs w:val="18"/>
              </w:rPr>
              <w:t xml:space="preserve">The information is available in the various reports associated with testing documentation. The user may want to write up a document “for the re cords” based on paper record driven policy for documentation for retrospective test entry related to the issuance of blood products with incomplete pretransfusion testing. This form is not required as one </w:t>
            </w:r>
            <w:proofErr w:type="gramStart"/>
            <w:r w:rsidRPr="006F6458">
              <w:rPr>
                <w:sz w:val="18"/>
                <w:szCs w:val="18"/>
              </w:rPr>
              <w:t>has already been written and used to document the blood product administration</w:t>
            </w:r>
            <w:proofErr w:type="gramEnd"/>
            <w:r w:rsidRPr="006F6458">
              <w:rPr>
                <w:sz w:val="18"/>
                <w:szCs w:val="18"/>
              </w:rPr>
              <w:t>.</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212473</w:t>
            </w:r>
          </w:p>
        </w:tc>
      </w:tr>
      <w:tr w:rsidR="002C1354" w:rsidRPr="006F6458"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Print Unit Caution Tag &amp; Transfu-sion Record Form</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When blank Caution Tags </w:t>
            </w:r>
            <w:proofErr w:type="gramStart"/>
            <w:r w:rsidRPr="006F6458">
              <w:rPr>
                <w:rFonts w:ascii="Times New Roman" w:hAnsi="Times New Roman"/>
                <w:szCs w:val="18"/>
              </w:rPr>
              <w:t>are printed</w:t>
            </w:r>
            <w:proofErr w:type="gramEnd"/>
            <w:r w:rsidRPr="006F6458">
              <w:rPr>
                <w:rFonts w:ascii="Times New Roman" w:hAnsi="Times New Roman"/>
                <w:szCs w:val="18"/>
              </w:rPr>
              <w:t xml:space="preserve"> in preparation for down time and the print job is canceled, the number printed is not correct in the message.</w:t>
            </w:r>
          </w:p>
        </w:tc>
        <w:tc>
          <w:tcPr>
            <w:tcW w:w="2881" w:type="dxa"/>
            <w:vAlign w:val="bottom"/>
          </w:tcPr>
          <w:p w:rsidR="002C1354" w:rsidRPr="006F6458" w:rsidRDefault="002C1354" w:rsidP="00C863C0">
            <w:pPr>
              <w:pStyle w:val="TableText"/>
              <w:rPr>
                <w:rFonts w:ascii="Times New Roman" w:hAnsi="Times New Roman"/>
                <w:szCs w:val="18"/>
              </w:rPr>
            </w:pPr>
            <w:proofErr w:type="gramStart"/>
            <w:r w:rsidRPr="006F6458">
              <w:rPr>
                <w:rFonts w:ascii="Times New Roman" w:hAnsi="Times New Roman"/>
                <w:szCs w:val="18"/>
              </w:rPr>
              <w:t>None available.</w:t>
            </w:r>
            <w:proofErr w:type="gramEnd"/>
          </w:p>
        </w:tc>
        <w:tc>
          <w:tcPr>
            <w:tcW w:w="1170" w:type="dxa"/>
            <w:vAlign w:val="bottom"/>
          </w:tcPr>
          <w:p w:rsidR="002C1354" w:rsidRPr="006F6458" w:rsidRDefault="002C1354" w:rsidP="007557A9">
            <w:pPr>
              <w:jc w:val="center"/>
              <w:rPr>
                <w:sz w:val="18"/>
                <w:szCs w:val="18"/>
              </w:rPr>
            </w:pPr>
            <w:r w:rsidRPr="006F6458">
              <w:rPr>
                <w:sz w:val="18"/>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2C1354" w:rsidRPr="006F6458" w:rsidRDefault="002C1354" w:rsidP="00461E6D">
            <w:pPr>
              <w:rPr>
                <w:sz w:val="18"/>
                <w:szCs w:val="18"/>
              </w:rPr>
            </w:pPr>
            <w:r w:rsidRPr="006F6458">
              <w:rPr>
                <w:sz w:val="18"/>
                <w:szCs w:val="18"/>
              </w:rPr>
              <w:t xml:space="preserve">The user may count the number of tags printed to determine how many blank tags </w:t>
            </w:r>
            <w:proofErr w:type="gramStart"/>
            <w:r w:rsidRPr="006F6458">
              <w:rPr>
                <w:sz w:val="18"/>
                <w:szCs w:val="18"/>
              </w:rPr>
              <w:t>should be printed</w:t>
            </w:r>
            <w:proofErr w:type="gramEnd"/>
            <w:r w:rsidRPr="006F6458">
              <w:rPr>
                <w:sz w:val="18"/>
                <w:szCs w:val="18"/>
              </w:rPr>
              <w:t>.</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208935</w:t>
            </w:r>
          </w:p>
        </w:tc>
      </w:tr>
      <w:tr w:rsidR="002C1354" w:rsidRPr="006F6458"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b/>
                <w:szCs w:val="18"/>
              </w:rPr>
            </w:pPr>
            <w:r w:rsidRPr="006F6458">
              <w:rPr>
                <w:rFonts w:ascii="Times New Roman" w:hAnsi="Times New Roman"/>
                <w:b/>
                <w:szCs w:val="18"/>
              </w:rPr>
              <w:lastRenderedPageBreak/>
              <w:t>Print Unit Caution Tag &amp; Transfu-sion Record Form</w:t>
            </w:r>
          </w:p>
        </w:tc>
        <w:tc>
          <w:tcPr>
            <w:tcW w:w="2971" w:type="dxa"/>
            <w:shd w:val="clear" w:color="auto" w:fill="auto"/>
            <w:vAlign w:val="bottom"/>
          </w:tcPr>
          <w:p w:rsidR="002C1354" w:rsidRPr="006F6458" w:rsidRDefault="002C1354" w:rsidP="00461E6D">
            <w:pPr>
              <w:rPr>
                <w:sz w:val="18"/>
                <w:szCs w:val="18"/>
              </w:rPr>
            </w:pPr>
            <w:r w:rsidRPr="006F6458">
              <w:rPr>
                <w:sz w:val="18"/>
                <w:szCs w:val="18"/>
              </w:rPr>
              <w:t>On the BTRF, the Technologist Initials are those of the original assigning tech not the current tech. This happens when the unit has been selected, crossmatched, released from assignment by the first tech. The unit is selected and crossmatched again by a different tech. Both names appear on the Caution Tag (Assigning Tech/Crossmatch Tech).</w:t>
            </w:r>
          </w:p>
        </w:tc>
        <w:tc>
          <w:tcPr>
            <w:tcW w:w="2881" w:type="dxa"/>
            <w:vAlign w:val="bottom"/>
          </w:tcPr>
          <w:p w:rsidR="002C1354" w:rsidRPr="006F6458" w:rsidRDefault="002C1354" w:rsidP="00C863C0">
            <w:pPr>
              <w:rPr>
                <w:sz w:val="18"/>
                <w:szCs w:val="18"/>
              </w:rPr>
            </w:pPr>
            <w:proofErr w:type="gramStart"/>
            <w:r w:rsidRPr="006F6458">
              <w:rPr>
                <w:sz w:val="18"/>
                <w:szCs w:val="18"/>
              </w:rPr>
              <w:t>None available.</w:t>
            </w:r>
            <w:proofErr w:type="gramEnd"/>
          </w:p>
        </w:tc>
        <w:tc>
          <w:tcPr>
            <w:tcW w:w="1170" w:type="dxa"/>
            <w:vAlign w:val="bottom"/>
          </w:tcPr>
          <w:p w:rsidR="002C1354" w:rsidRPr="006F6458" w:rsidRDefault="002C1354" w:rsidP="007557A9">
            <w:pPr>
              <w:jc w:val="center"/>
              <w:rPr>
                <w:sz w:val="18"/>
                <w:szCs w:val="18"/>
              </w:rPr>
            </w:pPr>
            <w:r w:rsidRPr="006F6458">
              <w:rPr>
                <w:sz w:val="18"/>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jc w:val="center"/>
              <w:rPr>
                <w:sz w:val="18"/>
                <w:szCs w:val="18"/>
              </w:rPr>
            </w:pPr>
            <w:r w:rsidRPr="006F6458">
              <w:rPr>
                <w:sz w:val="18"/>
                <w:szCs w:val="18"/>
              </w:rPr>
              <w:t>None</w:t>
            </w:r>
          </w:p>
        </w:tc>
        <w:tc>
          <w:tcPr>
            <w:tcW w:w="1440" w:type="dxa"/>
            <w:shd w:val="clear" w:color="auto" w:fill="auto"/>
            <w:vAlign w:val="bottom"/>
          </w:tcPr>
          <w:p w:rsidR="002C1354" w:rsidRPr="006F6458" w:rsidRDefault="002C1354" w:rsidP="00461E6D">
            <w:pPr>
              <w:rPr>
                <w:sz w:val="18"/>
                <w:szCs w:val="18"/>
              </w:rPr>
            </w:pPr>
            <w:r w:rsidRPr="006F6458">
              <w:rPr>
                <w:sz w:val="18"/>
                <w:szCs w:val="18"/>
              </w:rPr>
              <w:t>All users</w:t>
            </w:r>
          </w:p>
        </w:tc>
        <w:tc>
          <w:tcPr>
            <w:tcW w:w="2431" w:type="dxa"/>
            <w:shd w:val="clear" w:color="auto" w:fill="auto"/>
            <w:vAlign w:val="bottom"/>
          </w:tcPr>
          <w:p w:rsidR="002C1354" w:rsidRPr="006F6458" w:rsidRDefault="002C1354" w:rsidP="00461E6D">
            <w:pPr>
              <w:rPr>
                <w:sz w:val="18"/>
                <w:szCs w:val="18"/>
              </w:rPr>
            </w:pPr>
            <w:r w:rsidRPr="006F6458">
              <w:rPr>
                <w:sz w:val="18"/>
                <w:szCs w:val="18"/>
              </w:rPr>
              <w:t>None</w:t>
            </w:r>
          </w:p>
        </w:tc>
        <w:tc>
          <w:tcPr>
            <w:tcW w:w="1711" w:type="dxa"/>
            <w:vAlign w:val="bottom"/>
          </w:tcPr>
          <w:p w:rsidR="002C1354" w:rsidRPr="0055348D" w:rsidRDefault="002C1354" w:rsidP="00DE4612">
            <w:pPr>
              <w:rPr>
                <w:sz w:val="18"/>
                <w:szCs w:val="18"/>
              </w:rPr>
            </w:pPr>
          </w:p>
          <w:p w:rsidR="002C1354" w:rsidRPr="0055348D" w:rsidRDefault="002C1354" w:rsidP="00DE4612">
            <w:pPr>
              <w:rPr>
                <w:sz w:val="18"/>
                <w:szCs w:val="18"/>
              </w:rPr>
            </w:pPr>
          </w:p>
          <w:p w:rsidR="002C1354" w:rsidRPr="0055348D" w:rsidRDefault="002C1354" w:rsidP="00DE4612">
            <w:pPr>
              <w:rPr>
                <w:sz w:val="18"/>
                <w:szCs w:val="18"/>
              </w:rPr>
            </w:pPr>
            <w:r w:rsidRPr="0055348D">
              <w:rPr>
                <w:sz w:val="18"/>
                <w:szCs w:val="18"/>
              </w:rPr>
              <w:t>210195</w:t>
            </w:r>
          </w:p>
          <w:p w:rsidR="002C1354" w:rsidRPr="0055348D" w:rsidRDefault="002C1354" w:rsidP="00DE4612">
            <w:pPr>
              <w:rPr>
                <w:bCs/>
                <w:color w:val="333333"/>
                <w:sz w:val="18"/>
                <w:szCs w:val="18"/>
              </w:rPr>
            </w:pPr>
            <w:r w:rsidRPr="0055348D">
              <w:rPr>
                <w:bCs/>
                <w:color w:val="333333"/>
                <w:sz w:val="18"/>
                <w:szCs w:val="18"/>
              </w:rPr>
              <w:t>I7741504FY16</w:t>
            </w:r>
          </w:p>
        </w:tc>
      </w:tr>
      <w:tr w:rsidR="002C1354" w:rsidRPr="006F6458"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b/>
                <w:szCs w:val="18"/>
              </w:rPr>
            </w:pPr>
            <w:r w:rsidRPr="006F6458">
              <w:rPr>
                <w:rFonts w:ascii="Times New Roman" w:hAnsi="Times New Roman"/>
                <w:b/>
                <w:szCs w:val="18"/>
              </w:rPr>
              <w:t>Print Unit Caution Tag &amp; Transfu-sion Record Form</w:t>
            </w:r>
          </w:p>
        </w:tc>
        <w:tc>
          <w:tcPr>
            <w:tcW w:w="2971" w:type="dxa"/>
            <w:shd w:val="clear" w:color="auto" w:fill="auto"/>
            <w:vAlign w:val="bottom"/>
          </w:tcPr>
          <w:p w:rsidR="002C1354" w:rsidRPr="006F6458" w:rsidRDefault="002C1354" w:rsidP="00461E6D">
            <w:pPr>
              <w:rPr>
                <w:sz w:val="18"/>
                <w:szCs w:val="18"/>
              </w:rPr>
            </w:pPr>
            <w:r w:rsidRPr="006F6458">
              <w:rPr>
                <w:sz w:val="18"/>
                <w:szCs w:val="18"/>
              </w:rPr>
              <w:t xml:space="preserve">Unexpected, and incorrect, tooltip presents in Print Back Up Forms </w:t>
            </w:r>
          </w:p>
        </w:tc>
        <w:tc>
          <w:tcPr>
            <w:tcW w:w="2881" w:type="dxa"/>
            <w:vAlign w:val="bottom"/>
          </w:tcPr>
          <w:p w:rsidR="002C1354" w:rsidRPr="006F6458" w:rsidRDefault="002C1354" w:rsidP="00C863C0">
            <w:pPr>
              <w:rPr>
                <w:sz w:val="18"/>
                <w:szCs w:val="18"/>
              </w:rPr>
            </w:pPr>
            <w:r w:rsidRPr="006F6458">
              <w:rPr>
                <w:sz w:val="18"/>
                <w:szCs w:val="18"/>
              </w:rPr>
              <w:t>None required.</w:t>
            </w:r>
          </w:p>
        </w:tc>
        <w:tc>
          <w:tcPr>
            <w:tcW w:w="1170" w:type="dxa"/>
            <w:vAlign w:val="bottom"/>
          </w:tcPr>
          <w:p w:rsidR="002C1354" w:rsidRPr="006F6458" w:rsidRDefault="002C1354" w:rsidP="007557A9">
            <w:pPr>
              <w:jc w:val="center"/>
              <w:rPr>
                <w:sz w:val="18"/>
                <w:szCs w:val="18"/>
              </w:rPr>
            </w:pPr>
            <w:r w:rsidRPr="006F6458">
              <w:rPr>
                <w:sz w:val="18"/>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jc w:val="center"/>
              <w:rPr>
                <w:sz w:val="18"/>
                <w:szCs w:val="18"/>
              </w:rPr>
            </w:pPr>
            <w:r w:rsidRPr="006F6458">
              <w:rPr>
                <w:sz w:val="18"/>
                <w:szCs w:val="18"/>
              </w:rPr>
              <w:t>None</w:t>
            </w:r>
          </w:p>
        </w:tc>
        <w:tc>
          <w:tcPr>
            <w:tcW w:w="1440" w:type="dxa"/>
            <w:shd w:val="clear" w:color="auto" w:fill="auto"/>
            <w:vAlign w:val="bottom"/>
          </w:tcPr>
          <w:p w:rsidR="002C1354" w:rsidRPr="006F6458" w:rsidRDefault="002C1354" w:rsidP="00461E6D">
            <w:pPr>
              <w:rPr>
                <w:sz w:val="18"/>
                <w:szCs w:val="18"/>
              </w:rPr>
            </w:pPr>
            <w:r w:rsidRPr="006F6458">
              <w:rPr>
                <w:sz w:val="18"/>
                <w:szCs w:val="18"/>
              </w:rPr>
              <w:t>All users</w:t>
            </w:r>
          </w:p>
        </w:tc>
        <w:tc>
          <w:tcPr>
            <w:tcW w:w="2431" w:type="dxa"/>
            <w:shd w:val="clear" w:color="auto" w:fill="auto"/>
            <w:vAlign w:val="bottom"/>
          </w:tcPr>
          <w:p w:rsidR="002C1354" w:rsidRPr="006F6458" w:rsidRDefault="002C1354" w:rsidP="00461E6D">
            <w:pPr>
              <w:rPr>
                <w:sz w:val="18"/>
                <w:szCs w:val="18"/>
              </w:rPr>
            </w:pPr>
            <w:r w:rsidRPr="006F6458">
              <w:rPr>
                <w:sz w:val="18"/>
                <w:szCs w:val="18"/>
              </w:rPr>
              <w:t>None</w:t>
            </w:r>
          </w:p>
        </w:tc>
        <w:tc>
          <w:tcPr>
            <w:tcW w:w="1711" w:type="dxa"/>
            <w:vAlign w:val="bottom"/>
          </w:tcPr>
          <w:p w:rsidR="002C1354" w:rsidRPr="0055348D" w:rsidRDefault="002C1354" w:rsidP="00DE4612">
            <w:pPr>
              <w:rPr>
                <w:sz w:val="18"/>
                <w:szCs w:val="18"/>
              </w:rPr>
            </w:pPr>
          </w:p>
          <w:p w:rsidR="002C1354" w:rsidRPr="0055348D" w:rsidRDefault="002C1354" w:rsidP="00DE4612">
            <w:pPr>
              <w:rPr>
                <w:sz w:val="18"/>
                <w:szCs w:val="18"/>
              </w:rPr>
            </w:pPr>
          </w:p>
          <w:p w:rsidR="002C1354" w:rsidRPr="0055348D" w:rsidRDefault="002C1354" w:rsidP="00DE4612">
            <w:pPr>
              <w:rPr>
                <w:sz w:val="18"/>
                <w:szCs w:val="18"/>
              </w:rPr>
            </w:pPr>
            <w:r w:rsidRPr="0055348D">
              <w:rPr>
                <w:sz w:val="18"/>
                <w:szCs w:val="18"/>
              </w:rPr>
              <w:t>210291</w:t>
            </w:r>
          </w:p>
        </w:tc>
      </w:tr>
      <w:tr w:rsidR="002C1354" w:rsidRPr="006F6458"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b/>
                <w:szCs w:val="18"/>
              </w:rPr>
            </w:pPr>
            <w:r w:rsidRPr="006F6458">
              <w:rPr>
                <w:rFonts w:ascii="Times New Roman" w:hAnsi="Times New Roman"/>
                <w:b/>
                <w:szCs w:val="18"/>
              </w:rPr>
              <w:t>Print Unit Caution Tag &amp; Transfu-sion Record Form</w:t>
            </w:r>
          </w:p>
        </w:tc>
        <w:tc>
          <w:tcPr>
            <w:tcW w:w="2971" w:type="dxa"/>
            <w:shd w:val="clear" w:color="auto" w:fill="auto"/>
            <w:vAlign w:val="bottom"/>
          </w:tcPr>
          <w:p w:rsidR="002C1354" w:rsidRPr="006F6458" w:rsidRDefault="002C1354" w:rsidP="00461E6D">
            <w:pPr>
              <w:rPr>
                <w:sz w:val="18"/>
                <w:szCs w:val="18"/>
              </w:rPr>
            </w:pPr>
            <w:r w:rsidRPr="006F6458">
              <w:rPr>
                <w:sz w:val="18"/>
                <w:szCs w:val="18"/>
              </w:rPr>
              <w:t>When the compatibility interpretation "Incompatible: Given with Medical Director Approval" is selected, the time of the crossmatch prints outside the grid and partially displaying the minute digit.</w:t>
            </w:r>
          </w:p>
        </w:tc>
        <w:tc>
          <w:tcPr>
            <w:tcW w:w="2881" w:type="dxa"/>
            <w:vAlign w:val="bottom"/>
          </w:tcPr>
          <w:p w:rsidR="002C1354" w:rsidRPr="006F6458" w:rsidRDefault="002C1354" w:rsidP="00C863C0">
            <w:pPr>
              <w:rPr>
                <w:sz w:val="18"/>
                <w:szCs w:val="18"/>
              </w:rPr>
            </w:pPr>
            <w:r w:rsidRPr="006F6458">
              <w:rPr>
                <w:sz w:val="18"/>
                <w:szCs w:val="18"/>
              </w:rPr>
              <w:t>None required.</w:t>
            </w:r>
          </w:p>
        </w:tc>
        <w:tc>
          <w:tcPr>
            <w:tcW w:w="1170" w:type="dxa"/>
            <w:vAlign w:val="bottom"/>
          </w:tcPr>
          <w:p w:rsidR="002C1354" w:rsidRPr="006F6458" w:rsidRDefault="002C1354" w:rsidP="007557A9">
            <w:pPr>
              <w:jc w:val="center"/>
              <w:rPr>
                <w:sz w:val="18"/>
                <w:szCs w:val="18"/>
              </w:rPr>
            </w:pPr>
            <w:r w:rsidRPr="006F6458">
              <w:rPr>
                <w:sz w:val="18"/>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jc w:val="center"/>
              <w:rPr>
                <w:sz w:val="18"/>
                <w:szCs w:val="18"/>
              </w:rPr>
            </w:pPr>
            <w:r w:rsidRPr="006F6458">
              <w:rPr>
                <w:sz w:val="18"/>
                <w:szCs w:val="18"/>
              </w:rPr>
              <w:t>None</w:t>
            </w:r>
          </w:p>
        </w:tc>
        <w:tc>
          <w:tcPr>
            <w:tcW w:w="1440" w:type="dxa"/>
            <w:shd w:val="clear" w:color="auto" w:fill="auto"/>
            <w:vAlign w:val="bottom"/>
          </w:tcPr>
          <w:p w:rsidR="002C1354" w:rsidRPr="006F6458" w:rsidRDefault="002C1354" w:rsidP="00461E6D">
            <w:pPr>
              <w:rPr>
                <w:sz w:val="18"/>
                <w:szCs w:val="18"/>
              </w:rPr>
            </w:pPr>
            <w:r w:rsidRPr="006F6458">
              <w:rPr>
                <w:sz w:val="18"/>
                <w:szCs w:val="18"/>
              </w:rPr>
              <w:t>All users</w:t>
            </w:r>
          </w:p>
        </w:tc>
        <w:tc>
          <w:tcPr>
            <w:tcW w:w="2431" w:type="dxa"/>
            <w:shd w:val="clear" w:color="auto" w:fill="auto"/>
            <w:vAlign w:val="bottom"/>
          </w:tcPr>
          <w:p w:rsidR="002C1354" w:rsidRPr="006F6458" w:rsidRDefault="002C1354" w:rsidP="00461E6D">
            <w:pPr>
              <w:rPr>
                <w:sz w:val="18"/>
                <w:szCs w:val="18"/>
              </w:rPr>
            </w:pPr>
            <w:r w:rsidRPr="006F6458">
              <w:rPr>
                <w:sz w:val="18"/>
                <w:szCs w:val="18"/>
              </w:rPr>
              <w:t>None</w:t>
            </w:r>
          </w:p>
        </w:tc>
        <w:tc>
          <w:tcPr>
            <w:tcW w:w="1711" w:type="dxa"/>
            <w:vAlign w:val="bottom"/>
          </w:tcPr>
          <w:p w:rsidR="002C1354" w:rsidRPr="0055348D" w:rsidRDefault="002C1354" w:rsidP="00DE4612">
            <w:pPr>
              <w:rPr>
                <w:sz w:val="18"/>
                <w:szCs w:val="18"/>
              </w:rPr>
            </w:pPr>
          </w:p>
          <w:p w:rsidR="002C1354" w:rsidRPr="0055348D" w:rsidRDefault="002C1354" w:rsidP="00DE4612">
            <w:pPr>
              <w:rPr>
                <w:sz w:val="18"/>
                <w:szCs w:val="18"/>
              </w:rPr>
            </w:pPr>
          </w:p>
          <w:p w:rsidR="002C1354" w:rsidRPr="0055348D" w:rsidRDefault="002C1354" w:rsidP="00DE4612">
            <w:pPr>
              <w:rPr>
                <w:sz w:val="18"/>
                <w:szCs w:val="18"/>
              </w:rPr>
            </w:pPr>
            <w:r w:rsidRPr="0055348D">
              <w:rPr>
                <w:sz w:val="18"/>
                <w:szCs w:val="18"/>
              </w:rPr>
              <w:t>210375</w:t>
            </w:r>
          </w:p>
        </w:tc>
      </w:tr>
      <w:tr w:rsidR="002C1354" w:rsidRPr="006F6458"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Prolonged Transfu-sion Time Report</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Units issued to a remote storage location will appear on the report when the transfusion start time is greater than 30 minutes after issue time.</w:t>
            </w:r>
          </w:p>
        </w:tc>
        <w:tc>
          <w:tcPr>
            <w:tcW w:w="2881" w:type="dxa"/>
            <w:vAlign w:val="bottom"/>
          </w:tcPr>
          <w:p w:rsidR="002C1354" w:rsidRPr="006F6458" w:rsidRDefault="002C1354" w:rsidP="00C863C0">
            <w:pPr>
              <w:pStyle w:val="TableText"/>
              <w:rPr>
                <w:rFonts w:ascii="Times New Roman" w:hAnsi="Times New Roman"/>
                <w:szCs w:val="18"/>
              </w:rPr>
            </w:pPr>
            <w:proofErr w:type="gramStart"/>
            <w:r w:rsidRPr="006F6458">
              <w:rPr>
                <w:rFonts w:ascii="Times New Roman" w:hAnsi="Times New Roman"/>
                <w:szCs w:val="18"/>
              </w:rPr>
              <w:t>None available.</w:t>
            </w:r>
            <w:proofErr w:type="gramEnd"/>
          </w:p>
        </w:tc>
        <w:tc>
          <w:tcPr>
            <w:tcW w:w="1170" w:type="dxa"/>
            <w:vAlign w:val="bottom"/>
          </w:tcPr>
          <w:p w:rsidR="002C1354" w:rsidRPr="006F6458" w:rsidRDefault="002C1354" w:rsidP="007557A9">
            <w:pPr>
              <w:jc w:val="center"/>
              <w:rPr>
                <w:sz w:val="18"/>
                <w:szCs w:val="18"/>
              </w:rPr>
            </w:pPr>
            <w:r w:rsidRPr="006F6458">
              <w:rPr>
                <w:sz w:val="18"/>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43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Units issued to a remote storage location should not appear to have a prolonged issue time as this setting indicates that the unit </w:t>
            </w:r>
            <w:proofErr w:type="gramStart"/>
            <w:r w:rsidRPr="006F6458">
              <w:rPr>
                <w:rFonts w:ascii="Times New Roman" w:hAnsi="Times New Roman"/>
                <w:szCs w:val="18"/>
              </w:rPr>
              <w:t>is issued</w:t>
            </w:r>
            <w:proofErr w:type="gramEnd"/>
            <w:r w:rsidRPr="006F6458">
              <w:rPr>
                <w:rFonts w:ascii="Times New Roman" w:hAnsi="Times New Roman"/>
                <w:szCs w:val="18"/>
              </w:rPr>
              <w:t xml:space="preserve"> to a monitored location maintained at the proper temperature for the product type.</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209735</w:t>
            </w:r>
          </w:p>
        </w:tc>
      </w:tr>
      <w:tr w:rsidR="002C1354" w:rsidRPr="006F6458"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lastRenderedPageBreak/>
              <w:t>Prolonged Transfu-sion Time Report</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When the user clicks OK after selecting the printer, the print preview view of the Prolonged Transfusion Report closes.</w:t>
            </w:r>
          </w:p>
        </w:tc>
        <w:tc>
          <w:tcPr>
            <w:tcW w:w="2881" w:type="dxa"/>
            <w:vAlign w:val="bottom"/>
          </w:tcPr>
          <w:p w:rsidR="002C1354" w:rsidRPr="006F6458" w:rsidRDefault="002C1354" w:rsidP="00C863C0">
            <w:pPr>
              <w:pStyle w:val="TableText"/>
              <w:rPr>
                <w:rFonts w:ascii="Times New Roman" w:hAnsi="Times New Roman"/>
                <w:szCs w:val="18"/>
              </w:rPr>
            </w:pPr>
            <w:proofErr w:type="gramStart"/>
            <w:r w:rsidRPr="006F6458">
              <w:rPr>
                <w:rFonts w:ascii="Times New Roman" w:hAnsi="Times New Roman"/>
                <w:szCs w:val="18"/>
              </w:rPr>
              <w:t>None available.</w:t>
            </w:r>
            <w:proofErr w:type="gramEnd"/>
            <w:r w:rsidRPr="006F6458">
              <w:rPr>
                <w:rFonts w:ascii="Times New Roman" w:hAnsi="Times New Roman"/>
                <w:szCs w:val="18"/>
              </w:rPr>
              <w:t xml:space="preserve"> </w:t>
            </w:r>
          </w:p>
        </w:tc>
        <w:tc>
          <w:tcPr>
            <w:tcW w:w="1170" w:type="dxa"/>
            <w:vAlign w:val="bottom"/>
          </w:tcPr>
          <w:p w:rsidR="002C1354" w:rsidRPr="006F6458" w:rsidRDefault="002C1354" w:rsidP="007557A9">
            <w:pPr>
              <w:jc w:val="center"/>
              <w:rPr>
                <w:sz w:val="18"/>
                <w:szCs w:val="18"/>
              </w:rPr>
            </w:pPr>
            <w:r w:rsidRPr="006F6458">
              <w:rPr>
                <w:sz w:val="18"/>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43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The user has requested the hard copy and no longer requires this view. This is not consistent with other reports in the application.</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209163</w:t>
            </w:r>
          </w:p>
        </w:tc>
      </w:tr>
      <w:tr w:rsidR="002C1354" w:rsidRPr="006F6458"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Prolonged Transfu-sion Time Report</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The delayed start time presented is the total time from issue to start time; the prolonged transfusion presented is the time from issue to the transfusion end time.</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proofErr w:type="gramStart"/>
            <w:r w:rsidRPr="006F6458">
              <w:rPr>
                <w:rFonts w:ascii="Times New Roman" w:hAnsi="Times New Roman"/>
                <w:szCs w:val="18"/>
              </w:rPr>
              <w:t>None available.</w:t>
            </w:r>
            <w:proofErr w:type="gramEnd"/>
          </w:p>
        </w:tc>
        <w:tc>
          <w:tcPr>
            <w:tcW w:w="1170" w:type="dxa"/>
            <w:tcBorders>
              <w:bottom w:val="single" w:sz="4" w:space="0" w:color="auto"/>
            </w:tcBorders>
            <w:vAlign w:val="bottom"/>
          </w:tcPr>
          <w:p w:rsidR="002C1354" w:rsidRPr="006F6458" w:rsidRDefault="002C1354"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43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The times are </w:t>
            </w:r>
            <w:proofErr w:type="gramStart"/>
            <w:r w:rsidRPr="006F6458">
              <w:rPr>
                <w:rFonts w:ascii="Times New Roman" w:hAnsi="Times New Roman"/>
                <w:szCs w:val="18"/>
              </w:rPr>
              <w:t>not inaccurate</w:t>
            </w:r>
            <w:proofErr w:type="gramEnd"/>
            <w:r w:rsidRPr="006F6458">
              <w:rPr>
                <w:rFonts w:ascii="Times New Roman" w:hAnsi="Times New Roman"/>
                <w:szCs w:val="18"/>
              </w:rPr>
              <w:t xml:space="preserve"> but are not in the preferred format where a delayed start would calculate only 30 minutes after issue to the start for its calculation (example, 34 minutes, not 4 minutes). The prolonged transfusion would be from the start to end time that exceeds the maximum transfusion time (MTT) set for the component class, for example, 500 minutes, not 30 minutes when maximum MTT is 470. This is a report for a transfusion committee. The data is accurate, but does not present as the VBECS business rule </w:t>
            </w:r>
            <w:proofErr w:type="gramStart"/>
            <w:r w:rsidRPr="006F6458">
              <w:rPr>
                <w:rFonts w:ascii="Times New Roman" w:hAnsi="Times New Roman"/>
                <w:szCs w:val="18"/>
              </w:rPr>
              <w:t>is written</w:t>
            </w:r>
            <w:proofErr w:type="gramEnd"/>
            <w:r w:rsidRPr="006F6458">
              <w:rPr>
                <w:rFonts w:ascii="Times New Roman" w:hAnsi="Times New Roman"/>
                <w:szCs w:val="18"/>
              </w:rPr>
              <w:t>.</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209431</w:t>
            </w:r>
          </w:p>
        </w:tc>
      </w:tr>
      <w:tr w:rsidR="002C1354" w:rsidRPr="006F6458"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Reagents</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Checking all of the reagents types to view on the Reagent Inventory Report will only display reagents with at least one vial in inventory.</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Select specific reagents individually to view and print.</w:t>
            </w:r>
          </w:p>
          <w:p w:rsidR="002C1354" w:rsidRPr="006F6458" w:rsidRDefault="002C1354" w:rsidP="00C863C0">
            <w:pPr>
              <w:pStyle w:val="TableText"/>
              <w:rPr>
                <w:rFonts w:ascii="Times New Roman" w:hAnsi="Times New Roman"/>
                <w:szCs w:val="18"/>
              </w:rPr>
            </w:pPr>
            <w:r w:rsidRPr="006F6458">
              <w:rPr>
                <w:rFonts w:ascii="Times New Roman" w:hAnsi="Times New Roman"/>
                <w:szCs w:val="18"/>
              </w:rPr>
              <w:t>Print and save a copy of the report prior to zeroing out any expired product lot numbers.</w:t>
            </w:r>
          </w:p>
        </w:tc>
        <w:tc>
          <w:tcPr>
            <w:tcW w:w="1170" w:type="dxa"/>
            <w:tcBorders>
              <w:bottom w:val="single" w:sz="4" w:space="0" w:color="auto"/>
            </w:tcBorders>
            <w:vAlign w:val="bottom"/>
          </w:tcPr>
          <w:p w:rsidR="002C1354" w:rsidRPr="006F6458" w:rsidRDefault="002C1354"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Reagents that have zero vials remaining will not display.</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210063</w:t>
            </w:r>
          </w:p>
        </w:tc>
      </w:tr>
      <w:tr w:rsidR="002C1354" w:rsidRPr="006F6458"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Reagents</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Comments entered for unsatisfactory reagents do not appear on any VBECS reports.</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 xml:space="preserve">The comments </w:t>
            </w:r>
            <w:proofErr w:type="gramStart"/>
            <w:r w:rsidRPr="006F6458">
              <w:rPr>
                <w:rFonts w:ascii="Times New Roman" w:hAnsi="Times New Roman"/>
                <w:szCs w:val="18"/>
              </w:rPr>
              <w:t>are saved</w:t>
            </w:r>
            <w:proofErr w:type="gramEnd"/>
            <w:r w:rsidRPr="006F6458">
              <w:rPr>
                <w:rFonts w:ascii="Times New Roman" w:hAnsi="Times New Roman"/>
                <w:szCs w:val="18"/>
              </w:rPr>
              <w:t xml:space="preserve"> in VBECS but are not viewable. No workaround is available.</w:t>
            </w:r>
          </w:p>
        </w:tc>
        <w:tc>
          <w:tcPr>
            <w:tcW w:w="1170" w:type="dxa"/>
            <w:tcBorders>
              <w:bottom w:val="single" w:sz="4" w:space="0" w:color="auto"/>
            </w:tcBorders>
            <w:vAlign w:val="bottom"/>
          </w:tcPr>
          <w:p w:rsidR="002C1354" w:rsidRPr="006F6458" w:rsidRDefault="002C1354"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If the comments </w:t>
            </w:r>
            <w:proofErr w:type="gramStart"/>
            <w:r w:rsidRPr="006F6458">
              <w:rPr>
                <w:rFonts w:ascii="Times New Roman" w:hAnsi="Times New Roman"/>
                <w:szCs w:val="18"/>
              </w:rPr>
              <w:t>must be verified or viewed,</w:t>
            </w:r>
            <w:proofErr w:type="gramEnd"/>
            <w:r w:rsidRPr="006F6458">
              <w:rPr>
                <w:rFonts w:ascii="Times New Roman" w:hAnsi="Times New Roman"/>
                <w:szCs w:val="18"/>
              </w:rPr>
              <w:t xml:space="preserve"> the user can file a request for this information with the National Help Desk.</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214862</w:t>
            </w:r>
          </w:p>
        </w:tc>
      </w:tr>
      <w:tr w:rsidR="002C1354" w:rsidRPr="006F6458"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lastRenderedPageBreak/>
              <w:t>Reagents</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Once tripped, the message warning of low reagent inventory continues to alert the user in Update Reagents even when the inventory is above the minimum.</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Set the "Minimum Stock Vial Level" in Maintain Reagent Minimum Inventory to zero to disable the warning message.</w:t>
            </w:r>
          </w:p>
        </w:tc>
        <w:tc>
          <w:tcPr>
            <w:tcW w:w="1170" w:type="dxa"/>
            <w:tcBorders>
              <w:bottom w:val="single" w:sz="4" w:space="0" w:color="auto"/>
            </w:tcBorders>
            <w:vAlign w:val="bottom"/>
          </w:tcPr>
          <w:p w:rsidR="002C1354" w:rsidRPr="006F6458" w:rsidRDefault="002C1354"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This </w:t>
            </w:r>
            <w:proofErr w:type="gramStart"/>
            <w:r w:rsidRPr="006F6458">
              <w:rPr>
                <w:rFonts w:ascii="Times New Roman" w:hAnsi="Times New Roman"/>
                <w:szCs w:val="18"/>
              </w:rPr>
              <w:t>is an annoyance that</w:t>
            </w:r>
            <w:proofErr w:type="gramEnd"/>
            <w:r w:rsidRPr="006F6458">
              <w:rPr>
                <w:rFonts w:ascii="Times New Roman" w:hAnsi="Times New Roman"/>
                <w:szCs w:val="18"/>
              </w:rPr>
              <w:t xml:space="preserve"> is corrected by resetting the configured number to zero for the specific reagent lot number.</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208438</w:t>
            </w:r>
          </w:p>
        </w:tc>
      </w:tr>
      <w:tr w:rsidR="002C1354" w:rsidRPr="006F6458"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Reagents</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When reagents </w:t>
            </w:r>
            <w:proofErr w:type="gramStart"/>
            <w:r w:rsidRPr="006F6458">
              <w:rPr>
                <w:rFonts w:ascii="Times New Roman" w:hAnsi="Times New Roman"/>
                <w:szCs w:val="18"/>
              </w:rPr>
              <w:t>are received, updated and marked unsatisfactory in the same transaction</w:t>
            </w:r>
            <w:proofErr w:type="gramEnd"/>
            <w:r w:rsidRPr="006F6458">
              <w:rPr>
                <w:rFonts w:ascii="Times New Roman" w:hAnsi="Times New Roman"/>
                <w:szCs w:val="18"/>
              </w:rPr>
              <w:t>; comments and details entered are concatenated and are not displayed on the Reagent report.</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 xml:space="preserve">Document the reason a reagent was unsatisfactory upon receipt on the manufacturer’s invoices for future reference. </w:t>
            </w:r>
          </w:p>
        </w:tc>
        <w:tc>
          <w:tcPr>
            <w:tcW w:w="1170" w:type="dxa"/>
            <w:tcBorders>
              <w:bottom w:val="single" w:sz="4" w:space="0" w:color="auto"/>
            </w:tcBorders>
            <w:vAlign w:val="bottom"/>
          </w:tcPr>
          <w:p w:rsidR="002C1354" w:rsidRPr="006F6458" w:rsidRDefault="002C1354"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431"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None</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208807</w:t>
            </w:r>
          </w:p>
        </w:tc>
      </w:tr>
      <w:tr w:rsidR="002C1354" w:rsidRPr="006F6458"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Reagents</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VBECS does not maintain a reagent lot number’s history when the quantity of an expired reagent is set to zero.</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 xml:space="preserve">Do not set the </w:t>
            </w:r>
            <w:proofErr w:type="gramStart"/>
            <w:r w:rsidRPr="006F6458">
              <w:rPr>
                <w:rFonts w:ascii="Times New Roman" w:hAnsi="Times New Roman"/>
                <w:szCs w:val="18"/>
              </w:rPr>
              <w:t>reagent lot number quantity</w:t>
            </w:r>
            <w:proofErr w:type="gramEnd"/>
            <w:r w:rsidRPr="006F6458">
              <w:rPr>
                <w:rFonts w:ascii="Times New Roman" w:hAnsi="Times New Roman"/>
                <w:szCs w:val="18"/>
              </w:rPr>
              <w:t xml:space="preserve"> to zero when the record is to be maintained.</w:t>
            </w:r>
          </w:p>
        </w:tc>
        <w:tc>
          <w:tcPr>
            <w:tcW w:w="1170" w:type="dxa"/>
            <w:vAlign w:val="bottom"/>
          </w:tcPr>
          <w:p w:rsidR="002C1354" w:rsidRPr="006F6458" w:rsidRDefault="002C1354" w:rsidP="007557A9">
            <w:pPr>
              <w:jc w:val="center"/>
              <w:rPr>
                <w:sz w:val="18"/>
                <w:szCs w:val="18"/>
              </w:rPr>
            </w:pPr>
            <w:r w:rsidRPr="006F6458">
              <w:rPr>
                <w:sz w:val="18"/>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431" w:type="dxa"/>
            <w:shd w:val="clear" w:color="auto" w:fill="auto"/>
            <w:vAlign w:val="bottom"/>
          </w:tcPr>
          <w:p w:rsidR="002C1354" w:rsidRPr="006F6458" w:rsidRDefault="002C1354" w:rsidP="00461E6D">
            <w:pPr>
              <w:rPr>
                <w:sz w:val="18"/>
                <w:szCs w:val="18"/>
              </w:rPr>
            </w:pPr>
            <w:r w:rsidRPr="006F6458">
              <w:rPr>
                <w:sz w:val="18"/>
                <w:szCs w:val="18"/>
              </w:rPr>
              <w:t xml:space="preserve">This is an expired reagent and </w:t>
            </w:r>
            <w:proofErr w:type="gramStart"/>
            <w:r w:rsidRPr="006F6458">
              <w:rPr>
                <w:sz w:val="18"/>
                <w:szCs w:val="18"/>
              </w:rPr>
              <w:t>would not be used</w:t>
            </w:r>
            <w:proofErr w:type="gramEnd"/>
            <w:r w:rsidRPr="006F6458">
              <w:rPr>
                <w:sz w:val="18"/>
                <w:szCs w:val="18"/>
              </w:rPr>
              <w:t xml:space="preserve"> routinely. The lot number continues to be available for use should that be the case.</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208890</w:t>
            </w:r>
          </w:p>
          <w:p w:rsidR="002C1354" w:rsidRDefault="002C1354" w:rsidP="00DE4612">
            <w:pPr>
              <w:pStyle w:val="TableText"/>
              <w:rPr>
                <w:rFonts w:ascii="Times New Roman" w:hAnsi="Times New Roman"/>
                <w:szCs w:val="18"/>
              </w:rPr>
            </w:pPr>
            <w:r w:rsidRPr="0055348D">
              <w:rPr>
                <w:rFonts w:ascii="Times New Roman" w:hAnsi="Times New Roman"/>
                <w:szCs w:val="18"/>
              </w:rPr>
              <w:t>208863</w:t>
            </w:r>
          </w:p>
          <w:p w:rsidR="002C1354" w:rsidRPr="0055348D" w:rsidRDefault="002C1354" w:rsidP="00DE4612">
            <w:pPr>
              <w:pStyle w:val="TableText"/>
              <w:rPr>
                <w:rFonts w:ascii="Times New Roman" w:hAnsi="Times New Roman"/>
                <w:szCs w:val="18"/>
              </w:rPr>
            </w:pPr>
            <w:r w:rsidRPr="0055348D">
              <w:rPr>
                <w:rFonts w:ascii="Times New Roman" w:hAnsi="Times New Roman"/>
                <w:color w:val="333333"/>
                <w:szCs w:val="18"/>
              </w:rPr>
              <w:t>I7609159FY16</w:t>
            </w:r>
          </w:p>
        </w:tc>
      </w:tr>
      <w:tr w:rsidR="002C1354" w:rsidRPr="006F6458"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Reagents</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 system error occurs when sorting reagents by invoice if the invoice contains any non-numeric characters</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Do not enter non-numeric characters for the invoice number.</w:t>
            </w:r>
          </w:p>
        </w:tc>
        <w:tc>
          <w:tcPr>
            <w:tcW w:w="1170" w:type="dxa"/>
            <w:vAlign w:val="bottom"/>
          </w:tcPr>
          <w:p w:rsidR="002C1354" w:rsidRPr="006F6458" w:rsidRDefault="002C1354" w:rsidP="007557A9">
            <w:pPr>
              <w:jc w:val="center"/>
              <w:rPr>
                <w:sz w:val="18"/>
                <w:szCs w:val="18"/>
              </w:rPr>
            </w:pPr>
            <w:r w:rsidRPr="006F6458">
              <w:rPr>
                <w:sz w:val="18"/>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2C1354" w:rsidRPr="006F6458" w:rsidRDefault="002C1354" w:rsidP="00461E6D">
            <w:pPr>
              <w:rPr>
                <w:sz w:val="18"/>
                <w:szCs w:val="18"/>
              </w:rPr>
            </w:pPr>
            <w:r w:rsidRPr="006F6458">
              <w:rPr>
                <w:sz w:val="18"/>
                <w:szCs w:val="18"/>
              </w:rPr>
              <w:t>None</w:t>
            </w:r>
          </w:p>
        </w:tc>
        <w:tc>
          <w:tcPr>
            <w:tcW w:w="1711" w:type="dxa"/>
            <w:vAlign w:val="bottom"/>
          </w:tcPr>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209460</w:t>
            </w:r>
          </w:p>
        </w:tc>
      </w:tr>
      <w:tr w:rsidR="002C1354" w:rsidRPr="006F6458"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Reagents</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 warning icon appears when the user selects “No” to the entry confirmation message.</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Click the Clear button to continue.</w:t>
            </w:r>
          </w:p>
        </w:tc>
        <w:tc>
          <w:tcPr>
            <w:tcW w:w="1170" w:type="dxa"/>
            <w:vAlign w:val="bottom"/>
          </w:tcPr>
          <w:p w:rsidR="002C1354" w:rsidRPr="006F6458" w:rsidRDefault="002C1354" w:rsidP="007557A9">
            <w:pPr>
              <w:jc w:val="center"/>
              <w:rPr>
                <w:sz w:val="18"/>
                <w:szCs w:val="18"/>
              </w:rPr>
            </w:pPr>
            <w:r w:rsidRPr="006F6458">
              <w:rPr>
                <w:sz w:val="18"/>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431" w:type="dxa"/>
            <w:shd w:val="clear" w:color="auto" w:fill="auto"/>
            <w:vAlign w:val="bottom"/>
          </w:tcPr>
          <w:p w:rsidR="002C1354" w:rsidRPr="006F6458" w:rsidRDefault="002C1354" w:rsidP="00461E6D">
            <w:pPr>
              <w:rPr>
                <w:sz w:val="18"/>
                <w:szCs w:val="18"/>
              </w:rPr>
            </w:pPr>
            <w:r w:rsidRPr="006F6458">
              <w:rPr>
                <w:sz w:val="18"/>
                <w:szCs w:val="18"/>
              </w:rPr>
              <w:t>The user must click clear to close the window. This is a nuisance in a non-patient care option in the application.</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208884</w:t>
            </w:r>
          </w:p>
        </w:tc>
      </w:tr>
      <w:tr w:rsidR="002C1354" w:rsidRPr="006F6458"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Reagents</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The Vials Received per Lot Number field in Log In Reagents allows the entry of a decimal that causes the reversal of the entry (e.g., user entry of 1.5 becomes 51).</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Enter whole numbers; do not enter decimals. Check the accuracy of the entry before saving.</w:t>
            </w:r>
          </w:p>
        </w:tc>
        <w:tc>
          <w:tcPr>
            <w:tcW w:w="1170" w:type="dxa"/>
            <w:vAlign w:val="bottom"/>
          </w:tcPr>
          <w:p w:rsidR="002C1354" w:rsidRPr="006F6458" w:rsidRDefault="002C1354" w:rsidP="007557A9">
            <w:pPr>
              <w:jc w:val="center"/>
              <w:rPr>
                <w:sz w:val="18"/>
                <w:szCs w:val="18"/>
              </w:rPr>
            </w:pPr>
            <w:r w:rsidRPr="006F6458">
              <w:rPr>
                <w:sz w:val="18"/>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431" w:type="dxa"/>
            <w:shd w:val="clear" w:color="auto" w:fill="auto"/>
            <w:vAlign w:val="bottom"/>
          </w:tcPr>
          <w:p w:rsidR="002C1354" w:rsidRPr="006F6458" w:rsidRDefault="002C1354" w:rsidP="00461E6D">
            <w:pPr>
              <w:rPr>
                <w:sz w:val="18"/>
                <w:szCs w:val="18"/>
              </w:rPr>
            </w:pPr>
            <w:r w:rsidRPr="006F6458">
              <w:rPr>
                <w:sz w:val="18"/>
                <w:szCs w:val="18"/>
              </w:rPr>
              <w:t>This is a nuisance in a non-patient care option in the application.</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208999</w:t>
            </w:r>
          </w:p>
        </w:tc>
      </w:tr>
      <w:tr w:rsidR="002C1354" w:rsidRPr="006F6458" w:rsidDel="009118E9"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lastRenderedPageBreak/>
              <w:t>Reagents</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When the inclusive dates entered for Expiration Date Before/After include the current date, reagents that expire on the current date may not be included.</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2C1354" w:rsidRPr="006F6458" w:rsidRDefault="002C1354" w:rsidP="007557A9">
            <w:pPr>
              <w:jc w:val="center"/>
              <w:rPr>
                <w:sz w:val="18"/>
                <w:szCs w:val="18"/>
              </w:rPr>
            </w:pPr>
            <w:r w:rsidRPr="006F6458">
              <w:rPr>
                <w:sz w:val="18"/>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43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The reagent is not expired on the date the report </w:t>
            </w:r>
            <w:proofErr w:type="gramStart"/>
            <w:r w:rsidRPr="006F6458">
              <w:rPr>
                <w:rFonts w:ascii="Times New Roman" w:hAnsi="Times New Roman"/>
                <w:szCs w:val="18"/>
              </w:rPr>
              <w:t>is requested</w:t>
            </w:r>
            <w:proofErr w:type="gramEnd"/>
            <w:r w:rsidRPr="006F6458">
              <w:rPr>
                <w:rFonts w:ascii="Times New Roman" w:hAnsi="Times New Roman"/>
                <w:szCs w:val="18"/>
              </w:rPr>
              <w:t>. The reagent is available.</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208898</w:t>
            </w:r>
          </w:p>
        </w:tc>
      </w:tr>
      <w:tr w:rsidR="002C1354" w:rsidRPr="006F6458" w:rsidDel="009118E9"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Reagents</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Anti Pk, Anti-PP1,</w:t>
            </w:r>
            <w:r w:rsidRPr="006F6458" w:rsidDel="009506E8">
              <w:rPr>
                <w:rFonts w:ascii="Times New Roman" w:hAnsi="Times New Roman"/>
                <w:szCs w:val="18"/>
              </w:rPr>
              <w:t xml:space="preserve"> </w:t>
            </w:r>
            <w:r w:rsidRPr="006F6458">
              <w:rPr>
                <w:rFonts w:ascii="Times New Roman" w:hAnsi="Times New Roman"/>
                <w:szCs w:val="18"/>
              </w:rPr>
              <w:t>Anti-I, and Anti-</w:t>
            </w:r>
            <w:proofErr w:type="gramStart"/>
            <w:r w:rsidRPr="006F6458">
              <w:rPr>
                <w:rFonts w:ascii="Times New Roman" w:hAnsi="Times New Roman"/>
                <w:szCs w:val="18"/>
              </w:rPr>
              <w:t>I(</w:t>
            </w:r>
            <w:proofErr w:type="gramEnd"/>
            <w:r w:rsidRPr="006F6458">
              <w:rPr>
                <w:rFonts w:ascii="Times New Roman" w:hAnsi="Times New Roman"/>
                <w:szCs w:val="18"/>
              </w:rPr>
              <w:t>int) are available as reagent types with no corresponding active test.</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2C1354" w:rsidRPr="006F6458" w:rsidRDefault="002C1354" w:rsidP="007557A9">
            <w:pPr>
              <w:jc w:val="center"/>
              <w:rPr>
                <w:sz w:val="18"/>
                <w:szCs w:val="18"/>
              </w:rPr>
            </w:pPr>
            <w:r w:rsidRPr="006F6458">
              <w:rPr>
                <w:sz w:val="18"/>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43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There </w:t>
            </w:r>
            <w:proofErr w:type="gramStart"/>
            <w:r w:rsidRPr="006F6458">
              <w:rPr>
                <w:rFonts w:ascii="Times New Roman" w:hAnsi="Times New Roman"/>
                <w:szCs w:val="18"/>
              </w:rPr>
              <w:t>are no associated test</w:t>
            </w:r>
            <w:proofErr w:type="gramEnd"/>
            <w:r w:rsidRPr="006F6458">
              <w:rPr>
                <w:rFonts w:ascii="Times New Roman" w:hAnsi="Times New Roman"/>
                <w:szCs w:val="18"/>
              </w:rPr>
              <w:t xml:space="preserve"> for these antigens in VBECS. </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208814</w:t>
            </w:r>
          </w:p>
        </w:tc>
      </w:tr>
      <w:tr w:rsidR="002C1354" w:rsidRPr="006F6458" w:rsidDel="009118E9"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Reagents</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The time defaults to the time when the user enters the Reagent, Update Inventory window, not the time when a lot number </w:t>
            </w:r>
            <w:proofErr w:type="gramStart"/>
            <w:r w:rsidRPr="006F6458">
              <w:rPr>
                <w:rFonts w:ascii="Times New Roman" w:hAnsi="Times New Roman"/>
                <w:szCs w:val="18"/>
              </w:rPr>
              <w:t>is selected</w:t>
            </w:r>
            <w:proofErr w:type="gramEnd"/>
            <w:r w:rsidRPr="006F6458">
              <w:rPr>
                <w:rFonts w:ascii="Times New Roman" w:hAnsi="Times New Roman"/>
                <w:szCs w:val="18"/>
              </w:rPr>
              <w:t xml:space="preserve">. </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2C1354" w:rsidRPr="006F6458" w:rsidRDefault="002C1354" w:rsidP="007557A9">
            <w:pPr>
              <w:jc w:val="center"/>
              <w:rPr>
                <w:sz w:val="18"/>
                <w:szCs w:val="18"/>
              </w:rPr>
            </w:pPr>
            <w:r w:rsidRPr="006F6458">
              <w:rPr>
                <w:sz w:val="18"/>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All users can print the report, but a Supervisor would be responsible for review </w:t>
            </w:r>
          </w:p>
        </w:tc>
        <w:tc>
          <w:tcPr>
            <w:tcW w:w="2431" w:type="dxa"/>
            <w:shd w:val="clear" w:color="auto" w:fill="auto"/>
            <w:vAlign w:val="bottom"/>
          </w:tcPr>
          <w:p w:rsidR="002C1354" w:rsidRPr="006F6458" w:rsidRDefault="002C1354" w:rsidP="00461E6D">
            <w:pPr>
              <w:rPr>
                <w:sz w:val="18"/>
                <w:szCs w:val="18"/>
              </w:rPr>
            </w:pPr>
            <w:r w:rsidRPr="006F6458">
              <w:rPr>
                <w:sz w:val="18"/>
                <w:szCs w:val="18"/>
              </w:rPr>
              <w:t xml:space="preserve">As the report is generated after the user enters the option, this would not be a significant time difference that would </w:t>
            </w:r>
            <w:proofErr w:type="gramStart"/>
            <w:r w:rsidRPr="006F6458">
              <w:rPr>
                <w:sz w:val="18"/>
                <w:szCs w:val="18"/>
              </w:rPr>
              <w:t>impact</w:t>
            </w:r>
            <w:proofErr w:type="gramEnd"/>
            <w:r w:rsidRPr="006F6458">
              <w:rPr>
                <w:sz w:val="18"/>
                <w:szCs w:val="18"/>
              </w:rPr>
              <w:t xml:space="preserve"> the information in the report.</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209000</w:t>
            </w:r>
          </w:p>
        </w:tc>
      </w:tr>
      <w:tr w:rsidR="002C1354" w:rsidRPr="006F6458" w:rsidDel="009118E9" w:rsidTr="000A64B4">
        <w:trPr>
          <w:cantSplit/>
          <w:trHeight w:val="474"/>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b/>
                <w:szCs w:val="18"/>
              </w:rPr>
            </w:pPr>
            <w:r w:rsidRPr="006F6458">
              <w:rPr>
                <w:rFonts w:ascii="Times New Roman" w:hAnsi="Times New Roman"/>
                <w:b/>
                <w:szCs w:val="18"/>
              </w:rPr>
              <w:t>Reagents</w:t>
            </w:r>
          </w:p>
        </w:tc>
        <w:tc>
          <w:tcPr>
            <w:tcW w:w="2971"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 xml:space="preserve">A system error occurs when attempting to save an edit without a reason for change when the reason for change </w:t>
            </w:r>
            <w:proofErr w:type="gramStart"/>
            <w:r w:rsidRPr="006F6458">
              <w:rPr>
                <w:sz w:val="18"/>
                <w:szCs w:val="18"/>
              </w:rPr>
              <w:t>was entered and removed</w:t>
            </w:r>
            <w:proofErr w:type="gramEnd"/>
            <w:r w:rsidRPr="006F6458">
              <w:rPr>
                <w:sz w:val="18"/>
                <w:szCs w:val="18"/>
              </w:rPr>
              <w:t>.</w:t>
            </w:r>
          </w:p>
        </w:tc>
        <w:tc>
          <w:tcPr>
            <w:tcW w:w="2881" w:type="dxa"/>
            <w:tcBorders>
              <w:bottom w:val="single" w:sz="4" w:space="0" w:color="auto"/>
            </w:tcBorders>
            <w:vAlign w:val="bottom"/>
          </w:tcPr>
          <w:p w:rsidR="002C1354" w:rsidRPr="006F6458" w:rsidRDefault="002C1354" w:rsidP="00C863C0">
            <w:pPr>
              <w:rPr>
                <w:sz w:val="18"/>
                <w:szCs w:val="18"/>
              </w:rPr>
            </w:pPr>
            <w:r w:rsidRPr="006F6458">
              <w:rPr>
                <w:sz w:val="18"/>
                <w:szCs w:val="18"/>
              </w:rPr>
              <w:t>Do not remove the reason for change before saving.</w:t>
            </w:r>
          </w:p>
        </w:tc>
        <w:tc>
          <w:tcPr>
            <w:tcW w:w="1170" w:type="dxa"/>
            <w:tcBorders>
              <w:bottom w:val="single" w:sz="4" w:space="0" w:color="auto"/>
            </w:tcBorders>
            <w:vAlign w:val="bottom"/>
          </w:tcPr>
          <w:p w:rsidR="002C1354" w:rsidRPr="006F6458" w:rsidRDefault="002C1354"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jc w:val="center"/>
              <w:rPr>
                <w:sz w:val="18"/>
                <w:szCs w:val="18"/>
              </w:rPr>
            </w:pPr>
            <w:r w:rsidRPr="006F6458">
              <w:rPr>
                <w:sz w:val="18"/>
                <w:szCs w:val="18"/>
              </w:rPr>
              <w:t>None</w:t>
            </w:r>
          </w:p>
        </w:tc>
        <w:tc>
          <w:tcPr>
            <w:tcW w:w="1440"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All users</w:t>
            </w:r>
          </w:p>
        </w:tc>
        <w:tc>
          <w:tcPr>
            <w:tcW w:w="2431"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None</w:t>
            </w:r>
          </w:p>
        </w:tc>
        <w:tc>
          <w:tcPr>
            <w:tcW w:w="1711" w:type="dxa"/>
            <w:tcBorders>
              <w:bottom w:val="single" w:sz="4" w:space="0" w:color="auto"/>
            </w:tcBorders>
            <w:vAlign w:val="bottom"/>
          </w:tcPr>
          <w:p w:rsidR="002C1354" w:rsidRPr="0055348D" w:rsidRDefault="002C1354" w:rsidP="00DE4612">
            <w:pPr>
              <w:rPr>
                <w:sz w:val="18"/>
                <w:szCs w:val="18"/>
              </w:rPr>
            </w:pPr>
          </w:p>
          <w:p w:rsidR="002C1354" w:rsidRPr="0055348D" w:rsidRDefault="002C1354" w:rsidP="00DE4612">
            <w:pPr>
              <w:rPr>
                <w:sz w:val="18"/>
                <w:szCs w:val="18"/>
              </w:rPr>
            </w:pPr>
          </w:p>
          <w:p w:rsidR="002C1354" w:rsidRPr="0055348D" w:rsidRDefault="002C1354" w:rsidP="00DE4612">
            <w:pPr>
              <w:rPr>
                <w:sz w:val="18"/>
                <w:szCs w:val="18"/>
              </w:rPr>
            </w:pPr>
            <w:r w:rsidRPr="0055348D">
              <w:rPr>
                <w:sz w:val="18"/>
                <w:szCs w:val="18"/>
              </w:rPr>
              <w:t>210320</w:t>
            </w:r>
          </w:p>
        </w:tc>
      </w:tr>
      <w:tr w:rsidR="002C1354" w:rsidRPr="006F6458" w:rsidDel="009118E9" w:rsidTr="000A64B4">
        <w:trPr>
          <w:cantSplit/>
          <w:trHeight w:val="654"/>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b/>
                <w:szCs w:val="18"/>
              </w:rPr>
            </w:pPr>
            <w:r w:rsidRPr="006F6458">
              <w:rPr>
                <w:rFonts w:ascii="Times New Roman" w:hAnsi="Times New Roman"/>
                <w:b/>
                <w:szCs w:val="18"/>
              </w:rPr>
              <w:t>Reagents</w:t>
            </w:r>
          </w:p>
        </w:tc>
        <w:tc>
          <w:tcPr>
            <w:tcW w:w="2971" w:type="dxa"/>
            <w:tcBorders>
              <w:bottom w:val="single" w:sz="4" w:space="0" w:color="auto"/>
            </w:tcBorders>
            <w:shd w:val="clear" w:color="auto" w:fill="auto"/>
            <w:vAlign w:val="bottom"/>
          </w:tcPr>
          <w:p w:rsidR="002C1354" w:rsidRPr="006F6458" w:rsidRDefault="002C1354" w:rsidP="00461E6D">
            <w:pPr>
              <w:rPr>
                <w:sz w:val="18"/>
                <w:szCs w:val="18"/>
              </w:rPr>
            </w:pPr>
            <w:proofErr w:type="gramStart"/>
            <w:r w:rsidRPr="006F6458">
              <w:rPr>
                <w:sz w:val="18"/>
                <w:szCs w:val="18"/>
              </w:rPr>
              <w:t>When updating inventory, set a Reagent then blank out the Number of Vials field.</w:t>
            </w:r>
            <w:proofErr w:type="gramEnd"/>
            <w:r w:rsidRPr="006F6458">
              <w:rPr>
                <w:sz w:val="18"/>
                <w:szCs w:val="18"/>
              </w:rPr>
              <w:t xml:space="preserve"> The OK button remains enabled.</w:t>
            </w:r>
          </w:p>
        </w:tc>
        <w:tc>
          <w:tcPr>
            <w:tcW w:w="2881" w:type="dxa"/>
            <w:tcBorders>
              <w:bottom w:val="single" w:sz="4" w:space="0" w:color="auto"/>
            </w:tcBorders>
            <w:vAlign w:val="bottom"/>
          </w:tcPr>
          <w:p w:rsidR="002C1354" w:rsidRPr="006F6458" w:rsidRDefault="002C1354" w:rsidP="00C863C0">
            <w:pPr>
              <w:rPr>
                <w:sz w:val="18"/>
                <w:szCs w:val="18"/>
              </w:rPr>
            </w:pPr>
            <w:r w:rsidRPr="006F6458">
              <w:rPr>
                <w:sz w:val="18"/>
                <w:szCs w:val="18"/>
              </w:rPr>
              <w:t>None required.</w:t>
            </w:r>
          </w:p>
        </w:tc>
        <w:tc>
          <w:tcPr>
            <w:tcW w:w="1170" w:type="dxa"/>
            <w:tcBorders>
              <w:bottom w:val="single" w:sz="4" w:space="0" w:color="auto"/>
            </w:tcBorders>
            <w:vAlign w:val="bottom"/>
          </w:tcPr>
          <w:p w:rsidR="002C1354" w:rsidRPr="006F6458" w:rsidRDefault="002C1354"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jc w:val="center"/>
              <w:rPr>
                <w:sz w:val="18"/>
                <w:szCs w:val="18"/>
              </w:rPr>
            </w:pPr>
            <w:r w:rsidRPr="006F6458">
              <w:rPr>
                <w:sz w:val="18"/>
                <w:szCs w:val="18"/>
              </w:rPr>
              <w:t>None</w:t>
            </w:r>
          </w:p>
        </w:tc>
        <w:tc>
          <w:tcPr>
            <w:tcW w:w="1440"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All users</w:t>
            </w:r>
          </w:p>
        </w:tc>
        <w:tc>
          <w:tcPr>
            <w:tcW w:w="2431"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None</w:t>
            </w:r>
          </w:p>
        </w:tc>
        <w:tc>
          <w:tcPr>
            <w:tcW w:w="1711" w:type="dxa"/>
            <w:tcBorders>
              <w:bottom w:val="single" w:sz="4" w:space="0" w:color="auto"/>
            </w:tcBorders>
            <w:vAlign w:val="bottom"/>
          </w:tcPr>
          <w:p w:rsidR="002C1354" w:rsidRPr="0055348D" w:rsidRDefault="002C1354" w:rsidP="00DE4612">
            <w:pPr>
              <w:rPr>
                <w:sz w:val="18"/>
                <w:szCs w:val="18"/>
              </w:rPr>
            </w:pPr>
          </w:p>
          <w:p w:rsidR="002C1354" w:rsidRPr="0055348D" w:rsidRDefault="002C1354" w:rsidP="00DE4612">
            <w:pPr>
              <w:rPr>
                <w:sz w:val="18"/>
                <w:szCs w:val="18"/>
              </w:rPr>
            </w:pPr>
          </w:p>
          <w:p w:rsidR="002C1354" w:rsidRPr="0055348D" w:rsidRDefault="002C1354" w:rsidP="00DE4612">
            <w:pPr>
              <w:rPr>
                <w:sz w:val="18"/>
                <w:szCs w:val="18"/>
              </w:rPr>
            </w:pPr>
            <w:r w:rsidRPr="0055348D">
              <w:rPr>
                <w:sz w:val="18"/>
                <w:szCs w:val="18"/>
              </w:rPr>
              <w:t>210323</w:t>
            </w:r>
          </w:p>
        </w:tc>
      </w:tr>
      <w:tr w:rsidR="002C1354" w:rsidRPr="006F6458"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Release Units From Patient Assign-ment</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The scanner icon </w:t>
            </w:r>
            <w:proofErr w:type="gramStart"/>
            <w:r w:rsidRPr="006F6458">
              <w:rPr>
                <w:rFonts w:ascii="Times New Roman" w:hAnsi="Times New Roman"/>
                <w:szCs w:val="18"/>
              </w:rPr>
              <w:t>is currently displayed</w:t>
            </w:r>
            <w:proofErr w:type="gramEnd"/>
            <w:r w:rsidRPr="006F6458">
              <w:rPr>
                <w:rFonts w:ascii="Times New Roman" w:hAnsi="Times New Roman"/>
                <w:szCs w:val="18"/>
              </w:rPr>
              <w:t xml:space="preserve"> but is not working.</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This is an inconvenience. The user may opt to release units using the patient route rather than the unit driven route.</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209132</w:t>
            </w:r>
          </w:p>
        </w:tc>
      </w:tr>
      <w:tr w:rsidR="002C1354" w:rsidRPr="006F6458"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lastRenderedPageBreak/>
              <w:t>Release Units From Patient Assign-ment</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In the Release Units menu option, a system error occurs if the user selects a comment, then deletes it by pressing the space bar and clicks the OK button to save.</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The release of units requires a comment to save.</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209701</w:t>
            </w:r>
          </w:p>
        </w:tc>
      </w:tr>
      <w:tr w:rsidR="002C1354" w:rsidRPr="006F6458" w:rsidTr="000A64B4">
        <w:trPr>
          <w:cantSplit/>
          <w:trHeight w:val="1176"/>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b/>
                <w:szCs w:val="18"/>
              </w:rPr>
            </w:pPr>
            <w:r w:rsidRPr="006F6458">
              <w:rPr>
                <w:rFonts w:ascii="Times New Roman" w:hAnsi="Times New Roman"/>
                <w:b/>
                <w:szCs w:val="18"/>
              </w:rPr>
              <w:t>Release Units From Patient Assign-ment</w:t>
            </w:r>
            <w:bookmarkStart w:id="8" w:name="D259491"/>
            <w:bookmarkEnd w:id="8"/>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Pr>
                <w:rFonts w:ascii="Times New Roman" w:hAnsi="Times New Roman"/>
                <w:szCs w:val="18"/>
              </w:rPr>
              <w:t xml:space="preserve">In the Release Units menu, if someone issues one of the units appearing on your list, prior to your save, the unit </w:t>
            </w:r>
            <w:proofErr w:type="gramStart"/>
            <w:r>
              <w:rPr>
                <w:rFonts w:ascii="Times New Roman" w:hAnsi="Times New Roman"/>
                <w:szCs w:val="18"/>
              </w:rPr>
              <w:t>is locked</w:t>
            </w:r>
            <w:proofErr w:type="gramEnd"/>
            <w:r>
              <w:rPr>
                <w:rFonts w:ascii="Times New Roman" w:hAnsi="Times New Roman"/>
                <w:szCs w:val="18"/>
              </w:rPr>
              <w:t xml:space="preserve"> in Issued status and cannot transition to ‘Presumed Transfused.</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proofErr w:type="gramStart"/>
            <w:r>
              <w:rPr>
                <w:rFonts w:ascii="Times New Roman" w:hAnsi="Times New Roman"/>
                <w:szCs w:val="18"/>
              </w:rPr>
              <w:t>None available.</w:t>
            </w:r>
            <w:proofErr w:type="gramEnd"/>
          </w:p>
        </w:tc>
        <w:tc>
          <w:tcPr>
            <w:tcW w:w="1170" w:type="dxa"/>
            <w:tcBorders>
              <w:bottom w:val="single" w:sz="4" w:space="0" w:color="auto"/>
            </w:tcBorders>
            <w:vAlign w:val="bottom"/>
          </w:tcPr>
          <w:p w:rsidR="002C1354" w:rsidRPr="006F6458" w:rsidRDefault="002C1354" w:rsidP="00D45276">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C1354" w:rsidRPr="006F6458" w:rsidRDefault="002C1354" w:rsidP="00D45276">
            <w:pPr>
              <w:rPr>
                <w:sz w:val="18"/>
                <w:szCs w:val="18"/>
              </w:rPr>
            </w:pPr>
            <w:r>
              <w:rPr>
                <w:sz w:val="18"/>
                <w:szCs w:val="18"/>
              </w:rPr>
              <w:t>Improbable</w:t>
            </w:r>
          </w:p>
        </w:tc>
        <w:tc>
          <w:tcPr>
            <w:tcW w:w="900" w:type="dxa"/>
            <w:tcBorders>
              <w:bottom w:val="single" w:sz="4" w:space="0" w:color="auto"/>
            </w:tcBorders>
            <w:shd w:val="clear" w:color="auto" w:fill="auto"/>
            <w:vAlign w:val="bottom"/>
          </w:tcPr>
          <w:p w:rsidR="002C1354" w:rsidRPr="006F6458" w:rsidRDefault="002C1354" w:rsidP="00D45276">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D45276">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D45276">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2C1354" w:rsidRPr="006F6458" w:rsidRDefault="002C1354" w:rsidP="00317B15">
            <w:pPr>
              <w:pStyle w:val="TableText"/>
              <w:rPr>
                <w:rFonts w:ascii="Times New Roman" w:hAnsi="Times New Roman"/>
                <w:szCs w:val="18"/>
              </w:rPr>
            </w:pPr>
            <w:r>
              <w:rPr>
                <w:rFonts w:ascii="Times New Roman" w:hAnsi="Times New Roman"/>
                <w:szCs w:val="18"/>
              </w:rPr>
              <w:t xml:space="preserve">Do not hold the Release Units option for long </w:t>
            </w:r>
            <w:proofErr w:type="gramStart"/>
            <w:r>
              <w:rPr>
                <w:rFonts w:ascii="Times New Roman" w:hAnsi="Times New Roman"/>
                <w:szCs w:val="18"/>
              </w:rPr>
              <w:t>periods of time</w:t>
            </w:r>
            <w:proofErr w:type="gramEnd"/>
            <w:r>
              <w:rPr>
                <w:rFonts w:ascii="Times New Roman" w:hAnsi="Times New Roman"/>
                <w:szCs w:val="18"/>
              </w:rPr>
              <w:t xml:space="preserve">. </w:t>
            </w:r>
          </w:p>
        </w:tc>
        <w:tc>
          <w:tcPr>
            <w:tcW w:w="1711" w:type="dxa"/>
            <w:tcBorders>
              <w:bottom w:val="single" w:sz="4" w:space="0" w:color="auto"/>
            </w:tcBorders>
            <w:vAlign w:val="bottom"/>
          </w:tcPr>
          <w:p w:rsidR="002C1354" w:rsidRDefault="002C1354" w:rsidP="00DE4612">
            <w:pPr>
              <w:pStyle w:val="TableText"/>
              <w:rPr>
                <w:rFonts w:ascii="Times New Roman" w:hAnsi="Times New Roman"/>
                <w:szCs w:val="18"/>
              </w:rPr>
            </w:pPr>
            <w:r>
              <w:rPr>
                <w:rFonts w:ascii="Times New Roman" w:hAnsi="Times New Roman"/>
                <w:szCs w:val="18"/>
              </w:rPr>
              <w:t>259491</w:t>
            </w:r>
          </w:p>
          <w:p w:rsidR="002C1354" w:rsidRPr="0055348D" w:rsidRDefault="002C1354" w:rsidP="00DE4612">
            <w:pPr>
              <w:pStyle w:val="TableText"/>
              <w:rPr>
                <w:rFonts w:ascii="Times New Roman" w:hAnsi="Times New Roman"/>
                <w:szCs w:val="18"/>
              </w:rPr>
            </w:pPr>
            <w:r w:rsidRPr="00317B15">
              <w:rPr>
                <w:rFonts w:ascii="Times New Roman" w:hAnsi="Times New Roman"/>
                <w:szCs w:val="18"/>
              </w:rPr>
              <w:t>R6690123FY16</w:t>
            </w:r>
          </w:p>
        </w:tc>
      </w:tr>
      <w:tr w:rsidR="002C1354" w:rsidRPr="006F6458"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Return Issued Units To Blood Bank</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When all assigned units </w:t>
            </w:r>
            <w:proofErr w:type="gramStart"/>
            <w:r w:rsidRPr="006F6458">
              <w:rPr>
                <w:rFonts w:ascii="Times New Roman" w:hAnsi="Times New Roman"/>
                <w:szCs w:val="18"/>
              </w:rPr>
              <w:t>are released</w:t>
            </w:r>
            <w:proofErr w:type="gramEnd"/>
            <w:r w:rsidRPr="006F6458">
              <w:rPr>
                <w:rFonts w:ascii="Times New Roman" w:hAnsi="Times New Roman"/>
                <w:szCs w:val="18"/>
              </w:rPr>
              <w:t>, the component order status is returned to “Not Started” on the Pending Task List.</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tcBorders>
              <w:bottom w:val="single" w:sz="4" w:space="0" w:color="auto"/>
            </w:tcBorders>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The order remains available for use and expires normally based on division settings. This </w:t>
            </w:r>
            <w:proofErr w:type="gramStart"/>
            <w:r w:rsidRPr="006F6458">
              <w:rPr>
                <w:rFonts w:ascii="Times New Roman" w:hAnsi="Times New Roman"/>
                <w:szCs w:val="18"/>
              </w:rPr>
              <w:t>is viewed</w:t>
            </w:r>
            <w:proofErr w:type="gramEnd"/>
            <w:r w:rsidRPr="006F6458">
              <w:rPr>
                <w:rFonts w:ascii="Times New Roman" w:hAnsi="Times New Roman"/>
                <w:szCs w:val="18"/>
              </w:rPr>
              <w:t xml:space="preserve"> as a training issue. The order status </w:t>
            </w:r>
            <w:proofErr w:type="gramStart"/>
            <w:r w:rsidRPr="006F6458">
              <w:rPr>
                <w:rFonts w:ascii="Times New Roman" w:hAnsi="Times New Roman"/>
                <w:szCs w:val="18"/>
              </w:rPr>
              <w:t>is calculated</w:t>
            </w:r>
            <w:proofErr w:type="gramEnd"/>
            <w:r w:rsidRPr="006F6458">
              <w:rPr>
                <w:rFonts w:ascii="Times New Roman" w:hAnsi="Times New Roman"/>
                <w:szCs w:val="18"/>
              </w:rPr>
              <w:t xml:space="preserve"> based on the units currently associated with the order. </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208983</w:t>
            </w:r>
          </w:p>
        </w:tc>
      </w:tr>
      <w:tr w:rsidR="002C1354" w:rsidRPr="006F6458"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Return Issued Units To Blood Bank</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VBECS may display an inactivated unit in the unit search screen without any indication of its inactivated record status.</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b/>
                <w:szCs w:val="18"/>
              </w:rPr>
            </w:pPr>
            <w:r w:rsidRPr="006F6458">
              <w:rPr>
                <w:rFonts w:ascii="Times New Roman" w:hAnsi="Times New Roman"/>
                <w:szCs w:val="18"/>
              </w:rPr>
              <w:t xml:space="preserve">None required. </w:t>
            </w:r>
          </w:p>
        </w:tc>
        <w:tc>
          <w:tcPr>
            <w:tcW w:w="1170" w:type="dxa"/>
            <w:tcBorders>
              <w:bottom w:val="single" w:sz="4" w:space="0" w:color="auto"/>
            </w:tcBorders>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b/>
                <w:szCs w:val="18"/>
              </w:rPr>
            </w:pPr>
            <w:r w:rsidRPr="006F6458">
              <w:rPr>
                <w:rFonts w:ascii="Times New Roman" w:hAnsi="Times New Roman"/>
                <w:szCs w:val="18"/>
              </w:rPr>
              <w:t xml:space="preserve">All unit information is correct. </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208809</w:t>
            </w:r>
          </w:p>
        </w:tc>
      </w:tr>
      <w:tr w:rsidR="002C1354" w:rsidRPr="006F6458"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Return Issued Units To Blood Bank</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Visual Inspection Information is not included in Exception Report.</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 xml:space="preserve">View the Unit History Report for the visual inspection associated with an exception recorded for </w:t>
            </w:r>
            <w:proofErr w:type="gramStart"/>
            <w:r w:rsidRPr="006F6458">
              <w:rPr>
                <w:rFonts w:ascii="Times New Roman" w:hAnsi="Times New Roman"/>
                <w:szCs w:val="18"/>
              </w:rPr>
              <w:t>a blood</w:t>
            </w:r>
            <w:proofErr w:type="gramEnd"/>
            <w:r w:rsidRPr="006F6458">
              <w:rPr>
                <w:rFonts w:ascii="Times New Roman" w:hAnsi="Times New Roman"/>
                <w:szCs w:val="18"/>
              </w:rPr>
              <w:t xml:space="preserve"> unit relocation.</w:t>
            </w:r>
          </w:p>
        </w:tc>
        <w:tc>
          <w:tcPr>
            <w:tcW w:w="1170" w:type="dxa"/>
            <w:tcBorders>
              <w:bottom w:val="single" w:sz="4" w:space="0" w:color="auto"/>
            </w:tcBorders>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 xml:space="preserve">The display of the visual inspection response is included in the unit’s Unit History </w:t>
            </w:r>
            <w:proofErr w:type="gramStart"/>
            <w:r w:rsidRPr="006F6458">
              <w:rPr>
                <w:sz w:val="18"/>
                <w:szCs w:val="18"/>
              </w:rPr>
              <w:t>report which</w:t>
            </w:r>
            <w:proofErr w:type="gramEnd"/>
            <w:r w:rsidRPr="006F6458">
              <w:rPr>
                <w:sz w:val="18"/>
                <w:szCs w:val="18"/>
              </w:rPr>
              <w:t xml:space="preserve"> may be opened during the investigation of the exception by the supervisor.</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209051</w:t>
            </w:r>
          </w:p>
        </w:tc>
      </w:tr>
      <w:tr w:rsidR="002C1354" w:rsidRPr="006F6458"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lastRenderedPageBreak/>
              <w:t>Return Issued Units To Blood Bank</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The selected unit marked unsatisfactory for return </w:t>
            </w:r>
            <w:proofErr w:type="gramStart"/>
            <w:r w:rsidRPr="006F6458">
              <w:rPr>
                <w:rFonts w:ascii="Times New Roman" w:hAnsi="Times New Roman"/>
                <w:szCs w:val="18"/>
              </w:rPr>
              <w:t>is removed</w:t>
            </w:r>
            <w:proofErr w:type="gramEnd"/>
            <w:r w:rsidRPr="006F6458">
              <w:rPr>
                <w:rFonts w:ascii="Times New Roman" w:hAnsi="Times New Roman"/>
                <w:szCs w:val="18"/>
              </w:rPr>
              <w:t xml:space="preserve"> from the Select Units to Return list view, but the information in the Selected Unit pane for the unsatisfactory unit remains unchanged. </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 xml:space="preserve">The display changes when another unit </w:t>
            </w:r>
            <w:proofErr w:type="gramStart"/>
            <w:r w:rsidRPr="006F6458">
              <w:rPr>
                <w:sz w:val="18"/>
                <w:szCs w:val="18"/>
              </w:rPr>
              <w:t>is selected</w:t>
            </w:r>
            <w:proofErr w:type="gramEnd"/>
            <w:r w:rsidRPr="006F6458">
              <w:rPr>
                <w:sz w:val="18"/>
                <w:szCs w:val="18"/>
              </w:rPr>
              <w:t xml:space="preserve"> and updates the view.</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209021</w:t>
            </w:r>
          </w:p>
        </w:tc>
      </w:tr>
      <w:tr w:rsidR="002C1354" w:rsidRPr="006F6458"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Select Units</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 system error occurs when a user enters a unit product code and presses “Enter” rather than “Tab” key.</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When a user is entering unit ID and product code via the keyboard, press the “Tab” key or use the mouse to move to the next field.</w:t>
            </w:r>
          </w:p>
        </w:tc>
        <w:tc>
          <w:tcPr>
            <w:tcW w:w="1170" w:type="dxa"/>
            <w:tcBorders>
              <w:bottom w:val="single" w:sz="4" w:space="0" w:color="auto"/>
            </w:tcBorders>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Recommended business practice is to use the hand held barcode scanner, not type in the barcoded information. </w:t>
            </w:r>
          </w:p>
          <w:p w:rsidR="002C1354" w:rsidRPr="006F6458" w:rsidRDefault="002C1354" w:rsidP="00461E6D">
            <w:pPr>
              <w:pStyle w:val="TableText"/>
              <w:rPr>
                <w:rFonts w:ascii="Times New Roman" w:hAnsi="Times New Roman"/>
                <w:szCs w:val="18"/>
              </w:rPr>
            </w:pPr>
          </w:p>
          <w:p w:rsidR="002C1354" w:rsidRPr="006F6458" w:rsidRDefault="002C1354" w:rsidP="00461E6D">
            <w:pPr>
              <w:rPr>
                <w:sz w:val="18"/>
                <w:szCs w:val="18"/>
              </w:rPr>
            </w:pPr>
            <w:r w:rsidRPr="006F6458">
              <w:rPr>
                <w:sz w:val="18"/>
                <w:szCs w:val="18"/>
              </w:rPr>
              <w:t>The error occurs because the user presses “Enter” which clicks OK without submitting the unit information causing the crash.</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210157</w:t>
            </w:r>
          </w:p>
        </w:tc>
      </w:tr>
      <w:tr w:rsidR="002C1354" w:rsidRPr="006F6458"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Select Units</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A system error occurs when a user selects a unit and then filters the available units search screen for a product different </w:t>
            </w:r>
            <w:proofErr w:type="gramStart"/>
            <w:r w:rsidRPr="006F6458">
              <w:rPr>
                <w:rFonts w:ascii="Times New Roman" w:hAnsi="Times New Roman"/>
                <w:szCs w:val="18"/>
              </w:rPr>
              <w:t>than</w:t>
            </w:r>
            <w:proofErr w:type="gramEnd"/>
            <w:r w:rsidRPr="006F6458">
              <w:rPr>
                <w:rFonts w:ascii="Times New Roman" w:hAnsi="Times New Roman"/>
                <w:szCs w:val="18"/>
              </w:rPr>
              <w:t xml:space="preserve"> the unit selected and uncheck the unit selected. </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Uncheck all selected units before filtering available units.</w:t>
            </w:r>
          </w:p>
        </w:tc>
        <w:tc>
          <w:tcPr>
            <w:tcW w:w="1170" w:type="dxa"/>
            <w:tcBorders>
              <w:bottom w:val="single" w:sz="4" w:space="0" w:color="auto"/>
            </w:tcBorders>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Very Low</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 xml:space="preserve">The steps to get to the system error </w:t>
            </w:r>
            <w:proofErr w:type="gramStart"/>
            <w:r w:rsidRPr="006F6458">
              <w:rPr>
                <w:sz w:val="18"/>
                <w:szCs w:val="18"/>
              </w:rPr>
              <w:t>are convoluted</w:t>
            </w:r>
            <w:proofErr w:type="gramEnd"/>
            <w:r w:rsidRPr="006F6458">
              <w:rPr>
                <w:sz w:val="18"/>
                <w:szCs w:val="18"/>
              </w:rPr>
              <w:t xml:space="preserve"> in normal practice and may never be encountered.</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209753</w:t>
            </w:r>
          </w:p>
        </w:tc>
      </w:tr>
      <w:tr w:rsidR="002C1354" w:rsidRPr="006F6458"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Select Units</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In a multidivisional database, restricted units residing in another division </w:t>
            </w:r>
            <w:proofErr w:type="gramStart"/>
            <w:r w:rsidRPr="006F6458">
              <w:rPr>
                <w:rFonts w:ascii="Times New Roman" w:hAnsi="Times New Roman"/>
                <w:szCs w:val="18"/>
              </w:rPr>
              <w:t>will be displayed</w:t>
            </w:r>
            <w:proofErr w:type="gramEnd"/>
            <w:r w:rsidRPr="006F6458">
              <w:rPr>
                <w:rFonts w:ascii="Times New Roman" w:hAnsi="Times New Roman"/>
                <w:szCs w:val="18"/>
              </w:rPr>
              <w:t xml:space="preserve"> but are not selectable. The tool tip (mouse over) message wording incorrectly states, "Unit is </w:t>
            </w:r>
            <w:r w:rsidRPr="006F6458">
              <w:rPr>
                <w:rFonts w:ascii="Times New Roman" w:hAnsi="Times New Roman"/>
                <w:b/>
                <w:szCs w:val="18"/>
              </w:rPr>
              <w:t xml:space="preserve">not </w:t>
            </w:r>
            <w:r w:rsidRPr="006F6458">
              <w:rPr>
                <w:rFonts w:ascii="Times New Roman" w:hAnsi="Times New Roman"/>
                <w:szCs w:val="18"/>
              </w:rPr>
              <w:t xml:space="preserve">in division ###." </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Read this message without the word NOT in the sentence. The division shown is the division where the unit is physically located.</w:t>
            </w:r>
          </w:p>
        </w:tc>
        <w:tc>
          <w:tcPr>
            <w:tcW w:w="1170" w:type="dxa"/>
            <w:tcBorders>
              <w:bottom w:val="single" w:sz="4" w:space="0" w:color="auto"/>
            </w:tcBorders>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 in consolidated VistA with multiple VBECS Divisions</w:t>
            </w:r>
          </w:p>
        </w:tc>
        <w:tc>
          <w:tcPr>
            <w:tcW w:w="2431"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 xml:space="preserve">The unit is not selectable as it is physically in a different location. This occurs only in consolidated </w:t>
            </w:r>
            <w:proofErr w:type="gramStart"/>
            <w:r w:rsidRPr="006F6458">
              <w:rPr>
                <w:sz w:val="18"/>
                <w:szCs w:val="18"/>
              </w:rPr>
              <w:t>divisions which</w:t>
            </w:r>
            <w:proofErr w:type="gramEnd"/>
            <w:r w:rsidRPr="006F6458">
              <w:rPr>
                <w:sz w:val="18"/>
                <w:szCs w:val="18"/>
              </w:rPr>
              <w:t xml:space="preserve"> are limited in number and with restricted units which are not a high volume product.</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209039</w:t>
            </w:r>
          </w:p>
        </w:tc>
      </w:tr>
      <w:tr w:rsidR="002C1354" w:rsidRPr="006F6458"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lastRenderedPageBreak/>
              <w:t>Select Units</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Applicable only when Split Modification </w:t>
            </w:r>
            <w:proofErr w:type="gramStart"/>
            <w:r w:rsidRPr="006F6458">
              <w:rPr>
                <w:rFonts w:ascii="Times New Roman" w:hAnsi="Times New Roman"/>
                <w:szCs w:val="18"/>
              </w:rPr>
              <w:t>is enabled</w:t>
            </w:r>
            <w:proofErr w:type="gramEnd"/>
            <w:r w:rsidRPr="006F6458">
              <w:rPr>
                <w:rFonts w:ascii="Times New Roman" w:hAnsi="Times New Roman"/>
                <w:szCs w:val="18"/>
              </w:rPr>
              <w:t>.</w:t>
            </w:r>
          </w:p>
          <w:p w:rsidR="002C1354" w:rsidRPr="006F6458" w:rsidRDefault="002C1354" w:rsidP="00FD69F6">
            <w:pPr>
              <w:pStyle w:val="TableText"/>
              <w:rPr>
                <w:rFonts w:ascii="Times New Roman" w:hAnsi="Times New Roman"/>
                <w:szCs w:val="18"/>
              </w:rPr>
            </w:pPr>
            <w:r w:rsidRPr="006F6458">
              <w:rPr>
                <w:rFonts w:ascii="Times New Roman" w:hAnsi="Times New Roman"/>
                <w:szCs w:val="18"/>
              </w:rPr>
              <w:t xml:space="preserve">VBECS displays ISBT unit ID and product short name, but not the product code. </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proofErr w:type="gramStart"/>
            <w:r w:rsidRPr="006F6458">
              <w:rPr>
                <w:rFonts w:ascii="Times New Roman" w:hAnsi="Times New Roman"/>
                <w:szCs w:val="18"/>
              </w:rPr>
              <w:t>None available.</w:t>
            </w:r>
            <w:proofErr w:type="gramEnd"/>
          </w:p>
        </w:tc>
        <w:tc>
          <w:tcPr>
            <w:tcW w:w="1170" w:type="dxa"/>
            <w:tcBorders>
              <w:bottom w:val="single" w:sz="4" w:space="0" w:color="auto"/>
            </w:tcBorders>
            <w:vAlign w:val="bottom"/>
          </w:tcPr>
          <w:p w:rsidR="002C1354" w:rsidRPr="006F6458" w:rsidRDefault="002C1354" w:rsidP="00D403FC">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Very Low</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All users in divisions where split unit modifica-tion </w:t>
            </w:r>
            <w:proofErr w:type="gramStart"/>
            <w:r w:rsidRPr="006F6458">
              <w:rPr>
                <w:rFonts w:ascii="Times New Roman" w:hAnsi="Times New Roman"/>
                <w:szCs w:val="18"/>
              </w:rPr>
              <w:t>is enabled</w:t>
            </w:r>
            <w:proofErr w:type="gramEnd"/>
            <w:r w:rsidRPr="006F6458">
              <w:rPr>
                <w:rFonts w:ascii="Times New Roman" w:hAnsi="Times New Roman"/>
                <w:szCs w:val="18"/>
              </w:rPr>
              <w:t>.</w:t>
            </w:r>
          </w:p>
        </w:tc>
        <w:tc>
          <w:tcPr>
            <w:tcW w:w="2431" w:type="dxa"/>
            <w:tcBorders>
              <w:bottom w:val="single" w:sz="4" w:space="0" w:color="auto"/>
            </w:tcBorders>
            <w:shd w:val="clear" w:color="auto" w:fill="auto"/>
            <w:vAlign w:val="bottom"/>
          </w:tcPr>
          <w:p w:rsidR="002C1354" w:rsidRDefault="002C1354" w:rsidP="00461E6D">
            <w:pPr>
              <w:pStyle w:val="TableText"/>
              <w:rPr>
                <w:rFonts w:ascii="Times New Roman" w:hAnsi="Times New Roman"/>
                <w:szCs w:val="18"/>
              </w:rPr>
            </w:pPr>
            <w:r w:rsidRPr="006F6458">
              <w:rPr>
                <w:rFonts w:ascii="Times New Roman" w:hAnsi="Times New Roman"/>
                <w:szCs w:val="18"/>
              </w:rPr>
              <w:t>The user scans/enters the product information and does not use the pick list.</w:t>
            </w:r>
          </w:p>
          <w:p w:rsidR="002C1354" w:rsidRPr="006F6458" w:rsidRDefault="002C1354" w:rsidP="00461E6D">
            <w:pPr>
              <w:pStyle w:val="TableText"/>
              <w:rPr>
                <w:rFonts w:ascii="Times New Roman" w:hAnsi="Times New Roman"/>
                <w:szCs w:val="18"/>
              </w:rPr>
            </w:pPr>
            <w:proofErr w:type="gramStart"/>
            <w:r w:rsidRPr="006F6458">
              <w:rPr>
                <w:rFonts w:ascii="Times New Roman" w:hAnsi="Times New Roman"/>
                <w:szCs w:val="18"/>
              </w:rPr>
              <w:t>A split ISBT unit’s uniqueness is determined by the seventh and eighth digit of the product code</w:t>
            </w:r>
            <w:proofErr w:type="gramEnd"/>
            <w:r w:rsidRPr="006F6458">
              <w:rPr>
                <w:rFonts w:ascii="Times New Roman" w:hAnsi="Times New Roman"/>
                <w:szCs w:val="18"/>
              </w:rPr>
              <w:t>; therefore, VBECS cannot identify the difference.</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212246</w:t>
            </w:r>
          </w:p>
          <w:p w:rsidR="002C1354" w:rsidRPr="0055348D" w:rsidRDefault="002C1354" w:rsidP="00DE4612">
            <w:pPr>
              <w:pStyle w:val="TableText"/>
              <w:rPr>
                <w:rFonts w:ascii="Times New Roman" w:hAnsi="Times New Roman"/>
                <w:szCs w:val="18"/>
              </w:rPr>
            </w:pPr>
            <w:r w:rsidRPr="0055348D">
              <w:rPr>
                <w:rFonts w:ascii="Times New Roman" w:hAnsi="Times New Roman"/>
                <w:color w:val="333333"/>
                <w:szCs w:val="18"/>
              </w:rPr>
              <w:t>I7743149FY16</w:t>
            </w:r>
          </w:p>
        </w:tc>
      </w:tr>
      <w:tr w:rsidR="002C1354" w:rsidRPr="006F6458"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Select Units</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The message used to state that the patient has a history of Anti-K and the unit is positive for the antigen K, references the antigen type as anti-K and the antibody as K as well as all other antibody/antigen pairs.</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tcBorders>
              <w:bottom w:val="single" w:sz="4" w:space="0" w:color="auto"/>
            </w:tcBorders>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All users </w:t>
            </w:r>
            <w:proofErr w:type="gramStart"/>
            <w:r w:rsidRPr="006F6458">
              <w:rPr>
                <w:rFonts w:ascii="Times New Roman" w:hAnsi="Times New Roman"/>
                <w:szCs w:val="18"/>
              </w:rPr>
              <w:t>when the patient has an identified irregular antibody and selected an untested or positive unit for the patient</w:t>
            </w:r>
            <w:proofErr w:type="gramEnd"/>
            <w:r w:rsidRPr="006F6458">
              <w:rPr>
                <w:rFonts w:ascii="Times New Roman" w:hAnsi="Times New Roman"/>
                <w:szCs w:val="18"/>
              </w:rPr>
              <w:t xml:space="preserve">. </w:t>
            </w:r>
          </w:p>
        </w:tc>
        <w:tc>
          <w:tcPr>
            <w:tcW w:w="243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The terms </w:t>
            </w:r>
            <w:proofErr w:type="gramStart"/>
            <w:r w:rsidRPr="006F6458">
              <w:rPr>
                <w:rFonts w:ascii="Times New Roman" w:hAnsi="Times New Roman"/>
                <w:szCs w:val="18"/>
              </w:rPr>
              <w:t>are flipped</w:t>
            </w:r>
            <w:proofErr w:type="gramEnd"/>
            <w:r w:rsidRPr="006F6458">
              <w:rPr>
                <w:rFonts w:ascii="Times New Roman" w:hAnsi="Times New Roman"/>
                <w:szCs w:val="18"/>
              </w:rPr>
              <w:t xml:space="preserve"> but the content of the message is clear to a blood bank user.</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209025</w:t>
            </w:r>
          </w:p>
        </w:tc>
      </w:tr>
      <w:tr w:rsidR="002C1354" w:rsidRPr="006F6458"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Select Units</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Autologous, directed, or designated or dedicated blood units located in one division of a multidivisional database do not display in another division if the status </w:t>
            </w:r>
            <w:proofErr w:type="gramStart"/>
            <w:r w:rsidRPr="006F6458">
              <w:rPr>
                <w:rFonts w:ascii="Times New Roman" w:hAnsi="Times New Roman"/>
                <w:szCs w:val="18"/>
              </w:rPr>
              <w:t>is assigned</w:t>
            </w:r>
            <w:proofErr w:type="gramEnd"/>
            <w:r w:rsidRPr="006F6458">
              <w:rPr>
                <w:rFonts w:ascii="Times New Roman" w:hAnsi="Times New Roman"/>
                <w:szCs w:val="18"/>
              </w:rPr>
              <w:t xml:space="preserve"> or crossmatched.</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tcBorders>
              <w:bottom w:val="single" w:sz="4" w:space="0" w:color="auto"/>
            </w:tcBorders>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Limited to all users in consolidated VistA with multiple VBECS Divisions</w:t>
            </w:r>
          </w:p>
        </w:tc>
        <w:tc>
          <w:tcPr>
            <w:tcW w:w="243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Release the unit from assignment; the patient is no longer in the facility. Transfer any autologous or directed and assigned units with the patient. This assumes that the patient has been moved and physically in the other site while the restricted unit is actively selected for the patient. This requires a current specimen and its testing. This is a very unusual circumstance as autologous and directed units are generally associated with elective surgical procedures where a patient transfer is not common.</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208982</w:t>
            </w:r>
          </w:p>
        </w:tc>
      </w:tr>
      <w:tr w:rsidR="002C1354" w:rsidRPr="006F6458"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lastRenderedPageBreak/>
              <w:t>Select Units</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When there is a patient blood typing discrepancy and the unit does not meet requirements for selection, VBECS displays a warning with text that </w:t>
            </w:r>
            <w:proofErr w:type="gramStart"/>
            <w:r w:rsidRPr="006F6458">
              <w:rPr>
                <w:rFonts w:ascii="Times New Roman" w:hAnsi="Times New Roman"/>
                <w:szCs w:val="18"/>
              </w:rPr>
              <w:t>is not worded</w:t>
            </w:r>
            <w:proofErr w:type="gramEnd"/>
            <w:r w:rsidRPr="006F6458">
              <w:rPr>
                <w:rFonts w:ascii="Times New Roman" w:hAnsi="Times New Roman"/>
                <w:szCs w:val="18"/>
              </w:rPr>
              <w:t xml:space="preserve"> exactly as specified.</w:t>
            </w:r>
          </w:p>
          <w:p w:rsidR="002C1354" w:rsidRPr="006F6458" w:rsidRDefault="002C1354" w:rsidP="00461E6D">
            <w:pPr>
              <w:pStyle w:val="TableText"/>
              <w:rPr>
                <w:rFonts w:ascii="Times New Roman" w:hAnsi="Times New Roman"/>
                <w:szCs w:val="18"/>
              </w:rPr>
            </w:pPr>
          </w:p>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System message displayed “VBECS- Not selectable unit [unit number]. This order must be emergency issued. This unit doesn't qualify for emergency issue and may not be selected.” </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All users when an ABO discrepancy </w:t>
            </w:r>
            <w:proofErr w:type="gramStart"/>
            <w:r w:rsidRPr="006F6458">
              <w:rPr>
                <w:rFonts w:ascii="Times New Roman" w:hAnsi="Times New Roman"/>
                <w:szCs w:val="18"/>
              </w:rPr>
              <w:t>is found</w:t>
            </w:r>
            <w:proofErr w:type="gramEnd"/>
            <w:r w:rsidRPr="006F6458">
              <w:rPr>
                <w:rFonts w:ascii="Times New Roman" w:hAnsi="Times New Roman"/>
                <w:szCs w:val="18"/>
              </w:rPr>
              <w:t xml:space="preserve"> during the course of testing a selected patient. </w:t>
            </w:r>
          </w:p>
        </w:tc>
        <w:tc>
          <w:tcPr>
            <w:tcW w:w="243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VBECS is working </w:t>
            </w:r>
            <w:proofErr w:type="gramStart"/>
            <w:r w:rsidRPr="006F6458">
              <w:rPr>
                <w:rFonts w:ascii="Times New Roman" w:hAnsi="Times New Roman"/>
                <w:szCs w:val="18"/>
              </w:rPr>
              <w:t>correctly and enforcing the emergency issue compatibility rules and issuing universally compatible unit(s)</w:t>
            </w:r>
            <w:proofErr w:type="gramEnd"/>
            <w:r w:rsidRPr="006F6458">
              <w:rPr>
                <w:rFonts w:ascii="Times New Roman" w:hAnsi="Times New Roman"/>
                <w:szCs w:val="18"/>
              </w:rPr>
              <w:t xml:space="preserve">. ABO discrepancy is an uncommon occurrence in a transfusion service regardless of the root cause. The patient ABO/Rh discrepancy information is available in the Patient History or Exception Report. The message should </w:t>
            </w:r>
            <w:proofErr w:type="gramStart"/>
            <w:r w:rsidRPr="006F6458">
              <w:rPr>
                <w:rFonts w:ascii="Times New Roman" w:hAnsi="Times New Roman"/>
                <w:szCs w:val="18"/>
              </w:rPr>
              <w:t>read:</w:t>
            </w:r>
            <w:proofErr w:type="gramEnd"/>
            <w:r w:rsidRPr="006F6458">
              <w:rPr>
                <w:rFonts w:ascii="Times New Roman" w:hAnsi="Times New Roman"/>
                <w:szCs w:val="18"/>
              </w:rPr>
              <w:t xml:space="preserve"> “This patient had a previous ABO/Rh discrepancy and entry of a justified blood type with the following comment: &lt;insert type of discrepancy from record&gt;. Perform ABO/Rh on the current specimen to continue using normal rules and policies or follow emergency issue rules and policy as related to patient ABO/Rh retrieval and blood compatibility.” </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208480</w:t>
            </w:r>
          </w:p>
        </w:tc>
      </w:tr>
      <w:tr w:rsidR="002C1354" w:rsidRPr="006F6458" w:rsidTr="000A64B4">
        <w:trPr>
          <w:cantSplit/>
          <w:trHeight w:val="951"/>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Select Units</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The Unit Expiration field is blank prior to the unit selection confirmation.</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All users </w:t>
            </w:r>
          </w:p>
        </w:tc>
        <w:tc>
          <w:tcPr>
            <w:tcW w:w="243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The unit expiration displays when a unit </w:t>
            </w:r>
            <w:proofErr w:type="gramStart"/>
            <w:r w:rsidRPr="006F6458">
              <w:rPr>
                <w:rFonts w:ascii="Times New Roman" w:hAnsi="Times New Roman"/>
                <w:szCs w:val="18"/>
              </w:rPr>
              <w:t>is selected</w:t>
            </w:r>
            <w:proofErr w:type="gramEnd"/>
            <w:r w:rsidRPr="006F6458">
              <w:rPr>
                <w:rFonts w:ascii="Times New Roman" w:hAnsi="Times New Roman"/>
                <w:szCs w:val="18"/>
              </w:rPr>
              <w:t xml:space="preserve">. The expiration date </w:t>
            </w:r>
            <w:proofErr w:type="gramStart"/>
            <w:r w:rsidRPr="006F6458">
              <w:rPr>
                <w:rFonts w:ascii="Times New Roman" w:hAnsi="Times New Roman"/>
                <w:szCs w:val="18"/>
              </w:rPr>
              <w:t>is always displayed</w:t>
            </w:r>
            <w:proofErr w:type="gramEnd"/>
            <w:r w:rsidRPr="006F6458">
              <w:rPr>
                <w:rFonts w:ascii="Times New Roman" w:hAnsi="Times New Roman"/>
                <w:szCs w:val="18"/>
              </w:rPr>
              <w:t xml:space="preserve"> on the mock face label. The information </w:t>
            </w:r>
            <w:proofErr w:type="gramStart"/>
            <w:r w:rsidRPr="006F6458">
              <w:rPr>
                <w:rFonts w:ascii="Times New Roman" w:hAnsi="Times New Roman"/>
                <w:szCs w:val="18"/>
              </w:rPr>
              <w:t>is accurately displayed</w:t>
            </w:r>
            <w:proofErr w:type="gramEnd"/>
            <w:r w:rsidRPr="006F6458">
              <w:rPr>
                <w:rFonts w:ascii="Times New Roman" w:hAnsi="Times New Roman"/>
                <w:szCs w:val="18"/>
              </w:rPr>
              <w:t xml:space="preserve"> on the screen, just not in this specific field.</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208831</w:t>
            </w:r>
          </w:p>
        </w:tc>
      </w:tr>
      <w:tr w:rsidR="002C1354" w:rsidRPr="006F6458" w:rsidDel="009118E9"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lastRenderedPageBreak/>
              <w:t>Select Units</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When a user selects an antigen positive unit for a patient with an antigen negative </w:t>
            </w:r>
            <w:proofErr w:type="gramStart"/>
            <w:r w:rsidRPr="006F6458">
              <w:rPr>
                <w:rFonts w:ascii="Times New Roman" w:hAnsi="Times New Roman"/>
                <w:szCs w:val="18"/>
              </w:rPr>
              <w:t>requirement;</w:t>
            </w:r>
            <w:proofErr w:type="gramEnd"/>
            <w:r w:rsidRPr="006F6458">
              <w:rPr>
                <w:rFonts w:ascii="Times New Roman" w:hAnsi="Times New Roman"/>
                <w:szCs w:val="18"/>
              </w:rPr>
              <w:t xml:space="preserve"> VBECS displays the product name instead of product type in the warning message.</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Remote</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The long product name contains more information than the product type for the unit.</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208942</w:t>
            </w:r>
          </w:p>
        </w:tc>
      </w:tr>
      <w:tr w:rsidR="002C1354" w:rsidRPr="006F6458" w:rsidDel="009118E9"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Select Units</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When the patient’s blood type is unknown or inconclusive and the user uses the unit search option, VBECS displays available cryoprecipitate units for selection without grouping the units by blood type.</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Available units </w:t>
            </w:r>
            <w:proofErr w:type="gramStart"/>
            <w:r w:rsidRPr="006F6458">
              <w:rPr>
                <w:rFonts w:ascii="Times New Roman" w:hAnsi="Times New Roman"/>
                <w:szCs w:val="18"/>
              </w:rPr>
              <w:t>are displayed</w:t>
            </w:r>
            <w:proofErr w:type="gramEnd"/>
            <w:r w:rsidRPr="006F6458">
              <w:rPr>
                <w:rFonts w:ascii="Times New Roman" w:hAnsi="Times New Roman"/>
                <w:szCs w:val="18"/>
              </w:rPr>
              <w:t xml:space="preserve"> correctly. Click the ABO/RH column header of the available unit list to reorganize the unit list by blood type, as desired.</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208659</w:t>
            </w:r>
          </w:p>
        </w:tc>
      </w:tr>
      <w:tr w:rsidR="002C1354" w:rsidRPr="006F6458" w:rsidDel="009118E9"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Select Units</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When associating a specimen with a patient in the "Select Unit for a Patient" window; the "Expires" field within the "Associate with Specimen" </w:t>
            </w:r>
            <w:proofErr w:type="gramStart"/>
            <w:r w:rsidRPr="006F6458">
              <w:rPr>
                <w:rFonts w:ascii="Times New Roman" w:hAnsi="Times New Roman"/>
                <w:szCs w:val="18"/>
              </w:rPr>
              <w:t>panel,</w:t>
            </w:r>
            <w:proofErr w:type="gramEnd"/>
            <w:r w:rsidRPr="006F6458">
              <w:rPr>
                <w:rFonts w:ascii="Times New Roman" w:hAnsi="Times New Roman"/>
                <w:szCs w:val="18"/>
              </w:rPr>
              <w:t xml:space="preserve"> displays the time in AM/PM format.</w:t>
            </w:r>
          </w:p>
        </w:tc>
        <w:tc>
          <w:tcPr>
            <w:tcW w:w="2881" w:type="dxa"/>
            <w:vAlign w:val="bottom"/>
          </w:tcPr>
          <w:p w:rsidR="002C1354" w:rsidRPr="006F6458" w:rsidRDefault="002C1354" w:rsidP="00C863C0">
            <w:pPr>
              <w:rPr>
                <w:sz w:val="18"/>
                <w:szCs w:val="18"/>
              </w:rPr>
            </w:pPr>
            <w:r w:rsidRPr="006F6458">
              <w:rPr>
                <w:sz w:val="18"/>
                <w:szCs w:val="18"/>
              </w:rPr>
              <w:t>VBECS normally displays date/time fields in the "military" time format. Workaround is to look in Maintain Specimen and check the expiration time military time format.</w:t>
            </w:r>
          </w:p>
        </w:tc>
        <w:tc>
          <w:tcPr>
            <w:tcW w:w="1170" w:type="dxa"/>
            <w:vAlign w:val="bottom"/>
          </w:tcPr>
          <w:p w:rsidR="002C1354" w:rsidRPr="006F6458" w:rsidRDefault="002C1354" w:rsidP="007557A9">
            <w:pPr>
              <w:jc w:val="center"/>
              <w:rPr>
                <w:sz w:val="18"/>
                <w:szCs w:val="18"/>
              </w:rPr>
            </w:pPr>
            <w:r w:rsidRPr="006F6458">
              <w:rPr>
                <w:sz w:val="18"/>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jc w:val="center"/>
              <w:rPr>
                <w:sz w:val="18"/>
                <w:szCs w:val="18"/>
              </w:rPr>
            </w:pPr>
            <w:r w:rsidRPr="006F6458">
              <w:rPr>
                <w:sz w:val="18"/>
                <w:szCs w:val="18"/>
              </w:rPr>
              <w:t>None</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2C1354" w:rsidRPr="006F6458" w:rsidRDefault="002C1354" w:rsidP="00461E6D">
            <w:pPr>
              <w:rPr>
                <w:sz w:val="18"/>
                <w:szCs w:val="18"/>
              </w:rPr>
            </w:pPr>
            <w:r w:rsidRPr="006F6458">
              <w:rPr>
                <w:sz w:val="18"/>
                <w:szCs w:val="18"/>
              </w:rPr>
              <w:t xml:space="preserve">This is an inconsistent </w:t>
            </w:r>
            <w:proofErr w:type="gramStart"/>
            <w:r w:rsidRPr="006F6458">
              <w:rPr>
                <w:sz w:val="18"/>
                <w:szCs w:val="18"/>
              </w:rPr>
              <w:t>presentation which</w:t>
            </w:r>
            <w:proofErr w:type="gramEnd"/>
            <w:r w:rsidRPr="006F6458">
              <w:rPr>
                <w:sz w:val="18"/>
                <w:szCs w:val="18"/>
              </w:rPr>
              <w:t xml:space="preserve"> does not impede the user.</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209052</w:t>
            </w:r>
          </w:p>
        </w:tc>
      </w:tr>
      <w:tr w:rsidR="002C1354" w:rsidRPr="006F6458" w:rsidDel="009118E9"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b/>
                <w:szCs w:val="18"/>
              </w:rPr>
            </w:pPr>
            <w:r w:rsidRPr="006F6458">
              <w:rPr>
                <w:rFonts w:ascii="Times New Roman" w:hAnsi="Times New Roman"/>
                <w:b/>
                <w:szCs w:val="18"/>
              </w:rPr>
              <w:t>Select Units</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VBECS displays a Codabar product code with an appended donation type code in the display and in the tree view of Select Units for Patients. </w:t>
            </w:r>
          </w:p>
        </w:tc>
        <w:tc>
          <w:tcPr>
            <w:tcW w:w="2881" w:type="dxa"/>
            <w:vAlign w:val="bottom"/>
          </w:tcPr>
          <w:p w:rsidR="002C1354" w:rsidRPr="006F6458" w:rsidRDefault="002C1354" w:rsidP="00C863C0">
            <w:pPr>
              <w:rPr>
                <w:rFonts w:eastAsia="Calibri"/>
                <w:sz w:val="18"/>
                <w:szCs w:val="18"/>
              </w:rPr>
            </w:pPr>
            <w:r w:rsidRPr="006F6458">
              <w:rPr>
                <w:sz w:val="18"/>
                <w:szCs w:val="18"/>
              </w:rPr>
              <w:t xml:space="preserve">None required. </w:t>
            </w:r>
          </w:p>
        </w:tc>
        <w:tc>
          <w:tcPr>
            <w:tcW w:w="1170" w:type="dxa"/>
            <w:vAlign w:val="bottom"/>
          </w:tcPr>
          <w:p w:rsidR="002C1354" w:rsidRPr="006F6458" w:rsidRDefault="002C1354" w:rsidP="007557A9">
            <w:pPr>
              <w:jc w:val="center"/>
              <w:rPr>
                <w:rFonts w:eastAsia="Calibri"/>
                <w:sz w:val="18"/>
                <w:szCs w:val="18"/>
              </w:rPr>
            </w:pPr>
            <w:r w:rsidRPr="006F6458">
              <w:rPr>
                <w:sz w:val="18"/>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jc w:val="center"/>
              <w:rPr>
                <w:rFonts w:eastAsia="Calibri"/>
                <w:sz w:val="18"/>
                <w:szCs w:val="18"/>
              </w:rPr>
            </w:pPr>
            <w:r w:rsidRPr="006F6458">
              <w:rPr>
                <w:sz w:val="18"/>
                <w:szCs w:val="18"/>
              </w:rPr>
              <w:t>None</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2C1354" w:rsidRPr="006F6458" w:rsidRDefault="002C1354" w:rsidP="00461E6D">
            <w:pPr>
              <w:rPr>
                <w:rFonts w:eastAsia="Calibri"/>
                <w:sz w:val="18"/>
                <w:szCs w:val="18"/>
              </w:rPr>
            </w:pPr>
            <w:r w:rsidRPr="006F6458">
              <w:rPr>
                <w:sz w:val="18"/>
                <w:szCs w:val="18"/>
              </w:rPr>
              <w:t>Codabar product codes do not require the appending of the donation type. This appended donation type information is correct for the unit.</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Default="002C1354" w:rsidP="00DE4612">
            <w:pPr>
              <w:pStyle w:val="TableText"/>
              <w:rPr>
                <w:rFonts w:ascii="Times New Roman" w:hAnsi="Times New Roman"/>
                <w:szCs w:val="18"/>
              </w:rPr>
            </w:pPr>
            <w:r w:rsidRPr="0055348D">
              <w:rPr>
                <w:rFonts w:ascii="Times New Roman" w:hAnsi="Times New Roman"/>
                <w:szCs w:val="18"/>
              </w:rPr>
              <w:t>208962</w:t>
            </w:r>
          </w:p>
          <w:p w:rsidR="002C1354" w:rsidRPr="0055348D" w:rsidRDefault="002C1354" w:rsidP="0055348D">
            <w:pPr>
              <w:pStyle w:val="TableText"/>
              <w:rPr>
                <w:rFonts w:ascii="Verdana" w:hAnsi="Verdana"/>
                <w:b/>
                <w:bCs/>
                <w:color w:val="333333"/>
                <w:sz w:val="23"/>
                <w:szCs w:val="23"/>
              </w:rPr>
            </w:pPr>
            <w:r w:rsidRPr="0055348D">
              <w:rPr>
                <w:rFonts w:ascii="Times New Roman" w:hAnsi="Times New Roman"/>
                <w:szCs w:val="18"/>
              </w:rPr>
              <w:t>I7736134FY16</w:t>
            </w:r>
          </w:p>
        </w:tc>
      </w:tr>
      <w:tr w:rsidR="002C1354" w:rsidRPr="006F6458" w:rsidDel="009118E9"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Select Units</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The Lab Order number does not display when the clipboard icon tool </w:t>
            </w:r>
            <w:proofErr w:type="gramStart"/>
            <w:r w:rsidRPr="006F6458">
              <w:rPr>
                <w:rFonts w:ascii="Times New Roman" w:hAnsi="Times New Roman"/>
                <w:szCs w:val="18"/>
              </w:rPr>
              <w:t>is selected</w:t>
            </w:r>
            <w:proofErr w:type="gramEnd"/>
            <w:r w:rsidRPr="006F6458">
              <w:rPr>
                <w:rFonts w:ascii="Times New Roman" w:hAnsi="Times New Roman"/>
                <w:szCs w:val="18"/>
              </w:rPr>
              <w:t>.</w:t>
            </w:r>
          </w:p>
        </w:tc>
        <w:tc>
          <w:tcPr>
            <w:tcW w:w="2881" w:type="dxa"/>
            <w:vAlign w:val="bottom"/>
          </w:tcPr>
          <w:p w:rsidR="002C1354" w:rsidRPr="006F6458" w:rsidRDefault="002C1354" w:rsidP="00C863C0">
            <w:pPr>
              <w:rPr>
                <w:sz w:val="18"/>
                <w:szCs w:val="18"/>
              </w:rPr>
            </w:pPr>
            <w:r w:rsidRPr="006F6458">
              <w:rPr>
                <w:sz w:val="18"/>
                <w:szCs w:val="18"/>
              </w:rPr>
              <w:t>User can view the Lab Order number using the Pending Order List or the Order History Report.</w:t>
            </w:r>
          </w:p>
        </w:tc>
        <w:tc>
          <w:tcPr>
            <w:tcW w:w="1170" w:type="dxa"/>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All users </w:t>
            </w:r>
          </w:p>
        </w:tc>
        <w:tc>
          <w:tcPr>
            <w:tcW w:w="243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The lab order is available on those screens where it </w:t>
            </w:r>
            <w:proofErr w:type="gramStart"/>
            <w:r w:rsidRPr="006F6458">
              <w:rPr>
                <w:rFonts w:ascii="Times New Roman" w:hAnsi="Times New Roman"/>
                <w:szCs w:val="18"/>
              </w:rPr>
              <w:t>is needed</w:t>
            </w:r>
            <w:proofErr w:type="gramEnd"/>
            <w:r w:rsidRPr="006F6458">
              <w:rPr>
                <w:rFonts w:ascii="Times New Roman" w:hAnsi="Times New Roman"/>
                <w:szCs w:val="18"/>
              </w:rPr>
              <w:t xml:space="preserve">. </w:t>
            </w:r>
            <w:proofErr w:type="gramStart"/>
            <w:r w:rsidRPr="006F6458">
              <w:rPr>
                <w:rFonts w:ascii="Times New Roman" w:hAnsi="Times New Roman"/>
                <w:szCs w:val="18"/>
              </w:rPr>
              <w:t>This is an additional display of the information that is not essential to the user.</w:t>
            </w:r>
            <w:proofErr w:type="gramEnd"/>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209122</w:t>
            </w:r>
          </w:p>
        </w:tc>
      </w:tr>
      <w:tr w:rsidR="002C1354" w:rsidRPr="006F6458" w:rsidDel="009118E9"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Select Units</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When </w:t>
            </w:r>
            <w:proofErr w:type="gramStart"/>
            <w:r w:rsidRPr="006F6458">
              <w:rPr>
                <w:rFonts w:ascii="Times New Roman" w:hAnsi="Times New Roman"/>
                <w:szCs w:val="18"/>
              </w:rPr>
              <w:t>a</w:t>
            </w:r>
            <w:proofErr w:type="gramEnd"/>
            <w:r w:rsidRPr="006F6458">
              <w:rPr>
                <w:rFonts w:ascii="Times New Roman" w:hAnsi="Times New Roman"/>
                <w:szCs w:val="18"/>
              </w:rPr>
              <w:t xml:space="preserve"> Rh positive unit is selected for a Rh neg patient with anti-D, the Enhanced Technologist does not receive the warning that unit is antigen positive. </w:t>
            </w:r>
          </w:p>
        </w:tc>
        <w:tc>
          <w:tcPr>
            <w:tcW w:w="2881" w:type="dxa"/>
            <w:vAlign w:val="bottom"/>
          </w:tcPr>
          <w:p w:rsidR="002C1354" w:rsidRPr="006F6458" w:rsidRDefault="002C1354" w:rsidP="00C863C0">
            <w:pPr>
              <w:rPr>
                <w:sz w:val="18"/>
                <w:szCs w:val="18"/>
              </w:rPr>
            </w:pPr>
            <w:proofErr w:type="gramStart"/>
            <w:r w:rsidRPr="006F6458">
              <w:rPr>
                <w:sz w:val="18"/>
                <w:szCs w:val="18"/>
              </w:rPr>
              <w:t>None available.</w:t>
            </w:r>
            <w:proofErr w:type="gramEnd"/>
            <w:r w:rsidRPr="006F6458">
              <w:rPr>
                <w:sz w:val="18"/>
                <w:szCs w:val="18"/>
              </w:rPr>
              <w:t xml:space="preserve"> The warning message for selection of an </w:t>
            </w:r>
            <w:proofErr w:type="gramStart"/>
            <w:r w:rsidRPr="006F6458">
              <w:rPr>
                <w:sz w:val="18"/>
                <w:szCs w:val="18"/>
              </w:rPr>
              <w:t>Rh positive</w:t>
            </w:r>
            <w:proofErr w:type="gramEnd"/>
            <w:r w:rsidRPr="006F6458">
              <w:rPr>
                <w:sz w:val="18"/>
                <w:szCs w:val="18"/>
              </w:rPr>
              <w:t xml:space="preserve"> unit for an Rh negative patient does appear.</w:t>
            </w:r>
          </w:p>
        </w:tc>
        <w:tc>
          <w:tcPr>
            <w:tcW w:w="1170" w:type="dxa"/>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461E6D">
            <w:pPr>
              <w:rPr>
                <w:bCs/>
                <w:sz w:val="18"/>
                <w:szCs w:val="18"/>
              </w:rPr>
            </w:pPr>
            <w:r w:rsidRPr="006F6458">
              <w:rPr>
                <w:bCs/>
                <w:sz w:val="18"/>
                <w:szCs w:val="18"/>
              </w:rPr>
              <w:t xml:space="preserve">Technologists when selecting </w:t>
            </w:r>
            <w:proofErr w:type="gramStart"/>
            <w:r w:rsidRPr="006F6458">
              <w:rPr>
                <w:bCs/>
                <w:sz w:val="18"/>
                <w:szCs w:val="18"/>
              </w:rPr>
              <w:t>Rh positive</w:t>
            </w:r>
            <w:proofErr w:type="gramEnd"/>
            <w:r w:rsidRPr="006F6458">
              <w:rPr>
                <w:bCs/>
                <w:sz w:val="18"/>
                <w:szCs w:val="18"/>
              </w:rPr>
              <w:t xml:space="preserve"> blood products for an Rh negative patient.</w:t>
            </w:r>
          </w:p>
        </w:tc>
        <w:tc>
          <w:tcPr>
            <w:tcW w:w="243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 Lead Technologist is required to issue this unit to the patient and an exception is collected. Issue Unit is handling this situation correctly as designed.</w:t>
            </w:r>
          </w:p>
        </w:tc>
        <w:tc>
          <w:tcPr>
            <w:tcW w:w="1711" w:type="dxa"/>
            <w:vAlign w:val="bottom"/>
          </w:tcPr>
          <w:p w:rsidR="002C1354" w:rsidRPr="0055348D" w:rsidRDefault="002C1354" w:rsidP="00DE4612">
            <w:pPr>
              <w:rPr>
                <w:bCs/>
                <w:sz w:val="18"/>
                <w:szCs w:val="18"/>
              </w:rPr>
            </w:pPr>
          </w:p>
          <w:p w:rsidR="002C1354" w:rsidRPr="0055348D" w:rsidRDefault="002C1354" w:rsidP="00DE4612">
            <w:pPr>
              <w:rPr>
                <w:bCs/>
                <w:sz w:val="18"/>
                <w:szCs w:val="18"/>
              </w:rPr>
            </w:pPr>
            <w:r w:rsidRPr="0055348D">
              <w:rPr>
                <w:bCs/>
                <w:sz w:val="18"/>
                <w:szCs w:val="18"/>
              </w:rPr>
              <w:t>209338</w:t>
            </w:r>
          </w:p>
          <w:p w:rsidR="002C1354" w:rsidRPr="0055348D" w:rsidRDefault="002C1354" w:rsidP="00DE4612">
            <w:pPr>
              <w:rPr>
                <w:bCs/>
                <w:sz w:val="18"/>
                <w:szCs w:val="18"/>
              </w:rPr>
            </w:pPr>
            <w:r w:rsidRPr="0055348D">
              <w:rPr>
                <w:bCs/>
                <w:sz w:val="18"/>
                <w:szCs w:val="18"/>
              </w:rPr>
              <w:t>213537</w:t>
            </w:r>
          </w:p>
        </w:tc>
      </w:tr>
      <w:tr w:rsidR="002C1354" w:rsidRPr="006F6458" w:rsidDel="009118E9"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lastRenderedPageBreak/>
              <w:t>Select Units</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A system error occurs when attempting to associate a specimen in Select Unit with an order when no unit </w:t>
            </w:r>
            <w:proofErr w:type="gramStart"/>
            <w:r w:rsidRPr="006F6458">
              <w:rPr>
                <w:rFonts w:ascii="Times New Roman" w:hAnsi="Times New Roman"/>
                <w:szCs w:val="18"/>
              </w:rPr>
              <w:t>is selected</w:t>
            </w:r>
            <w:proofErr w:type="gramEnd"/>
            <w:r w:rsidRPr="006F6458">
              <w:rPr>
                <w:rFonts w:ascii="Times New Roman" w:hAnsi="Times New Roman"/>
                <w:szCs w:val="18"/>
              </w:rPr>
              <w:t>.</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 xml:space="preserve">Ensure that a unit </w:t>
            </w:r>
            <w:proofErr w:type="gramStart"/>
            <w:r w:rsidRPr="006F6458">
              <w:rPr>
                <w:rFonts w:ascii="Times New Roman" w:hAnsi="Times New Roman"/>
                <w:szCs w:val="18"/>
              </w:rPr>
              <w:t>is selected</w:t>
            </w:r>
            <w:proofErr w:type="gramEnd"/>
            <w:r w:rsidRPr="006F6458">
              <w:rPr>
                <w:rFonts w:ascii="Times New Roman" w:hAnsi="Times New Roman"/>
                <w:szCs w:val="18"/>
              </w:rPr>
              <w:t xml:space="preserve"> when associating a specimen UID with units processed without a specimen for emergency issue.</w:t>
            </w:r>
          </w:p>
        </w:tc>
        <w:tc>
          <w:tcPr>
            <w:tcW w:w="1170" w:type="dxa"/>
            <w:tcBorders>
              <w:bottom w:val="single" w:sz="4" w:space="0" w:color="auto"/>
            </w:tcBorders>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461E6D">
            <w:pPr>
              <w:rPr>
                <w:sz w:val="18"/>
                <w:szCs w:val="18"/>
              </w:rPr>
            </w:pPr>
            <w:proofErr w:type="gramStart"/>
            <w:r w:rsidRPr="006F6458">
              <w:rPr>
                <w:sz w:val="18"/>
                <w:szCs w:val="18"/>
              </w:rPr>
              <w:t>All users, retrospective data entry when specimen has not been associated during Accept Order.</w:t>
            </w:r>
            <w:proofErr w:type="gramEnd"/>
          </w:p>
        </w:tc>
        <w:tc>
          <w:tcPr>
            <w:tcW w:w="243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Alternately, associate the specimen UID in Accept Order when possible. The user is attempting to associate the specimen to nothing. A unit </w:t>
            </w:r>
            <w:proofErr w:type="gramStart"/>
            <w:r w:rsidRPr="006F6458">
              <w:rPr>
                <w:rFonts w:ascii="Times New Roman" w:hAnsi="Times New Roman"/>
                <w:szCs w:val="18"/>
              </w:rPr>
              <w:t>must be selected</w:t>
            </w:r>
            <w:proofErr w:type="gramEnd"/>
            <w:r w:rsidRPr="006F6458">
              <w:rPr>
                <w:rFonts w:ascii="Times New Roman" w:hAnsi="Times New Roman"/>
                <w:szCs w:val="18"/>
              </w:rPr>
              <w:t xml:space="preserve">. This is in place to allow users to associate a specimen with blood products for retrospective testing after the unit </w:t>
            </w:r>
            <w:proofErr w:type="gramStart"/>
            <w:r w:rsidRPr="006F6458">
              <w:rPr>
                <w:rFonts w:ascii="Times New Roman" w:hAnsi="Times New Roman"/>
                <w:szCs w:val="18"/>
              </w:rPr>
              <w:t>has been processed</w:t>
            </w:r>
            <w:proofErr w:type="gramEnd"/>
            <w:r w:rsidRPr="006F6458">
              <w:rPr>
                <w:rFonts w:ascii="Times New Roman" w:hAnsi="Times New Roman"/>
                <w:szCs w:val="18"/>
              </w:rPr>
              <w:t xml:space="preserve"> in emergency circumstances.</w:t>
            </w:r>
          </w:p>
        </w:tc>
        <w:tc>
          <w:tcPr>
            <w:tcW w:w="1711" w:type="dxa"/>
            <w:tcBorders>
              <w:bottom w:val="single" w:sz="4" w:space="0" w:color="auto"/>
            </w:tcBorders>
            <w:vAlign w:val="bottom"/>
          </w:tcPr>
          <w:p w:rsidR="002C1354" w:rsidRPr="0055348D" w:rsidRDefault="002C1354" w:rsidP="00DE4612">
            <w:pPr>
              <w:rPr>
                <w:sz w:val="18"/>
                <w:szCs w:val="18"/>
              </w:rPr>
            </w:pPr>
          </w:p>
          <w:p w:rsidR="002C1354" w:rsidRPr="0055348D" w:rsidRDefault="002C1354" w:rsidP="00DE4612">
            <w:pPr>
              <w:rPr>
                <w:sz w:val="18"/>
                <w:szCs w:val="18"/>
              </w:rPr>
            </w:pPr>
          </w:p>
          <w:p w:rsidR="002C1354" w:rsidRPr="0055348D" w:rsidRDefault="002C1354" w:rsidP="00DE4612">
            <w:pPr>
              <w:rPr>
                <w:sz w:val="18"/>
                <w:szCs w:val="18"/>
              </w:rPr>
            </w:pPr>
            <w:r w:rsidRPr="0055348D">
              <w:rPr>
                <w:sz w:val="18"/>
                <w:szCs w:val="18"/>
              </w:rPr>
              <w:t>209343</w:t>
            </w:r>
          </w:p>
        </w:tc>
      </w:tr>
      <w:tr w:rsidR="002C1354" w:rsidRPr="006F6458" w:rsidDel="009118E9"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Select Units</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 system error occurs when the user clicks very quickly on the multiple messages in select unit regarding eXM eligibility and printing tags/forms.</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View, read, and respond to the presented messages.</w:t>
            </w:r>
          </w:p>
        </w:tc>
        <w:tc>
          <w:tcPr>
            <w:tcW w:w="1170" w:type="dxa"/>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C1354" w:rsidRPr="006F6458" w:rsidRDefault="002C1354" w:rsidP="00461E6D">
            <w:pPr>
              <w:rPr>
                <w:sz w:val="18"/>
                <w:szCs w:val="18"/>
              </w:rPr>
            </w:pPr>
            <w:r w:rsidRPr="006F6458">
              <w:rPr>
                <w:sz w:val="18"/>
                <w:szCs w:val="18"/>
              </w:rPr>
              <w:t xml:space="preserve">All users who are clicking faster than the messages </w:t>
            </w:r>
            <w:proofErr w:type="gramStart"/>
            <w:r w:rsidRPr="006F6458">
              <w:rPr>
                <w:sz w:val="18"/>
                <w:szCs w:val="18"/>
              </w:rPr>
              <w:t>can be read and responded to</w:t>
            </w:r>
            <w:proofErr w:type="gramEnd"/>
            <w:r w:rsidRPr="006F6458">
              <w:rPr>
                <w:sz w:val="18"/>
                <w:szCs w:val="18"/>
              </w:rPr>
              <w:t>.</w:t>
            </w:r>
          </w:p>
        </w:tc>
        <w:tc>
          <w:tcPr>
            <w:tcW w:w="243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This has been identified is a training issue and possible enhancement to consolidate redundant messages for the selected units. The user is “counting” and clicking ahead of VBECS message presentation. The original information </w:t>
            </w:r>
            <w:proofErr w:type="gramStart"/>
            <w:r w:rsidRPr="006F6458">
              <w:rPr>
                <w:rFonts w:ascii="Times New Roman" w:hAnsi="Times New Roman"/>
                <w:szCs w:val="18"/>
              </w:rPr>
              <w:t>is saved</w:t>
            </w:r>
            <w:proofErr w:type="gramEnd"/>
            <w:r w:rsidRPr="006F6458">
              <w:rPr>
                <w:rFonts w:ascii="Times New Roman" w:hAnsi="Times New Roman"/>
                <w:szCs w:val="18"/>
              </w:rPr>
              <w:t xml:space="preserve">, but VBECS crashes due to the database constraint violation. The user is clicking faster than the messages </w:t>
            </w:r>
            <w:proofErr w:type="gramStart"/>
            <w:r w:rsidRPr="006F6458">
              <w:rPr>
                <w:rFonts w:ascii="Times New Roman" w:hAnsi="Times New Roman"/>
                <w:szCs w:val="18"/>
              </w:rPr>
              <w:t>can be read and responded to</w:t>
            </w:r>
            <w:proofErr w:type="gramEnd"/>
            <w:r w:rsidRPr="006F6458">
              <w:rPr>
                <w:rFonts w:ascii="Times New Roman" w:hAnsi="Times New Roman"/>
                <w:szCs w:val="18"/>
              </w:rPr>
              <w:t xml:space="preserve">. </w:t>
            </w:r>
          </w:p>
        </w:tc>
        <w:tc>
          <w:tcPr>
            <w:tcW w:w="1711" w:type="dxa"/>
            <w:vAlign w:val="bottom"/>
          </w:tcPr>
          <w:p w:rsidR="002C1354" w:rsidRPr="0055348D" w:rsidRDefault="002C1354" w:rsidP="00DE4612">
            <w:pPr>
              <w:rPr>
                <w:sz w:val="18"/>
                <w:szCs w:val="18"/>
              </w:rPr>
            </w:pPr>
          </w:p>
          <w:p w:rsidR="002C1354" w:rsidRPr="0055348D" w:rsidRDefault="002C1354" w:rsidP="00DE4612">
            <w:pPr>
              <w:rPr>
                <w:sz w:val="18"/>
                <w:szCs w:val="18"/>
              </w:rPr>
            </w:pPr>
            <w:r w:rsidRPr="0055348D">
              <w:rPr>
                <w:sz w:val="18"/>
                <w:szCs w:val="18"/>
              </w:rPr>
              <w:t>209433</w:t>
            </w:r>
            <w:r w:rsidRPr="0055348D">
              <w:rPr>
                <w:color w:val="333333"/>
                <w:sz w:val="18"/>
                <w:szCs w:val="18"/>
              </w:rPr>
              <w:t xml:space="preserve"> I7608931FY16</w:t>
            </w:r>
          </w:p>
        </w:tc>
      </w:tr>
      <w:tr w:rsidR="002C1354" w:rsidRPr="006F6458" w:rsidDel="009118E9"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b/>
                <w:szCs w:val="18"/>
              </w:rPr>
            </w:pPr>
            <w:r w:rsidRPr="006F6458">
              <w:rPr>
                <w:rFonts w:ascii="Times New Roman" w:hAnsi="Times New Roman"/>
                <w:b/>
                <w:szCs w:val="18"/>
              </w:rPr>
              <w:t>Select Units</w:t>
            </w:r>
          </w:p>
        </w:tc>
        <w:tc>
          <w:tcPr>
            <w:tcW w:w="2971" w:type="dxa"/>
            <w:shd w:val="clear" w:color="auto" w:fill="auto"/>
            <w:vAlign w:val="bottom"/>
          </w:tcPr>
          <w:p w:rsidR="002C1354" w:rsidRPr="006F6458" w:rsidRDefault="002C1354" w:rsidP="00461E6D">
            <w:pPr>
              <w:rPr>
                <w:sz w:val="18"/>
                <w:szCs w:val="18"/>
              </w:rPr>
            </w:pPr>
            <w:r w:rsidRPr="006F6458">
              <w:rPr>
                <w:sz w:val="18"/>
                <w:szCs w:val="18"/>
              </w:rPr>
              <w:t>The system is allowing an optional crossmatch for blood units in the OTHER component class that are not usually crossmatched.</w:t>
            </w:r>
          </w:p>
        </w:tc>
        <w:tc>
          <w:tcPr>
            <w:tcW w:w="2881" w:type="dxa"/>
            <w:vAlign w:val="bottom"/>
          </w:tcPr>
          <w:p w:rsidR="002C1354" w:rsidRPr="006F6458" w:rsidRDefault="002C1354" w:rsidP="00C863C0">
            <w:pPr>
              <w:rPr>
                <w:sz w:val="18"/>
                <w:szCs w:val="18"/>
              </w:rPr>
            </w:pPr>
            <w:r w:rsidRPr="006F6458">
              <w:rPr>
                <w:sz w:val="18"/>
                <w:szCs w:val="18"/>
              </w:rPr>
              <w:t>None required.</w:t>
            </w:r>
          </w:p>
        </w:tc>
        <w:tc>
          <w:tcPr>
            <w:tcW w:w="1170" w:type="dxa"/>
            <w:vAlign w:val="bottom"/>
          </w:tcPr>
          <w:p w:rsidR="002C1354" w:rsidRPr="006F6458" w:rsidRDefault="002C1354" w:rsidP="007557A9">
            <w:pPr>
              <w:jc w:val="center"/>
              <w:rPr>
                <w:sz w:val="18"/>
                <w:szCs w:val="18"/>
              </w:rPr>
            </w:pPr>
            <w:r w:rsidRPr="006F6458">
              <w:rPr>
                <w:sz w:val="18"/>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jc w:val="center"/>
              <w:rPr>
                <w:sz w:val="18"/>
                <w:szCs w:val="18"/>
              </w:rPr>
            </w:pPr>
            <w:r w:rsidRPr="006F6458">
              <w:rPr>
                <w:sz w:val="18"/>
                <w:szCs w:val="18"/>
              </w:rPr>
              <w:t>None</w:t>
            </w:r>
          </w:p>
        </w:tc>
        <w:tc>
          <w:tcPr>
            <w:tcW w:w="1440" w:type="dxa"/>
            <w:shd w:val="clear" w:color="auto" w:fill="auto"/>
            <w:vAlign w:val="bottom"/>
          </w:tcPr>
          <w:p w:rsidR="002C1354" w:rsidRPr="006F6458" w:rsidRDefault="002C1354" w:rsidP="00461E6D">
            <w:pPr>
              <w:rPr>
                <w:sz w:val="18"/>
                <w:szCs w:val="18"/>
              </w:rPr>
            </w:pPr>
            <w:r w:rsidRPr="006F6458">
              <w:rPr>
                <w:sz w:val="18"/>
                <w:szCs w:val="18"/>
              </w:rPr>
              <w:t>All users</w:t>
            </w:r>
          </w:p>
        </w:tc>
        <w:tc>
          <w:tcPr>
            <w:tcW w:w="2431" w:type="dxa"/>
            <w:shd w:val="clear" w:color="auto" w:fill="auto"/>
            <w:vAlign w:val="bottom"/>
          </w:tcPr>
          <w:p w:rsidR="002C1354" w:rsidRPr="006F6458" w:rsidRDefault="002C1354" w:rsidP="00461E6D">
            <w:pPr>
              <w:rPr>
                <w:sz w:val="18"/>
                <w:szCs w:val="18"/>
              </w:rPr>
            </w:pPr>
            <w:r w:rsidRPr="006F6458">
              <w:rPr>
                <w:sz w:val="18"/>
                <w:szCs w:val="18"/>
              </w:rPr>
              <w:t>None</w:t>
            </w:r>
          </w:p>
        </w:tc>
        <w:tc>
          <w:tcPr>
            <w:tcW w:w="1711" w:type="dxa"/>
            <w:vAlign w:val="bottom"/>
          </w:tcPr>
          <w:p w:rsidR="002C1354" w:rsidRPr="0055348D" w:rsidRDefault="002C1354" w:rsidP="00DE4612">
            <w:pPr>
              <w:rPr>
                <w:sz w:val="18"/>
                <w:szCs w:val="18"/>
              </w:rPr>
            </w:pPr>
          </w:p>
          <w:p w:rsidR="002C1354" w:rsidRPr="0055348D" w:rsidRDefault="002C1354" w:rsidP="00DE4612">
            <w:pPr>
              <w:rPr>
                <w:sz w:val="18"/>
                <w:szCs w:val="18"/>
              </w:rPr>
            </w:pPr>
            <w:r w:rsidRPr="0055348D">
              <w:rPr>
                <w:sz w:val="18"/>
                <w:szCs w:val="18"/>
              </w:rPr>
              <w:t>210199</w:t>
            </w:r>
          </w:p>
          <w:p w:rsidR="002C1354" w:rsidRPr="0055348D" w:rsidRDefault="002C1354" w:rsidP="00DE4612">
            <w:pPr>
              <w:rPr>
                <w:sz w:val="18"/>
                <w:szCs w:val="18"/>
              </w:rPr>
            </w:pPr>
            <w:r w:rsidRPr="0055348D">
              <w:rPr>
                <w:sz w:val="18"/>
                <w:szCs w:val="18"/>
              </w:rPr>
              <w:t>215069</w:t>
            </w:r>
          </w:p>
        </w:tc>
      </w:tr>
      <w:tr w:rsidR="002C1354" w:rsidRPr="006F6458" w:rsidDel="009118E9"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b/>
                <w:szCs w:val="18"/>
              </w:rPr>
            </w:pPr>
            <w:r w:rsidRPr="006F6458">
              <w:rPr>
                <w:rFonts w:ascii="Times New Roman" w:hAnsi="Times New Roman"/>
                <w:b/>
                <w:szCs w:val="18"/>
              </w:rPr>
              <w:t>Select Units</w:t>
            </w:r>
          </w:p>
        </w:tc>
        <w:tc>
          <w:tcPr>
            <w:tcW w:w="2971" w:type="dxa"/>
            <w:shd w:val="clear" w:color="auto" w:fill="auto"/>
            <w:vAlign w:val="bottom"/>
          </w:tcPr>
          <w:p w:rsidR="002C1354" w:rsidRPr="006F6458" w:rsidRDefault="002C1354" w:rsidP="00461E6D">
            <w:pPr>
              <w:rPr>
                <w:sz w:val="18"/>
                <w:szCs w:val="18"/>
              </w:rPr>
            </w:pPr>
            <w:proofErr w:type="gramStart"/>
            <w:r w:rsidRPr="006F6458">
              <w:rPr>
                <w:sz w:val="18"/>
                <w:szCs w:val="18"/>
              </w:rPr>
              <w:t>The message "Unit not eligible for eXM.</w:t>
            </w:r>
            <w:proofErr w:type="gramEnd"/>
            <w:r w:rsidRPr="006F6458">
              <w:rPr>
                <w:sz w:val="18"/>
                <w:szCs w:val="18"/>
              </w:rPr>
              <w:t xml:space="preserve"> ABO/Rh confirmation was not performed." displays when selecting non-RBC containing blood units, for example Fresh Frozen Plasma.</w:t>
            </w:r>
          </w:p>
        </w:tc>
        <w:tc>
          <w:tcPr>
            <w:tcW w:w="2881" w:type="dxa"/>
            <w:vAlign w:val="bottom"/>
          </w:tcPr>
          <w:p w:rsidR="002C1354" w:rsidRPr="006F6458" w:rsidRDefault="002C1354" w:rsidP="00C863C0">
            <w:pPr>
              <w:rPr>
                <w:sz w:val="18"/>
                <w:szCs w:val="18"/>
              </w:rPr>
            </w:pPr>
            <w:r w:rsidRPr="006F6458">
              <w:rPr>
                <w:sz w:val="18"/>
                <w:szCs w:val="18"/>
              </w:rPr>
              <w:t>None required.</w:t>
            </w:r>
          </w:p>
        </w:tc>
        <w:tc>
          <w:tcPr>
            <w:tcW w:w="1170" w:type="dxa"/>
            <w:vAlign w:val="bottom"/>
          </w:tcPr>
          <w:p w:rsidR="002C1354" w:rsidRPr="006F6458" w:rsidRDefault="002C1354" w:rsidP="007557A9">
            <w:pPr>
              <w:jc w:val="center"/>
              <w:rPr>
                <w:sz w:val="18"/>
                <w:szCs w:val="18"/>
              </w:rPr>
            </w:pPr>
            <w:r w:rsidRPr="006F6458">
              <w:rPr>
                <w:sz w:val="18"/>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jc w:val="center"/>
              <w:rPr>
                <w:sz w:val="18"/>
                <w:szCs w:val="18"/>
              </w:rPr>
            </w:pPr>
            <w:r w:rsidRPr="006F6458">
              <w:rPr>
                <w:sz w:val="18"/>
                <w:szCs w:val="18"/>
              </w:rPr>
              <w:t>Low</w:t>
            </w:r>
          </w:p>
        </w:tc>
        <w:tc>
          <w:tcPr>
            <w:tcW w:w="1440" w:type="dxa"/>
            <w:shd w:val="clear" w:color="auto" w:fill="auto"/>
            <w:vAlign w:val="bottom"/>
          </w:tcPr>
          <w:p w:rsidR="002C1354" w:rsidRPr="006F6458" w:rsidRDefault="002C1354" w:rsidP="00461E6D">
            <w:pPr>
              <w:rPr>
                <w:sz w:val="18"/>
                <w:szCs w:val="18"/>
              </w:rPr>
            </w:pPr>
            <w:r w:rsidRPr="006F6458">
              <w:rPr>
                <w:sz w:val="18"/>
                <w:szCs w:val="18"/>
              </w:rPr>
              <w:t>All users</w:t>
            </w:r>
          </w:p>
        </w:tc>
        <w:tc>
          <w:tcPr>
            <w:tcW w:w="2431" w:type="dxa"/>
            <w:shd w:val="clear" w:color="auto" w:fill="auto"/>
            <w:vAlign w:val="bottom"/>
          </w:tcPr>
          <w:p w:rsidR="002C1354" w:rsidRPr="006F6458" w:rsidRDefault="002C1354" w:rsidP="00461E6D">
            <w:pPr>
              <w:rPr>
                <w:sz w:val="18"/>
                <w:szCs w:val="18"/>
              </w:rPr>
            </w:pPr>
            <w:r w:rsidRPr="006F6458">
              <w:rPr>
                <w:sz w:val="18"/>
                <w:szCs w:val="18"/>
              </w:rPr>
              <w:t>None</w:t>
            </w:r>
          </w:p>
        </w:tc>
        <w:tc>
          <w:tcPr>
            <w:tcW w:w="1711" w:type="dxa"/>
            <w:vAlign w:val="bottom"/>
          </w:tcPr>
          <w:p w:rsidR="002C1354" w:rsidRPr="0055348D" w:rsidRDefault="002C1354" w:rsidP="00DE4612">
            <w:pPr>
              <w:rPr>
                <w:sz w:val="18"/>
                <w:szCs w:val="18"/>
              </w:rPr>
            </w:pPr>
          </w:p>
          <w:p w:rsidR="002C1354" w:rsidRPr="0055348D" w:rsidRDefault="002C1354" w:rsidP="00DE4612">
            <w:pPr>
              <w:rPr>
                <w:sz w:val="18"/>
                <w:szCs w:val="18"/>
              </w:rPr>
            </w:pPr>
          </w:p>
          <w:p w:rsidR="002C1354" w:rsidRPr="0055348D" w:rsidRDefault="002C1354" w:rsidP="00DE4612">
            <w:pPr>
              <w:rPr>
                <w:sz w:val="18"/>
                <w:szCs w:val="18"/>
              </w:rPr>
            </w:pPr>
            <w:r w:rsidRPr="0055348D">
              <w:rPr>
                <w:sz w:val="18"/>
                <w:szCs w:val="18"/>
              </w:rPr>
              <w:t>210203</w:t>
            </w:r>
          </w:p>
          <w:p w:rsidR="002C1354" w:rsidRPr="0055348D" w:rsidRDefault="002C1354" w:rsidP="00DE4612">
            <w:pPr>
              <w:rPr>
                <w:sz w:val="18"/>
                <w:szCs w:val="18"/>
              </w:rPr>
            </w:pPr>
            <w:r w:rsidRPr="0055348D">
              <w:rPr>
                <w:color w:val="333333"/>
                <w:sz w:val="18"/>
                <w:szCs w:val="18"/>
              </w:rPr>
              <w:t>I7742363FY16</w:t>
            </w:r>
          </w:p>
        </w:tc>
      </w:tr>
      <w:tr w:rsidR="002C1354" w:rsidRPr="00E26B8A" w:rsidDel="009118E9"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b/>
                <w:szCs w:val="18"/>
              </w:rPr>
            </w:pPr>
            <w:r w:rsidRPr="006F6458">
              <w:rPr>
                <w:rFonts w:ascii="Times New Roman" w:hAnsi="Times New Roman"/>
                <w:b/>
                <w:szCs w:val="18"/>
              </w:rPr>
              <w:lastRenderedPageBreak/>
              <w:t>Select Units</w:t>
            </w:r>
          </w:p>
        </w:tc>
        <w:tc>
          <w:tcPr>
            <w:tcW w:w="2971" w:type="dxa"/>
            <w:shd w:val="clear" w:color="auto" w:fill="auto"/>
            <w:vAlign w:val="bottom"/>
          </w:tcPr>
          <w:p w:rsidR="002C1354" w:rsidRPr="006F6458" w:rsidRDefault="002C1354" w:rsidP="00461E6D">
            <w:pPr>
              <w:rPr>
                <w:sz w:val="18"/>
                <w:szCs w:val="18"/>
              </w:rPr>
            </w:pPr>
            <w:r w:rsidRPr="006F6458">
              <w:rPr>
                <w:sz w:val="18"/>
                <w:szCs w:val="18"/>
              </w:rPr>
              <w:t>A system error occurs when selecting a unit and a duplicate Component Requirement is set in a division.</w:t>
            </w:r>
          </w:p>
        </w:tc>
        <w:tc>
          <w:tcPr>
            <w:tcW w:w="2881" w:type="dxa"/>
            <w:vAlign w:val="bottom"/>
          </w:tcPr>
          <w:p w:rsidR="002C1354" w:rsidRPr="006F6458" w:rsidRDefault="002C1354" w:rsidP="00C863C0">
            <w:pPr>
              <w:rPr>
                <w:sz w:val="18"/>
                <w:szCs w:val="18"/>
              </w:rPr>
            </w:pPr>
            <w:r w:rsidRPr="006F6458">
              <w:rPr>
                <w:sz w:val="18"/>
                <w:szCs w:val="18"/>
              </w:rPr>
              <w:t>Inactivate the duplicate Component Requirement so that only one is active in the division.</w:t>
            </w:r>
          </w:p>
        </w:tc>
        <w:tc>
          <w:tcPr>
            <w:tcW w:w="1170" w:type="dxa"/>
            <w:vAlign w:val="bottom"/>
          </w:tcPr>
          <w:p w:rsidR="002C1354" w:rsidRPr="006F6458" w:rsidRDefault="002C1354" w:rsidP="007557A9">
            <w:pPr>
              <w:jc w:val="center"/>
              <w:rPr>
                <w:sz w:val="18"/>
                <w:szCs w:val="18"/>
              </w:rPr>
            </w:pPr>
            <w:r w:rsidRPr="006F6458">
              <w:rPr>
                <w:sz w:val="18"/>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jc w:val="center"/>
              <w:rPr>
                <w:sz w:val="18"/>
                <w:szCs w:val="18"/>
              </w:rPr>
            </w:pPr>
            <w:r w:rsidRPr="006F6458">
              <w:rPr>
                <w:sz w:val="18"/>
                <w:szCs w:val="18"/>
              </w:rPr>
              <w:t>Low</w:t>
            </w:r>
          </w:p>
        </w:tc>
        <w:tc>
          <w:tcPr>
            <w:tcW w:w="1440" w:type="dxa"/>
            <w:shd w:val="clear" w:color="auto" w:fill="auto"/>
            <w:vAlign w:val="bottom"/>
          </w:tcPr>
          <w:p w:rsidR="002C1354" w:rsidRPr="006F6458" w:rsidRDefault="002C1354" w:rsidP="00461E6D">
            <w:pPr>
              <w:rPr>
                <w:sz w:val="18"/>
                <w:szCs w:val="18"/>
              </w:rPr>
            </w:pPr>
            <w:r w:rsidRPr="006F6458">
              <w:rPr>
                <w:sz w:val="18"/>
                <w:szCs w:val="18"/>
              </w:rPr>
              <w:t>All users</w:t>
            </w:r>
          </w:p>
        </w:tc>
        <w:tc>
          <w:tcPr>
            <w:tcW w:w="2431" w:type="dxa"/>
            <w:shd w:val="clear" w:color="auto" w:fill="auto"/>
            <w:vAlign w:val="bottom"/>
          </w:tcPr>
          <w:p w:rsidR="002C1354" w:rsidRPr="00E26B8A" w:rsidRDefault="002C1354" w:rsidP="00461E6D">
            <w:pPr>
              <w:rPr>
                <w:sz w:val="18"/>
                <w:szCs w:val="18"/>
              </w:rPr>
            </w:pPr>
            <w:r w:rsidRPr="00E26B8A">
              <w:rPr>
                <w:sz w:val="18"/>
                <w:szCs w:val="18"/>
              </w:rPr>
              <w:t>None</w:t>
            </w:r>
          </w:p>
        </w:tc>
        <w:tc>
          <w:tcPr>
            <w:tcW w:w="1711" w:type="dxa"/>
            <w:vAlign w:val="bottom"/>
          </w:tcPr>
          <w:p w:rsidR="002C1354" w:rsidRPr="00E26B8A" w:rsidRDefault="002C1354" w:rsidP="00DE4612">
            <w:pPr>
              <w:rPr>
                <w:sz w:val="18"/>
                <w:szCs w:val="18"/>
              </w:rPr>
            </w:pPr>
          </w:p>
          <w:p w:rsidR="002C1354" w:rsidRPr="00E26B8A" w:rsidRDefault="002C1354" w:rsidP="00DE4612">
            <w:pPr>
              <w:rPr>
                <w:sz w:val="18"/>
                <w:szCs w:val="18"/>
              </w:rPr>
            </w:pPr>
          </w:p>
          <w:p w:rsidR="002C1354" w:rsidRPr="00E26B8A" w:rsidRDefault="002C1354" w:rsidP="00DE4612">
            <w:pPr>
              <w:rPr>
                <w:sz w:val="18"/>
                <w:szCs w:val="18"/>
              </w:rPr>
            </w:pPr>
            <w:r w:rsidRPr="00E26B8A">
              <w:rPr>
                <w:sz w:val="18"/>
                <w:szCs w:val="18"/>
              </w:rPr>
              <w:t>210280</w:t>
            </w:r>
          </w:p>
          <w:p w:rsidR="002C1354" w:rsidRPr="00E26B8A" w:rsidRDefault="002C1354" w:rsidP="00DE4612">
            <w:pPr>
              <w:rPr>
                <w:sz w:val="18"/>
                <w:szCs w:val="18"/>
              </w:rPr>
            </w:pPr>
            <w:r w:rsidRPr="00E26B8A">
              <w:rPr>
                <w:sz w:val="18"/>
                <w:szCs w:val="18"/>
              </w:rPr>
              <w:t>I7746768FY16</w:t>
            </w:r>
          </w:p>
        </w:tc>
      </w:tr>
      <w:tr w:rsidR="002C1354" w:rsidRPr="00E26B8A" w:rsidDel="009118E9"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b/>
                <w:szCs w:val="18"/>
              </w:rPr>
            </w:pPr>
            <w:r w:rsidRPr="006F6458">
              <w:rPr>
                <w:rFonts w:ascii="Times New Roman" w:hAnsi="Times New Roman"/>
                <w:b/>
                <w:szCs w:val="18"/>
              </w:rPr>
              <w:t>Select Units</w:t>
            </w:r>
          </w:p>
        </w:tc>
        <w:tc>
          <w:tcPr>
            <w:tcW w:w="2971" w:type="dxa"/>
            <w:shd w:val="clear" w:color="auto" w:fill="auto"/>
            <w:vAlign w:val="bottom"/>
          </w:tcPr>
          <w:p w:rsidR="002C1354" w:rsidRPr="006F6458" w:rsidRDefault="002C1354" w:rsidP="0050698D">
            <w:pPr>
              <w:rPr>
                <w:sz w:val="18"/>
                <w:szCs w:val="18"/>
              </w:rPr>
            </w:pPr>
            <w:r>
              <w:rPr>
                <w:rFonts w:ascii="Arial" w:hAnsi="Arial" w:cs="Arial"/>
                <w:sz w:val="18"/>
                <w:szCs w:val="18"/>
              </w:rPr>
              <w:t xml:space="preserve">When the components are not from the same component class donation RBC or WB, and a less restrictive donation type from PT_1.06 </w:t>
            </w:r>
            <w:proofErr w:type="gramStart"/>
            <w:r>
              <w:rPr>
                <w:rFonts w:ascii="Arial" w:hAnsi="Arial" w:cs="Arial"/>
                <w:sz w:val="18"/>
                <w:szCs w:val="18"/>
              </w:rPr>
              <w:t>is selected</w:t>
            </w:r>
            <w:proofErr w:type="gramEnd"/>
            <w:r>
              <w:rPr>
                <w:rFonts w:ascii="Arial" w:hAnsi="Arial" w:cs="Arial"/>
                <w:sz w:val="18"/>
                <w:szCs w:val="18"/>
              </w:rPr>
              <w:t>, no overrides appear (no warnings or alerts that Autologous or Directed are available).</w:t>
            </w:r>
          </w:p>
        </w:tc>
        <w:tc>
          <w:tcPr>
            <w:tcW w:w="2881" w:type="dxa"/>
            <w:vAlign w:val="bottom"/>
          </w:tcPr>
          <w:p w:rsidR="002C1354" w:rsidRPr="006F6458" w:rsidRDefault="002C1354" w:rsidP="00C863C0">
            <w:pPr>
              <w:rPr>
                <w:sz w:val="18"/>
                <w:szCs w:val="18"/>
              </w:rPr>
            </w:pPr>
            <w:r>
              <w:rPr>
                <w:rFonts w:ascii="Arial" w:hAnsi="Arial" w:cs="Arial"/>
                <w:sz w:val="18"/>
                <w:szCs w:val="18"/>
              </w:rPr>
              <w:t>Select all Restricted units manually when known.</w:t>
            </w:r>
          </w:p>
        </w:tc>
        <w:tc>
          <w:tcPr>
            <w:tcW w:w="1170" w:type="dxa"/>
            <w:vAlign w:val="bottom"/>
          </w:tcPr>
          <w:p w:rsidR="002C1354" w:rsidRPr="006F6458" w:rsidRDefault="002C1354" w:rsidP="00313952">
            <w:pPr>
              <w:jc w:val="center"/>
              <w:rPr>
                <w:sz w:val="18"/>
                <w:szCs w:val="18"/>
              </w:rPr>
            </w:pPr>
            <w:r w:rsidRPr="006F6458">
              <w:rPr>
                <w:sz w:val="18"/>
                <w:szCs w:val="18"/>
              </w:rPr>
              <w:t>Minor</w:t>
            </w:r>
          </w:p>
        </w:tc>
        <w:tc>
          <w:tcPr>
            <w:tcW w:w="1260" w:type="dxa"/>
            <w:shd w:val="clear" w:color="auto" w:fill="auto"/>
            <w:vAlign w:val="bottom"/>
          </w:tcPr>
          <w:p w:rsidR="002C1354" w:rsidRPr="006F6458" w:rsidRDefault="002C1354" w:rsidP="00313952">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313952">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313952">
            <w:pPr>
              <w:jc w:val="center"/>
              <w:rPr>
                <w:sz w:val="18"/>
                <w:szCs w:val="18"/>
              </w:rPr>
            </w:pPr>
            <w:r w:rsidRPr="006F6458">
              <w:rPr>
                <w:sz w:val="18"/>
                <w:szCs w:val="18"/>
              </w:rPr>
              <w:t>Low</w:t>
            </w:r>
          </w:p>
        </w:tc>
        <w:tc>
          <w:tcPr>
            <w:tcW w:w="1440" w:type="dxa"/>
            <w:shd w:val="clear" w:color="auto" w:fill="auto"/>
            <w:vAlign w:val="bottom"/>
          </w:tcPr>
          <w:p w:rsidR="002C1354" w:rsidRPr="006F6458" w:rsidRDefault="002C1354" w:rsidP="00313952">
            <w:pPr>
              <w:rPr>
                <w:sz w:val="18"/>
                <w:szCs w:val="18"/>
              </w:rPr>
            </w:pPr>
            <w:r w:rsidRPr="006F6458">
              <w:rPr>
                <w:sz w:val="18"/>
                <w:szCs w:val="18"/>
              </w:rPr>
              <w:t>All users</w:t>
            </w:r>
          </w:p>
        </w:tc>
        <w:tc>
          <w:tcPr>
            <w:tcW w:w="2431" w:type="dxa"/>
            <w:shd w:val="clear" w:color="auto" w:fill="auto"/>
            <w:vAlign w:val="bottom"/>
          </w:tcPr>
          <w:p w:rsidR="002C1354" w:rsidRPr="00E26B8A" w:rsidRDefault="002C1354" w:rsidP="00461E6D">
            <w:pPr>
              <w:rPr>
                <w:sz w:val="18"/>
                <w:szCs w:val="18"/>
              </w:rPr>
            </w:pPr>
            <w:r>
              <w:rPr>
                <w:rFonts w:ascii="Arial" w:hAnsi="Arial" w:cs="Arial"/>
                <w:sz w:val="18"/>
                <w:szCs w:val="18"/>
              </w:rPr>
              <w:t>Pick-lists will display Restricted for patient name in VBECS 2.2.0.</w:t>
            </w:r>
          </w:p>
        </w:tc>
        <w:tc>
          <w:tcPr>
            <w:tcW w:w="1711" w:type="dxa"/>
            <w:vAlign w:val="bottom"/>
          </w:tcPr>
          <w:p w:rsidR="002C1354" w:rsidRDefault="002C1354" w:rsidP="00DE4612">
            <w:pPr>
              <w:rPr>
                <w:sz w:val="18"/>
                <w:szCs w:val="18"/>
              </w:rPr>
            </w:pPr>
            <w:bookmarkStart w:id="9" w:name="D219714"/>
            <w:r>
              <w:rPr>
                <w:sz w:val="18"/>
                <w:szCs w:val="18"/>
              </w:rPr>
              <w:t>219714</w:t>
            </w:r>
            <w:bookmarkEnd w:id="9"/>
          </w:p>
          <w:p w:rsidR="002C1354" w:rsidRPr="00E26B8A" w:rsidRDefault="002C1354" w:rsidP="00DE4612">
            <w:pPr>
              <w:rPr>
                <w:sz w:val="18"/>
                <w:szCs w:val="18"/>
              </w:rPr>
            </w:pPr>
            <w:r w:rsidRPr="0050698D">
              <w:rPr>
                <w:sz w:val="18"/>
                <w:szCs w:val="18"/>
              </w:rPr>
              <w:t>R5607515FY15</w:t>
            </w:r>
          </w:p>
        </w:tc>
      </w:tr>
      <w:tr w:rsidR="002C1354" w:rsidRPr="006F6458" w:rsidTr="000A64B4">
        <w:trPr>
          <w:cantSplit/>
          <w:trHeight w:val="1365"/>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Special Instruc-tions &amp; Transfu-sion Require-ments</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When opening the Special Instructions and Transfusion Requirements (SI and TR) option, there is no audible alert for patients with existing entries.</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Frequent</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2C1354" w:rsidRPr="006F6458" w:rsidRDefault="002C1354" w:rsidP="00461E6D">
            <w:pPr>
              <w:rPr>
                <w:sz w:val="18"/>
                <w:szCs w:val="18"/>
              </w:rPr>
            </w:pPr>
            <w:r w:rsidRPr="006F6458">
              <w:rPr>
                <w:sz w:val="18"/>
                <w:szCs w:val="18"/>
              </w:rPr>
              <w:t xml:space="preserve">The user is in the option proper, this was a misunderstanding of the requirement for an audible alert associated with the existence of SI and TR. </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212669</w:t>
            </w:r>
          </w:p>
        </w:tc>
      </w:tr>
      <w:tr w:rsidR="002C1354" w:rsidRPr="006F6458"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Supplies: Log in Supplies</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VBECS does not allow a user to select an expired supply item with an override during modification.</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Do not use an expired supply item.</w:t>
            </w:r>
          </w:p>
        </w:tc>
        <w:tc>
          <w:tcPr>
            <w:tcW w:w="1170" w:type="dxa"/>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proofErr w:type="gramStart"/>
            <w:r w:rsidRPr="006F6458">
              <w:rPr>
                <w:rFonts w:ascii="Times New Roman" w:hAnsi="Times New Roman"/>
                <w:szCs w:val="18"/>
              </w:rPr>
              <w:t>All users, when selecting an expired supply item to associate with a unit modification.</w:t>
            </w:r>
            <w:proofErr w:type="gramEnd"/>
          </w:p>
        </w:tc>
        <w:tc>
          <w:tcPr>
            <w:tcW w:w="2431" w:type="dxa"/>
            <w:shd w:val="clear" w:color="auto" w:fill="auto"/>
            <w:vAlign w:val="bottom"/>
          </w:tcPr>
          <w:p w:rsidR="002C1354" w:rsidRPr="006F6458" w:rsidRDefault="002C1354" w:rsidP="00461E6D">
            <w:pPr>
              <w:rPr>
                <w:sz w:val="18"/>
                <w:szCs w:val="18"/>
              </w:rPr>
            </w:pPr>
            <w:r w:rsidRPr="006F6458">
              <w:rPr>
                <w:sz w:val="18"/>
                <w:szCs w:val="18"/>
              </w:rPr>
              <w:t xml:space="preserve">Standard of practice is to use only in-date supplies. This would be an unusual situation. The lot number </w:t>
            </w:r>
            <w:proofErr w:type="gramStart"/>
            <w:r w:rsidRPr="006F6458">
              <w:rPr>
                <w:sz w:val="18"/>
                <w:szCs w:val="18"/>
              </w:rPr>
              <w:t>can be entered</w:t>
            </w:r>
            <w:proofErr w:type="gramEnd"/>
            <w:r w:rsidRPr="006F6458">
              <w:rPr>
                <w:sz w:val="18"/>
                <w:szCs w:val="18"/>
              </w:rPr>
              <w:t xml:space="preserve"> with a different expiration date as a work around if in-date supplies must be used. Supplementary documentation related to the use of an expired supply </w:t>
            </w:r>
            <w:proofErr w:type="gramStart"/>
            <w:r w:rsidRPr="006F6458">
              <w:rPr>
                <w:sz w:val="18"/>
                <w:szCs w:val="18"/>
              </w:rPr>
              <w:t>are</w:t>
            </w:r>
            <w:proofErr w:type="gramEnd"/>
            <w:r w:rsidRPr="006F6458">
              <w:rPr>
                <w:sz w:val="18"/>
                <w:szCs w:val="18"/>
              </w:rPr>
              <w:t xml:space="preserve"> required, including a local risk assessment.</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208739</w:t>
            </w:r>
          </w:p>
        </w:tc>
      </w:tr>
      <w:tr w:rsidR="002C1354" w:rsidRPr="006F6458"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Supplies: Log in Supplies</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Log-In Supplies Inventory list view does not sort when column headers </w:t>
            </w:r>
            <w:proofErr w:type="gramStart"/>
            <w:r w:rsidRPr="006F6458">
              <w:rPr>
                <w:rFonts w:ascii="Times New Roman" w:hAnsi="Times New Roman"/>
                <w:szCs w:val="18"/>
              </w:rPr>
              <w:t>are clicked</w:t>
            </w:r>
            <w:proofErr w:type="gramEnd"/>
            <w:r w:rsidRPr="006F6458">
              <w:rPr>
                <w:rFonts w:ascii="Times New Roman" w:hAnsi="Times New Roman"/>
                <w:szCs w:val="18"/>
              </w:rPr>
              <w:t>.</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proofErr w:type="gramStart"/>
            <w:r w:rsidRPr="006F6458">
              <w:rPr>
                <w:rFonts w:ascii="Times New Roman" w:hAnsi="Times New Roman"/>
                <w:szCs w:val="18"/>
              </w:rPr>
              <w:t>All users when attempting to sort the list using the column headers.</w:t>
            </w:r>
            <w:proofErr w:type="gramEnd"/>
          </w:p>
        </w:tc>
        <w:tc>
          <w:tcPr>
            <w:tcW w:w="2431"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None</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209032</w:t>
            </w:r>
          </w:p>
        </w:tc>
      </w:tr>
      <w:tr w:rsidR="002C1354" w:rsidRPr="006F6458"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b/>
                <w:szCs w:val="18"/>
              </w:rPr>
            </w:pPr>
            <w:r w:rsidRPr="006F6458">
              <w:rPr>
                <w:rFonts w:ascii="Times New Roman" w:hAnsi="Times New Roman"/>
                <w:b/>
                <w:szCs w:val="18"/>
              </w:rPr>
              <w:lastRenderedPageBreak/>
              <w:t>Supplies: Log in Supplies</w:t>
            </w:r>
          </w:p>
        </w:tc>
        <w:tc>
          <w:tcPr>
            <w:tcW w:w="2971"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 xml:space="preserve">A supply </w:t>
            </w:r>
            <w:proofErr w:type="gramStart"/>
            <w:r w:rsidRPr="006F6458">
              <w:rPr>
                <w:sz w:val="18"/>
                <w:szCs w:val="18"/>
              </w:rPr>
              <w:t>can be added and saved without Lot Number</w:t>
            </w:r>
            <w:proofErr w:type="gramEnd"/>
            <w:r w:rsidRPr="006F6458">
              <w:rPr>
                <w:sz w:val="18"/>
                <w:szCs w:val="18"/>
              </w:rPr>
              <w:t>.</w:t>
            </w:r>
          </w:p>
        </w:tc>
        <w:tc>
          <w:tcPr>
            <w:tcW w:w="2881" w:type="dxa"/>
            <w:tcBorders>
              <w:bottom w:val="single" w:sz="4" w:space="0" w:color="auto"/>
            </w:tcBorders>
            <w:vAlign w:val="bottom"/>
          </w:tcPr>
          <w:p w:rsidR="002C1354" w:rsidRPr="006F6458" w:rsidRDefault="002C1354" w:rsidP="00C863C0">
            <w:pPr>
              <w:rPr>
                <w:sz w:val="18"/>
                <w:szCs w:val="18"/>
              </w:rPr>
            </w:pPr>
            <w:r w:rsidRPr="006F6458">
              <w:rPr>
                <w:sz w:val="18"/>
                <w:szCs w:val="18"/>
              </w:rPr>
              <w:t>None required.</w:t>
            </w:r>
          </w:p>
        </w:tc>
        <w:tc>
          <w:tcPr>
            <w:tcW w:w="1170" w:type="dxa"/>
            <w:tcBorders>
              <w:bottom w:val="single" w:sz="4" w:space="0" w:color="auto"/>
            </w:tcBorders>
            <w:vAlign w:val="bottom"/>
          </w:tcPr>
          <w:p w:rsidR="002C1354" w:rsidRPr="006F6458" w:rsidRDefault="002C1354"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jc w:val="center"/>
              <w:rPr>
                <w:sz w:val="18"/>
                <w:szCs w:val="18"/>
              </w:rPr>
            </w:pPr>
            <w:r w:rsidRPr="006F6458">
              <w:rPr>
                <w:sz w:val="18"/>
                <w:szCs w:val="18"/>
              </w:rPr>
              <w:t>None</w:t>
            </w:r>
          </w:p>
        </w:tc>
        <w:tc>
          <w:tcPr>
            <w:tcW w:w="1440"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All users</w:t>
            </w:r>
          </w:p>
        </w:tc>
        <w:tc>
          <w:tcPr>
            <w:tcW w:w="2431"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None</w:t>
            </w:r>
          </w:p>
        </w:tc>
        <w:tc>
          <w:tcPr>
            <w:tcW w:w="1711" w:type="dxa"/>
            <w:tcBorders>
              <w:bottom w:val="single" w:sz="4" w:space="0" w:color="auto"/>
            </w:tcBorders>
            <w:vAlign w:val="bottom"/>
          </w:tcPr>
          <w:p w:rsidR="002C1354" w:rsidRPr="0055348D" w:rsidRDefault="002C1354" w:rsidP="00DE4612">
            <w:pPr>
              <w:rPr>
                <w:sz w:val="18"/>
                <w:szCs w:val="18"/>
              </w:rPr>
            </w:pPr>
          </w:p>
          <w:p w:rsidR="002C1354" w:rsidRPr="0055348D" w:rsidRDefault="002C1354" w:rsidP="00DE4612">
            <w:pPr>
              <w:rPr>
                <w:sz w:val="18"/>
                <w:szCs w:val="18"/>
              </w:rPr>
            </w:pPr>
          </w:p>
          <w:p w:rsidR="002C1354" w:rsidRPr="0055348D" w:rsidRDefault="002C1354" w:rsidP="00DE4612">
            <w:pPr>
              <w:rPr>
                <w:sz w:val="18"/>
                <w:szCs w:val="18"/>
              </w:rPr>
            </w:pPr>
            <w:r w:rsidRPr="0055348D">
              <w:rPr>
                <w:sz w:val="18"/>
                <w:szCs w:val="18"/>
              </w:rPr>
              <w:t>210254</w:t>
            </w:r>
          </w:p>
        </w:tc>
      </w:tr>
      <w:tr w:rsidR="002C1354" w:rsidRPr="006F6458"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b/>
                <w:szCs w:val="18"/>
              </w:rPr>
            </w:pPr>
            <w:r w:rsidRPr="006F6458">
              <w:rPr>
                <w:rFonts w:ascii="Times New Roman" w:hAnsi="Times New Roman"/>
                <w:b/>
                <w:szCs w:val="18"/>
              </w:rPr>
              <w:t xml:space="preserve">Testing Worklist Report: Rack QC Testing section </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b/>
                <w:szCs w:val="18"/>
              </w:rPr>
            </w:pPr>
            <w:r w:rsidRPr="006F6458">
              <w:rPr>
                <w:rFonts w:ascii="Times New Roman" w:hAnsi="Times New Roman"/>
                <w:szCs w:val="18"/>
              </w:rPr>
              <w:t xml:space="preserve">Rack QC section </w:t>
            </w:r>
            <w:proofErr w:type="gramStart"/>
            <w:r w:rsidRPr="006F6458">
              <w:rPr>
                <w:rFonts w:ascii="Times New Roman" w:hAnsi="Times New Roman"/>
                <w:szCs w:val="18"/>
              </w:rPr>
              <w:t>is sorted</w:t>
            </w:r>
            <w:proofErr w:type="gramEnd"/>
            <w:r w:rsidRPr="006F6458">
              <w:rPr>
                <w:rFonts w:ascii="Times New Roman" w:hAnsi="Times New Roman"/>
                <w:szCs w:val="18"/>
              </w:rPr>
              <w:t xml:space="preserve"> by the rack name rather than by the chronology of testing as it was in VBECS 1.6.1.</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b/>
                <w:szCs w:val="18"/>
              </w:rPr>
            </w:pPr>
            <w:r w:rsidRPr="006F6458">
              <w:rPr>
                <w:rFonts w:ascii="Times New Roman" w:hAnsi="Times New Roman"/>
                <w:szCs w:val="18"/>
              </w:rPr>
              <w:t>None required.</w:t>
            </w:r>
          </w:p>
        </w:tc>
        <w:tc>
          <w:tcPr>
            <w:tcW w:w="1170" w:type="dxa"/>
            <w:tcBorders>
              <w:bottom w:val="single" w:sz="4" w:space="0" w:color="auto"/>
            </w:tcBorders>
            <w:vAlign w:val="bottom"/>
          </w:tcPr>
          <w:p w:rsidR="002C1354" w:rsidRPr="006F6458" w:rsidRDefault="002C1354" w:rsidP="007557A9">
            <w:pPr>
              <w:pStyle w:val="TableText"/>
              <w:jc w:val="center"/>
              <w:rPr>
                <w:rFonts w:ascii="Times New Roman" w:hAnsi="Times New Roman"/>
                <w:b/>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b/>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b/>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b/>
                <w:szCs w:val="18"/>
              </w:rPr>
            </w:pPr>
            <w:r w:rsidRPr="006F6458">
              <w:rPr>
                <w:rFonts w:ascii="Times New Roman" w:hAnsi="Times New Roman"/>
                <w:szCs w:val="18"/>
              </w:rPr>
              <w:t>None</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210463</w:t>
            </w:r>
          </w:p>
        </w:tc>
      </w:tr>
      <w:tr w:rsidR="002C1354" w:rsidRPr="006F6458"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Transfu-sion Complica-tions Report</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VBECS </w:t>
            </w:r>
            <w:proofErr w:type="gramStart"/>
            <w:r w:rsidRPr="006F6458">
              <w:rPr>
                <w:rFonts w:ascii="Times New Roman" w:hAnsi="Times New Roman"/>
                <w:szCs w:val="18"/>
              </w:rPr>
              <w:t>cannot be queried</w:t>
            </w:r>
            <w:proofErr w:type="gramEnd"/>
            <w:r w:rsidRPr="006F6458">
              <w:rPr>
                <w:rFonts w:ascii="Times New Roman" w:hAnsi="Times New Roman"/>
                <w:szCs w:val="18"/>
              </w:rPr>
              <w:t xml:space="preserve"> for data in a date range occurring prior to VBECS installation.</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The user must include a VistA report request for dates prior to VBECS installation.</w:t>
            </w:r>
          </w:p>
        </w:tc>
        <w:tc>
          <w:tcPr>
            <w:tcW w:w="1170" w:type="dxa"/>
            <w:tcBorders>
              <w:bottom w:val="single" w:sz="4" w:space="0" w:color="auto"/>
            </w:tcBorders>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431"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 xml:space="preserve">The existing VistA report </w:t>
            </w:r>
            <w:proofErr w:type="gramStart"/>
            <w:r w:rsidRPr="006F6458">
              <w:rPr>
                <w:sz w:val="18"/>
                <w:szCs w:val="18"/>
              </w:rPr>
              <w:t>is used</w:t>
            </w:r>
            <w:proofErr w:type="gramEnd"/>
            <w:r w:rsidRPr="006F6458">
              <w:rPr>
                <w:sz w:val="18"/>
                <w:szCs w:val="18"/>
              </w:rPr>
              <w:t xml:space="preserve"> for data retrieval prior to the production use of VBECS. VistA blood bank reports remain available for retrieval.</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209187</w:t>
            </w:r>
          </w:p>
        </w:tc>
      </w:tr>
      <w:tr w:rsidR="002C1354" w:rsidRPr="006F6458"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b/>
                <w:szCs w:val="18"/>
              </w:rPr>
            </w:pPr>
            <w:r w:rsidRPr="006F6458">
              <w:rPr>
                <w:rFonts w:ascii="Times New Roman" w:hAnsi="Times New Roman"/>
                <w:b/>
                <w:szCs w:val="18"/>
              </w:rPr>
              <w:t>Transfu-sion Complica-tions Report</w:t>
            </w:r>
          </w:p>
        </w:tc>
        <w:tc>
          <w:tcPr>
            <w:tcW w:w="2971"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Transfusion Complications Report does not work with the report scheduler.</w:t>
            </w:r>
          </w:p>
        </w:tc>
        <w:tc>
          <w:tcPr>
            <w:tcW w:w="2881" w:type="dxa"/>
            <w:tcBorders>
              <w:bottom w:val="single" w:sz="4" w:space="0" w:color="auto"/>
            </w:tcBorders>
            <w:vAlign w:val="bottom"/>
          </w:tcPr>
          <w:p w:rsidR="002C1354" w:rsidRPr="006F6458" w:rsidRDefault="002C1354" w:rsidP="00C863C0">
            <w:pPr>
              <w:rPr>
                <w:sz w:val="18"/>
                <w:szCs w:val="18"/>
              </w:rPr>
            </w:pPr>
            <w:r w:rsidRPr="006F6458">
              <w:rPr>
                <w:sz w:val="18"/>
                <w:szCs w:val="18"/>
              </w:rPr>
              <w:t>Users must run the report when needed.</w:t>
            </w:r>
          </w:p>
        </w:tc>
        <w:tc>
          <w:tcPr>
            <w:tcW w:w="1170" w:type="dxa"/>
            <w:tcBorders>
              <w:bottom w:val="single" w:sz="4" w:space="0" w:color="auto"/>
            </w:tcBorders>
            <w:vAlign w:val="bottom"/>
          </w:tcPr>
          <w:p w:rsidR="002C1354" w:rsidRPr="006F6458" w:rsidRDefault="002C1354"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Remote</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jc w:val="center"/>
              <w:rPr>
                <w:sz w:val="18"/>
                <w:szCs w:val="18"/>
              </w:rPr>
            </w:pPr>
            <w:r w:rsidRPr="006F6458">
              <w:rPr>
                <w:sz w:val="18"/>
                <w:szCs w:val="18"/>
              </w:rPr>
              <w:t>None</w:t>
            </w:r>
          </w:p>
        </w:tc>
        <w:tc>
          <w:tcPr>
            <w:tcW w:w="1440"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All Users</w:t>
            </w:r>
          </w:p>
        </w:tc>
        <w:tc>
          <w:tcPr>
            <w:tcW w:w="2431"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None</w:t>
            </w:r>
          </w:p>
        </w:tc>
        <w:tc>
          <w:tcPr>
            <w:tcW w:w="1711" w:type="dxa"/>
            <w:tcBorders>
              <w:bottom w:val="single" w:sz="4" w:space="0" w:color="auto"/>
            </w:tcBorders>
            <w:vAlign w:val="bottom"/>
          </w:tcPr>
          <w:p w:rsidR="002C1354" w:rsidRPr="0055348D" w:rsidRDefault="002C1354" w:rsidP="00DE4612">
            <w:pPr>
              <w:rPr>
                <w:sz w:val="18"/>
                <w:szCs w:val="18"/>
              </w:rPr>
            </w:pPr>
          </w:p>
          <w:p w:rsidR="002C1354" w:rsidRPr="0055348D" w:rsidRDefault="002C1354" w:rsidP="00DE4612">
            <w:pPr>
              <w:rPr>
                <w:sz w:val="18"/>
                <w:szCs w:val="18"/>
              </w:rPr>
            </w:pPr>
          </w:p>
          <w:p w:rsidR="002C1354" w:rsidRPr="0055348D" w:rsidRDefault="002C1354" w:rsidP="00DE4612">
            <w:pPr>
              <w:rPr>
                <w:sz w:val="18"/>
                <w:szCs w:val="18"/>
              </w:rPr>
            </w:pPr>
            <w:r w:rsidRPr="0055348D">
              <w:rPr>
                <w:sz w:val="18"/>
                <w:szCs w:val="18"/>
              </w:rPr>
              <w:t>210264</w:t>
            </w:r>
          </w:p>
        </w:tc>
      </w:tr>
      <w:tr w:rsidR="002C1354" w:rsidRPr="006F6458" w:rsidDel="009118E9"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Transfus-ion Effective-ness Report</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Lab Test Name displays the VistA short name for the test.</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431" w:type="dxa"/>
            <w:shd w:val="clear" w:color="auto" w:fill="auto"/>
            <w:vAlign w:val="bottom"/>
          </w:tcPr>
          <w:p w:rsidR="002C1354" w:rsidRPr="006F6458" w:rsidRDefault="002C1354" w:rsidP="00461E6D">
            <w:pPr>
              <w:rPr>
                <w:sz w:val="18"/>
                <w:szCs w:val="18"/>
              </w:rPr>
            </w:pPr>
            <w:r w:rsidRPr="006F6458">
              <w:rPr>
                <w:sz w:val="18"/>
                <w:szCs w:val="18"/>
              </w:rPr>
              <w:t xml:space="preserve">The user should be familiar with this test name. If they </w:t>
            </w:r>
            <w:proofErr w:type="gramStart"/>
            <w:r w:rsidRPr="006F6458">
              <w:rPr>
                <w:sz w:val="18"/>
                <w:szCs w:val="18"/>
              </w:rPr>
              <w:t>are</w:t>
            </w:r>
            <w:proofErr w:type="gramEnd"/>
            <w:r w:rsidRPr="006F6458">
              <w:rPr>
                <w:sz w:val="18"/>
                <w:szCs w:val="18"/>
              </w:rPr>
              <w:t xml:space="preserve"> not, they would query VistA.</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209067</w:t>
            </w:r>
          </w:p>
        </w:tc>
      </w:tr>
      <w:tr w:rsidR="002C1354" w:rsidRPr="006F6458" w:rsidDel="009118E9"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Transfu-sion Effective-ness Report</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When requesting the Transfusion Effectiveness Report when no data is found the message "No information is available, per entered search criteria" displays.</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431"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This is consistent with design.</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213056</w:t>
            </w:r>
          </w:p>
        </w:tc>
      </w:tr>
      <w:tr w:rsidR="002C1354" w:rsidRPr="006F6458" w:rsidDel="009118E9"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lastRenderedPageBreak/>
              <w:t>Transfu-sion Reaction Count Report</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The report only displays text entered in the “details” field of the Finalize TRW screen. The canned comments entered </w:t>
            </w:r>
            <w:proofErr w:type="gramStart"/>
            <w:r w:rsidRPr="006F6458">
              <w:rPr>
                <w:rFonts w:ascii="Times New Roman" w:hAnsi="Times New Roman"/>
                <w:szCs w:val="18"/>
              </w:rPr>
              <w:t>are suppressed</w:t>
            </w:r>
            <w:proofErr w:type="gramEnd"/>
            <w:r w:rsidRPr="006F6458">
              <w:rPr>
                <w:rFonts w:ascii="Times New Roman" w:hAnsi="Times New Roman"/>
                <w:szCs w:val="18"/>
              </w:rPr>
              <w:t xml:space="preserve"> on the report.</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Enter all comments in the “details” field for them to print on the report.</w:t>
            </w:r>
          </w:p>
        </w:tc>
        <w:tc>
          <w:tcPr>
            <w:tcW w:w="1170" w:type="dxa"/>
            <w:tcBorders>
              <w:bottom w:val="single" w:sz="4" w:space="0" w:color="auto"/>
            </w:tcBorders>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43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None</w:t>
            </w:r>
          </w:p>
        </w:tc>
        <w:tc>
          <w:tcPr>
            <w:tcW w:w="1711" w:type="dxa"/>
            <w:tcBorders>
              <w:bottom w:val="single" w:sz="4" w:space="0" w:color="auto"/>
            </w:tcBorders>
            <w:vAlign w:val="bottom"/>
          </w:tcPr>
          <w:p w:rsidR="002C1354" w:rsidRPr="0055348D" w:rsidRDefault="002C1354" w:rsidP="009D206A">
            <w:pPr>
              <w:rPr>
                <w:sz w:val="18"/>
                <w:szCs w:val="18"/>
              </w:rPr>
            </w:pPr>
            <w:r w:rsidRPr="0055348D">
              <w:rPr>
                <w:sz w:val="18"/>
                <w:szCs w:val="18"/>
              </w:rPr>
              <w:t>209792</w:t>
            </w:r>
          </w:p>
          <w:p w:rsidR="002C1354" w:rsidRPr="0055348D" w:rsidRDefault="002C1354" w:rsidP="005631AD">
            <w:pPr>
              <w:rPr>
                <w:bCs/>
                <w:color w:val="333333"/>
                <w:sz w:val="18"/>
                <w:szCs w:val="18"/>
              </w:rPr>
            </w:pPr>
            <w:r w:rsidRPr="0055348D">
              <w:rPr>
                <w:bCs/>
                <w:color w:val="333333"/>
                <w:sz w:val="18"/>
                <w:szCs w:val="18"/>
              </w:rPr>
              <w:t>I7615012FY16</w:t>
            </w:r>
          </w:p>
        </w:tc>
      </w:tr>
      <w:tr w:rsidR="002C1354" w:rsidRPr="006F6458" w:rsidDel="009118E9"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Transfu-sion Reaction Count Report</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proofErr w:type="gramStart"/>
            <w:r w:rsidRPr="006F6458">
              <w:rPr>
                <w:rFonts w:ascii="Times New Roman" w:hAnsi="Times New Roman"/>
                <w:szCs w:val="18"/>
              </w:rPr>
              <w:t>Transfusion Reaction Count Rpt: Transfusion Information section: Patient.</w:t>
            </w:r>
            <w:proofErr w:type="gramEnd"/>
            <w:r w:rsidRPr="006F6458">
              <w:rPr>
                <w:rFonts w:ascii="Times New Roman" w:hAnsi="Times New Roman"/>
                <w:szCs w:val="18"/>
              </w:rPr>
              <w:t xml:space="preserve"> The patient prints twice in the Transfusion Information section on the report. </w:t>
            </w:r>
            <w:proofErr w:type="gramStart"/>
            <w:r w:rsidRPr="006F6458">
              <w:rPr>
                <w:rFonts w:ascii="Times New Roman" w:hAnsi="Times New Roman"/>
                <w:szCs w:val="18"/>
              </w:rPr>
              <w:t>Once with the correct treating specialty, (e.g., HEMATOLOGY/ONCOLOGY) and once with a blank treating specialty.</w:t>
            </w:r>
            <w:proofErr w:type="gramEnd"/>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2C1354" w:rsidRPr="006F6458" w:rsidRDefault="002C1354" w:rsidP="00461E6D">
            <w:pPr>
              <w:rPr>
                <w:sz w:val="18"/>
                <w:szCs w:val="18"/>
              </w:rPr>
            </w:pPr>
            <w:r w:rsidRPr="006F6458">
              <w:rPr>
                <w:sz w:val="18"/>
                <w:szCs w:val="18"/>
              </w:rPr>
              <w:t xml:space="preserve">Correct information </w:t>
            </w:r>
            <w:proofErr w:type="gramStart"/>
            <w:r w:rsidRPr="006F6458">
              <w:rPr>
                <w:sz w:val="18"/>
                <w:szCs w:val="18"/>
              </w:rPr>
              <w:t>is duplicated</w:t>
            </w:r>
            <w:proofErr w:type="gramEnd"/>
            <w:r w:rsidRPr="006F6458">
              <w:rPr>
                <w:sz w:val="18"/>
                <w:szCs w:val="18"/>
              </w:rPr>
              <w:t>.</w:t>
            </w:r>
          </w:p>
        </w:tc>
        <w:tc>
          <w:tcPr>
            <w:tcW w:w="1711" w:type="dxa"/>
            <w:vAlign w:val="bottom"/>
          </w:tcPr>
          <w:p w:rsidR="002C1354" w:rsidRPr="0055348D" w:rsidRDefault="002C1354" w:rsidP="00D17C9E">
            <w:pPr>
              <w:rPr>
                <w:sz w:val="18"/>
                <w:szCs w:val="18"/>
              </w:rPr>
            </w:pPr>
            <w:r w:rsidRPr="0055348D">
              <w:rPr>
                <w:sz w:val="18"/>
                <w:szCs w:val="18"/>
              </w:rPr>
              <w:t>209214</w:t>
            </w:r>
          </w:p>
          <w:p w:rsidR="002C1354" w:rsidRPr="00E26B8A" w:rsidRDefault="002C1354" w:rsidP="00BE1D9E">
            <w:pPr>
              <w:rPr>
                <w:bCs/>
                <w:color w:val="333333"/>
                <w:sz w:val="18"/>
                <w:szCs w:val="18"/>
              </w:rPr>
            </w:pPr>
            <w:r w:rsidRPr="00E26B8A">
              <w:rPr>
                <w:bCs/>
                <w:color w:val="333333"/>
                <w:sz w:val="18"/>
                <w:szCs w:val="18"/>
              </w:rPr>
              <w:t>I7614739FY16</w:t>
            </w:r>
          </w:p>
        </w:tc>
      </w:tr>
      <w:tr w:rsidR="002C1354" w:rsidRPr="006F6458" w:rsidDel="009118E9"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Transfu-sion Reaction Count Report</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Ordered and pending transfusion reaction workups are not included in the report.</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431" w:type="dxa"/>
            <w:shd w:val="clear" w:color="auto" w:fill="auto"/>
            <w:vAlign w:val="bottom"/>
          </w:tcPr>
          <w:p w:rsidR="002C1354" w:rsidRPr="006F6458" w:rsidRDefault="002C1354" w:rsidP="00461E6D">
            <w:pPr>
              <w:rPr>
                <w:sz w:val="18"/>
                <w:szCs w:val="18"/>
              </w:rPr>
            </w:pPr>
            <w:r w:rsidRPr="006F6458">
              <w:rPr>
                <w:sz w:val="18"/>
                <w:szCs w:val="18"/>
              </w:rPr>
              <w:t>These are incomplete tests. Only finalized TRW are included in the report.</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208906</w:t>
            </w:r>
          </w:p>
        </w:tc>
      </w:tr>
      <w:tr w:rsidR="002C1354" w:rsidRPr="006F6458" w:rsidDel="009118E9"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Transfu-sion Reaction Count Report</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Date Range uses the date the Transfusion Reaction Work Up (TRW) </w:t>
            </w:r>
            <w:proofErr w:type="gramStart"/>
            <w:r w:rsidRPr="006F6458">
              <w:rPr>
                <w:rFonts w:ascii="Times New Roman" w:hAnsi="Times New Roman"/>
                <w:szCs w:val="18"/>
              </w:rPr>
              <w:t>was entered</w:t>
            </w:r>
            <w:proofErr w:type="gramEnd"/>
            <w:r w:rsidRPr="006F6458">
              <w:rPr>
                <w:rFonts w:ascii="Times New Roman" w:hAnsi="Times New Roman"/>
                <w:szCs w:val="18"/>
              </w:rPr>
              <w:t>, rather than the Date Reaction Noted as set in Patient Testing: Enter Transfusion Reaction Workup.</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 xml:space="preserve">The search terms for the Transfusion Reaction Count Report use the last date the TRW </w:t>
            </w:r>
            <w:proofErr w:type="gramStart"/>
            <w:r w:rsidRPr="006F6458">
              <w:rPr>
                <w:rFonts w:ascii="Times New Roman" w:hAnsi="Times New Roman"/>
                <w:szCs w:val="18"/>
              </w:rPr>
              <w:t>was updated</w:t>
            </w:r>
            <w:proofErr w:type="gramEnd"/>
            <w:r w:rsidRPr="006F6458">
              <w:rPr>
                <w:rFonts w:ascii="Times New Roman" w:hAnsi="Times New Roman"/>
                <w:szCs w:val="18"/>
              </w:rPr>
              <w:t>, and the "Date Reported" is found in the details of the report.</w:t>
            </w:r>
          </w:p>
        </w:tc>
        <w:tc>
          <w:tcPr>
            <w:tcW w:w="1170" w:type="dxa"/>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431" w:type="dxa"/>
            <w:shd w:val="clear" w:color="auto" w:fill="auto"/>
            <w:vAlign w:val="bottom"/>
          </w:tcPr>
          <w:p w:rsidR="002C1354" w:rsidRPr="006F6458" w:rsidRDefault="002C1354" w:rsidP="00461E6D">
            <w:pPr>
              <w:rPr>
                <w:sz w:val="18"/>
                <w:szCs w:val="18"/>
              </w:rPr>
            </w:pPr>
            <w:r w:rsidRPr="006F6458">
              <w:rPr>
                <w:sz w:val="18"/>
                <w:szCs w:val="18"/>
              </w:rPr>
              <w:t xml:space="preserve">The TRW may or may not be included in the count if it </w:t>
            </w:r>
            <w:proofErr w:type="gramStart"/>
            <w:r w:rsidRPr="006F6458">
              <w:rPr>
                <w:sz w:val="18"/>
                <w:szCs w:val="18"/>
              </w:rPr>
              <w:t>was updated</w:t>
            </w:r>
            <w:proofErr w:type="gramEnd"/>
            <w:r w:rsidRPr="006F6458">
              <w:rPr>
                <w:sz w:val="18"/>
                <w:szCs w:val="18"/>
              </w:rPr>
              <w:t xml:space="preserve"> after the date reported and that is used for the report selection.</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209152</w:t>
            </w:r>
          </w:p>
        </w:tc>
      </w:tr>
      <w:tr w:rsidR="002C1354" w:rsidRPr="006F6458" w:rsidDel="009118E9"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Transfu-sion Require-ments Report</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The partial report displays patient blood types and Transfusion Requirements. The cumulative report does not display ABO/Rh when there is no other requirement. </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To create a report with all patients’ blood types and Transfusion Requirements, print a partial report with the date range from VBECS implementation through the current date.</w:t>
            </w:r>
          </w:p>
        </w:tc>
        <w:tc>
          <w:tcPr>
            <w:tcW w:w="1170" w:type="dxa"/>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431" w:type="dxa"/>
            <w:shd w:val="clear" w:color="auto" w:fill="auto"/>
            <w:vAlign w:val="bottom"/>
          </w:tcPr>
          <w:p w:rsidR="002C1354" w:rsidRPr="006F6458" w:rsidRDefault="002C1354" w:rsidP="00461E6D">
            <w:pPr>
              <w:rPr>
                <w:sz w:val="18"/>
                <w:szCs w:val="18"/>
              </w:rPr>
            </w:pPr>
            <w:r w:rsidRPr="006F6458">
              <w:rPr>
                <w:sz w:val="18"/>
                <w:szCs w:val="18"/>
              </w:rPr>
              <w:t xml:space="preserve">The user must request the report using the workaround. </w:t>
            </w:r>
            <w:proofErr w:type="gramStart"/>
            <w:r w:rsidRPr="006F6458">
              <w:rPr>
                <w:sz w:val="18"/>
                <w:szCs w:val="18"/>
              </w:rPr>
              <w:t>If a cumulative report format is selected only patients with transfusion requirements and antibodies are displayed, not all patients on file.</w:t>
            </w:r>
            <w:proofErr w:type="gramEnd"/>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208903</w:t>
            </w:r>
          </w:p>
        </w:tc>
      </w:tr>
      <w:tr w:rsidR="002C1354" w:rsidRPr="006F6458" w:rsidDel="009118E9"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lastRenderedPageBreak/>
              <w:t>Transfu-sion Require-ments Report</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 report printed with an end date of today does not print “Preliminary” in the header.</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Check the subsequent pages of the report and write “PRELIMINARY” on the front page of the report prior to filing.</w:t>
            </w:r>
          </w:p>
        </w:tc>
        <w:tc>
          <w:tcPr>
            <w:tcW w:w="1170" w:type="dxa"/>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431" w:type="dxa"/>
            <w:shd w:val="clear" w:color="auto" w:fill="auto"/>
            <w:vAlign w:val="bottom"/>
          </w:tcPr>
          <w:p w:rsidR="002C1354" w:rsidRPr="006F6458" w:rsidRDefault="002C1354" w:rsidP="00461E6D">
            <w:pPr>
              <w:rPr>
                <w:sz w:val="18"/>
                <w:szCs w:val="18"/>
              </w:rPr>
            </w:pPr>
            <w:r w:rsidRPr="006F6458">
              <w:rPr>
                <w:sz w:val="18"/>
                <w:szCs w:val="18"/>
              </w:rPr>
              <w:t xml:space="preserve">The information included in the report is accurate to the time printed. There is a possibility of a gap of information should the user not overlap the print requests. Generally, this report is printed for the day prior or </w:t>
            </w:r>
            <w:proofErr w:type="gramStart"/>
            <w:r w:rsidRPr="006F6458">
              <w:rPr>
                <w:sz w:val="18"/>
                <w:szCs w:val="18"/>
              </w:rPr>
              <w:t>time period</w:t>
            </w:r>
            <w:proofErr w:type="gramEnd"/>
            <w:r w:rsidRPr="006F6458">
              <w:rPr>
                <w:sz w:val="18"/>
                <w:szCs w:val="18"/>
              </w:rPr>
              <w:t xml:space="preserve"> that does not include the current day.</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208901</w:t>
            </w: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213101</w:t>
            </w:r>
          </w:p>
        </w:tc>
      </w:tr>
      <w:tr w:rsidR="002C1354" w:rsidRPr="006F6458" w:rsidDel="009118E9"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Transfu-sion Require-ments Report</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The Transfusion Requirements report prints all divisions</w:t>
            </w:r>
            <w:proofErr w:type="gramStart"/>
            <w:r w:rsidRPr="006F6458">
              <w:rPr>
                <w:rFonts w:ascii="Times New Roman" w:hAnsi="Times New Roman"/>
                <w:szCs w:val="18"/>
              </w:rPr>
              <w:t>;</w:t>
            </w:r>
            <w:proofErr w:type="gramEnd"/>
            <w:r w:rsidRPr="006F6458">
              <w:rPr>
                <w:rFonts w:ascii="Times New Roman" w:hAnsi="Times New Roman"/>
                <w:szCs w:val="18"/>
              </w:rPr>
              <w:t xml:space="preserve"> no option to print selected divisions.</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431"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 xml:space="preserve">The patient files are available at this level to all divisions in the consolidated database. This is </w:t>
            </w:r>
            <w:proofErr w:type="gramStart"/>
            <w:r w:rsidRPr="006F6458">
              <w:rPr>
                <w:sz w:val="18"/>
                <w:szCs w:val="18"/>
              </w:rPr>
              <w:t>a disconnect</w:t>
            </w:r>
            <w:proofErr w:type="gramEnd"/>
            <w:r w:rsidRPr="006F6458">
              <w:rPr>
                <w:sz w:val="18"/>
                <w:szCs w:val="18"/>
              </w:rPr>
              <w:t xml:space="preserve"> between the written rule and the desired information handling.</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213122</w:t>
            </w:r>
          </w:p>
        </w:tc>
      </w:tr>
      <w:tr w:rsidR="002C1354" w:rsidRPr="006F6458" w:rsidDel="009118E9"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Transfu-sion Require-ments Report</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The Transfusion Requirements report will not print if the user selects the date VistA records were loaded into the VBECS database.</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 xml:space="preserve">Access the VistA Blood Bank Reports option and use Patient Antibody Report (short list) to retrieve the list of transfusion requirements for the patients that </w:t>
            </w:r>
            <w:proofErr w:type="gramStart"/>
            <w:r w:rsidRPr="006F6458">
              <w:rPr>
                <w:rFonts w:ascii="Times New Roman" w:hAnsi="Times New Roman"/>
                <w:szCs w:val="18"/>
              </w:rPr>
              <w:t>were imported</w:t>
            </w:r>
            <w:proofErr w:type="gramEnd"/>
            <w:r w:rsidRPr="006F6458">
              <w:rPr>
                <w:rFonts w:ascii="Times New Roman" w:hAnsi="Times New Roman"/>
                <w:szCs w:val="18"/>
              </w:rPr>
              <w:t xml:space="preserve"> during conversion.</w:t>
            </w:r>
          </w:p>
        </w:tc>
        <w:tc>
          <w:tcPr>
            <w:tcW w:w="1170" w:type="dxa"/>
            <w:tcBorders>
              <w:bottom w:val="single" w:sz="4" w:space="0" w:color="auto"/>
            </w:tcBorders>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431"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 xml:space="preserve">Aside from antigen negative requirements, other transfusion requirements are not set in VBECS during the database conversion. </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209694</w:t>
            </w:r>
          </w:p>
        </w:tc>
      </w:tr>
      <w:tr w:rsidR="002C1354" w:rsidRPr="006F6458" w:rsidDel="009118E9" w:rsidTr="000A64B4">
        <w:trPr>
          <w:cantSplit/>
        </w:trPr>
        <w:tc>
          <w:tcPr>
            <w:tcW w:w="1106" w:type="dxa"/>
            <w:tcBorders>
              <w:bottom w:val="single" w:sz="4" w:space="0" w:color="auto"/>
            </w:tcBorders>
            <w:shd w:val="clear" w:color="auto" w:fill="auto"/>
            <w:vAlign w:val="bottom"/>
          </w:tcPr>
          <w:p w:rsidR="002C1354" w:rsidRPr="006F6458" w:rsidRDefault="002C1354" w:rsidP="00D76E2A">
            <w:pPr>
              <w:pStyle w:val="TableText"/>
              <w:rPr>
                <w:rFonts w:ascii="Times New Roman" w:hAnsi="Times New Roman"/>
                <w:b/>
                <w:szCs w:val="18"/>
              </w:rPr>
            </w:pPr>
            <w:r w:rsidRPr="006F6458">
              <w:rPr>
                <w:rFonts w:ascii="Times New Roman" w:hAnsi="Times New Roman"/>
                <w:b/>
                <w:szCs w:val="18"/>
              </w:rPr>
              <w:t>Transfu-sion Require-ments Report</w:t>
            </w:r>
          </w:p>
        </w:tc>
        <w:tc>
          <w:tcPr>
            <w:tcW w:w="2971" w:type="dxa"/>
            <w:tcBorders>
              <w:bottom w:val="single" w:sz="4" w:space="0" w:color="auto"/>
            </w:tcBorders>
            <w:shd w:val="clear" w:color="auto" w:fill="auto"/>
            <w:vAlign w:val="bottom"/>
          </w:tcPr>
          <w:p w:rsidR="002C1354" w:rsidRPr="00FD69F6" w:rsidRDefault="002C1354" w:rsidP="00FD69F6">
            <w:pPr>
              <w:pStyle w:val="TableText"/>
              <w:rPr>
                <w:rFonts w:ascii="Times New Roman" w:hAnsi="Times New Roman"/>
                <w:szCs w:val="18"/>
              </w:rPr>
            </w:pPr>
            <w:r w:rsidRPr="00FD69F6">
              <w:rPr>
                <w:rFonts w:ascii="Times New Roman" w:hAnsi="Times New Roman"/>
                <w:szCs w:val="18"/>
              </w:rPr>
              <w:t>The Partial format of the report does not allow scheduling to print in the future.</w:t>
            </w:r>
          </w:p>
        </w:tc>
        <w:tc>
          <w:tcPr>
            <w:tcW w:w="2881" w:type="dxa"/>
            <w:tcBorders>
              <w:bottom w:val="single" w:sz="4" w:space="0" w:color="auto"/>
            </w:tcBorders>
            <w:vAlign w:val="bottom"/>
          </w:tcPr>
          <w:p w:rsidR="002C1354" w:rsidRPr="006F6458" w:rsidRDefault="002C1354" w:rsidP="00D76E2A">
            <w:pPr>
              <w:rPr>
                <w:sz w:val="18"/>
                <w:szCs w:val="18"/>
              </w:rPr>
            </w:pPr>
            <w:r w:rsidRPr="006F6458">
              <w:rPr>
                <w:sz w:val="18"/>
                <w:szCs w:val="18"/>
              </w:rPr>
              <w:t>Print the report immediately.</w:t>
            </w:r>
          </w:p>
        </w:tc>
        <w:tc>
          <w:tcPr>
            <w:tcW w:w="1170" w:type="dxa"/>
            <w:tcBorders>
              <w:bottom w:val="single" w:sz="4" w:space="0" w:color="auto"/>
            </w:tcBorders>
            <w:vAlign w:val="bottom"/>
          </w:tcPr>
          <w:p w:rsidR="002C1354" w:rsidRPr="006F6458" w:rsidRDefault="002C1354" w:rsidP="00D76E2A">
            <w:pPr>
              <w:pStyle w:val="TableText"/>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C1354" w:rsidRPr="006F6458" w:rsidRDefault="002C1354" w:rsidP="00D76E2A">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2C1354" w:rsidRPr="006F6458" w:rsidRDefault="002C1354" w:rsidP="00D76E2A">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D76E2A">
            <w:pPr>
              <w:pStyle w:val="TableText"/>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D76E2A">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2C1354" w:rsidRPr="006F6458" w:rsidRDefault="002C1354" w:rsidP="00D76E2A">
            <w:pPr>
              <w:rPr>
                <w:sz w:val="18"/>
                <w:szCs w:val="18"/>
              </w:rPr>
            </w:pPr>
            <w:proofErr w:type="gramStart"/>
            <w:r w:rsidRPr="006F6458">
              <w:rPr>
                <w:sz w:val="18"/>
                <w:szCs w:val="18"/>
              </w:rPr>
              <w:t>None.</w:t>
            </w:r>
            <w:proofErr w:type="gramEnd"/>
          </w:p>
        </w:tc>
        <w:tc>
          <w:tcPr>
            <w:tcW w:w="1711" w:type="dxa"/>
            <w:tcBorders>
              <w:bottom w:val="single" w:sz="4" w:space="0" w:color="auto"/>
            </w:tcBorders>
            <w:vAlign w:val="bottom"/>
          </w:tcPr>
          <w:p w:rsidR="002C1354" w:rsidRPr="0055348D" w:rsidRDefault="002C1354" w:rsidP="00D76E2A">
            <w:pPr>
              <w:rPr>
                <w:color w:val="000000"/>
                <w:sz w:val="18"/>
                <w:szCs w:val="18"/>
              </w:rPr>
            </w:pPr>
            <w:r w:rsidRPr="00063BAB">
              <w:rPr>
                <w:color w:val="000000"/>
                <w:sz w:val="18"/>
                <w:szCs w:val="18"/>
              </w:rPr>
              <w:t>210519, I5887317FY15</w:t>
            </w:r>
          </w:p>
        </w:tc>
      </w:tr>
      <w:tr w:rsidR="002C1354" w:rsidRPr="006F6458"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Transmit Workload Data</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User will get the "No workload code defined. Workload credit cannot be applied to this transaction." warning message (if appropriate) when you cancel an order.</w:t>
            </w:r>
          </w:p>
        </w:tc>
        <w:tc>
          <w:tcPr>
            <w:tcW w:w="2881" w:type="dxa"/>
            <w:tcBorders>
              <w:bottom w:val="single" w:sz="4" w:space="0" w:color="auto"/>
            </w:tcBorders>
            <w:vAlign w:val="bottom"/>
          </w:tcPr>
          <w:p w:rsidR="002C1354" w:rsidRPr="006F6458" w:rsidRDefault="002C1354" w:rsidP="00C863C0">
            <w:pPr>
              <w:rPr>
                <w:sz w:val="18"/>
                <w:szCs w:val="18"/>
              </w:rPr>
            </w:pPr>
            <w:r w:rsidRPr="006F6458">
              <w:rPr>
                <w:sz w:val="18"/>
                <w:szCs w:val="18"/>
              </w:rPr>
              <w:t>None required.</w:t>
            </w:r>
          </w:p>
        </w:tc>
        <w:tc>
          <w:tcPr>
            <w:tcW w:w="1170" w:type="dxa"/>
            <w:tcBorders>
              <w:bottom w:val="single" w:sz="4" w:space="0" w:color="auto"/>
            </w:tcBorders>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None</w:t>
            </w:r>
          </w:p>
        </w:tc>
        <w:tc>
          <w:tcPr>
            <w:tcW w:w="243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Setup requires that workload codes </w:t>
            </w:r>
            <w:proofErr w:type="gramStart"/>
            <w:r w:rsidRPr="006F6458">
              <w:rPr>
                <w:rFonts w:ascii="Times New Roman" w:hAnsi="Times New Roman"/>
                <w:szCs w:val="18"/>
              </w:rPr>
              <w:t>be assigned</w:t>
            </w:r>
            <w:proofErr w:type="gramEnd"/>
            <w:r w:rsidRPr="006F6458">
              <w:rPr>
                <w:rFonts w:ascii="Times New Roman" w:hAnsi="Times New Roman"/>
                <w:szCs w:val="18"/>
              </w:rPr>
              <w:t xml:space="preserve">. Canceling an order has no specific workload associated with it. This does not </w:t>
            </w:r>
            <w:proofErr w:type="gramStart"/>
            <w:r w:rsidRPr="006F6458">
              <w:rPr>
                <w:rFonts w:ascii="Times New Roman" w:hAnsi="Times New Roman"/>
                <w:szCs w:val="18"/>
              </w:rPr>
              <w:t>impact</w:t>
            </w:r>
            <w:proofErr w:type="gramEnd"/>
            <w:r w:rsidRPr="006F6458">
              <w:rPr>
                <w:rFonts w:ascii="Times New Roman" w:hAnsi="Times New Roman"/>
                <w:szCs w:val="18"/>
              </w:rPr>
              <w:t xml:space="preserve"> billable tests.</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209168</w:t>
            </w:r>
          </w:p>
        </w:tc>
      </w:tr>
      <w:tr w:rsidR="002C1354" w:rsidRPr="006F6458"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b/>
                <w:szCs w:val="18"/>
              </w:rPr>
            </w:pPr>
            <w:r w:rsidRPr="006F6458">
              <w:rPr>
                <w:rFonts w:ascii="Times New Roman" w:hAnsi="Times New Roman"/>
                <w:b/>
                <w:szCs w:val="18"/>
              </w:rPr>
              <w:lastRenderedPageBreak/>
              <w:t>Unit Antigen Typing</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When a user is completing </w:t>
            </w:r>
            <w:proofErr w:type="gramStart"/>
            <w:r w:rsidRPr="006F6458">
              <w:rPr>
                <w:rFonts w:ascii="Times New Roman" w:hAnsi="Times New Roman"/>
                <w:szCs w:val="18"/>
              </w:rPr>
              <w:t>antigen typing</w:t>
            </w:r>
            <w:proofErr w:type="gramEnd"/>
            <w:r w:rsidRPr="006F6458">
              <w:rPr>
                <w:rFonts w:ascii="Times New Roman" w:hAnsi="Times New Roman"/>
                <w:szCs w:val="18"/>
              </w:rPr>
              <w:t xml:space="preserve"> results for a unit and the control results were previously saved, a user can navigate to the QC comments field but is not allowed to save new comments.</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2C1354" w:rsidRPr="006F6458" w:rsidRDefault="002C1354" w:rsidP="00461E6D">
            <w:pPr>
              <w:rPr>
                <w:sz w:val="18"/>
                <w:szCs w:val="18"/>
              </w:rPr>
            </w:pPr>
            <w:r w:rsidRPr="006F6458">
              <w:rPr>
                <w:sz w:val="18"/>
                <w:szCs w:val="18"/>
              </w:rPr>
              <w:t>None</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209820</w:t>
            </w:r>
          </w:p>
        </w:tc>
      </w:tr>
      <w:tr w:rsidR="002C1354" w:rsidRPr="006F6458"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b/>
                <w:szCs w:val="18"/>
              </w:rPr>
            </w:pPr>
            <w:r w:rsidRPr="006F6458">
              <w:rPr>
                <w:rFonts w:ascii="Times New Roman" w:hAnsi="Times New Roman"/>
                <w:b/>
                <w:szCs w:val="18"/>
              </w:rPr>
              <w:t>Unit Antigen Typing</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VBECS inserts the negative control vial number in the positive control result field if the user uses the down arrow key.</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 xml:space="preserve">Navigate using the mouse to prevent this problem in the antigen typing test grid. </w:t>
            </w:r>
          </w:p>
        </w:tc>
        <w:tc>
          <w:tcPr>
            <w:tcW w:w="1170" w:type="dxa"/>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2C1354" w:rsidRPr="006F6458" w:rsidRDefault="002C1354" w:rsidP="00461E6D">
            <w:pPr>
              <w:rPr>
                <w:sz w:val="18"/>
                <w:szCs w:val="18"/>
              </w:rPr>
            </w:pPr>
            <w:r w:rsidRPr="006F6458">
              <w:rPr>
                <w:sz w:val="18"/>
                <w:szCs w:val="18"/>
              </w:rPr>
              <w:t>None</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209946</w:t>
            </w:r>
          </w:p>
        </w:tc>
      </w:tr>
      <w:tr w:rsidR="002C1354" w:rsidRPr="006F6458"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Unit Antigen Typing</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If the database connection is lost </w:t>
            </w:r>
            <w:proofErr w:type="gramStart"/>
            <w:r w:rsidRPr="006F6458">
              <w:rPr>
                <w:rFonts w:ascii="Times New Roman" w:hAnsi="Times New Roman"/>
                <w:szCs w:val="18"/>
              </w:rPr>
              <w:t>in</w:t>
            </w:r>
            <w:proofErr w:type="gramEnd"/>
            <w:r w:rsidRPr="006F6458">
              <w:rPr>
                <w:rFonts w:ascii="Times New Roman" w:hAnsi="Times New Roman"/>
                <w:szCs w:val="18"/>
              </w:rPr>
              <w:t xml:space="preserve"> the milliseconds between testing result save and testing worklist update, the worklist may not be updated as Completed. If the worklist has been Completed but not updated, attempting to access it from the worklist listing will cause a VBECS system </w:t>
            </w:r>
            <w:proofErr w:type="gramStart"/>
            <w:r w:rsidRPr="006F6458">
              <w:rPr>
                <w:rFonts w:ascii="Times New Roman" w:hAnsi="Times New Roman"/>
                <w:szCs w:val="18"/>
              </w:rPr>
              <w:t>error,</w:t>
            </w:r>
            <w:proofErr w:type="gramEnd"/>
            <w:r w:rsidRPr="006F6458">
              <w:rPr>
                <w:rFonts w:ascii="Times New Roman" w:hAnsi="Times New Roman"/>
                <w:szCs w:val="18"/>
              </w:rPr>
              <w:t xml:space="preserve"> and the user will need to restart VBECS, and should not invalidate this worklist from the Unit Antigen typing function. </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 xml:space="preserve">When invalidating a worklist, it </w:t>
            </w:r>
            <w:proofErr w:type="gramStart"/>
            <w:r w:rsidRPr="006F6458">
              <w:rPr>
                <w:rFonts w:ascii="Times New Roman" w:hAnsi="Times New Roman"/>
                <w:szCs w:val="18"/>
              </w:rPr>
              <w:t>is suggested</w:t>
            </w:r>
            <w:proofErr w:type="gramEnd"/>
            <w:r w:rsidRPr="006F6458">
              <w:rPr>
                <w:rFonts w:ascii="Times New Roman" w:hAnsi="Times New Roman"/>
                <w:szCs w:val="18"/>
              </w:rPr>
              <w:t xml:space="preserve"> that the user access the worklist to confirm that it is actually Incomplete before invalidating it.</w:t>
            </w:r>
          </w:p>
        </w:tc>
        <w:tc>
          <w:tcPr>
            <w:tcW w:w="1170" w:type="dxa"/>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Remote</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Very Low</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2C1354" w:rsidRPr="006F6458" w:rsidRDefault="002C1354" w:rsidP="00461E6D">
            <w:pPr>
              <w:rPr>
                <w:sz w:val="18"/>
                <w:szCs w:val="18"/>
              </w:rPr>
            </w:pPr>
            <w:proofErr w:type="gramStart"/>
            <w:r w:rsidRPr="006F6458">
              <w:rPr>
                <w:sz w:val="18"/>
                <w:szCs w:val="18"/>
              </w:rPr>
              <w:t>Rare occurrence.</w:t>
            </w:r>
            <w:proofErr w:type="gramEnd"/>
            <w:r w:rsidRPr="006F6458">
              <w:rPr>
                <w:sz w:val="18"/>
                <w:szCs w:val="18"/>
              </w:rPr>
              <w:t xml:space="preserve"> Invalidations </w:t>
            </w:r>
            <w:proofErr w:type="gramStart"/>
            <w:r w:rsidRPr="006F6458">
              <w:rPr>
                <w:sz w:val="18"/>
                <w:szCs w:val="18"/>
              </w:rPr>
              <w:t>should be made</w:t>
            </w:r>
            <w:proofErr w:type="gramEnd"/>
            <w:r w:rsidRPr="006F6458">
              <w:rPr>
                <w:sz w:val="18"/>
                <w:szCs w:val="18"/>
              </w:rPr>
              <w:t xml:space="preserve"> in the Edit Unit Information function.</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209041</w:t>
            </w:r>
          </w:p>
        </w:tc>
      </w:tr>
      <w:tr w:rsidR="002C1354" w:rsidRPr="006F6458"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Unit Antigen Typing</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 system error occurs when a user enters reagent lot numbers, uses the Backspace key to erase one of multiple entries, and clicks OK.</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 xml:space="preserve">Reenter the reagent lot numbers. </w:t>
            </w:r>
          </w:p>
        </w:tc>
        <w:tc>
          <w:tcPr>
            <w:tcW w:w="1170" w:type="dxa"/>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2C1354" w:rsidRPr="006F6458" w:rsidRDefault="002C1354" w:rsidP="00461E6D">
            <w:pPr>
              <w:rPr>
                <w:sz w:val="18"/>
                <w:szCs w:val="18"/>
              </w:rPr>
            </w:pPr>
            <w:r w:rsidRPr="006F6458">
              <w:rPr>
                <w:sz w:val="18"/>
                <w:szCs w:val="18"/>
              </w:rPr>
              <w:t xml:space="preserve">The user must log back into VBECS. This </w:t>
            </w:r>
            <w:proofErr w:type="gramStart"/>
            <w:r w:rsidRPr="006F6458">
              <w:rPr>
                <w:sz w:val="18"/>
                <w:szCs w:val="18"/>
              </w:rPr>
              <w:t>has been identified</w:t>
            </w:r>
            <w:proofErr w:type="gramEnd"/>
            <w:r w:rsidRPr="006F6458">
              <w:rPr>
                <w:sz w:val="18"/>
                <w:szCs w:val="18"/>
              </w:rPr>
              <w:t xml:space="preserve"> as a training issue. When the user highlights and retypes the lot number this does not occur.</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208504</w:t>
            </w:r>
          </w:p>
        </w:tc>
      </w:tr>
      <w:tr w:rsidR="002C1354" w:rsidRPr="006F6458"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Unit Antigen Typing</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VBECS does not display testing comments entered for the control cells when partially completed testing </w:t>
            </w:r>
            <w:proofErr w:type="gramStart"/>
            <w:r w:rsidRPr="006F6458">
              <w:rPr>
                <w:rFonts w:ascii="Times New Roman" w:hAnsi="Times New Roman"/>
                <w:szCs w:val="18"/>
              </w:rPr>
              <w:t>is recalled</w:t>
            </w:r>
            <w:proofErr w:type="gramEnd"/>
            <w:r w:rsidRPr="006F6458">
              <w:rPr>
                <w:rFonts w:ascii="Times New Roman" w:hAnsi="Times New Roman"/>
                <w:szCs w:val="18"/>
              </w:rPr>
              <w:t>.</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 xml:space="preserve">Testing comments </w:t>
            </w:r>
            <w:proofErr w:type="gramStart"/>
            <w:r w:rsidRPr="006F6458">
              <w:rPr>
                <w:rFonts w:ascii="Times New Roman" w:hAnsi="Times New Roman"/>
                <w:szCs w:val="18"/>
              </w:rPr>
              <w:t>are properly displayed</w:t>
            </w:r>
            <w:proofErr w:type="gramEnd"/>
            <w:r w:rsidRPr="006F6458">
              <w:rPr>
                <w:rFonts w:ascii="Times New Roman" w:hAnsi="Times New Roman"/>
                <w:szCs w:val="18"/>
              </w:rPr>
              <w:t xml:space="preserve"> in the Testing Worklist Report. </w:t>
            </w:r>
          </w:p>
        </w:tc>
        <w:tc>
          <w:tcPr>
            <w:tcW w:w="1170" w:type="dxa"/>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None</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208676</w:t>
            </w:r>
          </w:p>
        </w:tc>
      </w:tr>
      <w:tr w:rsidR="002C1354" w:rsidRPr="006F6458"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Unit Antigen Typing</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When a user applies a sort order when </w:t>
            </w:r>
            <w:proofErr w:type="gramStart"/>
            <w:r w:rsidRPr="006F6458">
              <w:rPr>
                <w:rFonts w:ascii="Times New Roman" w:hAnsi="Times New Roman"/>
                <w:szCs w:val="18"/>
              </w:rPr>
              <w:t>selecting units for antigen typing that order is not inherited by the testing grid</w:t>
            </w:r>
            <w:proofErr w:type="gramEnd"/>
            <w:r w:rsidRPr="006F6458">
              <w:rPr>
                <w:rFonts w:ascii="Times New Roman" w:hAnsi="Times New Roman"/>
                <w:szCs w:val="18"/>
              </w:rPr>
              <w:t>.</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Organize physical tests materials according to the order of units presented on the testing grid.</w:t>
            </w:r>
          </w:p>
        </w:tc>
        <w:tc>
          <w:tcPr>
            <w:tcW w:w="1170" w:type="dxa"/>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The units sort order is based on the last update date/</w:t>
            </w:r>
            <w:proofErr w:type="gramStart"/>
            <w:r w:rsidRPr="006F6458">
              <w:rPr>
                <w:rFonts w:ascii="Times New Roman" w:hAnsi="Times New Roman"/>
                <w:szCs w:val="18"/>
              </w:rPr>
              <w:t>time which</w:t>
            </w:r>
            <w:proofErr w:type="gramEnd"/>
            <w:r w:rsidRPr="006F6458">
              <w:rPr>
                <w:rFonts w:ascii="Times New Roman" w:hAnsi="Times New Roman"/>
                <w:szCs w:val="18"/>
              </w:rPr>
              <w:t xml:space="preserve"> is not displayed to the user.</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209578</w:t>
            </w:r>
          </w:p>
        </w:tc>
      </w:tr>
      <w:tr w:rsidR="002C1354" w:rsidRPr="006F6458"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lastRenderedPageBreak/>
              <w:t>Unit Antigen Typing</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Selecting a large number of units (~38) for antigen typing takes a long time for VBECS to process (~3 minutes). During that </w:t>
            </w:r>
            <w:proofErr w:type="gramStart"/>
            <w:r w:rsidRPr="006F6458">
              <w:rPr>
                <w:rFonts w:ascii="Times New Roman" w:hAnsi="Times New Roman"/>
                <w:szCs w:val="18"/>
              </w:rPr>
              <w:t>time</w:t>
            </w:r>
            <w:proofErr w:type="gramEnd"/>
            <w:r w:rsidRPr="006F6458">
              <w:rPr>
                <w:rFonts w:ascii="Times New Roman" w:hAnsi="Times New Roman"/>
                <w:szCs w:val="18"/>
              </w:rPr>
              <w:t xml:space="preserve"> the screen appears distorted.</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None required. However, selecting fewer units for a batch avoids this problem.</w:t>
            </w:r>
          </w:p>
        </w:tc>
        <w:tc>
          <w:tcPr>
            <w:tcW w:w="1170" w:type="dxa"/>
            <w:tcBorders>
              <w:bottom w:val="single" w:sz="4" w:space="0" w:color="auto"/>
            </w:tcBorders>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Remote</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The order of units does change from the selection order and requires verification.</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209577</w:t>
            </w:r>
          </w:p>
        </w:tc>
      </w:tr>
      <w:tr w:rsidR="002C1354" w:rsidRPr="006F6458" w:rsidTr="000A64B4">
        <w:tblPrEx>
          <w:tblLook w:val="01E0" w:firstRow="1" w:lastRow="1" w:firstColumn="1" w:lastColumn="1" w:noHBand="0" w:noVBand="0"/>
        </w:tblPrEx>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Unit History Report</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When a user retroactively updates a unit status through the Discard or Quarantine option, the Unit History Report displays the updated information, but does not display the date the change </w:t>
            </w:r>
            <w:proofErr w:type="gramStart"/>
            <w:r w:rsidRPr="006F6458">
              <w:rPr>
                <w:rFonts w:ascii="Times New Roman" w:hAnsi="Times New Roman"/>
                <w:szCs w:val="18"/>
              </w:rPr>
              <w:t>was made</w:t>
            </w:r>
            <w:proofErr w:type="gramEnd"/>
            <w:r w:rsidRPr="006F6458">
              <w:rPr>
                <w:rFonts w:ascii="Times New Roman" w:hAnsi="Times New Roman"/>
                <w:szCs w:val="18"/>
              </w:rPr>
              <w:t>.</w:t>
            </w:r>
          </w:p>
        </w:tc>
        <w:tc>
          <w:tcPr>
            <w:tcW w:w="2881" w:type="dxa"/>
            <w:vAlign w:val="bottom"/>
          </w:tcPr>
          <w:p w:rsidR="002C1354" w:rsidRPr="006F6458" w:rsidRDefault="002C1354" w:rsidP="00C863C0">
            <w:pPr>
              <w:pStyle w:val="TableText"/>
              <w:rPr>
                <w:rFonts w:ascii="Times New Roman" w:hAnsi="Times New Roman"/>
                <w:szCs w:val="18"/>
              </w:rPr>
            </w:pPr>
            <w:proofErr w:type="gramStart"/>
            <w:r w:rsidRPr="006F6458">
              <w:rPr>
                <w:rFonts w:ascii="Times New Roman" w:hAnsi="Times New Roman"/>
                <w:szCs w:val="18"/>
              </w:rPr>
              <w:t>None available.</w:t>
            </w:r>
            <w:proofErr w:type="gramEnd"/>
          </w:p>
        </w:tc>
        <w:tc>
          <w:tcPr>
            <w:tcW w:w="1170" w:type="dxa"/>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2C1354" w:rsidRPr="006F6458" w:rsidRDefault="002C1354" w:rsidP="00461E6D">
            <w:pPr>
              <w:rPr>
                <w:sz w:val="18"/>
                <w:szCs w:val="18"/>
              </w:rPr>
            </w:pPr>
            <w:r w:rsidRPr="006F6458">
              <w:rPr>
                <w:sz w:val="18"/>
                <w:szCs w:val="18"/>
              </w:rPr>
              <w:t xml:space="preserve">None </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212537</w:t>
            </w:r>
          </w:p>
        </w:tc>
      </w:tr>
      <w:tr w:rsidR="002C1354" w:rsidRPr="006F6458" w:rsidTr="000A64B4">
        <w:tblPrEx>
          <w:tblLook w:val="01E0" w:firstRow="1" w:lastRow="1" w:firstColumn="1" w:lastColumn="1" w:noHBand="0" w:noVBand="0"/>
        </w:tblPrEx>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Unit History Report</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The Antigen Testing Phase Change Exception does not appear on the Unit History Report.</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 xml:space="preserve">The Antigen Testing Phase Change Exception appears on the Exception </w:t>
            </w:r>
            <w:proofErr w:type="gramStart"/>
            <w:r w:rsidRPr="006F6458">
              <w:rPr>
                <w:rFonts w:ascii="Times New Roman" w:hAnsi="Times New Roman"/>
                <w:szCs w:val="18"/>
              </w:rPr>
              <w:t>Report which</w:t>
            </w:r>
            <w:proofErr w:type="gramEnd"/>
            <w:r w:rsidRPr="006F6458">
              <w:rPr>
                <w:rFonts w:ascii="Times New Roman" w:hAnsi="Times New Roman"/>
                <w:szCs w:val="18"/>
              </w:rPr>
              <w:t xml:space="preserve"> should be reviewed daily by the supervisor.</w:t>
            </w:r>
          </w:p>
        </w:tc>
        <w:tc>
          <w:tcPr>
            <w:tcW w:w="1170" w:type="dxa"/>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None</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209575</w:t>
            </w:r>
          </w:p>
        </w:tc>
      </w:tr>
      <w:tr w:rsidR="002C1354" w:rsidRPr="006F6458" w:rsidTr="000A64B4">
        <w:tblPrEx>
          <w:tblLook w:val="01E0" w:firstRow="1" w:lastRow="1" w:firstColumn="1" w:lastColumn="1" w:noHBand="0" w:noVBand="0"/>
        </w:tblPrEx>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Unit History Report</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The Unit History report Costs column displays the incorrect cost if units </w:t>
            </w:r>
            <w:proofErr w:type="gramStart"/>
            <w:r w:rsidRPr="006F6458">
              <w:rPr>
                <w:rFonts w:ascii="Times New Roman" w:hAnsi="Times New Roman"/>
                <w:szCs w:val="18"/>
              </w:rPr>
              <w:t>are pooled</w:t>
            </w:r>
            <w:proofErr w:type="gramEnd"/>
            <w:r w:rsidRPr="006F6458">
              <w:rPr>
                <w:rFonts w:ascii="Times New Roman" w:hAnsi="Times New Roman"/>
                <w:szCs w:val="18"/>
              </w:rPr>
              <w:t>.</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See the Cost Accounting Report for cost of Splits/Divides and Pools.</w:t>
            </w:r>
          </w:p>
        </w:tc>
        <w:tc>
          <w:tcPr>
            <w:tcW w:w="1170" w:type="dxa"/>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None</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209090</w:t>
            </w:r>
          </w:p>
        </w:tc>
      </w:tr>
      <w:tr w:rsidR="002C1354" w:rsidRPr="006F6458" w:rsidTr="000A64B4">
        <w:tblPrEx>
          <w:tblLook w:val="01E0" w:firstRow="1" w:lastRow="1" w:firstColumn="1" w:lastColumn="1" w:noHBand="0" w:noVBand="0"/>
        </w:tblPrEx>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Unit History Report</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When a unit </w:t>
            </w:r>
            <w:proofErr w:type="gramStart"/>
            <w:r w:rsidRPr="006F6458">
              <w:rPr>
                <w:rFonts w:ascii="Times New Roman" w:hAnsi="Times New Roman"/>
                <w:szCs w:val="18"/>
              </w:rPr>
              <w:t>is added</w:t>
            </w:r>
            <w:proofErr w:type="gramEnd"/>
            <w:r w:rsidRPr="006F6458">
              <w:rPr>
                <w:rFonts w:ascii="Times New Roman" w:hAnsi="Times New Roman"/>
                <w:szCs w:val="18"/>
              </w:rPr>
              <w:t>, the Unit History Report for a pooled unit displays duplicate targets for that unit.</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tcBorders>
              <w:bottom w:val="single" w:sz="4" w:space="0" w:color="auto"/>
            </w:tcBorders>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Although duplicated, the correct modification information is included in the report.</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208812</w:t>
            </w:r>
          </w:p>
        </w:tc>
      </w:tr>
      <w:tr w:rsidR="002C1354" w:rsidRPr="006F6458" w:rsidDel="009118E9"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Unit History Report</w:t>
            </w:r>
          </w:p>
        </w:tc>
        <w:tc>
          <w:tcPr>
            <w:tcW w:w="2971" w:type="dxa"/>
            <w:shd w:val="clear" w:color="auto" w:fill="auto"/>
            <w:vAlign w:val="bottom"/>
          </w:tcPr>
          <w:p w:rsidR="002C1354" w:rsidRPr="006F6458" w:rsidRDefault="002C1354" w:rsidP="00FA6D89">
            <w:pPr>
              <w:pStyle w:val="TableText"/>
              <w:rPr>
                <w:rFonts w:ascii="Times New Roman" w:hAnsi="Times New Roman"/>
                <w:szCs w:val="18"/>
              </w:rPr>
            </w:pPr>
            <w:r w:rsidRPr="006F6458">
              <w:rPr>
                <w:rFonts w:ascii="Times New Roman" w:hAnsi="Times New Roman"/>
                <w:szCs w:val="18"/>
              </w:rPr>
              <w:t>The Unit History report</w:t>
            </w:r>
            <w:r>
              <w:rPr>
                <w:rFonts w:ascii="Times New Roman" w:hAnsi="Times New Roman"/>
                <w:szCs w:val="18"/>
              </w:rPr>
              <w:t>, Incoming Shipment section,</w:t>
            </w:r>
            <w:r w:rsidRPr="006F6458">
              <w:rPr>
                <w:rFonts w:ascii="Times New Roman" w:hAnsi="Times New Roman"/>
                <w:szCs w:val="18"/>
              </w:rPr>
              <w:t xml:space="preserve"> does not indicate the CMV status</w:t>
            </w:r>
            <w:r>
              <w:rPr>
                <w:rFonts w:ascii="Times New Roman" w:hAnsi="Times New Roman"/>
                <w:szCs w:val="18"/>
              </w:rPr>
              <w:t xml:space="preserve"> when </w:t>
            </w:r>
            <w:r w:rsidRPr="006F6458">
              <w:rPr>
                <w:rFonts w:ascii="Times New Roman" w:hAnsi="Times New Roman"/>
                <w:szCs w:val="18"/>
              </w:rPr>
              <w:t xml:space="preserve">a unit </w:t>
            </w:r>
            <w:r>
              <w:rPr>
                <w:rFonts w:ascii="Times New Roman" w:hAnsi="Times New Roman"/>
                <w:szCs w:val="18"/>
              </w:rPr>
              <w:t>i</w:t>
            </w:r>
            <w:r w:rsidRPr="006F6458">
              <w:rPr>
                <w:rFonts w:ascii="Times New Roman" w:hAnsi="Times New Roman"/>
                <w:szCs w:val="18"/>
              </w:rPr>
              <w:t xml:space="preserve">s re-entered into VBECS. This only occurs if the unit </w:t>
            </w:r>
            <w:proofErr w:type="gramStart"/>
            <w:r w:rsidRPr="006F6458">
              <w:rPr>
                <w:rFonts w:ascii="Times New Roman" w:hAnsi="Times New Roman"/>
                <w:szCs w:val="18"/>
              </w:rPr>
              <w:t>was originally entered</w:t>
            </w:r>
            <w:proofErr w:type="gramEnd"/>
            <w:r w:rsidRPr="006F6458">
              <w:rPr>
                <w:rFonts w:ascii="Times New Roman" w:hAnsi="Times New Roman"/>
                <w:szCs w:val="18"/>
              </w:rPr>
              <w:t xml:space="preserve"> with the CMV negative status. </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Remote</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proofErr w:type="gramStart"/>
            <w:r w:rsidRPr="006F6458">
              <w:rPr>
                <w:rFonts w:ascii="Times New Roman" w:hAnsi="Times New Roman"/>
                <w:szCs w:val="18"/>
              </w:rPr>
              <w:t>Very Low risk / Very Low impact.</w:t>
            </w:r>
            <w:proofErr w:type="gramEnd"/>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proofErr w:type="gramStart"/>
            <w:r w:rsidRPr="006F6458">
              <w:rPr>
                <w:rFonts w:ascii="Times New Roman" w:hAnsi="Times New Roman"/>
                <w:szCs w:val="18"/>
              </w:rPr>
              <w:t>All users when re-entering a CMV negative unit.</w:t>
            </w:r>
            <w:proofErr w:type="gramEnd"/>
          </w:p>
        </w:tc>
        <w:tc>
          <w:tcPr>
            <w:tcW w:w="243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VBECS correctly retrieves the unit’s original information and considers the unit CMV negative for selection and issue. </w:t>
            </w:r>
            <w:proofErr w:type="gramStart"/>
            <w:r w:rsidRPr="006F6458">
              <w:rPr>
                <w:rFonts w:ascii="Times New Roman" w:hAnsi="Times New Roman"/>
                <w:szCs w:val="18"/>
              </w:rPr>
              <w:t>If the unit CMV testing status changed and is no longer considered negative at the time of reentry, clear the CMV negative special testing check box in Edit Unit Information.</w:t>
            </w:r>
            <w:proofErr w:type="gramEnd"/>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208864</w:t>
            </w:r>
          </w:p>
        </w:tc>
      </w:tr>
      <w:tr w:rsidR="002C1354" w:rsidRPr="006F6458" w:rsidDel="009118E9" w:rsidTr="000A64B4">
        <w:trPr>
          <w:cantSplit/>
          <w:trHeight w:val="816"/>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Unit History Report</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VBECS displays the five-digit blood product code in the Report Criteria section of the report.</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The full product code </w:t>
            </w:r>
            <w:proofErr w:type="gramStart"/>
            <w:r w:rsidRPr="006F6458">
              <w:rPr>
                <w:rFonts w:ascii="Times New Roman" w:hAnsi="Times New Roman"/>
                <w:szCs w:val="18"/>
              </w:rPr>
              <w:t>is displayed</w:t>
            </w:r>
            <w:proofErr w:type="gramEnd"/>
            <w:r w:rsidRPr="006F6458">
              <w:rPr>
                <w:rFonts w:ascii="Times New Roman" w:hAnsi="Times New Roman"/>
                <w:szCs w:val="18"/>
              </w:rPr>
              <w:t xml:space="preserve"> properly in the header of the report.</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208921</w:t>
            </w:r>
          </w:p>
        </w:tc>
      </w:tr>
      <w:tr w:rsidR="002C1354" w:rsidRPr="006F6458" w:rsidDel="009118E9"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lastRenderedPageBreak/>
              <w:t>Unit History Report</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VBECS displays the user ID rather than the user name in the Transfusion Information Processed By column.</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The user is identifiable though this is not the usual presentation.</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208875</w:t>
            </w:r>
          </w:p>
        </w:tc>
      </w:tr>
      <w:tr w:rsidR="002C1354" w:rsidRPr="006F6458" w:rsidDel="009118E9" w:rsidTr="000A64B4">
        <w:tblPrEx>
          <w:tblLook w:val="01E0" w:firstRow="1" w:lastRow="1" w:firstColumn="1" w:lastColumn="1" w:noHBand="0" w:noVBand="0"/>
        </w:tblPrEx>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Unit History Report</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The exception details captured for Antigen Testing Phase Change do not appear on the Unit History Report.</w:t>
            </w:r>
          </w:p>
        </w:tc>
        <w:tc>
          <w:tcPr>
            <w:tcW w:w="2881" w:type="dxa"/>
            <w:vAlign w:val="bottom"/>
          </w:tcPr>
          <w:p w:rsidR="002C1354" w:rsidRPr="006F6458" w:rsidRDefault="002C1354" w:rsidP="00C863C0">
            <w:pPr>
              <w:rPr>
                <w:sz w:val="18"/>
                <w:szCs w:val="18"/>
              </w:rPr>
            </w:pPr>
            <w:r w:rsidRPr="006F6458">
              <w:rPr>
                <w:sz w:val="18"/>
                <w:szCs w:val="18"/>
              </w:rPr>
              <w:t xml:space="preserve">View the Exception Details on the Exception Report for this information for the date the exception </w:t>
            </w:r>
            <w:proofErr w:type="gramStart"/>
            <w:r w:rsidRPr="006F6458">
              <w:rPr>
                <w:sz w:val="18"/>
                <w:szCs w:val="18"/>
              </w:rPr>
              <w:t>was generated</w:t>
            </w:r>
            <w:proofErr w:type="gramEnd"/>
            <w:r w:rsidRPr="006F6458">
              <w:rPr>
                <w:sz w:val="18"/>
                <w:szCs w:val="18"/>
              </w:rPr>
              <w:t>.</w:t>
            </w:r>
          </w:p>
        </w:tc>
        <w:tc>
          <w:tcPr>
            <w:tcW w:w="1170" w:type="dxa"/>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2C1354" w:rsidRPr="006F6458" w:rsidRDefault="002C1354" w:rsidP="00461E6D">
            <w:pPr>
              <w:rPr>
                <w:sz w:val="18"/>
                <w:szCs w:val="18"/>
              </w:rPr>
            </w:pPr>
            <w:r w:rsidRPr="006F6458">
              <w:rPr>
                <w:sz w:val="18"/>
                <w:szCs w:val="18"/>
              </w:rPr>
              <w:t xml:space="preserve">The Exception report </w:t>
            </w:r>
            <w:proofErr w:type="gramStart"/>
            <w:r w:rsidRPr="006F6458">
              <w:rPr>
                <w:sz w:val="18"/>
                <w:szCs w:val="18"/>
              </w:rPr>
              <w:t>is identified</w:t>
            </w:r>
            <w:proofErr w:type="gramEnd"/>
            <w:r w:rsidRPr="006F6458">
              <w:rPr>
                <w:sz w:val="18"/>
                <w:szCs w:val="18"/>
              </w:rPr>
              <w:t xml:space="preserve"> as one of the reports requiring supervisory review. The impact to the antigen typing result </w:t>
            </w:r>
            <w:proofErr w:type="gramStart"/>
            <w:r w:rsidRPr="006F6458">
              <w:rPr>
                <w:sz w:val="18"/>
                <w:szCs w:val="18"/>
              </w:rPr>
              <w:t>is investigated and addressed at that time not as a result from an entry on the Unit History Report</w:t>
            </w:r>
            <w:proofErr w:type="gramEnd"/>
            <w:r w:rsidRPr="006F6458">
              <w:rPr>
                <w:sz w:val="18"/>
                <w:szCs w:val="18"/>
              </w:rPr>
              <w:t>.</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209621</w:t>
            </w:r>
          </w:p>
        </w:tc>
      </w:tr>
      <w:tr w:rsidR="002C1354" w:rsidRPr="006F6458" w:rsidDel="009118E9" w:rsidTr="000A64B4">
        <w:tblPrEx>
          <w:tblLook w:val="01E0" w:firstRow="1" w:lastRow="1" w:firstColumn="1" w:lastColumn="1" w:noHBand="0" w:noVBand="0"/>
        </w:tblPrEx>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Unit History Report</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Unit History Report section of the report has the word “antigen” spelled incorrectly.</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Frequent</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2C1354" w:rsidRPr="006F6458" w:rsidRDefault="002C1354" w:rsidP="00461E6D">
            <w:pPr>
              <w:rPr>
                <w:sz w:val="18"/>
                <w:szCs w:val="18"/>
              </w:rPr>
            </w:pPr>
            <w:r w:rsidRPr="006F6458">
              <w:rPr>
                <w:sz w:val="18"/>
                <w:szCs w:val="18"/>
              </w:rPr>
              <w:t xml:space="preserve"> There is a typographical error.</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209046</w:t>
            </w:r>
          </w:p>
        </w:tc>
      </w:tr>
      <w:tr w:rsidR="002C1354" w:rsidRPr="006F6458" w:rsidDel="009118E9" w:rsidTr="000A64B4">
        <w:tblPrEx>
          <w:tblLook w:val="01E0" w:firstRow="1" w:lastRow="1" w:firstColumn="1" w:lastColumn="1" w:noHBand="0" w:noVBand="0"/>
        </w:tblPrEx>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Unit History Report</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In the Unit History Report, Patient Association section, the Crossmatched to Patient Name and Assigned to Patient Name may not have a space between the first and middle name depending on the length of the patient’s names.</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2C1354" w:rsidRPr="006F6458" w:rsidRDefault="002C1354" w:rsidP="00461E6D">
            <w:pPr>
              <w:rPr>
                <w:sz w:val="18"/>
                <w:szCs w:val="18"/>
              </w:rPr>
            </w:pPr>
            <w:r w:rsidRPr="006F6458">
              <w:rPr>
                <w:sz w:val="18"/>
                <w:szCs w:val="18"/>
              </w:rPr>
              <w:t>There is a typographical error.</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209048</w:t>
            </w:r>
          </w:p>
        </w:tc>
      </w:tr>
      <w:tr w:rsidR="002C1354" w:rsidRPr="006F6458" w:rsidDel="009118E9" w:rsidTr="000A64B4">
        <w:tblPrEx>
          <w:tblLook w:val="01E0" w:firstRow="1" w:lastRow="1" w:firstColumn="1" w:lastColumn="1" w:noHBand="0" w:noVBand="0"/>
        </w:tblPrEx>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Unit History Report</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When there are inactivated blood units in the VBECS system, an additional redundant Select Units window appears when attempting to create a Unit History Report.</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2C1354" w:rsidRPr="006F6458" w:rsidRDefault="002C1354" w:rsidP="00461E6D">
            <w:pPr>
              <w:rPr>
                <w:sz w:val="18"/>
                <w:szCs w:val="18"/>
              </w:rPr>
            </w:pPr>
            <w:r w:rsidRPr="006F6458">
              <w:rPr>
                <w:sz w:val="18"/>
                <w:szCs w:val="18"/>
              </w:rPr>
              <w:t xml:space="preserve">The second window </w:t>
            </w:r>
            <w:proofErr w:type="gramStart"/>
            <w:r w:rsidRPr="006F6458">
              <w:rPr>
                <w:sz w:val="18"/>
                <w:szCs w:val="18"/>
              </w:rPr>
              <w:t>must be closed</w:t>
            </w:r>
            <w:proofErr w:type="gramEnd"/>
            <w:r w:rsidRPr="006F6458">
              <w:rPr>
                <w:sz w:val="18"/>
                <w:szCs w:val="18"/>
              </w:rPr>
              <w:t xml:space="preserve"> to proceed.</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209016</w:t>
            </w:r>
          </w:p>
        </w:tc>
      </w:tr>
      <w:tr w:rsidR="002C1354" w:rsidRPr="006F6458" w:rsidDel="009118E9"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Unit History Report</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Antigen typing interpretations from Incoming Shipment, Edit Unit Information, or testing </w:t>
            </w:r>
            <w:proofErr w:type="gramStart"/>
            <w:r w:rsidRPr="006F6458">
              <w:rPr>
                <w:rFonts w:ascii="Times New Roman" w:hAnsi="Times New Roman"/>
                <w:szCs w:val="18"/>
              </w:rPr>
              <w:t>are presented</w:t>
            </w:r>
            <w:proofErr w:type="gramEnd"/>
            <w:r w:rsidRPr="006F6458">
              <w:rPr>
                <w:rFonts w:ascii="Times New Roman" w:hAnsi="Times New Roman"/>
                <w:szCs w:val="18"/>
              </w:rPr>
              <w:t xml:space="preserve"> as the antigen status only on pick lists throughout VBECS.</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Unit testing information </w:t>
            </w:r>
            <w:proofErr w:type="gramStart"/>
            <w:r w:rsidRPr="006F6458">
              <w:rPr>
                <w:rFonts w:ascii="Times New Roman" w:hAnsi="Times New Roman"/>
                <w:szCs w:val="18"/>
              </w:rPr>
              <w:t>is found</w:t>
            </w:r>
            <w:proofErr w:type="gramEnd"/>
            <w:r w:rsidRPr="006F6458">
              <w:rPr>
                <w:rFonts w:ascii="Times New Roman" w:hAnsi="Times New Roman"/>
                <w:szCs w:val="18"/>
              </w:rPr>
              <w:t xml:space="preserve"> on the Unit History Report and the Testing Worklist Report. This relates to pick lists not the blood availability </w:t>
            </w:r>
            <w:proofErr w:type="gramStart"/>
            <w:r w:rsidRPr="006F6458">
              <w:rPr>
                <w:rFonts w:ascii="Times New Roman" w:hAnsi="Times New Roman"/>
                <w:szCs w:val="18"/>
              </w:rPr>
              <w:t>report which</w:t>
            </w:r>
            <w:proofErr w:type="gramEnd"/>
            <w:r w:rsidRPr="006F6458">
              <w:rPr>
                <w:rFonts w:ascii="Times New Roman" w:hAnsi="Times New Roman"/>
                <w:szCs w:val="18"/>
              </w:rPr>
              <w:t xml:space="preserve"> would be used to search for type specific units. Assigning units to match patient requirements </w:t>
            </w:r>
            <w:proofErr w:type="gramStart"/>
            <w:r w:rsidRPr="006F6458">
              <w:rPr>
                <w:rFonts w:ascii="Times New Roman" w:hAnsi="Times New Roman"/>
                <w:szCs w:val="18"/>
              </w:rPr>
              <w:t>is not impacted</w:t>
            </w:r>
            <w:proofErr w:type="gramEnd"/>
            <w:r w:rsidRPr="006F6458">
              <w:rPr>
                <w:rFonts w:ascii="Times New Roman" w:hAnsi="Times New Roman"/>
                <w:szCs w:val="18"/>
              </w:rPr>
              <w:t>.</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212157</w:t>
            </w:r>
          </w:p>
        </w:tc>
      </w:tr>
      <w:tr w:rsidR="002C1354" w:rsidRPr="006F6458" w:rsidDel="009118E9"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lastRenderedPageBreak/>
              <w:t>Unit History Report</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The Unit History Report does not display when a unit has been Returned to Shipper or Shipped to Another Facility.</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 xml:space="preserve">The Cost Accounting Report contains this information. </w:t>
            </w:r>
          </w:p>
        </w:tc>
        <w:tc>
          <w:tcPr>
            <w:tcW w:w="1170" w:type="dxa"/>
            <w:tcBorders>
              <w:bottom w:val="single" w:sz="4" w:space="0" w:color="auto"/>
            </w:tcBorders>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This is a secondary report for this information.</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212158</w:t>
            </w:r>
          </w:p>
        </w:tc>
      </w:tr>
      <w:tr w:rsidR="002C1354" w:rsidRPr="006F6458" w:rsidDel="009118E9"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Unit History Report</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proofErr w:type="gramStart"/>
            <w:r w:rsidRPr="006F6458">
              <w:rPr>
                <w:rFonts w:ascii="Times New Roman" w:hAnsi="Times New Roman"/>
                <w:szCs w:val="18"/>
              </w:rPr>
              <w:t>Unit History Report: Transfusion Information section: Patient.</w:t>
            </w:r>
            <w:proofErr w:type="gramEnd"/>
            <w:r w:rsidRPr="006F6458">
              <w:rPr>
                <w:rFonts w:ascii="Times New Roman" w:hAnsi="Times New Roman"/>
                <w:szCs w:val="18"/>
              </w:rPr>
              <w:t xml:space="preserve"> The patient prints twice in the Transfusion Information section. </w:t>
            </w:r>
            <w:proofErr w:type="gramStart"/>
            <w:r w:rsidRPr="006F6458">
              <w:rPr>
                <w:rFonts w:ascii="Times New Roman" w:hAnsi="Times New Roman"/>
                <w:szCs w:val="18"/>
              </w:rPr>
              <w:t>Once with the correct treating specialty, (e.g., HEMATOLOGY/ONCOLOGY) and once with a blank treating specialty.</w:t>
            </w:r>
            <w:proofErr w:type="gramEnd"/>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 xml:space="preserve">Correct information </w:t>
            </w:r>
            <w:proofErr w:type="gramStart"/>
            <w:r w:rsidRPr="006F6458">
              <w:rPr>
                <w:sz w:val="18"/>
                <w:szCs w:val="18"/>
              </w:rPr>
              <w:t>is duplicated</w:t>
            </w:r>
            <w:proofErr w:type="gramEnd"/>
            <w:r w:rsidRPr="006F6458">
              <w:rPr>
                <w:sz w:val="18"/>
                <w:szCs w:val="18"/>
              </w:rPr>
              <w:t>.</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209213</w:t>
            </w:r>
            <w:r w:rsidRPr="0055348D">
              <w:rPr>
                <w:rFonts w:ascii="Times New Roman" w:hAnsi="Times New Roman"/>
                <w:color w:val="333333"/>
                <w:szCs w:val="18"/>
              </w:rPr>
              <w:t xml:space="preserve"> I7614739FY16</w:t>
            </w:r>
          </w:p>
        </w:tc>
      </w:tr>
      <w:tr w:rsidR="002C1354" w:rsidRPr="006F6458" w:rsidDel="009118E9"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Unit History Report</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Pooled ISBT units of differing ABO/Rh types appear on the Unit History Report as “Mx” rather than “Pooled” designation for the ABO/Rh.</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tcBorders>
              <w:bottom w:val="single" w:sz="4" w:space="0" w:color="auto"/>
            </w:tcBorders>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This is a display only; there is no system-generated blood product label. The nomenclature </w:t>
            </w:r>
            <w:proofErr w:type="gramStart"/>
            <w:r w:rsidRPr="006F6458">
              <w:rPr>
                <w:rFonts w:ascii="Times New Roman" w:hAnsi="Times New Roman"/>
                <w:szCs w:val="18"/>
              </w:rPr>
              <w:t>is described</w:t>
            </w:r>
            <w:proofErr w:type="gramEnd"/>
            <w:r w:rsidRPr="006F6458">
              <w:rPr>
                <w:rFonts w:ascii="Times New Roman" w:hAnsi="Times New Roman"/>
                <w:szCs w:val="18"/>
              </w:rPr>
              <w:t xml:space="preserve"> in user documentation.</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208560</w:t>
            </w:r>
          </w:p>
        </w:tc>
      </w:tr>
      <w:tr w:rsidR="002C1354" w:rsidRPr="006F6458" w:rsidDel="009118E9"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b/>
                <w:szCs w:val="18"/>
              </w:rPr>
            </w:pPr>
            <w:r w:rsidRPr="006F6458">
              <w:rPr>
                <w:rFonts w:ascii="Times New Roman" w:hAnsi="Times New Roman"/>
                <w:b/>
                <w:szCs w:val="18"/>
              </w:rPr>
              <w:t>Update Reagent Inventory</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The list of selectable comments in Reason for Change field is not associated with a canned comment category. </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Select a comment or OTHER and enter a free text comment to enter additional information.</w:t>
            </w:r>
          </w:p>
        </w:tc>
        <w:tc>
          <w:tcPr>
            <w:tcW w:w="1170" w:type="dxa"/>
            <w:tcBorders>
              <w:bottom w:val="single" w:sz="4" w:space="0" w:color="auto"/>
            </w:tcBorders>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None</w:t>
            </w:r>
          </w:p>
        </w:tc>
        <w:tc>
          <w:tcPr>
            <w:tcW w:w="243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These appear to be part of the Reagent and Supply comment category but are not part of that list.</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bCs/>
                <w:szCs w:val="18"/>
              </w:rPr>
            </w:pPr>
          </w:p>
          <w:p w:rsidR="002C1354" w:rsidRPr="0055348D" w:rsidRDefault="002C1354" w:rsidP="00DE4612">
            <w:pPr>
              <w:pStyle w:val="TableText"/>
              <w:rPr>
                <w:rFonts w:ascii="Times New Roman" w:hAnsi="Times New Roman"/>
                <w:bCs/>
                <w:szCs w:val="18"/>
              </w:rPr>
            </w:pPr>
          </w:p>
          <w:p w:rsidR="002C1354" w:rsidRPr="0055348D" w:rsidRDefault="002C1354" w:rsidP="00DE4612">
            <w:pPr>
              <w:pStyle w:val="TableText"/>
              <w:rPr>
                <w:rFonts w:ascii="Times New Roman" w:hAnsi="Times New Roman"/>
                <w:bCs/>
                <w:szCs w:val="18"/>
              </w:rPr>
            </w:pPr>
            <w:r w:rsidRPr="0055348D">
              <w:rPr>
                <w:rFonts w:ascii="Times New Roman" w:hAnsi="Times New Roman"/>
                <w:bCs/>
                <w:szCs w:val="18"/>
              </w:rPr>
              <w:t>209684</w:t>
            </w:r>
          </w:p>
          <w:p w:rsidR="002C1354" w:rsidRPr="0055348D" w:rsidRDefault="002C1354" w:rsidP="00DE4612">
            <w:pPr>
              <w:pStyle w:val="TableText"/>
              <w:rPr>
                <w:rFonts w:ascii="Times New Roman" w:hAnsi="Times New Roman"/>
                <w:bCs/>
                <w:szCs w:val="18"/>
              </w:rPr>
            </w:pPr>
            <w:r w:rsidRPr="0055348D">
              <w:rPr>
                <w:rFonts w:ascii="Times New Roman" w:hAnsi="Times New Roman"/>
                <w:color w:val="333333"/>
                <w:szCs w:val="18"/>
              </w:rPr>
              <w:t>I7736743FY16</w:t>
            </w:r>
          </w:p>
        </w:tc>
      </w:tr>
      <w:tr w:rsidR="002C1354" w:rsidRPr="006F6458" w:rsidDel="009118E9"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VBECS Adminis-trator</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When the user attempts to exit the VBECS Administrator by clicking the X button on the window, it will not close. </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Click on File then Exit to close the application.</w:t>
            </w:r>
          </w:p>
        </w:tc>
        <w:tc>
          <w:tcPr>
            <w:tcW w:w="1170" w:type="dxa"/>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System Administrator</w:t>
            </w:r>
          </w:p>
        </w:tc>
        <w:tc>
          <w:tcPr>
            <w:tcW w:w="243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None</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209794</w:t>
            </w:r>
          </w:p>
        </w:tc>
      </w:tr>
      <w:tr w:rsidR="002C1354" w:rsidRPr="006F6458" w:rsidDel="009118E9"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VBECS Adminis-trator</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Facility Name Field does not allow a full view of the registration number and full name of the selected facility.</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System Administrator</w:t>
            </w:r>
          </w:p>
        </w:tc>
        <w:tc>
          <w:tcPr>
            <w:tcW w:w="243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The user can read the FDA registration </w:t>
            </w:r>
            <w:proofErr w:type="gramStart"/>
            <w:r w:rsidRPr="006F6458">
              <w:rPr>
                <w:rFonts w:ascii="Times New Roman" w:hAnsi="Times New Roman"/>
                <w:szCs w:val="18"/>
              </w:rPr>
              <w:t>number which</w:t>
            </w:r>
            <w:proofErr w:type="gramEnd"/>
            <w:r w:rsidRPr="006F6458">
              <w:rPr>
                <w:rFonts w:ascii="Times New Roman" w:hAnsi="Times New Roman"/>
                <w:szCs w:val="18"/>
              </w:rPr>
              <w:t xml:space="preserve"> is the unique identifier for the facility. The FDA registration number is not editable where the Name </w:t>
            </w:r>
            <w:proofErr w:type="gramStart"/>
            <w:r w:rsidRPr="006F6458">
              <w:rPr>
                <w:rFonts w:ascii="Times New Roman" w:hAnsi="Times New Roman"/>
                <w:szCs w:val="18"/>
              </w:rPr>
              <w:t>may be edited</w:t>
            </w:r>
            <w:proofErr w:type="gramEnd"/>
            <w:r w:rsidRPr="006F6458">
              <w:rPr>
                <w:rFonts w:ascii="Times New Roman" w:hAnsi="Times New Roman"/>
                <w:szCs w:val="18"/>
              </w:rPr>
              <w:t>. The FDA registration number is the unique identifier for a facility.</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209272</w:t>
            </w:r>
          </w:p>
        </w:tc>
      </w:tr>
      <w:tr w:rsidR="002C1354" w:rsidRPr="006F6458" w:rsidDel="009118E9"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lastRenderedPageBreak/>
              <w:t>VBECS Adminis-trator</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System Administrator can save the Patient Update and Patient Merge tabs for the VBECS Interface without entering a value in the Facility ID field. Failure to enter a facility ID will prevent patient updates and merge alerts from being processed.</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Enter the facility ID in the Facility ID field on the Patient Update and Patient Merge tabs of VBECS Administrator.</w:t>
            </w:r>
          </w:p>
        </w:tc>
        <w:tc>
          <w:tcPr>
            <w:tcW w:w="1170" w:type="dxa"/>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System Administrator</w:t>
            </w:r>
          </w:p>
        </w:tc>
        <w:tc>
          <w:tcPr>
            <w:tcW w:w="243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VBECS System Administrator </w:t>
            </w:r>
            <w:proofErr w:type="gramStart"/>
            <w:r w:rsidRPr="006F6458">
              <w:rPr>
                <w:rFonts w:ascii="Times New Roman" w:hAnsi="Times New Roman"/>
                <w:szCs w:val="18"/>
              </w:rPr>
              <w:t>is instructed</w:t>
            </w:r>
            <w:proofErr w:type="gramEnd"/>
            <w:r w:rsidRPr="006F6458">
              <w:rPr>
                <w:rFonts w:ascii="Times New Roman" w:hAnsi="Times New Roman"/>
                <w:szCs w:val="18"/>
              </w:rPr>
              <w:t xml:space="preserve"> to enter the facility ID in the Facility ID field in the VBECS Technical Manual-Security Guide when VBECS is configured for use.</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209505</w:t>
            </w:r>
          </w:p>
        </w:tc>
      </w:tr>
      <w:tr w:rsidR="002C1354" w:rsidRPr="006F6458" w:rsidDel="009118E9"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VBECS Adminis-trator</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A user can configure a VistA Institution as a division and an associated institution. Orders placed at that CBOC to </w:t>
            </w:r>
            <w:proofErr w:type="gramStart"/>
            <w:r w:rsidRPr="006F6458">
              <w:rPr>
                <w:rFonts w:ascii="Times New Roman" w:hAnsi="Times New Roman"/>
                <w:szCs w:val="18"/>
              </w:rPr>
              <w:t>be rejected</w:t>
            </w:r>
            <w:proofErr w:type="gramEnd"/>
            <w:r w:rsidRPr="006F6458">
              <w:rPr>
                <w:rFonts w:ascii="Times New Roman" w:hAnsi="Times New Roman"/>
                <w:szCs w:val="18"/>
              </w:rPr>
              <w:t xml:space="preserve"> at acknowledgment. The user </w:t>
            </w:r>
            <w:proofErr w:type="gramStart"/>
            <w:r w:rsidRPr="006F6458">
              <w:rPr>
                <w:rFonts w:ascii="Times New Roman" w:hAnsi="Times New Roman"/>
                <w:szCs w:val="18"/>
              </w:rPr>
              <w:t>is alerted</w:t>
            </w:r>
            <w:proofErr w:type="gramEnd"/>
            <w:r w:rsidRPr="006F6458">
              <w:rPr>
                <w:rFonts w:ascii="Times New Roman" w:hAnsi="Times New Roman"/>
                <w:szCs w:val="18"/>
              </w:rPr>
              <w:t xml:space="preserve"> to the error in configuration by this message: “Unable to find valid Associated Institutions information. Please check configuration.”</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System Administrator</w:t>
            </w:r>
          </w:p>
        </w:tc>
        <w:tc>
          <w:tcPr>
            <w:tcW w:w="243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This </w:t>
            </w:r>
            <w:proofErr w:type="gramStart"/>
            <w:r w:rsidRPr="006F6458">
              <w:rPr>
                <w:rFonts w:ascii="Times New Roman" w:hAnsi="Times New Roman"/>
                <w:szCs w:val="18"/>
              </w:rPr>
              <w:t>is corrected</w:t>
            </w:r>
            <w:proofErr w:type="gramEnd"/>
            <w:r w:rsidRPr="006F6458">
              <w:rPr>
                <w:rFonts w:ascii="Times New Roman" w:hAnsi="Times New Roman"/>
                <w:szCs w:val="18"/>
              </w:rPr>
              <w:t xml:space="preserve"> during configuration verification during validation testing.</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209308</w:t>
            </w:r>
          </w:p>
        </w:tc>
      </w:tr>
      <w:tr w:rsidR="002C1354" w:rsidRPr="006F6458" w:rsidDel="009118E9"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b/>
                <w:szCs w:val="18"/>
              </w:rPr>
            </w:pPr>
            <w:r w:rsidRPr="006F6458">
              <w:rPr>
                <w:rFonts w:ascii="Times New Roman" w:hAnsi="Times New Roman"/>
                <w:b/>
                <w:szCs w:val="18"/>
              </w:rPr>
              <w:t>VBECS Adminis-trator</w:t>
            </w:r>
          </w:p>
        </w:tc>
        <w:tc>
          <w:tcPr>
            <w:tcW w:w="2971" w:type="dxa"/>
            <w:shd w:val="clear" w:color="auto" w:fill="auto"/>
            <w:vAlign w:val="bottom"/>
          </w:tcPr>
          <w:p w:rsidR="002C1354" w:rsidRPr="006F6458" w:rsidRDefault="002C1354" w:rsidP="00461E6D">
            <w:pPr>
              <w:rPr>
                <w:sz w:val="18"/>
                <w:szCs w:val="18"/>
              </w:rPr>
            </w:pPr>
            <w:r w:rsidRPr="006F6458">
              <w:rPr>
                <w:sz w:val="18"/>
                <w:szCs w:val="18"/>
              </w:rPr>
              <w:t xml:space="preserve">When the Lock Time Out Activity is changed using the spin control, </w:t>
            </w:r>
            <w:proofErr w:type="gramStart"/>
            <w:r w:rsidRPr="006F6458">
              <w:rPr>
                <w:sz w:val="18"/>
                <w:szCs w:val="18"/>
              </w:rPr>
              <w:t>the value saved is decreased by one (1)</w:t>
            </w:r>
            <w:proofErr w:type="gramEnd"/>
            <w:r w:rsidRPr="006F6458">
              <w:rPr>
                <w:sz w:val="18"/>
                <w:szCs w:val="18"/>
              </w:rPr>
              <w:t>.</w:t>
            </w:r>
          </w:p>
        </w:tc>
        <w:tc>
          <w:tcPr>
            <w:tcW w:w="2881" w:type="dxa"/>
            <w:vAlign w:val="bottom"/>
          </w:tcPr>
          <w:p w:rsidR="002C1354" w:rsidRPr="006F6458" w:rsidRDefault="002C1354" w:rsidP="00C863C0">
            <w:pPr>
              <w:rPr>
                <w:sz w:val="18"/>
                <w:szCs w:val="18"/>
              </w:rPr>
            </w:pPr>
            <w:r w:rsidRPr="006F6458">
              <w:rPr>
                <w:sz w:val="18"/>
                <w:szCs w:val="18"/>
              </w:rPr>
              <w:t xml:space="preserve">Adjust the Lock Time Out value by typing in the desired value or using the spin control and setting it up one number prior to save. Verify the value </w:t>
            </w:r>
            <w:proofErr w:type="gramStart"/>
            <w:r w:rsidRPr="006F6458">
              <w:rPr>
                <w:sz w:val="18"/>
                <w:szCs w:val="18"/>
              </w:rPr>
              <w:t>is saved</w:t>
            </w:r>
            <w:proofErr w:type="gramEnd"/>
            <w:r w:rsidRPr="006F6458">
              <w:rPr>
                <w:sz w:val="18"/>
                <w:szCs w:val="18"/>
              </w:rPr>
              <w:t xml:space="preserve"> as desired. </w:t>
            </w:r>
          </w:p>
        </w:tc>
        <w:tc>
          <w:tcPr>
            <w:tcW w:w="1170" w:type="dxa"/>
            <w:vAlign w:val="bottom"/>
          </w:tcPr>
          <w:p w:rsidR="002C1354" w:rsidRPr="006F6458" w:rsidRDefault="002C1354" w:rsidP="007557A9">
            <w:pPr>
              <w:jc w:val="center"/>
              <w:rPr>
                <w:sz w:val="18"/>
                <w:szCs w:val="18"/>
              </w:rPr>
            </w:pPr>
            <w:r w:rsidRPr="006F6458">
              <w:rPr>
                <w:sz w:val="18"/>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jc w:val="center"/>
              <w:rPr>
                <w:sz w:val="18"/>
                <w:szCs w:val="18"/>
              </w:rPr>
            </w:pPr>
            <w:r w:rsidRPr="006F6458">
              <w:rPr>
                <w:sz w:val="18"/>
                <w:szCs w:val="18"/>
              </w:rPr>
              <w:t>Low</w:t>
            </w:r>
          </w:p>
        </w:tc>
        <w:tc>
          <w:tcPr>
            <w:tcW w:w="1440" w:type="dxa"/>
            <w:shd w:val="clear" w:color="auto" w:fill="auto"/>
            <w:vAlign w:val="bottom"/>
          </w:tcPr>
          <w:p w:rsidR="002C1354" w:rsidRPr="006F6458" w:rsidRDefault="002C1354" w:rsidP="00461E6D">
            <w:pPr>
              <w:rPr>
                <w:sz w:val="18"/>
                <w:szCs w:val="18"/>
              </w:rPr>
            </w:pPr>
            <w:r w:rsidRPr="006F6458">
              <w:rPr>
                <w:sz w:val="18"/>
                <w:szCs w:val="18"/>
              </w:rPr>
              <w:t>Administrator</w:t>
            </w:r>
          </w:p>
        </w:tc>
        <w:tc>
          <w:tcPr>
            <w:tcW w:w="2431" w:type="dxa"/>
            <w:shd w:val="clear" w:color="auto" w:fill="auto"/>
            <w:vAlign w:val="bottom"/>
          </w:tcPr>
          <w:p w:rsidR="002C1354" w:rsidRPr="006F6458" w:rsidRDefault="002C1354" w:rsidP="00461E6D">
            <w:pPr>
              <w:rPr>
                <w:sz w:val="18"/>
                <w:szCs w:val="18"/>
              </w:rPr>
            </w:pPr>
            <w:r w:rsidRPr="006F6458">
              <w:rPr>
                <w:sz w:val="18"/>
                <w:szCs w:val="18"/>
              </w:rPr>
              <w:t>None</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210400</w:t>
            </w:r>
          </w:p>
        </w:tc>
      </w:tr>
      <w:tr w:rsidR="002C1354" w:rsidRPr="006F6458" w:rsidDel="009118E9"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b/>
                <w:szCs w:val="18"/>
              </w:rPr>
            </w:pPr>
            <w:r w:rsidRPr="006F6458">
              <w:rPr>
                <w:rFonts w:ascii="Times New Roman" w:hAnsi="Times New Roman"/>
                <w:b/>
                <w:szCs w:val="18"/>
              </w:rPr>
              <w:t>VBECS Adminis-trator</w:t>
            </w:r>
          </w:p>
        </w:tc>
        <w:tc>
          <w:tcPr>
            <w:tcW w:w="2971" w:type="dxa"/>
            <w:shd w:val="clear" w:color="auto" w:fill="auto"/>
            <w:vAlign w:val="bottom"/>
          </w:tcPr>
          <w:p w:rsidR="002C1354" w:rsidRPr="006F6458" w:rsidRDefault="002C1354" w:rsidP="00461E6D">
            <w:pPr>
              <w:pStyle w:val="TableText"/>
              <w:rPr>
                <w:rFonts w:ascii="Times New Roman" w:hAnsi="Times New Roman"/>
                <w:b/>
                <w:szCs w:val="18"/>
              </w:rPr>
            </w:pPr>
            <w:r w:rsidRPr="006F6458">
              <w:rPr>
                <w:rFonts w:ascii="Times New Roman" w:hAnsi="Times New Roman"/>
                <w:szCs w:val="18"/>
              </w:rPr>
              <w:t>VBECS Administrator does not allow for user's name changes.</w:t>
            </w:r>
          </w:p>
        </w:tc>
        <w:tc>
          <w:tcPr>
            <w:tcW w:w="2881" w:type="dxa"/>
            <w:vAlign w:val="bottom"/>
          </w:tcPr>
          <w:p w:rsidR="002C1354" w:rsidRPr="006F6458" w:rsidRDefault="002C1354" w:rsidP="00C863C0">
            <w:pPr>
              <w:pStyle w:val="TableText"/>
              <w:rPr>
                <w:rFonts w:ascii="Times New Roman" w:hAnsi="Times New Roman"/>
                <w:b/>
                <w:szCs w:val="18"/>
              </w:rPr>
            </w:pPr>
            <w:proofErr w:type="gramStart"/>
            <w:r w:rsidRPr="006F6458">
              <w:rPr>
                <w:rFonts w:ascii="Times New Roman" w:hAnsi="Times New Roman"/>
                <w:szCs w:val="18"/>
              </w:rPr>
              <w:t>None Available.</w:t>
            </w:r>
            <w:proofErr w:type="gramEnd"/>
          </w:p>
        </w:tc>
        <w:tc>
          <w:tcPr>
            <w:tcW w:w="1170" w:type="dxa"/>
            <w:vAlign w:val="bottom"/>
          </w:tcPr>
          <w:p w:rsidR="002C1354" w:rsidRPr="006F6458" w:rsidRDefault="002C1354" w:rsidP="007557A9">
            <w:pPr>
              <w:pStyle w:val="TableText"/>
              <w:jc w:val="center"/>
              <w:rPr>
                <w:rFonts w:ascii="Times New Roman" w:hAnsi="Times New Roman"/>
                <w:b/>
                <w:szCs w:val="18"/>
              </w:rPr>
            </w:pPr>
            <w:r w:rsidRPr="006F6458">
              <w:rPr>
                <w:rFonts w:ascii="Times New Roman" w:hAnsi="Times New Roman"/>
                <w:szCs w:val="18"/>
              </w:rPr>
              <w:t>Minor</w:t>
            </w:r>
          </w:p>
        </w:tc>
        <w:tc>
          <w:tcPr>
            <w:tcW w:w="1260" w:type="dxa"/>
            <w:shd w:val="clear" w:color="auto" w:fill="auto"/>
            <w:vAlign w:val="bottom"/>
          </w:tcPr>
          <w:p w:rsidR="002C1354" w:rsidRPr="006F6458" w:rsidRDefault="002C1354" w:rsidP="00464061">
            <w:pPr>
              <w:rPr>
                <w:sz w:val="18"/>
                <w:szCs w:val="18"/>
              </w:rPr>
            </w:pPr>
            <w:r w:rsidRPr="006F6458">
              <w:rPr>
                <w:sz w:val="18"/>
                <w:szCs w:val="18"/>
              </w:rPr>
              <w:t>Probable</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b/>
                <w:szCs w:val="18"/>
              </w:rPr>
            </w:pPr>
            <w:r w:rsidRPr="006F6458">
              <w:rPr>
                <w:rFonts w:ascii="Times New Roman" w:hAnsi="Times New Roman"/>
                <w:szCs w:val="18"/>
              </w:rPr>
              <w:t>None</w:t>
            </w:r>
          </w:p>
        </w:tc>
        <w:tc>
          <w:tcPr>
            <w:tcW w:w="1440" w:type="dxa"/>
            <w:shd w:val="clear" w:color="auto" w:fill="auto"/>
            <w:vAlign w:val="bottom"/>
          </w:tcPr>
          <w:p w:rsidR="002C1354" w:rsidRPr="006F6458" w:rsidRDefault="002C1354" w:rsidP="00461E6D">
            <w:pPr>
              <w:pStyle w:val="TableText"/>
              <w:rPr>
                <w:rFonts w:ascii="Times New Roman" w:hAnsi="Times New Roman"/>
                <w:b/>
                <w:szCs w:val="18"/>
              </w:rPr>
            </w:pPr>
            <w:r w:rsidRPr="006F6458">
              <w:rPr>
                <w:rFonts w:ascii="Times New Roman" w:hAnsi="Times New Roman"/>
                <w:szCs w:val="18"/>
              </w:rPr>
              <w:t>Users who have a NT Name change</w:t>
            </w:r>
          </w:p>
        </w:tc>
        <w:tc>
          <w:tcPr>
            <w:tcW w:w="2431" w:type="dxa"/>
            <w:shd w:val="clear" w:color="auto" w:fill="auto"/>
            <w:vAlign w:val="bottom"/>
          </w:tcPr>
          <w:p w:rsidR="002C1354" w:rsidRPr="006F6458" w:rsidRDefault="002C1354" w:rsidP="00461E6D">
            <w:pPr>
              <w:pStyle w:val="TableText"/>
              <w:rPr>
                <w:rFonts w:ascii="Times New Roman" w:hAnsi="Times New Roman"/>
                <w:b/>
                <w:szCs w:val="18"/>
              </w:rPr>
            </w:pPr>
            <w:r w:rsidRPr="006F6458">
              <w:rPr>
                <w:rFonts w:ascii="Times New Roman" w:hAnsi="Times New Roman"/>
                <w:szCs w:val="18"/>
              </w:rPr>
              <w:t>Contact the National Help Desk if you encounter this problem. This problem exists in all prior versions of VBECS.</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210467</w:t>
            </w:r>
          </w:p>
        </w:tc>
      </w:tr>
      <w:tr w:rsidR="002C1354" w:rsidRPr="006F6458" w:rsidDel="009118E9" w:rsidTr="000A64B4">
        <w:trPr>
          <w:cantSplit/>
        </w:trPr>
        <w:tc>
          <w:tcPr>
            <w:tcW w:w="1106" w:type="dxa"/>
            <w:shd w:val="clear" w:color="auto" w:fill="auto"/>
            <w:vAlign w:val="bottom"/>
          </w:tcPr>
          <w:p w:rsidR="002C1354" w:rsidRPr="006F6458" w:rsidRDefault="002C1354" w:rsidP="00461E6D">
            <w:pPr>
              <w:rPr>
                <w:rFonts w:eastAsia="Calibri"/>
                <w:b/>
                <w:sz w:val="18"/>
                <w:szCs w:val="18"/>
              </w:rPr>
            </w:pPr>
            <w:r w:rsidRPr="006F6458">
              <w:rPr>
                <w:b/>
                <w:sz w:val="18"/>
                <w:szCs w:val="18"/>
              </w:rPr>
              <w:t xml:space="preserve">VistA Lab </w:t>
            </w:r>
          </w:p>
        </w:tc>
        <w:tc>
          <w:tcPr>
            <w:tcW w:w="2971" w:type="dxa"/>
            <w:shd w:val="clear" w:color="auto" w:fill="auto"/>
            <w:vAlign w:val="bottom"/>
          </w:tcPr>
          <w:p w:rsidR="002C1354" w:rsidRPr="006F6458" w:rsidRDefault="002C1354" w:rsidP="00461E6D">
            <w:pPr>
              <w:rPr>
                <w:rFonts w:eastAsia="Calibri"/>
                <w:sz w:val="18"/>
                <w:szCs w:val="18"/>
              </w:rPr>
            </w:pPr>
            <w:r w:rsidRPr="006F6458">
              <w:rPr>
                <w:sz w:val="18"/>
                <w:szCs w:val="18"/>
              </w:rPr>
              <w:t>Rejecting an unaccepted order in VBECS, does not follow through and cancel the laboratory order automatically as no user DUZ is passed to VistA Lab.</w:t>
            </w:r>
          </w:p>
        </w:tc>
        <w:tc>
          <w:tcPr>
            <w:tcW w:w="2881" w:type="dxa"/>
            <w:vAlign w:val="bottom"/>
          </w:tcPr>
          <w:p w:rsidR="002C1354" w:rsidRPr="006F6458" w:rsidRDefault="002C1354" w:rsidP="00C863C0">
            <w:pPr>
              <w:rPr>
                <w:rFonts w:eastAsia="Calibri"/>
                <w:sz w:val="18"/>
                <w:szCs w:val="18"/>
              </w:rPr>
            </w:pPr>
            <w:r w:rsidRPr="006F6458">
              <w:rPr>
                <w:sz w:val="18"/>
                <w:szCs w:val="18"/>
              </w:rPr>
              <w:t>Cancel the order in VistA Lab when cancelling an unaccepted</w:t>
            </w:r>
            <w:proofErr w:type="gramStart"/>
            <w:r w:rsidRPr="006F6458">
              <w:rPr>
                <w:sz w:val="18"/>
                <w:szCs w:val="18"/>
              </w:rPr>
              <w:t>  VBECS</w:t>
            </w:r>
            <w:proofErr w:type="gramEnd"/>
            <w:r w:rsidRPr="006F6458">
              <w:rPr>
                <w:sz w:val="18"/>
                <w:szCs w:val="18"/>
              </w:rPr>
              <w:t xml:space="preserve"> order and there is an unaccessioned Lab order.</w:t>
            </w:r>
          </w:p>
        </w:tc>
        <w:tc>
          <w:tcPr>
            <w:tcW w:w="1170" w:type="dxa"/>
            <w:vAlign w:val="bottom"/>
          </w:tcPr>
          <w:p w:rsidR="002C1354" w:rsidRPr="006F6458" w:rsidRDefault="002C1354" w:rsidP="007557A9">
            <w:pPr>
              <w:jc w:val="center"/>
              <w:rPr>
                <w:rFonts w:eastAsia="Calibri"/>
                <w:sz w:val="18"/>
                <w:szCs w:val="18"/>
              </w:rPr>
            </w:pPr>
            <w:r w:rsidRPr="006F6458">
              <w:rPr>
                <w:sz w:val="18"/>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jc w:val="center"/>
              <w:rPr>
                <w:rFonts w:eastAsia="Calibri"/>
                <w:sz w:val="18"/>
                <w:szCs w:val="18"/>
              </w:rPr>
            </w:pPr>
            <w:r w:rsidRPr="006F6458">
              <w:rPr>
                <w:sz w:val="18"/>
                <w:szCs w:val="18"/>
              </w:rPr>
              <w:t>Low</w:t>
            </w:r>
          </w:p>
        </w:tc>
        <w:tc>
          <w:tcPr>
            <w:tcW w:w="1440" w:type="dxa"/>
            <w:shd w:val="clear" w:color="auto" w:fill="auto"/>
            <w:vAlign w:val="bottom"/>
          </w:tcPr>
          <w:p w:rsidR="002C1354" w:rsidRPr="006F6458" w:rsidRDefault="002C1354" w:rsidP="00461E6D">
            <w:pPr>
              <w:rPr>
                <w:rFonts w:eastAsia="Calibri"/>
                <w:sz w:val="18"/>
                <w:szCs w:val="18"/>
              </w:rPr>
            </w:pPr>
            <w:r w:rsidRPr="006F6458">
              <w:rPr>
                <w:sz w:val="18"/>
                <w:szCs w:val="18"/>
              </w:rPr>
              <w:t>All users</w:t>
            </w:r>
          </w:p>
        </w:tc>
        <w:tc>
          <w:tcPr>
            <w:tcW w:w="2431" w:type="dxa"/>
            <w:shd w:val="clear" w:color="auto" w:fill="auto"/>
            <w:vAlign w:val="bottom"/>
          </w:tcPr>
          <w:p w:rsidR="002C1354" w:rsidRPr="006F6458" w:rsidRDefault="002C1354" w:rsidP="00461E6D">
            <w:pPr>
              <w:rPr>
                <w:rFonts w:eastAsia="Calibri"/>
                <w:sz w:val="18"/>
                <w:szCs w:val="18"/>
              </w:rPr>
            </w:pPr>
            <w:r w:rsidRPr="006F6458">
              <w:rPr>
                <w:sz w:val="18"/>
                <w:szCs w:val="18"/>
              </w:rPr>
              <w:t>See updated</w:t>
            </w:r>
            <w:r w:rsidRPr="006F6458">
              <w:rPr>
                <w:i/>
                <w:iCs/>
                <w:sz w:val="18"/>
                <w:szCs w:val="18"/>
              </w:rPr>
              <w:t xml:space="preserve"> FAQ: VBECS Order Cancellation</w:t>
            </w:r>
          </w:p>
        </w:tc>
        <w:tc>
          <w:tcPr>
            <w:tcW w:w="1711" w:type="dxa"/>
            <w:vAlign w:val="bottom"/>
          </w:tcPr>
          <w:p w:rsidR="002C1354" w:rsidRPr="0055348D" w:rsidRDefault="002C1354" w:rsidP="00DE4612">
            <w:pPr>
              <w:rPr>
                <w:sz w:val="18"/>
                <w:szCs w:val="18"/>
              </w:rPr>
            </w:pPr>
          </w:p>
          <w:p w:rsidR="002C1354" w:rsidRPr="0055348D" w:rsidRDefault="002C1354" w:rsidP="00DE4612">
            <w:pPr>
              <w:rPr>
                <w:sz w:val="18"/>
                <w:szCs w:val="18"/>
              </w:rPr>
            </w:pPr>
          </w:p>
          <w:p w:rsidR="002C1354" w:rsidRPr="0055348D" w:rsidRDefault="002C1354" w:rsidP="00DE4612">
            <w:pPr>
              <w:rPr>
                <w:sz w:val="18"/>
                <w:szCs w:val="18"/>
              </w:rPr>
            </w:pPr>
            <w:r w:rsidRPr="0055348D">
              <w:rPr>
                <w:sz w:val="18"/>
                <w:szCs w:val="18"/>
              </w:rPr>
              <w:t>210414</w:t>
            </w:r>
          </w:p>
          <w:p w:rsidR="002C1354" w:rsidRPr="0055348D" w:rsidRDefault="002C1354" w:rsidP="00DE4612">
            <w:pPr>
              <w:rPr>
                <w:sz w:val="18"/>
                <w:szCs w:val="18"/>
              </w:rPr>
            </w:pPr>
            <w:r w:rsidRPr="0055348D">
              <w:rPr>
                <w:color w:val="333333"/>
                <w:sz w:val="18"/>
                <w:szCs w:val="18"/>
              </w:rPr>
              <w:t>I7744342FY16</w:t>
            </w:r>
          </w:p>
        </w:tc>
      </w:tr>
      <w:tr w:rsidR="002C1354" w:rsidRPr="006F6458" w:rsidDel="009118E9"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b/>
                <w:szCs w:val="18"/>
              </w:rPr>
            </w:pPr>
            <w:r w:rsidRPr="006F6458">
              <w:rPr>
                <w:rFonts w:ascii="Times New Roman" w:hAnsi="Times New Roman"/>
                <w:b/>
                <w:szCs w:val="18"/>
              </w:rPr>
              <w:t>Workload Codes</w:t>
            </w:r>
          </w:p>
          <w:p w:rsidR="002C1354" w:rsidRPr="006F6458" w:rsidRDefault="002C1354" w:rsidP="00461E6D">
            <w:pPr>
              <w:pStyle w:val="TableText"/>
              <w:rPr>
                <w:rFonts w:ascii="Times New Roman" w:hAnsi="Times New Roman"/>
                <w:b/>
                <w:szCs w:val="18"/>
              </w:rPr>
            </w:pPr>
            <w:r w:rsidRPr="006F6458">
              <w:rPr>
                <w:rFonts w:ascii="Times New Roman" w:hAnsi="Times New Roman"/>
                <w:b/>
                <w:szCs w:val="18"/>
              </w:rPr>
              <w:t>(Division Configu-ration)</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Invalidating split units will result in negative workload equal to the number of splits created applied to the total number of units logged in.</w:t>
            </w:r>
          </w:p>
        </w:tc>
        <w:tc>
          <w:tcPr>
            <w:tcW w:w="2881" w:type="dxa"/>
            <w:vAlign w:val="bottom"/>
          </w:tcPr>
          <w:p w:rsidR="002C1354" w:rsidRPr="006F6458" w:rsidRDefault="002C1354" w:rsidP="00C863C0">
            <w:pPr>
              <w:pStyle w:val="TableText"/>
              <w:rPr>
                <w:rFonts w:ascii="Times New Roman" w:hAnsi="Times New Roman"/>
                <w:szCs w:val="18"/>
              </w:rPr>
            </w:pPr>
            <w:proofErr w:type="gramStart"/>
            <w:r w:rsidRPr="006F6458">
              <w:rPr>
                <w:rFonts w:ascii="Times New Roman" w:hAnsi="Times New Roman"/>
                <w:szCs w:val="18"/>
              </w:rPr>
              <w:t>None available.</w:t>
            </w:r>
            <w:proofErr w:type="gramEnd"/>
          </w:p>
        </w:tc>
        <w:tc>
          <w:tcPr>
            <w:tcW w:w="1170" w:type="dxa"/>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All users </w:t>
            </w:r>
          </w:p>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When split modification </w:t>
            </w:r>
            <w:proofErr w:type="gramStart"/>
            <w:r w:rsidRPr="006F6458">
              <w:rPr>
                <w:rFonts w:ascii="Times New Roman" w:hAnsi="Times New Roman"/>
                <w:szCs w:val="18"/>
              </w:rPr>
              <w:t>is enabled</w:t>
            </w:r>
            <w:proofErr w:type="gramEnd"/>
            <w:r w:rsidRPr="006F6458">
              <w:rPr>
                <w:rFonts w:ascii="Times New Roman" w:hAnsi="Times New Roman"/>
                <w:szCs w:val="18"/>
              </w:rPr>
              <w:t xml:space="preserve"> at the facility.</w:t>
            </w:r>
          </w:p>
        </w:tc>
        <w:tc>
          <w:tcPr>
            <w:tcW w:w="243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This occurs when split units </w:t>
            </w:r>
            <w:proofErr w:type="gramStart"/>
            <w:r w:rsidRPr="006F6458">
              <w:rPr>
                <w:rFonts w:ascii="Times New Roman" w:hAnsi="Times New Roman"/>
                <w:szCs w:val="18"/>
              </w:rPr>
              <w:t>are incorrectly processed</w:t>
            </w:r>
            <w:proofErr w:type="gramEnd"/>
            <w:r w:rsidRPr="006F6458">
              <w:rPr>
                <w:rFonts w:ascii="Times New Roman" w:hAnsi="Times New Roman"/>
                <w:szCs w:val="18"/>
              </w:rPr>
              <w:t xml:space="preserve"> in VBECS.</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209156</w:t>
            </w:r>
          </w:p>
        </w:tc>
      </w:tr>
      <w:tr w:rsidR="002C1354" w:rsidRPr="006F6458" w:rsidDel="009118E9" w:rsidTr="000A64B4">
        <w:trPr>
          <w:cantSplit/>
        </w:trPr>
        <w:tc>
          <w:tcPr>
            <w:tcW w:w="1106" w:type="dxa"/>
            <w:shd w:val="clear" w:color="auto" w:fill="auto"/>
            <w:vAlign w:val="bottom"/>
          </w:tcPr>
          <w:p w:rsidR="002C1354" w:rsidRPr="006F6458" w:rsidRDefault="002C1354" w:rsidP="00461E6D">
            <w:pPr>
              <w:pStyle w:val="TableText"/>
              <w:rPr>
                <w:rFonts w:ascii="Times New Roman" w:hAnsi="Times New Roman"/>
                <w:b/>
                <w:szCs w:val="18"/>
              </w:rPr>
            </w:pPr>
            <w:r w:rsidRPr="006F6458">
              <w:rPr>
                <w:rFonts w:ascii="Times New Roman" w:hAnsi="Times New Roman"/>
                <w:b/>
                <w:szCs w:val="18"/>
              </w:rPr>
              <w:lastRenderedPageBreak/>
              <w:t>Workload Codes</w:t>
            </w:r>
          </w:p>
          <w:p w:rsidR="002C1354" w:rsidRPr="006F6458" w:rsidRDefault="002C1354" w:rsidP="00461E6D">
            <w:pPr>
              <w:pStyle w:val="TableText"/>
              <w:rPr>
                <w:rFonts w:ascii="Times New Roman" w:hAnsi="Times New Roman"/>
                <w:b/>
                <w:szCs w:val="18"/>
              </w:rPr>
            </w:pPr>
            <w:r w:rsidRPr="006F6458">
              <w:rPr>
                <w:rFonts w:ascii="Times New Roman" w:hAnsi="Times New Roman"/>
                <w:b/>
                <w:szCs w:val="18"/>
              </w:rPr>
              <w:t>(Division Configu-ration)</w:t>
            </w:r>
          </w:p>
        </w:tc>
        <w:tc>
          <w:tcPr>
            <w:tcW w:w="297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Workload totals for VBECS processes may not match the VistA workload report totals. Repeat orders are known only to VBECS so if workload is generated </w:t>
            </w:r>
            <w:proofErr w:type="gramStart"/>
            <w:r w:rsidRPr="006F6458">
              <w:rPr>
                <w:rFonts w:ascii="Times New Roman" w:hAnsi="Times New Roman"/>
                <w:szCs w:val="18"/>
              </w:rPr>
              <w:t>as a result</w:t>
            </w:r>
            <w:proofErr w:type="gramEnd"/>
            <w:r w:rsidRPr="006F6458">
              <w:rPr>
                <w:rFonts w:ascii="Times New Roman" w:hAnsi="Times New Roman"/>
                <w:szCs w:val="18"/>
              </w:rPr>
              <w:t xml:space="preserve"> of a repeat order test the VBECS workload report will include that workload in its totals but the VistA workload report will not.</w:t>
            </w:r>
          </w:p>
        </w:tc>
        <w:tc>
          <w:tcPr>
            <w:tcW w:w="2881" w:type="dxa"/>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431" w:type="dxa"/>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Compare the </w:t>
            </w:r>
            <w:proofErr w:type="gramStart"/>
            <w:r w:rsidRPr="006F6458">
              <w:rPr>
                <w:rFonts w:ascii="Times New Roman" w:hAnsi="Times New Roman"/>
                <w:szCs w:val="18"/>
              </w:rPr>
              <w:t>workload code number totals</w:t>
            </w:r>
            <w:proofErr w:type="gramEnd"/>
            <w:r w:rsidRPr="006F6458">
              <w:rPr>
                <w:rFonts w:ascii="Times New Roman" w:hAnsi="Times New Roman"/>
                <w:szCs w:val="18"/>
              </w:rPr>
              <w:t xml:space="preserve"> that are equivalent.</w:t>
            </w:r>
          </w:p>
        </w:tc>
        <w:tc>
          <w:tcPr>
            <w:tcW w:w="1711" w:type="dxa"/>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209172</w:t>
            </w:r>
          </w:p>
        </w:tc>
      </w:tr>
      <w:tr w:rsidR="002C1354" w:rsidRPr="006F6458" w:rsidDel="009118E9" w:rsidTr="000A64B4">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b/>
                <w:szCs w:val="18"/>
              </w:rPr>
            </w:pPr>
            <w:r w:rsidRPr="006F6458">
              <w:rPr>
                <w:rFonts w:ascii="Times New Roman" w:hAnsi="Times New Roman"/>
                <w:b/>
                <w:szCs w:val="18"/>
              </w:rPr>
              <w:t>Workload Codes</w:t>
            </w:r>
          </w:p>
          <w:p w:rsidR="002C1354" w:rsidRPr="006F6458" w:rsidRDefault="002C1354" w:rsidP="00461E6D">
            <w:pPr>
              <w:pStyle w:val="TableText"/>
              <w:rPr>
                <w:rFonts w:ascii="Times New Roman" w:hAnsi="Times New Roman"/>
                <w:b/>
                <w:szCs w:val="18"/>
              </w:rPr>
            </w:pPr>
            <w:r w:rsidRPr="006F6458">
              <w:rPr>
                <w:rFonts w:ascii="Times New Roman" w:hAnsi="Times New Roman"/>
                <w:b/>
                <w:szCs w:val="18"/>
              </w:rPr>
              <w:t>(Division Configu-ration)</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LMIP/NLT associated CPT codes </w:t>
            </w:r>
            <w:proofErr w:type="gramStart"/>
            <w:r w:rsidRPr="006F6458">
              <w:rPr>
                <w:rFonts w:ascii="Times New Roman" w:hAnsi="Times New Roman"/>
                <w:szCs w:val="18"/>
              </w:rPr>
              <w:t>are not changed</w:t>
            </w:r>
            <w:proofErr w:type="gramEnd"/>
            <w:r w:rsidRPr="006F6458">
              <w:rPr>
                <w:rFonts w:ascii="Times New Roman" w:hAnsi="Times New Roman"/>
                <w:szCs w:val="18"/>
              </w:rPr>
              <w:t xml:space="preserve"> by checking or unchecking the boxes. </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Adjust the LMIP/NLT code to CPT code associations in VistA Lab.</w:t>
            </w:r>
          </w:p>
        </w:tc>
        <w:tc>
          <w:tcPr>
            <w:tcW w:w="1170" w:type="dxa"/>
            <w:tcBorders>
              <w:bottom w:val="single" w:sz="4" w:space="0" w:color="auto"/>
            </w:tcBorders>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Administrator</w:t>
            </w:r>
          </w:p>
        </w:tc>
        <w:tc>
          <w:tcPr>
            <w:tcW w:w="243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 xml:space="preserve">This </w:t>
            </w:r>
            <w:proofErr w:type="gramStart"/>
            <w:r w:rsidRPr="006F6458">
              <w:rPr>
                <w:rFonts w:ascii="Times New Roman" w:hAnsi="Times New Roman"/>
                <w:szCs w:val="18"/>
              </w:rPr>
              <w:t>has been identified</w:t>
            </w:r>
            <w:proofErr w:type="gramEnd"/>
            <w:r w:rsidRPr="006F6458">
              <w:rPr>
                <w:rFonts w:ascii="Times New Roman" w:hAnsi="Times New Roman"/>
                <w:szCs w:val="18"/>
              </w:rPr>
              <w:t xml:space="preserve"> as a training issue. </w:t>
            </w:r>
          </w:p>
        </w:tc>
        <w:tc>
          <w:tcPr>
            <w:tcW w:w="1711"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209370</w:t>
            </w:r>
          </w:p>
        </w:tc>
      </w:tr>
    </w:tbl>
    <w:p w:rsidR="00951832" w:rsidRDefault="00951832" w:rsidP="00386623">
      <w:pPr>
        <w:pStyle w:val="Heading3"/>
      </w:pPr>
    </w:p>
    <w:p w:rsidR="00386623" w:rsidRPr="009072D8" w:rsidRDefault="007B0798" w:rsidP="00386623">
      <w:pPr>
        <w:pStyle w:val="Heading3"/>
      </w:pPr>
      <w:r>
        <w:br w:type="page"/>
      </w:r>
      <w:bookmarkStart w:id="10" w:name="version"/>
      <w:r w:rsidR="00386623" w:rsidRPr="009072D8">
        <w:lastRenderedPageBreak/>
        <w:t>Revision</w:t>
      </w:r>
      <w:bookmarkEnd w:id="10"/>
      <w:r w:rsidR="00386623" w:rsidRPr="009072D8">
        <w:t xml:space="preserve"> History</w:t>
      </w:r>
    </w:p>
    <w:tbl>
      <w:tblPr>
        <w:tblW w:w="1647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0"/>
        <w:gridCol w:w="990"/>
        <w:gridCol w:w="12960"/>
        <w:gridCol w:w="1260"/>
      </w:tblGrid>
      <w:tr w:rsidR="00386623" w:rsidRPr="009072D8" w:rsidTr="00416CC2">
        <w:trPr>
          <w:trHeight w:val="432"/>
          <w:tblHeader/>
        </w:trPr>
        <w:tc>
          <w:tcPr>
            <w:tcW w:w="1260" w:type="dxa"/>
            <w:tcBorders>
              <w:bottom w:val="single" w:sz="6" w:space="0" w:color="auto"/>
            </w:tcBorders>
            <w:shd w:val="clear" w:color="auto" w:fill="B3B3B3"/>
            <w:vAlign w:val="bottom"/>
          </w:tcPr>
          <w:p w:rsidR="00386623" w:rsidRPr="009072D8" w:rsidRDefault="00386623" w:rsidP="001F00BE">
            <w:pPr>
              <w:pStyle w:val="TableText"/>
              <w:rPr>
                <w:b/>
                <w:u w:val="single"/>
              </w:rPr>
            </w:pPr>
            <w:r w:rsidRPr="009072D8">
              <w:rPr>
                <w:b/>
              </w:rPr>
              <w:t>Date</w:t>
            </w:r>
          </w:p>
        </w:tc>
        <w:tc>
          <w:tcPr>
            <w:tcW w:w="990" w:type="dxa"/>
            <w:tcBorders>
              <w:bottom w:val="single" w:sz="6" w:space="0" w:color="auto"/>
            </w:tcBorders>
            <w:shd w:val="clear" w:color="auto" w:fill="B3B3B3"/>
            <w:vAlign w:val="bottom"/>
          </w:tcPr>
          <w:p w:rsidR="00386623" w:rsidRPr="009072D8" w:rsidRDefault="00386623" w:rsidP="001F00BE">
            <w:pPr>
              <w:pStyle w:val="TableText"/>
              <w:rPr>
                <w:b/>
                <w:u w:val="single"/>
              </w:rPr>
            </w:pPr>
            <w:r w:rsidRPr="009072D8">
              <w:rPr>
                <w:b/>
              </w:rPr>
              <w:t>Revision</w:t>
            </w:r>
          </w:p>
        </w:tc>
        <w:tc>
          <w:tcPr>
            <w:tcW w:w="12960" w:type="dxa"/>
            <w:tcBorders>
              <w:bottom w:val="single" w:sz="6" w:space="0" w:color="auto"/>
            </w:tcBorders>
            <w:shd w:val="clear" w:color="auto" w:fill="B3B3B3"/>
            <w:vAlign w:val="bottom"/>
          </w:tcPr>
          <w:p w:rsidR="00386623" w:rsidRPr="009072D8" w:rsidRDefault="00386623" w:rsidP="001F00BE">
            <w:pPr>
              <w:pStyle w:val="TableText"/>
              <w:rPr>
                <w:b/>
                <w:u w:val="single"/>
              </w:rPr>
            </w:pPr>
            <w:r w:rsidRPr="009072D8">
              <w:rPr>
                <w:b/>
              </w:rPr>
              <w:t>Description</w:t>
            </w:r>
          </w:p>
        </w:tc>
        <w:tc>
          <w:tcPr>
            <w:tcW w:w="1260" w:type="dxa"/>
            <w:tcBorders>
              <w:bottom w:val="single" w:sz="6" w:space="0" w:color="auto"/>
            </w:tcBorders>
            <w:shd w:val="clear" w:color="auto" w:fill="B3B3B3"/>
            <w:vAlign w:val="bottom"/>
          </w:tcPr>
          <w:p w:rsidR="00386623" w:rsidRPr="009072D8" w:rsidRDefault="00386623" w:rsidP="001F00BE">
            <w:pPr>
              <w:pStyle w:val="TableText"/>
              <w:rPr>
                <w:b/>
                <w:u w:val="single"/>
              </w:rPr>
            </w:pPr>
            <w:r w:rsidRPr="009072D8">
              <w:rPr>
                <w:b/>
              </w:rPr>
              <w:t>Author</w:t>
            </w:r>
          </w:p>
        </w:tc>
      </w:tr>
      <w:tr w:rsidR="001A6E2A" w:rsidRPr="009072D8" w:rsidTr="001A6E2A">
        <w:trPr>
          <w:trHeight w:val="435"/>
        </w:trPr>
        <w:tc>
          <w:tcPr>
            <w:tcW w:w="1260" w:type="dxa"/>
            <w:vAlign w:val="bottom"/>
          </w:tcPr>
          <w:p w:rsidR="001A6E2A" w:rsidRPr="005A3DAE" w:rsidRDefault="00014DB5" w:rsidP="00D16BF7">
            <w:pPr>
              <w:pStyle w:val="TableText"/>
              <w:rPr>
                <w:szCs w:val="18"/>
              </w:rPr>
            </w:pPr>
            <w:r w:rsidRPr="005A3DAE">
              <w:rPr>
                <w:szCs w:val="18"/>
              </w:rPr>
              <w:t>4/</w:t>
            </w:r>
            <w:r w:rsidR="00CD0AF4">
              <w:rPr>
                <w:szCs w:val="18"/>
              </w:rPr>
              <w:t>25</w:t>
            </w:r>
            <w:r w:rsidR="001A6E2A" w:rsidRPr="005A3DAE">
              <w:rPr>
                <w:szCs w:val="18"/>
              </w:rPr>
              <w:t>/16</w:t>
            </w:r>
          </w:p>
        </w:tc>
        <w:tc>
          <w:tcPr>
            <w:tcW w:w="990" w:type="dxa"/>
            <w:vAlign w:val="bottom"/>
          </w:tcPr>
          <w:p w:rsidR="001A6E2A" w:rsidRPr="005A3DAE" w:rsidRDefault="001A6E2A" w:rsidP="00D16BF7">
            <w:pPr>
              <w:pStyle w:val="TableText"/>
              <w:rPr>
                <w:rFonts w:cs="Arial"/>
                <w:szCs w:val="18"/>
              </w:rPr>
            </w:pPr>
            <w:r w:rsidRPr="005A3DAE">
              <w:rPr>
                <w:rFonts w:cs="Arial"/>
                <w:szCs w:val="18"/>
              </w:rPr>
              <w:t>2</w:t>
            </w:r>
            <w:r w:rsidR="00D16BF7">
              <w:rPr>
                <w:rFonts w:cs="Arial"/>
                <w:szCs w:val="18"/>
              </w:rPr>
              <w:t>2</w:t>
            </w:r>
            <w:r w:rsidRPr="005A3DAE">
              <w:rPr>
                <w:rFonts w:cs="Arial"/>
                <w:szCs w:val="18"/>
              </w:rPr>
              <w:t>.0</w:t>
            </w:r>
          </w:p>
        </w:tc>
        <w:tc>
          <w:tcPr>
            <w:tcW w:w="12960" w:type="dxa"/>
            <w:vAlign w:val="bottom"/>
          </w:tcPr>
          <w:p w:rsidR="00014DB5" w:rsidRDefault="00014DB5" w:rsidP="001A6E2A">
            <w:pPr>
              <w:pStyle w:val="TableText"/>
              <w:rPr>
                <w:rFonts w:cs="Arial"/>
                <w:szCs w:val="18"/>
              </w:rPr>
            </w:pPr>
            <w:r w:rsidRPr="005A3DAE">
              <w:rPr>
                <w:rFonts w:cs="Arial"/>
                <w:szCs w:val="18"/>
              </w:rPr>
              <w:t>(VBECS 2.2.0)</w:t>
            </w:r>
            <w:r w:rsidR="008D5E6A">
              <w:rPr>
                <w:rFonts w:cs="Arial"/>
                <w:szCs w:val="18"/>
              </w:rPr>
              <w:t xml:space="preserve"> </w:t>
            </w:r>
            <w:r w:rsidR="008D5E6A" w:rsidRPr="00D16BF7">
              <w:rPr>
                <w:rFonts w:cs="Arial"/>
                <w:szCs w:val="18"/>
              </w:rPr>
              <w:t>(</w:t>
            </w:r>
            <w:r w:rsidR="00413A9B">
              <w:rPr>
                <w:rFonts w:cs="Arial"/>
                <w:szCs w:val="18"/>
              </w:rPr>
              <w:t xml:space="preserve"> Defect </w:t>
            </w:r>
            <w:r w:rsidR="00D16BF7" w:rsidRPr="00D16BF7">
              <w:rPr>
                <w:rFonts w:cs="Arial"/>
                <w:szCs w:val="18"/>
              </w:rPr>
              <w:t>301621</w:t>
            </w:r>
            <w:r w:rsidR="008D5E6A" w:rsidRPr="00D16BF7">
              <w:rPr>
                <w:rFonts w:cs="Arial"/>
                <w:szCs w:val="18"/>
              </w:rPr>
              <w:t>)</w:t>
            </w:r>
          </w:p>
          <w:p w:rsidR="00881727" w:rsidRPr="005A3DAE" w:rsidRDefault="00881727" w:rsidP="001A6E2A">
            <w:pPr>
              <w:pStyle w:val="TableText"/>
              <w:rPr>
                <w:rFonts w:cs="Arial"/>
                <w:szCs w:val="18"/>
              </w:rPr>
            </w:pPr>
            <w:r>
              <w:rPr>
                <w:rFonts w:cs="Arial"/>
                <w:szCs w:val="18"/>
              </w:rPr>
              <w:t>Removed Revision Histo</w:t>
            </w:r>
            <w:r w:rsidR="00413A9B">
              <w:rPr>
                <w:rFonts w:cs="Arial"/>
                <w:szCs w:val="18"/>
              </w:rPr>
              <w:t xml:space="preserve">ry for VBECS 2.1.0 (versions 19, </w:t>
            </w:r>
            <w:r>
              <w:rPr>
                <w:rFonts w:cs="Arial"/>
                <w:szCs w:val="18"/>
              </w:rPr>
              <w:t>20</w:t>
            </w:r>
            <w:r w:rsidR="00413A9B">
              <w:rPr>
                <w:rFonts w:cs="Arial"/>
                <w:szCs w:val="18"/>
              </w:rPr>
              <w:t>, 21</w:t>
            </w:r>
            <w:r>
              <w:rPr>
                <w:rFonts w:cs="Arial"/>
                <w:szCs w:val="18"/>
              </w:rPr>
              <w:t>)</w:t>
            </w:r>
          </w:p>
          <w:p w:rsidR="00860905" w:rsidRPr="005A3DAE" w:rsidRDefault="00860905" w:rsidP="00860905">
            <w:pPr>
              <w:pStyle w:val="TableText"/>
              <w:rPr>
                <w:rFonts w:cs="Arial"/>
                <w:szCs w:val="18"/>
              </w:rPr>
            </w:pPr>
            <w:r w:rsidRPr="00AC4C1B">
              <w:rPr>
                <w:rFonts w:cs="Arial"/>
                <w:szCs w:val="18"/>
                <w:u w:val="single"/>
              </w:rPr>
              <w:t>Added</w:t>
            </w:r>
            <w:r w:rsidRPr="005A3DAE">
              <w:rPr>
                <w:rFonts w:cs="Arial"/>
                <w:szCs w:val="18"/>
              </w:rPr>
              <w:t>:</w:t>
            </w:r>
          </w:p>
          <w:p w:rsidR="00860905" w:rsidRDefault="00860905" w:rsidP="00860905">
            <w:pPr>
              <w:pStyle w:val="TableText"/>
              <w:rPr>
                <w:rFonts w:cs="Arial"/>
                <w:szCs w:val="18"/>
              </w:rPr>
            </w:pPr>
            <w:r>
              <w:rPr>
                <w:rStyle w:val="titletext3"/>
                <w:rFonts w:cs="Arial"/>
                <w:szCs w:val="18"/>
              </w:rPr>
              <w:t xml:space="preserve">Thoughout VBECS: 286485 and </w:t>
            </w:r>
            <w:r>
              <w:rPr>
                <w:rFonts w:cs="Arial"/>
                <w:szCs w:val="18"/>
              </w:rPr>
              <w:t>I5599301FY15</w:t>
            </w:r>
          </w:p>
          <w:p w:rsidR="00860905" w:rsidRPr="00860905" w:rsidRDefault="00860905" w:rsidP="00860905">
            <w:pPr>
              <w:pStyle w:val="TableText"/>
              <w:rPr>
                <w:rFonts w:cs="Arial"/>
                <w:szCs w:val="18"/>
                <w:u w:val="single"/>
              </w:rPr>
            </w:pPr>
            <w:r w:rsidRPr="00860905">
              <w:rPr>
                <w:rFonts w:cs="Arial"/>
                <w:szCs w:val="18"/>
                <w:u w:val="single"/>
              </w:rPr>
              <w:t xml:space="preserve">Edited </w:t>
            </w:r>
          </w:p>
          <w:p w:rsidR="006A15E4" w:rsidRDefault="006A15E4" w:rsidP="00860905">
            <w:pPr>
              <w:pStyle w:val="TableText"/>
              <w:rPr>
                <w:rFonts w:cs="Arial"/>
                <w:szCs w:val="18"/>
              </w:rPr>
            </w:pPr>
            <w:r w:rsidRPr="007F0946">
              <w:rPr>
                <w:szCs w:val="18"/>
              </w:rPr>
              <w:t>Enter Daily QC Results</w:t>
            </w:r>
            <w:r w:rsidR="007F0946">
              <w:rPr>
                <w:rFonts w:cs="Arial"/>
                <w:szCs w:val="18"/>
              </w:rPr>
              <w:t>:</w:t>
            </w:r>
            <w:r w:rsidRPr="007F0946">
              <w:rPr>
                <w:rFonts w:cs="Arial"/>
                <w:szCs w:val="18"/>
              </w:rPr>
              <w:t xml:space="preserve"> </w:t>
            </w:r>
            <w:r>
              <w:rPr>
                <w:rFonts w:cs="Arial"/>
                <w:szCs w:val="18"/>
              </w:rPr>
              <w:t>210359 Frequency of Occurrence changed to Occasional.</w:t>
            </w:r>
          </w:p>
          <w:p w:rsidR="00F028FB" w:rsidRDefault="00F028FB" w:rsidP="00860905">
            <w:pPr>
              <w:pStyle w:val="TableText"/>
              <w:rPr>
                <w:rFonts w:cs="Arial"/>
                <w:szCs w:val="18"/>
              </w:rPr>
            </w:pPr>
            <w:r w:rsidRPr="00F028FB">
              <w:rPr>
                <w:rFonts w:cs="Arial"/>
                <w:szCs w:val="18"/>
              </w:rPr>
              <w:t>Patient Testing: Record Patient ABO/Rh corrected defect number 213807 to 210220.</w:t>
            </w:r>
          </w:p>
          <w:p w:rsidR="00860905" w:rsidRDefault="00860905" w:rsidP="00860905">
            <w:pPr>
              <w:pStyle w:val="TableText"/>
              <w:rPr>
                <w:rFonts w:cs="Arial"/>
                <w:szCs w:val="18"/>
              </w:rPr>
            </w:pPr>
            <w:r>
              <w:rPr>
                <w:rFonts w:cs="Arial"/>
                <w:szCs w:val="18"/>
              </w:rPr>
              <w:t xml:space="preserve">Unit History Report: </w:t>
            </w:r>
            <w:proofErr w:type="gramStart"/>
            <w:r w:rsidRPr="009604D9">
              <w:rPr>
                <w:rFonts w:cs="Arial"/>
                <w:szCs w:val="18"/>
              </w:rPr>
              <w:t>208864</w:t>
            </w:r>
            <w:r>
              <w:rPr>
                <w:rFonts w:cs="Arial"/>
                <w:szCs w:val="18"/>
              </w:rPr>
              <w:t>,</w:t>
            </w:r>
            <w:proofErr w:type="gramEnd"/>
            <w:r>
              <w:rPr>
                <w:rFonts w:cs="Arial"/>
                <w:szCs w:val="18"/>
              </w:rPr>
              <w:t xml:space="preserve"> edited Description. </w:t>
            </w:r>
          </w:p>
          <w:p w:rsidR="00014DB5" w:rsidRDefault="00525AFE" w:rsidP="00860905">
            <w:pPr>
              <w:pStyle w:val="TableText"/>
              <w:rPr>
                <w:rFonts w:cs="Arial"/>
                <w:szCs w:val="18"/>
              </w:rPr>
            </w:pPr>
            <w:r w:rsidRPr="00AC4C1B">
              <w:rPr>
                <w:rFonts w:cs="Arial"/>
                <w:szCs w:val="18"/>
                <w:u w:val="single"/>
              </w:rPr>
              <w:t>Removed</w:t>
            </w:r>
            <w:r w:rsidRPr="005A3DAE">
              <w:rPr>
                <w:rFonts w:cs="Arial"/>
                <w:szCs w:val="18"/>
              </w:rPr>
              <w:t xml:space="preserve">: </w:t>
            </w:r>
            <w:r w:rsidR="00A9442B" w:rsidRPr="005A3DAE">
              <w:rPr>
                <w:rFonts w:cs="Arial"/>
                <w:szCs w:val="18"/>
              </w:rPr>
              <w:t xml:space="preserve"> </w:t>
            </w:r>
          </w:p>
          <w:p w:rsidR="00D16BF7" w:rsidRPr="005A3DAE" w:rsidRDefault="00D16BF7" w:rsidP="00D16BF7">
            <w:pPr>
              <w:pStyle w:val="TableText"/>
              <w:rPr>
                <w:rFonts w:cs="Arial"/>
                <w:szCs w:val="18"/>
              </w:rPr>
            </w:pPr>
            <w:proofErr w:type="gramStart"/>
            <w:r w:rsidRPr="005A3DAE">
              <w:rPr>
                <w:rFonts w:cs="Arial"/>
                <w:szCs w:val="18"/>
              </w:rPr>
              <w:t>Removed  the</w:t>
            </w:r>
            <w:proofErr w:type="gramEnd"/>
            <w:r w:rsidRPr="005A3DAE">
              <w:rPr>
                <w:rFonts w:cs="Arial"/>
                <w:szCs w:val="18"/>
              </w:rPr>
              <w:t xml:space="preserve"> OLD defect tracking</w:t>
            </w:r>
            <w:r>
              <w:rPr>
                <w:rFonts w:cs="Arial"/>
                <w:szCs w:val="18"/>
              </w:rPr>
              <w:t xml:space="preserve"> number</w:t>
            </w:r>
            <w:r w:rsidRPr="005A3DAE">
              <w:rPr>
                <w:rFonts w:cs="Arial"/>
                <w:szCs w:val="18"/>
              </w:rPr>
              <w:t xml:space="preserve"> information. </w:t>
            </w:r>
          </w:p>
          <w:p w:rsidR="00881727" w:rsidRPr="00881727" w:rsidRDefault="00881727" w:rsidP="00881727">
            <w:pPr>
              <w:pStyle w:val="TableText"/>
              <w:rPr>
                <w:rFonts w:cs="Arial"/>
                <w:szCs w:val="18"/>
              </w:rPr>
            </w:pPr>
            <w:r w:rsidRPr="00881727">
              <w:rPr>
                <w:rFonts w:cs="Arial"/>
                <w:szCs w:val="18"/>
              </w:rPr>
              <w:t>ABO/Rh Confirmation: 208510, 208655</w:t>
            </w:r>
          </w:p>
          <w:p w:rsidR="00204673" w:rsidRDefault="00204673" w:rsidP="00204673">
            <w:pPr>
              <w:pStyle w:val="TableText"/>
              <w:rPr>
                <w:rFonts w:cs="Arial"/>
                <w:szCs w:val="18"/>
              </w:rPr>
            </w:pPr>
            <w:r w:rsidRPr="00881727">
              <w:rPr>
                <w:rFonts w:cs="Arial"/>
                <w:szCs w:val="18"/>
              </w:rPr>
              <w:t>CPRS: 209109</w:t>
            </w:r>
          </w:p>
          <w:p w:rsidR="00204673" w:rsidRDefault="00204673" w:rsidP="00204673">
            <w:pPr>
              <w:pStyle w:val="TableText"/>
              <w:rPr>
                <w:rFonts w:cs="Arial"/>
                <w:szCs w:val="18"/>
              </w:rPr>
            </w:pPr>
            <w:r w:rsidRPr="00881727">
              <w:rPr>
                <w:rFonts w:cs="Arial"/>
                <w:szCs w:val="18"/>
              </w:rPr>
              <w:t>Invalidate Test Results: 208510</w:t>
            </w:r>
          </w:p>
          <w:p w:rsidR="00204673" w:rsidRPr="00881727" w:rsidRDefault="00204673" w:rsidP="00204673">
            <w:pPr>
              <w:pStyle w:val="TableText"/>
              <w:rPr>
                <w:rFonts w:cs="Arial"/>
                <w:szCs w:val="18"/>
              </w:rPr>
            </w:pPr>
            <w:r w:rsidRPr="00881727">
              <w:rPr>
                <w:rFonts w:cs="Arial"/>
                <w:szCs w:val="18"/>
              </w:rPr>
              <w:t>Order Reflex Tests: 208813</w:t>
            </w:r>
          </w:p>
          <w:p w:rsidR="00204673" w:rsidRPr="00881727" w:rsidRDefault="00204673" w:rsidP="00204673">
            <w:pPr>
              <w:pStyle w:val="TableText"/>
              <w:rPr>
                <w:rFonts w:cs="Arial"/>
                <w:szCs w:val="18"/>
              </w:rPr>
            </w:pPr>
            <w:r w:rsidRPr="00881727">
              <w:rPr>
                <w:rFonts w:cs="Arial"/>
                <w:szCs w:val="18"/>
              </w:rPr>
              <w:t>Outgoing Shipment: 210466</w:t>
            </w:r>
          </w:p>
          <w:p w:rsidR="00204673" w:rsidRPr="00881727" w:rsidRDefault="00204673" w:rsidP="00204673">
            <w:pPr>
              <w:pStyle w:val="TableText"/>
              <w:rPr>
                <w:rFonts w:cs="Arial"/>
                <w:szCs w:val="18"/>
              </w:rPr>
            </w:pPr>
            <w:r w:rsidRPr="00881727">
              <w:rPr>
                <w:rFonts w:cs="Arial"/>
                <w:szCs w:val="18"/>
              </w:rPr>
              <w:t>Patient History Report: 210370, 210481</w:t>
            </w:r>
          </w:p>
          <w:p w:rsidR="00204673" w:rsidRPr="00881727" w:rsidRDefault="00204673" w:rsidP="00204673">
            <w:pPr>
              <w:pStyle w:val="TableText"/>
              <w:rPr>
                <w:rFonts w:cs="Arial"/>
                <w:szCs w:val="18"/>
              </w:rPr>
            </w:pPr>
            <w:r w:rsidRPr="00881727">
              <w:rPr>
                <w:rFonts w:cs="Arial"/>
                <w:szCs w:val="18"/>
              </w:rPr>
              <w:t>Patient Testing: Record a Cross-match: 215102</w:t>
            </w:r>
          </w:p>
          <w:p w:rsidR="00204673" w:rsidRPr="00881727" w:rsidRDefault="00204673" w:rsidP="00204673">
            <w:pPr>
              <w:pStyle w:val="TableText"/>
              <w:rPr>
                <w:rFonts w:cs="Arial"/>
                <w:szCs w:val="18"/>
              </w:rPr>
            </w:pPr>
            <w:r w:rsidRPr="00881727">
              <w:rPr>
                <w:rFonts w:cs="Arial"/>
                <w:szCs w:val="18"/>
              </w:rPr>
              <w:t>Patient Testing Worklist and Testing Worklist Reports: 208799, 301621</w:t>
            </w:r>
          </w:p>
          <w:p w:rsidR="00204673" w:rsidRDefault="00204673" w:rsidP="00204673">
            <w:pPr>
              <w:pStyle w:val="TableText"/>
              <w:rPr>
                <w:rFonts w:cs="Arial"/>
                <w:szCs w:val="18"/>
              </w:rPr>
            </w:pPr>
            <w:r w:rsidRPr="00881727">
              <w:rPr>
                <w:rFonts w:cs="Arial"/>
                <w:szCs w:val="18"/>
              </w:rPr>
              <w:t xml:space="preserve">Patient Updates:209109, 209512 (duplicate of 210179) </w:t>
            </w:r>
          </w:p>
          <w:p w:rsidR="00204673" w:rsidRDefault="00204673" w:rsidP="00204673">
            <w:pPr>
              <w:pStyle w:val="TableText"/>
              <w:rPr>
                <w:rFonts w:cs="Arial"/>
                <w:szCs w:val="18"/>
              </w:rPr>
            </w:pPr>
            <w:r>
              <w:rPr>
                <w:rFonts w:cs="Arial"/>
                <w:szCs w:val="18"/>
              </w:rPr>
              <w:t xml:space="preserve">Select Unit: </w:t>
            </w:r>
            <w:r w:rsidRPr="000534C2">
              <w:rPr>
                <w:rFonts w:cs="Arial"/>
                <w:szCs w:val="18"/>
              </w:rPr>
              <w:t>209135</w:t>
            </w:r>
            <w:r>
              <w:rPr>
                <w:rFonts w:cs="Arial"/>
                <w:szCs w:val="18"/>
              </w:rPr>
              <w:t xml:space="preserve"> </w:t>
            </w:r>
            <w:proofErr w:type="gramStart"/>
            <w:r>
              <w:rPr>
                <w:rFonts w:cs="Arial"/>
                <w:szCs w:val="18"/>
              </w:rPr>
              <w:t>does</w:t>
            </w:r>
            <w:proofErr w:type="gramEnd"/>
            <w:r>
              <w:rPr>
                <w:rFonts w:cs="Arial"/>
                <w:szCs w:val="18"/>
              </w:rPr>
              <w:t xml:space="preserve"> not occur in this option. </w:t>
            </w:r>
            <w:proofErr w:type="gramStart"/>
            <w:r>
              <w:rPr>
                <w:rFonts w:cs="Arial"/>
                <w:szCs w:val="18"/>
              </w:rPr>
              <w:t>Only Issue Blood Component.</w:t>
            </w:r>
            <w:proofErr w:type="gramEnd"/>
          </w:p>
          <w:p w:rsidR="00204673" w:rsidRPr="005A3DAE" w:rsidRDefault="00204673" w:rsidP="00204673">
            <w:pPr>
              <w:pStyle w:val="TableText"/>
              <w:rPr>
                <w:rFonts w:cs="Arial"/>
                <w:szCs w:val="18"/>
              </w:rPr>
            </w:pPr>
            <w:r w:rsidRPr="005A3DAE">
              <w:rPr>
                <w:rFonts w:cs="Arial"/>
                <w:szCs w:val="18"/>
              </w:rPr>
              <w:t>VBECS Administrator:  214325 and I6126648FY16</w:t>
            </w:r>
          </w:p>
          <w:p w:rsidR="00204673" w:rsidRPr="007F0946" w:rsidRDefault="00204673" w:rsidP="00204673">
            <w:pPr>
              <w:pStyle w:val="TableText"/>
              <w:rPr>
                <w:rFonts w:cs="Arial"/>
                <w:szCs w:val="18"/>
              </w:rPr>
            </w:pPr>
            <w:r w:rsidRPr="007F0946">
              <w:rPr>
                <w:rFonts w:cs="Arial"/>
                <w:szCs w:val="18"/>
                <w:u w:val="single"/>
              </w:rPr>
              <w:t>Removed Dupicate and Consolidated entries</w:t>
            </w:r>
            <w:r w:rsidRPr="007F0946">
              <w:rPr>
                <w:rFonts w:cs="Arial"/>
                <w:szCs w:val="18"/>
              </w:rPr>
              <w:t>:</w:t>
            </w:r>
          </w:p>
          <w:p w:rsidR="00204673" w:rsidRPr="005A3DAE" w:rsidRDefault="00204673" w:rsidP="00204673">
            <w:pPr>
              <w:pStyle w:val="TableText"/>
              <w:rPr>
                <w:rFonts w:cs="Arial"/>
                <w:szCs w:val="18"/>
              </w:rPr>
            </w:pPr>
            <w:r w:rsidRPr="00204673">
              <w:rPr>
                <w:rFonts w:cs="Arial"/>
                <w:szCs w:val="18"/>
              </w:rPr>
              <w:t xml:space="preserve">Configure Daily </w:t>
            </w:r>
            <w:proofErr w:type="gramStart"/>
            <w:r w:rsidRPr="00204673">
              <w:rPr>
                <w:rFonts w:cs="Arial"/>
                <w:szCs w:val="18"/>
              </w:rPr>
              <w:t>QC :</w:t>
            </w:r>
            <w:proofErr w:type="gramEnd"/>
            <w:r w:rsidRPr="00204673">
              <w:rPr>
                <w:rFonts w:cs="Arial"/>
                <w:szCs w:val="18"/>
              </w:rPr>
              <w:t xml:space="preserve"> 209317, 209368, I6132187FY16, See Patient Testing Worklist and Testing Worklist Reports.</w:t>
            </w:r>
          </w:p>
          <w:p w:rsidR="005A06DF" w:rsidRDefault="005A06DF" w:rsidP="005A06DF">
            <w:pPr>
              <w:pStyle w:val="TableText"/>
              <w:rPr>
                <w:rFonts w:cs="Arial"/>
                <w:szCs w:val="18"/>
              </w:rPr>
            </w:pPr>
            <w:r w:rsidRPr="005A06DF">
              <w:rPr>
                <w:rFonts w:cs="Arial"/>
                <w:szCs w:val="18"/>
              </w:rPr>
              <w:t xml:space="preserve">Edit Unit </w:t>
            </w:r>
            <w:proofErr w:type="gramStart"/>
            <w:r w:rsidRPr="005A06DF">
              <w:rPr>
                <w:rFonts w:cs="Arial"/>
                <w:szCs w:val="18"/>
              </w:rPr>
              <w:t>Informa</w:t>
            </w:r>
            <w:r w:rsidRPr="00204673">
              <w:rPr>
                <w:rFonts w:cs="Arial"/>
                <w:szCs w:val="18"/>
              </w:rPr>
              <w:t>tion</w:t>
            </w:r>
            <w:r>
              <w:rPr>
                <w:rFonts w:cs="Arial"/>
                <w:szCs w:val="18"/>
              </w:rPr>
              <w:t xml:space="preserve"> :</w:t>
            </w:r>
            <w:proofErr w:type="gramEnd"/>
            <w:r>
              <w:rPr>
                <w:rFonts w:cs="Arial"/>
                <w:szCs w:val="18"/>
              </w:rPr>
              <w:t xml:space="preserve"> 209159. See </w:t>
            </w:r>
            <w:r w:rsidRPr="00204673">
              <w:rPr>
                <w:rFonts w:cs="Arial"/>
                <w:szCs w:val="18"/>
              </w:rPr>
              <w:t>Workload Codes</w:t>
            </w:r>
            <w:r w:rsidRPr="005A06DF">
              <w:rPr>
                <w:rFonts w:cs="Arial"/>
                <w:szCs w:val="18"/>
              </w:rPr>
              <w:t>(Division Configu</w:t>
            </w:r>
            <w:r w:rsidRPr="00204673">
              <w:rPr>
                <w:rFonts w:cs="Arial"/>
                <w:szCs w:val="18"/>
              </w:rPr>
              <w:t>ration)</w:t>
            </w:r>
          </w:p>
          <w:p w:rsidR="009604D9" w:rsidRPr="00881727" w:rsidRDefault="009604D9" w:rsidP="00881727">
            <w:pPr>
              <w:pStyle w:val="TableText"/>
              <w:rPr>
                <w:rFonts w:cs="Arial"/>
                <w:szCs w:val="18"/>
              </w:rPr>
            </w:pPr>
            <w:r>
              <w:rPr>
                <w:rFonts w:cs="Arial"/>
                <w:szCs w:val="18"/>
              </w:rPr>
              <w:t>Incoming Shipment: 208864.  See Unit History Report entry.</w:t>
            </w:r>
          </w:p>
          <w:p w:rsidR="009604D9" w:rsidRDefault="004F3682" w:rsidP="009604D9">
            <w:pPr>
              <w:pStyle w:val="TableText"/>
              <w:rPr>
                <w:rFonts w:cs="Arial"/>
                <w:szCs w:val="18"/>
              </w:rPr>
            </w:pPr>
            <w:r w:rsidRPr="007F0946">
              <w:rPr>
                <w:rFonts w:cs="Arial"/>
                <w:szCs w:val="18"/>
              </w:rPr>
              <w:t>Reagents</w:t>
            </w:r>
            <w:r>
              <w:rPr>
                <w:rFonts w:cs="Arial"/>
                <w:szCs w:val="18"/>
              </w:rPr>
              <w:t>: 209165. See Maintain Minimum Levels</w:t>
            </w:r>
          </w:p>
          <w:p w:rsidR="00175AE5" w:rsidRPr="007F0946" w:rsidRDefault="00175AE5" w:rsidP="009604D9">
            <w:pPr>
              <w:pStyle w:val="TableText"/>
              <w:rPr>
                <w:szCs w:val="18"/>
              </w:rPr>
            </w:pPr>
            <w:r>
              <w:rPr>
                <w:rFonts w:cs="Arial"/>
                <w:szCs w:val="18"/>
              </w:rPr>
              <w:t xml:space="preserve">Throughout VBECS: </w:t>
            </w:r>
            <w:r w:rsidRPr="007F0946">
              <w:rPr>
                <w:rFonts w:cs="Arial"/>
                <w:szCs w:val="18"/>
              </w:rPr>
              <w:t>210404, added 210371 and 210473, Division Transfusion Report, Division Workload Report, Transfusion Requirements Report</w:t>
            </w:r>
            <w:r w:rsidR="00F028FB">
              <w:rPr>
                <w:rFonts w:cs="Arial"/>
                <w:szCs w:val="18"/>
              </w:rPr>
              <w:t xml:space="preserve"> </w:t>
            </w:r>
          </w:p>
        </w:tc>
        <w:tc>
          <w:tcPr>
            <w:tcW w:w="1260" w:type="dxa"/>
            <w:vAlign w:val="bottom"/>
          </w:tcPr>
          <w:p w:rsidR="001A6E2A" w:rsidRPr="005A3DAE" w:rsidRDefault="001A6E2A" w:rsidP="005370AC">
            <w:pPr>
              <w:pStyle w:val="TableText"/>
              <w:rPr>
                <w:szCs w:val="18"/>
              </w:rPr>
            </w:pPr>
            <w:r w:rsidRPr="005A3DAE">
              <w:rPr>
                <w:szCs w:val="18"/>
              </w:rPr>
              <w:t>BBM Team</w:t>
            </w:r>
          </w:p>
        </w:tc>
      </w:tr>
      <w:tr w:rsidR="004A66A4" w:rsidRPr="009072D8" w:rsidTr="001A6E2A">
        <w:trPr>
          <w:trHeight w:val="435"/>
        </w:trPr>
        <w:tc>
          <w:tcPr>
            <w:tcW w:w="1260" w:type="dxa"/>
            <w:vAlign w:val="bottom"/>
          </w:tcPr>
          <w:p w:rsidR="004A66A4" w:rsidRPr="005A3DAE" w:rsidRDefault="002665F6" w:rsidP="00D16BF7">
            <w:pPr>
              <w:pStyle w:val="TableText"/>
              <w:rPr>
                <w:szCs w:val="18"/>
              </w:rPr>
            </w:pPr>
            <w:r>
              <w:rPr>
                <w:szCs w:val="18"/>
              </w:rPr>
              <w:t>9/</w:t>
            </w:r>
            <w:r w:rsidR="000A64B4">
              <w:rPr>
                <w:szCs w:val="18"/>
              </w:rPr>
              <w:t>2</w:t>
            </w:r>
            <w:r>
              <w:rPr>
                <w:szCs w:val="18"/>
              </w:rPr>
              <w:t>6</w:t>
            </w:r>
            <w:r w:rsidR="008A722E">
              <w:rPr>
                <w:szCs w:val="18"/>
              </w:rPr>
              <w:t>/</w:t>
            </w:r>
            <w:r w:rsidR="004A66A4">
              <w:rPr>
                <w:szCs w:val="18"/>
              </w:rPr>
              <w:t>16</w:t>
            </w:r>
          </w:p>
        </w:tc>
        <w:tc>
          <w:tcPr>
            <w:tcW w:w="990" w:type="dxa"/>
            <w:vAlign w:val="bottom"/>
          </w:tcPr>
          <w:p w:rsidR="004A66A4" w:rsidRPr="005A3DAE" w:rsidRDefault="004A66A4" w:rsidP="00D16BF7">
            <w:pPr>
              <w:pStyle w:val="TableText"/>
              <w:rPr>
                <w:rFonts w:cs="Arial"/>
                <w:szCs w:val="18"/>
              </w:rPr>
            </w:pPr>
            <w:r>
              <w:rPr>
                <w:rFonts w:cs="Arial"/>
                <w:szCs w:val="18"/>
              </w:rPr>
              <w:t>23.0</w:t>
            </w:r>
          </w:p>
        </w:tc>
        <w:tc>
          <w:tcPr>
            <w:tcW w:w="12960" w:type="dxa"/>
            <w:vAlign w:val="bottom"/>
          </w:tcPr>
          <w:p w:rsidR="004A66A4" w:rsidRDefault="004A66A4" w:rsidP="004A66A4">
            <w:pPr>
              <w:pStyle w:val="TableText"/>
              <w:rPr>
                <w:rFonts w:cs="Arial"/>
                <w:szCs w:val="18"/>
              </w:rPr>
            </w:pPr>
            <w:r w:rsidRPr="005A3DAE">
              <w:rPr>
                <w:rFonts w:cs="Arial"/>
                <w:szCs w:val="18"/>
              </w:rPr>
              <w:t>(VBECS 2.2.0)</w:t>
            </w:r>
            <w:r w:rsidR="0038434F">
              <w:rPr>
                <w:rFonts w:cs="Arial"/>
                <w:szCs w:val="18"/>
              </w:rPr>
              <w:t xml:space="preserve"> (3734</w:t>
            </w:r>
            <w:r w:rsidR="00B143B8">
              <w:rPr>
                <w:rFonts w:cs="Arial"/>
                <w:szCs w:val="18"/>
              </w:rPr>
              <w:t>04)</w:t>
            </w:r>
          </w:p>
          <w:p w:rsidR="005F767D" w:rsidRDefault="005F767D" w:rsidP="002665F6">
            <w:pPr>
              <w:pStyle w:val="TableText"/>
              <w:rPr>
                <w:rFonts w:cs="Arial"/>
                <w:szCs w:val="18"/>
              </w:rPr>
            </w:pPr>
            <w:proofErr w:type="gramStart"/>
            <w:r w:rsidRPr="005F767D">
              <w:rPr>
                <w:rFonts w:cs="Arial"/>
                <w:szCs w:val="18"/>
              </w:rPr>
              <w:t>209085: Removed from Throughout VBECS.</w:t>
            </w:r>
            <w:proofErr w:type="gramEnd"/>
          </w:p>
          <w:p w:rsidR="002665F6" w:rsidRDefault="002665F6" w:rsidP="002665F6">
            <w:pPr>
              <w:pStyle w:val="TableText"/>
              <w:rPr>
                <w:rFonts w:cs="Arial"/>
                <w:szCs w:val="18"/>
              </w:rPr>
            </w:pPr>
            <w:r>
              <w:rPr>
                <w:rFonts w:cs="Arial"/>
                <w:szCs w:val="18"/>
              </w:rPr>
              <w:t>370197: Added CPRS</w:t>
            </w:r>
          </w:p>
          <w:p w:rsidR="004A66A4" w:rsidRDefault="00B143B8" w:rsidP="004A66A4">
            <w:pPr>
              <w:pStyle w:val="TableText"/>
              <w:rPr>
                <w:rFonts w:cs="Arial"/>
                <w:szCs w:val="18"/>
              </w:rPr>
            </w:pPr>
            <w:r>
              <w:rPr>
                <w:rFonts w:cs="Arial"/>
                <w:szCs w:val="18"/>
              </w:rPr>
              <w:t xml:space="preserve">312208: </w:t>
            </w:r>
            <w:r w:rsidRPr="004A66A4">
              <w:rPr>
                <w:rFonts w:cs="Arial"/>
                <w:szCs w:val="18"/>
              </w:rPr>
              <w:t>Added</w:t>
            </w:r>
            <w:r>
              <w:rPr>
                <w:rFonts w:cs="Arial"/>
                <w:szCs w:val="18"/>
              </w:rPr>
              <w:t xml:space="preserve"> to </w:t>
            </w:r>
            <w:r w:rsidR="0060518A" w:rsidRPr="004A66A4">
              <w:rPr>
                <w:rFonts w:cs="Arial"/>
                <w:szCs w:val="18"/>
              </w:rPr>
              <w:t>Patient Testing: Patient Antigen Typing</w:t>
            </w:r>
          </w:p>
          <w:p w:rsidR="000A64B4" w:rsidRPr="004A66A4" w:rsidRDefault="000A64B4" w:rsidP="004A66A4">
            <w:pPr>
              <w:pStyle w:val="TableText"/>
              <w:rPr>
                <w:rFonts w:cs="Arial"/>
                <w:szCs w:val="18"/>
              </w:rPr>
            </w:pPr>
            <w:r w:rsidRPr="000A64B4">
              <w:rPr>
                <w:rFonts w:cs="Arial"/>
                <w:szCs w:val="18"/>
              </w:rPr>
              <w:t>373942: Added to Audit Trail Report</w:t>
            </w:r>
          </w:p>
          <w:p w:rsidR="000A64B4" w:rsidRPr="000A64B4" w:rsidRDefault="007E325F" w:rsidP="00B143B8">
            <w:pPr>
              <w:pStyle w:val="TableText"/>
              <w:rPr>
                <w:rFonts w:cs="Arial"/>
                <w:szCs w:val="18"/>
              </w:rPr>
            </w:pPr>
            <w:proofErr w:type="gramStart"/>
            <w:r w:rsidRPr="000A64B4">
              <w:rPr>
                <w:rFonts w:cs="Arial"/>
                <w:szCs w:val="18"/>
              </w:rPr>
              <w:t>209647</w:t>
            </w:r>
            <w:r w:rsidR="000A64B4" w:rsidRPr="000A64B4">
              <w:rPr>
                <w:rFonts w:cs="Arial"/>
                <w:szCs w:val="18"/>
              </w:rPr>
              <w:t>: Edited Additional Comments.</w:t>
            </w:r>
            <w:proofErr w:type="gramEnd"/>
          </w:p>
          <w:p w:rsidR="004A66A4" w:rsidRPr="004A66A4" w:rsidRDefault="004A66A4" w:rsidP="00B143B8">
            <w:pPr>
              <w:pStyle w:val="TableText"/>
              <w:rPr>
                <w:rFonts w:cs="Arial"/>
                <w:szCs w:val="18"/>
              </w:rPr>
            </w:pPr>
            <w:r w:rsidRPr="004A66A4">
              <w:rPr>
                <w:rFonts w:cs="Arial"/>
                <w:szCs w:val="18"/>
              </w:rPr>
              <w:t xml:space="preserve">209617: Option </w:t>
            </w:r>
            <w:r w:rsidR="000222EA">
              <w:rPr>
                <w:rFonts w:cs="Arial"/>
                <w:szCs w:val="18"/>
              </w:rPr>
              <w:t xml:space="preserve">Where the Issue Occurs edited: </w:t>
            </w:r>
            <w:r w:rsidRPr="004A66A4">
              <w:rPr>
                <w:rFonts w:cs="Arial"/>
                <w:szCs w:val="18"/>
              </w:rPr>
              <w:t>Patient Testing: changed to Patient Testing: Patient Antigen Typing</w:t>
            </w:r>
          </w:p>
          <w:p w:rsidR="004A66A4" w:rsidRDefault="002665F6" w:rsidP="004A66A4">
            <w:pPr>
              <w:pStyle w:val="TableText"/>
              <w:rPr>
                <w:rFonts w:cs="Arial"/>
                <w:szCs w:val="18"/>
              </w:rPr>
            </w:pPr>
            <w:r>
              <w:rPr>
                <w:rFonts w:cs="Arial"/>
                <w:szCs w:val="18"/>
              </w:rPr>
              <w:t xml:space="preserve">214160: </w:t>
            </w:r>
            <w:r w:rsidR="004A66A4" w:rsidRPr="004A66A4">
              <w:rPr>
                <w:rFonts w:cs="Arial"/>
                <w:szCs w:val="18"/>
              </w:rPr>
              <w:t xml:space="preserve">Option </w:t>
            </w:r>
            <w:r w:rsidR="000222EA">
              <w:rPr>
                <w:rFonts w:cs="Arial"/>
                <w:szCs w:val="18"/>
              </w:rPr>
              <w:t xml:space="preserve">Where the Issue Occurs </w:t>
            </w:r>
            <w:proofErr w:type="gramStart"/>
            <w:r w:rsidR="000222EA">
              <w:rPr>
                <w:rFonts w:cs="Arial"/>
                <w:szCs w:val="18"/>
              </w:rPr>
              <w:t>edited:</w:t>
            </w:r>
            <w:proofErr w:type="gramEnd"/>
            <w:r w:rsidR="007E325F">
              <w:rPr>
                <w:rFonts w:cs="Arial"/>
                <w:szCs w:val="18"/>
              </w:rPr>
              <w:t xml:space="preserve"> Order Reflex Test.  Duplicate entry in Patient Testing </w:t>
            </w:r>
            <w:proofErr w:type="gramStart"/>
            <w:r w:rsidR="007E325F">
              <w:rPr>
                <w:rFonts w:cs="Arial"/>
                <w:szCs w:val="18"/>
              </w:rPr>
              <w:t>is removed</w:t>
            </w:r>
            <w:proofErr w:type="gramEnd"/>
            <w:r w:rsidR="007E325F">
              <w:rPr>
                <w:rFonts w:cs="Arial"/>
                <w:szCs w:val="18"/>
              </w:rPr>
              <w:t>.</w:t>
            </w:r>
          </w:p>
          <w:p w:rsidR="002665F6" w:rsidRPr="004A66A4" w:rsidRDefault="002665F6" w:rsidP="002665F6">
            <w:pPr>
              <w:pStyle w:val="TableText"/>
              <w:rPr>
                <w:rFonts w:cs="Arial"/>
                <w:szCs w:val="18"/>
              </w:rPr>
            </w:pPr>
            <w:r w:rsidRPr="004A66A4">
              <w:rPr>
                <w:rFonts w:cs="Arial"/>
                <w:szCs w:val="18"/>
              </w:rPr>
              <w:t>212657: Option Where the Issue Occurs edited:</w:t>
            </w:r>
            <w:r w:rsidR="000222EA">
              <w:rPr>
                <w:rFonts w:cs="Arial"/>
                <w:szCs w:val="18"/>
              </w:rPr>
              <w:t xml:space="preserve"> </w:t>
            </w:r>
            <w:r w:rsidRPr="004A66A4">
              <w:rPr>
                <w:rFonts w:cs="Arial"/>
                <w:szCs w:val="18"/>
              </w:rPr>
              <w:t>Patient Testing: changed to Patient Testing:</w:t>
            </w:r>
            <w:r w:rsidR="000222EA">
              <w:rPr>
                <w:rFonts w:cs="Arial"/>
                <w:szCs w:val="18"/>
              </w:rPr>
              <w:t xml:space="preserve"> </w:t>
            </w:r>
            <w:r w:rsidRPr="004A66A4">
              <w:rPr>
                <w:rFonts w:cs="Arial"/>
                <w:szCs w:val="18"/>
              </w:rPr>
              <w:t>Record a Patient Antibody Screen</w:t>
            </w:r>
          </w:p>
          <w:p w:rsidR="00B143B8" w:rsidRPr="005A3DAE" w:rsidRDefault="002665F6" w:rsidP="00396288">
            <w:pPr>
              <w:pStyle w:val="TableText"/>
              <w:rPr>
                <w:rFonts w:cs="Arial"/>
                <w:szCs w:val="18"/>
              </w:rPr>
            </w:pPr>
            <w:r>
              <w:rPr>
                <w:rFonts w:cs="Arial"/>
                <w:szCs w:val="18"/>
              </w:rPr>
              <w:t xml:space="preserve">209353: </w:t>
            </w:r>
            <w:r w:rsidRPr="004A66A4">
              <w:rPr>
                <w:rFonts w:cs="Arial"/>
                <w:szCs w:val="18"/>
              </w:rPr>
              <w:t xml:space="preserve">Option </w:t>
            </w:r>
            <w:r w:rsidR="000222EA">
              <w:rPr>
                <w:rFonts w:cs="Arial"/>
                <w:szCs w:val="18"/>
              </w:rPr>
              <w:t xml:space="preserve">Where the Issue Occurs edited: </w:t>
            </w:r>
            <w:r w:rsidRPr="004A66A4">
              <w:rPr>
                <w:rFonts w:cs="Arial"/>
                <w:szCs w:val="18"/>
              </w:rPr>
              <w:t xml:space="preserve">Patient Testing: changed to </w:t>
            </w:r>
            <w:r w:rsidRPr="002665F6">
              <w:rPr>
                <w:rFonts w:cs="Arial"/>
                <w:szCs w:val="18"/>
              </w:rPr>
              <w:t>Patient Testing: Record a Direct Antiglobulin Test</w:t>
            </w:r>
          </w:p>
        </w:tc>
        <w:tc>
          <w:tcPr>
            <w:tcW w:w="1260" w:type="dxa"/>
            <w:vAlign w:val="bottom"/>
          </w:tcPr>
          <w:p w:rsidR="004A66A4" w:rsidRPr="005A3DAE" w:rsidRDefault="000222EA" w:rsidP="005370AC">
            <w:pPr>
              <w:pStyle w:val="TableText"/>
              <w:rPr>
                <w:szCs w:val="18"/>
              </w:rPr>
            </w:pPr>
            <w:r w:rsidRPr="005A3DAE">
              <w:rPr>
                <w:szCs w:val="18"/>
              </w:rPr>
              <w:t>BBM Team</w:t>
            </w:r>
          </w:p>
        </w:tc>
      </w:tr>
    </w:tbl>
    <w:p w:rsidR="00CE3522" w:rsidRPr="009072D8" w:rsidRDefault="00CE3522" w:rsidP="00396288"/>
    <w:sectPr w:rsidR="00CE3522" w:rsidRPr="009072D8" w:rsidSect="00F90B03">
      <w:headerReference w:type="default" r:id="rId9"/>
      <w:footerReference w:type="default" r:id="rId10"/>
      <w:pgSz w:w="20160" w:h="12240" w:orient="landscape" w:code="5"/>
      <w:pgMar w:top="1440" w:right="1440" w:bottom="1440" w:left="1440" w:header="432"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970" w:rsidRDefault="00D26970">
      <w:r>
        <w:separator/>
      </w:r>
    </w:p>
  </w:endnote>
  <w:endnote w:type="continuationSeparator" w:id="0">
    <w:p w:rsidR="00D26970" w:rsidRDefault="00D26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DB5" w:rsidRDefault="00014DB5" w:rsidP="005C2C3A">
    <w:pPr>
      <w:rPr>
        <w:rFonts w:cs="Arial"/>
        <w:sz w:val="20"/>
        <w:szCs w:val="20"/>
      </w:rPr>
    </w:pPr>
    <w:r w:rsidRPr="00321CCC">
      <w:rPr>
        <w:rFonts w:cs="Arial"/>
        <w:sz w:val="20"/>
        <w:szCs w:val="20"/>
      </w:rPr>
      <w:t>*CR (Code Request Tracking System Number), DR (Document Request Tracking System Number</w:t>
    </w:r>
    <w:r>
      <w:rPr>
        <w:rFonts w:cs="Arial"/>
        <w:sz w:val="20"/>
        <w:szCs w:val="20"/>
      </w:rPr>
      <w:t xml:space="preserve">), HD, INC, I, or R (Enterprise Complaint System Ticket Number), CQ (CPRS ClearQuest Tracking System Number), Defect or Task </w:t>
    </w:r>
    <w:proofErr w:type="gramStart"/>
    <w:r>
      <w:rPr>
        <w:rFonts w:cs="Arial"/>
        <w:sz w:val="20"/>
        <w:szCs w:val="20"/>
      </w:rPr>
      <w:t>or  CA</w:t>
    </w:r>
    <w:proofErr w:type="gramEnd"/>
    <w:r>
      <w:rPr>
        <w:rFonts w:cs="Arial"/>
        <w:sz w:val="20"/>
        <w:szCs w:val="20"/>
      </w:rPr>
      <w:t xml:space="preserve"> SDM ticket.</w:t>
    </w:r>
  </w:p>
  <w:p w:rsidR="00014DB5" w:rsidRPr="00321CCC" w:rsidRDefault="00014DB5" w:rsidP="005C2C3A">
    <w:pPr>
      <w:rPr>
        <w:sz w:val="20"/>
        <w:szCs w:val="20"/>
      </w:rPr>
    </w:pPr>
  </w:p>
  <w:p w:rsidR="00014DB5" w:rsidRDefault="00014DB5" w:rsidP="005C2C3A">
    <w:pPr>
      <w:pStyle w:val="Footer"/>
      <w:jc w:val="center"/>
    </w:pPr>
    <w:r w:rsidRPr="000D3FDC">
      <w:t xml:space="preserve">Page </w:t>
    </w:r>
    <w:r>
      <w:fldChar w:fldCharType="begin"/>
    </w:r>
    <w:r>
      <w:instrText xml:space="preserve"> PAGE </w:instrText>
    </w:r>
    <w:r>
      <w:fldChar w:fldCharType="separate"/>
    </w:r>
    <w:r w:rsidR="004F7C7A">
      <w:rPr>
        <w:noProof/>
      </w:rPr>
      <w:t>1</w:t>
    </w:r>
    <w:r>
      <w:rPr>
        <w:noProof/>
      </w:rPr>
      <w:fldChar w:fldCharType="end"/>
    </w:r>
    <w:r w:rsidRPr="000D3FDC">
      <w:t xml:space="preserve"> of </w:t>
    </w:r>
    <w:r>
      <w:fldChar w:fldCharType="begin"/>
    </w:r>
    <w:r>
      <w:instrText xml:space="preserve"> NUMPAGES  </w:instrText>
    </w:r>
    <w:r>
      <w:fldChar w:fldCharType="separate"/>
    </w:r>
    <w:r w:rsidR="004F7C7A">
      <w:rPr>
        <w:noProof/>
      </w:rPr>
      <w:t>75</w:t>
    </w:r>
    <w:r>
      <w:rPr>
        <w:noProof/>
      </w:rPr>
      <w:fldChar w:fldCharType="end"/>
    </w:r>
  </w:p>
  <w:p w:rsidR="00014DB5" w:rsidRPr="00535F9F" w:rsidRDefault="00014DB5" w:rsidP="00A4378F">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970" w:rsidRDefault="00D26970">
      <w:r>
        <w:separator/>
      </w:r>
    </w:p>
  </w:footnote>
  <w:footnote w:type="continuationSeparator" w:id="0">
    <w:p w:rsidR="00D26970" w:rsidRDefault="00D269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DB5" w:rsidRDefault="00014DB5" w:rsidP="005C2C3A">
    <w:pPr>
      <w:pStyle w:val="Header"/>
      <w:rPr>
        <w:rFonts w:ascii="Arial" w:hAnsi="Arial" w:cs="Arial"/>
        <w:sz w:val="20"/>
        <w:szCs w:val="20"/>
      </w:rPr>
    </w:pPr>
    <w:smartTag w:uri="urn:schemas-microsoft-com:office:smarttags" w:element="place">
      <w:r>
        <w:rPr>
          <w:rFonts w:ascii="Arial" w:hAnsi="Arial" w:cs="Arial"/>
          <w:sz w:val="20"/>
          <w:szCs w:val="20"/>
        </w:rPr>
        <w:t>VistA</w:t>
      </w:r>
    </w:smartTag>
    <w:r>
      <w:rPr>
        <w:rFonts w:ascii="Arial" w:hAnsi="Arial" w:cs="Arial"/>
        <w:sz w:val="20"/>
        <w:szCs w:val="20"/>
      </w:rPr>
      <w:t xml:space="preserve"> Blood Establishment Computer Software (VBECS) 2.</w:t>
    </w:r>
    <w:r w:rsidR="00F37030">
      <w:rPr>
        <w:rFonts w:ascii="Arial" w:hAnsi="Arial" w:cs="Arial"/>
        <w:sz w:val="20"/>
        <w:szCs w:val="20"/>
      </w:rPr>
      <w:t>2</w:t>
    </w:r>
    <w:r>
      <w:rPr>
        <w:rFonts w:ascii="Arial" w:hAnsi="Arial" w:cs="Arial"/>
        <w:sz w:val="20"/>
        <w:szCs w:val="20"/>
      </w:rPr>
      <w:t xml:space="preserve">.0 User Guide, Version </w:t>
    </w:r>
    <w:r w:rsidR="004A48B7">
      <w:rPr>
        <w:rFonts w:ascii="Arial" w:hAnsi="Arial" w:cs="Arial"/>
        <w:sz w:val="20"/>
        <w:szCs w:val="20"/>
      </w:rPr>
      <w:t>3</w:t>
    </w:r>
    <w:r>
      <w:rPr>
        <w:rFonts w:ascii="Arial" w:hAnsi="Arial" w:cs="Arial"/>
        <w:sz w:val="20"/>
        <w:szCs w:val="20"/>
      </w:rPr>
      <w:t>.0</w:t>
    </w:r>
  </w:p>
  <w:p w:rsidR="00014DB5" w:rsidRPr="00CB67D3" w:rsidRDefault="00014DB5" w:rsidP="005C2C3A">
    <w:pPr>
      <w:pStyle w:val="Header"/>
      <w:rPr>
        <w:rFonts w:ascii="Arial" w:hAnsi="Arial" w:cs="Arial"/>
        <w:sz w:val="20"/>
        <w:szCs w:val="20"/>
      </w:rPr>
    </w:pPr>
    <w:r w:rsidRPr="00CB67D3">
      <w:rPr>
        <w:rFonts w:ascii="Arial" w:hAnsi="Arial" w:cs="Arial"/>
        <w:sz w:val="20"/>
        <w:szCs w:val="20"/>
      </w:rPr>
      <w:t>Known Defects and Anomalies</w:t>
    </w:r>
    <w:r>
      <w:rPr>
        <w:rFonts w:ascii="Arial" w:hAnsi="Arial" w:cs="Arial"/>
        <w:sz w:val="20"/>
        <w:szCs w:val="20"/>
      </w:rPr>
      <w:t xml:space="preserve">, Version </w:t>
    </w:r>
    <w:r w:rsidR="004A48B7">
      <w:rPr>
        <w:rFonts w:ascii="Arial" w:hAnsi="Arial" w:cs="Arial"/>
        <w:sz w:val="20"/>
        <w:szCs w:val="20"/>
      </w:rPr>
      <w:t>23</w:t>
    </w:r>
    <w:r>
      <w:rPr>
        <w:rFonts w:ascii="Arial" w:hAnsi="Arial" w:cs="Arial"/>
        <w:sz w:val="20"/>
        <w:szCs w:val="20"/>
      </w:rPr>
      <w:t>.0</w:t>
    </w:r>
  </w:p>
  <w:p w:rsidR="00014DB5" w:rsidRPr="00CB67D3" w:rsidRDefault="00014DB5">
    <w:pPr>
      <w:pStyle w:val="Header"/>
      <w:rPr>
        <w:rFonts w:ascii="Arial" w:hAnsi="Arial" w:cs="Arial"/>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9pt;height:11.9pt" o:bullet="t">
        <v:imagedata r:id="rId1" o:title="small_msbos"/>
      </v:shape>
    </w:pict>
  </w:numPicBullet>
  <w:numPicBullet w:numPicBulletId="1">
    <w:pict>
      <v:shape id="_x0000_i1087" type="#_x0000_t75" style="width:11.9pt;height:11.9pt" o:bullet="t">
        <v:imagedata r:id="rId2" o:title="small_view_order"/>
      </v:shape>
    </w:pict>
  </w:numPicBullet>
  <w:numPicBullet w:numPicBulletId="2">
    <w:pict>
      <v:shape id="_x0000_i1088" type="#_x0000_t75" style="width:15.05pt;height:15.05pt" o:bullet="t">
        <v:imagedata r:id="rId3" o:title="small_ellipsis"/>
      </v:shape>
    </w:pict>
  </w:numPicBullet>
  <w:numPicBullet w:numPicBulletId="3">
    <w:pict>
      <v:shape id="_x0000_i1089" type="#_x0000_t75" style="width:11.9pt;height:11.9pt" o:bullet="t">
        <v:imagedata r:id="rId4" o:title="small_delete"/>
      </v:shape>
    </w:pict>
  </w:numPicBullet>
  <w:numPicBullet w:numPicBulletId="4">
    <w:pict>
      <v:shape id="_x0000_i1090" type="#_x0000_t75" style="width:3in;height:3in" o:bullet="t"/>
    </w:pict>
  </w:numPicBullet>
  <w:numPicBullet w:numPicBulletId="5">
    <w:pict>
      <v:shape id="_x0000_i1091" type="#_x0000_t75" style="width:3in;height:3in" o:bullet="t"/>
    </w:pict>
  </w:numPicBullet>
  <w:numPicBullet w:numPicBulletId="6">
    <w:pict>
      <v:shape id="_x0000_i1092" type="#_x0000_t75" style="width:3in;height:3in" o:bullet="t"/>
    </w:pict>
  </w:numPicBullet>
  <w:abstractNum w:abstractNumId="0">
    <w:nsid w:val="009209A2"/>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1">
    <w:nsid w:val="00A14A2E"/>
    <w:multiLevelType w:val="hybridMultilevel"/>
    <w:tmpl w:val="03867488"/>
    <w:lvl w:ilvl="0" w:tplc="0560964A">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935AFF"/>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3">
    <w:nsid w:val="0B2665E9"/>
    <w:multiLevelType w:val="hybridMultilevel"/>
    <w:tmpl w:val="F41681B0"/>
    <w:lvl w:ilvl="0" w:tplc="ADAADDA8">
      <w:start w:val="1"/>
      <w:numFmt w:val="decimal"/>
      <w:lvlText w:val="(%1)"/>
      <w:lvlJc w:val="left"/>
      <w:pPr>
        <w:tabs>
          <w:tab w:val="num" w:pos="576"/>
        </w:tabs>
        <w:ind w:left="576"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C2510A2"/>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5">
    <w:nsid w:val="0C5F4818"/>
    <w:multiLevelType w:val="hybridMultilevel"/>
    <w:tmpl w:val="11761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1A3DFA"/>
    <w:multiLevelType w:val="singleLevel"/>
    <w:tmpl w:val="71741326"/>
    <w:lvl w:ilvl="0">
      <w:start w:val="1"/>
      <w:numFmt w:val="lowerLetter"/>
      <w:pStyle w:val="HeaderDocType"/>
      <w:lvlText w:val="%1)"/>
      <w:lvlJc w:val="left"/>
      <w:pPr>
        <w:tabs>
          <w:tab w:val="num" w:pos="360"/>
        </w:tabs>
        <w:ind w:left="360" w:hanging="360"/>
      </w:pPr>
    </w:lvl>
  </w:abstractNum>
  <w:abstractNum w:abstractNumId="7">
    <w:nsid w:val="0D3A2CD4"/>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8">
    <w:nsid w:val="0ECD0FD6"/>
    <w:multiLevelType w:val="hybridMultilevel"/>
    <w:tmpl w:val="6300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947D7"/>
    <w:multiLevelType w:val="hybridMultilevel"/>
    <w:tmpl w:val="7D326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4610558"/>
    <w:multiLevelType w:val="hybridMultilevel"/>
    <w:tmpl w:val="76449694"/>
    <w:lvl w:ilvl="0" w:tplc="04090001">
      <w:start w:val="1"/>
      <w:numFmt w:val="bullet"/>
      <w:lvlText w:val=""/>
      <w:lvlJc w:val="left"/>
      <w:pPr>
        <w:tabs>
          <w:tab w:val="num" w:pos="3510"/>
        </w:tabs>
        <w:ind w:left="3510" w:hanging="360"/>
      </w:pPr>
      <w:rPr>
        <w:rFonts w:ascii="Symbol" w:hAnsi="Symbol" w:hint="default"/>
      </w:rPr>
    </w:lvl>
    <w:lvl w:ilvl="1" w:tplc="04090003" w:tentative="1">
      <w:start w:val="1"/>
      <w:numFmt w:val="bullet"/>
      <w:lvlText w:val="o"/>
      <w:lvlJc w:val="left"/>
      <w:pPr>
        <w:tabs>
          <w:tab w:val="num" w:pos="4230"/>
        </w:tabs>
        <w:ind w:left="4230" w:hanging="360"/>
      </w:pPr>
      <w:rPr>
        <w:rFonts w:ascii="Courier New" w:hAnsi="Courier New" w:cs="Courier New" w:hint="default"/>
      </w:rPr>
    </w:lvl>
    <w:lvl w:ilvl="2" w:tplc="04090005" w:tentative="1">
      <w:start w:val="1"/>
      <w:numFmt w:val="bullet"/>
      <w:lvlText w:val=""/>
      <w:lvlJc w:val="left"/>
      <w:pPr>
        <w:tabs>
          <w:tab w:val="num" w:pos="4950"/>
        </w:tabs>
        <w:ind w:left="4950" w:hanging="360"/>
      </w:pPr>
      <w:rPr>
        <w:rFonts w:ascii="Wingdings" w:hAnsi="Wingdings" w:hint="default"/>
      </w:rPr>
    </w:lvl>
    <w:lvl w:ilvl="3" w:tplc="04090001" w:tentative="1">
      <w:start w:val="1"/>
      <w:numFmt w:val="bullet"/>
      <w:lvlText w:val=""/>
      <w:lvlJc w:val="left"/>
      <w:pPr>
        <w:tabs>
          <w:tab w:val="num" w:pos="5670"/>
        </w:tabs>
        <w:ind w:left="5670" w:hanging="360"/>
      </w:pPr>
      <w:rPr>
        <w:rFonts w:ascii="Symbol" w:hAnsi="Symbol" w:hint="default"/>
      </w:rPr>
    </w:lvl>
    <w:lvl w:ilvl="4" w:tplc="04090003" w:tentative="1">
      <w:start w:val="1"/>
      <w:numFmt w:val="bullet"/>
      <w:lvlText w:val="o"/>
      <w:lvlJc w:val="left"/>
      <w:pPr>
        <w:tabs>
          <w:tab w:val="num" w:pos="6390"/>
        </w:tabs>
        <w:ind w:left="6390" w:hanging="360"/>
      </w:pPr>
      <w:rPr>
        <w:rFonts w:ascii="Courier New" w:hAnsi="Courier New" w:cs="Courier New" w:hint="default"/>
      </w:rPr>
    </w:lvl>
    <w:lvl w:ilvl="5" w:tplc="04090005" w:tentative="1">
      <w:start w:val="1"/>
      <w:numFmt w:val="bullet"/>
      <w:lvlText w:val=""/>
      <w:lvlJc w:val="left"/>
      <w:pPr>
        <w:tabs>
          <w:tab w:val="num" w:pos="7110"/>
        </w:tabs>
        <w:ind w:left="7110" w:hanging="360"/>
      </w:pPr>
      <w:rPr>
        <w:rFonts w:ascii="Wingdings" w:hAnsi="Wingdings" w:hint="default"/>
      </w:rPr>
    </w:lvl>
    <w:lvl w:ilvl="6" w:tplc="04090001" w:tentative="1">
      <w:start w:val="1"/>
      <w:numFmt w:val="bullet"/>
      <w:lvlText w:val=""/>
      <w:lvlJc w:val="left"/>
      <w:pPr>
        <w:tabs>
          <w:tab w:val="num" w:pos="7830"/>
        </w:tabs>
        <w:ind w:left="7830" w:hanging="360"/>
      </w:pPr>
      <w:rPr>
        <w:rFonts w:ascii="Symbol" w:hAnsi="Symbol" w:hint="default"/>
      </w:rPr>
    </w:lvl>
    <w:lvl w:ilvl="7" w:tplc="04090003" w:tentative="1">
      <w:start w:val="1"/>
      <w:numFmt w:val="bullet"/>
      <w:lvlText w:val="o"/>
      <w:lvlJc w:val="left"/>
      <w:pPr>
        <w:tabs>
          <w:tab w:val="num" w:pos="8550"/>
        </w:tabs>
        <w:ind w:left="8550" w:hanging="360"/>
      </w:pPr>
      <w:rPr>
        <w:rFonts w:ascii="Courier New" w:hAnsi="Courier New" w:cs="Courier New" w:hint="default"/>
      </w:rPr>
    </w:lvl>
    <w:lvl w:ilvl="8" w:tplc="04090005" w:tentative="1">
      <w:start w:val="1"/>
      <w:numFmt w:val="bullet"/>
      <w:lvlText w:val=""/>
      <w:lvlJc w:val="left"/>
      <w:pPr>
        <w:tabs>
          <w:tab w:val="num" w:pos="9270"/>
        </w:tabs>
        <w:ind w:left="9270" w:hanging="360"/>
      </w:pPr>
      <w:rPr>
        <w:rFonts w:ascii="Wingdings" w:hAnsi="Wingdings" w:hint="default"/>
      </w:rPr>
    </w:lvl>
  </w:abstractNum>
  <w:abstractNum w:abstractNumId="11">
    <w:nsid w:val="1E943B7C"/>
    <w:multiLevelType w:val="hybridMultilevel"/>
    <w:tmpl w:val="8E8E6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912EE7"/>
    <w:multiLevelType w:val="hybridMultilevel"/>
    <w:tmpl w:val="4254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E72F2E"/>
    <w:multiLevelType w:val="hybridMultilevel"/>
    <w:tmpl w:val="87509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FC4917"/>
    <w:multiLevelType w:val="hybridMultilevel"/>
    <w:tmpl w:val="6068EE9E"/>
    <w:lvl w:ilvl="0" w:tplc="B30E8DC2">
      <w:start w:val="1"/>
      <w:numFmt w:val="bullet"/>
      <w:pStyle w:val="Bullet"/>
      <w:lvlText w:val=""/>
      <w:lvlJc w:val="left"/>
      <w:pPr>
        <w:tabs>
          <w:tab w:val="num" w:pos="720"/>
        </w:tabs>
        <w:ind w:left="720" w:hanging="360"/>
      </w:pPr>
      <w:rPr>
        <w:rFonts w:ascii="Symbol" w:hAnsi="Symbol" w:hint="default"/>
        <w:color w:val="auto"/>
      </w:rPr>
    </w:lvl>
    <w:lvl w:ilvl="1" w:tplc="D45A2992" w:tentative="1">
      <w:start w:val="1"/>
      <w:numFmt w:val="bullet"/>
      <w:lvlText w:val="o"/>
      <w:lvlJc w:val="left"/>
      <w:pPr>
        <w:tabs>
          <w:tab w:val="num" w:pos="1440"/>
        </w:tabs>
        <w:ind w:left="1440" w:hanging="360"/>
      </w:pPr>
      <w:rPr>
        <w:rFonts w:ascii="Courier New" w:hAnsi="Courier New" w:hint="default"/>
      </w:rPr>
    </w:lvl>
    <w:lvl w:ilvl="2" w:tplc="2164636A" w:tentative="1">
      <w:start w:val="1"/>
      <w:numFmt w:val="bullet"/>
      <w:lvlText w:val=""/>
      <w:lvlJc w:val="left"/>
      <w:pPr>
        <w:tabs>
          <w:tab w:val="num" w:pos="2160"/>
        </w:tabs>
        <w:ind w:left="2160" w:hanging="360"/>
      </w:pPr>
      <w:rPr>
        <w:rFonts w:ascii="Wingdings" w:hAnsi="Wingdings" w:hint="default"/>
      </w:rPr>
    </w:lvl>
    <w:lvl w:ilvl="3" w:tplc="5E102792" w:tentative="1">
      <w:start w:val="1"/>
      <w:numFmt w:val="bullet"/>
      <w:lvlText w:val=""/>
      <w:lvlJc w:val="left"/>
      <w:pPr>
        <w:tabs>
          <w:tab w:val="num" w:pos="2880"/>
        </w:tabs>
        <w:ind w:left="2880" w:hanging="360"/>
      </w:pPr>
      <w:rPr>
        <w:rFonts w:ascii="Symbol" w:hAnsi="Symbol" w:hint="default"/>
      </w:rPr>
    </w:lvl>
    <w:lvl w:ilvl="4" w:tplc="7C24D994" w:tentative="1">
      <w:start w:val="1"/>
      <w:numFmt w:val="bullet"/>
      <w:lvlText w:val="o"/>
      <w:lvlJc w:val="left"/>
      <w:pPr>
        <w:tabs>
          <w:tab w:val="num" w:pos="3600"/>
        </w:tabs>
        <w:ind w:left="3600" w:hanging="360"/>
      </w:pPr>
      <w:rPr>
        <w:rFonts w:ascii="Courier New" w:hAnsi="Courier New" w:hint="default"/>
      </w:rPr>
    </w:lvl>
    <w:lvl w:ilvl="5" w:tplc="9DBCA0F0" w:tentative="1">
      <w:start w:val="1"/>
      <w:numFmt w:val="bullet"/>
      <w:lvlText w:val=""/>
      <w:lvlJc w:val="left"/>
      <w:pPr>
        <w:tabs>
          <w:tab w:val="num" w:pos="4320"/>
        </w:tabs>
        <w:ind w:left="4320" w:hanging="360"/>
      </w:pPr>
      <w:rPr>
        <w:rFonts w:ascii="Wingdings" w:hAnsi="Wingdings" w:hint="default"/>
      </w:rPr>
    </w:lvl>
    <w:lvl w:ilvl="6" w:tplc="BD201260" w:tentative="1">
      <w:start w:val="1"/>
      <w:numFmt w:val="bullet"/>
      <w:lvlText w:val=""/>
      <w:lvlJc w:val="left"/>
      <w:pPr>
        <w:tabs>
          <w:tab w:val="num" w:pos="5040"/>
        </w:tabs>
        <w:ind w:left="5040" w:hanging="360"/>
      </w:pPr>
      <w:rPr>
        <w:rFonts w:ascii="Symbol" w:hAnsi="Symbol" w:hint="default"/>
      </w:rPr>
    </w:lvl>
    <w:lvl w:ilvl="7" w:tplc="5F105704" w:tentative="1">
      <w:start w:val="1"/>
      <w:numFmt w:val="bullet"/>
      <w:lvlText w:val="o"/>
      <w:lvlJc w:val="left"/>
      <w:pPr>
        <w:tabs>
          <w:tab w:val="num" w:pos="5760"/>
        </w:tabs>
        <w:ind w:left="5760" w:hanging="360"/>
      </w:pPr>
      <w:rPr>
        <w:rFonts w:ascii="Courier New" w:hAnsi="Courier New" w:hint="default"/>
      </w:rPr>
    </w:lvl>
    <w:lvl w:ilvl="8" w:tplc="9842AF14" w:tentative="1">
      <w:start w:val="1"/>
      <w:numFmt w:val="bullet"/>
      <w:lvlText w:val=""/>
      <w:lvlJc w:val="left"/>
      <w:pPr>
        <w:tabs>
          <w:tab w:val="num" w:pos="6480"/>
        </w:tabs>
        <w:ind w:left="6480" w:hanging="360"/>
      </w:pPr>
      <w:rPr>
        <w:rFonts w:ascii="Wingdings" w:hAnsi="Wingdings" w:hint="default"/>
      </w:rPr>
    </w:lvl>
  </w:abstractNum>
  <w:abstractNum w:abstractNumId="15">
    <w:nsid w:val="29961AA2"/>
    <w:multiLevelType w:val="hybridMultilevel"/>
    <w:tmpl w:val="F6C0B2DE"/>
    <w:lvl w:ilvl="0" w:tplc="FFFFFFFF">
      <w:start w:val="1"/>
      <w:numFmt w:val="decimal"/>
      <w:lvlText w:val="(%1)"/>
      <w:lvlJc w:val="left"/>
      <w:pPr>
        <w:tabs>
          <w:tab w:val="num" w:pos="576"/>
        </w:tabs>
        <w:ind w:left="576" w:hanging="504"/>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nsid w:val="303C1B5D"/>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17">
    <w:nsid w:val="34903127"/>
    <w:multiLevelType w:val="hybridMultilevel"/>
    <w:tmpl w:val="9FBECF96"/>
    <w:lvl w:ilvl="0" w:tplc="FAC84F8E">
      <w:start w:val="1"/>
      <w:numFmt w:val="bullet"/>
      <w:lvlText w:val=""/>
      <w:lvlJc w:val="left"/>
      <w:pPr>
        <w:tabs>
          <w:tab w:val="num" w:pos="360"/>
        </w:tabs>
        <w:ind w:left="360" w:hanging="360"/>
      </w:pPr>
      <w:rPr>
        <w:rFonts w:ascii="Symbol" w:hAnsi="Symbol" w:hint="default"/>
      </w:rPr>
    </w:lvl>
    <w:lvl w:ilvl="1" w:tplc="556A1828" w:tentative="1">
      <w:start w:val="1"/>
      <w:numFmt w:val="bullet"/>
      <w:lvlText w:val="o"/>
      <w:lvlJc w:val="left"/>
      <w:pPr>
        <w:tabs>
          <w:tab w:val="num" w:pos="1080"/>
        </w:tabs>
        <w:ind w:left="1080" w:hanging="360"/>
      </w:pPr>
      <w:rPr>
        <w:rFonts w:ascii="Courier New" w:hAnsi="Courier New" w:cs="Courier New" w:hint="default"/>
      </w:rPr>
    </w:lvl>
    <w:lvl w:ilvl="2" w:tplc="14A8B626" w:tentative="1">
      <w:start w:val="1"/>
      <w:numFmt w:val="bullet"/>
      <w:lvlText w:val=""/>
      <w:lvlJc w:val="left"/>
      <w:pPr>
        <w:tabs>
          <w:tab w:val="num" w:pos="1800"/>
        </w:tabs>
        <w:ind w:left="1800" w:hanging="360"/>
      </w:pPr>
      <w:rPr>
        <w:rFonts w:ascii="Wingdings" w:hAnsi="Wingdings" w:hint="default"/>
      </w:rPr>
    </w:lvl>
    <w:lvl w:ilvl="3" w:tplc="65E0C294" w:tentative="1">
      <w:start w:val="1"/>
      <w:numFmt w:val="bullet"/>
      <w:lvlText w:val=""/>
      <w:lvlJc w:val="left"/>
      <w:pPr>
        <w:tabs>
          <w:tab w:val="num" w:pos="2520"/>
        </w:tabs>
        <w:ind w:left="2520" w:hanging="360"/>
      </w:pPr>
      <w:rPr>
        <w:rFonts w:ascii="Symbol" w:hAnsi="Symbol" w:hint="default"/>
      </w:rPr>
    </w:lvl>
    <w:lvl w:ilvl="4" w:tplc="1CBA7BD6" w:tentative="1">
      <w:start w:val="1"/>
      <w:numFmt w:val="bullet"/>
      <w:lvlText w:val="o"/>
      <w:lvlJc w:val="left"/>
      <w:pPr>
        <w:tabs>
          <w:tab w:val="num" w:pos="3240"/>
        </w:tabs>
        <w:ind w:left="3240" w:hanging="360"/>
      </w:pPr>
      <w:rPr>
        <w:rFonts w:ascii="Courier New" w:hAnsi="Courier New" w:cs="Courier New" w:hint="default"/>
      </w:rPr>
    </w:lvl>
    <w:lvl w:ilvl="5" w:tplc="2C3EB644" w:tentative="1">
      <w:start w:val="1"/>
      <w:numFmt w:val="bullet"/>
      <w:lvlText w:val=""/>
      <w:lvlJc w:val="left"/>
      <w:pPr>
        <w:tabs>
          <w:tab w:val="num" w:pos="3960"/>
        </w:tabs>
        <w:ind w:left="3960" w:hanging="360"/>
      </w:pPr>
      <w:rPr>
        <w:rFonts w:ascii="Wingdings" w:hAnsi="Wingdings" w:hint="default"/>
      </w:rPr>
    </w:lvl>
    <w:lvl w:ilvl="6" w:tplc="027A601C" w:tentative="1">
      <w:start w:val="1"/>
      <w:numFmt w:val="bullet"/>
      <w:lvlText w:val=""/>
      <w:lvlJc w:val="left"/>
      <w:pPr>
        <w:tabs>
          <w:tab w:val="num" w:pos="4680"/>
        </w:tabs>
        <w:ind w:left="4680" w:hanging="360"/>
      </w:pPr>
      <w:rPr>
        <w:rFonts w:ascii="Symbol" w:hAnsi="Symbol" w:hint="default"/>
      </w:rPr>
    </w:lvl>
    <w:lvl w:ilvl="7" w:tplc="7704746E" w:tentative="1">
      <w:start w:val="1"/>
      <w:numFmt w:val="bullet"/>
      <w:lvlText w:val="o"/>
      <w:lvlJc w:val="left"/>
      <w:pPr>
        <w:tabs>
          <w:tab w:val="num" w:pos="5400"/>
        </w:tabs>
        <w:ind w:left="5400" w:hanging="360"/>
      </w:pPr>
      <w:rPr>
        <w:rFonts w:ascii="Courier New" w:hAnsi="Courier New" w:cs="Courier New" w:hint="default"/>
      </w:rPr>
    </w:lvl>
    <w:lvl w:ilvl="8" w:tplc="07A0F486" w:tentative="1">
      <w:start w:val="1"/>
      <w:numFmt w:val="bullet"/>
      <w:lvlText w:val=""/>
      <w:lvlJc w:val="left"/>
      <w:pPr>
        <w:tabs>
          <w:tab w:val="num" w:pos="6120"/>
        </w:tabs>
        <w:ind w:left="6120" w:hanging="360"/>
      </w:pPr>
      <w:rPr>
        <w:rFonts w:ascii="Wingdings" w:hAnsi="Wingdings" w:hint="default"/>
      </w:rPr>
    </w:lvl>
  </w:abstractNum>
  <w:abstractNum w:abstractNumId="18">
    <w:nsid w:val="353735B8"/>
    <w:multiLevelType w:val="hybridMultilevel"/>
    <w:tmpl w:val="031EF5AC"/>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9">
    <w:nsid w:val="38606C61"/>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0">
    <w:nsid w:val="3A201709"/>
    <w:multiLevelType w:val="hybridMultilevel"/>
    <w:tmpl w:val="DEAC0B0E"/>
    <w:lvl w:ilvl="0" w:tplc="DC38EF18">
      <w:start w:val="1"/>
      <w:numFmt w:val="bullet"/>
      <w:pStyle w:val="TableTextBullet"/>
      <w:lvlText w:val=""/>
      <w:lvlJc w:val="left"/>
      <w:pPr>
        <w:tabs>
          <w:tab w:val="num" w:pos="288"/>
        </w:tabs>
        <w:ind w:left="576" w:hanging="288"/>
      </w:pPr>
      <w:rPr>
        <w:rFonts w:ascii="Symbol" w:hAnsi="Symbol" w:hint="default"/>
        <w:color w:val="auto"/>
        <w:sz w:val="18"/>
        <w:szCs w:val="18"/>
      </w:rPr>
    </w:lvl>
    <w:lvl w:ilvl="1" w:tplc="1CAE9364" w:tentative="1">
      <w:start w:val="1"/>
      <w:numFmt w:val="bullet"/>
      <w:lvlText w:val="o"/>
      <w:lvlJc w:val="left"/>
      <w:pPr>
        <w:tabs>
          <w:tab w:val="num" w:pos="1440"/>
        </w:tabs>
        <w:ind w:left="1440" w:hanging="360"/>
      </w:pPr>
      <w:rPr>
        <w:rFonts w:ascii="Courier New" w:hAnsi="Courier New" w:cs="Courier New" w:hint="default"/>
      </w:rPr>
    </w:lvl>
    <w:lvl w:ilvl="2" w:tplc="CDE8EE26" w:tentative="1">
      <w:start w:val="1"/>
      <w:numFmt w:val="bullet"/>
      <w:lvlText w:val=""/>
      <w:lvlJc w:val="left"/>
      <w:pPr>
        <w:tabs>
          <w:tab w:val="num" w:pos="2160"/>
        </w:tabs>
        <w:ind w:left="2160" w:hanging="360"/>
      </w:pPr>
      <w:rPr>
        <w:rFonts w:ascii="Wingdings" w:hAnsi="Wingdings" w:hint="default"/>
      </w:rPr>
    </w:lvl>
    <w:lvl w:ilvl="3" w:tplc="BB288196" w:tentative="1">
      <w:start w:val="1"/>
      <w:numFmt w:val="bullet"/>
      <w:lvlText w:val=""/>
      <w:lvlJc w:val="left"/>
      <w:pPr>
        <w:tabs>
          <w:tab w:val="num" w:pos="2880"/>
        </w:tabs>
        <w:ind w:left="2880" w:hanging="360"/>
      </w:pPr>
      <w:rPr>
        <w:rFonts w:ascii="Symbol" w:hAnsi="Symbol" w:hint="default"/>
      </w:rPr>
    </w:lvl>
    <w:lvl w:ilvl="4" w:tplc="BF0253A6" w:tentative="1">
      <w:start w:val="1"/>
      <w:numFmt w:val="bullet"/>
      <w:lvlText w:val="o"/>
      <w:lvlJc w:val="left"/>
      <w:pPr>
        <w:tabs>
          <w:tab w:val="num" w:pos="3600"/>
        </w:tabs>
        <w:ind w:left="3600" w:hanging="360"/>
      </w:pPr>
      <w:rPr>
        <w:rFonts w:ascii="Courier New" w:hAnsi="Courier New" w:cs="Courier New" w:hint="default"/>
      </w:rPr>
    </w:lvl>
    <w:lvl w:ilvl="5" w:tplc="6B341ACA" w:tentative="1">
      <w:start w:val="1"/>
      <w:numFmt w:val="bullet"/>
      <w:lvlText w:val=""/>
      <w:lvlJc w:val="left"/>
      <w:pPr>
        <w:tabs>
          <w:tab w:val="num" w:pos="4320"/>
        </w:tabs>
        <w:ind w:left="4320" w:hanging="360"/>
      </w:pPr>
      <w:rPr>
        <w:rFonts w:ascii="Wingdings" w:hAnsi="Wingdings" w:hint="default"/>
      </w:rPr>
    </w:lvl>
    <w:lvl w:ilvl="6" w:tplc="1DDCFEA8" w:tentative="1">
      <w:start w:val="1"/>
      <w:numFmt w:val="bullet"/>
      <w:lvlText w:val=""/>
      <w:lvlJc w:val="left"/>
      <w:pPr>
        <w:tabs>
          <w:tab w:val="num" w:pos="5040"/>
        </w:tabs>
        <w:ind w:left="5040" w:hanging="360"/>
      </w:pPr>
      <w:rPr>
        <w:rFonts w:ascii="Symbol" w:hAnsi="Symbol" w:hint="default"/>
      </w:rPr>
    </w:lvl>
    <w:lvl w:ilvl="7" w:tplc="1D3CD7BE" w:tentative="1">
      <w:start w:val="1"/>
      <w:numFmt w:val="bullet"/>
      <w:lvlText w:val="o"/>
      <w:lvlJc w:val="left"/>
      <w:pPr>
        <w:tabs>
          <w:tab w:val="num" w:pos="5760"/>
        </w:tabs>
        <w:ind w:left="5760" w:hanging="360"/>
      </w:pPr>
      <w:rPr>
        <w:rFonts w:ascii="Courier New" w:hAnsi="Courier New" w:cs="Courier New" w:hint="default"/>
      </w:rPr>
    </w:lvl>
    <w:lvl w:ilvl="8" w:tplc="46360C64" w:tentative="1">
      <w:start w:val="1"/>
      <w:numFmt w:val="bullet"/>
      <w:lvlText w:val=""/>
      <w:lvlJc w:val="left"/>
      <w:pPr>
        <w:tabs>
          <w:tab w:val="num" w:pos="6480"/>
        </w:tabs>
        <w:ind w:left="6480" w:hanging="360"/>
      </w:pPr>
      <w:rPr>
        <w:rFonts w:ascii="Wingdings" w:hAnsi="Wingdings" w:hint="default"/>
      </w:rPr>
    </w:lvl>
  </w:abstractNum>
  <w:abstractNum w:abstractNumId="21">
    <w:nsid w:val="3AE76095"/>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2">
    <w:nsid w:val="3CA36D4E"/>
    <w:multiLevelType w:val="hybridMultilevel"/>
    <w:tmpl w:val="53401090"/>
    <w:lvl w:ilvl="0" w:tplc="3C0CEE96">
      <w:start w:val="1"/>
      <w:numFmt w:val="bullet"/>
      <w:lvlText w:val=""/>
      <w:lvlJc w:val="left"/>
      <w:pPr>
        <w:tabs>
          <w:tab w:val="num" w:pos="1710"/>
        </w:tabs>
        <w:ind w:left="1710" w:hanging="360"/>
      </w:pPr>
      <w:rPr>
        <w:rFonts w:ascii="Symbol" w:hAnsi="Symbol" w:hint="default"/>
        <w:color w:val="auto"/>
        <w:sz w:val="16"/>
      </w:rPr>
    </w:lvl>
    <w:lvl w:ilvl="1" w:tplc="A8D6A750" w:tentative="1">
      <w:start w:val="1"/>
      <w:numFmt w:val="bullet"/>
      <w:lvlText w:val="o"/>
      <w:lvlJc w:val="left"/>
      <w:pPr>
        <w:tabs>
          <w:tab w:val="num" w:pos="1710"/>
        </w:tabs>
        <w:ind w:left="1710" w:hanging="360"/>
      </w:pPr>
      <w:rPr>
        <w:rFonts w:ascii="Courier New" w:hAnsi="Courier New" w:hint="default"/>
      </w:rPr>
    </w:lvl>
    <w:lvl w:ilvl="2" w:tplc="2738D6C4" w:tentative="1">
      <w:start w:val="1"/>
      <w:numFmt w:val="bullet"/>
      <w:lvlText w:val=""/>
      <w:lvlJc w:val="left"/>
      <w:pPr>
        <w:tabs>
          <w:tab w:val="num" w:pos="2430"/>
        </w:tabs>
        <w:ind w:left="2430" w:hanging="360"/>
      </w:pPr>
      <w:rPr>
        <w:rFonts w:ascii="Wingdings" w:hAnsi="Wingdings" w:hint="default"/>
      </w:rPr>
    </w:lvl>
    <w:lvl w:ilvl="3" w:tplc="CB6EEE04" w:tentative="1">
      <w:start w:val="1"/>
      <w:numFmt w:val="bullet"/>
      <w:lvlText w:val=""/>
      <w:lvlJc w:val="left"/>
      <w:pPr>
        <w:tabs>
          <w:tab w:val="num" w:pos="3150"/>
        </w:tabs>
        <w:ind w:left="3150" w:hanging="360"/>
      </w:pPr>
      <w:rPr>
        <w:rFonts w:ascii="Symbol" w:hAnsi="Symbol" w:hint="default"/>
      </w:rPr>
    </w:lvl>
    <w:lvl w:ilvl="4" w:tplc="CD908EEA" w:tentative="1">
      <w:start w:val="1"/>
      <w:numFmt w:val="bullet"/>
      <w:lvlText w:val="o"/>
      <w:lvlJc w:val="left"/>
      <w:pPr>
        <w:tabs>
          <w:tab w:val="num" w:pos="3870"/>
        </w:tabs>
        <w:ind w:left="3870" w:hanging="360"/>
      </w:pPr>
      <w:rPr>
        <w:rFonts w:ascii="Courier New" w:hAnsi="Courier New" w:hint="default"/>
      </w:rPr>
    </w:lvl>
    <w:lvl w:ilvl="5" w:tplc="11D09AD2" w:tentative="1">
      <w:start w:val="1"/>
      <w:numFmt w:val="bullet"/>
      <w:lvlText w:val=""/>
      <w:lvlJc w:val="left"/>
      <w:pPr>
        <w:tabs>
          <w:tab w:val="num" w:pos="4590"/>
        </w:tabs>
        <w:ind w:left="4590" w:hanging="360"/>
      </w:pPr>
      <w:rPr>
        <w:rFonts w:ascii="Wingdings" w:hAnsi="Wingdings" w:hint="default"/>
      </w:rPr>
    </w:lvl>
    <w:lvl w:ilvl="6" w:tplc="F89AD390" w:tentative="1">
      <w:start w:val="1"/>
      <w:numFmt w:val="bullet"/>
      <w:lvlText w:val=""/>
      <w:lvlJc w:val="left"/>
      <w:pPr>
        <w:tabs>
          <w:tab w:val="num" w:pos="5310"/>
        </w:tabs>
        <w:ind w:left="5310" w:hanging="360"/>
      </w:pPr>
      <w:rPr>
        <w:rFonts w:ascii="Symbol" w:hAnsi="Symbol" w:hint="default"/>
      </w:rPr>
    </w:lvl>
    <w:lvl w:ilvl="7" w:tplc="BBE85A92" w:tentative="1">
      <w:start w:val="1"/>
      <w:numFmt w:val="bullet"/>
      <w:lvlText w:val="o"/>
      <w:lvlJc w:val="left"/>
      <w:pPr>
        <w:tabs>
          <w:tab w:val="num" w:pos="6030"/>
        </w:tabs>
        <w:ind w:left="6030" w:hanging="360"/>
      </w:pPr>
      <w:rPr>
        <w:rFonts w:ascii="Courier New" w:hAnsi="Courier New" w:hint="default"/>
      </w:rPr>
    </w:lvl>
    <w:lvl w:ilvl="8" w:tplc="EBC2F370" w:tentative="1">
      <w:start w:val="1"/>
      <w:numFmt w:val="bullet"/>
      <w:lvlText w:val=""/>
      <w:lvlJc w:val="left"/>
      <w:pPr>
        <w:tabs>
          <w:tab w:val="num" w:pos="6750"/>
        </w:tabs>
        <w:ind w:left="6750" w:hanging="360"/>
      </w:pPr>
      <w:rPr>
        <w:rFonts w:ascii="Wingdings" w:hAnsi="Wingdings" w:hint="default"/>
      </w:rPr>
    </w:lvl>
  </w:abstractNum>
  <w:abstractNum w:abstractNumId="23">
    <w:nsid w:val="41AD44D6"/>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4">
    <w:nsid w:val="46A27794"/>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5">
    <w:nsid w:val="49004547"/>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6">
    <w:nsid w:val="4BCA39FB"/>
    <w:multiLevelType w:val="multilevel"/>
    <w:tmpl w:val="675251AA"/>
    <w:lvl w:ilvl="0">
      <w:start w:val="1"/>
      <w:numFmt w:val="none"/>
      <w:lvlText w:val="Section 1."/>
      <w:lvlJc w:val="left"/>
      <w:pPr>
        <w:tabs>
          <w:tab w:val="num" w:pos="1080"/>
        </w:tabs>
        <w:ind w:left="0" w:firstLine="0"/>
      </w:pPr>
      <w:rPr>
        <w:rFonts w:hint="default"/>
      </w:rPr>
    </w:lvl>
    <w:lvl w:ilvl="1">
      <w:numFmt w:val="none"/>
      <w:isLgl/>
      <w:lvlText w:val="1"/>
      <w:lvlJc w:val="left"/>
      <w:pPr>
        <w:tabs>
          <w:tab w:val="num" w:pos="360"/>
        </w:tabs>
        <w:ind w:left="0" w:firstLine="0"/>
      </w:pPr>
      <w:rPr>
        <w:rFonts w:hint="default"/>
      </w:rPr>
    </w:lvl>
    <w:lvl w:ilvl="2">
      <w:numFmt w:val="decimal"/>
      <w:lvlText w:val="Section %3"/>
      <w:lvlJc w:val="left"/>
      <w:pPr>
        <w:tabs>
          <w:tab w:val="num" w:pos="1440"/>
        </w:tabs>
        <w:ind w:left="720" w:hanging="720"/>
      </w:pPr>
      <w:rPr>
        <w:rFonts w:hint="default"/>
      </w:rPr>
    </w:lvl>
    <w:lvl w:ilvl="3">
      <w:start w:val="1"/>
      <w:numFmt w:val="lowerRoman"/>
      <w:lvlText w:val="(%4)"/>
      <w:lvlJc w:val="right"/>
      <w:pPr>
        <w:tabs>
          <w:tab w:val="num" w:pos="864"/>
        </w:tabs>
        <w:ind w:left="864" w:hanging="144"/>
      </w:pPr>
      <w:rPr>
        <w:rFonts w:hint="default"/>
      </w:rPr>
    </w:lvl>
    <w:lvl w:ilvl="4">
      <w:start w:val="1"/>
      <w:numFmt w:val="none"/>
      <w:pStyle w:val="Heading5"/>
      <w:lvlText w:val=""/>
      <w:lvlJc w:val="left"/>
      <w:pPr>
        <w:tabs>
          <w:tab w:val="num" w:pos="360"/>
        </w:tabs>
        <w:ind w:left="0" w:firstLine="0"/>
      </w:pPr>
      <w:rPr>
        <w:rFonts w:hint="default"/>
      </w:rPr>
    </w:lvl>
    <w:lvl w:ilvl="5">
      <w:start w:val="1"/>
      <w:numFmt w:val="lowerLetter"/>
      <w:pStyle w:val="Heading6"/>
      <w:lvlText w:val="%6)"/>
      <w:lvlJc w:val="left"/>
      <w:pPr>
        <w:tabs>
          <w:tab w:val="num" w:pos="1152"/>
        </w:tabs>
        <w:ind w:left="1152" w:hanging="432"/>
      </w:pPr>
      <w:rPr>
        <w:rFonts w:hint="default"/>
      </w:rPr>
    </w:lvl>
    <w:lvl w:ilvl="6">
      <w:start w:val="1"/>
      <w:numFmt w:val="lowerRoman"/>
      <w:pStyle w:val="Heading7"/>
      <w:lvlText w:val="%7)"/>
      <w:lvlJc w:val="right"/>
      <w:pPr>
        <w:tabs>
          <w:tab w:val="num" w:pos="1296"/>
        </w:tabs>
        <w:ind w:left="1296" w:hanging="288"/>
      </w:pPr>
      <w:rPr>
        <w:rFonts w:hint="default"/>
      </w:rPr>
    </w:lvl>
    <w:lvl w:ilvl="7">
      <w:start w:val="1"/>
      <w:numFmt w:val="lowerLetter"/>
      <w:pStyle w:val="Heading8"/>
      <w:lvlText w:val="%8."/>
      <w:lvlJc w:val="left"/>
      <w:pPr>
        <w:tabs>
          <w:tab w:val="num" w:pos="1440"/>
        </w:tabs>
        <w:ind w:left="1440" w:hanging="432"/>
      </w:pPr>
      <w:rPr>
        <w:rFonts w:hint="default"/>
      </w:rPr>
    </w:lvl>
    <w:lvl w:ilvl="8">
      <w:start w:val="1"/>
      <w:numFmt w:val="lowerRoman"/>
      <w:pStyle w:val="Heading9"/>
      <w:lvlText w:val="%9."/>
      <w:lvlJc w:val="right"/>
      <w:pPr>
        <w:tabs>
          <w:tab w:val="num" w:pos="1584"/>
        </w:tabs>
        <w:ind w:left="1584" w:hanging="144"/>
      </w:pPr>
      <w:rPr>
        <w:rFonts w:hint="default"/>
      </w:rPr>
    </w:lvl>
  </w:abstractNum>
  <w:abstractNum w:abstractNumId="27">
    <w:nsid w:val="4D9770E8"/>
    <w:multiLevelType w:val="hybridMultilevel"/>
    <w:tmpl w:val="93325138"/>
    <w:lvl w:ilvl="0" w:tplc="50B81CDC">
      <w:start w:val="1"/>
      <w:numFmt w:val="bullet"/>
      <w:lvlText w:val=""/>
      <w:lvlJc w:val="left"/>
      <w:pPr>
        <w:tabs>
          <w:tab w:val="num" w:pos="360"/>
        </w:tabs>
        <w:ind w:left="360" w:hanging="360"/>
      </w:pPr>
      <w:rPr>
        <w:rFonts w:ascii="Symbol" w:hAnsi="Symbol" w:hint="default"/>
      </w:rPr>
    </w:lvl>
    <w:lvl w:ilvl="1" w:tplc="67662284">
      <w:start w:val="1"/>
      <w:numFmt w:val="bullet"/>
      <w:lvlText w:val="o"/>
      <w:lvlJc w:val="left"/>
      <w:pPr>
        <w:tabs>
          <w:tab w:val="num" w:pos="360"/>
        </w:tabs>
        <w:ind w:left="360" w:hanging="360"/>
      </w:pPr>
      <w:rPr>
        <w:rFonts w:ascii="Courier New" w:hAnsi="Courier New" w:cs="Courier New" w:hint="default"/>
      </w:rPr>
    </w:lvl>
    <w:lvl w:ilvl="2" w:tplc="837A4010" w:tentative="1">
      <w:start w:val="1"/>
      <w:numFmt w:val="bullet"/>
      <w:lvlText w:val=""/>
      <w:lvlJc w:val="left"/>
      <w:pPr>
        <w:tabs>
          <w:tab w:val="num" w:pos="1080"/>
        </w:tabs>
        <w:ind w:left="1080" w:hanging="360"/>
      </w:pPr>
      <w:rPr>
        <w:rFonts w:ascii="Wingdings" w:hAnsi="Wingdings" w:hint="default"/>
      </w:rPr>
    </w:lvl>
    <w:lvl w:ilvl="3" w:tplc="FE2C7C64" w:tentative="1">
      <w:start w:val="1"/>
      <w:numFmt w:val="bullet"/>
      <w:lvlText w:val=""/>
      <w:lvlJc w:val="left"/>
      <w:pPr>
        <w:tabs>
          <w:tab w:val="num" w:pos="1800"/>
        </w:tabs>
        <w:ind w:left="1800" w:hanging="360"/>
      </w:pPr>
      <w:rPr>
        <w:rFonts w:ascii="Symbol" w:hAnsi="Symbol" w:hint="default"/>
      </w:rPr>
    </w:lvl>
    <w:lvl w:ilvl="4" w:tplc="A9FA6C78" w:tentative="1">
      <w:start w:val="1"/>
      <w:numFmt w:val="bullet"/>
      <w:lvlText w:val="o"/>
      <w:lvlJc w:val="left"/>
      <w:pPr>
        <w:tabs>
          <w:tab w:val="num" w:pos="2520"/>
        </w:tabs>
        <w:ind w:left="2520" w:hanging="360"/>
      </w:pPr>
      <w:rPr>
        <w:rFonts w:ascii="Courier New" w:hAnsi="Courier New" w:cs="Courier New" w:hint="default"/>
      </w:rPr>
    </w:lvl>
    <w:lvl w:ilvl="5" w:tplc="A91AC2F4" w:tentative="1">
      <w:start w:val="1"/>
      <w:numFmt w:val="bullet"/>
      <w:lvlText w:val=""/>
      <w:lvlJc w:val="left"/>
      <w:pPr>
        <w:tabs>
          <w:tab w:val="num" w:pos="3240"/>
        </w:tabs>
        <w:ind w:left="3240" w:hanging="360"/>
      </w:pPr>
      <w:rPr>
        <w:rFonts w:ascii="Wingdings" w:hAnsi="Wingdings" w:hint="default"/>
      </w:rPr>
    </w:lvl>
    <w:lvl w:ilvl="6" w:tplc="BF5CD02A" w:tentative="1">
      <w:start w:val="1"/>
      <w:numFmt w:val="bullet"/>
      <w:lvlText w:val=""/>
      <w:lvlJc w:val="left"/>
      <w:pPr>
        <w:tabs>
          <w:tab w:val="num" w:pos="3960"/>
        </w:tabs>
        <w:ind w:left="3960" w:hanging="360"/>
      </w:pPr>
      <w:rPr>
        <w:rFonts w:ascii="Symbol" w:hAnsi="Symbol" w:hint="default"/>
      </w:rPr>
    </w:lvl>
    <w:lvl w:ilvl="7" w:tplc="9306F2B8" w:tentative="1">
      <w:start w:val="1"/>
      <w:numFmt w:val="bullet"/>
      <w:lvlText w:val="o"/>
      <w:lvlJc w:val="left"/>
      <w:pPr>
        <w:tabs>
          <w:tab w:val="num" w:pos="4680"/>
        </w:tabs>
        <w:ind w:left="4680" w:hanging="360"/>
      </w:pPr>
      <w:rPr>
        <w:rFonts w:ascii="Courier New" w:hAnsi="Courier New" w:cs="Courier New" w:hint="default"/>
      </w:rPr>
    </w:lvl>
    <w:lvl w:ilvl="8" w:tplc="13BC934C" w:tentative="1">
      <w:start w:val="1"/>
      <w:numFmt w:val="bullet"/>
      <w:lvlText w:val=""/>
      <w:lvlJc w:val="left"/>
      <w:pPr>
        <w:tabs>
          <w:tab w:val="num" w:pos="5400"/>
        </w:tabs>
        <w:ind w:left="5400" w:hanging="360"/>
      </w:pPr>
      <w:rPr>
        <w:rFonts w:ascii="Wingdings" w:hAnsi="Wingdings" w:hint="default"/>
      </w:rPr>
    </w:lvl>
  </w:abstractNum>
  <w:abstractNum w:abstractNumId="28">
    <w:nsid w:val="51A862F3"/>
    <w:multiLevelType w:val="hybridMultilevel"/>
    <w:tmpl w:val="B866953E"/>
    <w:lvl w:ilvl="0" w:tplc="395CD416">
      <w:start w:val="1"/>
      <w:numFmt w:val="decimal"/>
      <w:pStyle w:val="ListNumber"/>
      <w:lvlText w:val="%1."/>
      <w:lvlJc w:val="left"/>
      <w:pPr>
        <w:tabs>
          <w:tab w:val="num" w:pos="360"/>
        </w:tabs>
        <w:ind w:left="360" w:hanging="360"/>
      </w:pPr>
      <w:rPr>
        <w:rFonts w:hint="default"/>
      </w:rPr>
    </w:lvl>
    <w:lvl w:ilvl="1" w:tplc="F1A866D0" w:tentative="1">
      <w:start w:val="1"/>
      <w:numFmt w:val="lowerLetter"/>
      <w:lvlText w:val="%2."/>
      <w:lvlJc w:val="left"/>
      <w:pPr>
        <w:tabs>
          <w:tab w:val="num" w:pos="2340"/>
        </w:tabs>
        <w:ind w:left="2340" w:hanging="360"/>
      </w:pPr>
    </w:lvl>
    <w:lvl w:ilvl="2" w:tplc="B7BC522E" w:tentative="1">
      <w:start w:val="1"/>
      <w:numFmt w:val="lowerRoman"/>
      <w:lvlText w:val="%3."/>
      <w:lvlJc w:val="right"/>
      <w:pPr>
        <w:tabs>
          <w:tab w:val="num" w:pos="3060"/>
        </w:tabs>
        <w:ind w:left="3060" w:hanging="180"/>
      </w:pPr>
    </w:lvl>
    <w:lvl w:ilvl="3" w:tplc="18E6A9C8" w:tentative="1">
      <w:start w:val="1"/>
      <w:numFmt w:val="decimal"/>
      <w:lvlText w:val="%4."/>
      <w:lvlJc w:val="left"/>
      <w:pPr>
        <w:tabs>
          <w:tab w:val="num" w:pos="3780"/>
        </w:tabs>
        <w:ind w:left="3780" w:hanging="360"/>
      </w:pPr>
    </w:lvl>
    <w:lvl w:ilvl="4" w:tplc="10002D84" w:tentative="1">
      <w:start w:val="1"/>
      <w:numFmt w:val="lowerLetter"/>
      <w:lvlText w:val="%5."/>
      <w:lvlJc w:val="left"/>
      <w:pPr>
        <w:tabs>
          <w:tab w:val="num" w:pos="4500"/>
        </w:tabs>
        <w:ind w:left="4500" w:hanging="360"/>
      </w:pPr>
    </w:lvl>
    <w:lvl w:ilvl="5" w:tplc="8E7EEEA4" w:tentative="1">
      <w:start w:val="1"/>
      <w:numFmt w:val="lowerRoman"/>
      <w:lvlText w:val="%6."/>
      <w:lvlJc w:val="right"/>
      <w:pPr>
        <w:tabs>
          <w:tab w:val="num" w:pos="5220"/>
        </w:tabs>
        <w:ind w:left="5220" w:hanging="180"/>
      </w:pPr>
    </w:lvl>
    <w:lvl w:ilvl="6" w:tplc="C5665B3A" w:tentative="1">
      <w:start w:val="1"/>
      <w:numFmt w:val="decimal"/>
      <w:lvlText w:val="%7."/>
      <w:lvlJc w:val="left"/>
      <w:pPr>
        <w:tabs>
          <w:tab w:val="num" w:pos="5940"/>
        </w:tabs>
        <w:ind w:left="5940" w:hanging="360"/>
      </w:pPr>
    </w:lvl>
    <w:lvl w:ilvl="7" w:tplc="32AA0CBA" w:tentative="1">
      <w:start w:val="1"/>
      <w:numFmt w:val="lowerLetter"/>
      <w:lvlText w:val="%8."/>
      <w:lvlJc w:val="left"/>
      <w:pPr>
        <w:tabs>
          <w:tab w:val="num" w:pos="6660"/>
        </w:tabs>
        <w:ind w:left="6660" w:hanging="360"/>
      </w:pPr>
    </w:lvl>
    <w:lvl w:ilvl="8" w:tplc="81EC9A64" w:tentative="1">
      <w:start w:val="1"/>
      <w:numFmt w:val="lowerRoman"/>
      <w:lvlText w:val="%9."/>
      <w:lvlJc w:val="right"/>
      <w:pPr>
        <w:tabs>
          <w:tab w:val="num" w:pos="7380"/>
        </w:tabs>
        <w:ind w:left="7380" w:hanging="180"/>
      </w:pPr>
    </w:lvl>
  </w:abstractNum>
  <w:abstractNum w:abstractNumId="29">
    <w:nsid w:val="56D740D6"/>
    <w:multiLevelType w:val="hybridMultilevel"/>
    <w:tmpl w:val="3C40E78E"/>
    <w:lvl w:ilvl="0" w:tplc="FFFFFFFF">
      <w:start w:val="1"/>
      <w:numFmt w:val="bullet"/>
      <w:lvlText w:val=""/>
      <w:lvlJc w:val="left"/>
      <w:pPr>
        <w:tabs>
          <w:tab w:val="num" w:pos="460"/>
        </w:tabs>
        <w:ind w:left="460" w:hanging="360"/>
      </w:pPr>
      <w:rPr>
        <w:rFonts w:ascii="Symbol" w:hAnsi="Symbol" w:hint="default"/>
        <w:color w:val="auto"/>
      </w:rPr>
    </w:lvl>
    <w:lvl w:ilvl="1" w:tplc="FFFFFFFF" w:tentative="1">
      <w:start w:val="1"/>
      <w:numFmt w:val="bullet"/>
      <w:lvlText w:val="o"/>
      <w:lvlJc w:val="left"/>
      <w:pPr>
        <w:tabs>
          <w:tab w:val="num" w:pos="1540"/>
        </w:tabs>
        <w:ind w:left="1540" w:hanging="360"/>
      </w:pPr>
      <w:rPr>
        <w:rFonts w:ascii="Courier New" w:hAnsi="Courier New" w:hint="default"/>
      </w:rPr>
    </w:lvl>
    <w:lvl w:ilvl="2" w:tplc="FFFFFFFF" w:tentative="1">
      <w:start w:val="1"/>
      <w:numFmt w:val="bullet"/>
      <w:lvlText w:val=""/>
      <w:lvlJc w:val="left"/>
      <w:pPr>
        <w:tabs>
          <w:tab w:val="num" w:pos="2260"/>
        </w:tabs>
        <w:ind w:left="2260" w:hanging="360"/>
      </w:pPr>
      <w:rPr>
        <w:rFonts w:ascii="Wingdings" w:hAnsi="Wingdings" w:hint="default"/>
      </w:rPr>
    </w:lvl>
    <w:lvl w:ilvl="3" w:tplc="FFFFFFFF" w:tentative="1">
      <w:start w:val="1"/>
      <w:numFmt w:val="bullet"/>
      <w:lvlText w:val=""/>
      <w:lvlJc w:val="left"/>
      <w:pPr>
        <w:tabs>
          <w:tab w:val="num" w:pos="2980"/>
        </w:tabs>
        <w:ind w:left="2980" w:hanging="360"/>
      </w:pPr>
      <w:rPr>
        <w:rFonts w:ascii="Symbol" w:hAnsi="Symbol" w:hint="default"/>
      </w:rPr>
    </w:lvl>
    <w:lvl w:ilvl="4" w:tplc="FFFFFFFF" w:tentative="1">
      <w:start w:val="1"/>
      <w:numFmt w:val="bullet"/>
      <w:lvlText w:val="o"/>
      <w:lvlJc w:val="left"/>
      <w:pPr>
        <w:tabs>
          <w:tab w:val="num" w:pos="3700"/>
        </w:tabs>
        <w:ind w:left="3700" w:hanging="360"/>
      </w:pPr>
      <w:rPr>
        <w:rFonts w:ascii="Courier New" w:hAnsi="Courier New" w:hint="default"/>
      </w:rPr>
    </w:lvl>
    <w:lvl w:ilvl="5" w:tplc="FFFFFFFF" w:tentative="1">
      <w:start w:val="1"/>
      <w:numFmt w:val="bullet"/>
      <w:lvlText w:val=""/>
      <w:lvlJc w:val="left"/>
      <w:pPr>
        <w:tabs>
          <w:tab w:val="num" w:pos="4420"/>
        </w:tabs>
        <w:ind w:left="4420" w:hanging="360"/>
      </w:pPr>
      <w:rPr>
        <w:rFonts w:ascii="Wingdings" w:hAnsi="Wingdings" w:hint="default"/>
      </w:rPr>
    </w:lvl>
    <w:lvl w:ilvl="6" w:tplc="FFFFFFFF" w:tentative="1">
      <w:start w:val="1"/>
      <w:numFmt w:val="bullet"/>
      <w:lvlText w:val=""/>
      <w:lvlJc w:val="left"/>
      <w:pPr>
        <w:tabs>
          <w:tab w:val="num" w:pos="5140"/>
        </w:tabs>
        <w:ind w:left="5140" w:hanging="360"/>
      </w:pPr>
      <w:rPr>
        <w:rFonts w:ascii="Symbol" w:hAnsi="Symbol" w:hint="default"/>
      </w:rPr>
    </w:lvl>
    <w:lvl w:ilvl="7" w:tplc="FFFFFFFF" w:tentative="1">
      <w:start w:val="1"/>
      <w:numFmt w:val="bullet"/>
      <w:lvlText w:val="o"/>
      <w:lvlJc w:val="left"/>
      <w:pPr>
        <w:tabs>
          <w:tab w:val="num" w:pos="5860"/>
        </w:tabs>
        <w:ind w:left="5860" w:hanging="360"/>
      </w:pPr>
      <w:rPr>
        <w:rFonts w:ascii="Courier New" w:hAnsi="Courier New" w:hint="default"/>
      </w:rPr>
    </w:lvl>
    <w:lvl w:ilvl="8" w:tplc="FFFFFFFF" w:tentative="1">
      <w:start w:val="1"/>
      <w:numFmt w:val="bullet"/>
      <w:lvlText w:val=""/>
      <w:lvlJc w:val="left"/>
      <w:pPr>
        <w:tabs>
          <w:tab w:val="num" w:pos="6580"/>
        </w:tabs>
        <w:ind w:left="6580" w:hanging="360"/>
      </w:pPr>
      <w:rPr>
        <w:rFonts w:ascii="Wingdings" w:hAnsi="Wingdings" w:hint="default"/>
      </w:rPr>
    </w:lvl>
  </w:abstractNum>
  <w:abstractNum w:abstractNumId="30">
    <w:nsid w:val="59876840"/>
    <w:multiLevelType w:val="hybridMultilevel"/>
    <w:tmpl w:val="1DC8D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B6796A"/>
    <w:multiLevelType w:val="hybridMultilevel"/>
    <w:tmpl w:val="A14683B4"/>
    <w:lvl w:ilvl="0" w:tplc="A7EEE164">
      <w:start w:val="1"/>
      <w:numFmt w:val="bullet"/>
      <w:pStyle w:val="ListBullet2"/>
      <w:lvlText w:val="o"/>
      <w:lvlJc w:val="left"/>
      <w:pPr>
        <w:tabs>
          <w:tab w:val="num" w:pos="648"/>
        </w:tabs>
        <w:ind w:left="648" w:firstLine="0"/>
      </w:pPr>
      <w:rPr>
        <w:rFonts w:ascii="Symbol" w:hAnsi="Symbol" w:hint="default"/>
        <w:sz w:val="18"/>
        <w:szCs w:val="18"/>
      </w:rPr>
    </w:lvl>
    <w:lvl w:ilvl="1" w:tplc="60E22626">
      <w:start w:val="1"/>
      <w:numFmt w:val="bullet"/>
      <w:lvlText w:val="o"/>
      <w:lvlJc w:val="left"/>
      <w:pPr>
        <w:tabs>
          <w:tab w:val="num" w:pos="1728"/>
        </w:tabs>
        <w:ind w:left="1728" w:hanging="360"/>
      </w:pPr>
      <w:rPr>
        <w:rFonts w:ascii="Courier New" w:hAnsi="Courier New" w:cs="Courier New" w:hint="default"/>
      </w:rPr>
    </w:lvl>
    <w:lvl w:ilvl="2" w:tplc="0930CF28" w:tentative="1">
      <w:start w:val="1"/>
      <w:numFmt w:val="bullet"/>
      <w:lvlText w:val=""/>
      <w:lvlJc w:val="left"/>
      <w:pPr>
        <w:tabs>
          <w:tab w:val="num" w:pos="2448"/>
        </w:tabs>
        <w:ind w:left="2448" w:hanging="360"/>
      </w:pPr>
      <w:rPr>
        <w:rFonts w:ascii="Wingdings" w:hAnsi="Wingdings" w:hint="default"/>
      </w:rPr>
    </w:lvl>
    <w:lvl w:ilvl="3" w:tplc="CF1E4032" w:tentative="1">
      <w:start w:val="1"/>
      <w:numFmt w:val="bullet"/>
      <w:lvlText w:val=""/>
      <w:lvlJc w:val="left"/>
      <w:pPr>
        <w:tabs>
          <w:tab w:val="num" w:pos="3168"/>
        </w:tabs>
        <w:ind w:left="3168" w:hanging="360"/>
      </w:pPr>
      <w:rPr>
        <w:rFonts w:ascii="Symbol" w:hAnsi="Symbol" w:hint="default"/>
      </w:rPr>
    </w:lvl>
    <w:lvl w:ilvl="4" w:tplc="185014A6" w:tentative="1">
      <w:start w:val="1"/>
      <w:numFmt w:val="bullet"/>
      <w:lvlText w:val="o"/>
      <w:lvlJc w:val="left"/>
      <w:pPr>
        <w:tabs>
          <w:tab w:val="num" w:pos="3888"/>
        </w:tabs>
        <w:ind w:left="3888" w:hanging="360"/>
      </w:pPr>
      <w:rPr>
        <w:rFonts w:ascii="Courier New" w:hAnsi="Courier New" w:cs="Courier New" w:hint="default"/>
      </w:rPr>
    </w:lvl>
    <w:lvl w:ilvl="5" w:tplc="ABE4CC3A" w:tentative="1">
      <w:start w:val="1"/>
      <w:numFmt w:val="bullet"/>
      <w:lvlText w:val=""/>
      <w:lvlJc w:val="left"/>
      <w:pPr>
        <w:tabs>
          <w:tab w:val="num" w:pos="4608"/>
        </w:tabs>
        <w:ind w:left="4608" w:hanging="360"/>
      </w:pPr>
      <w:rPr>
        <w:rFonts w:ascii="Wingdings" w:hAnsi="Wingdings" w:hint="default"/>
      </w:rPr>
    </w:lvl>
    <w:lvl w:ilvl="6" w:tplc="8102966E" w:tentative="1">
      <w:start w:val="1"/>
      <w:numFmt w:val="bullet"/>
      <w:lvlText w:val=""/>
      <w:lvlJc w:val="left"/>
      <w:pPr>
        <w:tabs>
          <w:tab w:val="num" w:pos="5328"/>
        </w:tabs>
        <w:ind w:left="5328" w:hanging="360"/>
      </w:pPr>
      <w:rPr>
        <w:rFonts w:ascii="Symbol" w:hAnsi="Symbol" w:hint="default"/>
      </w:rPr>
    </w:lvl>
    <w:lvl w:ilvl="7" w:tplc="9BB02EB8" w:tentative="1">
      <w:start w:val="1"/>
      <w:numFmt w:val="bullet"/>
      <w:lvlText w:val="o"/>
      <w:lvlJc w:val="left"/>
      <w:pPr>
        <w:tabs>
          <w:tab w:val="num" w:pos="6048"/>
        </w:tabs>
        <w:ind w:left="6048" w:hanging="360"/>
      </w:pPr>
      <w:rPr>
        <w:rFonts w:ascii="Courier New" w:hAnsi="Courier New" w:cs="Courier New" w:hint="default"/>
      </w:rPr>
    </w:lvl>
    <w:lvl w:ilvl="8" w:tplc="CD1A0712" w:tentative="1">
      <w:start w:val="1"/>
      <w:numFmt w:val="bullet"/>
      <w:lvlText w:val=""/>
      <w:lvlJc w:val="left"/>
      <w:pPr>
        <w:tabs>
          <w:tab w:val="num" w:pos="6768"/>
        </w:tabs>
        <w:ind w:left="6768" w:hanging="360"/>
      </w:pPr>
      <w:rPr>
        <w:rFonts w:ascii="Wingdings" w:hAnsi="Wingdings" w:hint="default"/>
      </w:rPr>
    </w:lvl>
  </w:abstractNum>
  <w:abstractNum w:abstractNumId="32">
    <w:nsid w:val="63F8780D"/>
    <w:multiLevelType w:val="hybridMultilevel"/>
    <w:tmpl w:val="A010FCEA"/>
    <w:lvl w:ilvl="0" w:tplc="AEE4D92A">
      <w:start w:val="1"/>
      <w:numFmt w:val="bullet"/>
      <w:pStyle w:val="ListBullet"/>
      <w:lvlText w:val=""/>
      <w:lvlJc w:val="left"/>
      <w:pPr>
        <w:tabs>
          <w:tab w:val="num" w:pos="648"/>
        </w:tabs>
        <w:ind w:left="648" w:hanging="360"/>
      </w:pPr>
      <w:rPr>
        <w:rFonts w:ascii="Symbol" w:hAnsi="Symbol" w:hint="default"/>
        <w:strike w:val="0"/>
        <w:dstrike w:val="0"/>
        <w:color w:val="auto"/>
        <w:sz w:val="22"/>
        <w:szCs w:val="22"/>
      </w:rPr>
    </w:lvl>
    <w:lvl w:ilvl="1" w:tplc="C5FCCCE2">
      <w:start w:val="1"/>
      <w:numFmt w:val="bullet"/>
      <w:lvlText w:val="o"/>
      <w:lvlJc w:val="left"/>
      <w:pPr>
        <w:tabs>
          <w:tab w:val="num" w:pos="1440"/>
        </w:tabs>
        <w:ind w:left="1440" w:hanging="360"/>
      </w:pPr>
      <w:rPr>
        <w:rFonts w:ascii="Courier New" w:hAnsi="Courier New" w:cs="Courier New" w:hint="default"/>
      </w:rPr>
    </w:lvl>
    <w:lvl w:ilvl="2" w:tplc="A17CC110" w:tentative="1">
      <w:start w:val="1"/>
      <w:numFmt w:val="bullet"/>
      <w:lvlText w:val=""/>
      <w:lvlJc w:val="left"/>
      <w:pPr>
        <w:tabs>
          <w:tab w:val="num" w:pos="2160"/>
        </w:tabs>
        <w:ind w:left="2160" w:hanging="360"/>
      </w:pPr>
      <w:rPr>
        <w:rFonts w:ascii="Wingdings" w:hAnsi="Wingdings" w:hint="default"/>
      </w:rPr>
    </w:lvl>
    <w:lvl w:ilvl="3" w:tplc="0C349744" w:tentative="1">
      <w:start w:val="1"/>
      <w:numFmt w:val="bullet"/>
      <w:lvlText w:val=""/>
      <w:lvlJc w:val="left"/>
      <w:pPr>
        <w:tabs>
          <w:tab w:val="num" w:pos="2880"/>
        </w:tabs>
        <w:ind w:left="2880" w:hanging="360"/>
      </w:pPr>
      <w:rPr>
        <w:rFonts w:ascii="Symbol" w:hAnsi="Symbol" w:hint="default"/>
      </w:rPr>
    </w:lvl>
    <w:lvl w:ilvl="4" w:tplc="A8AA0C3C" w:tentative="1">
      <w:start w:val="1"/>
      <w:numFmt w:val="bullet"/>
      <w:lvlText w:val="o"/>
      <w:lvlJc w:val="left"/>
      <w:pPr>
        <w:tabs>
          <w:tab w:val="num" w:pos="3600"/>
        </w:tabs>
        <w:ind w:left="3600" w:hanging="360"/>
      </w:pPr>
      <w:rPr>
        <w:rFonts w:ascii="Courier New" w:hAnsi="Courier New" w:cs="Courier New" w:hint="default"/>
      </w:rPr>
    </w:lvl>
    <w:lvl w:ilvl="5" w:tplc="D3D2A8A8" w:tentative="1">
      <w:start w:val="1"/>
      <w:numFmt w:val="bullet"/>
      <w:lvlText w:val=""/>
      <w:lvlJc w:val="left"/>
      <w:pPr>
        <w:tabs>
          <w:tab w:val="num" w:pos="4320"/>
        </w:tabs>
        <w:ind w:left="4320" w:hanging="360"/>
      </w:pPr>
      <w:rPr>
        <w:rFonts w:ascii="Wingdings" w:hAnsi="Wingdings" w:hint="default"/>
      </w:rPr>
    </w:lvl>
    <w:lvl w:ilvl="6" w:tplc="CFBCF0D0" w:tentative="1">
      <w:start w:val="1"/>
      <w:numFmt w:val="bullet"/>
      <w:lvlText w:val=""/>
      <w:lvlJc w:val="left"/>
      <w:pPr>
        <w:tabs>
          <w:tab w:val="num" w:pos="5040"/>
        </w:tabs>
        <w:ind w:left="5040" w:hanging="360"/>
      </w:pPr>
      <w:rPr>
        <w:rFonts w:ascii="Symbol" w:hAnsi="Symbol" w:hint="default"/>
      </w:rPr>
    </w:lvl>
    <w:lvl w:ilvl="7" w:tplc="E16C7E32" w:tentative="1">
      <w:start w:val="1"/>
      <w:numFmt w:val="bullet"/>
      <w:lvlText w:val="o"/>
      <w:lvlJc w:val="left"/>
      <w:pPr>
        <w:tabs>
          <w:tab w:val="num" w:pos="5760"/>
        </w:tabs>
        <w:ind w:left="5760" w:hanging="360"/>
      </w:pPr>
      <w:rPr>
        <w:rFonts w:ascii="Courier New" w:hAnsi="Courier New" w:cs="Courier New" w:hint="default"/>
      </w:rPr>
    </w:lvl>
    <w:lvl w:ilvl="8" w:tplc="B2AAAD96" w:tentative="1">
      <w:start w:val="1"/>
      <w:numFmt w:val="bullet"/>
      <w:lvlText w:val=""/>
      <w:lvlJc w:val="left"/>
      <w:pPr>
        <w:tabs>
          <w:tab w:val="num" w:pos="6480"/>
        </w:tabs>
        <w:ind w:left="6480" w:hanging="360"/>
      </w:pPr>
      <w:rPr>
        <w:rFonts w:ascii="Wingdings" w:hAnsi="Wingdings" w:hint="default"/>
      </w:rPr>
    </w:lvl>
  </w:abstractNum>
  <w:abstractNum w:abstractNumId="33">
    <w:nsid w:val="6444493F"/>
    <w:multiLevelType w:val="hybridMultilevel"/>
    <w:tmpl w:val="1D083138"/>
    <w:lvl w:ilvl="0" w:tplc="04090001">
      <w:start w:val="1"/>
      <w:numFmt w:val="bullet"/>
      <w:lvlText w:val=""/>
      <w:lvlJc w:val="left"/>
      <w:pPr>
        <w:ind w:left="720" w:hanging="360"/>
      </w:pPr>
      <w:rPr>
        <w:rFonts w:ascii="Symbol" w:hAnsi="Symbol" w:hint="default"/>
      </w:rPr>
    </w:lvl>
    <w:lvl w:ilvl="1" w:tplc="3BB62032" w:tentative="1">
      <w:start w:val="1"/>
      <w:numFmt w:val="bullet"/>
      <w:lvlText w:val="o"/>
      <w:lvlJc w:val="left"/>
      <w:pPr>
        <w:ind w:left="1440" w:hanging="360"/>
      </w:pPr>
      <w:rPr>
        <w:rFonts w:ascii="Courier New" w:hAnsi="Courier New" w:cs="Courier New" w:hint="default"/>
      </w:rPr>
    </w:lvl>
    <w:lvl w:ilvl="2" w:tplc="9C4A6D76" w:tentative="1">
      <w:start w:val="1"/>
      <w:numFmt w:val="bullet"/>
      <w:lvlText w:val=""/>
      <w:lvlJc w:val="left"/>
      <w:pPr>
        <w:ind w:left="2160" w:hanging="360"/>
      </w:pPr>
      <w:rPr>
        <w:rFonts w:ascii="Wingdings" w:hAnsi="Wingdings" w:hint="default"/>
      </w:rPr>
    </w:lvl>
    <w:lvl w:ilvl="3" w:tplc="D77AE4FE" w:tentative="1">
      <w:start w:val="1"/>
      <w:numFmt w:val="bullet"/>
      <w:lvlText w:val=""/>
      <w:lvlJc w:val="left"/>
      <w:pPr>
        <w:ind w:left="2880" w:hanging="360"/>
      </w:pPr>
      <w:rPr>
        <w:rFonts w:ascii="Symbol" w:hAnsi="Symbol" w:hint="default"/>
      </w:rPr>
    </w:lvl>
    <w:lvl w:ilvl="4" w:tplc="6BA653EE" w:tentative="1">
      <w:start w:val="1"/>
      <w:numFmt w:val="bullet"/>
      <w:lvlText w:val="o"/>
      <w:lvlJc w:val="left"/>
      <w:pPr>
        <w:ind w:left="3600" w:hanging="360"/>
      </w:pPr>
      <w:rPr>
        <w:rFonts w:ascii="Courier New" w:hAnsi="Courier New" w:cs="Courier New" w:hint="default"/>
      </w:rPr>
    </w:lvl>
    <w:lvl w:ilvl="5" w:tplc="2AA8F24E" w:tentative="1">
      <w:start w:val="1"/>
      <w:numFmt w:val="bullet"/>
      <w:lvlText w:val=""/>
      <w:lvlJc w:val="left"/>
      <w:pPr>
        <w:ind w:left="4320" w:hanging="360"/>
      </w:pPr>
      <w:rPr>
        <w:rFonts w:ascii="Wingdings" w:hAnsi="Wingdings" w:hint="default"/>
      </w:rPr>
    </w:lvl>
    <w:lvl w:ilvl="6" w:tplc="36886A04" w:tentative="1">
      <w:start w:val="1"/>
      <w:numFmt w:val="bullet"/>
      <w:lvlText w:val=""/>
      <w:lvlJc w:val="left"/>
      <w:pPr>
        <w:ind w:left="5040" w:hanging="360"/>
      </w:pPr>
      <w:rPr>
        <w:rFonts w:ascii="Symbol" w:hAnsi="Symbol" w:hint="default"/>
      </w:rPr>
    </w:lvl>
    <w:lvl w:ilvl="7" w:tplc="77E628C4" w:tentative="1">
      <w:start w:val="1"/>
      <w:numFmt w:val="bullet"/>
      <w:lvlText w:val="o"/>
      <w:lvlJc w:val="left"/>
      <w:pPr>
        <w:ind w:left="5760" w:hanging="360"/>
      </w:pPr>
      <w:rPr>
        <w:rFonts w:ascii="Courier New" w:hAnsi="Courier New" w:cs="Courier New" w:hint="default"/>
      </w:rPr>
    </w:lvl>
    <w:lvl w:ilvl="8" w:tplc="72803C34" w:tentative="1">
      <w:start w:val="1"/>
      <w:numFmt w:val="bullet"/>
      <w:lvlText w:val=""/>
      <w:lvlJc w:val="left"/>
      <w:pPr>
        <w:ind w:left="6480" w:hanging="360"/>
      </w:pPr>
      <w:rPr>
        <w:rFonts w:ascii="Wingdings" w:hAnsi="Wingdings" w:hint="default"/>
      </w:rPr>
    </w:lvl>
  </w:abstractNum>
  <w:abstractNum w:abstractNumId="34">
    <w:nsid w:val="6D4D7B62"/>
    <w:multiLevelType w:val="hybridMultilevel"/>
    <w:tmpl w:val="75B289C6"/>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nsid w:val="6F195E87"/>
    <w:multiLevelType w:val="hybridMultilevel"/>
    <w:tmpl w:val="5C14CA04"/>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36">
    <w:nsid w:val="6F3F1EC7"/>
    <w:multiLevelType w:val="hybridMultilevel"/>
    <w:tmpl w:val="C66A6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7">
    <w:nsid w:val="6F62409E"/>
    <w:multiLevelType w:val="hybridMultilevel"/>
    <w:tmpl w:val="81FC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AE1012"/>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39">
    <w:nsid w:val="71021A45"/>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40">
    <w:nsid w:val="7607445C"/>
    <w:multiLevelType w:val="hybridMultilevel"/>
    <w:tmpl w:val="1B0E5A8E"/>
    <w:lvl w:ilvl="0" w:tplc="8ADC864C">
      <w:start w:val="1"/>
      <w:numFmt w:val="decimal"/>
      <w:lvlText w:val="%1."/>
      <w:lvlJc w:val="left"/>
      <w:pPr>
        <w:tabs>
          <w:tab w:val="num" w:pos="720"/>
        </w:tabs>
        <w:ind w:left="720" w:hanging="360"/>
      </w:pPr>
      <w:rPr>
        <w:rFonts w:hint="default"/>
      </w:rPr>
    </w:lvl>
    <w:lvl w:ilvl="1" w:tplc="9BC8DC46" w:tentative="1">
      <w:start w:val="1"/>
      <w:numFmt w:val="lowerLetter"/>
      <w:lvlText w:val="%2."/>
      <w:lvlJc w:val="left"/>
      <w:pPr>
        <w:tabs>
          <w:tab w:val="num" w:pos="1440"/>
        </w:tabs>
        <w:ind w:left="1440" w:hanging="360"/>
      </w:pPr>
    </w:lvl>
    <w:lvl w:ilvl="2" w:tplc="201C255A" w:tentative="1">
      <w:start w:val="1"/>
      <w:numFmt w:val="lowerRoman"/>
      <w:lvlText w:val="%3."/>
      <w:lvlJc w:val="right"/>
      <w:pPr>
        <w:tabs>
          <w:tab w:val="num" w:pos="2160"/>
        </w:tabs>
        <w:ind w:left="2160" w:hanging="180"/>
      </w:pPr>
    </w:lvl>
    <w:lvl w:ilvl="3" w:tplc="690C92E4" w:tentative="1">
      <w:start w:val="1"/>
      <w:numFmt w:val="decimal"/>
      <w:lvlText w:val="%4."/>
      <w:lvlJc w:val="left"/>
      <w:pPr>
        <w:tabs>
          <w:tab w:val="num" w:pos="2880"/>
        </w:tabs>
        <w:ind w:left="2880" w:hanging="360"/>
      </w:pPr>
    </w:lvl>
    <w:lvl w:ilvl="4" w:tplc="BF36EE7E" w:tentative="1">
      <w:start w:val="1"/>
      <w:numFmt w:val="lowerLetter"/>
      <w:lvlText w:val="%5."/>
      <w:lvlJc w:val="left"/>
      <w:pPr>
        <w:tabs>
          <w:tab w:val="num" w:pos="3600"/>
        </w:tabs>
        <w:ind w:left="3600" w:hanging="360"/>
      </w:pPr>
    </w:lvl>
    <w:lvl w:ilvl="5" w:tplc="DF3EEA38" w:tentative="1">
      <w:start w:val="1"/>
      <w:numFmt w:val="lowerRoman"/>
      <w:lvlText w:val="%6."/>
      <w:lvlJc w:val="right"/>
      <w:pPr>
        <w:tabs>
          <w:tab w:val="num" w:pos="4320"/>
        </w:tabs>
        <w:ind w:left="4320" w:hanging="180"/>
      </w:pPr>
    </w:lvl>
    <w:lvl w:ilvl="6" w:tplc="1DFE036C" w:tentative="1">
      <w:start w:val="1"/>
      <w:numFmt w:val="decimal"/>
      <w:lvlText w:val="%7."/>
      <w:lvlJc w:val="left"/>
      <w:pPr>
        <w:tabs>
          <w:tab w:val="num" w:pos="5040"/>
        </w:tabs>
        <w:ind w:left="5040" w:hanging="360"/>
      </w:pPr>
    </w:lvl>
    <w:lvl w:ilvl="7" w:tplc="8E96AFCE" w:tentative="1">
      <w:start w:val="1"/>
      <w:numFmt w:val="lowerLetter"/>
      <w:lvlText w:val="%8."/>
      <w:lvlJc w:val="left"/>
      <w:pPr>
        <w:tabs>
          <w:tab w:val="num" w:pos="5760"/>
        </w:tabs>
        <w:ind w:left="5760" w:hanging="360"/>
      </w:pPr>
    </w:lvl>
    <w:lvl w:ilvl="8" w:tplc="DD546412" w:tentative="1">
      <w:start w:val="1"/>
      <w:numFmt w:val="lowerRoman"/>
      <w:lvlText w:val="%9."/>
      <w:lvlJc w:val="right"/>
      <w:pPr>
        <w:tabs>
          <w:tab w:val="num" w:pos="6480"/>
        </w:tabs>
        <w:ind w:left="6480" w:hanging="180"/>
      </w:pPr>
    </w:lvl>
  </w:abstractNum>
  <w:abstractNum w:abstractNumId="41">
    <w:nsid w:val="76DA6D0C"/>
    <w:multiLevelType w:val="hybridMultilevel"/>
    <w:tmpl w:val="4E00BC3C"/>
    <w:lvl w:ilvl="0" w:tplc="78B647B6">
      <w:start w:val="1"/>
      <w:numFmt w:val="bullet"/>
      <w:lvlText w:val=""/>
      <w:lvlJc w:val="left"/>
      <w:pPr>
        <w:tabs>
          <w:tab w:val="num" w:pos="36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B390240"/>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43">
    <w:nsid w:val="7EFF4DBE"/>
    <w:multiLevelType w:val="hybridMultilevel"/>
    <w:tmpl w:val="6C960E00"/>
    <w:lvl w:ilvl="0" w:tplc="D0A61546">
      <w:start w:val="1"/>
      <w:numFmt w:val="bullet"/>
      <w:lvlText w:val=""/>
      <w:lvlJc w:val="left"/>
      <w:pPr>
        <w:ind w:left="720" w:hanging="360"/>
      </w:pPr>
      <w:rPr>
        <w:rFonts w:ascii="Symbol" w:hAnsi="Symbol" w:hint="default"/>
      </w:rPr>
    </w:lvl>
    <w:lvl w:ilvl="1" w:tplc="6284F402" w:tentative="1">
      <w:start w:val="1"/>
      <w:numFmt w:val="bullet"/>
      <w:lvlText w:val="o"/>
      <w:lvlJc w:val="left"/>
      <w:pPr>
        <w:ind w:left="1440" w:hanging="360"/>
      </w:pPr>
      <w:rPr>
        <w:rFonts w:ascii="Courier New" w:hAnsi="Courier New" w:cs="Courier New" w:hint="default"/>
      </w:rPr>
    </w:lvl>
    <w:lvl w:ilvl="2" w:tplc="7E1A2940" w:tentative="1">
      <w:start w:val="1"/>
      <w:numFmt w:val="bullet"/>
      <w:lvlText w:val=""/>
      <w:lvlJc w:val="left"/>
      <w:pPr>
        <w:ind w:left="2160" w:hanging="360"/>
      </w:pPr>
      <w:rPr>
        <w:rFonts w:ascii="Wingdings" w:hAnsi="Wingdings" w:hint="default"/>
      </w:rPr>
    </w:lvl>
    <w:lvl w:ilvl="3" w:tplc="EE467C5E" w:tentative="1">
      <w:start w:val="1"/>
      <w:numFmt w:val="bullet"/>
      <w:lvlText w:val=""/>
      <w:lvlJc w:val="left"/>
      <w:pPr>
        <w:ind w:left="2880" w:hanging="360"/>
      </w:pPr>
      <w:rPr>
        <w:rFonts w:ascii="Symbol" w:hAnsi="Symbol" w:hint="default"/>
      </w:rPr>
    </w:lvl>
    <w:lvl w:ilvl="4" w:tplc="A4387578" w:tentative="1">
      <w:start w:val="1"/>
      <w:numFmt w:val="bullet"/>
      <w:lvlText w:val="o"/>
      <w:lvlJc w:val="left"/>
      <w:pPr>
        <w:ind w:left="3600" w:hanging="360"/>
      </w:pPr>
      <w:rPr>
        <w:rFonts w:ascii="Courier New" w:hAnsi="Courier New" w:cs="Courier New" w:hint="default"/>
      </w:rPr>
    </w:lvl>
    <w:lvl w:ilvl="5" w:tplc="E75E9968" w:tentative="1">
      <w:start w:val="1"/>
      <w:numFmt w:val="bullet"/>
      <w:lvlText w:val=""/>
      <w:lvlJc w:val="left"/>
      <w:pPr>
        <w:ind w:left="4320" w:hanging="360"/>
      </w:pPr>
      <w:rPr>
        <w:rFonts w:ascii="Wingdings" w:hAnsi="Wingdings" w:hint="default"/>
      </w:rPr>
    </w:lvl>
    <w:lvl w:ilvl="6" w:tplc="99FAB8B2" w:tentative="1">
      <w:start w:val="1"/>
      <w:numFmt w:val="bullet"/>
      <w:lvlText w:val=""/>
      <w:lvlJc w:val="left"/>
      <w:pPr>
        <w:ind w:left="5040" w:hanging="360"/>
      </w:pPr>
      <w:rPr>
        <w:rFonts w:ascii="Symbol" w:hAnsi="Symbol" w:hint="default"/>
      </w:rPr>
    </w:lvl>
    <w:lvl w:ilvl="7" w:tplc="10783B78" w:tentative="1">
      <w:start w:val="1"/>
      <w:numFmt w:val="bullet"/>
      <w:lvlText w:val="o"/>
      <w:lvlJc w:val="left"/>
      <w:pPr>
        <w:ind w:left="5760" w:hanging="360"/>
      </w:pPr>
      <w:rPr>
        <w:rFonts w:ascii="Courier New" w:hAnsi="Courier New" w:cs="Courier New" w:hint="default"/>
      </w:rPr>
    </w:lvl>
    <w:lvl w:ilvl="8" w:tplc="D2242978" w:tentative="1">
      <w:start w:val="1"/>
      <w:numFmt w:val="bullet"/>
      <w:lvlText w:val=""/>
      <w:lvlJc w:val="left"/>
      <w:pPr>
        <w:ind w:left="6480" w:hanging="360"/>
      </w:pPr>
      <w:rPr>
        <w:rFonts w:ascii="Wingdings" w:hAnsi="Wingdings" w:hint="default"/>
      </w:rPr>
    </w:lvl>
  </w:abstractNum>
  <w:abstractNum w:abstractNumId="44">
    <w:nsid w:val="7FE30DEC"/>
    <w:multiLevelType w:val="singleLevel"/>
    <w:tmpl w:val="78B647B6"/>
    <w:lvl w:ilvl="0">
      <w:start w:val="1"/>
      <w:numFmt w:val="bullet"/>
      <w:lvlText w:val=""/>
      <w:lvlJc w:val="left"/>
      <w:pPr>
        <w:tabs>
          <w:tab w:val="num" w:pos="1440"/>
        </w:tabs>
        <w:ind w:left="1440" w:hanging="360"/>
      </w:pPr>
      <w:rPr>
        <w:rFonts w:ascii="Symbol" w:hAnsi="Symbol" w:hint="default"/>
      </w:rPr>
    </w:lvl>
  </w:abstractNum>
  <w:num w:numId="1">
    <w:abstractNumId w:val="26"/>
  </w:num>
  <w:num w:numId="2">
    <w:abstractNumId w:val="31"/>
  </w:num>
  <w:num w:numId="3">
    <w:abstractNumId w:val="32"/>
  </w:num>
  <w:num w:numId="4">
    <w:abstractNumId w:val="28"/>
  </w:num>
  <w:num w:numId="5">
    <w:abstractNumId w:val="20"/>
  </w:num>
  <w:num w:numId="6">
    <w:abstractNumId w:val="1"/>
  </w:num>
  <w:num w:numId="7">
    <w:abstractNumId w:val="9"/>
  </w:num>
  <w:num w:numId="8">
    <w:abstractNumId w:val="3"/>
  </w:num>
  <w:num w:numId="9">
    <w:abstractNumId w:val="15"/>
  </w:num>
  <w:num w:numId="10">
    <w:abstractNumId w:val="40"/>
  </w:num>
  <w:num w:numId="11">
    <w:abstractNumId w:val="43"/>
  </w:num>
  <w:num w:numId="12">
    <w:abstractNumId w:val="6"/>
  </w:num>
  <w:num w:numId="13">
    <w:abstractNumId w:val="21"/>
  </w:num>
  <w:num w:numId="14">
    <w:abstractNumId w:val="38"/>
  </w:num>
  <w:num w:numId="15">
    <w:abstractNumId w:val="16"/>
  </w:num>
  <w:num w:numId="16">
    <w:abstractNumId w:val="39"/>
  </w:num>
  <w:num w:numId="17">
    <w:abstractNumId w:val="7"/>
  </w:num>
  <w:num w:numId="18">
    <w:abstractNumId w:val="0"/>
  </w:num>
  <w:num w:numId="19">
    <w:abstractNumId w:val="24"/>
  </w:num>
  <w:num w:numId="20">
    <w:abstractNumId w:val="23"/>
  </w:num>
  <w:num w:numId="21">
    <w:abstractNumId w:val="42"/>
  </w:num>
  <w:num w:numId="22">
    <w:abstractNumId w:val="2"/>
  </w:num>
  <w:num w:numId="23">
    <w:abstractNumId w:val="19"/>
  </w:num>
  <w:num w:numId="24">
    <w:abstractNumId w:val="4"/>
  </w:num>
  <w:num w:numId="25">
    <w:abstractNumId w:val="25"/>
  </w:num>
  <w:num w:numId="26">
    <w:abstractNumId w:val="44"/>
  </w:num>
  <w:num w:numId="27">
    <w:abstractNumId w:val="14"/>
  </w:num>
  <w:num w:numId="28">
    <w:abstractNumId w:val="22"/>
  </w:num>
  <w:num w:numId="29">
    <w:abstractNumId w:val="34"/>
  </w:num>
  <w:num w:numId="30">
    <w:abstractNumId w:val="41"/>
  </w:num>
  <w:num w:numId="31">
    <w:abstractNumId w:val="29"/>
  </w:num>
  <w:num w:numId="32">
    <w:abstractNumId w:val="17"/>
  </w:num>
  <w:num w:numId="33">
    <w:abstractNumId w:val="10"/>
  </w:num>
  <w:num w:numId="34">
    <w:abstractNumId w:val="27"/>
  </w:num>
  <w:num w:numId="35">
    <w:abstractNumId w:val="5"/>
  </w:num>
  <w:num w:numId="36">
    <w:abstractNumId w:val="33"/>
  </w:num>
  <w:num w:numId="37">
    <w:abstractNumId w:val="32"/>
  </w:num>
  <w:num w:numId="38">
    <w:abstractNumId w:val="30"/>
  </w:num>
  <w:num w:numId="39">
    <w:abstractNumId w:val="37"/>
  </w:num>
  <w:num w:numId="40">
    <w:abstractNumId w:val="18"/>
  </w:num>
  <w:num w:numId="41">
    <w:abstractNumId w:val="35"/>
  </w:num>
  <w:num w:numId="42">
    <w:abstractNumId w:val="11"/>
  </w:num>
  <w:num w:numId="43">
    <w:abstractNumId w:val="12"/>
  </w:num>
  <w:num w:numId="44">
    <w:abstractNumId w:val="13"/>
  </w:num>
  <w:num w:numId="45">
    <w:abstractNumId w:val="8"/>
  </w:num>
  <w:num w:numId="46">
    <w:abstractNumId w:val="36"/>
    <w:lvlOverride w:ilvl="0"/>
    <w:lvlOverride w:ilvl="1"/>
    <w:lvlOverride w:ilvl="2"/>
    <w:lvlOverride w:ilvl="3"/>
    <w:lvlOverride w:ilvl="4"/>
    <w:lvlOverride w:ilvl="5"/>
    <w:lvlOverride w:ilvl="6"/>
    <w:lvlOverride w:ilvl="7"/>
    <w:lvlOverride w:ilv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hideSpellingErrors/>
  <w:hideGrammaticalErrors/>
  <w:activeWritingStyle w:appName="MSWord" w:lang="en-US" w:vendorID="64" w:dllVersion="131078" w:nlCheck="1" w:checkStyle="0"/>
  <w:activeWritingStyle w:appName="MSWord" w:lang="en-US" w:vendorID="64" w:dllVersion="131077" w:nlCheck="1" w:checkStyle="1"/>
  <w:activeWritingStyle w:appName="MSWord" w:lang="es-ES" w:vendorID="64" w:dllVersion="131078" w:nlCheck="1" w:checkStyle="1"/>
  <w:activeWritingStyle w:appName="MSWord" w:lang="fr-CA" w:vendorID="64" w:dllVersion="131078" w:nlCheck="1" w:checkStyle="1"/>
  <w:activeWritingStyle w:appName="MSWord" w:lang="fr-FR"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rawingGridHorizontalSpacing w:val="120"/>
  <w:displayHorizontalDrawingGridEvery w:val="2"/>
  <w:doNotShadeFormData/>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2F5"/>
    <w:rsid w:val="000000FE"/>
    <w:rsid w:val="00000168"/>
    <w:rsid w:val="000003A6"/>
    <w:rsid w:val="0000058F"/>
    <w:rsid w:val="0000095B"/>
    <w:rsid w:val="00000A27"/>
    <w:rsid w:val="00000CF1"/>
    <w:rsid w:val="00000D4C"/>
    <w:rsid w:val="000011FC"/>
    <w:rsid w:val="000013BE"/>
    <w:rsid w:val="000014DD"/>
    <w:rsid w:val="000016CF"/>
    <w:rsid w:val="000019D5"/>
    <w:rsid w:val="00001D38"/>
    <w:rsid w:val="00002564"/>
    <w:rsid w:val="0000295A"/>
    <w:rsid w:val="00002A54"/>
    <w:rsid w:val="00002B09"/>
    <w:rsid w:val="00002D13"/>
    <w:rsid w:val="00002E53"/>
    <w:rsid w:val="0000379C"/>
    <w:rsid w:val="00003944"/>
    <w:rsid w:val="00003AD3"/>
    <w:rsid w:val="00003AD8"/>
    <w:rsid w:val="00003ED0"/>
    <w:rsid w:val="00004786"/>
    <w:rsid w:val="000047A1"/>
    <w:rsid w:val="00005293"/>
    <w:rsid w:val="000054DE"/>
    <w:rsid w:val="00005550"/>
    <w:rsid w:val="000056C7"/>
    <w:rsid w:val="00005EFF"/>
    <w:rsid w:val="0000620B"/>
    <w:rsid w:val="00006699"/>
    <w:rsid w:val="000067E6"/>
    <w:rsid w:val="0000681D"/>
    <w:rsid w:val="00006C77"/>
    <w:rsid w:val="00006D86"/>
    <w:rsid w:val="000075AF"/>
    <w:rsid w:val="00007896"/>
    <w:rsid w:val="00007986"/>
    <w:rsid w:val="00007FA7"/>
    <w:rsid w:val="00007FC3"/>
    <w:rsid w:val="00010613"/>
    <w:rsid w:val="00010918"/>
    <w:rsid w:val="00010D12"/>
    <w:rsid w:val="000112A0"/>
    <w:rsid w:val="00011544"/>
    <w:rsid w:val="0001162E"/>
    <w:rsid w:val="0001199A"/>
    <w:rsid w:val="00011FD2"/>
    <w:rsid w:val="000120CE"/>
    <w:rsid w:val="00012209"/>
    <w:rsid w:val="00012467"/>
    <w:rsid w:val="0001265E"/>
    <w:rsid w:val="00012E3C"/>
    <w:rsid w:val="00013002"/>
    <w:rsid w:val="00013047"/>
    <w:rsid w:val="000131C5"/>
    <w:rsid w:val="00013454"/>
    <w:rsid w:val="00013932"/>
    <w:rsid w:val="00013B5B"/>
    <w:rsid w:val="00013DD6"/>
    <w:rsid w:val="00013EEB"/>
    <w:rsid w:val="00014347"/>
    <w:rsid w:val="000143B5"/>
    <w:rsid w:val="000144A0"/>
    <w:rsid w:val="000144FD"/>
    <w:rsid w:val="000145FB"/>
    <w:rsid w:val="00014792"/>
    <w:rsid w:val="000148C3"/>
    <w:rsid w:val="00014955"/>
    <w:rsid w:val="00014BE4"/>
    <w:rsid w:val="00014C04"/>
    <w:rsid w:val="00014DB5"/>
    <w:rsid w:val="00014EFE"/>
    <w:rsid w:val="00015AFD"/>
    <w:rsid w:val="00015CD1"/>
    <w:rsid w:val="00016901"/>
    <w:rsid w:val="000174B8"/>
    <w:rsid w:val="0001764A"/>
    <w:rsid w:val="0001772E"/>
    <w:rsid w:val="0001784C"/>
    <w:rsid w:val="000201BF"/>
    <w:rsid w:val="00020721"/>
    <w:rsid w:val="00021CEB"/>
    <w:rsid w:val="000221BC"/>
    <w:rsid w:val="000222EA"/>
    <w:rsid w:val="000229D6"/>
    <w:rsid w:val="0002312A"/>
    <w:rsid w:val="000236A3"/>
    <w:rsid w:val="0002382F"/>
    <w:rsid w:val="00023C92"/>
    <w:rsid w:val="00024B9F"/>
    <w:rsid w:val="000255A9"/>
    <w:rsid w:val="0002560C"/>
    <w:rsid w:val="00025A5C"/>
    <w:rsid w:val="00025A9B"/>
    <w:rsid w:val="00025AAC"/>
    <w:rsid w:val="00025BD0"/>
    <w:rsid w:val="00026099"/>
    <w:rsid w:val="00026AC5"/>
    <w:rsid w:val="00026C14"/>
    <w:rsid w:val="00026FF3"/>
    <w:rsid w:val="00027073"/>
    <w:rsid w:val="000271A6"/>
    <w:rsid w:val="00027505"/>
    <w:rsid w:val="000275FF"/>
    <w:rsid w:val="00027667"/>
    <w:rsid w:val="000279CE"/>
    <w:rsid w:val="00027C8E"/>
    <w:rsid w:val="00027EC0"/>
    <w:rsid w:val="00027FF5"/>
    <w:rsid w:val="000301D7"/>
    <w:rsid w:val="0003046E"/>
    <w:rsid w:val="00030AC5"/>
    <w:rsid w:val="00030D9B"/>
    <w:rsid w:val="00030E55"/>
    <w:rsid w:val="00030FB9"/>
    <w:rsid w:val="00031138"/>
    <w:rsid w:val="00031853"/>
    <w:rsid w:val="0003186D"/>
    <w:rsid w:val="0003186E"/>
    <w:rsid w:val="00031CDB"/>
    <w:rsid w:val="00031D0A"/>
    <w:rsid w:val="00032246"/>
    <w:rsid w:val="000323BD"/>
    <w:rsid w:val="000325C4"/>
    <w:rsid w:val="00032782"/>
    <w:rsid w:val="00032808"/>
    <w:rsid w:val="0003296A"/>
    <w:rsid w:val="000329C6"/>
    <w:rsid w:val="00032DF8"/>
    <w:rsid w:val="000330B6"/>
    <w:rsid w:val="000332A7"/>
    <w:rsid w:val="0003355D"/>
    <w:rsid w:val="00033B0E"/>
    <w:rsid w:val="00033F77"/>
    <w:rsid w:val="00034092"/>
    <w:rsid w:val="000341F4"/>
    <w:rsid w:val="00034390"/>
    <w:rsid w:val="0003456D"/>
    <w:rsid w:val="00034826"/>
    <w:rsid w:val="00034A20"/>
    <w:rsid w:val="00034C09"/>
    <w:rsid w:val="0003552B"/>
    <w:rsid w:val="0003575C"/>
    <w:rsid w:val="0003580E"/>
    <w:rsid w:val="0003596C"/>
    <w:rsid w:val="00035A52"/>
    <w:rsid w:val="00035A64"/>
    <w:rsid w:val="00035BA7"/>
    <w:rsid w:val="00035F16"/>
    <w:rsid w:val="0003608A"/>
    <w:rsid w:val="000360F1"/>
    <w:rsid w:val="0003641C"/>
    <w:rsid w:val="00036449"/>
    <w:rsid w:val="00036915"/>
    <w:rsid w:val="00036C25"/>
    <w:rsid w:val="00036CC9"/>
    <w:rsid w:val="00037BAD"/>
    <w:rsid w:val="00037CF5"/>
    <w:rsid w:val="000401E3"/>
    <w:rsid w:val="000405AD"/>
    <w:rsid w:val="0004071F"/>
    <w:rsid w:val="00040807"/>
    <w:rsid w:val="00040AF9"/>
    <w:rsid w:val="00040E28"/>
    <w:rsid w:val="00040E3B"/>
    <w:rsid w:val="00041C69"/>
    <w:rsid w:val="00041D2D"/>
    <w:rsid w:val="0004201C"/>
    <w:rsid w:val="00042602"/>
    <w:rsid w:val="000428C6"/>
    <w:rsid w:val="00042928"/>
    <w:rsid w:val="00042DD7"/>
    <w:rsid w:val="0004347B"/>
    <w:rsid w:val="00043785"/>
    <w:rsid w:val="0004380B"/>
    <w:rsid w:val="00043D58"/>
    <w:rsid w:val="000443E3"/>
    <w:rsid w:val="00044520"/>
    <w:rsid w:val="00045009"/>
    <w:rsid w:val="00045066"/>
    <w:rsid w:val="000450C4"/>
    <w:rsid w:val="0004514D"/>
    <w:rsid w:val="0004545F"/>
    <w:rsid w:val="00045736"/>
    <w:rsid w:val="00045762"/>
    <w:rsid w:val="00045C09"/>
    <w:rsid w:val="00045CEA"/>
    <w:rsid w:val="00045ED7"/>
    <w:rsid w:val="00046196"/>
    <w:rsid w:val="000462F5"/>
    <w:rsid w:val="00046402"/>
    <w:rsid w:val="00046880"/>
    <w:rsid w:val="00046907"/>
    <w:rsid w:val="00046A99"/>
    <w:rsid w:val="00046BD1"/>
    <w:rsid w:val="00046C55"/>
    <w:rsid w:val="000473F9"/>
    <w:rsid w:val="0004774A"/>
    <w:rsid w:val="00047B6C"/>
    <w:rsid w:val="00047E6B"/>
    <w:rsid w:val="00050024"/>
    <w:rsid w:val="0005026C"/>
    <w:rsid w:val="00050576"/>
    <w:rsid w:val="000507E1"/>
    <w:rsid w:val="000509A8"/>
    <w:rsid w:val="00050A36"/>
    <w:rsid w:val="00050B30"/>
    <w:rsid w:val="00050BB7"/>
    <w:rsid w:val="00050E66"/>
    <w:rsid w:val="000513B1"/>
    <w:rsid w:val="00051772"/>
    <w:rsid w:val="000517C2"/>
    <w:rsid w:val="00051BFF"/>
    <w:rsid w:val="00051E30"/>
    <w:rsid w:val="00052821"/>
    <w:rsid w:val="00052C4E"/>
    <w:rsid w:val="00053349"/>
    <w:rsid w:val="000534C2"/>
    <w:rsid w:val="0005363D"/>
    <w:rsid w:val="00053971"/>
    <w:rsid w:val="0005419D"/>
    <w:rsid w:val="00054E12"/>
    <w:rsid w:val="00054FF5"/>
    <w:rsid w:val="00055919"/>
    <w:rsid w:val="00055B6C"/>
    <w:rsid w:val="00055E13"/>
    <w:rsid w:val="00056250"/>
    <w:rsid w:val="000568BA"/>
    <w:rsid w:val="00056B52"/>
    <w:rsid w:val="00056BCC"/>
    <w:rsid w:val="000571E4"/>
    <w:rsid w:val="000574B4"/>
    <w:rsid w:val="00057898"/>
    <w:rsid w:val="00057A1A"/>
    <w:rsid w:val="00057ADC"/>
    <w:rsid w:val="00060113"/>
    <w:rsid w:val="00060136"/>
    <w:rsid w:val="000607E7"/>
    <w:rsid w:val="0006093E"/>
    <w:rsid w:val="00061507"/>
    <w:rsid w:val="0006165B"/>
    <w:rsid w:val="00061963"/>
    <w:rsid w:val="00061FCF"/>
    <w:rsid w:val="000621BA"/>
    <w:rsid w:val="00062AAE"/>
    <w:rsid w:val="00062E99"/>
    <w:rsid w:val="00062FF8"/>
    <w:rsid w:val="00063114"/>
    <w:rsid w:val="00063B38"/>
    <w:rsid w:val="00063B6E"/>
    <w:rsid w:val="00063BAB"/>
    <w:rsid w:val="00063D3D"/>
    <w:rsid w:val="0006400D"/>
    <w:rsid w:val="000644A5"/>
    <w:rsid w:val="0006459B"/>
    <w:rsid w:val="00064A82"/>
    <w:rsid w:val="00064B66"/>
    <w:rsid w:val="00064E16"/>
    <w:rsid w:val="0006513D"/>
    <w:rsid w:val="00065725"/>
    <w:rsid w:val="00065780"/>
    <w:rsid w:val="000661AF"/>
    <w:rsid w:val="00066305"/>
    <w:rsid w:val="000664AE"/>
    <w:rsid w:val="00066BE2"/>
    <w:rsid w:val="00066C49"/>
    <w:rsid w:val="00066D12"/>
    <w:rsid w:val="00066F7D"/>
    <w:rsid w:val="000671D9"/>
    <w:rsid w:val="0006735F"/>
    <w:rsid w:val="00067393"/>
    <w:rsid w:val="00067980"/>
    <w:rsid w:val="00067C65"/>
    <w:rsid w:val="00067C84"/>
    <w:rsid w:val="000705A6"/>
    <w:rsid w:val="00070C5D"/>
    <w:rsid w:val="00070D1C"/>
    <w:rsid w:val="000717C2"/>
    <w:rsid w:val="00071BE8"/>
    <w:rsid w:val="00071C13"/>
    <w:rsid w:val="00072438"/>
    <w:rsid w:val="00072522"/>
    <w:rsid w:val="00072681"/>
    <w:rsid w:val="0007268D"/>
    <w:rsid w:val="00073695"/>
    <w:rsid w:val="00073E2A"/>
    <w:rsid w:val="00073EA3"/>
    <w:rsid w:val="0007426E"/>
    <w:rsid w:val="000742AC"/>
    <w:rsid w:val="000746F0"/>
    <w:rsid w:val="0007472F"/>
    <w:rsid w:val="00074ECC"/>
    <w:rsid w:val="000753FE"/>
    <w:rsid w:val="00076459"/>
    <w:rsid w:val="00076A4A"/>
    <w:rsid w:val="00077037"/>
    <w:rsid w:val="000778E9"/>
    <w:rsid w:val="00077944"/>
    <w:rsid w:val="00077CD6"/>
    <w:rsid w:val="00077CDE"/>
    <w:rsid w:val="0008044D"/>
    <w:rsid w:val="000809E3"/>
    <w:rsid w:val="000809F4"/>
    <w:rsid w:val="00080A13"/>
    <w:rsid w:val="00080BF3"/>
    <w:rsid w:val="00080F4A"/>
    <w:rsid w:val="0008169A"/>
    <w:rsid w:val="00081B61"/>
    <w:rsid w:val="000822F7"/>
    <w:rsid w:val="000826CF"/>
    <w:rsid w:val="0008272B"/>
    <w:rsid w:val="00082A92"/>
    <w:rsid w:val="00082E8D"/>
    <w:rsid w:val="00082F78"/>
    <w:rsid w:val="00083349"/>
    <w:rsid w:val="00083AC1"/>
    <w:rsid w:val="00083D8B"/>
    <w:rsid w:val="00084DB4"/>
    <w:rsid w:val="00084E6B"/>
    <w:rsid w:val="000850B7"/>
    <w:rsid w:val="000850E3"/>
    <w:rsid w:val="00085157"/>
    <w:rsid w:val="00085967"/>
    <w:rsid w:val="00085DCF"/>
    <w:rsid w:val="000860BB"/>
    <w:rsid w:val="000866EE"/>
    <w:rsid w:val="00086A70"/>
    <w:rsid w:val="00086FDE"/>
    <w:rsid w:val="000871A9"/>
    <w:rsid w:val="000873D0"/>
    <w:rsid w:val="00087568"/>
    <w:rsid w:val="00087860"/>
    <w:rsid w:val="00087990"/>
    <w:rsid w:val="00090267"/>
    <w:rsid w:val="00090795"/>
    <w:rsid w:val="000908A6"/>
    <w:rsid w:val="00090B68"/>
    <w:rsid w:val="00091096"/>
    <w:rsid w:val="00091338"/>
    <w:rsid w:val="00091792"/>
    <w:rsid w:val="00091DC8"/>
    <w:rsid w:val="00091F24"/>
    <w:rsid w:val="00092254"/>
    <w:rsid w:val="00092276"/>
    <w:rsid w:val="0009235F"/>
    <w:rsid w:val="00092CFE"/>
    <w:rsid w:val="00093072"/>
    <w:rsid w:val="00093181"/>
    <w:rsid w:val="00093226"/>
    <w:rsid w:val="000935D5"/>
    <w:rsid w:val="00093641"/>
    <w:rsid w:val="0009383F"/>
    <w:rsid w:val="0009403E"/>
    <w:rsid w:val="0009404D"/>
    <w:rsid w:val="0009490A"/>
    <w:rsid w:val="00094EBD"/>
    <w:rsid w:val="000950CD"/>
    <w:rsid w:val="000953B3"/>
    <w:rsid w:val="000953CC"/>
    <w:rsid w:val="00095A52"/>
    <w:rsid w:val="00095AA1"/>
    <w:rsid w:val="00095BAC"/>
    <w:rsid w:val="00095C5D"/>
    <w:rsid w:val="00095EC1"/>
    <w:rsid w:val="00096484"/>
    <w:rsid w:val="000969E3"/>
    <w:rsid w:val="00096D10"/>
    <w:rsid w:val="00096F7A"/>
    <w:rsid w:val="0009766E"/>
    <w:rsid w:val="0009772C"/>
    <w:rsid w:val="000977A4"/>
    <w:rsid w:val="00097975"/>
    <w:rsid w:val="00097B09"/>
    <w:rsid w:val="00097D6D"/>
    <w:rsid w:val="00097F10"/>
    <w:rsid w:val="00097FB3"/>
    <w:rsid w:val="00097FBB"/>
    <w:rsid w:val="000A04D8"/>
    <w:rsid w:val="000A04E1"/>
    <w:rsid w:val="000A1BD6"/>
    <w:rsid w:val="000A2260"/>
    <w:rsid w:val="000A2C9D"/>
    <w:rsid w:val="000A2FBB"/>
    <w:rsid w:val="000A3101"/>
    <w:rsid w:val="000A3D88"/>
    <w:rsid w:val="000A3FA2"/>
    <w:rsid w:val="000A40C5"/>
    <w:rsid w:val="000A42E9"/>
    <w:rsid w:val="000A4886"/>
    <w:rsid w:val="000A48A6"/>
    <w:rsid w:val="000A4A97"/>
    <w:rsid w:val="000A4B7D"/>
    <w:rsid w:val="000A4CE0"/>
    <w:rsid w:val="000A5167"/>
    <w:rsid w:val="000A5281"/>
    <w:rsid w:val="000A5385"/>
    <w:rsid w:val="000A5626"/>
    <w:rsid w:val="000A6348"/>
    <w:rsid w:val="000A64B4"/>
    <w:rsid w:val="000A6572"/>
    <w:rsid w:val="000A68B9"/>
    <w:rsid w:val="000A6972"/>
    <w:rsid w:val="000A6AC6"/>
    <w:rsid w:val="000A7397"/>
    <w:rsid w:val="000A753A"/>
    <w:rsid w:val="000A75C6"/>
    <w:rsid w:val="000A7B84"/>
    <w:rsid w:val="000B0115"/>
    <w:rsid w:val="000B0611"/>
    <w:rsid w:val="000B06DA"/>
    <w:rsid w:val="000B0A9D"/>
    <w:rsid w:val="000B0B43"/>
    <w:rsid w:val="000B0D80"/>
    <w:rsid w:val="000B12DA"/>
    <w:rsid w:val="000B1BA7"/>
    <w:rsid w:val="000B1BD8"/>
    <w:rsid w:val="000B1BE3"/>
    <w:rsid w:val="000B1FF4"/>
    <w:rsid w:val="000B254F"/>
    <w:rsid w:val="000B284D"/>
    <w:rsid w:val="000B2B9F"/>
    <w:rsid w:val="000B2EB2"/>
    <w:rsid w:val="000B3409"/>
    <w:rsid w:val="000B3967"/>
    <w:rsid w:val="000B3A8F"/>
    <w:rsid w:val="000B3B22"/>
    <w:rsid w:val="000B3D16"/>
    <w:rsid w:val="000B3EDE"/>
    <w:rsid w:val="000B407A"/>
    <w:rsid w:val="000B4ADD"/>
    <w:rsid w:val="000B55DD"/>
    <w:rsid w:val="000B56AE"/>
    <w:rsid w:val="000B57E1"/>
    <w:rsid w:val="000B5A85"/>
    <w:rsid w:val="000B5EA9"/>
    <w:rsid w:val="000B5EBA"/>
    <w:rsid w:val="000B60AE"/>
    <w:rsid w:val="000B6796"/>
    <w:rsid w:val="000B690B"/>
    <w:rsid w:val="000B6941"/>
    <w:rsid w:val="000B6F2C"/>
    <w:rsid w:val="000B704E"/>
    <w:rsid w:val="000B72E4"/>
    <w:rsid w:val="000B7930"/>
    <w:rsid w:val="000B7935"/>
    <w:rsid w:val="000B79B3"/>
    <w:rsid w:val="000B7C21"/>
    <w:rsid w:val="000C0082"/>
    <w:rsid w:val="000C010D"/>
    <w:rsid w:val="000C05FF"/>
    <w:rsid w:val="000C0766"/>
    <w:rsid w:val="000C17CE"/>
    <w:rsid w:val="000C18DB"/>
    <w:rsid w:val="000C18F8"/>
    <w:rsid w:val="000C1CCE"/>
    <w:rsid w:val="000C2596"/>
    <w:rsid w:val="000C2868"/>
    <w:rsid w:val="000C2C8D"/>
    <w:rsid w:val="000C2E85"/>
    <w:rsid w:val="000C32F8"/>
    <w:rsid w:val="000C3495"/>
    <w:rsid w:val="000C34BC"/>
    <w:rsid w:val="000C3870"/>
    <w:rsid w:val="000C38E7"/>
    <w:rsid w:val="000C3AB4"/>
    <w:rsid w:val="000C4006"/>
    <w:rsid w:val="000C4021"/>
    <w:rsid w:val="000C4108"/>
    <w:rsid w:val="000C426C"/>
    <w:rsid w:val="000C4296"/>
    <w:rsid w:val="000C4324"/>
    <w:rsid w:val="000C4396"/>
    <w:rsid w:val="000C43C5"/>
    <w:rsid w:val="000C4B87"/>
    <w:rsid w:val="000C4C87"/>
    <w:rsid w:val="000C5126"/>
    <w:rsid w:val="000C51A7"/>
    <w:rsid w:val="000C5555"/>
    <w:rsid w:val="000C56A3"/>
    <w:rsid w:val="000C5C2A"/>
    <w:rsid w:val="000C62E1"/>
    <w:rsid w:val="000C647B"/>
    <w:rsid w:val="000C6720"/>
    <w:rsid w:val="000C6A48"/>
    <w:rsid w:val="000C6D0E"/>
    <w:rsid w:val="000C7684"/>
    <w:rsid w:val="000C7BB9"/>
    <w:rsid w:val="000C7C69"/>
    <w:rsid w:val="000D0591"/>
    <w:rsid w:val="000D0DE0"/>
    <w:rsid w:val="000D0EB8"/>
    <w:rsid w:val="000D14B2"/>
    <w:rsid w:val="000D169A"/>
    <w:rsid w:val="000D1D29"/>
    <w:rsid w:val="000D1E1C"/>
    <w:rsid w:val="000D1E7C"/>
    <w:rsid w:val="000D27A3"/>
    <w:rsid w:val="000D27C4"/>
    <w:rsid w:val="000D27E7"/>
    <w:rsid w:val="000D2857"/>
    <w:rsid w:val="000D29D1"/>
    <w:rsid w:val="000D2DE6"/>
    <w:rsid w:val="000D3601"/>
    <w:rsid w:val="000D380C"/>
    <w:rsid w:val="000D3DB8"/>
    <w:rsid w:val="000D3E2E"/>
    <w:rsid w:val="000D3FDC"/>
    <w:rsid w:val="000D4240"/>
    <w:rsid w:val="000D44F2"/>
    <w:rsid w:val="000D4810"/>
    <w:rsid w:val="000D51C8"/>
    <w:rsid w:val="000D5F5A"/>
    <w:rsid w:val="000D609E"/>
    <w:rsid w:val="000D69CE"/>
    <w:rsid w:val="000D70D6"/>
    <w:rsid w:val="000D7144"/>
    <w:rsid w:val="000D74C7"/>
    <w:rsid w:val="000D767F"/>
    <w:rsid w:val="000D7712"/>
    <w:rsid w:val="000D7865"/>
    <w:rsid w:val="000D7B0F"/>
    <w:rsid w:val="000E05CB"/>
    <w:rsid w:val="000E0728"/>
    <w:rsid w:val="000E07BD"/>
    <w:rsid w:val="000E07D2"/>
    <w:rsid w:val="000E0F53"/>
    <w:rsid w:val="000E16E9"/>
    <w:rsid w:val="000E185A"/>
    <w:rsid w:val="000E19EE"/>
    <w:rsid w:val="000E1B0E"/>
    <w:rsid w:val="000E1BFF"/>
    <w:rsid w:val="000E2446"/>
    <w:rsid w:val="000E2570"/>
    <w:rsid w:val="000E286D"/>
    <w:rsid w:val="000E2CB9"/>
    <w:rsid w:val="000E2F87"/>
    <w:rsid w:val="000E35A9"/>
    <w:rsid w:val="000E3828"/>
    <w:rsid w:val="000E3BE3"/>
    <w:rsid w:val="000E3D3E"/>
    <w:rsid w:val="000E42C3"/>
    <w:rsid w:val="000E4433"/>
    <w:rsid w:val="000E4C94"/>
    <w:rsid w:val="000E54EC"/>
    <w:rsid w:val="000E5D5B"/>
    <w:rsid w:val="000E6114"/>
    <w:rsid w:val="000E6247"/>
    <w:rsid w:val="000E6280"/>
    <w:rsid w:val="000E64A2"/>
    <w:rsid w:val="000E6588"/>
    <w:rsid w:val="000E6C09"/>
    <w:rsid w:val="000E6E10"/>
    <w:rsid w:val="000E7760"/>
    <w:rsid w:val="000E79DC"/>
    <w:rsid w:val="000E7CF5"/>
    <w:rsid w:val="000F0115"/>
    <w:rsid w:val="000F0DE8"/>
    <w:rsid w:val="000F12D4"/>
    <w:rsid w:val="000F1999"/>
    <w:rsid w:val="000F217B"/>
    <w:rsid w:val="000F2235"/>
    <w:rsid w:val="000F2292"/>
    <w:rsid w:val="000F2E95"/>
    <w:rsid w:val="000F31B2"/>
    <w:rsid w:val="000F3A53"/>
    <w:rsid w:val="000F45A6"/>
    <w:rsid w:val="000F473B"/>
    <w:rsid w:val="000F4B1D"/>
    <w:rsid w:val="000F4BD9"/>
    <w:rsid w:val="000F4CFE"/>
    <w:rsid w:val="000F5236"/>
    <w:rsid w:val="000F54F2"/>
    <w:rsid w:val="000F57D8"/>
    <w:rsid w:val="000F62D6"/>
    <w:rsid w:val="000F6E19"/>
    <w:rsid w:val="000F6EF9"/>
    <w:rsid w:val="000F6FD6"/>
    <w:rsid w:val="000F757E"/>
    <w:rsid w:val="000F757F"/>
    <w:rsid w:val="000F7918"/>
    <w:rsid w:val="000F7A1E"/>
    <w:rsid w:val="000F7B76"/>
    <w:rsid w:val="00100276"/>
    <w:rsid w:val="00100486"/>
    <w:rsid w:val="001005F3"/>
    <w:rsid w:val="00100655"/>
    <w:rsid w:val="00100699"/>
    <w:rsid w:val="00100767"/>
    <w:rsid w:val="0010142D"/>
    <w:rsid w:val="00101686"/>
    <w:rsid w:val="001016A5"/>
    <w:rsid w:val="001017A2"/>
    <w:rsid w:val="00101CFA"/>
    <w:rsid w:val="0010200A"/>
    <w:rsid w:val="00102223"/>
    <w:rsid w:val="00102700"/>
    <w:rsid w:val="0010275E"/>
    <w:rsid w:val="00102959"/>
    <w:rsid w:val="00102A03"/>
    <w:rsid w:val="00102D71"/>
    <w:rsid w:val="00102D7D"/>
    <w:rsid w:val="00102DC1"/>
    <w:rsid w:val="0010364E"/>
    <w:rsid w:val="001036FC"/>
    <w:rsid w:val="00103E20"/>
    <w:rsid w:val="00104156"/>
    <w:rsid w:val="001042A0"/>
    <w:rsid w:val="001044E8"/>
    <w:rsid w:val="001051D0"/>
    <w:rsid w:val="00105DF5"/>
    <w:rsid w:val="00105E1B"/>
    <w:rsid w:val="00105E53"/>
    <w:rsid w:val="00106280"/>
    <w:rsid w:val="00106553"/>
    <w:rsid w:val="0010669C"/>
    <w:rsid w:val="00107232"/>
    <w:rsid w:val="00107499"/>
    <w:rsid w:val="0010751B"/>
    <w:rsid w:val="00107CEB"/>
    <w:rsid w:val="0011004B"/>
    <w:rsid w:val="00110902"/>
    <w:rsid w:val="00110AA9"/>
    <w:rsid w:val="00110EDF"/>
    <w:rsid w:val="0011120C"/>
    <w:rsid w:val="001116E3"/>
    <w:rsid w:val="00111764"/>
    <w:rsid w:val="00111775"/>
    <w:rsid w:val="00111873"/>
    <w:rsid w:val="00111A20"/>
    <w:rsid w:val="00111AA9"/>
    <w:rsid w:val="00111DB3"/>
    <w:rsid w:val="00111EEE"/>
    <w:rsid w:val="00111F20"/>
    <w:rsid w:val="00112110"/>
    <w:rsid w:val="0011224F"/>
    <w:rsid w:val="00112590"/>
    <w:rsid w:val="00112D13"/>
    <w:rsid w:val="001131B1"/>
    <w:rsid w:val="00113274"/>
    <w:rsid w:val="001132DE"/>
    <w:rsid w:val="00113447"/>
    <w:rsid w:val="00113656"/>
    <w:rsid w:val="001139D0"/>
    <w:rsid w:val="00113A41"/>
    <w:rsid w:val="00113ABA"/>
    <w:rsid w:val="00113B6A"/>
    <w:rsid w:val="00113C3A"/>
    <w:rsid w:val="00113E2C"/>
    <w:rsid w:val="0011447C"/>
    <w:rsid w:val="001144C6"/>
    <w:rsid w:val="0011459B"/>
    <w:rsid w:val="001147CF"/>
    <w:rsid w:val="00114997"/>
    <w:rsid w:val="00114FBD"/>
    <w:rsid w:val="0011500D"/>
    <w:rsid w:val="001150D4"/>
    <w:rsid w:val="0011594A"/>
    <w:rsid w:val="0011597B"/>
    <w:rsid w:val="00115B4B"/>
    <w:rsid w:val="0011624B"/>
    <w:rsid w:val="00116AF1"/>
    <w:rsid w:val="00116B25"/>
    <w:rsid w:val="00117645"/>
    <w:rsid w:val="001178E3"/>
    <w:rsid w:val="0011791A"/>
    <w:rsid w:val="00117D68"/>
    <w:rsid w:val="001204A6"/>
    <w:rsid w:val="00120653"/>
    <w:rsid w:val="00120B78"/>
    <w:rsid w:val="00120C4C"/>
    <w:rsid w:val="00120C66"/>
    <w:rsid w:val="00120CDA"/>
    <w:rsid w:val="00120EA4"/>
    <w:rsid w:val="00121110"/>
    <w:rsid w:val="00121179"/>
    <w:rsid w:val="00121252"/>
    <w:rsid w:val="001215A4"/>
    <w:rsid w:val="0012193E"/>
    <w:rsid w:val="00121ACC"/>
    <w:rsid w:val="00121ADB"/>
    <w:rsid w:val="00121C95"/>
    <w:rsid w:val="00121CFF"/>
    <w:rsid w:val="00121EBE"/>
    <w:rsid w:val="00122108"/>
    <w:rsid w:val="001221A1"/>
    <w:rsid w:val="0012237C"/>
    <w:rsid w:val="0012254D"/>
    <w:rsid w:val="001226F0"/>
    <w:rsid w:val="00122C59"/>
    <w:rsid w:val="00122EF8"/>
    <w:rsid w:val="001231A9"/>
    <w:rsid w:val="001233F2"/>
    <w:rsid w:val="0012342C"/>
    <w:rsid w:val="0012343F"/>
    <w:rsid w:val="001239BF"/>
    <w:rsid w:val="00123B55"/>
    <w:rsid w:val="00123CA5"/>
    <w:rsid w:val="00123DE8"/>
    <w:rsid w:val="00123ED4"/>
    <w:rsid w:val="0012425D"/>
    <w:rsid w:val="001248D3"/>
    <w:rsid w:val="00124F98"/>
    <w:rsid w:val="001255DD"/>
    <w:rsid w:val="001257A2"/>
    <w:rsid w:val="00125A99"/>
    <w:rsid w:val="00126044"/>
    <w:rsid w:val="0012630F"/>
    <w:rsid w:val="00126594"/>
    <w:rsid w:val="001266F5"/>
    <w:rsid w:val="00126AF8"/>
    <w:rsid w:val="001271DC"/>
    <w:rsid w:val="001272CA"/>
    <w:rsid w:val="001275DD"/>
    <w:rsid w:val="00127CF6"/>
    <w:rsid w:val="0013034E"/>
    <w:rsid w:val="00130C4F"/>
    <w:rsid w:val="00130DCF"/>
    <w:rsid w:val="00130E87"/>
    <w:rsid w:val="00130F2B"/>
    <w:rsid w:val="001318AB"/>
    <w:rsid w:val="001320DD"/>
    <w:rsid w:val="00132522"/>
    <w:rsid w:val="00132628"/>
    <w:rsid w:val="00132A9A"/>
    <w:rsid w:val="00132CA0"/>
    <w:rsid w:val="00132F6A"/>
    <w:rsid w:val="001336CC"/>
    <w:rsid w:val="00133BAE"/>
    <w:rsid w:val="00133C69"/>
    <w:rsid w:val="00133C70"/>
    <w:rsid w:val="00134050"/>
    <w:rsid w:val="0013416C"/>
    <w:rsid w:val="001341F5"/>
    <w:rsid w:val="00134660"/>
    <w:rsid w:val="00135C07"/>
    <w:rsid w:val="00135CB6"/>
    <w:rsid w:val="00135D5B"/>
    <w:rsid w:val="0013603F"/>
    <w:rsid w:val="00136525"/>
    <w:rsid w:val="00136649"/>
    <w:rsid w:val="0013720E"/>
    <w:rsid w:val="0013725E"/>
    <w:rsid w:val="001405DC"/>
    <w:rsid w:val="00140686"/>
    <w:rsid w:val="00140787"/>
    <w:rsid w:val="00140BE5"/>
    <w:rsid w:val="00140CDE"/>
    <w:rsid w:val="00140FF8"/>
    <w:rsid w:val="00141167"/>
    <w:rsid w:val="00141272"/>
    <w:rsid w:val="00141448"/>
    <w:rsid w:val="001415DB"/>
    <w:rsid w:val="00141C32"/>
    <w:rsid w:val="0014296F"/>
    <w:rsid w:val="00142B16"/>
    <w:rsid w:val="00142C5D"/>
    <w:rsid w:val="00142CC6"/>
    <w:rsid w:val="00142D18"/>
    <w:rsid w:val="0014318F"/>
    <w:rsid w:val="00144ABC"/>
    <w:rsid w:val="0014520D"/>
    <w:rsid w:val="00145301"/>
    <w:rsid w:val="00145A48"/>
    <w:rsid w:val="00145AD0"/>
    <w:rsid w:val="00146211"/>
    <w:rsid w:val="001467B6"/>
    <w:rsid w:val="00146BC1"/>
    <w:rsid w:val="00146F81"/>
    <w:rsid w:val="001475F1"/>
    <w:rsid w:val="00147CAD"/>
    <w:rsid w:val="00147CDC"/>
    <w:rsid w:val="0015022D"/>
    <w:rsid w:val="00150254"/>
    <w:rsid w:val="00150650"/>
    <w:rsid w:val="00150930"/>
    <w:rsid w:val="0015097C"/>
    <w:rsid w:val="00150E0F"/>
    <w:rsid w:val="00150EC1"/>
    <w:rsid w:val="00151384"/>
    <w:rsid w:val="00151982"/>
    <w:rsid w:val="00151ADC"/>
    <w:rsid w:val="00151D93"/>
    <w:rsid w:val="00151F33"/>
    <w:rsid w:val="00152B83"/>
    <w:rsid w:val="00152E7B"/>
    <w:rsid w:val="001530DF"/>
    <w:rsid w:val="0015319A"/>
    <w:rsid w:val="0015352F"/>
    <w:rsid w:val="00153566"/>
    <w:rsid w:val="001535D0"/>
    <w:rsid w:val="001536FA"/>
    <w:rsid w:val="001538DF"/>
    <w:rsid w:val="00153A27"/>
    <w:rsid w:val="00153AA4"/>
    <w:rsid w:val="00154095"/>
    <w:rsid w:val="001547A5"/>
    <w:rsid w:val="001548CA"/>
    <w:rsid w:val="00155120"/>
    <w:rsid w:val="0015546E"/>
    <w:rsid w:val="00155471"/>
    <w:rsid w:val="001554D3"/>
    <w:rsid w:val="0015551C"/>
    <w:rsid w:val="001556AE"/>
    <w:rsid w:val="00155870"/>
    <w:rsid w:val="00155B8B"/>
    <w:rsid w:val="00155CB2"/>
    <w:rsid w:val="00155F6F"/>
    <w:rsid w:val="00156247"/>
    <w:rsid w:val="00156346"/>
    <w:rsid w:val="00156656"/>
    <w:rsid w:val="00156726"/>
    <w:rsid w:val="00156942"/>
    <w:rsid w:val="00156B89"/>
    <w:rsid w:val="00156E88"/>
    <w:rsid w:val="00157147"/>
    <w:rsid w:val="001577D8"/>
    <w:rsid w:val="00157C43"/>
    <w:rsid w:val="001604D4"/>
    <w:rsid w:val="00160539"/>
    <w:rsid w:val="001607AF"/>
    <w:rsid w:val="00160A0B"/>
    <w:rsid w:val="00160BC7"/>
    <w:rsid w:val="00160D7B"/>
    <w:rsid w:val="00161359"/>
    <w:rsid w:val="001615A5"/>
    <w:rsid w:val="0016162F"/>
    <w:rsid w:val="001616A7"/>
    <w:rsid w:val="0016229C"/>
    <w:rsid w:val="001627EC"/>
    <w:rsid w:val="00162953"/>
    <w:rsid w:val="00162D63"/>
    <w:rsid w:val="00162D9D"/>
    <w:rsid w:val="00163203"/>
    <w:rsid w:val="00163960"/>
    <w:rsid w:val="00163A8E"/>
    <w:rsid w:val="00163B89"/>
    <w:rsid w:val="00163C35"/>
    <w:rsid w:val="001644B0"/>
    <w:rsid w:val="00164913"/>
    <w:rsid w:val="00164C0F"/>
    <w:rsid w:val="00164F5D"/>
    <w:rsid w:val="001650CB"/>
    <w:rsid w:val="00165119"/>
    <w:rsid w:val="0016517C"/>
    <w:rsid w:val="001655D7"/>
    <w:rsid w:val="001659EA"/>
    <w:rsid w:val="00165C0A"/>
    <w:rsid w:val="00166619"/>
    <w:rsid w:val="00166634"/>
    <w:rsid w:val="0016677C"/>
    <w:rsid w:val="001667C8"/>
    <w:rsid w:val="00166824"/>
    <w:rsid w:val="0016704B"/>
    <w:rsid w:val="001677A2"/>
    <w:rsid w:val="001678E8"/>
    <w:rsid w:val="00167B6F"/>
    <w:rsid w:val="00167B8B"/>
    <w:rsid w:val="00170586"/>
    <w:rsid w:val="001705B2"/>
    <w:rsid w:val="00170994"/>
    <w:rsid w:val="00170A14"/>
    <w:rsid w:val="00170C3F"/>
    <w:rsid w:val="001710F8"/>
    <w:rsid w:val="0017175D"/>
    <w:rsid w:val="00171B20"/>
    <w:rsid w:val="001724F4"/>
    <w:rsid w:val="0017266E"/>
    <w:rsid w:val="001728C6"/>
    <w:rsid w:val="00172F7A"/>
    <w:rsid w:val="0017307E"/>
    <w:rsid w:val="00173174"/>
    <w:rsid w:val="00173187"/>
    <w:rsid w:val="0017341A"/>
    <w:rsid w:val="00173542"/>
    <w:rsid w:val="001737EE"/>
    <w:rsid w:val="00173A6A"/>
    <w:rsid w:val="00173BDA"/>
    <w:rsid w:val="00173E3B"/>
    <w:rsid w:val="00174099"/>
    <w:rsid w:val="001740D6"/>
    <w:rsid w:val="001743E6"/>
    <w:rsid w:val="0017452E"/>
    <w:rsid w:val="001749DB"/>
    <w:rsid w:val="00174BD8"/>
    <w:rsid w:val="00174E42"/>
    <w:rsid w:val="0017553F"/>
    <w:rsid w:val="001756C6"/>
    <w:rsid w:val="00175AE5"/>
    <w:rsid w:val="00175FCB"/>
    <w:rsid w:val="0017630B"/>
    <w:rsid w:val="0017641A"/>
    <w:rsid w:val="0017650D"/>
    <w:rsid w:val="00176587"/>
    <w:rsid w:val="00176725"/>
    <w:rsid w:val="00176BAE"/>
    <w:rsid w:val="00176F0B"/>
    <w:rsid w:val="00177110"/>
    <w:rsid w:val="001773F4"/>
    <w:rsid w:val="001773FC"/>
    <w:rsid w:val="00177470"/>
    <w:rsid w:val="001774BD"/>
    <w:rsid w:val="001776BB"/>
    <w:rsid w:val="0017788F"/>
    <w:rsid w:val="00177DC8"/>
    <w:rsid w:val="00177E5C"/>
    <w:rsid w:val="00177E87"/>
    <w:rsid w:val="001800E9"/>
    <w:rsid w:val="00180281"/>
    <w:rsid w:val="00180866"/>
    <w:rsid w:val="001812D2"/>
    <w:rsid w:val="001815CD"/>
    <w:rsid w:val="001816F5"/>
    <w:rsid w:val="00181910"/>
    <w:rsid w:val="00181CB7"/>
    <w:rsid w:val="00181ECD"/>
    <w:rsid w:val="00182103"/>
    <w:rsid w:val="0018258A"/>
    <w:rsid w:val="00182A3B"/>
    <w:rsid w:val="00182D07"/>
    <w:rsid w:val="0018369D"/>
    <w:rsid w:val="00183964"/>
    <w:rsid w:val="00183B36"/>
    <w:rsid w:val="00183B56"/>
    <w:rsid w:val="00184202"/>
    <w:rsid w:val="00184325"/>
    <w:rsid w:val="00184401"/>
    <w:rsid w:val="00184ABE"/>
    <w:rsid w:val="00184D93"/>
    <w:rsid w:val="00184EA4"/>
    <w:rsid w:val="001856A1"/>
    <w:rsid w:val="001858CE"/>
    <w:rsid w:val="00185A64"/>
    <w:rsid w:val="00185D0C"/>
    <w:rsid w:val="00185DBB"/>
    <w:rsid w:val="00186095"/>
    <w:rsid w:val="001864EF"/>
    <w:rsid w:val="00186513"/>
    <w:rsid w:val="0018665E"/>
    <w:rsid w:val="00187416"/>
    <w:rsid w:val="00187BDC"/>
    <w:rsid w:val="00187C2A"/>
    <w:rsid w:val="00187D91"/>
    <w:rsid w:val="00190033"/>
    <w:rsid w:val="00190420"/>
    <w:rsid w:val="00190707"/>
    <w:rsid w:val="00190AFA"/>
    <w:rsid w:val="00190B55"/>
    <w:rsid w:val="00190D04"/>
    <w:rsid w:val="001911CF"/>
    <w:rsid w:val="001912FC"/>
    <w:rsid w:val="00191509"/>
    <w:rsid w:val="00191560"/>
    <w:rsid w:val="001916C1"/>
    <w:rsid w:val="00191901"/>
    <w:rsid w:val="00191920"/>
    <w:rsid w:val="00191C5E"/>
    <w:rsid w:val="00191CFE"/>
    <w:rsid w:val="00191FE7"/>
    <w:rsid w:val="00192157"/>
    <w:rsid w:val="00192528"/>
    <w:rsid w:val="00192A95"/>
    <w:rsid w:val="00192E38"/>
    <w:rsid w:val="00192EF5"/>
    <w:rsid w:val="00192F17"/>
    <w:rsid w:val="00193128"/>
    <w:rsid w:val="001931D9"/>
    <w:rsid w:val="0019335A"/>
    <w:rsid w:val="00193544"/>
    <w:rsid w:val="00193561"/>
    <w:rsid w:val="00193CB5"/>
    <w:rsid w:val="00193CE6"/>
    <w:rsid w:val="00193D11"/>
    <w:rsid w:val="00193E1F"/>
    <w:rsid w:val="001941CC"/>
    <w:rsid w:val="00194509"/>
    <w:rsid w:val="00194BD4"/>
    <w:rsid w:val="0019502C"/>
    <w:rsid w:val="001951B5"/>
    <w:rsid w:val="00195411"/>
    <w:rsid w:val="0019544F"/>
    <w:rsid w:val="00195501"/>
    <w:rsid w:val="001955C6"/>
    <w:rsid w:val="00195C16"/>
    <w:rsid w:val="001960D9"/>
    <w:rsid w:val="001961F6"/>
    <w:rsid w:val="001971FE"/>
    <w:rsid w:val="0019722E"/>
    <w:rsid w:val="00197ABE"/>
    <w:rsid w:val="00197AC7"/>
    <w:rsid w:val="00197C6F"/>
    <w:rsid w:val="00197E75"/>
    <w:rsid w:val="001A009A"/>
    <w:rsid w:val="001A044F"/>
    <w:rsid w:val="001A05C6"/>
    <w:rsid w:val="001A0649"/>
    <w:rsid w:val="001A071E"/>
    <w:rsid w:val="001A0BF6"/>
    <w:rsid w:val="001A111C"/>
    <w:rsid w:val="001A11E8"/>
    <w:rsid w:val="001A140F"/>
    <w:rsid w:val="001A14FA"/>
    <w:rsid w:val="001A1559"/>
    <w:rsid w:val="001A15CA"/>
    <w:rsid w:val="001A16B3"/>
    <w:rsid w:val="001A19AC"/>
    <w:rsid w:val="001A234F"/>
    <w:rsid w:val="001A2686"/>
    <w:rsid w:val="001A2D19"/>
    <w:rsid w:val="001A2E09"/>
    <w:rsid w:val="001A3179"/>
    <w:rsid w:val="001A3D29"/>
    <w:rsid w:val="001A3E89"/>
    <w:rsid w:val="001A4C83"/>
    <w:rsid w:val="001A4F87"/>
    <w:rsid w:val="001A505C"/>
    <w:rsid w:val="001A5434"/>
    <w:rsid w:val="001A5555"/>
    <w:rsid w:val="001A5A46"/>
    <w:rsid w:val="001A61FA"/>
    <w:rsid w:val="001A63C6"/>
    <w:rsid w:val="001A655B"/>
    <w:rsid w:val="001A67C2"/>
    <w:rsid w:val="001A6891"/>
    <w:rsid w:val="001A6986"/>
    <w:rsid w:val="001A6E2A"/>
    <w:rsid w:val="001A7498"/>
    <w:rsid w:val="001A75F8"/>
    <w:rsid w:val="001A78FE"/>
    <w:rsid w:val="001A7ABE"/>
    <w:rsid w:val="001A7DC8"/>
    <w:rsid w:val="001A7E50"/>
    <w:rsid w:val="001B08E3"/>
    <w:rsid w:val="001B0C97"/>
    <w:rsid w:val="001B15D8"/>
    <w:rsid w:val="001B1955"/>
    <w:rsid w:val="001B1A12"/>
    <w:rsid w:val="001B1AC0"/>
    <w:rsid w:val="001B1BD9"/>
    <w:rsid w:val="001B1BF3"/>
    <w:rsid w:val="001B1D2F"/>
    <w:rsid w:val="001B2013"/>
    <w:rsid w:val="001B20F0"/>
    <w:rsid w:val="001B2258"/>
    <w:rsid w:val="001B251D"/>
    <w:rsid w:val="001B2DDB"/>
    <w:rsid w:val="001B3039"/>
    <w:rsid w:val="001B3283"/>
    <w:rsid w:val="001B3434"/>
    <w:rsid w:val="001B3ADD"/>
    <w:rsid w:val="001B3F2F"/>
    <w:rsid w:val="001B4207"/>
    <w:rsid w:val="001B433B"/>
    <w:rsid w:val="001B47C7"/>
    <w:rsid w:val="001B4885"/>
    <w:rsid w:val="001B49C2"/>
    <w:rsid w:val="001B5454"/>
    <w:rsid w:val="001B5F77"/>
    <w:rsid w:val="001B61AF"/>
    <w:rsid w:val="001B61D3"/>
    <w:rsid w:val="001B65F9"/>
    <w:rsid w:val="001B67A0"/>
    <w:rsid w:val="001B6D70"/>
    <w:rsid w:val="001B70C2"/>
    <w:rsid w:val="001B7883"/>
    <w:rsid w:val="001B7F00"/>
    <w:rsid w:val="001C0168"/>
    <w:rsid w:val="001C01A7"/>
    <w:rsid w:val="001C0C78"/>
    <w:rsid w:val="001C0D36"/>
    <w:rsid w:val="001C0F6A"/>
    <w:rsid w:val="001C1693"/>
    <w:rsid w:val="001C2355"/>
    <w:rsid w:val="001C29D4"/>
    <w:rsid w:val="001C2F8E"/>
    <w:rsid w:val="001C322D"/>
    <w:rsid w:val="001C3823"/>
    <w:rsid w:val="001C3AFB"/>
    <w:rsid w:val="001C4283"/>
    <w:rsid w:val="001C47AC"/>
    <w:rsid w:val="001C4DD9"/>
    <w:rsid w:val="001C5012"/>
    <w:rsid w:val="001C59BA"/>
    <w:rsid w:val="001C59D2"/>
    <w:rsid w:val="001C59F3"/>
    <w:rsid w:val="001C5B77"/>
    <w:rsid w:val="001C6414"/>
    <w:rsid w:val="001C6432"/>
    <w:rsid w:val="001C6739"/>
    <w:rsid w:val="001C6774"/>
    <w:rsid w:val="001C67E0"/>
    <w:rsid w:val="001C6811"/>
    <w:rsid w:val="001C6B98"/>
    <w:rsid w:val="001C6BCB"/>
    <w:rsid w:val="001C6BDD"/>
    <w:rsid w:val="001C6DF7"/>
    <w:rsid w:val="001C719F"/>
    <w:rsid w:val="001C7268"/>
    <w:rsid w:val="001C73EE"/>
    <w:rsid w:val="001C762D"/>
    <w:rsid w:val="001C78E4"/>
    <w:rsid w:val="001C7911"/>
    <w:rsid w:val="001D01AE"/>
    <w:rsid w:val="001D05E3"/>
    <w:rsid w:val="001D0792"/>
    <w:rsid w:val="001D08FF"/>
    <w:rsid w:val="001D0F3E"/>
    <w:rsid w:val="001D105E"/>
    <w:rsid w:val="001D107A"/>
    <w:rsid w:val="001D11AD"/>
    <w:rsid w:val="001D1232"/>
    <w:rsid w:val="001D19BF"/>
    <w:rsid w:val="001D1EA9"/>
    <w:rsid w:val="001D2156"/>
    <w:rsid w:val="001D2493"/>
    <w:rsid w:val="001D27E0"/>
    <w:rsid w:val="001D2921"/>
    <w:rsid w:val="001D2CDB"/>
    <w:rsid w:val="001D3460"/>
    <w:rsid w:val="001D3467"/>
    <w:rsid w:val="001D38DE"/>
    <w:rsid w:val="001D3BBC"/>
    <w:rsid w:val="001D485D"/>
    <w:rsid w:val="001D555B"/>
    <w:rsid w:val="001D55D5"/>
    <w:rsid w:val="001D5657"/>
    <w:rsid w:val="001D5829"/>
    <w:rsid w:val="001D6217"/>
    <w:rsid w:val="001D6377"/>
    <w:rsid w:val="001D65B4"/>
    <w:rsid w:val="001D6785"/>
    <w:rsid w:val="001D6DAB"/>
    <w:rsid w:val="001D6DF1"/>
    <w:rsid w:val="001D706D"/>
    <w:rsid w:val="001D72C9"/>
    <w:rsid w:val="001D741D"/>
    <w:rsid w:val="001D7BF3"/>
    <w:rsid w:val="001E0047"/>
    <w:rsid w:val="001E03DF"/>
    <w:rsid w:val="001E06D7"/>
    <w:rsid w:val="001E0770"/>
    <w:rsid w:val="001E0918"/>
    <w:rsid w:val="001E0F98"/>
    <w:rsid w:val="001E14BC"/>
    <w:rsid w:val="001E1D8F"/>
    <w:rsid w:val="001E1E7C"/>
    <w:rsid w:val="001E2142"/>
    <w:rsid w:val="001E22C4"/>
    <w:rsid w:val="001E26D9"/>
    <w:rsid w:val="001E283B"/>
    <w:rsid w:val="001E2DC7"/>
    <w:rsid w:val="001E365B"/>
    <w:rsid w:val="001E373B"/>
    <w:rsid w:val="001E396B"/>
    <w:rsid w:val="001E3A08"/>
    <w:rsid w:val="001E3E16"/>
    <w:rsid w:val="001E4383"/>
    <w:rsid w:val="001E44B8"/>
    <w:rsid w:val="001E4CBA"/>
    <w:rsid w:val="001E5742"/>
    <w:rsid w:val="001E5AAD"/>
    <w:rsid w:val="001E5CDC"/>
    <w:rsid w:val="001E6062"/>
    <w:rsid w:val="001E624D"/>
    <w:rsid w:val="001E63D9"/>
    <w:rsid w:val="001E6438"/>
    <w:rsid w:val="001E6766"/>
    <w:rsid w:val="001E6BB7"/>
    <w:rsid w:val="001E7100"/>
    <w:rsid w:val="001E721D"/>
    <w:rsid w:val="001E7428"/>
    <w:rsid w:val="001E7511"/>
    <w:rsid w:val="001E7555"/>
    <w:rsid w:val="001E776B"/>
    <w:rsid w:val="001E78A7"/>
    <w:rsid w:val="001E7A7A"/>
    <w:rsid w:val="001E7BDC"/>
    <w:rsid w:val="001E7D22"/>
    <w:rsid w:val="001E7D66"/>
    <w:rsid w:val="001E7DAA"/>
    <w:rsid w:val="001E7E71"/>
    <w:rsid w:val="001F00BE"/>
    <w:rsid w:val="001F05A5"/>
    <w:rsid w:val="001F0B1B"/>
    <w:rsid w:val="001F1013"/>
    <w:rsid w:val="001F10C9"/>
    <w:rsid w:val="001F1383"/>
    <w:rsid w:val="001F1A79"/>
    <w:rsid w:val="001F1F33"/>
    <w:rsid w:val="001F2000"/>
    <w:rsid w:val="001F21C6"/>
    <w:rsid w:val="001F227C"/>
    <w:rsid w:val="001F231D"/>
    <w:rsid w:val="001F24A4"/>
    <w:rsid w:val="001F2A3E"/>
    <w:rsid w:val="001F31BB"/>
    <w:rsid w:val="001F3344"/>
    <w:rsid w:val="001F33D5"/>
    <w:rsid w:val="001F35F8"/>
    <w:rsid w:val="001F362B"/>
    <w:rsid w:val="001F3C29"/>
    <w:rsid w:val="001F467D"/>
    <w:rsid w:val="001F4B26"/>
    <w:rsid w:val="001F4F33"/>
    <w:rsid w:val="001F559E"/>
    <w:rsid w:val="001F561F"/>
    <w:rsid w:val="001F65E7"/>
    <w:rsid w:val="001F67CE"/>
    <w:rsid w:val="001F6D62"/>
    <w:rsid w:val="001F701F"/>
    <w:rsid w:val="001F739F"/>
    <w:rsid w:val="001F7A0A"/>
    <w:rsid w:val="001F7C24"/>
    <w:rsid w:val="001F7FF8"/>
    <w:rsid w:val="002002A9"/>
    <w:rsid w:val="00200346"/>
    <w:rsid w:val="00200743"/>
    <w:rsid w:val="00200754"/>
    <w:rsid w:val="002007C8"/>
    <w:rsid w:val="00200B34"/>
    <w:rsid w:val="00200B6D"/>
    <w:rsid w:val="00200D1E"/>
    <w:rsid w:val="00200ED8"/>
    <w:rsid w:val="00201764"/>
    <w:rsid w:val="00201AE6"/>
    <w:rsid w:val="00201E35"/>
    <w:rsid w:val="00201EAC"/>
    <w:rsid w:val="00202BA7"/>
    <w:rsid w:val="00202F37"/>
    <w:rsid w:val="00203597"/>
    <w:rsid w:val="002036D0"/>
    <w:rsid w:val="00203C8C"/>
    <w:rsid w:val="00203CE6"/>
    <w:rsid w:val="002044C1"/>
    <w:rsid w:val="00204673"/>
    <w:rsid w:val="002049F9"/>
    <w:rsid w:val="00204BFB"/>
    <w:rsid w:val="0020568E"/>
    <w:rsid w:val="00205693"/>
    <w:rsid w:val="00205E40"/>
    <w:rsid w:val="002064C3"/>
    <w:rsid w:val="00206509"/>
    <w:rsid w:val="0020651B"/>
    <w:rsid w:val="00206A16"/>
    <w:rsid w:val="00206B5A"/>
    <w:rsid w:val="00206F0A"/>
    <w:rsid w:val="00206F14"/>
    <w:rsid w:val="00207055"/>
    <w:rsid w:val="0020721B"/>
    <w:rsid w:val="002077C2"/>
    <w:rsid w:val="00207824"/>
    <w:rsid w:val="002079E1"/>
    <w:rsid w:val="00207AC5"/>
    <w:rsid w:val="0021071E"/>
    <w:rsid w:val="00210C65"/>
    <w:rsid w:val="00210E3B"/>
    <w:rsid w:val="00210FF2"/>
    <w:rsid w:val="002112FF"/>
    <w:rsid w:val="0021151F"/>
    <w:rsid w:val="002118B0"/>
    <w:rsid w:val="00211B15"/>
    <w:rsid w:val="00211DDA"/>
    <w:rsid w:val="00212173"/>
    <w:rsid w:val="00212476"/>
    <w:rsid w:val="00212631"/>
    <w:rsid w:val="002126A9"/>
    <w:rsid w:val="00212A35"/>
    <w:rsid w:val="00212BE2"/>
    <w:rsid w:val="00212C6F"/>
    <w:rsid w:val="00212D8B"/>
    <w:rsid w:val="00212FC4"/>
    <w:rsid w:val="00213517"/>
    <w:rsid w:val="00213D02"/>
    <w:rsid w:val="00214097"/>
    <w:rsid w:val="002148F4"/>
    <w:rsid w:val="00214959"/>
    <w:rsid w:val="00214B12"/>
    <w:rsid w:val="00215750"/>
    <w:rsid w:val="0021586A"/>
    <w:rsid w:val="00215931"/>
    <w:rsid w:val="00215B6B"/>
    <w:rsid w:val="00215B87"/>
    <w:rsid w:val="002160F7"/>
    <w:rsid w:val="00216287"/>
    <w:rsid w:val="002163EF"/>
    <w:rsid w:val="00216BC0"/>
    <w:rsid w:val="00217263"/>
    <w:rsid w:val="00217318"/>
    <w:rsid w:val="00217727"/>
    <w:rsid w:val="00217E29"/>
    <w:rsid w:val="002200A8"/>
    <w:rsid w:val="00220341"/>
    <w:rsid w:val="002205F3"/>
    <w:rsid w:val="00220E09"/>
    <w:rsid w:val="00221C70"/>
    <w:rsid w:val="0022260F"/>
    <w:rsid w:val="002227D6"/>
    <w:rsid w:val="00223018"/>
    <w:rsid w:val="00223221"/>
    <w:rsid w:val="002232A3"/>
    <w:rsid w:val="00223B1E"/>
    <w:rsid w:val="00223F83"/>
    <w:rsid w:val="00223F8E"/>
    <w:rsid w:val="002240DC"/>
    <w:rsid w:val="0022447D"/>
    <w:rsid w:val="002244F1"/>
    <w:rsid w:val="00224503"/>
    <w:rsid w:val="002249FA"/>
    <w:rsid w:val="00224DA1"/>
    <w:rsid w:val="00225093"/>
    <w:rsid w:val="00225C8D"/>
    <w:rsid w:val="002261E8"/>
    <w:rsid w:val="00226205"/>
    <w:rsid w:val="0022648D"/>
    <w:rsid w:val="00226AF6"/>
    <w:rsid w:val="00226B10"/>
    <w:rsid w:val="00226B6D"/>
    <w:rsid w:val="00226DFF"/>
    <w:rsid w:val="002271A5"/>
    <w:rsid w:val="00227207"/>
    <w:rsid w:val="002274F1"/>
    <w:rsid w:val="002276FF"/>
    <w:rsid w:val="002277BE"/>
    <w:rsid w:val="00230295"/>
    <w:rsid w:val="002305B6"/>
    <w:rsid w:val="00230695"/>
    <w:rsid w:val="00230841"/>
    <w:rsid w:val="0023089C"/>
    <w:rsid w:val="002309BA"/>
    <w:rsid w:val="00230AAD"/>
    <w:rsid w:val="00230C82"/>
    <w:rsid w:val="00230D68"/>
    <w:rsid w:val="00231527"/>
    <w:rsid w:val="002316BA"/>
    <w:rsid w:val="002316ED"/>
    <w:rsid w:val="002317C3"/>
    <w:rsid w:val="00231909"/>
    <w:rsid w:val="00231B4E"/>
    <w:rsid w:val="00231C1E"/>
    <w:rsid w:val="00231D7D"/>
    <w:rsid w:val="0023261D"/>
    <w:rsid w:val="002326F7"/>
    <w:rsid w:val="002329CB"/>
    <w:rsid w:val="00232C1E"/>
    <w:rsid w:val="00232DA3"/>
    <w:rsid w:val="00232E43"/>
    <w:rsid w:val="002333C6"/>
    <w:rsid w:val="00233446"/>
    <w:rsid w:val="002338B5"/>
    <w:rsid w:val="00233E1A"/>
    <w:rsid w:val="00233F86"/>
    <w:rsid w:val="0023406C"/>
    <w:rsid w:val="00234222"/>
    <w:rsid w:val="00234375"/>
    <w:rsid w:val="00234E2B"/>
    <w:rsid w:val="002353E1"/>
    <w:rsid w:val="00235457"/>
    <w:rsid w:val="00235766"/>
    <w:rsid w:val="00235AE2"/>
    <w:rsid w:val="00236000"/>
    <w:rsid w:val="00236BB0"/>
    <w:rsid w:val="00236F8C"/>
    <w:rsid w:val="002370EB"/>
    <w:rsid w:val="00237AE6"/>
    <w:rsid w:val="00237C52"/>
    <w:rsid w:val="00237CFD"/>
    <w:rsid w:val="00237D5C"/>
    <w:rsid w:val="0024053C"/>
    <w:rsid w:val="0024072F"/>
    <w:rsid w:val="0024098D"/>
    <w:rsid w:val="00240B72"/>
    <w:rsid w:val="00240F1D"/>
    <w:rsid w:val="002413EC"/>
    <w:rsid w:val="0024181E"/>
    <w:rsid w:val="00241959"/>
    <w:rsid w:val="00241A63"/>
    <w:rsid w:val="0024204A"/>
    <w:rsid w:val="0024205E"/>
    <w:rsid w:val="002420A3"/>
    <w:rsid w:val="0024233B"/>
    <w:rsid w:val="00242B33"/>
    <w:rsid w:val="00242CD3"/>
    <w:rsid w:val="00242EE6"/>
    <w:rsid w:val="002439BB"/>
    <w:rsid w:val="00243FFC"/>
    <w:rsid w:val="00244209"/>
    <w:rsid w:val="002444AD"/>
    <w:rsid w:val="002448F0"/>
    <w:rsid w:val="00244FCD"/>
    <w:rsid w:val="002450DE"/>
    <w:rsid w:val="0024511B"/>
    <w:rsid w:val="002457BC"/>
    <w:rsid w:val="00245893"/>
    <w:rsid w:val="00245B2C"/>
    <w:rsid w:val="00245D47"/>
    <w:rsid w:val="00245DB3"/>
    <w:rsid w:val="00245E8D"/>
    <w:rsid w:val="00246026"/>
    <w:rsid w:val="00246443"/>
    <w:rsid w:val="00246656"/>
    <w:rsid w:val="00246F04"/>
    <w:rsid w:val="002470D0"/>
    <w:rsid w:val="00247208"/>
    <w:rsid w:val="0024720F"/>
    <w:rsid w:val="0024782E"/>
    <w:rsid w:val="00250081"/>
    <w:rsid w:val="00250434"/>
    <w:rsid w:val="002506F7"/>
    <w:rsid w:val="00250858"/>
    <w:rsid w:val="002508C7"/>
    <w:rsid w:val="00250CF9"/>
    <w:rsid w:val="00250D76"/>
    <w:rsid w:val="00250E0F"/>
    <w:rsid w:val="00250F92"/>
    <w:rsid w:val="00251330"/>
    <w:rsid w:val="0025143C"/>
    <w:rsid w:val="002514CF"/>
    <w:rsid w:val="002514D7"/>
    <w:rsid w:val="002516D2"/>
    <w:rsid w:val="002518E1"/>
    <w:rsid w:val="00251999"/>
    <w:rsid w:val="0025200B"/>
    <w:rsid w:val="00252E3E"/>
    <w:rsid w:val="00252F86"/>
    <w:rsid w:val="00253B86"/>
    <w:rsid w:val="002540CC"/>
    <w:rsid w:val="0025428A"/>
    <w:rsid w:val="002543F7"/>
    <w:rsid w:val="0025466E"/>
    <w:rsid w:val="0025493A"/>
    <w:rsid w:val="00254E7B"/>
    <w:rsid w:val="00255293"/>
    <w:rsid w:val="0025558E"/>
    <w:rsid w:val="0025598B"/>
    <w:rsid w:val="00256239"/>
    <w:rsid w:val="0025694C"/>
    <w:rsid w:val="002569B5"/>
    <w:rsid w:val="00256C02"/>
    <w:rsid w:val="00256CC3"/>
    <w:rsid w:val="00257649"/>
    <w:rsid w:val="00257692"/>
    <w:rsid w:val="0025784F"/>
    <w:rsid w:val="00257B76"/>
    <w:rsid w:val="0026010A"/>
    <w:rsid w:val="002601F9"/>
    <w:rsid w:val="0026033F"/>
    <w:rsid w:val="00260865"/>
    <w:rsid w:val="002608C5"/>
    <w:rsid w:val="00260BEA"/>
    <w:rsid w:val="00260C97"/>
    <w:rsid w:val="00260D14"/>
    <w:rsid w:val="002610A0"/>
    <w:rsid w:val="002611BC"/>
    <w:rsid w:val="00261202"/>
    <w:rsid w:val="00262189"/>
    <w:rsid w:val="002622E1"/>
    <w:rsid w:val="00262311"/>
    <w:rsid w:val="002623C5"/>
    <w:rsid w:val="002623F2"/>
    <w:rsid w:val="002624D5"/>
    <w:rsid w:val="002624DD"/>
    <w:rsid w:val="0026262D"/>
    <w:rsid w:val="002626EE"/>
    <w:rsid w:val="0026301E"/>
    <w:rsid w:val="00263B24"/>
    <w:rsid w:val="00263B4C"/>
    <w:rsid w:val="00263B8B"/>
    <w:rsid w:val="00263F21"/>
    <w:rsid w:val="00264588"/>
    <w:rsid w:val="002649D2"/>
    <w:rsid w:val="00264B20"/>
    <w:rsid w:val="00264CE8"/>
    <w:rsid w:val="00265167"/>
    <w:rsid w:val="002652A9"/>
    <w:rsid w:val="002652FC"/>
    <w:rsid w:val="00265827"/>
    <w:rsid w:val="00265B46"/>
    <w:rsid w:val="002661BC"/>
    <w:rsid w:val="0026628A"/>
    <w:rsid w:val="002662A7"/>
    <w:rsid w:val="002665F6"/>
    <w:rsid w:val="002667D5"/>
    <w:rsid w:val="002668DE"/>
    <w:rsid w:val="00266B50"/>
    <w:rsid w:val="00266DC5"/>
    <w:rsid w:val="00266EAB"/>
    <w:rsid w:val="00266FEE"/>
    <w:rsid w:val="0026737B"/>
    <w:rsid w:val="00267B4C"/>
    <w:rsid w:val="00267C06"/>
    <w:rsid w:val="00267E49"/>
    <w:rsid w:val="002705FF"/>
    <w:rsid w:val="00270971"/>
    <w:rsid w:val="00270ABC"/>
    <w:rsid w:val="0027103C"/>
    <w:rsid w:val="002713C2"/>
    <w:rsid w:val="00271DB5"/>
    <w:rsid w:val="00271E32"/>
    <w:rsid w:val="00271FC5"/>
    <w:rsid w:val="00272002"/>
    <w:rsid w:val="00272139"/>
    <w:rsid w:val="0027248B"/>
    <w:rsid w:val="002728D7"/>
    <w:rsid w:val="00272904"/>
    <w:rsid w:val="002729BB"/>
    <w:rsid w:val="00272A86"/>
    <w:rsid w:val="00272CC5"/>
    <w:rsid w:val="00272E51"/>
    <w:rsid w:val="00272EE1"/>
    <w:rsid w:val="00273602"/>
    <w:rsid w:val="00273A7F"/>
    <w:rsid w:val="002743C3"/>
    <w:rsid w:val="00274488"/>
    <w:rsid w:val="002746CD"/>
    <w:rsid w:val="00274C4E"/>
    <w:rsid w:val="00274E45"/>
    <w:rsid w:val="00274F4C"/>
    <w:rsid w:val="002755A3"/>
    <w:rsid w:val="002755DA"/>
    <w:rsid w:val="00275723"/>
    <w:rsid w:val="0027585C"/>
    <w:rsid w:val="002758BA"/>
    <w:rsid w:val="002758D9"/>
    <w:rsid w:val="00275951"/>
    <w:rsid w:val="00276426"/>
    <w:rsid w:val="002767F5"/>
    <w:rsid w:val="0027683C"/>
    <w:rsid w:val="00276D68"/>
    <w:rsid w:val="0027713A"/>
    <w:rsid w:val="0027739D"/>
    <w:rsid w:val="00277DF6"/>
    <w:rsid w:val="00280310"/>
    <w:rsid w:val="00280B17"/>
    <w:rsid w:val="00280C6D"/>
    <w:rsid w:val="00280CA9"/>
    <w:rsid w:val="00281172"/>
    <w:rsid w:val="0028137A"/>
    <w:rsid w:val="0028170E"/>
    <w:rsid w:val="00281CEE"/>
    <w:rsid w:val="00281F7A"/>
    <w:rsid w:val="00282017"/>
    <w:rsid w:val="0028263C"/>
    <w:rsid w:val="00282A20"/>
    <w:rsid w:val="002835B3"/>
    <w:rsid w:val="00283731"/>
    <w:rsid w:val="002838D6"/>
    <w:rsid w:val="00283A69"/>
    <w:rsid w:val="00283B8E"/>
    <w:rsid w:val="00283D8A"/>
    <w:rsid w:val="00283F0F"/>
    <w:rsid w:val="00284070"/>
    <w:rsid w:val="002845B3"/>
    <w:rsid w:val="00284DAE"/>
    <w:rsid w:val="00284E36"/>
    <w:rsid w:val="0028547D"/>
    <w:rsid w:val="002855A8"/>
    <w:rsid w:val="002856BA"/>
    <w:rsid w:val="002856C6"/>
    <w:rsid w:val="00285D6A"/>
    <w:rsid w:val="00286150"/>
    <w:rsid w:val="002868D4"/>
    <w:rsid w:val="00286DEB"/>
    <w:rsid w:val="002872B9"/>
    <w:rsid w:val="002873D4"/>
    <w:rsid w:val="00287586"/>
    <w:rsid w:val="00287C4D"/>
    <w:rsid w:val="00287C58"/>
    <w:rsid w:val="002900DC"/>
    <w:rsid w:val="00290A9B"/>
    <w:rsid w:val="00290CD1"/>
    <w:rsid w:val="00290D65"/>
    <w:rsid w:val="00290EF8"/>
    <w:rsid w:val="0029147B"/>
    <w:rsid w:val="002914F0"/>
    <w:rsid w:val="0029150B"/>
    <w:rsid w:val="00291A70"/>
    <w:rsid w:val="00291BCE"/>
    <w:rsid w:val="00291D67"/>
    <w:rsid w:val="00291F3E"/>
    <w:rsid w:val="00292A7B"/>
    <w:rsid w:val="00292B85"/>
    <w:rsid w:val="00292ED0"/>
    <w:rsid w:val="002930C9"/>
    <w:rsid w:val="002937B4"/>
    <w:rsid w:val="00293A9F"/>
    <w:rsid w:val="00293E55"/>
    <w:rsid w:val="00294431"/>
    <w:rsid w:val="0029473B"/>
    <w:rsid w:val="002948EB"/>
    <w:rsid w:val="00294B79"/>
    <w:rsid w:val="002953BB"/>
    <w:rsid w:val="002956AC"/>
    <w:rsid w:val="0029582B"/>
    <w:rsid w:val="00295AB3"/>
    <w:rsid w:val="00295B6F"/>
    <w:rsid w:val="00295E4F"/>
    <w:rsid w:val="00295FAE"/>
    <w:rsid w:val="0029631B"/>
    <w:rsid w:val="0029663A"/>
    <w:rsid w:val="00296965"/>
    <w:rsid w:val="002969C7"/>
    <w:rsid w:val="00296E0D"/>
    <w:rsid w:val="00297367"/>
    <w:rsid w:val="002976F3"/>
    <w:rsid w:val="00297863"/>
    <w:rsid w:val="002979CF"/>
    <w:rsid w:val="00297ACE"/>
    <w:rsid w:val="00297B57"/>
    <w:rsid w:val="00297B5F"/>
    <w:rsid w:val="00297BC0"/>
    <w:rsid w:val="00297C8C"/>
    <w:rsid w:val="00297CE9"/>
    <w:rsid w:val="002A03C9"/>
    <w:rsid w:val="002A0801"/>
    <w:rsid w:val="002A09A9"/>
    <w:rsid w:val="002A0E70"/>
    <w:rsid w:val="002A1002"/>
    <w:rsid w:val="002A134E"/>
    <w:rsid w:val="002A137C"/>
    <w:rsid w:val="002A153F"/>
    <w:rsid w:val="002A16B1"/>
    <w:rsid w:val="002A1A3A"/>
    <w:rsid w:val="002A1B38"/>
    <w:rsid w:val="002A21AE"/>
    <w:rsid w:val="002A22B4"/>
    <w:rsid w:val="002A24B4"/>
    <w:rsid w:val="002A2D1C"/>
    <w:rsid w:val="002A2E1E"/>
    <w:rsid w:val="002A2FBF"/>
    <w:rsid w:val="002A33FF"/>
    <w:rsid w:val="002A3666"/>
    <w:rsid w:val="002A36E2"/>
    <w:rsid w:val="002A36EF"/>
    <w:rsid w:val="002A3A94"/>
    <w:rsid w:val="002A3C5B"/>
    <w:rsid w:val="002A3DC6"/>
    <w:rsid w:val="002A3F8D"/>
    <w:rsid w:val="002A40C0"/>
    <w:rsid w:val="002A4159"/>
    <w:rsid w:val="002A4373"/>
    <w:rsid w:val="002A43E4"/>
    <w:rsid w:val="002A44B5"/>
    <w:rsid w:val="002A499A"/>
    <w:rsid w:val="002A4F5E"/>
    <w:rsid w:val="002A4F71"/>
    <w:rsid w:val="002A5240"/>
    <w:rsid w:val="002A5461"/>
    <w:rsid w:val="002A55D3"/>
    <w:rsid w:val="002A5C08"/>
    <w:rsid w:val="002A5C86"/>
    <w:rsid w:val="002A6002"/>
    <w:rsid w:val="002A601E"/>
    <w:rsid w:val="002A675D"/>
    <w:rsid w:val="002A6B95"/>
    <w:rsid w:val="002A6CE1"/>
    <w:rsid w:val="002A71F5"/>
    <w:rsid w:val="002A7432"/>
    <w:rsid w:val="002A7650"/>
    <w:rsid w:val="002A770E"/>
    <w:rsid w:val="002A7EF7"/>
    <w:rsid w:val="002B04EB"/>
    <w:rsid w:val="002B0525"/>
    <w:rsid w:val="002B0ABF"/>
    <w:rsid w:val="002B0F17"/>
    <w:rsid w:val="002B0F51"/>
    <w:rsid w:val="002B18D0"/>
    <w:rsid w:val="002B1949"/>
    <w:rsid w:val="002B1AAB"/>
    <w:rsid w:val="002B1B55"/>
    <w:rsid w:val="002B1D25"/>
    <w:rsid w:val="002B1DDD"/>
    <w:rsid w:val="002B2228"/>
    <w:rsid w:val="002B292C"/>
    <w:rsid w:val="002B2AFE"/>
    <w:rsid w:val="002B2BCF"/>
    <w:rsid w:val="002B2F04"/>
    <w:rsid w:val="002B32CC"/>
    <w:rsid w:val="002B3469"/>
    <w:rsid w:val="002B3604"/>
    <w:rsid w:val="002B38D8"/>
    <w:rsid w:val="002B3D35"/>
    <w:rsid w:val="002B4501"/>
    <w:rsid w:val="002B4BB5"/>
    <w:rsid w:val="002B4DFD"/>
    <w:rsid w:val="002B50FE"/>
    <w:rsid w:val="002B570D"/>
    <w:rsid w:val="002B5741"/>
    <w:rsid w:val="002B5782"/>
    <w:rsid w:val="002B58EA"/>
    <w:rsid w:val="002B5DD3"/>
    <w:rsid w:val="002B5FB7"/>
    <w:rsid w:val="002B6A72"/>
    <w:rsid w:val="002B6B38"/>
    <w:rsid w:val="002B6BDA"/>
    <w:rsid w:val="002B722C"/>
    <w:rsid w:val="002B7556"/>
    <w:rsid w:val="002B7882"/>
    <w:rsid w:val="002B7BBB"/>
    <w:rsid w:val="002C019C"/>
    <w:rsid w:val="002C0234"/>
    <w:rsid w:val="002C0286"/>
    <w:rsid w:val="002C02CC"/>
    <w:rsid w:val="002C0313"/>
    <w:rsid w:val="002C054E"/>
    <w:rsid w:val="002C0830"/>
    <w:rsid w:val="002C0A80"/>
    <w:rsid w:val="002C0C18"/>
    <w:rsid w:val="002C0DE0"/>
    <w:rsid w:val="002C10F6"/>
    <w:rsid w:val="002C1235"/>
    <w:rsid w:val="002C1354"/>
    <w:rsid w:val="002C15CF"/>
    <w:rsid w:val="002C166A"/>
    <w:rsid w:val="002C17C3"/>
    <w:rsid w:val="002C18E8"/>
    <w:rsid w:val="002C196D"/>
    <w:rsid w:val="002C1D13"/>
    <w:rsid w:val="002C1DD0"/>
    <w:rsid w:val="002C1E45"/>
    <w:rsid w:val="002C1E51"/>
    <w:rsid w:val="002C2015"/>
    <w:rsid w:val="002C2030"/>
    <w:rsid w:val="002C2034"/>
    <w:rsid w:val="002C235F"/>
    <w:rsid w:val="002C25F5"/>
    <w:rsid w:val="002C2730"/>
    <w:rsid w:val="002C303F"/>
    <w:rsid w:val="002C3287"/>
    <w:rsid w:val="002C3686"/>
    <w:rsid w:val="002C3B06"/>
    <w:rsid w:val="002C3F37"/>
    <w:rsid w:val="002C3FDF"/>
    <w:rsid w:val="002C40F2"/>
    <w:rsid w:val="002C4684"/>
    <w:rsid w:val="002C4959"/>
    <w:rsid w:val="002C4BF5"/>
    <w:rsid w:val="002C4D06"/>
    <w:rsid w:val="002C4D39"/>
    <w:rsid w:val="002C4F7C"/>
    <w:rsid w:val="002C50EA"/>
    <w:rsid w:val="002C577D"/>
    <w:rsid w:val="002C6669"/>
    <w:rsid w:val="002C68CB"/>
    <w:rsid w:val="002C698D"/>
    <w:rsid w:val="002C6BD1"/>
    <w:rsid w:val="002C6DFD"/>
    <w:rsid w:val="002C7462"/>
    <w:rsid w:val="002C78D3"/>
    <w:rsid w:val="002C7A21"/>
    <w:rsid w:val="002C7ED1"/>
    <w:rsid w:val="002C7EF9"/>
    <w:rsid w:val="002D099B"/>
    <w:rsid w:val="002D124B"/>
    <w:rsid w:val="002D153F"/>
    <w:rsid w:val="002D1954"/>
    <w:rsid w:val="002D1BFA"/>
    <w:rsid w:val="002D23D2"/>
    <w:rsid w:val="002D248A"/>
    <w:rsid w:val="002D297F"/>
    <w:rsid w:val="002D2A08"/>
    <w:rsid w:val="002D2E0E"/>
    <w:rsid w:val="002D2F81"/>
    <w:rsid w:val="002D3100"/>
    <w:rsid w:val="002D32DE"/>
    <w:rsid w:val="002D358B"/>
    <w:rsid w:val="002D3DA2"/>
    <w:rsid w:val="002D43CB"/>
    <w:rsid w:val="002D4435"/>
    <w:rsid w:val="002D4C4A"/>
    <w:rsid w:val="002D4E92"/>
    <w:rsid w:val="002D5433"/>
    <w:rsid w:val="002D5C72"/>
    <w:rsid w:val="002D5CBF"/>
    <w:rsid w:val="002D640B"/>
    <w:rsid w:val="002D6427"/>
    <w:rsid w:val="002D6726"/>
    <w:rsid w:val="002D67BB"/>
    <w:rsid w:val="002D6D72"/>
    <w:rsid w:val="002D6E23"/>
    <w:rsid w:val="002D7202"/>
    <w:rsid w:val="002D7692"/>
    <w:rsid w:val="002D7B3E"/>
    <w:rsid w:val="002D7D8C"/>
    <w:rsid w:val="002D7ED2"/>
    <w:rsid w:val="002E04D7"/>
    <w:rsid w:val="002E056A"/>
    <w:rsid w:val="002E0B4F"/>
    <w:rsid w:val="002E0C00"/>
    <w:rsid w:val="002E0C13"/>
    <w:rsid w:val="002E1780"/>
    <w:rsid w:val="002E18BF"/>
    <w:rsid w:val="002E18F4"/>
    <w:rsid w:val="002E1917"/>
    <w:rsid w:val="002E1B10"/>
    <w:rsid w:val="002E1B53"/>
    <w:rsid w:val="002E23D2"/>
    <w:rsid w:val="002E2988"/>
    <w:rsid w:val="002E2AAE"/>
    <w:rsid w:val="002E2AF1"/>
    <w:rsid w:val="002E3308"/>
    <w:rsid w:val="002E3917"/>
    <w:rsid w:val="002E3C00"/>
    <w:rsid w:val="002E3F5F"/>
    <w:rsid w:val="002E4426"/>
    <w:rsid w:val="002E4771"/>
    <w:rsid w:val="002E4C71"/>
    <w:rsid w:val="002E501E"/>
    <w:rsid w:val="002E50AD"/>
    <w:rsid w:val="002E53F3"/>
    <w:rsid w:val="002E5432"/>
    <w:rsid w:val="002E5790"/>
    <w:rsid w:val="002E5911"/>
    <w:rsid w:val="002E5CC6"/>
    <w:rsid w:val="002E6465"/>
    <w:rsid w:val="002E69EB"/>
    <w:rsid w:val="002E6B82"/>
    <w:rsid w:val="002E6DDE"/>
    <w:rsid w:val="002E6EE7"/>
    <w:rsid w:val="002E7E84"/>
    <w:rsid w:val="002E7EBF"/>
    <w:rsid w:val="002F01A1"/>
    <w:rsid w:val="002F0394"/>
    <w:rsid w:val="002F0C57"/>
    <w:rsid w:val="002F0C7F"/>
    <w:rsid w:val="002F1731"/>
    <w:rsid w:val="002F17FF"/>
    <w:rsid w:val="002F1E2B"/>
    <w:rsid w:val="002F200D"/>
    <w:rsid w:val="002F2173"/>
    <w:rsid w:val="002F2520"/>
    <w:rsid w:val="002F267E"/>
    <w:rsid w:val="002F2B09"/>
    <w:rsid w:val="002F2C1C"/>
    <w:rsid w:val="002F391B"/>
    <w:rsid w:val="002F3C44"/>
    <w:rsid w:val="002F3F79"/>
    <w:rsid w:val="002F53E7"/>
    <w:rsid w:val="002F619E"/>
    <w:rsid w:val="002F620F"/>
    <w:rsid w:val="002F627F"/>
    <w:rsid w:val="002F65F1"/>
    <w:rsid w:val="002F692D"/>
    <w:rsid w:val="002F74A6"/>
    <w:rsid w:val="002F766E"/>
    <w:rsid w:val="002F7FF1"/>
    <w:rsid w:val="003002BD"/>
    <w:rsid w:val="003004A7"/>
    <w:rsid w:val="00300682"/>
    <w:rsid w:val="003006AA"/>
    <w:rsid w:val="00300B78"/>
    <w:rsid w:val="00300E2B"/>
    <w:rsid w:val="00301503"/>
    <w:rsid w:val="0030185B"/>
    <w:rsid w:val="00301F56"/>
    <w:rsid w:val="0030208D"/>
    <w:rsid w:val="0030211B"/>
    <w:rsid w:val="003021FB"/>
    <w:rsid w:val="00302278"/>
    <w:rsid w:val="00302434"/>
    <w:rsid w:val="003027E0"/>
    <w:rsid w:val="0030284C"/>
    <w:rsid w:val="003031E9"/>
    <w:rsid w:val="00303708"/>
    <w:rsid w:val="0030396C"/>
    <w:rsid w:val="003039DA"/>
    <w:rsid w:val="00303CA8"/>
    <w:rsid w:val="00303FB7"/>
    <w:rsid w:val="0030405B"/>
    <w:rsid w:val="00304343"/>
    <w:rsid w:val="00304382"/>
    <w:rsid w:val="0030466D"/>
    <w:rsid w:val="003046BB"/>
    <w:rsid w:val="00304A92"/>
    <w:rsid w:val="00304B73"/>
    <w:rsid w:val="00304E7A"/>
    <w:rsid w:val="00304F8D"/>
    <w:rsid w:val="003050A2"/>
    <w:rsid w:val="0030530D"/>
    <w:rsid w:val="0030541C"/>
    <w:rsid w:val="003054BC"/>
    <w:rsid w:val="00305772"/>
    <w:rsid w:val="00305882"/>
    <w:rsid w:val="0030699B"/>
    <w:rsid w:val="00307519"/>
    <w:rsid w:val="00307D76"/>
    <w:rsid w:val="00307E0B"/>
    <w:rsid w:val="00310538"/>
    <w:rsid w:val="00310B55"/>
    <w:rsid w:val="00310DB7"/>
    <w:rsid w:val="0031109B"/>
    <w:rsid w:val="003120E2"/>
    <w:rsid w:val="0031313E"/>
    <w:rsid w:val="00313144"/>
    <w:rsid w:val="00313290"/>
    <w:rsid w:val="003135B7"/>
    <w:rsid w:val="00313952"/>
    <w:rsid w:val="003139BF"/>
    <w:rsid w:val="00313FAE"/>
    <w:rsid w:val="00314127"/>
    <w:rsid w:val="0031425D"/>
    <w:rsid w:val="0031442B"/>
    <w:rsid w:val="00314505"/>
    <w:rsid w:val="0031530E"/>
    <w:rsid w:val="0031537C"/>
    <w:rsid w:val="00315FA4"/>
    <w:rsid w:val="00316093"/>
    <w:rsid w:val="00316756"/>
    <w:rsid w:val="00316FB0"/>
    <w:rsid w:val="00317624"/>
    <w:rsid w:val="00317A11"/>
    <w:rsid w:val="00317A4E"/>
    <w:rsid w:val="00317A8A"/>
    <w:rsid w:val="00317B15"/>
    <w:rsid w:val="00317B32"/>
    <w:rsid w:val="00320118"/>
    <w:rsid w:val="0032011A"/>
    <w:rsid w:val="003206E9"/>
    <w:rsid w:val="00321988"/>
    <w:rsid w:val="00321CCC"/>
    <w:rsid w:val="00321DE2"/>
    <w:rsid w:val="00321E56"/>
    <w:rsid w:val="003221B7"/>
    <w:rsid w:val="0032224A"/>
    <w:rsid w:val="0032260E"/>
    <w:rsid w:val="00322AF0"/>
    <w:rsid w:val="0032309C"/>
    <w:rsid w:val="00323155"/>
    <w:rsid w:val="003233CC"/>
    <w:rsid w:val="003234B3"/>
    <w:rsid w:val="00323744"/>
    <w:rsid w:val="00323872"/>
    <w:rsid w:val="00323958"/>
    <w:rsid w:val="00323F55"/>
    <w:rsid w:val="00323FCD"/>
    <w:rsid w:val="003247FD"/>
    <w:rsid w:val="003248C0"/>
    <w:rsid w:val="00324C6F"/>
    <w:rsid w:val="00324D55"/>
    <w:rsid w:val="00324F2A"/>
    <w:rsid w:val="003254B7"/>
    <w:rsid w:val="00325AD4"/>
    <w:rsid w:val="00325D9E"/>
    <w:rsid w:val="00326353"/>
    <w:rsid w:val="003264A7"/>
    <w:rsid w:val="00326CD8"/>
    <w:rsid w:val="00326EDE"/>
    <w:rsid w:val="0032727E"/>
    <w:rsid w:val="003272F8"/>
    <w:rsid w:val="00327353"/>
    <w:rsid w:val="003277BE"/>
    <w:rsid w:val="00327BDD"/>
    <w:rsid w:val="00327D3F"/>
    <w:rsid w:val="00330145"/>
    <w:rsid w:val="003306DB"/>
    <w:rsid w:val="00330868"/>
    <w:rsid w:val="003309E7"/>
    <w:rsid w:val="00331960"/>
    <w:rsid w:val="00331BB3"/>
    <w:rsid w:val="00331E90"/>
    <w:rsid w:val="00331E98"/>
    <w:rsid w:val="00332140"/>
    <w:rsid w:val="00332C22"/>
    <w:rsid w:val="003331D6"/>
    <w:rsid w:val="00333209"/>
    <w:rsid w:val="00333431"/>
    <w:rsid w:val="0033344E"/>
    <w:rsid w:val="0033351B"/>
    <w:rsid w:val="0033390D"/>
    <w:rsid w:val="00334186"/>
    <w:rsid w:val="003343C3"/>
    <w:rsid w:val="003344E4"/>
    <w:rsid w:val="003348C0"/>
    <w:rsid w:val="00334C51"/>
    <w:rsid w:val="003350BA"/>
    <w:rsid w:val="00335207"/>
    <w:rsid w:val="003353EA"/>
    <w:rsid w:val="003354C6"/>
    <w:rsid w:val="003354F2"/>
    <w:rsid w:val="003356B8"/>
    <w:rsid w:val="00335C27"/>
    <w:rsid w:val="00335E0F"/>
    <w:rsid w:val="00335F1C"/>
    <w:rsid w:val="00335F38"/>
    <w:rsid w:val="003360CC"/>
    <w:rsid w:val="00336253"/>
    <w:rsid w:val="0033677E"/>
    <w:rsid w:val="00336CC3"/>
    <w:rsid w:val="00336E86"/>
    <w:rsid w:val="00336F17"/>
    <w:rsid w:val="003370DC"/>
    <w:rsid w:val="00337673"/>
    <w:rsid w:val="00337A15"/>
    <w:rsid w:val="00340017"/>
    <w:rsid w:val="00340122"/>
    <w:rsid w:val="00340DF3"/>
    <w:rsid w:val="003411EE"/>
    <w:rsid w:val="0034148E"/>
    <w:rsid w:val="00341848"/>
    <w:rsid w:val="00341A46"/>
    <w:rsid w:val="00341A6F"/>
    <w:rsid w:val="003429BE"/>
    <w:rsid w:val="00342C0E"/>
    <w:rsid w:val="00343137"/>
    <w:rsid w:val="00343564"/>
    <w:rsid w:val="00343715"/>
    <w:rsid w:val="00343DC4"/>
    <w:rsid w:val="00344924"/>
    <w:rsid w:val="003449F5"/>
    <w:rsid w:val="00344C04"/>
    <w:rsid w:val="0034546E"/>
    <w:rsid w:val="0034560B"/>
    <w:rsid w:val="00345DE8"/>
    <w:rsid w:val="00346026"/>
    <w:rsid w:val="0034605D"/>
    <w:rsid w:val="0034654D"/>
    <w:rsid w:val="003469E4"/>
    <w:rsid w:val="00346B6E"/>
    <w:rsid w:val="00346C9C"/>
    <w:rsid w:val="0034736F"/>
    <w:rsid w:val="00347521"/>
    <w:rsid w:val="0035003C"/>
    <w:rsid w:val="00350190"/>
    <w:rsid w:val="00350201"/>
    <w:rsid w:val="0035074A"/>
    <w:rsid w:val="00350D05"/>
    <w:rsid w:val="00350EFB"/>
    <w:rsid w:val="003510BE"/>
    <w:rsid w:val="00351221"/>
    <w:rsid w:val="00351AF0"/>
    <w:rsid w:val="00351CB7"/>
    <w:rsid w:val="00351DFB"/>
    <w:rsid w:val="0035269B"/>
    <w:rsid w:val="00352C41"/>
    <w:rsid w:val="0035327F"/>
    <w:rsid w:val="003534EA"/>
    <w:rsid w:val="00353557"/>
    <w:rsid w:val="003538E4"/>
    <w:rsid w:val="00353DA1"/>
    <w:rsid w:val="00353E04"/>
    <w:rsid w:val="003540DE"/>
    <w:rsid w:val="003540F5"/>
    <w:rsid w:val="0035498D"/>
    <w:rsid w:val="00355227"/>
    <w:rsid w:val="00356528"/>
    <w:rsid w:val="0035653E"/>
    <w:rsid w:val="003566FA"/>
    <w:rsid w:val="00356E67"/>
    <w:rsid w:val="003572BF"/>
    <w:rsid w:val="00357A47"/>
    <w:rsid w:val="00357B7C"/>
    <w:rsid w:val="003604F3"/>
    <w:rsid w:val="003605E3"/>
    <w:rsid w:val="00360D25"/>
    <w:rsid w:val="0036114D"/>
    <w:rsid w:val="00361237"/>
    <w:rsid w:val="00361257"/>
    <w:rsid w:val="0036138B"/>
    <w:rsid w:val="0036144B"/>
    <w:rsid w:val="00361CDE"/>
    <w:rsid w:val="003620CE"/>
    <w:rsid w:val="00362816"/>
    <w:rsid w:val="003630F4"/>
    <w:rsid w:val="003631AF"/>
    <w:rsid w:val="003634B2"/>
    <w:rsid w:val="00363509"/>
    <w:rsid w:val="00363693"/>
    <w:rsid w:val="00363757"/>
    <w:rsid w:val="00364222"/>
    <w:rsid w:val="003643F0"/>
    <w:rsid w:val="0036471F"/>
    <w:rsid w:val="0036475C"/>
    <w:rsid w:val="0036477D"/>
    <w:rsid w:val="00364809"/>
    <w:rsid w:val="003649B5"/>
    <w:rsid w:val="00365110"/>
    <w:rsid w:val="003652D8"/>
    <w:rsid w:val="003653DB"/>
    <w:rsid w:val="003655E1"/>
    <w:rsid w:val="003655E8"/>
    <w:rsid w:val="00365602"/>
    <w:rsid w:val="0036592C"/>
    <w:rsid w:val="003659FC"/>
    <w:rsid w:val="00365B90"/>
    <w:rsid w:val="00366234"/>
    <w:rsid w:val="003662CC"/>
    <w:rsid w:val="00366313"/>
    <w:rsid w:val="00366433"/>
    <w:rsid w:val="0036648C"/>
    <w:rsid w:val="00366918"/>
    <w:rsid w:val="00366A22"/>
    <w:rsid w:val="00366E02"/>
    <w:rsid w:val="0036749E"/>
    <w:rsid w:val="0036762E"/>
    <w:rsid w:val="00367903"/>
    <w:rsid w:val="00367C4E"/>
    <w:rsid w:val="00367CB2"/>
    <w:rsid w:val="0037016B"/>
    <w:rsid w:val="003704B4"/>
    <w:rsid w:val="003704EA"/>
    <w:rsid w:val="003707D1"/>
    <w:rsid w:val="003709F0"/>
    <w:rsid w:val="00371670"/>
    <w:rsid w:val="00371750"/>
    <w:rsid w:val="00371B65"/>
    <w:rsid w:val="00371D5E"/>
    <w:rsid w:val="00372144"/>
    <w:rsid w:val="00372736"/>
    <w:rsid w:val="00372AB3"/>
    <w:rsid w:val="00372AE2"/>
    <w:rsid w:val="00372F13"/>
    <w:rsid w:val="00373004"/>
    <w:rsid w:val="00373707"/>
    <w:rsid w:val="00373751"/>
    <w:rsid w:val="003738EE"/>
    <w:rsid w:val="00373926"/>
    <w:rsid w:val="00373A49"/>
    <w:rsid w:val="00373BBB"/>
    <w:rsid w:val="00373F15"/>
    <w:rsid w:val="003747EB"/>
    <w:rsid w:val="00374DF1"/>
    <w:rsid w:val="003752A4"/>
    <w:rsid w:val="0037534D"/>
    <w:rsid w:val="00375678"/>
    <w:rsid w:val="00375BEB"/>
    <w:rsid w:val="00375C88"/>
    <w:rsid w:val="003760D3"/>
    <w:rsid w:val="0037611F"/>
    <w:rsid w:val="00376294"/>
    <w:rsid w:val="003762AA"/>
    <w:rsid w:val="003767D2"/>
    <w:rsid w:val="0037681A"/>
    <w:rsid w:val="00376D51"/>
    <w:rsid w:val="003772C7"/>
    <w:rsid w:val="00377317"/>
    <w:rsid w:val="00377EE1"/>
    <w:rsid w:val="003802FB"/>
    <w:rsid w:val="00380967"/>
    <w:rsid w:val="00380A8B"/>
    <w:rsid w:val="00380ACC"/>
    <w:rsid w:val="00380E19"/>
    <w:rsid w:val="00381182"/>
    <w:rsid w:val="00381575"/>
    <w:rsid w:val="00381826"/>
    <w:rsid w:val="00381B0C"/>
    <w:rsid w:val="00381BAE"/>
    <w:rsid w:val="00381C4E"/>
    <w:rsid w:val="00381E1B"/>
    <w:rsid w:val="00381E49"/>
    <w:rsid w:val="00381F26"/>
    <w:rsid w:val="003823FE"/>
    <w:rsid w:val="003829A4"/>
    <w:rsid w:val="00382E31"/>
    <w:rsid w:val="00382EB1"/>
    <w:rsid w:val="00383303"/>
    <w:rsid w:val="0038360D"/>
    <w:rsid w:val="00383EAC"/>
    <w:rsid w:val="0038434F"/>
    <w:rsid w:val="0038436A"/>
    <w:rsid w:val="00384773"/>
    <w:rsid w:val="00384A4A"/>
    <w:rsid w:val="00384BB6"/>
    <w:rsid w:val="003853F7"/>
    <w:rsid w:val="0038558C"/>
    <w:rsid w:val="003855BB"/>
    <w:rsid w:val="003860E3"/>
    <w:rsid w:val="003864A6"/>
    <w:rsid w:val="0038657B"/>
    <w:rsid w:val="00386608"/>
    <w:rsid w:val="00386623"/>
    <w:rsid w:val="00386909"/>
    <w:rsid w:val="00386AFE"/>
    <w:rsid w:val="00386B88"/>
    <w:rsid w:val="00387393"/>
    <w:rsid w:val="0038781E"/>
    <w:rsid w:val="00387ADD"/>
    <w:rsid w:val="0039098A"/>
    <w:rsid w:val="00390AEF"/>
    <w:rsid w:val="00390E15"/>
    <w:rsid w:val="003916A3"/>
    <w:rsid w:val="003919A6"/>
    <w:rsid w:val="00391C50"/>
    <w:rsid w:val="00391FBD"/>
    <w:rsid w:val="00392044"/>
    <w:rsid w:val="00392897"/>
    <w:rsid w:val="003933CD"/>
    <w:rsid w:val="00393921"/>
    <w:rsid w:val="00393B29"/>
    <w:rsid w:val="00393FDF"/>
    <w:rsid w:val="0039408D"/>
    <w:rsid w:val="003940D6"/>
    <w:rsid w:val="00394233"/>
    <w:rsid w:val="0039428E"/>
    <w:rsid w:val="003947ED"/>
    <w:rsid w:val="00394A88"/>
    <w:rsid w:val="00394BA5"/>
    <w:rsid w:val="00394D22"/>
    <w:rsid w:val="003951A7"/>
    <w:rsid w:val="003953F4"/>
    <w:rsid w:val="003955C7"/>
    <w:rsid w:val="0039622C"/>
    <w:rsid w:val="00396288"/>
    <w:rsid w:val="003963E5"/>
    <w:rsid w:val="003963FF"/>
    <w:rsid w:val="003964D7"/>
    <w:rsid w:val="00396A5D"/>
    <w:rsid w:val="00396ACB"/>
    <w:rsid w:val="00396D65"/>
    <w:rsid w:val="00396DCF"/>
    <w:rsid w:val="0039756F"/>
    <w:rsid w:val="003978DC"/>
    <w:rsid w:val="00397C59"/>
    <w:rsid w:val="003A005C"/>
    <w:rsid w:val="003A04DC"/>
    <w:rsid w:val="003A0926"/>
    <w:rsid w:val="003A1472"/>
    <w:rsid w:val="003A1809"/>
    <w:rsid w:val="003A1D65"/>
    <w:rsid w:val="003A229C"/>
    <w:rsid w:val="003A2532"/>
    <w:rsid w:val="003A25D4"/>
    <w:rsid w:val="003A2962"/>
    <w:rsid w:val="003A2B16"/>
    <w:rsid w:val="003A3116"/>
    <w:rsid w:val="003A3273"/>
    <w:rsid w:val="003A3434"/>
    <w:rsid w:val="003A39EF"/>
    <w:rsid w:val="003A4226"/>
    <w:rsid w:val="003A447F"/>
    <w:rsid w:val="003A4489"/>
    <w:rsid w:val="003A496F"/>
    <w:rsid w:val="003A4B9A"/>
    <w:rsid w:val="003A4D1E"/>
    <w:rsid w:val="003A50BE"/>
    <w:rsid w:val="003A517C"/>
    <w:rsid w:val="003A5930"/>
    <w:rsid w:val="003A5E38"/>
    <w:rsid w:val="003A649B"/>
    <w:rsid w:val="003A65B0"/>
    <w:rsid w:val="003A6894"/>
    <w:rsid w:val="003A6ADE"/>
    <w:rsid w:val="003A705E"/>
    <w:rsid w:val="003A73E1"/>
    <w:rsid w:val="003A7C77"/>
    <w:rsid w:val="003B03EA"/>
    <w:rsid w:val="003B174C"/>
    <w:rsid w:val="003B2005"/>
    <w:rsid w:val="003B2280"/>
    <w:rsid w:val="003B23F8"/>
    <w:rsid w:val="003B2567"/>
    <w:rsid w:val="003B2E74"/>
    <w:rsid w:val="003B301E"/>
    <w:rsid w:val="003B302A"/>
    <w:rsid w:val="003B336B"/>
    <w:rsid w:val="003B3B94"/>
    <w:rsid w:val="003B45DC"/>
    <w:rsid w:val="003B475F"/>
    <w:rsid w:val="003B4820"/>
    <w:rsid w:val="003B4A52"/>
    <w:rsid w:val="003B4BF0"/>
    <w:rsid w:val="003B4E1C"/>
    <w:rsid w:val="003B501A"/>
    <w:rsid w:val="003B5158"/>
    <w:rsid w:val="003B5719"/>
    <w:rsid w:val="003B5D8A"/>
    <w:rsid w:val="003B5F9B"/>
    <w:rsid w:val="003B64FF"/>
    <w:rsid w:val="003B6511"/>
    <w:rsid w:val="003B65A5"/>
    <w:rsid w:val="003B6716"/>
    <w:rsid w:val="003B6B93"/>
    <w:rsid w:val="003B6D5A"/>
    <w:rsid w:val="003B6F20"/>
    <w:rsid w:val="003B7116"/>
    <w:rsid w:val="003B75D4"/>
    <w:rsid w:val="003B7F11"/>
    <w:rsid w:val="003C015E"/>
    <w:rsid w:val="003C078C"/>
    <w:rsid w:val="003C0A54"/>
    <w:rsid w:val="003C0B48"/>
    <w:rsid w:val="003C0E23"/>
    <w:rsid w:val="003C12F2"/>
    <w:rsid w:val="003C2082"/>
    <w:rsid w:val="003C2102"/>
    <w:rsid w:val="003C244C"/>
    <w:rsid w:val="003C24D6"/>
    <w:rsid w:val="003C2636"/>
    <w:rsid w:val="003C2C30"/>
    <w:rsid w:val="003C2FA5"/>
    <w:rsid w:val="003C3262"/>
    <w:rsid w:val="003C3409"/>
    <w:rsid w:val="003C34FC"/>
    <w:rsid w:val="003C35BB"/>
    <w:rsid w:val="003C36B3"/>
    <w:rsid w:val="003C37E0"/>
    <w:rsid w:val="003C3D1C"/>
    <w:rsid w:val="003C3D1E"/>
    <w:rsid w:val="003C4155"/>
    <w:rsid w:val="003C43D0"/>
    <w:rsid w:val="003C4B7B"/>
    <w:rsid w:val="003C4C91"/>
    <w:rsid w:val="003C4E61"/>
    <w:rsid w:val="003C500F"/>
    <w:rsid w:val="003C5356"/>
    <w:rsid w:val="003C5D06"/>
    <w:rsid w:val="003C5E91"/>
    <w:rsid w:val="003C6490"/>
    <w:rsid w:val="003C6985"/>
    <w:rsid w:val="003C6BC7"/>
    <w:rsid w:val="003C6CF4"/>
    <w:rsid w:val="003C6DEB"/>
    <w:rsid w:val="003C6DF4"/>
    <w:rsid w:val="003D0619"/>
    <w:rsid w:val="003D0759"/>
    <w:rsid w:val="003D0CA1"/>
    <w:rsid w:val="003D0DFF"/>
    <w:rsid w:val="003D0F5B"/>
    <w:rsid w:val="003D19EB"/>
    <w:rsid w:val="003D1ADD"/>
    <w:rsid w:val="003D2064"/>
    <w:rsid w:val="003D20FA"/>
    <w:rsid w:val="003D2265"/>
    <w:rsid w:val="003D22CA"/>
    <w:rsid w:val="003D25D4"/>
    <w:rsid w:val="003D2820"/>
    <w:rsid w:val="003D31A4"/>
    <w:rsid w:val="003D36B6"/>
    <w:rsid w:val="003D39FC"/>
    <w:rsid w:val="003D40BE"/>
    <w:rsid w:val="003D4345"/>
    <w:rsid w:val="003D4696"/>
    <w:rsid w:val="003D47D0"/>
    <w:rsid w:val="003D4811"/>
    <w:rsid w:val="003D490D"/>
    <w:rsid w:val="003D540C"/>
    <w:rsid w:val="003D5578"/>
    <w:rsid w:val="003D5A34"/>
    <w:rsid w:val="003D5F83"/>
    <w:rsid w:val="003D604B"/>
    <w:rsid w:val="003D6192"/>
    <w:rsid w:val="003D64CB"/>
    <w:rsid w:val="003D67B9"/>
    <w:rsid w:val="003D68B9"/>
    <w:rsid w:val="003D6961"/>
    <w:rsid w:val="003D6C22"/>
    <w:rsid w:val="003D7133"/>
    <w:rsid w:val="003D7296"/>
    <w:rsid w:val="003D73A0"/>
    <w:rsid w:val="003D774C"/>
    <w:rsid w:val="003D77E0"/>
    <w:rsid w:val="003D78FB"/>
    <w:rsid w:val="003D7C1C"/>
    <w:rsid w:val="003D7F63"/>
    <w:rsid w:val="003E018A"/>
    <w:rsid w:val="003E030E"/>
    <w:rsid w:val="003E0BAF"/>
    <w:rsid w:val="003E12DE"/>
    <w:rsid w:val="003E163D"/>
    <w:rsid w:val="003E1884"/>
    <w:rsid w:val="003E1A15"/>
    <w:rsid w:val="003E26AE"/>
    <w:rsid w:val="003E2939"/>
    <w:rsid w:val="003E337B"/>
    <w:rsid w:val="003E33BC"/>
    <w:rsid w:val="003E3565"/>
    <w:rsid w:val="003E36F4"/>
    <w:rsid w:val="003E392A"/>
    <w:rsid w:val="003E3C86"/>
    <w:rsid w:val="003E3D07"/>
    <w:rsid w:val="003E3D66"/>
    <w:rsid w:val="003E3E86"/>
    <w:rsid w:val="003E4424"/>
    <w:rsid w:val="003E476A"/>
    <w:rsid w:val="003E4BA7"/>
    <w:rsid w:val="003E5117"/>
    <w:rsid w:val="003E5484"/>
    <w:rsid w:val="003E560F"/>
    <w:rsid w:val="003E5C27"/>
    <w:rsid w:val="003E5C86"/>
    <w:rsid w:val="003E5FF8"/>
    <w:rsid w:val="003E6338"/>
    <w:rsid w:val="003E6CAA"/>
    <w:rsid w:val="003E6DD2"/>
    <w:rsid w:val="003E6E6B"/>
    <w:rsid w:val="003E6E6F"/>
    <w:rsid w:val="003E76A8"/>
    <w:rsid w:val="003F0055"/>
    <w:rsid w:val="003F005D"/>
    <w:rsid w:val="003F03F0"/>
    <w:rsid w:val="003F052C"/>
    <w:rsid w:val="003F0771"/>
    <w:rsid w:val="003F0C14"/>
    <w:rsid w:val="003F1199"/>
    <w:rsid w:val="003F1660"/>
    <w:rsid w:val="003F197F"/>
    <w:rsid w:val="003F1BB6"/>
    <w:rsid w:val="003F1CE8"/>
    <w:rsid w:val="003F1DDA"/>
    <w:rsid w:val="003F212E"/>
    <w:rsid w:val="003F26CD"/>
    <w:rsid w:val="003F2B6B"/>
    <w:rsid w:val="003F2CA0"/>
    <w:rsid w:val="003F30FD"/>
    <w:rsid w:val="003F3122"/>
    <w:rsid w:val="003F33F3"/>
    <w:rsid w:val="003F3449"/>
    <w:rsid w:val="003F354B"/>
    <w:rsid w:val="003F361C"/>
    <w:rsid w:val="003F3754"/>
    <w:rsid w:val="003F3B4B"/>
    <w:rsid w:val="003F3CC6"/>
    <w:rsid w:val="003F3F74"/>
    <w:rsid w:val="003F400A"/>
    <w:rsid w:val="003F4136"/>
    <w:rsid w:val="003F4F8B"/>
    <w:rsid w:val="003F5416"/>
    <w:rsid w:val="003F570D"/>
    <w:rsid w:val="003F57C7"/>
    <w:rsid w:val="003F59AB"/>
    <w:rsid w:val="003F5F09"/>
    <w:rsid w:val="003F5F2D"/>
    <w:rsid w:val="003F6642"/>
    <w:rsid w:val="003F68AD"/>
    <w:rsid w:val="003F6AD1"/>
    <w:rsid w:val="003F6D84"/>
    <w:rsid w:val="003F6F47"/>
    <w:rsid w:val="003F7046"/>
    <w:rsid w:val="003F71BD"/>
    <w:rsid w:val="003F7207"/>
    <w:rsid w:val="003F73B9"/>
    <w:rsid w:val="003F73CA"/>
    <w:rsid w:val="003F7ACD"/>
    <w:rsid w:val="003F7BEF"/>
    <w:rsid w:val="003F7F15"/>
    <w:rsid w:val="003F7FAD"/>
    <w:rsid w:val="004004B9"/>
    <w:rsid w:val="00400505"/>
    <w:rsid w:val="0040086B"/>
    <w:rsid w:val="004008D5"/>
    <w:rsid w:val="0040099E"/>
    <w:rsid w:val="00400AEA"/>
    <w:rsid w:val="00400E39"/>
    <w:rsid w:val="00401215"/>
    <w:rsid w:val="004017CC"/>
    <w:rsid w:val="00401847"/>
    <w:rsid w:val="00401A90"/>
    <w:rsid w:val="00401D03"/>
    <w:rsid w:val="00402919"/>
    <w:rsid w:val="0040311B"/>
    <w:rsid w:val="00403724"/>
    <w:rsid w:val="00403743"/>
    <w:rsid w:val="00403765"/>
    <w:rsid w:val="004037E6"/>
    <w:rsid w:val="004038FF"/>
    <w:rsid w:val="004039B9"/>
    <w:rsid w:val="00403D2F"/>
    <w:rsid w:val="00403DE4"/>
    <w:rsid w:val="00404602"/>
    <w:rsid w:val="0040465D"/>
    <w:rsid w:val="004047E3"/>
    <w:rsid w:val="00405788"/>
    <w:rsid w:val="00405A24"/>
    <w:rsid w:val="00405C8E"/>
    <w:rsid w:val="00406B37"/>
    <w:rsid w:val="00406D35"/>
    <w:rsid w:val="00407283"/>
    <w:rsid w:val="004073E6"/>
    <w:rsid w:val="00407BAC"/>
    <w:rsid w:val="0041015C"/>
    <w:rsid w:val="00410757"/>
    <w:rsid w:val="004107C2"/>
    <w:rsid w:val="0041082D"/>
    <w:rsid w:val="0041094D"/>
    <w:rsid w:val="0041098D"/>
    <w:rsid w:val="004109CF"/>
    <w:rsid w:val="00410A91"/>
    <w:rsid w:val="00410B0E"/>
    <w:rsid w:val="00410D62"/>
    <w:rsid w:val="00410D86"/>
    <w:rsid w:val="004110FC"/>
    <w:rsid w:val="00411D09"/>
    <w:rsid w:val="0041206D"/>
    <w:rsid w:val="004124CD"/>
    <w:rsid w:val="004126D3"/>
    <w:rsid w:val="0041300C"/>
    <w:rsid w:val="004132AD"/>
    <w:rsid w:val="00413876"/>
    <w:rsid w:val="00413A92"/>
    <w:rsid w:val="00413A9B"/>
    <w:rsid w:val="00413CBC"/>
    <w:rsid w:val="00413ECA"/>
    <w:rsid w:val="0041444E"/>
    <w:rsid w:val="004146C8"/>
    <w:rsid w:val="004151E6"/>
    <w:rsid w:val="004155D3"/>
    <w:rsid w:val="00415C62"/>
    <w:rsid w:val="00415FE5"/>
    <w:rsid w:val="004161C1"/>
    <w:rsid w:val="004162BD"/>
    <w:rsid w:val="004167BD"/>
    <w:rsid w:val="004168E0"/>
    <w:rsid w:val="00416C59"/>
    <w:rsid w:val="00416CC2"/>
    <w:rsid w:val="00416EB1"/>
    <w:rsid w:val="004170C6"/>
    <w:rsid w:val="004173CA"/>
    <w:rsid w:val="00417531"/>
    <w:rsid w:val="00417CFD"/>
    <w:rsid w:val="00417F9B"/>
    <w:rsid w:val="004206D6"/>
    <w:rsid w:val="004206EE"/>
    <w:rsid w:val="004208AF"/>
    <w:rsid w:val="0042091F"/>
    <w:rsid w:val="00420B1C"/>
    <w:rsid w:val="00420E81"/>
    <w:rsid w:val="00420E83"/>
    <w:rsid w:val="00421254"/>
    <w:rsid w:val="004213FB"/>
    <w:rsid w:val="00421474"/>
    <w:rsid w:val="0042160F"/>
    <w:rsid w:val="0042169F"/>
    <w:rsid w:val="004216FC"/>
    <w:rsid w:val="00421A29"/>
    <w:rsid w:val="004220F6"/>
    <w:rsid w:val="00422274"/>
    <w:rsid w:val="00422634"/>
    <w:rsid w:val="00422889"/>
    <w:rsid w:val="0042288E"/>
    <w:rsid w:val="00422A44"/>
    <w:rsid w:val="00422D0F"/>
    <w:rsid w:val="00422E3E"/>
    <w:rsid w:val="00423185"/>
    <w:rsid w:val="00423195"/>
    <w:rsid w:val="004231E2"/>
    <w:rsid w:val="00423389"/>
    <w:rsid w:val="00423606"/>
    <w:rsid w:val="00423698"/>
    <w:rsid w:val="00423705"/>
    <w:rsid w:val="00423948"/>
    <w:rsid w:val="00423D79"/>
    <w:rsid w:val="004242E1"/>
    <w:rsid w:val="00424456"/>
    <w:rsid w:val="00424873"/>
    <w:rsid w:val="00424ACC"/>
    <w:rsid w:val="00424B31"/>
    <w:rsid w:val="00424B5E"/>
    <w:rsid w:val="00424DA7"/>
    <w:rsid w:val="00424F28"/>
    <w:rsid w:val="00425089"/>
    <w:rsid w:val="00425346"/>
    <w:rsid w:val="004254A3"/>
    <w:rsid w:val="00425A23"/>
    <w:rsid w:val="00425A27"/>
    <w:rsid w:val="00425FC2"/>
    <w:rsid w:val="0042617D"/>
    <w:rsid w:val="00426882"/>
    <w:rsid w:val="00426A48"/>
    <w:rsid w:val="00426BD4"/>
    <w:rsid w:val="00426C64"/>
    <w:rsid w:val="00426DBF"/>
    <w:rsid w:val="00426E34"/>
    <w:rsid w:val="00426E4D"/>
    <w:rsid w:val="00426EB2"/>
    <w:rsid w:val="0042781E"/>
    <w:rsid w:val="00427BD6"/>
    <w:rsid w:val="00427C4A"/>
    <w:rsid w:val="00427C81"/>
    <w:rsid w:val="00427E21"/>
    <w:rsid w:val="004305BC"/>
    <w:rsid w:val="0043091E"/>
    <w:rsid w:val="00430996"/>
    <w:rsid w:val="00430EF6"/>
    <w:rsid w:val="00430F0F"/>
    <w:rsid w:val="00431327"/>
    <w:rsid w:val="004315C6"/>
    <w:rsid w:val="00431655"/>
    <w:rsid w:val="00432384"/>
    <w:rsid w:val="0043282A"/>
    <w:rsid w:val="0043291B"/>
    <w:rsid w:val="00432A30"/>
    <w:rsid w:val="00432B50"/>
    <w:rsid w:val="00432D52"/>
    <w:rsid w:val="004334DF"/>
    <w:rsid w:val="00433603"/>
    <w:rsid w:val="00433973"/>
    <w:rsid w:val="0043412A"/>
    <w:rsid w:val="00434A9F"/>
    <w:rsid w:val="00434F15"/>
    <w:rsid w:val="00434FBF"/>
    <w:rsid w:val="0043538A"/>
    <w:rsid w:val="0043541C"/>
    <w:rsid w:val="004356BF"/>
    <w:rsid w:val="00435B71"/>
    <w:rsid w:val="00435D77"/>
    <w:rsid w:val="00435F15"/>
    <w:rsid w:val="00435FB2"/>
    <w:rsid w:val="0043608A"/>
    <w:rsid w:val="004362BC"/>
    <w:rsid w:val="00436338"/>
    <w:rsid w:val="00436668"/>
    <w:rsid w:val="00436B8C"/>
    <w:rsid w:val="00437A0A"/>
    <w:rsid w:val="00437C28"/>
    <w:rsid w:val="00437FB2"/>
    <w:rsid w:val="004400E2"/>
    <w:rsid w:val="00440657"/>
    <w:rsid w:val="0044084A"/>
    <w:rsid w:val="00440A75"/>
    <w:rsid w:val="00440BE1"/>
    <w:rsid w:val="00440C68"/>
    <w:rsid w:val="00440D46"/>
    <w:rsid w:val="00440D69"/>
    <w:rsid w:val="00441150"/>
    <w:rsid w:val="004412D4"/>
    <w:rsid w:val="00441C53"/>
    <w:rsid w:val="00441D78"/>
    <w:rsid w:val="00441E52"/>
    <w:rsid w:val="00441F14"/>
    <w:rsid w:val="0044233F"/>
    <w:rsid w:val="0044234B"/>
    <w:rsid w:val="004425A8"/>
    <w:rsid w:val="00442656"/>
    <w:rsid w:val="00442906"/>
    <w:rsid w:val="00443024"/>
    <w:rsid w:val="00443355"/>
    <w:rsid w:val="004435A0"/>
    <w:rsid w:val="00443802"/>
    <w:rsid w:val="0044393F"/>
    <w:rsid w:val="00443BD5"/>
    <w:rsid w:val="00443C18"/>
    <w:rsid w:val="004442B3"/>
    <w:rsid w:val="00444377"/>
    <w:rsid w:val="004443D5"/>
    <w:rsid w:val="00444B40"/>
    <w:rsid w:val="00444C17"/>
    <w:rsid w:val="0044519A"/>
    <w:rsid w:val="00445B34"/>
    <w:rsid w:val="00445BE7"/>
    <w:rsid w:val="00445CB8"/>
    <w:rsid w:val="004460AB"/>
    <w:rsid w:val="004462E2"/>
    <w:rsid w:val="0044651B"/>
    <w:rsid w:val="0044667E"/>
    <w:rsid w:val="00446836"/>
    <w:rsid w:val="004468FC"/>
    <w:rsid w:val="00446BC3"/>
    <w:rsid w:val="00446BD3"/>
    <w:rsid w:val="00446D96"/>
    <w:rsid w:val="004475C7"/>
    <w:rsid w:val="004479C5"/>
    <w:rsid w:val="00447C0C"/>
    <w:rsid w:val="00450485"/>
    <w:rsid w:val="004511F4"/>
    <w:rsid w:val="0045130F"/>
    <w:rsid w:val="004519EE"/>
    <w:rsid w:val="00451E78"/>
    <w:rsid w:val="004525C2"/>
    <w:rsid w:val="00452BA4"/>
    <w:rsid w:val="0045387D"/>
    <w:rsid w:val="00453B6E"/>
    <w:rsid w:val="00454122"/>
    <w:rsid w:val="004547A0"/>
    <w:rsid w:val="004547D5"/>
    <w:rsid w:val="0045489C"/>
    <w:rsid w:val="0045517B"/>
    <w:rsid w:val="004551EC"/>
    <w:rsid w:val="00455261"/>
    <w:rsid w:val="004558FE"/>
    <w:rsid w:val="004559CF"/>
    <w:rsid w:val="00455B76"/>
    <w:rsid w:val="00455F52"/>
    <w:rsid w:val="00456040"/>
    <w:rsid w:val="00456462"/>
    <w:rsid w:val="00456639"/>
    <w:rsid w:val="00456D8F"/>
    <w:rsid w:val="00456E49"/>
    <w:rsid w:val="00457008"/>
    <w:rsid w:val="0045708C"/>
    <w:rsid w:val="00457602"/>
    <w:rsid w:val="00460102"/>
    <w:rsid w:val="00460783"/>
    <w:rsid w:val="004607B4"/>
    <w:rsid w:val="00460997"/>
    <w:rsid w:val="00460F61"/>
    <w:rsid w:val="00460FF5"/>
    <w:rsid w:val="00461A0A"/>
    <w:rsid w:val="00461AA7"/>
    <w:rsid w:val="00461E6D"/>
    <w:rsid w:val="00462198"/>
    <w:rsid w:val="00462332"/>
    <w:rsid w:val="00462E2C"/>
    <w:rsid w:val="00462FB1"/>
    <w:rsid w:val="00463112"/>
    <w:rsid w:val="004631CA"/>
    <w:rsid w:val="004635B5"/>
    <w:rsid w:val="00463B68"/>
    <w:rsid w:val="00463EF9"/>
    <w:rsid w:val="00464061"/>
    <w:rsid w:val="0046409A"/>
    <w:rsid w:val="004641E8"/>
    <w:rsid w:val="0046431A"/>
    <w:rsid w:val="0046449D"/>
    <w:rsid w:val="004645AA"/>
    <w:rsid w:val="0046508C"/>
    <w:rsid w:val="004650A0"/>
    <w:rsid w:val="0046552D"/>
    <w:rsid w:val="00466326"/>
    <w:rsid w:val="004665FC"/>
    <w:rsid w:val="0046678F"/>
    <w:rsid w:val="00466D8C"/>
    <w:rsid w:val="004673EA"/>
    <w:rsid w:val="00467E7D"/>
    <w:rsid w:val="004702E9"/>
    <w:rsid w:val="00470387"/>
    <w:rsid w:val="00470C18"/>
    <w:rsid w:val="00470C7D"/>
    <w:rsid w:val="00470C7E"/>
    <w:rsid w:val="00470DA1"/>
    <w:rsid w:val="004710FB"/>
    <w:rsid w:val="004711CA"/>
    <w:rsid w:val="00471348"/>
    <w:rsid w:val="004714B8"/>
    <w:rsid w:val="00471B47"/>
    <w:rsid w:val="00471C69"/>
    <w:rsid w:val="00471D1B"/>
    <w:rsid w:val="00472085"/>
    <w:rsid w:val="004721DA"/>
    <w:rsid w:val="004723F8"/>
    <w:rsid w:val="004724C0"/>
    <w:rsid w:val="004728E4"/>
    <w:rsid w:val="00473130"/>
    <w:rsid w:val="00473303"/>
    <w:rsid w:val="00473815"/>
    <w:rsid w:val="004738AA"/>
    <w:rsid w:val="00473BFF"/>
    <w:rsid w:val="00473C19"/>
    <w:rsid w:val="00474116"/>
    <w:rsid w:val="0047470A"/>
    <w:rsid w:val="0047520D"/>
    <w:rsid w:val="004755D2"/>
    <w:rsid w:val="00475D01"/>
    <w:rsid w:val="00475F38"/>
    <w:rsid w:val="00476409"/>
    <w:rsid w:val="0047673E"/>
    <w:rsid w:val="00476B3E"/>
    <w:rsid w:val="00476C1A"/>
    <w:rsid w:val="00476D76"/>
    <w:rsid w:val="0047710E"/>
    <w:rsid w:val="00477281"/>
    <w:rsid w:val="004772E5"/>
    <w:rsid w:val="0047798B"/>
    <w:rsid w:val="004779EF"/>
    <w:rsid w:val="00477F41"/>
    <w:rsid w:val="00477FCB"/>
    <w:rsid w:val="004801E6"/>
    <w:rsid w:val="00480512"/>
    <w:rsid w:val="0048099F"/>
    <w:rsid w:val="00480DD3"/>
    <w:rsid w:val="00481160"/>
    <w:rsid w:val="004815D2"/>
    <w:rsid w:val="00481745"/>
    <w:rsid w:val="004817BF"/>
    <w:rsid w:val="00481C64"/>
    <w:rsid w:val="00481E05"/>
    <w:rsid w:val="00481E6C"/>
    <w:rsid w:val="004820F8"/>
    <w:rsid w:val="0048238D"/>
    <w:rsid w:val="00482A98"/>
    <w:rsid w:val="0048360A"/>
    <w:rsid w:val="0048389A"/>
    <w:rsid w:val="004839BB"/>
    <w:rsid w:val="00483B31"/>
    <w:rsid w:val="00483D1C"/>
    <w:rsid w:val="00483F81"/>
    <w:rsid w:val="004840A0"/>
    <w:rsid w:val="004840AD"/>
    <w:rsid w:val="00484217"/>
    <w:rsid w:val="00484306"/>
    <w:rsid w:val="004846FF"/>
    <w:rsid w:val="00484BDB"/>
    <w:rsid w:val="00484CD6"/>
    <w:rsid w:val="00484DC6"/>
    <w:rsid w:val="00484E57"/>
    <w:rsid w:val="00484FFA"/>
    <w:rsid w:val="004852E3"/>
    <w:rsid w:val="004854B6"/>
    <w:rsid w:val="0048564C"/>
    <w:rsid w:val="00486C0E"/>
    <w:rsid w:val="00486C2E"/>
    <w:rsid w:val="004870C9"/>
    <w:rsid w:val="0048789E"/>
    <w:rsid w:val="00487AC6"/>
    <w:rsid w:val="00487E82"/>
    <w:rsid w:val="00487FDC"/>
    <w:rsid w:val="00490098"/>
    <w:rsid w:val="0049009C"/>
    <w:rsid w:val="00490459"/>
    <w:rsid w:val="0049072D"/>
    <w:rsid w:val="00490C06"/>
    <w:rsid w:val="00490CE4"/>
    <w:rsid w:val="00490EE6"/>
    <w:rsid w:val="004910BC"/>
    <w:rsid w:val="00491F81"/>
    <w:rsid w:val="00492023"/>
    <w:rsid w:val="0049229F"/>
    <w:rsid w:val="00492416"/>
    <w:rsid w:val="004925B6"/>
    <w:rsid w:val="0049278C"/>
    <w:rsid w:val="00492DAA"/>
    <w:rsid w:val="00493404"/>
    <w:rsid w:val="00493623"/>
    <w:rsid w:val="00493CE3"/>
    <w:rsid w:val="00493EF3"/>
    <w:rsid w:val="0049417B"/>
    <w:rsid w:val="00494513"/>
    <w:rsid w:val="004949D9"/>
    <w:rsid w:val="00494AB8"/>
    <w:rsid w:val="00494BA8"/>
    <w:rsid w:val="00495433"/>
    <w:rsid w:val="0049545E"/>
    <w:rsid w:val="0049558A"/>
    <w:rsid w:val="00495A2D"/>
    <w:rsid w:val="00495BF0"/>
    <w:rsid w:val="00495DAF"/>
    <w:rsid w:val="0049662F"/>
    <w:rsid w:val="004969AD"/>
    <w:rsid w:val="00496CA7"/>
    <w:rsid w:val="0049702F"/>
    <w:rsid w:val="004974ED"/>
    <w:rsid w:val="004977B7"/>
    <w:rsid w:val="004979DE"/>
    <w:rsid w:val="004A01E4"/>
    <w:rsid w:val="004A031A"/>
    <w:rsid w:val="004A0778"/>
    <w:rsid w:val="004A0A60"/>
    <w:rsid w:val="004A0E3F"/>
    <w:rsid w:val="004A0EB5"/>
    <w:rsid w:val="004A1342"/>
    <w:rsid w:val="004A14AC"/>
    <w:rsid w:val="004A15AA"/>
    <w:rsid w:val="004A178C"/>
    <w:rsid w:val="004A1A35"/>
    <w:rsid w:val="004A2385"/>
    <w:rsid w:val="004A2487"/>
    <w:rsid w:val="004A24C3"/>
    <w:rsid w:val="004A2CE2"/>
    <w:rsid w:val="004A2D6F"/>
    <w:rsid w:val="004A2E12"/>
    <w:rsid w:val="004A3424"/>
    <w:rsid w:val="004A3507"/>
    <w:rsid w:val="004A37BD"/>
    <w:rsid w:val="004A3CD7"/>
    <w:rsid w:val="004A3DE8"/>
    <w:rsid w:val="004A4204"/>
    <w:rsid w:val="004A48B7"/>
    <w:rsid w:val="004A4DA6"/>
    <w:rsid w:val="004A4EC2"/>
    <w:rsid w:val="004A523E"/>
    <w:rsid w:val="004A5EF6"/>
    <w:rsid w:val="004A6022"/>
    <w:rsid w:val="004A6265"/>
    <w:rsid w:val="004A62C5"/>
    <w:rsid w:val="004A6408"/>
    <w:rsid w:val="004A6526"/>
    <w:rsid w:val="004A66A4"/>
    <w:rsid w:val="004A69AE"/>
    <w:rsid w:val="004A6B7C"/>
    <w:rsid w:val="004A6C72"/>
    <w:rsid w:val="004A6E1E"/>
    <w:rsid w:val="004A6FE0"/>
    <w:rsid w:val="004A7373"/>
    <w:rsid w:val="004A7FF0"/>
    <w:rsid w:val="004B042B"/>
    <w:rsid w:val="004B07C4"/>
    <w:rsid w:val="004B0DD9"/>
    <w:rsid w:val="004B1660"/>
    <w:rsid w:val="004B210A"/>
    <w:rsid w:val="004B21AC"/>
    <w:rsid w:val="004B2579"/>
    <w:rsid w:val="004B29EB"/>
    <w:rsid w:val="004B2F32"/>
    <w:rsid w:val="004B333E"/>
    <w:rsid w:val="004B3CB3"/>
    <w:rsid w:val="004B3E12"/>
    <w:rsid w:val="004B3EE7"/>
    <w:rsid w:val="004B4006"/>
    <w:rsid w:val="004B4547"/>
    <w:rsid w:val="004B4716"/>
    <w:rsid w:val="004B490E"/>
    <w:rsid w:val="004B532A"/>
    <w:rsid w:val="004B54A9"/>
    <w:rsid w:val="004B5569"/>
    <w:rsid w:val="004B5797"/>
    <w:rsid w:val="004B579B"/>
    <w:rsid w:val="004B5983"/>
    <w:rsid w:val="004B5E30"/>
    <w:rsid w:val="004B5E89"/>
    <w:rsid w:val="004B5EC7"/>
    <w:rsid w:val="004B5F89"/>
    <w:rsid w:val="004B60BD"/>
    <w:rsid w:val="004B6116"/>
    <w:rsid w:val="004B6136"/>
    <w:rsid w:val="004B6655"/>
    <w:rsid w:val="004B6B06"/>
    <w:rsid w:val="004B6CA9"/>
    <w:rsid w:val="004B7492"/>
    <w:rsid w:val="004B7649"/>
    <w:rsid w:val="004B7774"/>
    <w:rsid w:val="004B7BE6"/>
    <w:rsid w:val="004C00DF"/>
    <w:rsid w:val="004C03DB"/>
    <w:rsid w:val="004C0655"/>
    <w:rsid w:val="004C08ED"/>
    <w:rsid w:val="004C0AFB"/>
    <w:rsid w:val="004C0FCC"/>
    <w:rsid w:val="004C1569"/>
    <w:rsid w:val="004C1952"/>
    <w:rsid w:val="004C1CE3"/>
    <w:rsid w:val="004C1D60"/>
    <w:rsid w:val="004C1E6C"/>
    <w:rsid w:val="004C211C"/>
    <w:rsid w:val="004C22D6"/>
    <w:rsid w:val="004C2614"/>
    <w:rsid w:val="004C2A71"/>
    <w:rsid w:val="004C2B4C"/>
    <w:rsid w:val="004C3047"/>
    <w:rsid w:val="004C35A7"/>
    <w:rsid w:val="004C4360"/>
    <w:rsid w:val="004C48C9"/>
    <w:rsid w:val="004C491F"/>
    <w:rsid w:val="004C4F35"/>
    <w:rsid w:val="004C5196"/>
    <w:rsid w:val="004C51CB"/>
    <w:rsid w:val="004C51FE"/>
    <w:rsid w:val="004C53EA"/>
    <w:rsid w:val="004C542E"/>
    <w:rsid w:val="004C5440"/>
    <w:rsid w:val="004C5935"/>
    <w:rsid w:val="004C5CD0"/>
    <w:rsid w:val="004C5CE4"/>
    <w:rsid w:val="004C5E27"/>
    <w:rsid w:val="004C6777"/>
    <w:rsid w:val="004C67AB"/>
    <w:rsid w:val="004C67FE"/>
    <w:rsid w:val="004C6ACF"/>
    <w:rsid w:val="004C6C0D"/>
    <w:rsid w:val="004C6EAE"/>
    <w:rsid w:val="004C7751"/>
    <w:rsid w:val="004C77BE"/>
    <w:rsid w:val="004C7A9B"/>
    <w:rsid w:val="004C7F6D"/>
    <w:rsid w:val="004D0046"/>
    <w:rsid w:val="004D047C"/>
    <w:rsid w:val="004D0803"/>
    <w:rsid w:val="004D0818"/>
    <w:rsid w:val="004D098F"/>
    <w:rsid w:val="004D1052"/>
    <w:rsid w:val="004D13B9"/>
    <w:rsid w:val="004D146A"/>
    <w:rsid w:val="004D169F"/>
    <w:rsid w:val="004D1989"/>
    <w:rsid w:val="004D1B25"/>
    <w:rsid w:val="004D1D94"/>
    <w:rsid w:val="004D224B"/>
    <w:rsid w:val="004D275E"/>
    <w:rsid w:val="004D28BB"/>
    <w:rsid w:val="004D2BD3"/>
    <w:rsid w:val="004D2BEB"/>
    <w:rsid w:val="004D3195"/>
    <w:rsid w:val="004D3247"/>
    <w:rsid w:val="004D34F7"/>
    <w:rsid w:val="004D35DE"/>
    <w:rsid w:val="004D3A67"/>
    <w:rsid w:val="004D3ACE"/>
    <w:rsid w:val="004D3D6E"/>
    <w:rsid w:val="004D3DC9"/>
    <w:rsid w:val="004D3F67"/>
    <w:rsid w:val="004D45B3"/>
    <w:rsid w:val="004D4C69"/>
    <w:rsid w:val="004D557B"/>
    <w:rsid w:val="004D5A6C"/>
    <w:rsid w:val="004D5AC4"/>
    <w:rsid w:val="004D5B02"/>
    <w:rsid w:val="004D5FBF"/>
    <w:rsid w:val="004D602D"/>
    <w:rsid w:val="004D613C"/>
    <w:rsid w:val="004D658C"/>
    <w:rsid w:val="004D677E"/>
    <w:rsid w:val="004D6AD2"/>
    <w:rsid w:val="004D7585"/>
    <w:rsid w:val="004D763D"/>
    <w:rsid w:val="004D78E4"/>
    <w:rsid w:val="004D7DD2"/>
    <w:rsid w:val="004D7ECB"/>
    <w:rsid w:val="004E0061"/>
    <w:rsid w:val="004E0154"/>
    <w:rsid w:val="004E04A6"/>
    <w:rsid w:val="004E04AA"/>
    <w:rsid w:val="004E07AD"/>
    <w:rsid w:val="004E09F1"/>
    <w:rsid w:val="004E0B69"/>
    <w:rsid w:val="004E0CE8"/>
    <w:rsid w:val="004E0E03"/>
    <w:rsid w:val="004E0E40"/>
    <w:rsid w:val="004E0EA1"/>
    <w:rsid w:val="004E1028"/>
    <w:rsid w:val="004E1268"/>
    <w:rsid w:val="004E13DE"/>
    <w:rsid w:val="004E1B7D"/>
    <w:rsid w:val="004E1C1F"/>
    <w:rsid w:val="004E2729"/>
    <w:rsid w:val="004E27E6"/>
    <w:rsid w:val="004E2F2D"/>
    <w:rsid w:val="004E3501"/>
    <w:rsid w:val="004E454E"/>
    <w:rsid w:val="004E4882"/>
    <w:rsid w:val="004E4889"/>
    <w:rsid w:val="004E48A3"/>
    <w:rsid w:val="004E49E4"/>
    <w:rsid w:val="004E4A9E"/>
    <w:rsid w:val="004E4C50"/>
    <w:rsid w:val="004E4D6D"/>
    <w:rsid w:val="004E4E7A"/>
    <w:rsid w:val="004E4FAE"/>
    <w:rsid w:val="004E501B"/>
    <w:rsid w:val="004E54FD"/>
    <w:rsid w:val="004E5823"/>
    <w:rsid w:val="004E5A97"/>
    <w:rsid w:val="004E5CFA"/>
    <w:rsid w:val="004E5F9A"/>
    <w:rsid w:val="004E61FE"/>
    <w:rsid w:val="004E6D7B"/>
    <w:rsid w:val="004E7410"/>
    <w:rsid w:val="004E7582"/>
    <w:rsid w:val="004E776A"/>
    <w:rsid w:val="004E7B0C"/>
    <w:rsid w:val="004E7C89"/>
    <w:rsid w:val="004F00D0"/>
    <w:rsid w:val="004F0102"/>
    <w:rsid w:val="004F041E"/>
    <w:rsid w:val="004F050A"/>
    <w:rsid w:val="004F0553"/>
    <w:rsid w:val="004F06A7"/>
    <w:rsid w:val="004F18E5"/>
    <w:rsid w:val="004F1B46"/>
    <w:rsid w:val="004F1BA9"/>
    <w:rsid w:val="004F1EFA"/>
    <w:rsid w:val="004F2A5E"/>
    <w:rsid w:val="004F2A80"/>
    <w:rsid w:val="004F2E8D"/>
    <w:rsid w:val="004F2FEA"/>
    <w:rsid w:val="004F3290"/>
    <w:rsid w:val="004F32E9"/>
    <w:rsid w:val="004F358C"/>
    <w:rsid w:val="004F3682"/>
    <w:rsid w:val="004F3A6C"/>
    <w:rsid w:val="004F3C85"/>
    <w:rsid w:val="004F3E49"/>
    <w:rsid w:val="004F44E3"/>
    <w:rsid w:val="004F468E"/>
    <w:rsid w:val="004F4A30"/>
    <w:rsid w:val="004F4B17"/>
    <w:rsid w:val="004F556C"/>
    <w:rsid w:val="004F5F28"/>
    <w:rsid w:val="004F6232"/>
    <w:rsid w:val="004F65F0"/>
    <w:rsid w:val="004F66D2"/>
    <w:rsid w:val="004F67E3"/>
    <w:rsid w:val="004F6B34"/>
    <w:rsid w:val="004F7C7A"/>
    <w:rsid w:val="00500872"/>
    <w:rsid w:val="00500C2F"/>
    <w:rsid w:val="0050103B"/>
    <w:rsid w:val="005010B4"/>
    <w:rsid w:val="005010C2"/>
    <w:rsid w:val="005011B2"/>
    <w:rsid w:val="00501568"/>
    <w:rsid w:val="00501701"/>
    <w:rsid w:val="00501AF4"/>
    <w:rsid w:val="0050203A"/>
    <w:rsid w:val="00502986"/>
    <w:rsid w:val="00502C90"/>
    <w:rsid w:val="00502E68"/>
    <w:rsid w:val="005035A6"/>
    <w:rsid w:val="00503680"/>
    <w:rsid w:val="005036F7"/>
    <w:rsid w:val="00503EBD"/>
    <w:rsid w:val="00504814"/>
    <w:rsid w:val="00504818"/>
    <w:rsid w:val="0050484C"/>
    <w:rsid w:val="00504CD6"/>
    <w:rsid w:val="00504F0A"/>
    <w:rsid w:val="005050FC"/>
    <w:rsid w:val="0050577D"/>
    <w:rsid w:val="00505B0C"/>
    <w:rsid w:val="00505CA5"/>
    <w:rsid w:val="00505D59"/>
    <w:rsid w:val="0050606C"/>
    <w:rsid w:val="00506810"/>
    <w:rsid w:val="005068B8"/>
    <w:rsid w:val="0050698D"/>
    <w:rsid w:val="00507891"/>
    <w:rsid w:val="00507A20"/>
    <w:rsid w:val="00507C17"/>
    <w:rsid w:val="00510232"/>
    <w:rsid w:val="005103B2"/>
    <w:rsid w:val="005104DE"/>
    <w:rsid w:val="0051083B"/>
    <w:rsid w:val="005109CD"/>
    <w:rsid w:val="00511118"/>
    <w:rsid w:val="0051115E"/>
    <w:rsid w:val="0051192A"/>
    <w:rsid w:val="00511AD6"/>
    <w:rsid w:val="00511BC3"/>
    <w:rsid w:val="005122DA"/>
    <w:rsid w:val="005122E2"/>
    <w:rsid w:val="005125FD"/>
    <w:rsid w:val="005126B2"/>
    <w:rsid w:val="00512736"/>
    <w:rsid w:val="00512963"/>
    <w:rsid w:val="0051299B"/>
    <w:rsid w:val="005129E1"/>
    <w:rsid w:val="00512A32"/>
    <w:rsid w:val="00512D02"/>
    <w:rsid w:val="0051326E"/>
    <w:rsid w:val="0051335E"/>
    <w:rsid w:val="00513449"/>
    <w:rsid w:val="00513477"/>
    <w:rsid w:val="0051375F"/>
    <w:rsid w:val="005138EE"/>
    <w:rsid w:val="00513A28"/>
    <w:rsid w:val="005145C5"/>
    <w:rsid w:val="005148B9"/>
    <w:rsid w:val="00514A3F"/>
    <w:rsid w:val="00514DCE"/>
    <w:rsid w:val="005155D7"/>
    <w:rsid w:val="0051565D"/>
    <w:rsid w:val="00516048"/>
    <w:rsid w:val="00516158"/>
    <w:rsid w:val="005166BE"/>
    <w:rsid w:val="00516804"/>
    <w:rsid w:val="00516846"/>
    <w:rsid w:val="005168D9"/>
    <w:rsid w:val="00516B97"/>
    <w:rsid w:val="00516F71"/>
    <w:rsid w:val="0051757B"/>
    <w:rsid w:val="005178BE"/>
    <w:rsid w:val="005179F2"/>
    <w:rsid w:val="00517AC6"/>
    <w:rsid w:val="00517BE3"/>
    <w:rsid w:val="00517C55"/>
    <w:rsid w:val="005201FB"/>
    <w:rsid w:val="005202A3"/>
    <w:rsid w:val="00520A91"/>
    <w:rsid w:val="00520FD5"/>
    <w:rsid w:val="0052110E"/>
    <w:rsid w:val="00521658"/>
    <w:rsid w:val="0052183E"/>
    <w:rsid w:val="005218E2"/>
    <w:rsid w:val="005220BF"/>
    <w:rsid w:val="0052216F"/>
    <w:rsid w:val="00522317"/>
    <w:rsid w:val="00522467"/>
    <w:rsid w:val="0052270D"/>
    <w:rsid w:val="005227CC"/>
    <w:rsid w:val="00522C1F"/>
    <w:rsid w:val="00523073"/>
    <w:rsid w:val="005232D8"/>
    <w:rsid w:val="0052350E"/>
    <w:rsid w:val="00523956"/>
    <w:rsid w:val="00523AF2"/>
    <w:rsid w:val="00523EC1"/>
    <w:rsid w:val="00523EF2"/>
    <w:rsid w:val="00523FA9"/>
    <w:rsid w:val="005242BF"/>
    <w:rsid w:val="005243B6"/>
    <w:rsid w:val="005243DA"/>
    <w:rsid w:val="005246EB"/>
    <w:rsid w:val="00524C1D"/>
    <w:rsid w:val="00524D1E"/>
    <w:rsid w:val="00524D66"/>
    <w:rsid w:val="00524E95"/>
    <w:rsid w:val="00524EDF"/>
    <w:rsid w:val="00524F09"/>
    <w:rsid w:val="00525282"/>
    <w:rsid w:val="005259AC"/>
    <w:rsid w:val="005259D4"/>
    <w:rsid w:val="00525AFE"/>
    <w:rsid w:val="00525B7F"/>
    <w:rsid w:val="00525BA4"/>
    <w:rsid w:val="0052655C"/>
    <w:rsid w:val="005268B5"/>
    <w:rsid w:val="00526B6E"/>
    <w:rsid w:val="00526D93"/>
    <w:rsid w:val="00526FC1"/>
    <w:rsid w:val="005270AE"/>
    <w:rsid w:val="005274EE"/>
    <w:rsid w:val="005277F4"/>
    <w:rsid w:val="00530162"/>
    <w:rsid w:val="00530D8C"/>
    <w:rsid w:val="0053117A"/>
    <w:rsid w:val="00531737"/>
    <w:rsid w:val="0053173B"/>
    <w:rsid w:val="005318D3"/>
    <w:rsid w:val="00531CE9"/>
    <w:rsid w:val="00531E18"/>
    <w:rsid w:val="005321B0"/>
    <w:rsid w:val="00532DFF"/>
    <w:rsid w:val="00533808"/>
    <w:rsid w:val="00533A82"/>
    <w:rsid w:val="005346F4"/>
    <w:rsid w:val="0053494B"/>
    <w:rsid w:val="00534BA9"/>
    <w:rsid w:val="00534C65"/>
    <w:rsid w:val="00534D77"/>
    <w:rsid w:val="005350CC"/>
    <w:rsid w:val="0053551C"/>
    <w:rsid w:val="00535898"/>
    <w:rsid w:val="00535991"/>
    <w:rsid w:val="00535BE9"/>
    <w:rsid w:val="00535F9F"/>
    <w:rsid w:val="00536074"/>
    <w:rsid w:val="00536F22"/>
    <w:rsid w:val="005370AC"/>
    <w:rsid w:val="00537835"/>
    <w:rsid w:val="0053799A"/>
    <w:rsid w:val="00537A3B"/>
    <w:rsid w:val="00537D7B"/>
    <w:rsid w:val="00537EF6"/>
    <w:rsid w:val="00540037"/>
    <w:rsid w:val="0054052C"/>
    <w:rsid w:val="0054068F"/>
    <w:rsid w:val="00540AE2"/>
    <w:rsid w:val="00541483"/>
    <w:rsid w:val="00541874"/>
    <w:rsid w:val="005418F0"/>
    <w:rsid w:val="005419B3"/>
    <w:rsid w:val="005423D8"/>
    <w:rsid w:val="00542729"/>
    <w:rsid w:val="00542733"/>
    <w:rsid w:val="005427C7"/>
    <w:rsid w:val="005427E1"/>
    <w:rsid w:val="005427FF"/>
    <w:rsid w:val="0054285E"/>
    <w:rsid w:val="00542EA2"/>
    <w:rsid w:val="00543271"/>
    <w:rsid w:val="0054347E"/>
    <w:rsid w:val="0054368B"/>
    <w:rsid w:val="005442DC"/>
    <w:rsid w:val="00544652"/>
    <w:rsid w:val="00544CE2"/>
    <w:rsid w:val="00544E26"/>
    <w:rsid w:val="00544EE5"/>
    <w:rsid w:val="00544EEE"/>
    <w:rsid w:val="005452F7"/>
    <w:rsid w:val="00545664"/>
    <w:rsid w:val="00545754"/>
    <w:rsid w:val="005457B8"/>
    <w:rsid w:val="005457E2"/>
    <w:rsid w:val="0054582C"/>
    <w:rsid w:val="00545E99"/>
    <w:rsid w:val="00546644"/>
    <w:rsid w:val="00546827"/>
    <w:rsid w:val="00546EB6"/>
    <w:rsid w:val="00547397"/>
    <w:rsid w:val="005474F4"/>
    <w:rsid w:val="00547F23"/>
    <w:rsid w:val="00547F29"/>
    <w:rsid w:val="005500B3"/>
    <w:rsid w:val="00550411"/>
    <w:rsid w:val="00550732"/>
    <w:rsid w:val="00550B93"/>
    <w:rsid w:val="00550E9C"/>
    <w:rsid w:val="005513FC"/>
    <w:rsid w:val="00551508"/>
    <w:rsid w:val="0055162E"/>
    <w:rsid w:val="005521C1"/>
    <w:rsid w:val="005523E4"/>
    <w:rsid w:val="005530F4"/>
    <w:rsid w:val="0055348D"/>
    <w:rsid w:val="005534A6"/>
    <w:rsid w:val="0055373D"/>
    <w:rsid w:val="0055379A"/>
    <w:rsid w:val="005539DE"/>
    <w:rsid w:val="00553AC4"/>
    <w:rsid w:val="00554050"/>
    <w:rsid w:val="005543B4"/>
    <w:rsid w:val="0055440E"/>
    <w:rsid w:val="00554620"/>
    <w:rsid w:val="0055488C"/>
    <w:rsid w:val="005548CE"/>
    <w:rsid w:val="005549C7"/>
    <w:rsid w:val="005556BB"/>
    <w:rsid w:val="00555F1A"/>
    <w:rsid w:val="00557291"/>
    <w:rsid w:val="00557593"/>
    <w:rsid w:val="00557655"/>
    <w:rsid w:val="00557A54"/>
    <w:rsid w:val="00557B8C"/>
    <w:rsid w:val="00557C79"/>
    <w:rsid w:val="00557DF1"/>
    <w:rsid w:val="00560239"/>
    <w:rsid w:val="005602F1"/>
    <w:rsid w:val="00560BC1"/>
    <w:rsid w:val="00560FBB"/>
    <w:rsid w:val="005611B6"/>
    <w:rsid w:val="0056125E"/>
    <w:rsid w:val="005614E6"/>
    <w:rsid w:val="0056195D"/>
    <w:rsid w:val="00561A59"/>
    <w:rsid w:val="00561BC1"/>
    <w:rsid w:val="00561EA7"/>
    <w:rsid w:val="00561F7E"/>
    <w:rsid w:val="00562075"/>
    <w:rsid w:val="005622A6"/>
    <w:rsid w:val="005625CC"/>
    <w:rsid w:val="005626A2"/>
    <w:rsid w:val="005627A6"/>
    <w:rsid w:val="00562B7F"/>
    <w:rsid w:val="00562D9A"/>
    <w:rsid w:val="00562F1A"/>
    <w:rsid w:val="00563120"/>
    <w:rsid w:val="005631AD"/>
    <w:rsid w:val="0056366F"/>
    <w:rsid w:val="00563DF6"/>
    <w:rsid w:val="00563F93"/>
    <w:rsid w:val="0056429C"/>
    <w:rsid w:val="00564CD2"/>
    <w:rsid w:val="0056505E"/>
    <w:rsid w:val="00565354"/>
    <w:rsid w:val="005656E1"/>
    <w:rsid w:val="00565835"/>
    <w:rsid w:val="00565951"/>
    <w:rsid w:val="00565C18"/>
    <w:rsid w:val="005662A4"/>
    <w:rsid w:val="005662AB"/>
    <w:rsid w:val="005663D0"/>
    <w:rsid w:val="0056647D"/>
    <w:rsid w:val="005665A2"/>
    <w:rsid w:val="00566A3F"/>
    <w:rsid w:val="0056722D"/>
    <w:rsid w:val="00567255"/>
    <w:rsid w:val="00570AA8"/>
    <w:rsid w:val="00570EC1"/>
    <w:rsid w:val="00571131"/>
    <w:rsid w:val="00571162"/>
    <w:rsid w:val="005717CC"/>
    <w:rsid w:val="00571A28"/>
    <w:rsid w:val="00571B55"/>
    <w:rsid w:val="00571D70"/>
    <w:rsid w:val="00571E49"/>
    <w:rsid w:val="00572077"/>
    <w:rsid w:val="005720E7"/>
    <w:rsid w:val="00572489"/>
    <w:rsid w:val="00572550"/>
    <w:rsid w:val="00572C2F"/>
    <w:rsid w:val="00572EBD"/>
    <w:rsid w:val="0057318C"/>
    <w:rsid w:val="0057395D"/>
    <w:rsid w:val="0057402B"/>
    <w:rsid w:val="005742CF"/>
    <w:rsid w:val="00574388"/>
    <w:rsid w:val="005743BF"/>
    <w:rsid w:val="00574581"/>
    <w:rsid w:val="005747EB"/>
    <w:rsid w:val="00574A0F"/>
    <w:rsid w:val="005752AE"/>
    <w:rsid w:val="0057536E"/>
    <w:rsid w:val="005758B6"/>
    <w:rsid w:val="00575D6F"/>
    <w:rsid w:val="005764AC"/>
    <w:rsid w:val="00576ACA"/>
    <w:rsid w:val="00576D72"/>
    <w:rsid w:val="00577340"/>
    <w:rsid w:val="005774E2"/>
    <w:rsid w:val="0057768B"/>
    <w:rsid w:val="0057795F"/>
    <w:rsid w:val="00577C1F"/>
    <w:rsid w:val="00577C74"/>
    <w:rsid w:val="0058040F"/>
    <w:rsid w:val="00580422"/>
    <w:rsid w:val="0058054E"/>
    <w:rsid w:val="00580772"/>
    <w:rsid w:val="00580934"/>
    <w:rsid w:val="00580E36"/>
    <w:rsid w:val="00580F9C"/>
    <w:rsid w:val="00581935"/>
    <w:rsid w:val="00581D23"/>
    <w:rsid w:val="0058208A"/>
    <w:rsid w:val="005829AE"/>
    <w:rsid w:val="00582F9E"/>
    <w:rsid w:val="00583027"/>
    <w:rsid w:val="00583B3D"/>
    <w:rsid w:val="005840BC"/>
    <w:rsid w:val="005840D2"/>
    <w:rsid w:val="005854F7"/>
    <w:rsid w:val="005855F8"/>
    <w:rsid w:val="005857F1"/>
    <w:rsid w:val="0058624C"/>
    <w:rsid w:val="00586252"/>
    <w:rsid w:val="005862F8"/>
    <w:rsid w:val="005866E0"/>
    <w:rsid w:val="005869C8"/>
    <w:rsid w:val="00586CE5"/>
    <w:rsid w:val="005874E9"/>
    <w:rsid w:val="00587744"/>
    <w:rsid w:val="005879DF"/>
    <w:rsid w:val="00587B27"/>
    <w:rsid w:val="00587C82"/>
    <w:rsid w:val="00587CA5"/>
    <w:rsid w:val="00590097"/>
    <w:rsid w:val="0059018D"/>
    <w:rsid w:val="00590642"/>
    <w:rsid w:val="005908E7"/>
    <w:rsid w:val="0059092A"/>
    <w:rsid w:val="0059094D"/>
    <w:rsid w:val="005909DB"/>
    <w:rsid w:val="00591235"/>
    <w:rsid w:val="005912BA"/>
    <w:rsid w:val="00591508"/>
    <w:rsid w:val="00591935"/>
    <w:rsid w:val="00591941"/>
    <w:rsid w:val="00591EAD"/>
    <w:rsid w:val="00591FD0"/>
    <w:rsid w:val="005926FE"/>
    <w:rsid w:val="00592846"/>
    <w:rsid w:val="005939BD"/>
    <w:rsid w:val="00594239"/>
    <w:rsid w:val="0059453F"/>
    <w:rsid w:val="005945C2"/>
    <w:rsid w:val="00594A07"/>
    <w:rsid w:val="00594F36"/>
    <w:rsid w:val="00594F8A"/>
    <w:rsid w:val="00594FF4"/>
    <w:rsid w:val="0059530E"/>
    <w:rsid w:val="00595334"/>
    <w:rsid w:val="0059553A"/>
    <w:rsid w:val="005955C6"/>
    <w:rsid w:val="005957FF"/>
    <w:rsid w:val="00595B50"/>
    <w:rsid w:val="00595B57"/>
    <w:rsid w:val="00595BDF"/>
    <w:rsid w:val="00595EB4"/>
    <w:rsid w:val="00595EDA"/>
    <w:rsid w:val="00595F71"/>
    <w:rsid w:val="00596172"/>
    <w:rsid w:val="00596744"/>
    <w:rsid w:val="00596A24"/>
    <w:rsid w:val="00597891"/>
    <w:rsid w:val="00597C61"/>
    <w:rsid w:val="00597C82"/>
    <w:rsid w:val="00597E97"/>
    <w:rsid w:val="005A01B0"/>
    <w:rsid w:val="005A02EB"/>
    <w:rsid w:val="005A03D0"/>
    <w:rsid w:val="005A045B"/>
    <w:rsid w:val="005A050B"/>
    <w:rsid w:val="005A06DF"/>
    <w:rsid w:val="005A0902"/>
    <w:rsid w:val="005A0CF9"/>
    <w:rsid w:val="005A1737"/>
    <w:rsid w:val="005A1C30"/>
    <w:rsid w:val="005A1FBE"/>
    <w:rsid w:val="005A1FF9"/>
    <w:rsid w:val="005A26B5"/>
    <w:rsid w:val="005A2A1B"/>
    <w:rsid w:val="005A2BEE"/>
    <w:rsid w:val="005A3198"/>
    <w:rsid w:val="005A3214"/>
    <w:rsid w:val="005A3928"/>
    <w:rsid w:val="005A39E0"/>
    <w:rsid w:val="005A3C11"/>
    <w:rsid w:val="005A3DAE"/>
    <w:rsid w:val="005A3DCC"/>
    <w:rsid w:val="005A3E69"/>
    <w:rsid w:val="005A4030"/>
    <w:rsid w:val="005A423A"/>
    <w:rsid w:val="005A43AF"/>
    <w:rsid w:val="005A4768"/>
    <w:rsid w:val="005A4AFA"/>
    <w:rsid w:val="005A509D"/>
    <w:rsid w:val="005A51C9"/>
    <w:rsid w:val="005A52F3"/>
    <w:rsid w:val="005A540E"/>
    <w:rsid w:val="005A5761"/>
    <w:rsid w:val="005A5928"/>
    <w:rsid w:val="005A5AA4"/>
    <w:rsid w:val="005A6561"/>
    <w:rsid w:val="005A67BF"/>
    <w:rsid w:val="005A6ADB"/>
    <w:rsid w:val="005A6D9A"/>
    <w:rsid w:val="005A6F7E"/>
    <w:rsid w:val="005A7048"/>
    <w:rsid w:val="005A70B4"/>
    <w:rsid w:val="005A7397"/>
    <w:rsid w:val="005A73A7"/>
    <w:rsid w:val="005A7636"/>
    <w:rsid w:val="005A769A"/>
    <w:rsid w:val="005A79F3"/>
    <w:rsid w:val="005A7DA9"/>
    <w:rsid w:val="005B034A"/>
    <w:rsid w:val="005B0E2D"/>
    <w:rsid w:val="005B10BD"/>
    <w:rsid w:val="005B129E"/>
    <w:rsid w:val="005B1E21"/>
    <w:rsid w:val="005B1EF1"/>
    <w:rsid w:val="005B25E0"/>
    <w:rsid w:val="005B265F"/>
    <w:rsid w:val="005B2ADC"/>
    <w:rsid w:val="005B2BDB"/>
    <w:rsid w:val="005B3104"/>
    <w:rsid w:val="005B32EE"/>
    <w:rsid w:val="005B372E"/>
    <w:rsid w:val="005B3969"/>
    <w:rsid w:val="005B3D69"/>
    <w:rsid w:val="005B44C7"/>
    <w:rsid w:val="005B4520"/>
    <w:rsid w:val="005B4538"/>
    <w:rsid w:val="005B4742"/>
    <w:rsid w:val="005B4A5C"/>
    <w:rsid w:val="005B4B2C"/>
    <w:rsid w:val="005B4E11"/>
    <w:rsid w:val="005B5C06"/>
    <w:rsid w:val="005B5DF2"/>
    <w:rsid w:val="005B5E25"/>
    <w:rsid w:val="005B60F7"/>
    <w:rsid w:val="005B62F3"/>
    <w:rsid w:val="005B64CD"/>
    <w:rsid w:val="005B65CE"/>
    <w:rsid w:val="005B6D95"/>
    <w:rsid w:val="005B6E37"/>
    <w:rsid w:val="005B71C6"/>
    <w:rsid w:val="005B7524"/>
    <w:rsid w:val="005B78F8"/>
    <w:rsid w:val="005C01E3"/>
    <w:rsid w:val="005C03DD"/>
    <w:rsid w:val="005C043C"/>
    <w:rsid w:val="005C0559"/>
    <w:rsid w:val="005C076D"/>
    <w:rsid w:val="005C09DF"/>
    <w:rsid w:val="005C0AD0"/>
    <w:rsid w:val="005C0B7E"/>
    <w:rsid w:val="005C1032"/>
    <w:rsid w:val="005C10D9"/>
    <w:rsid w:val="005C1BEA"/>
    <w:rsid w:val="005C1EE1"/>
    <w:rsid w:val="005C207D"/>
    <w:rsid w:val="005C292D"/>
    <w:rsid w:val="005C2BD7"/>
    <w:rsid w:val="005C2C3A"/>
    <w:rsid w:val="005C2D6C"/>
    <w:rsid w:val="005C2F0A"/>
    <w:rsid w:val="005C35E7"/>
    <w:rsid w:val="005C3699"/>
    <w:rsid w:val="005C3958"/>
    <w:rsid w:val="005C3CEB"/>
    <w:rsid w:val="005C42D0"/>
    <w:rsid w:val="005C453F"/>
    <w:rsid w:val="005C4727"/>
    <w:rsid w:val="005C4CB5"/>
    <w:rsid w:val="005C6701"/>
    <w:rsid w:val="005C6751"/>
    <w:rsid w:val="005C75FF"/>
    <w:rsid w:val="005C7649"/>
    <w:rsid w:val="005C768D"/>
    <w:rsid w:val="005C7822"/>
    <w:rsid w:val="005C7E5F"/>
    <w:rsid w:val="005D0D2B"/>
    <w:rsid w:val="005D0D6B"/>
    <w:rsid w:val="005D1016"/>
    <w:rsid w:val="005D1029"/>
    <w:rsid w:val="005D12F3"/>
    <w:rsid w:val="005D145F"/>
    <w:rsid w:val="005D17F5"/>
    <w:rsid w:val="005D18A3"/>
    <w:rsid w:val="005D1D72"/>
    <w:rsid w:val="005D2052"/>
    <w:rsid w:val="005D20B8"/>
    <w:rsid w:val="005D27FD"/>
    <w:rsid w:val="005D2C98"/>
    <w:rsid w:val="005D2CBB"/>
    <w:rsid w:val="005D32B0"/>
    <w:rsid w:val="005D3F4F"/>
    <w:rsid w:val="005D400B"/>
    <w:rsid w:val="005D406B"/>
    <w:rsid w:val="005D42CA"/>
    <w:rsid w:val="005D45CC"/>
    <w:rsid w:val="005D467F"/>
    <w:rsid w:val="005D4C0E"/>
    <w:rsid w:val="005D4DA6"/>
    <w:rsid w:val="005D52A6"/>
    <w:rsid w:val="005D53C2"/>
    <w:rsid w:val="005D5513"/>
    <w:rsid w:val="005D558B"/>
    <w:rsid w:val="005D5BFC"/>
    <w:rsid w:val="005D5D39"/>
    <w:rsid w:val="005D61D3"/>
    <w:rsid w:val="005D6419"/>
    <w:rsid w:val="005D662E"/>
    <w:rsid w:val="005D6C69"/>
    <w:rsid w:val="005D6F0D"/>
    <w:rsid w:val="005D7312"/>
    <w:rsid w:val="005D75A3"/>
    <w:rsid w:val="005D7E72"/>
    <w:rsid w:val="005E0536"/>
    <w:rsid w:val="005E1265"/>
    <w:rsid w:val="005E1395"/>
    <w:rsid w:val="005E16D4"/>
    <w:rsid w:val="005E17A7"/>
    <w:rsid w:val="005E1E2B"/>
    <w:rsid w:val="005E1E95"/>
    <w:rsid w:val="005E2369"/>
    <w:rsid w:val="005E2600"/>
    <w:rsid w:val="005E262B"/>
    <w:rsid w:val="005E272A"/>
    <w:rsid w:val="005E2C0D"/>
    <w:rsid w:val="005E34E5"/>
    <w:rsid w:val="005E385B"/>
    <w:rsid w:val="005E40EA"/>
    <w:rsid w:val="005E4113"/>
    <w:rsid w:val="005E4279"/>
    <w:rsid w:val="005E431D"/>
    <w:rsid w:val="005E4D72"/>
    <w:rsid w:val="005E4DCF"/>
    <w:rsid w:val="005E50DC"/>
    <w:rsid w:val="005E5594"/>
    <w:rsid w:val="005E5BD0"/>
    <w:rsid w:val="005E5C90"/>
    <w:rsid w:val="005E5E9E"/>
    <w:rsid w:val="005E61C9"/>
    <w:rsid w:val="005E6352"/>
    <w:rsid w:val="005E6D94"/>
    <w:rsid w:val="005E6EBD"/>
    <w:rsid w:val="005E6F80"/>
    <w:rsid w:val="005E70E7"/>
    <w:rsid w:val="005F01F2"/>
    <w:rsid w:val="005F07D8"/>
    <w:rsid w:val="005F0960"/>
    <w:rsid w:val="005F0C32"/>
    <w:rsid w:val="005F132F"/>
    <w:rsid w:val="005F1729"/>
    <w:rsid w:val="005F2256"/>
    <w:rsid w:val="005F22CF"/>
    <w:rsid w:val="005F23AD"/>
    <w:rsid w:val="005F2615"/>
    <w:rsid w:val="005F2E94"/>
    <w:rsid w:val="005F31A7"/>
    <w:rsid w:val="005F3346"/>
    <w:rsid w:val="005F339F"/>
    <w:rsid w:val="005F34AE"/>
    <w:rsid w:val="005F3589"/>
    <w:rsid w:val="005F3EAC"/>
    <w:rsid w:val="005F3FC9"/>
    <w:rsid w:val="005F44B1"/>
    <w:rsid w:val="005F521F"/>
    <w:rsid w:val="005F5995"/>
    <w:rsid w:val="005F5BAD"/>
    <w:rsid w:val="005F6016"/>
    <w:rsid w:val="005F6411"/>
    <w:rsid w:val="005F683E"/>
    <w:rsid w:val="005F68E7"/>
    <w:rsid w:val="005F69F2"/>
    <w:rsid w:val="005F708B"/>
    <w:rsid w:val="005F73A4"/>
    <w:rsid w:val="005F767D"/>
    <w:rsid w:val="005F77ED"/>
    <w:rsid w:val="005F7A43"/>
    <w:rsid w:val="005F7D8B"/>
    <w:rsid w:val="0060047F"/>
    <w:rsid w:val="006009C3"/>
    <w:rsid w:val="00600A77"/>
    <w:rsid w:val="00600D06"/>
    <w:rsid w:val="00600D3B"/>
    <w:rsid w:val="00600F6F"/>
    <w:rsid w:val="00601320"/>
    <w:rsid w:val="006013BE"/>
    <w:rsid w:val="006017E2"/>
    <w:rsid w:val="00601F55"/>
    <w:rsid w:val="006021DF"/>
    <w:rsid w:val="006026B8"/>
    <w:rsid w:val="00602A93"/>
    <w:rsid w:val="00602F2D"/>
    <w:rsid w:val="00602F60"/>
    <w:rsid w:val="00603456"/>
    <w:rsid w:val="00603489"/>
    <w:rsid w:val="00603933"/>
    <w:rsid w:val="00603D29"/>
    <w:rsid w:val="0060518A"/>
    <w:rsid w:val="00605CE4"/>
    <w:rsid w:val="00606227"/>
    <w:rsid w:val="0060649A"/>
    <w:rsid w:val="00606613"/>
    <w:rsid w:val="0060681B"/>
    <w:rsid w:val="0060688E"/>
    <w:rsid w:val="006068DE"/>
    <w:rsid w:val="00606AFC"/>
    <w:rsid w:val="00606FB0"/>
    <w:rsid w:val="00607122"/>
    <w:rsid w:val="0060740E"/>
    <w:rsid w:val="006078EE"/>
    <w:rsid w:val="00607994"/>
    <w:rsid w:val="00607C4C"/>
    <w:rsid w:val="00607D3A"/>
    <w:rsid w:val="00607E31"/>
    <w:rsid w:val="00607FEC"/>
    <w:rsid w:val="00610798"/>
    <w:rsid w:val="006107EF"/>
    <w:rsid w:val="00610994"/>
    <w:rsid w:val="00611223"/>
    <w:rsid w:val="0061127F"/>
    <w:rsid w:val="00611465"/>
    <w:rsid w:val="0061171E"/>
    <w:rsid w:val="006119B5"/>
    <w:rsid w:val="006119C3"/>
    <w:rsid w:val="00611F44"/>
    <w:rsid w:val="00611F7B"/>
    <w:rsid w:val="006121B2"/>
    <w:rsid w:val="006129C3"/>
    <w:rsid w:val="006129D0"/>
    <w:rsid w:val="00612A0C"/>
    <w:rsid w:val="00612EF7"/>
    <w:rsid w:val="0061338E"/>
    <w:rsid w:val="00613422"/>
    <w:rsid w:val="00613584"/>
    <w:rsid w:val="0061366C"/>
    <w:rsid w:val="00613B0D"/>
    <w:rsid w:val="00613D46"/>
    <w:rsid w:val="00613D4E"/>
    <w:rsid w:val="00613DA8"/>
    <w:rsid w:val="006140FA"/>
    <w:rsid w:val="00614535"/>
    <w:rsid w:val="00614818"/>
    <w:rsid w:val="00614DAF"/>
    <w:rsid w:val="0061512B"/>
    <w:rsid w:val="0061519C"/>
    <w:rsid w:val="00615747"/>
    <w:rsid w:val="00615797"/>
    <w:rsid w:val="00615A4E"/>
    <w:rsid w:val="006164D5"/>
    <w:rsid w:val="00616B9E"/>
    <w:rsid w:val="00616EF4"/>
    <w:rsid w:val="006178E5"/>
    <w:rsid w:val="00617AEB"/>
    <w:rsid w:val="00617B63"/>
    <w:rsid w:val="00617D03"/>
    <w:rsid w:val="00620A0C"/>
    <w:rsid w:val="006212E6"/>
    <w:rsid w:val="00621CAD"/>
    <w:rsid w:val="00622085"/>
    <w:rsid w:val="006220C9"/>
    <w:rsid w:val="0062218F"/>
    <w:rsid w:val="006225D0"/>
    <w:rsid w:val="00622726"/>
    <w:rsid w:val="00622767"/>
    <w:rsid w:val="00622918"/>
    <w:rsid w:val="00622CA2"/>
    <w:rsid w:val="00622FCB"/>
    <w:rsid w:val="006234B3"/>
    <w:rsid w:val="00623CD2"/>
    <w:rsid w:val="00623E7E"/>
    <w:rsid w:val="006240A3"/>
    <w:rsid w:val="0062428E"/>
    <w:rsid w:val="00624387"/>
    <w:rsid w:val="00624754"/>
    <w:rsid w:val="0062480D"/>
    <w:rsid w:val="0062495A"/>
    <w:rsid w:val="00624EC6"/>
    <w:rsid w:val="0062532A"/>
    <w:rsid w:val="00625572"/>
    <w:rsid w:val="00625BA4"/>
    <w:rsid w:val="00625BAD"/>
    <w:rsid w:val="00625C47"/>
    <w:rsid w:val="00625EA0"/>
    <w:rsid w:val="006265FB"/>
    <w:rsid w:val="006267A4"/>
    <w:rsid w:val="006269AD"/>
    <w:rsid w:val="00626AC8"/>
    <w:rsid w:val="00626C6A"/>
    <w:rsid w:val="00627114"/>
    <w:rsid w:val="0062763B"/>
    <w:rsid w:val="00627B0C"/>
    <w:rsid w:val="00630012"/>
    <w:rsid w:val="006304EB"/>
    <w:rsid w:val="00631299"/>
    <w:rsid w:val="006312DC"/>
    <w:rsid w:val="0063194E"/>
    <w:rsid w:val="00631FAC"/>
    <w:rsid w:val="00632100"/>
    <w:rsid w:val="00632D28"/>
    <w:rsid w:val="00633232"/>
    <w:rsid w:val="0063335F"/>
    <w:rsid w:val="00633420"/>
    <w:rsid w:val="00633E14"/>
    <w:rsid w:val="00634903"/>
    <w:rsid w:val="00634A84"/>
    <w:rsid w:val="00634F12"/>
    <w:rsid w:val="00634FD1"/>
    <w:rsid w:val="0063537F"/>
    <w:rsid w:val="006356BA"/>
    <w:rsid w:val="00635FBF"/>
    <w:rsid w:val="00636659"/>
    <w:rsid w:val="00636B4A"/>
    <w:rsid w:val="00636D3D"/>
    <w:rsid w:val="00636D5D"/>
    <w:rsid w:val="00637171"/>
    <w:rsid w:val="0063728A"/>
    <w:rsid w:val="00637987"/>
    <w:rsid w:val="00637C8C"/>
    <w:rsid w:val="0064011A"/>
    <w:rsid w:val="00640159"/>
    <w:rsid w:val="00640245"/>
    <w:rsid w:val="0064064A"/>
    <w:rsid w:val="006406D8"/>
    <w:rsid w:val="006409FF"/>
    <w:rsid w:val="00640A26"/>
    <w:rsid w:val="00640BBD"/>
    <w:rsid w:val="00640FA3"/>
    <w:rsid w:val="006410F0"/>
    <w:rsid w:val="006414F2"/>
    <w:rsid w:val="00641529"/>
    <w:rsid w:val="00641568"/>
    <w:rsid w:val="00641916"/>
    <w:rsid w:val="00641B30"/>
    <w:rsid w:val="00642852"/>
    <w:rsid w:val="0064291B"/>
    <w:rsid w:val="00642C27"/>
    <w:rsid w:val="00642F41"/>
    <w:rsid w:val="00643B04"/>
    <w:rsid w:val="00643C9A"/>
    <w:rsid w:val="00644865"/>
    <w:rsid w:val="00644B19"/>
    <w:rsid w:val="00644B37"/>
    <w:rsid w:val="00644E2C"/>
    <w:rsid w:val="00644EC1"/>
    <w:rsid w:val="00644EDC"/>
    <w:rsid w:val="006452B0"/>
    <w:rsid w:val="0064667E"/>
    <w:rsid w:val="0064677D"/>
    <w:rsid w:val="00646873"/>
    <w:rsid w:val="00646EF3"/>
    <w:rsid w:val="00646F65"/>
    <w:rsid w:val="0064751E"/>
    <w:rsid w:val="00647636"/>
    <w:rsid w:val="00647964"/>
    <w:rsid w:val="0064796B"/>
    <w:rsid w:val="00647B90"/>
    <w:rsid w:val="00647D5F"/>
    <w:rsid w:val="0065046A"/>
    <w:rsid w:val="0065050F"/>
    <w:rsid w:val="0065061C"/>
    <w:rsid w:val="0065062F"/>
    <w:rsid w:val="00650A24"/>
    <w:rsid w:val="00650B52"/>
    <w:rsid w:val="00650BF4"/>
    <w:rsid w:val="00650EC3"/>
    <w:rsid w:val="00651667"/>
    <w:rsid w:val="0065168F"/>
    <w:rsid w:val="00651EB0"/>
    <w:rsid w:val="0065349F"/>
    <w:rsid w:val="00653881"/>
    <w:rsid w:val="00653917"/>
    <w:rsid w:val="00653EEA"/>
    <w:rsid w:val="0065412E"/>
    <w:rsid w:val="0065423E"/>
    <w:rsid w:val="00654A56"/>
    <w:rsid w:val="00654CF2"/>
    <w:rsid w:val="00654ECB"/>
    <w:rsid w:val="00654F19"/>
    <w:rsid w:val="0065539A"/>
    <w:rsid w:val="006559F2"/>
    <w:rsid w:val="00655BFF"/>
    <w:rsid w:val="00655FEE"/>
    <w:rsid w:val="00656081"/>
    <w:rsid w:val="00656109"/>
    <w:rsid w:val="006565C0"/>
    <w:rsid w:val="00656F30"/>
    <w:rsid w:val="00657064"/>
    <w:rsid w:val="00657069"/>
    <w:rsid w:val="0065719A"/>
    <w:rsid w:val="00657522"/>
    <w:rsid w:val="006576C1"/>
    <w:rsid w:val="006579E0"/>
    <w:rsid w:val="00657A5C"/>
    <w:rsid w:val="00657CDD"/>
    <w:rsid w:val="00660511"/>
    <w:rsid w:val="0066061B"/>
    <w:rsid w:val="00660732"/>
    <w:rsid w:val="006607D4"/>
    <w:rsid w:val="006608E3"/>
    <w:rsid w:val="00660F65"/>
    <w:rsid w:val="00661425"/>
    <w:rsid w:val="006615ED"/>
    <w:rsid w:val="00661CD2"/>
    <w:rsid w:val="00662197"/>
    <w:rsid w:val="00662235"/>
    <w:rsid w:val="00662395"/>
    <w:rsid w:val="00662531"/>
    <w:rsid w:val="00662819"/>
    <w:rsid w:val="00662BDF"/>
    <w:rsid w:val="00662BF4"/>
    <w:rsid w:val="00662F62"/>
    <w:rsid w:val="0066302A"/>
    <w:rsid w:val="00663B27"/>
    <w:rsid w:val="00664161"/>
    <w:rsid w:val="0066425F"/>
    <w:rsid w:val="00664477"/>
    <w:rsid w:val="00664C74"/>
    <w:rsid w:val="0066552A"/>
    <w:rsid w:val="00665AD9"/>
    <w:rsid w:val="00665D6A"/>
    <w:rsid w:val="00665DC4"/>
    <w:rsid w:val="00665FA4"/>
    <w:rsid w:val="0066611C"/>
    <w:rsid w:val="0066617D"/>
    <w:rsid w:val="0066648D"/>
    <w:rsid w:val="00666BDF"/>
    <w:rsid w:val="00666D7F"/>
    <w:rsid w:val="00666E91"/>
    <w:rsid w:val="00667302"/>
    <w:rsid w:val="00667BD5"/>
    <w:rsid w:val="00670304"/>
    <w:rsid w:val="00670529"/>
    <w:rsid w:val="00670F8C"/>
    <w:rsid w:val="00670FE8"/>
    <w:rsid w:val="00671830"/>
    <w:rsid w:val="00671B1C"/>
    <w:rsid w:val="00671BB5"/>
    <w:rsid w:val="00671E4A"/>
    <w:rsid w:val="00672426"/>
    <w:rsid w:val="00672FA8"/>
    <w:rsid w:val="0067314C"/>
    <w:rsid w:val="0067337C"/>
    <w:rsid w:val="006733D0"/>
    <w:rsid w:val="0067377C"/>
    <w:rsid w:val="006737F1"/>
    <w:rsid w:val="006740C0"/>
    <w:rsid w:val="0067417C"/>
    <w:rsid w:val="006751FA"/>
    <w:rsid w:val="0067521A"/>
    <w:rsid w:val="00675A49"/>
    <w:rsid w:val="00675F71"/>
    <w:rsid w:val="0067601B"/>
    <w:rsid w:val="0067689F"/>
    <w:rsid w:val="0067692A"/>
    <w:rsid w:val="00676A19"/>
    <w:rsid w:val="00676DFA"/>
    <w:rsid w:val="00676F71"/>
    <w:rsid w:val="0067715A"/>
    <w:rsid w:val="0067745A"/>
    <w:rsid w:val="00677A68"/>
    <w:rsid w:val="00677E4C"/>
    <w:rsid w:val="00680315"/>
    <w:rsid w:val="0068031E"/>
    <w:rsid w:val="006805FE"/>
    <w:rsid w:val="006805FF"/>
    <w:rsid w:val="00680669"/>
    <w:rsid w:val="006808B2"/>
    <w:rsid w:val="006810DD"/>
    <w:rsid w:val="006814BF"/>
    <w:rsid w:val="00681C3A"/>
    <w:rsid w:val="00681D5E"/>
    <w:rsid w:val="00681DED"/>
    <w:rsid w:val="0068202C"/>
    <w:rsid w:val="00682236"/>
    <w:rsid w:val="0068230E"/>
    <w:rsid w:val="0068235D"/>
    <w:rsid w:val="00682563"/>
    <w:rsid w:val="006829C9"/>
    <w:rsid w:val="00682B5F"/>
    <w:rsid w:val="00682C9E"/>
    <w:rsid w:val="00682CF5"/>
    <w:rsid w:val="00682EC8"/>
    <w:rsid w:val="006831BE"/>
    <w:rsid w:val="0068324F"/>
    <w:rsid w:val="006832AA"/>
    <w:rsid w:val="0068383A"/>
    <w:rsid w:val="00683F3A"/>
    <w:rsid w:val="006841F3"/>
    <w:rsid w:val="00684743"/>
    <w:rsid w:val="006849F6"/>
    <w:rsid w:val="00684C57"/>
    <w:rsid w:val="00684EC4"/>
    <w:rsid w:val="00684FB4"/>
    <w:rsid w:val="00685492"/>
    <w:rsid w:val="006854EE"/>
    <w:rsid w:val="0068564B"/>
    <w:rsid w:val="00685829"/>
    <w:rsid w:val="00685B88"/>
    <w:rsid w:val="00685BB4"/>
    <w:rsid w:val="00685BF5"/>
    <w:rsid w:val="00685CCF"/>
    <w:rsid w:val="0068634C"/>
    <w:rsid w:val="00686475"/>
    <w:rsid w:val="00686785"/>
    <w:rsid w:val="006867EA"/>
    <w:rsid w:val="006869AF"/>
    <w:rsid w:val="00686D38"/>
    <w:rsid w:val="00686D70"/>
    <w:rsid w:val="006879AA"/>
    <w:rsid w:val="00687B1C"/>
    <w:rsid w:val="00687D72"/>
    <w:rsid w:val="00687DB2"/>
    <w:rsid w:val="00690134"/>
    <w:rsid w:val="0069022E"/>
    <w:rsid w:val="006906F1"/>
    <w:rsid w:val="00690717"/>
    <w:rsid w:val="00690832"/>
    <w:rsid w:val="00690E42"/>
    <w:rsid w:val="006911CB"/>
    <w:rsid w:val="00691342"/>
    <w:rsid w:val="00691744"/>
    <w:rsid w:val="00691E06"/>
    <w:rsid w:val="00692509"/>
    <w:rsid w:val="006926EB"/>
    <w:rsid w:val="00692803"/>
    <w:rsid w:val="00692DD1"/>
    <w:rsid w:val="00692F6A"/>
    <w:rsid w:val="00693030"/>
    <w:rsid w:val="00693288"/>
    <w:rsid w:val="00693556"/>
    <w:rsid w:val="00693ADE"/>
    <w:rsid w:val="00693D9B"/>
    <w:rsid w:val="00693E8E"/>
    <w:rsid w:val="006941D9"/>
    <w:rsid w:val="006944CB"/>
    <w:rsid w:val="006948D5"/>
    <w:rsid w:val="00694A3B"/>
    <w:rsid w:val="00694D7D"/>
    <w:rsid w:val="00694DE8"/>
    <w:rsid w:val="006955EA"/>
    <w:rsid w:val="00695636"/>
    <w:rsid w:val="00695BEA"/>
    <w:rsid w:val="00695EBA"/>
    <w:rsid w:val="00696565"/>
    <w:rsid w:val="00696609"/>
    <w:rsid w:val="0069672A"/>
    <w:rsid w:val="00696BCB"/>
    <w:rsid w:val="00696E9C"/>
    <w:rsid w:val="0069720B"/>
    <w:rsid w:val="00697939"/>
    <w:rsid w:val="00697BC4"/>
    <w:rsid w:val="006A0188"/>
    <w:rsid w:val="006A0927"/>
    <w:rsid w:val="006A0973"/>
    <w:rsid w:val="006A0979"/>
    <w:rsid w:val="006A0A4A"/>
    <w:rsid w:val="006A0E05"/>
    <w:rsid w:val="006A1187"/>
    <w:rsid w:val="006A12F1"/>
    <w:rsid w:val="006A15E4"/>
    <w:rsid w:val="006A1989"/>
    <w:rsid w:val="006A1C06"/>
    <w:rsid w:val="006A1E55"/>
    <w:rsid w:val="006A26DD"/>
    <w:rsid w:val="006A30F8"/>
    <w:rsid w:val="006A3100"/>
    <w:rsid w:val="006A35BC"/>
    <w:rsid w:val="006A379E"/>
    <w:rsid w:val="006A3BA4"/>
    <w:rsid w:val="006A3D50"/>
    <w:rsid w:val="006A416A"/>
    <w:rsid w:val="006A420C"/>
    <w:rsid w:val="006A47B1"/>
    <w:rsid w:val="006A49AE"/>
    <w:rsid w:val="006A4BCD"/>
    <w:rsid w:val="006A52B9"/>
    <w:rsid w:val="006A5562"/>
    <w:rsid w:val="006A57C4"/>
    <w:rsid w:val="006A59BB"/>
    <w:rsid w:val="006A5D0F"/>
    <w:rsid w:val="006A6226"/>
    <w:rsid w:val="006A65A5"/>
    <w:rsid w:val="006A65AB"/>
    <w:rsid w:val="006A6B97"/>
    <w:rsid w:val="006A6CBF"/>
    <w:rsid w:val="006A6E99"/>
    <w:rsid w:val="006A754F"/>
    <w:rsid w:val="006B0223"/>
    <w:rsid w:val="006B02D1"/>
    <w:rsid w:val="006B03C9"/>
    <w:rsid w:val="006B06A0"/>
    <w:rsid w:val="006B06D9"/>
    <w:rsid w:val="006B08CD"/>
    <w:rsid w:val="006B09A9"/>
    <w:rsid w:val="006B0AD4"/>
    <w:rsid w:val="006B0C5D"/>
    <w:rsid w:val="006B0CBD"/>
    <w:rsid w:val="006B0E3A"/>
    <w:rsid w:val="006B0F6C"/>
    <w:rsid w:val="006B1442"/>
    <w:rsid w:val="006B14E5"/>
    <w:rsid w:val="006B15ED"/>
    <w:rsid w:val="006B174A"/>
    <w:rsid w:val="006B18BC"/>
    <w:rsid w:val="006B1968"/>
    <w:rsid w:val="006B1C23"/>
    <w:rsid w:val="006B2239"/>
    <w:rsid w:val="006B2374"/>
    <w:rsid w:val="006B2595"/>
    <w:rsid w:val="006B2F1A"/>
    <w:rsid w:val="006B357E"/>
    <w:rsid w:val="006B387D"/>
    <w:rsid w:val="006B3CE3"/>
    <w:rsid w:val="006B3EDF"/>
    <w:rsid w:val="006B41CB"/>
    <w:rsid w:val="006B43C5"/>
    <w:rsid w:val="006B4836"/>
    <w:rsid w:val="006B4A8C"/>
    <w:rsid w:val="006B4DB8"/>
    <w:rsid w:val="006B4DC5"/>
    <w:rsid w:val="006B4F71"/>
    <w:rsid w:val="006B5385"/>
    <w:rsid w:val="006B5777"/>
    <w:rsid w:val="006B5C45"/>
    <w:rsid w:val="006B5F50"/>
    <w:rsid w:val="006B60AF"/>
    <w:rsid w:val="006B63EE"/>
    <w:rsid w:val="006B640C"/>
    <w:rsid w:val="006B6501"/>
    <w:rsid w:val="006B66EB"/>
    <w:rsid w:val="006B6A54"/>
    <w:rsid w:val="006B6F60"/>
    <w:rsid w:val="006B7258"/>
    <w:rsid w:val="006B72EF"/>
    <w:rsid w:val="006B75C2"/>
    <w:rsid w:val="006B77F9"/>
    <w:rsid w:val="006B7956"/>
    <w:rsid w:val="006B7AA9"/>
    <w:rsid w:val="006B7AD6"/>
    <w:rsid w:val="006B7EA9"/>
    <w:rsid w:val="006C0002"/>
    <w:rsid w:val="006C0165"/>
    <w:rsid w:val="006C017C"/>
    <w:rsid w:val="006C0523"/>
    <w:rsid w:val="006C0902"/>
    <w:rsid w:val="006C09A8"/>
    <w:rsid w:val="006C0CCF"/>
    <w:rsid w:val="006C0D47"/>
    <w:rsid w:val="006C0E5B"/>
    <w:rsid w:val="006C1480"/>
    <w:rsid w:val="006C1675"/>
    <w:rsid w:val="006C1EC4"/>
    <w:rsid w:val="006C20B4"/>
    <w:rsid w:val="006C2592"/>
    <w:rsid w:val="006C25C0"/>
    <w:rsid w:val="006C2790"/>
    <w:rsid w:val="006C27EC"/>
    <w:rsid w:val="006C2ED3"/>
    <w:rsid w:val="006C322B"/>
    <w:rsid w:val="006C3689"/>
    <w:rsid w:val="006C3693"/>
    <w:rsid w:val="006C37D2"/>
    <w:rsid w:val="006C3C54"/>
    <w:rsid w:val="006C4093"/>
    <w:rsid w:val="006C4218"/>
    <w:rsid w:val="006C4383"/>
    <w:rsid w:val="006C453A"/>
    <w:rsid w:val="006C4777"/>
    <w:rsid w:val="006C4B1E"/>
    <w:rsid w:val="006C557E"/>
    <w:rsid w:val="006C598E"/>
    <w:rsid w:val="006C5AF5"/>
    <w:rsid w:val="006C5BF0"/>
    <w:rsid w:val="006C5E3A"/>
    <w:rsid w:val="006C5E41"/>
    <w:rsid w:val="006C67E5"/>
    <w:rsid w:val="006C67EF"/>
    <w:rsid w:val="006C6A32"/>
    <w:rsid w:val="006C74FF"/>
    <w:rsid w:val="006C7867"/>
    <w:rsid w:val="006C7B73"/>
    <w:rsid w:val="006C7EFA"/>
    <w:rsid w:val="006C7F04"/>
    <w:rsid w:val="006C7FE0"/>
    <w:rsid w:val="006D0582"/>
    <w:rsid w:val="006D08A7"/>
    <w:rsid w:val="006D093A"/>
    <w:rsid w:val="006D09BD"/>
    <w:rsid w:val="006D0C21"/>
    <w:rsid w:val="006D0CA6"/>
    <w:rsid w:val="006D0F49"/>
    <w:rsid w:val="006D0FAC"/>
    <w:rsid w:val="006D132E"/>
    <w:rsid w:val="006D1A0C"/>
    <w:rsid w:val="006D1DCC"/>
    <w:rsid w:val="006D2145"/>
    <w:rsid w:val="006D24A4"/>
    <w:rsid w:val="006D3424"/>
    <w:rsid w:val="006D38E5"/>
    <w:rsid w:val="006D3C13"/>
    <w:rsid w:val="006D3DE2"/>
    <w:rsid w:val="006D3E64"/>
    <w:rsid w:val="006D3EC4"/>
    <w:rsid w:val="006D4140"/>
    <w:rsid w:val="006D484B"/>
    <w:rsid w:val="006D5239"/>
    <w:rsid w:val="006D571D"/>
    <w:rsid w:val="006D5D00"/>
    <w:rsid w:val="006D5D06"/>
    <w:rsid w:val="006D5FB8"/>
    <w:rsid w:val="006D6005"/>
    <w:rsid w:val="006D628A"/>
    <w:rsid w:val="006D65F1"/>
    <w:rsid w:val="006D6676"/>
    <w:rsid w:val="006D706C"/>
    <w:rsid w:val="006D7108"/>
    <w:rsid w:val="006D7240"/>
    <w:rsid w:val="006D7315"/>
    <w:rsid w:val="006D7FC0"/>
    <w:rsid w:val="006E001B"/>
    <w:rsid w:val="006E00AE"/>
    <w:rsid w:val="006E021E"/>
    <w:rsid w:val="006E0FE1"/>
    <w:rsid w:val="006E1217"/>
    <w:rsid w:val="006E12D3"/>
    <w:rsid w:val="006E1C12"/>
    <w:rsid w:val="006E205D"/>
    <w:rsid w:val="006E2086"/>
    <w:rsid w:val="006E2213"/>
    <w:rsid w:val="006E22F3"/>
    <w:rsid w:val="006E2371"/>
    <w:rsid w:val="006E2907"/>
    <w:rsid w:val="006E2A12"/>
    <w:rsid w:val="006E2D6B"/>
    <w:rsid w:val="006E32BF"/>
    <w:rsid w:val="006E33AE"/>
    <w:rsid w:val="006E4031"/>
    <w:rsid w:val="006E5139"/>
    <w:rsid w:val="006E530C"/>
    <w:rsid w:val="006E54E5"/>
    <w:rsid w:val="006E5BE1"/>
    <w:rsid w:val="006E5C1E"/>
    <w:rsid w:val="006E615A"/>
    <w:rsid w:val="006E6763"/>
    <w:rsid w:val="006E6C3A"/>
    <w:rsid w:val="006E70F6"/>
    <w:rsid w:val="006E7172"/>
    <w:rsid w:val="006E71C0"/>
    <w:rsid w:val="006E725A"/>
    <w:rsid w:val="006E734E"/>
    <w:rsid w:val="006E74F2"/>
    <w:rsid w:val="006E7A60"/>
    <w:rsid w:val="006F0636"/>
    <w:rsid w:val="006F0B8A"/>
    <w:rsid w:val="006F0C35"/>
    <w:rsid w:val="006F0C87"/>
    <w:rsid w:val="006F1241"/>
    <w:rsid w:val="006F1268"/>
    <w:rsid w:val="006F1457"/>
    <w:rsid w:val="006F14B2"/>
    <w:rsid w:val="006F17F7"/>
    <w:rsid w:val="006F1B1A"/>
    <w:rsid w:val="006F1CE9"/>
    <w:rsid w:val="006F1D43"/>
    <w:rsid w:val="006F1EFF"/>
    <w:rsid w:val="006F2228"/>
    <w:rsid w:val="006F25B6"/>
    <w:rsid w:val="006F2D7E"/>
    <w:rsid w:val="006F2E37"/>
    <w:rsid w:val="006F2FF0"/>
    <w:rsid w:val="006F3405"/>
    <w:rsid w:val="006F34FB"/>
    <w:rsid w:val="006F371C"/>
    <w:rsid w:val="006F3CD3"/>
    <w:rsid w:val="006F3E50"/>
    <w:rsid w:val="006F4071"/>
    <w:rsid w:val="006F47C2"/>
    <w:rsid w:val="006F4900"/>
    <w:rsid w:val="006F4ADF"/>
    <w:rsid w:val="006F4AE2"/>
    <w:rsid w:val="006F4B80"/>
    <w:rsid w:val="006F50AA"/>
    <w:rsid w:val="006F6393"/>
    <w:rsid w:val="006F6458"/>
    <w:rsid w:val="006F6D8E"/>
    <w:rsid w:val="006F6E92"/>
    <w:rsid w:val="006F7437"/>
    <w:rsid w:val="006F749E"/>
    <w:rsid w:val="006F7941"/>
    <w:rsid w:val="006F7D0A"/>
    <w:rsid w:val="007007B2"/>
    <w:rsid w:val="00700BB0"/>
    <w:rsid w:val="00700CAA"/>
    <w:rsid w:val="00700CE1"/>
    <w:rsid w:val="007011BD"/>
    <w:rsid w:val="00701755"/>
    <w:rsid w:val="007019A3"/>
    <w:rsid w:val="00701B90"/>
    <w:rsid w:val="00701FDD"/>
    <w:rsid w:val="00702397"/>
    <w:rsid w:val="007026CB"/>
    <w:rsid w:val="00702921"/>
    <w:rsid w:val="00702947"/>
    <w:rsid w:val="007041A3"/>
    <w:rsid w:val="0070446E"/>
    <w:rsid w:val="00704584"/>
    <w:rsid w:val="00704CBB"/>
    <w:rsid w:val="00704D22"/>
    <w:rsid w:val="00705420"/>
    <w:rsid w:val="00705A51"/>
    <w:rsid w:val="00705AC7"/>
    <w:rsid w:val="00706360"/>
    <w:rsid w:val="0070663F"/>
    <w:rsid w:val="00706B5B"/>
    <w:rsid w:val="00706DB3"/>
    <w:rsid w:val="007077E7"/>
    <w:rsid w:val="00707B34"/>
    <w:rsid w:val="00707FDE"/>
    <w:rsid w:val="007100E1"/>
    <w:rsid w:val="0071060F"/>
    <w:rsid w:val="0071082B"/>
    <w:rsid w:val="0071094D"/>
    <w:rsid w:val="00710A92"/>
    <w:rsid w:val="00710D3A"/>
    <w:rsid w:val="00710E4B"/>
    <w:rsid w:val="00710F68"/>
    <w:rsid w:val="0071127B"/>
    <w:rsid w:val="0071207B"/>
    <w:rsid w:val="007122D4"/>
    <w:rsid w:val="0071232C"/>
    <w:rsid w:val="007124F8"/>
    <w:rsid w:val="0071264A"/>
    <w:rsid w:val="00712D56"/>
    <w:rsid w:val="0071336B"/>
    <w:rsid w:val="0071381D"/>
    <w:rsid w:val="00713A26"/>
    <w:rsid w:val="00713C8F"/>
    <w:rsid w:val="00713D37"/>
    <w:rsid w:val="00713DDE"/>
    <w:rsid w:val="00714167"/>
    <w:rsid w:val="0071429C"/>
    <w:rsid w:val="00714365"/>
    <w:rsid w:val="007143B0"/>
    <w:rsid w:val="007144AE"/>
    <w:rsid w:val="00714C4E"/>
    <w:rsid w:val="00714D3E"/>
    <w:rsid w:val="007151EF"/>
    <w:rsid w:val="007152DF"/>
    <w:rsid w:val="0071531B"/>
    <w:rsid w:val="00715423"/>
    <w:rsid w:val="007157AF"/>
    <w:rsid w:val="00715FC1"/>
    <w:rsid w:val="00716105"/>
    <w:rsid w:val="00716252"/>
    <w:rsid w:val="00716407"/>
    <w:rsid w:val="00716444"/>
    <w:rsid w:val="0071663C"/>
    <w:rsid w:val="007167D3"/>
    <w:rsid w:val="00716890"/>
    <w:rsid w:val="00716AE1"/>
    <w:rsid w:val="00716AE6"/>
    <w:rsid w:val="00716EB5"/>
    <w:rsid w:val="00716ED8"/>
    <w:rsid w:val="00716F04"/>
    <w:rsid w:val="0071712C"/>
    <w:rsid w:val="00717945"/>
    <w:rsid w:val="00717A65"/>
    <w:rsid w:val="00717B3C"/>
    <w:rsid w:val="00717D8B"/>
    <w:rsid w:val="00717DD0"/>
    <w:rsid w:val="00717E16"/>
    <w:rsid w:val="007200F4"/>
    <w:rsid w:val="0072027A"/>
    <w:rsid w:val="00720464"/>
    <w:rsid w:val="00720B20"/>
    <w:rsid w:val="007210FF"/>
    <w:rsid w:val="0072124A"/>
    <w:rsid w:val="00721301"/>
    <w:rsid w:val="00721567"/>
    <w:rsid w:val="007217AC"/>
    <w:rsid w:val="00721A8D"/>
    <w:rsid w:val="00721D09"/>
    <w:rsid w:val="0072215D"/>
    <w:rsid w:val="00722433"/>
    <w:rsid w:val="00722837"/>
    <w:rsid w:val="007228E1"/>
    <w:rsid w:val="00722B84"/>
    <w:rsid w:val="00723009"/>
    <w:rsid w:val="00723275"/>
    <w:rsid w:val="00723665"/>
    <w:rsid w:val="00723A42"/>
    <w:rsid w:val="007242AE"/>
    <w:rsid w:val="00724552"/>
    <w:rsid w:val="00724738"/>
    <w:rsid w:val="00724851"/>
    <w:rsid w:val="00724A92"/>
    <w:rsid w:val="00725194"/>
    <w:rsid w:val="007253EA"/>
    <w:rsid w:val="007255FB"/>
    <w:rsid w:val="007257A6"/>
    <w:rsid w:val="00725902"/>
    <w:rsid w:val="0072673A"/>
    <w:rsid w:val="00726867"/>
    <w:rsid w:val="00726971"/>
    <w:rsid w:val="00726EAD"/>
    <w:rsid w:val="00727128"/>
    <w:rsid w:val="00727682"/>
    <w:rsid w:val="007276E5"/>
    <w:rsid w:val="00727879"/>
    <w:rsid w:val="00727AC7"/>
    <w:rsid w:val="0073001C"/>
    <w:rsid w:val="007302C1"/>
    <w:rsid w:val="007305E4"/>
    <w:rsid w:val="007306DE"/>
    <w:rsid w:val="00730A4D"/>
    <w:rsid w:val="00730B0B"/>
    <w:rsid w:val="00730C2F"/>
    <w:rsid w:val="00730FE6"/>
    <w:rsid w:val="007310D5"/>
    <w:rsid w:val="007313EB"/>
    <w:rsid w:val="007315F6"/>
    <w:rsid w:val="00731609"/>
    <w:rsid w:val="007317AA"/>
    <w:rsid w:val="00731BFF"/>
    <w:rsid w:val="00732401"/>
    <w:rsid w:val="007327D7"/>
    <w:rsid w:val="00732AEE"/>
    <w:rsid w:val="00732D3D"/>
    <w:rsid w:val="00733372"/>
    <w:rsid w:val="00733445"/>
    <w:rsid w:val="0073347F"/>
    <w:rsid w:val="0073350C"/>
    <w:rsid w:val="0073377E"/>
    <w:rsid w:val="0073383B"/>
    <w:rsid w:val="00733A22"/>
    <w:rsid w:val="00733B28"/>
    <w:rsid w:val="0073433B"/>
    <w:rsid w:val="007348C6"/>
    <w:rsid w:val="007348E4"/>
    <w:rsid w:val="0073493B"/>
    <w:rsid w:val="00734981"/>
    <w:rsid w:val="00734EAD"/>
    <w:rsid w:val="00735064"/>
    <w:rsid w:val="0073525E"/>
    <w:rsid w:val="00735532"/>
    <w:rsid w:val="00735BE8"/>
    <w:rsid w:val="00735CCA"/>
    <w:rsid w:val="00736129"/>
    <w:rsid w:val="0073707A"/>
    <w:rsid w:val="007370E3"/>
    <w:rsid w:val="007374EA"/>
    <w:rsid w:val="007375B1"/>
    <w:rsid w:val="0073764A"/>
    <w:rsid w:val="00740B5C"/>
    <w:rsid w:val="00741071"/>
    <w:rsid w:val="00741148"/>
    <w:rsid w:val="00741357"/>
    <w:rsid w:val="007413BE"/>
    <w:rsid w:val="00741C68"/>
    <w:rsid w:val="00742003"/>
    <w:rsid w:val="00742139"/>
    <w:rsid w:val="007426D1"/>
    <w:rsid w:val="00742850"/>
    <w:rsid w:val="00742940"/>
    <w:rsid w:val="00742A2F"/>
    <w:rsid w:val="00742E5F"/>
    <w:rsid w:val="00743679"/>
    <w:rsid w:val="007436A2"/>
    <w:rsid w:val="007443B8"/>
    <w:rsid w:val="007448FA"/>
    <w:rsid w:val="00744C58"/>
    <w:rsid w:val="007452A7"/>
    <w:rsid w:val="00745630"/>
    <w:rsid w:val="00745692"/>
    <w:rsid w:val="007459FA"/>
    <w:rsid w:val="00745FA3"/>
    <w:rsid w:val="007460FA"/>
    <w:rsid w:val="0074626F"/>
    <w:rsid w:val="00746317"/>
    <w:rsid w:val="007467CA"/>
    <w:rsid w:val="00746E4C"/>
    <w:rsid w:val="0074789D"/>
    <w:rsid w:val="00747AAA"/>
    <w:rsid w:val="00747AD3"/>
    <w:rsid w:val="00747D92"/>
    <w:rsid w:val="0075032A"/>
    <w:rsid w:val="00750760"/>
    <w:rsid w:val="00750861"/>
    <w:rsid w:val="00750B0B"/>
    <w:rsid w:val="00750C91"/>
    <w:rsid w:val="00750CD8"/>
    <w:rsid w:val="00750DA1"/>
    <w:rsid w:val="00751245"/>
    <w:rsid w:val="00751654"/>
    <w:rsid w:val="00751B61"/>
    <w:rsid w:val="00751B66"/>
    <w:rsid w:val="00751BE0"/>
    <w:rsid w:val="00751E97"/>
    <w:rsid w:val="007528AD"/>
    <w:rsid w:val="00752960"/>
    <w:rsid w:val="00752979"/>
    <w:rsid w:val="00752AE4"/>
    <w:rsid w:val="00752B24"/>
    <w:rsid w:val="00752B7A"/>
    <w:rsid w:val="00752CBC"/>
    <w:rsid w:val="007535D8"/>
    <w:rsid w:val="007536F3"/>
    <w:rsid w:val="007537C5"/>
    <w:rsid w:val="0075395A"/>
    <w:rsid w:val="00753E10"/>
    <w:rsid w:val="00754086"/>
    <w:rsid w:val="007540C1"/>
    <w:rsid w:val="007542B4"/>
    <w:rsid w:val="00754947"/>
    <w:rsid w:val="00754B24"/>
    <w:rsid w:val="00754F50"/>
    <w:rsid w:val="0075507D"/>
    <w:rsid w:val="00755193"/>
    <w:rsid w:val="007554C5"/>
    <w:rsid w:val="007557A9"/>
    <w:rsid w:val="00755834"/>
    <w:rsid w:val="007558DE"/>
    <w:rsid w:val="0075619D"/>
    <w:rsid w:val="007561D7"/>
    <w:rsid w:val="007566FC"/>
    <w:rsid w:val="007567E9"/>
    <w:rsid w:val="00756BFB"/>
    <w:rsid w:val="0075704D"/>
    <w:rsid w:val="00757ABC"/>
    <w:rsid w:val="0076018B"/>
    <w:rsid w:val="00760915"/>
    <w:rsid w:val="00760A4D"/>
    <w:rsid w:val="00760B98"/>
    <w:rsid w:val="007610F0"/>
    <w:rsid w:val="0076136D"/>
    <w:rsid w:val="00761B47"/>
    <w:rsid w:val="00761DA0"/>
    <w:rsid w:val="00761DDB"/>
    <w:rsid w:val="0076230B"/>
    <w:rsid w:val="0076256D"/>
    <w:rsid w:val="007627CF"/>
    <w:rsid w:val="00762A84"/>
    <w:rsid w:val="00762B2B"/>
    <w:rsid w:val="00762D1A"/>
    <w:rsid w:val="00763143"/>
    <w:rsid w:val="007634B1"/>
    <w:rsid w:val="0076353E"/>
    <w:rsid w:val="00763A9B"/>
    <w:rsid w:val="00763D7F"/>
    <w:rsid w:val="00763F19"/>
    <w:rsid w:val="00764087"/>
    <w:rsid w:val="007649DE"/>
    <w:rsid w:val="00764A47"/>
    <w:rsid w:val="00764A64"/>
    <w:rsid w:val="00764B28"/>
    <w:rsid w:val="00765164"/>
    <w:rsid w:val="00765991"/>
    <w:rsid w:val="00766746"/>
    <w:rsid w:val="00766E31"/>
    <w:rsid w:val="007672FC"/>
    <w:rsid w:val="00767604"/>
    <w:rsid w:val="00767921"/>
    <w:rsid w:val="00767FD7"/>
    <w:rsid w:val="0077041C"/>
    <w:rsid w:val="00770CCA"/>
    <w:rsid w:val="0077158F"/>
    <w:rsid w:val="0077162E"/>
    <w:rsid w:val="0077168F"/>
    <w:rsid w:val="007716F7"/>
    <w:rsid w:val="007717D6"/>
    <w:rsid w:val="00771C65"/>
    <w:rsid w:val="00771DBD"/>
    <w:rsid w:val="00771E94"/>
    <w:rsid w:val="0077206E"/>
    <w:rsid w:val="007720FF"/>
    <w:rsid w:val="0077226B"/>
    <w:rsid w:val="0077268F"/>
    <w:rsid w:val="0077271C"/>
    <w:rsid w:val="00772813"/>
    <w:rsid w:val="00772AE7"/>
    <w:rsid w:val="00772B21"/>
    <w:rsid w:val="00772B87"/>
    <w:rsid w:val="00772C9B"/>
    <w:rsid w:val="00772DD7"/>
    <w:rsid w:val="00772F06"/>
    <w:rsid w:val="007734EE"/>
    <w:rsid w:val="00773AA2"/>
    <w:rsid w:val="00773B9C"/>
    <w:rsid w:val="00773D99"/>
    <w:rsid w:val="00773F8E"/>
    <w:rsid w:val="00773FA0"/>
    <w:rsid w:val="007743E5"/>
    <w:rsid w:val="00774850"/>
    <w:rsid w:val="00774911"/>
    <w:rsid w:val="00774953"/>
    <w:rsid w:val="00774A57"/>
    <w:rsid w:val="00774C40"/>
    <w:rsid w:val="00775123"/>
    <w:rsid w:val="0077546A"/>
    <w:rsid w:val="00775B6D"/>
    <w:rsid w:val="00775C2B"/>
    <w:rsid w:val="00775EFA"/>
    <w:rsid w:val="00775FE3"/>
    <w:rsid w:val="00776056"/>
    <w:rsid w:val="007762A7"/>
    <w:rsid w:val="0077645B"/>
    <w:rsid w:val="00776535"/>
    <w:rsid w:val="0077660C"/>
    <w:rsid w:val="00776A08"/>
    <w:rsid w:val="00776AAE"/>
    <w:rsid w:val="00776D53"/>
    <w:rsid w:val="00776D74"/>
    <w:rsid w:val="00776FCF"/>
    <w:rsid w:val="007804D6"/>
    <w:rsid w:val="00780763"/>
    <w:rsid w:val="007809C3"/>
    <w:rsid w:val="00780A01"/>
    <w:rsid w:val="00781070"/>
    <w:rsid w:val="007810A1"/>
    <w:rsid w:val="00781113"/>
    <w:rsid w:val="00781200"/>
    <w:rsid w:val="00781378"/>
    <w:rsid w:val="0078150C"/>
    <w:rsid w:val="007819A2"/>
    <w:rsid w:val="007819AD"/>
    <w:rsid w:val="00781DAE"/>
    <w:rsid w:val="00781DD4"/>
    <w:rsid w:val="00781EE8"/>
    <w:rsid w:val="00782172"/>
    <w:rsid w:val="00782487"/>
    <w:rsid w:val="007826D2"/>
    <w:rsid w:val="007827C4"/>
    <w:rsid w:val="007829E4"/>
    <w:rsid w:val="0078339D"/>
    <w:rsid w:val="00783596"/>
    <w:rsid w:val="00784162"/>
    <w:rsid w:val="0078448F"/>
    <w:rsid w:val="00784818"/>
    <w:rsid w:val="00784A22"/>
    <w:rsid w:val="00784F5C"/>
    <w:rsid w:val="0078512B"/>
    <w:rsid w:val="00785B9E"/>
    <w:rsid w:val="00785DA1"/>
    <w:rsid w:val="007862A2"/>
    <w:rsid w:val="00786377"/>
    <w:rsid w:val="00786390"/>
    <w:rsid w:val="00786ED2"/>
    <w:rsid w:val="0078732E"/>
    <w:rsid w:val="0078765B"/>
    <w:rsid w:val="00787A54"/>
    <w:rsid w:val="007903E1"/>
    <w:rsid w:val="00790457"/>
    <w:rsid w:val="0079067D"/>
    <w:rsid w:val="007908DA"/>
    <w:rsid w:val="00790C4B"/>
    <w:rsid w:val="00790D7A"/>
    <w:rsid w:val="00790E1F"/>
    <w:rsid w:val="00790EF7"/>
    <w:rsid w:val="00791C81"/>
    <w:rsid w:val="0079262D"/>
    <w:rsid w:val="0079296F"/>
    <w:rsid w:val="00792C64"/>
    <w:rsid w:val="007934CF"/>
    <w:rsid w:val="0079379B"/>
    <w:rsid w:val="00793FEA"/>
    <w:rsid w:val="00794266"/>
    <w:rsid w:val="00794A4C"/>
    <w:rsid w:val="00794B04"/>
    <w:rsid w:val="00794BA2"/>
    <w:rsid w:val="00794BF3"/>
    <w:rsid w:val="00794E59"/>
    <w:rsid w:val="00794E90"/>
    <w:rsid w:val="00794FD5"/>
    <w:rsid w:val="007951E4"/>
    <w:rsid w:val="00795423"/>
    <w:rsid w:val="00795493"/>
    <w:rsid w:val="00795771"/>
    <w:rsid w:val="0079579A"/>
    <w:rsid w:val="00795815"/>
    <w:rsid w:val="0079582B"/>
    <w:rsid w:val="00795836"/>
    <w:rsid w:val="007958EA"/>
    <w:rsid w:val="00795CFD"/>
    <w:rsid w:val="00796039"/>
    <w:rsid w:val="00796100"/>
    <w:rsid w:val="00796105"/>
    <w:rsid w:val="00796516"/>
    <w:rsid w:val="007965E6"/>
    <w:rsid w:val="00796781"/>
    <w:rsid w:val="00797312"/>
    <w:rsid w:val="00797BC0"/>
    <w:rsid w:val="00797D35"/>
    <w:rsid w:val="007A0164"/>
    <w:rsid w:val="007A04A3"/>
    <w:rsid w:val="007A0867"/>
    <w:rsid w:val="007A093E"/>
    <w:rsid w:val="007A099E"/>
    <w:rsid w:val="007A0BA7"/>
    <w:rsid w:val="007A0BE0"/>
    <w:rsid w:val="007A0C81"/>
    <w:rsid w:val="007A0CDF"/>
    <w:rsid w:val="007A0E65"/>
    <w:rsid w:val="007A10BB"/>
    <w:rsid w:val="007A1463"/>
    <w:rsid w:val="007A1ABF"/>
    <w:rsid w:val="007A20C1"/>
    <w:rsid w:val="007A247B"/>
    <w:rsid w:val="007A2642"/>
    <w:rsid w:val="007A2806"/>
    <w:rsid w:val="007A29A7"/>
    <w:rsid w:val="007A2DC4"/>
    <w:rsid w:val="007A311C"/>
    <w:rsid w:val="007A3299"/>
    <w:rsid w:val="007A37F1"/>
    <w:rsid w:val="007A3914"/>
    <w:rsid w:val="007A3930"/>
    <w:rsid w:val="007A413F"/>
    <w:rsid w:val="007A44AD"/>
    <w:rsid w:val="007A48BF"/>
    <w:rsid w:val="007A4C70"/>
    <w:rsid w:val="007A4CA1"/>
    <w:rsid w:val="007A55DC"/>
    <w:rsid w:val="007A5917"/>
    <w:rsid w:val="007A5CE1"/>
    <w:rsid w:val="007A5DC2"/>
    <w:rsid w:val="007A6452"/>
    <w:rsid w:val="007A65B6"/>
    <w:rsid w:val="007A674E"/>
    <w:rsid w:val="007A68B6"/>
    <w:rsid w:val="007A6B59"/>
    <w:rsid w:val="007A6EB0"/>
    <w:rsid w:val="007A71D3"/>
    <w:rsid w:val="007A71FB"/>
    <w:rsid w:val="007A7F88"/>
    <w:rsid w:val="007B0126"/>
    <w:rsid w:val="007B0234"/>
    <w:rsid w:val="007B02E2"/>
    <w:rsid w:val="007B0489"/>
    <w:rsid w:val="007B0798"/>
    <w:rsid w:val="007B07CA"/>
    <w:rsid w:val="007B0EF4"/>
    <w:rsid w:val="007B1023"/>
    <w:rsid w:val="007B1281"/>
    <w:rsid w:val="007B14DA"/>
    <w:rsid w:val="007B1A12"/>
    <w:rsid w:val="007B1B11"/>
    <w:rsid w:val="007B1DF8"/>
    <w:rsid w:val="007B2424"/>
    <w:rsid w:val="007B25D4"/>
    <w:rsid w:val="007B274A"/>
    <w:rsid w:val="007B2B68"/>
    <w:rsid w:val="007B2C73"/>
    <w:rsid w:val="007B33EE"/>
    <w:rsid w:val="007B344D"/>
    <w:rsid w:val="007B35B2"/>
    <w:rsid w:val="007B38B1"/>
    <w:rsid w:val="007B3972"/>
    <w:rsid w:val="007B39CE"/>
    <w:rsid w:val="007B417E"/>
    <w:rsid w:val="007B4301"/>
    <w:rsid w:val="007B4751"/>
    <w:rsid w:val="007B4770"/>
    <w:rsid w:val="007B47C2"/>
    <w:rsid w:val="007B4829"/>
    <w:rsid w:val="007B4952"/>
    <w:rsid w:val="007B4959"/>
    <w:rsid w:val="007B4F2B"/>
    <w:rsid w:val="007B50A0"/>
    <w:rsid w:val="007B5529"/>
    <w:rsid w:val="007B5540"/>
    <w:rsid w:val="007B574F"/>
    <w:rsid w:val="007B591A"/>
    <w:rsid w:val="007B5AB4"/>
    <w:rsid w:val="007B5D98"/>
    <w:rsid w:val="007B6183"/>
    <w:rsid w:val="007B6632"/>
    <w:rsid w:val="007B681E"/>
    <w:rsid w:val="007B6A07"/>
    <w:rsid w:val="007B71AE"/>
    <w:rsid w:val="007B75B9"/>
    <w:rsid w:val="007B775A"/>
    <w:rsid w:val="007B7967"/>
    <w:rsid w:val="007B799D"/>
    <w:rsid w:val="007B7DEC"/>
    <w:rsid w:val="007C033A"/>
    <w:rsid w:val="007C035C"/>
    <w:rsid w:val="007C0509"/>
    <w:rsid w:val="007C07F9"/>
    <w:rsid w:val="007C0883"/>
    <w:rsid w:val="007C0D69"/>
    <w:rsid w:val="007C151E"/>
    <w:rsid w:val="007C16D7"/>
    <w:rsid w:val="007C191F"/>
    <w:rsid w:val="007C1C6C"/>
    <w:rsid w:val="007C22D2"/>
    <w:rsid w:val="007C2BA6"/>
    <w:rsid w:val="007C2C1C"/>
    <w:rsid w:val="007C3261"/>
    <w:rsid w:val="007C336F"/>
    <w:rsid w:val="007C350D"/>
    <w:rsid w:val="007C356D"/>
    <w:rsid w:val="007C37BA"/>
    <w:rsid w:val="007C37CA"/>
    <w:rsid w:val="007C3A19"/>
    <w:rsid w:val="007C3A41"/>
    <w:rsid w:val="007C3B5F"/>
    <w:rsid w:val="007C3C9E"/>
    <w:rsid w:val="007C3F87"/>
    <w:rsid w:val="007C444A"/>
    <w:rsid w:val="007C5180"/>
    <w:rsid w:val="007C59A5"/>
    <w:rsid w:val="007C5EB3"/>
    <w:rsid w:val="007C6377"/>
    <w:rsid w:val="007C6390"/>
    <w:rsid w:val="007C6471"/>
    <w:rsid w:val="007C6639"/>
    <w:rsid w:val="007C677B"/>
    <w:rsid w:val="007C6B48"/>
    <w:rsid w:val="007C77BE"/>
    <w:rsid w:val="007C7B04"/>
    <w:rsid w:val="007C7B3C"/>
    <w:rsid w:val="007C7B90"/>
    <w:rsid w:val="007C7B9B"/>
    <w:rsid w:val="007C7F66"/>
    <w:rsid w:val="007D00BF"/>
    <w:rsid w:val="007D065D"/>
    <w:rsid w:val="007D0CBC"/>
    <w:rsid w:val="007D0D3A"/>
    <w:rsid w:val="007D0ECC"/>
    <w:rsid w:val="007D11F6"/>
    <w:rsid w:val="007D14F9"/>
    <w:rsid w:val="007D1897"/>
    <w:rsid w:val="007D18D8"/>
    <w:rsid w:val="007D1C53"/>
    <w:rsid w:val="007D1FAC"/>
    <w:rsid w:val="007D2056"/>
    <w:rsid w:val="007D23B5"/>
    <w:rsid w:val="007D29ED"/>
    <w:rsid w:val="007D3223"/>
    <w:rsid w:val="007D33A8"/>
    <w:rsid w:val="007D3555"/>
    <w:rsid w:val="007D3828"/>
    <w:rsid w:val="007D383C"/>
    <w:rsid w:val="007D3A89"/>
    <w:rsid w:val="007D3E9A"/>
    <w:rsid w:val="007D4051"/>
    <w:rsid w:val="007D40AC"/>
    <w:rsid w:val="007D43E6"/>
    <w:rsid w:val="007D4544"/>
    <w:rsid w:val="007D4886"/>
    <w:rsid w:val="007D4E77"/>
    <w:rsid w:val="007D4F6D"/>
    <w:rsid w:val="007D5130"/>
    <w:rsid w:val="007D54AE"/>
    <w:rsid w:val="007D5599"/>
    <w:rsid w:val="007D59AA"/>
    <w:rsid w:val="007D5A47"/>
    <w:rsid w:val="007D5C00"/>
    <w:rsid w:val="007D5C40"/>
    <w:rsid w:val="007D5DAE"/>
    <w:rsid w:val="007D5DC7"/>
    <w:rsid w:val="007D5F3E"/>
    <w:rsid w:val="007D652A"/>
    <w:rsid w:val="007D6679"/>
    <w:rsid w:val="007D695D"/>
    <w:rsid w:val="007D6A9D"/>
    <w:rsid w:val="007D6E11"/>
    <w:rsid w:val="007D7328"/>
    <w:rsid w:val="007D76A2"/>
    <w:rsid w:val="007D7738"/>
    <w:rsid w:val="007D7744"/>
    <w:rsid w:val="007E004C"/>
    <w:rsid w:val="007E0090"/>
    <w:rsid w:val="007E07BA"/>
    <w:rsid w:val="007E08B3"/>
    <w:rsid w:val="007E08CC"/>
    <w:rsid w:val="007E0D77"/>
    <w:rsid w:val="007E0D91"/>
    <w:rsid w:val="007E0F45"/>
    <w:rsid w:val="007E11BF"/>
    <w:rsid w:val="007E150C"/>
    <w:rsid w:val="007E1789"/>
    <w:rsid w:val="007E1C53"/>
    <w:rsid w:val="007E1F7D"/>
    <w:rsid w:val="007E2794"/>
    <w:rsid w:val="007E27AF"/>
    <w:rsid w:val="007E2D81"/>
    <w:rsid w:val="007E325F"/>
    <w:rsid w:val="007E34DA"/>
    <w:rsid w:val="007E35AC"/>
    <w:rsid w:val="007E37BE"/>
    <w:rsid w:val="007E3BC4"/>
    <w:rsid w:val="007E4223"/>
    <w:rsid w:val="007E42FA"/>
    <w:rsid w:val="007E451E"/>
    <w:rsid w:val="007E462B"/>
    <w:rsid w:val="007E4649"/>
    <w:rsid w:val="007E4675"/>
    <w:rsid w:val="007E4714"/>
    <w:rsid w:val="007E4F3D"/>
    <w:rsid w:val="007E5335"/>
    <w:rsid w:val="007E59D0"/>
    <w:rsid w:val="007E5D37"/>
    <w:rsid w:val="007E5E6A"/>
    <w:rsid w:val="007E6088"/>
    <w:rsid w:val="007E63D1"/>
    <w:rsid w:val="007E668B"/>
    <w:rsid w:val="007E6942"/>
    <w:rsid w:val="007E6BE0"/>
    <w:rsid w:val="007E7BFC"/>
    <w:rsid w:val="007E7C08"/>
    <w:rsid w:val="007E7CB2"/>
    <w:rsid w:val="007F0132"/>
    <w:rsid w:val="007F0253"/>
    <w:rsid w:val="007F032F"/>
    <w:rsid w:val="007F0458"/>
    <w:rsid w:val="007F04F4"/>
    <w:rsid w:val="007F054B"/>
    <w:rsid w:val="007F074A"/>
    <w:rsid w:val="007F0946"/>
    <w:rsid w:val="007F0B0E"/>
    <w:rsid w:val="007F12F1"/>
    <w:rsid w:val="007F13B6"/>
    <w:rsid w:val="007F14B8"/>
    <w:rsid w:val="007F1742"/>
    <w:rsid w:val="007F17C2"/>
    <w:rsid w:val="007F1B07"/>
    <w:rsid w:val="007F1FF7"/>
    <w:rsid w:val="007F229B"/>
    <w:rsid w:val="007F2A83"/>
    <w:rsid w:val="007F2C58"/>
    <w:rsid w:val="007F336B"/>
    <w:rsid w:val="007F357B"/>
    <w:rsid w:val="007F4102"/>
    <w:rsid w:val="007F427E"/>
    <w:rsid w:val="007F4644"/>
    <w:rsid w:val="007F4930"/>
    <w:rsid w:val="007F4949"/>
    <w:rsid w:val="007F4E51"/>
    <w:rsid w:val="007F4E69"/>
    <w:rsid w:val="007F4EF4"/>
    <w:rsid w:val="007F51D2"/>
    <w:rsid w:val="007F5FAC"/>
    <w:rsid w:val="007F5FC3"/>
    <w:rsid w:val="007F6463"/>
    <w:rsid w:val="007F68C7"/>
    <w:rsid w:val="007F6D1A"/>
    <w:rsid w:val="007F6E7F"/>
    <w:rsid w:val="007F6EA3"/>
    <w:rsid w:val="007F7020"/>
    <w:rsid w:val="007F70AA"/>
    <w:rsid w:val="007F71C6"/>
    <w:rsid w:val="007F725E"/>
    <w:rsid w:val="007F740F"/>
    <w:rsid w:val="007F75E1"/>
    <w:rsid w:val="007F7AC7"/>
    <w:rsid w:val="007F7DF7"/>
    <w:rsid w:val="008000E0"/>
    <w:rsid w:val="008000FB"/>
    <w:rsid w:val="00800154"/>
    <w:rsid w:val="00800320"/>
    <w:rsid w:val="00800EB6"/>
    <w:rsid w:val="008013A7"/>
    <w:rsid w:val="008013F1"/>
    <w:rsid w:val="008015CA"/>
    <w:rsid w:val="0080180A"/>
    <w:rsid w:val="008018CA"/>
    <w:rsid w:val="00801B08"/>
    <w:rsid w:val="00801DC9"/>
    <w:rsid w:val="00801FBB"/>
    <w:rsid w:val="008025CB"/>
    <w:rsid w:val="00802A86"/>
    <w:rsid w:val="00802D78"/>
    <w:rsid w:val="00803C2E"/>
    <w:rsid w:val="00803E72"/>
    <w:rsid w:val="008040B5"/>
    <w:rsid w:val="008044AD"/>
    <w:rsid w:val="00804534"/>
    <w:rsid w:val="00804817"/>
    <w:rsid w:val="0080482D"/>
    <w:rsid w:val="00804C2E"/>
    <w:rsid w:val="00804DED"/>
    <w:rsid w:val="00805819"/>
    <w:rsid w:val="00805919"/>
    <w:rsid w:val="00805EFD"/>
    <w:rsid w:val="0080656D"/>
    <w:rsid w:val="00807F41"/>
    <w:rsid w:val="00807F64"/>
    <w:rsid w:val="00810930"/>
    <w:rsid w:val="00810934"/>
    <w:rsid w:val="00810C74"/>
    <w:rsid w:val="00810E0A"/>
    <w:rsid w:val="008112A2"/>
    <w:rsid w:val="00811354"/>
    <w:rsid w:val="008119EE"/>
    <w:rsid w:val="00811ED0"/>
    <w:rsid w:val="008125AE"/>
    <w:rsid w:val="008125EC"/>
    <w:rsid w:val="00812691"/>
    <w:rsid w:val="008126BE"/>
    <w:rsid w:val="00812CD7"/>
    <w:rsid w:val="0081309D"/>
    <w:rsid w:val="00813576"/>
    <w:rsid w:val="008137F4"/>
    <w:rsid w:val="00813875"/>
    <w:rsid w:val="008138BB"/>
    <w:rsid w:val="008138BE"/>
    <w:rsid w:val="00813F42"/>
    <w:rsid w:val="00814342"/>
    <w:rsid w:val="0081463A"/>
    <w:rsid w:val="008147D2"/>
    <w:rsid w:val="00814F2B"/>
    <w:rsid w:val="00815018"/>
    <w:rsid w:val="0081523F"/>
    <w:rsid w:val="00815360"/>
    <w:rsid w:val="00815925"/>
    <w:rsid w:val="008159B8"/>
    <w:rsid w:val="00815ABE"/>
    <w:rsid w:val="008160F8"/>
    <w:rsid w:val="008164FC"/>
    <w:rsid w:val="008167A1"/>
    <w:rsid w:val="008167A6"/>
    <w:rsid w:val="00816CEB"/>
    <w:rsid w:val="00816D1E"/>
    <w:rsid w:val="00816FDD"/>
    <w:rsid w:val="00817234"/>
    <w:rsid w:val="0081763F"/>
    <w:rsid w:val="008176F1"/>
    <w:rsid w:val="00817743"/>
    <w:rsid w:val="00817AB2"/>
    <w:rsid w:val="00817EC6"/>
    <w:rsid w:val="00817F54"/>
    <w:rsid w:val="008204A7"/>
    <w:rsid w:val="00820A8B"/>
    <w:rsid w:val="00820C1B"/>
    <w:rsid w:val="00820D97"/>
    <w:rsid w:val="00820E97"/>
    <w:rsid w:val="0082101B"/>
    <w:rsid w:val="0082127B"/>
    <w:rsid w:val="0082138A"/>
    <w:rsid w:val="008214F9"/>
    <w:rsid w:val="008225D9"/>
    <w:rsid w:val="008226C1"/>
    <w:rsid w:val="008230F8"/>
    <w:rsid w:val="008233B1"/>
    <w:rsid w:val="00823513"/>
    <w:rsid w:val="008235C8"/>
    <w:rsid w:val="00823BB2"/>
    <w:rsid w:val="00823D39"/>
    <w:rsid w:val="008240E2"/>
    <w:rsid w:val="008240F1"/>
    <w:rsid w:val="008242F9"/>
    <w:rsid w:val="00824338"/>
    <w:rsid w:val="008245AB"/>
    <w:rsid w:val="0082477A"/>
    <w:rsid w:val="00824ACD"/>
    <w:rsid w:val="00824E4E"/>
    <w:rsid w:val="00824FD8"/>
    <w:rsid w:val="00825170"/>
    <w:rsid w:val="008251CD"/>
    <w:rsid w:val="0082533C"/>
    <w:rsid w:val="008257D1"/>
    <w:rsid w:val="00825DFE"/>
    <w:rsid w:val="00825ECE"/>
    <w:rsid w:val="00826564"/>
    <w:rsid w:val="00826808"/>
    <w:rsid w:val="00826A79"/>
    <w:rsid w:val="00827811"/>
    <w:rsid w:val="00827C1C"/>
    <w:rsid w:val="00827EFF"/>
    <w:rsid w:val="00830082"/>
    <w:rsid w:val="008303D4"/>
    <w:rsid w:val="00830835"/>
    <w:rsid w:val="00830887"/>
    <w:rsid w:val="0083097C"/>
    <w:rsid w:val="00830A4C"/>
    <w:rsid w:val="00830AF3"/>
    <w:rsid w:val="00830BF1"/>
    <w:rsid w:val="00830F4A"/>
    <w:rsid w:val="00831141"/>
    <w:rsid w:val="00831203"/>
    <w:rsid w:val="00831235"/>
    <w:rsid w:val="0083176A"/>
    <w:rsid w:val="00831935"/>
    <w:rsid w:val="00831945"/>
    <w:rsid w:val="00831C6D"/>
    <w:rsid w:val="00831D8F"/>
    <w:rsid w:val="00832226"/>
    <w:rsid w:val="00832442"/>
    <w:rsid w:val="00832819"/>
    <w:rsid w:val="00832CF8"/>
    <w:rsid w:val="00832E21"/>
    <w:rsid w:val="00832E81"/>
    <w:rsid w:val="00833047"/>
    <w:rsid w:val="0083331E"/>
    <w:rsid w:val="008338F6"/>
    <w:rsid w:val="00833BEF"/>
    <w:rsid w:val="00833E44"/>
    <w:rsid w:val="008349A4"/>
    <w:rsid w:val="00834DD8"/>
    <w:rsid w:val="00834DD9"/>
    <w:rsid w:val="00834E3C"/>
    <w:rsid w:val="0083592C"/>
    <w:rsid w:val="00835AFD"/>
    <w:rsid w:val="00835CE2"/>
    <w:rsid w:val="00835E85"/>
    <w:rsid w:val="00835FD3"/>
    <w:rsid w:val="008360BC"/>
    <w:rsid w:val="0083673C"/>
    <w:rsid w:val="00836A99"/>
    <w:rsid w:val="00837204"/>
    <w:rsid w:val="0083737B"/>
    <w:rsid w:val="008376E0"/>
    <w:rsid w:val="00837D22"/>
    <w:rsid w:val="00837F36"/>
    <w:rsid w:val="008400A3"/>
    <w:rsid w:val="0084140F"/>
    <w:rsid w:val="00841813"/>
    <w:rsid w:val="00841978"/>
    <w:rsid w:val="00841CCA"/>
    <w:rsid w:val="00841D96"/>
    <w:rsid w:val="00841EC4"/>
    <w:rsid w:val="008426BA"/>
    <w:rsid w:val="00842F47"/>
    <w:rsid w:val="008434FE"/>
    <w:rsid w:val="00843648"/>
    <w:rsid w:val="00843B68"/>
    <w:rsid w:val="00843F76"/>
    <w:rsid w:val="008442CB"/>
    <w:rsid w:val="00844381"/>
    <w:rsid w:val="008448DE"/>
    <w:rsid w:val="00844E41"/>
    <w:rsid w:val="0084506A"/>
    <w:rsid w:val="008458D9"/>
    <w:rsid w:val="00845D52"/>
    <w:rsid w:val="008462D5"/>
    <w:rsid w:val="00846371"/>
    <w:rsid w:val="008463CF"/>
    <w:rsid w:val="00846A7D"/>
    <w:rsid w:val="00846D42"/>
    <w:rsid w:val="00846D66"/>
    <w:rsid w:val="00846D7C"/>
    <w:rsid w:val="00846DF7"/>
    <w:rsid w:val="008470CF"/>
    <w:rsid w:val="00847748"/>
    <w:rsid w:val="00847D38"/>
    <w:rsid w:val="00847D61"/>
    <w:rsid w:val="00850096"/>
    <w:rsid w:val="008502BD"/>
    <w:rsid w:val="008506B0"/>
    <w:rsid w:val="008506CA"/>
    <w:rsid w:val="00850C95"/>
    <w:rsid w:val="008517DB"/>
    <w:rsid w:val="00851D5B"/>
    <w:rsid w:val="008521F4"/>
    <w:rsid w:val="008522AF"/>
    <w:rsid w:val="008527E0"/>
    <w:rsid w:val="00852AC1"/>
    <w:rsid w:val="00852BCB"/>
    <w:rsid w:val="008533DB"/>
    <w:rsid w:val="008534C3"/>
    <w:rsid w:val="008535FE"/>
    <w:rsid w:val="00853776"/>
    <w:rsid w:val="00853E5F"/>
    <w:rsid w:val="00853F46"/>
    <w:rsid w:val="00854112"/>
    <w:rsid w:val="00854D80"/>
    <w:rsid w:val="008553F6"/>
    <w:rsid w:val="00855634"/>
    <w:rsid w:val="00855A2D"/>
    <w:rsid w:val="00855ADF"/>
    <w:rsid w:val="00855D28"/>
    <w:rsid w:val="0085631A"/>
    <w:rsid w:val="0085679C"/>
    <w:rsid w:val="00856F76"/>
    <w:rsid w:val="00857363"/>
    <w:rsid w:val="0085749D"/>
    <w:rsid w:val="0085788A"/>
    <w:rsid w:val="00857A1A"/>
    <w:rsid w:val="00857B41"/>
    <w:rsid w:val="008600B4"/>
    <w:rsid w:val="00860275"/>
    <w:rsid w:val="00860759"/>
    <w:rsid w:val="00860905"/>
    <w:rsid w:val="00860C46"/>
    <w:rsid w:val="0086131D"/>
    <w:rsid w:val="008614C5"/>
    <w:rsid w:val="00861527"/>
    <w:rsid w:val="0086195D"/>
    <w:rsid w:val="008619F8"/>
    <w:rsid w:val="00861B33"/>
    <w:rsid w:val="00861F92"/>
    <w:rsid w:val="0086218A"/>
    <w:rsid w:val="00862343"/>
    <w:rsid w:val="008623CE"/>
    <w:rsid w:val="00862F1A"/>
    <w:rsid w:val="00862FE6"/>
    <w:rsid w:val="00863093"/>
    <w:rsid w:val="008631E9"/>
    <w:rsid w:val="008632FE"/>
    <w:rsid w:val="008635E3"/>
    <w:rsid w:val="00863952"/>
    <w:rsid w:val="00863EB8"/>
    <w:rsid w:val="00863EC6"/>
    <w:rsid w:val="00863F3E"/>
    <w:rsid w:val="00864257"/>
    <w:rsid w:val="00864ABD"/>
    <w:rsid w:val="00864B3A"/>
    <w:rsid w:val="00864C33"/>
    <w:rsid w:val="00864FFA"/>
    <w:rsid w:val="0086504B"/>
    <w:rsid w:val="008653BE"/>
    <w:rsid w:val="00865733"/>
    <w:rsid w:val="008657AD"/>
    <w:rsid w:val="00865A02"/>
    <w:rsid w:val="00865FAD"/>
    <w:rsid w:val="008661E8"/>
    <w:rsid w:val="008664D3"/>
    <w:rsid w:val="00867146"/>
    <w:rsid w:val="00867443"/>
    <w:rsid w:val="0086786A"/>
    <w:rsid w:val="00867D5D"/>
    <w:rsid w:val="00870415"/>
    <w:rsid w:val="00870CD7"/>
    <w:rsid w:val="00870E84"/>
    <w:rsid w:val="0087115A"/>
    <w:rsid w:val="008711F4"/>
    <w:rsid w:val="008712AB"/>
    <w:rsid w:val="00871331"/>
    <w:rsid w:val="00871A20"/>
    <w:rsid w:val="00871BF5"/>
    <w:rsid w:val="00872186"/>
    <w:rsid w:val="008721CA"/>
    <w:rsid w:val="00872637"/>
    <w:rsid w:val="00872687"/>
    <w:rsid w:val="0087272D"/>
    <w:rsid w:val="00872781"/>
    <w:rsid w:val="00872A1B"/>
    <w:rsid w:val="00872EBF"/>
    <w:rsid w:val="00873024"/>
    <w:rsid w:val="008734D1"/>
    <w:rsid w:val="0087380A"/>
    <w:rsid w:val="00873EBC"/>
    <w:rsid w:val="00873EEB"/>
    <w:rsid w:val="008746E5"/>
    <w:rsid w:val="008747D7"/>
    <w:rsid w:val="008749ED"/>
    <w:rsid w:val="00874D0E"/>
    <w:rsid w:val="00874F5F"/>
    <w:rsid w:val="00875106"/>
    <w:rsid w:val="00875537"/>
    <w:rsid w:val="00875672"/>
    <w:rsid w:val="008756E0"/>
    <w:rsid w:val="00875CA4"/>
    <w:rsid w:val="0087613F"/>
    <w:rsid w:val="008761B6"/>
    <w:rsid w:val="00876271"/>
    <w:rsid w:val="008763A7"/>
    <w:rsid w:val="008763B6"/>
    <w:rsid w:val="008763B9"/>
    <w:rsid w:val="008764F2"/>
    <w:rsid w:val="00876568"/>
    <w:rsid w:val="00876B2D"/>
    <w:rsid w:val="0087742E"/>
    <w:rsid w:val="00877650"/>
    <w:rsid w:val="00877D73"/>
    <w:rsid w:val="00877E1C"/>
    <w:rsid w:val="0088005C"/>
    <w:rsid w:val="00880062"/>
    <w:rsid w:val="0088039E"/>
    <w:rsid w:val="008806AF"/>
    <w:rsid w:val="0088097C"/>
    <w:rsid w:val="00880C72"/>
    <w:rsid w:val="00880CE6"/>
    <w:rsid w:val="00880DD7"/>
    <w:rsid w:val="008810BB"/>
    <w:rsid w:val="00881170"/>
    <w:rsid w:val="008811BC"/>
    <w:rsid w:val="0088139E"/>
    <w:rsid w:val="00881472"/>
    <w:rsid w:val="008814DF"/>
    <w:rsid w:val="00881727"/>
    <w:rsid w:val="00882211"/>
    <w:rsid w:val="008825B3"/>
    <w:rsid w:val="00882C99"/>
    <w:rsid w:val="00882CF0"/>
    <w:rsid w:val="00882DB5"/>
    <w:rsid w:val="008831B1"/>
    <w:rsid w:val="00883288"/>
    <w:rsid w:val="00883DA7"/>
    <w:rsid w:val="00883DE9"/>
    <w:rsid w:val="00884423"/>
    <w:rsid w:val="008844A9"/>
    <w:rsid w:val="008847AA"/>
    <w:rsid w:val="00884821"/>
    <w:rsid w:val="00885096"/>
    <w:rsid w:val="008852A5"/>
    <w:rsid w:val="00885AA9"/>
    <w:rsid w:val="00885AF3"/>
    <w:rsid w:val="00885F46"/>
    <w:rsid w:val="00886591"/>
    <w:rsid w:val="008866E6"/>
    <w:rsid w:val="008867E6"/>
    <w:rsid w:val="00886810"/>
    <w:rsid w:val="00886EFE"/>
    <w:rsid w:val="00887627"/>
    <w:rsid w:val="008878EA"/>
    <w:rsid w:val="008902F4"/>
    <w:rsid w:val="00890F91"/>
    <w:rsid w:val="00891912"/>
    <w:rsid w:val="0089229F"/>
    <w:rsid w:val="00892350"/>
    <w:rsid w:val="008923B1"/>
    <w:rsid w:val="00892AB1"/>
    <w:rsid w:val="00893456"/>
    <w:rsid w:val="0089363E"/>
    <w:rsid w:val="00893F52"/>
    <w:rsid w:val="00894018"/>
    <w:rsid w:val="008941EC"/>
    <w:rsid w:val="008945EE"/>
    <w:rsid w:val="00895378"/>
    <w:rsid w:val="008959B2"/>
    <w:rsid w:val="00895C5E"/>
    <w:rsid w:val="00895EE7"/>
    <w:rsid w:val="008963F2"/>
    <w:rsid w:val="00896670"/>
    <w:rsid w:val="0089681A"/>
    <w:rsid w:val="00896B41"/>
    <w:rsid w:val="00896F17"/>
    <w:rsid w:val="008970C8"/>
    <w:rsid w:val="008971AD"/>
    <w:rsid w:val="0089734C"/>
    <w:rsid w:val="008975CC"/>
    <w:rsid w:val="00897AAD"/>
    <w:rsid w:val="00897B74"/>
    <w:rsid w:val="00897BEF"/>
    <w:rsid w:val="008A0F82"/>
    <w:rsid w:val="008A1C39"/>
    <w:rsid w:val="008A1DB4"/>
    <w:rsid w:val="008A1F83"/>
    <w:rsid w:val="008A2345"/>
    <w:rsid w:val="008A248A"/>
    <w:rsid w:val="008A2514"/>
    <w:rsid w:val="008A27B8"/>
    <w:rsid w:val="008A28BF"/>
    <w:rsid w:val="008A2FBC"/>
    <w:rsid w:val="008A3A5A"/>
    <w:rsid w:val="008A3DC2"/>
    <w:rsid w:val="008A42FA"/>
    <w:rsid w:val="008A4693"/>
    <w:rsid w:val="008A48D1"/>
    <w:rsid w:val="008A51D9"/>
    <w:rsid w:val="008A57C9"/>
    <w:rsid w:val="008A597F"/>
    <w:rsid w:val="008A5B39"/>
    <w:rsid w:val="008A5EBF"/>
    <w:rsid w:val="008A61B9"/>
    <w:rsid w:val="008A62AB"/>
    <w:rsid w:val="008A6E48"/>
    <w:rsid w:val="008A6FC3"/>
    <w:rsid w:val="008A722E"/>
    <w:rsid w:val="008A734B"/>
    <w:rsid w:val="008A7706"/>
    <w:rsid w:val="008A7BC5"/>
    <w:rsid w:val="008A7F65"/>
    <w:rsid w:val="008B0F09"/>
    <w:rsid w:val="008B1757"/>
    <w:rsid w:val="008B1A1C"/>
    <w:rsid w:val="008B207B"/>
    <w:rsid w:val="008B2510"/>
    <w:rsid w:val="008B26FE"/>
    <w:rsid w:val="008B2910"/>
    <w:rsid w:val="008B2B15"/>
    <w:rsid w:val="008B2D49"/>
    <w:rsid w:val="008B2D7F"/>
    <w:rsid w:val="008B2F29"/>
    <w:rsid w:val="008B31CD"/>
    <w:rsid w:val="008B38F9"/>
    <w:rsid w:val="008B3C22"/>
    <w:rsid w:val="008B4460"/>
    <w:rsid w:val="008B4F22"/>
    <w:rsid w:val="008B527F"/>
    <w:rsid w:val="008B5B08"/>
    <w:rsid w:val="008B5CC4"/>
    <w:rsid w:val="008B5F62"/>
    <w:rsid w:val="008B6242"/>
    <w:rsid w:val="008B6AB9"/>
    <w:rsid w:val="008B6CFB"/>
    <w:rsid w:val="008B6F70"/>
    <w:rsid w:val="008B70C7"/>
    <w:rsid w:val="008B7391"/>
    <w:rsid w:val="008B7C24"/>
    <w:rsid w:val="008C02E3"/>
    <w:rsid w:val="008C056B"/>
    <w:rsid w:val="008C0A7C"/>
    <w:rsid w:val="008C0A7F"/>
    <w:rsid w:val="008C1145"/>
    <w:rsid w:val="008C12E3"/>
    <w:rsid w:val="008C169C"/>
    <w:rsid w:val="008C19A6"/>
    <w:rsid w:val="008C1F08"/>
    <w:rsid w:val="008C2184"/>
    <w:rsid w:val="008C2886"/>
    <w:rsid w:val="008C2AF2"/>
    <w:rsid w:val="008C2E0E"/>
    <w:rsid w:val="008C3117"/>
    <w:rsid w:val="008C3BED"/>
    <w:rsid w:val="008C41E5"/>
    <w:rsid w:val="008C4B26"/>
    <w:rsid w:val="008C4C21"/>
    <w:rsid w:val="008C525F"/>
    <w:rsid w:val="008C5564"/>
    <w:rsid w:val="008C5FB7"/>
    <w:rsid w:val="008C6102"/>
    <w:rsid w:val="008C6185"/>
    <w:rsid w:val="008C618B"/>
    <w:rsid w:val="008C61C2"/>
    <w:rsid w:val="008C62E1"/>
    <w:rsid w:val="008C6322"/>
    <w:rsid w:val="008C657D"/>
    <w:rsid w:val="008C66C5"/>
    <w:rsid w:val="008C67D0"/>
    <w:rsid w:val="008C6BC5"/>
    <w:rsid w:val="008C6F32"/>
    <w:rsid w:val="008C730C"/>
    <w:rsid w:val="008C77D4"/>
    <w:rsid w:val="008C7BB5"/>
    <w:rsid w:val="008C7C03"/>
    <w:rsid w:val="008C7E57"/>
    <w:rsid w:val="008D0814"/>
    <w:rsid w:val="008D0D33"/>
    <w:rsid w:val="008D0E7B"/>
    <w:rsid w:val="008D0F28"/>
    <w:rsid w:val="008D12CC"/>
    <w:rsid w:val="008D1324"/>
    <w:rsid w:val="008D142D"/>
    <w:rsid w:val="008D14C3"/>
    <w:rsid w:val="008D18B9"/>
    <w:rsid w:val="008D2364"/>
    <w:rsid w:val="008D2376"/>
    <w:rsid w:val="008D25BA"/>
    <w:rsid w:val="008D2859"/>
    <w:rsid w:val="008D28C0"/>
    <w:rsid w:val="008D2925"/>
    <w:rsid w:val="008D2B30"/>
    <w:rsid w:val="008D2C8D"/>
    <w:rsid w:val="008D2D6C"/>
    <w:rsid w:val="008D2E60"/>
    <w:rsid w:val="008D333F"/>
    <w:rsid w:val="008D371F"/>
    <w:rsid w:val="008D37D3"/>
    <w:rsid w:val="008D39F5"/>
    <w:rsid w:val="008D4592"/>
    <w:rsid w:val="008D45B6"/>
    <w:rsid w:val="008D476C"/>
    <w:rsid w:val="008D4AAF"/>
    <w:rsid w:val="008D4BAC"/>
    <w:rsid w:val="008D5174"/>
    <w:rsid w:val="008D5375"/>
    <w:rsid w:val="008D53B1"/>
    <w:rsid w:val="008D53E6"/>
    <w:rsid w:val="008D54D5"/>
    <w:rsid w:val="008D54E3"/>
    <w:rsid w:val="008D5704"/>
    <w:rsid w:val="008D574C"/>
    <w:rsid w:val="008D5818"/>
    <w:rsid w:val="008D5E60"/>
    <w:rsid w:val="008D5E6A"/>
    <w:rsid w:val="008D5F1F"/>
    <w:rsid w:val="008D65DA"/>
    <w:rsid w:val="008D667B"/>
    <w:rsid w:val="008D680B"/>
    <w:rsid w:val="008D69C2"/>
    <w:rsid w:val="008D71CE"/>
    <w:rsid w:val="008D7438"/>
    <w:rsid w:val="008D7861"/>
    <w:rsid w:val="008D7FED"/>
    <w:rsid w:val="008E012C"/>
    <w:rsid w:val="008E07C8"/>
    <w:rsid w:val="008E08AF"/>
    <w:rsid w:val="008E0A30"/>
    <w:rsid w:val="008E0C9D"/>
    <w:rsid w:val="008E0EE4"/>
    <w:rsid w:val="008E18C4"/>
    <w:rsid w:val="008E25C0"/>
    <w:rsid w:val="008E2D0A"/>
    <w:rsid w:val="008E2E30"/>
    <w:rsid w:val="008E3E1C"/>
    <w:rsid w:val="008E45B8"/>
    <w:rsid w:val="008E45C7"/>
    <w:rsid w:val="008E466B"/>
    <w:rsid w:val="008E46C0"/>
    <w:rsid w:val="008E4FB9"/>
    <w:rsid w:val="008E5063"/>
    <w:rsid w:val="008E55B7"/>
    <w:rsid w:val="008E5EC5"/>
    <w:rsid w:val="008E6099"/>
    <w:rsid w:val="008E68C8"/>
    <w:rsid w:val="008E68EC"/>
    <w:rsid w:val="008E6B35"/>
    <w:rsid w:val="008E6D32"/>
    <w:rsid w:val="008E6E36"/>
    <w:rsid w:val="008E6E94"/>
    <w:rsid w:val="008E718F"/>
    <w:rsid w:val="008E71D1"/>
    <w:rsid w:val="008F0300"/>
    <w:rsid w:val="008F0634"/>
    <w:rsid w:val="008F0733"/>
    <w:rsid w:val="008F079B"/>
    <w:rsid w:val="008F08DC"/>
    <w:rsid w:val="008F094E"/>
    <w:rsid w:val="008F096C"/>
    <w:rsid w:val="008F0A39"/>
    <w:rsid w:val="008F0BCA"/>
    <w:rsid w:val="008F0CF2"/>
    <w:rsid w:val="008F0DB1"/>
    <w:rsid w:val="008F128B"/>
    <w:rsid w:val="008F12AB"/>
    <w:rsid w:val="008F16A0"/>
    <w:rsid w:val="008F174C"/>
    <w:rsid w:val="008F1B39"/>
    <w:rsid w:val="008F1BF3"/>
    <w:rsid w:val="008F1DE1"/>
    <w:rsid w:val="008F1EB6"/>
    <w:rsid w:val="008F20C5"/>
    <w:rsid w:val="008F2343"/>
    <w:rsid w:val="008F238C"/>
    <w:rsid w:val="008F297C"/>
    <w:rsid w:val="008F2BFA"/>
    <w:rsid w:val="008F2E2A"/>
    <w:rsid w:val="008F2FBA"/>
    <w:rsid w:val="008F348D"/>
    <w:rsid w:val="008F34C0"/>
    <w:rsid w:val="008F34DC"/>
    <w:rsid w:val="008F3522"/>
    <w:rsid w:val="008F3B12"/>
    <w:rsid w:val="008F3BEE"/>
    <w:rsid w:val="008F4173"/>
    <w:rsid w:val="008F41BD"/>
    <w:rsid w:val="008F4A7B"/>
    <w:rsid w:val="008F4AA6"/>
    <w:rsid w:val="008F55DA"/>
    <w:rsid w:val="008F5BF3"/>
    <w:rsid w:val="008F6093"/>
    <w:rsid w:val="008F680B"/>
    <w:rsid w:val="008F6BF1"/>
    <w:rsid w:val="008F6EC2"/>
    <w:rsid w:val="008F700E"/>
    <w:rsid w:val="008F72F4"/>
    <w:rsid w:val="008F744C"/>
    <w:rsid w:val="008F750D"/>
    <w:rsid w:val="008F78FC"/>
    <w:rsid w:val="00900936"/>
    <w:rsid w:val="009009BE"/>
    <w:rsid w:val="00900BE7"/>
    <w:rsid w:val="00900E69"/>
    <w:rsid w:val="00901988"/>
    <w:rsid w:val="00901F0A"/>
    <w:rsid w:val="00902159"/>
    <w:rsid w:val="009021BC"/>
    <w:rsid w:val="00902699"/>
    <w:rsid w:val="009026B6"/>
    <w:rsid w:val="00902B08"/>
    <w:rsid w:val="00902D46"/>
    <w:rsid w:val="00902D81"/>
    <w:rsid w:val="009031AA"/>
    <w:rsid w:val="009037C9"/>
    <w:rsid w:val="00903CFE"/>
    <w:rsid w:val="00903DC4"/>
    <w:rsid w:val="00903FB7"/>
    <w:rsid w:val="009046B4"/>
    <w:rsid w:val="009046D3"/>
    <w:rsid w:val="00904986"/>
    <w:rsid w:val="00905012"/>
    <w:rsid w:val="00905368"/>
    <w:rsid w:val="00905CBA"/>
    <w:rsid w:val="009072D8"/>
    <w:rsid w:val="0090731F"/>
    <w:rsid w:val="0090746A"/>
    <w:rsid w:val="009078D6"/>
    <w:rsid w:val="0090790B"/>
    <w:rsid w:val="00907A91"/>
    <w:rsid w:val="00910117"/>
    <w:rsid w:val="009109BA"/>
    <w:rsid w:val="00910AA5"/>
    <w:rsid w:val="00910ABA"/>
    <w:rsid w:val="00910C5F"/>
    <w:rsid w:val="00910C78"/>
    <w:rsid w:val="009110F0"/>
    <w:rsid w:val="0091150A"/>
    <w:rsid w:val="009116F6"/>
    <w:rsid w:val="009117DD"/>
    <w:rsid w:val="009118E9"/>
    <w:rsid w:val="00911AD9"/>
    <w:rsid w:val="00911D96"/>
    <w:rsid w:val="00911E1E"/>
    <w:rsid w:val="00911EA4"/>
    <w:rsid w:val="009129BC"/>
    <w:rsid w:val="00912E70"/>
    <w:rsid w:val="00912F51"/>
    <w:rsid w:val="00913300"/>
    <w:rsid w:val="00913616"/>
    <w:rsid w:val="0091378E"/>
    <w:rsid w:val="0091389E"/>
    <w:rsid w:val="00913921"/>
    <w:rsid w:val="00913F95"/>
    <w:rsid w:val="0091416B"/>
    <w:rsid w:val="009141CF"/>
    <w:rsid w:val="009142E5"/>
    <w:rsid w:val="009145C0"/>
    <w:rsid w:val="009146DD"/>
    <w:rsid w:val="009146F6"/>
    <w:rsid w:val="009147BD"/>
    <w:rsid w:val="0091501D"/>
    <w:rsid w:val="00915039"/>
    <w:rsid w:val="009150A0"/>
    <w:rsid w:val="0091577E"/>
    <w:rsid w:val="009157B8"/>
    <w:rsid w:val="00915AC0"/>
    <w:rsid w:val="009160AC"/>
    <w:rsid w:val="009162DB"/>
    <w:rsid w:val="009162F8"/>
    <w:rsid w:val="00916B91"/>
    <w:rsid w:val="00916C71"/>
    <w:rsid w:val="00917338"/>
    <w:rsid w:val="009176A8"/>
    <w:rsid w:val="009177DF"/>
    <w:rsid w:val="00917E9F"/>
    <w:rsid w:val="00920200"/>
    <w:rsid w:val="009202DA"/>
    <w:rsid w:val="0092083D"/>
    <w:rsid w:val="00920AD8"/>
    <w:rsid w:val="00920FD9"/>
    <w:rsid w:val="009212B0"/>
    <w:rsid w:val="00921485"/>
    <w:rsid w:val="00922793"/>
    <w:rsid w:val="009228EA"/>
    <w:rsid w:val="00922B68"/>
    <w:rsid w:val="00922C77"/>
    <w:rsid w:val="00922EBC"/>
    <w:rsid w:val="00922FAC"/>
    <w:rsid w:val="009238C8"/>
    <w:rsid w:val="00923C23"/>
    <w:rsid w:val="00923F51"/>
    <w:rsid w:val="00923FFA"/>
    <w:rsid w:val="00924105"/>
    <w:rsid w:val="009242DE"/>
    <w:rsid w:val="009242F9"/>
    <w:rsid w:val="009246B3"/>
    <w:rsid w:val="00924EAD"/>
    <w:rsid w:val="00925524"/>
    <w:rsid w:val="00925641"/>
    <w:rsid w:val="00925E06"/>
    <w:rsid w:val="00926743"/>
    <w:rsid w:val="00926DAB"/>
    <w:rsid w:val="00927199"/>
    <w:rsid w:val="009273EC"/>
    <w:rsid w:val="009277DF"/>
    <w:rsid w:val="00927931"/>
    <w:rsid w:val="00927973"/>
    <w:rsid w:val="00927DD9"/>
    <w:rsid w:val="009303DE"/>
    <w:rsid w:val="009311D7"/>
    <w:rsid w:val="00931A5B"/>
    <w:rsid w:val="00931AA7"/>
    <w:rsid w:val="00931AD3"/>
    <w:rsid w:val="00931AD5"/>
    <w:rsid w:val="00931B4E"/>
    <w:rsid w:val="00931B59"/>
    <w:rsid w:val="0093276F"/>
    <w:rsid w:val="00932948"/>
    <w:rsid w:val="00932987"/>
    <w:rsid w:val="00932B22"/>
    <w:rsid w:val="009333B1"/>
    <w:rsid w:val="009335DA"/>
    <w:rsid w:val="0093375E"/>
    <w:rsid w:val="0093383D"/>
    <w:rsid w:val="00934E84"/>
    <w:rsid w:val="009353F9"/>
    <w:rsid w:val="0093599A"/>
    <w:rsid w:val="00935E9C"/>
    <w:rsid w:val="009363FF"/>
    <w:rsid w:val="0093643A"/>
    <w:rsid w:val="009368F1"/>
    <w:rsid w:val="00936B20"/>
    <w:rsid w:val="00936CE0"/>
    <w:rsid w:val="0093725F"/>
    <w:rsid w:val="0093737A"/>
    <w:rsid w:val="009374D3"/>
    <w:rsid w:val="00937B44"/>
    <w:rsid w:val="00937D63"/>
    <w:rsid w:val="0094053B"/>
    <w:rsid w:val="009406AE"/>
    <w:rsid w:val="0094087F"/>
    <w:rsid w:val="00940888"/>
    <w:rsid w:val="009409EA"/>
    <w:rsid w:val="00940D73"/>
    <w:rsid w:val="00940EA2"/>
    <w:rsid w:val="00941138"/>
    <w:rsid w:val="00941175"/>
    <w:rsid w:val="009412B0"/>
    <w:rsid w:val="009415DE"/>
    <w:rsid w:val="00941BEC"/>
    <w:rsid w:val="00941DC2"/>
    <w:rsid w:val="009427BB"/>
    <w:rsid w:val="00942B0D"/>
    <w:rsid w:val="0094390F"/>
    <w:rsid w:val="00943A7A"/>
    <w:rsid w:val="00943BC9"/>
    <w:rsid w:val="009446C7"/>
    <w:rsid w:val="0094527A"/>
    <w:rsid w:val="00945750"/>
    <w:rsid w:val="009457C8"/>
    <w:rsid w:val="00945892"/>
    <w:rsid w:val="009458A9"/>
    <w:rsid w:val="0094680A"/>
    <w:rsid w:val="009468E1"/>
    <w:rsid w:val="00946A27"/>
    <w:rsid w:val="00946E62"/>
    <w:rsid w:val="00946F42"/>
    <w:rsid w:val="009473A7"/>
    <w:rsid w:val="00947497"/>
    <w:rsid w:val="009475E7"/>
    <w:rsid w:val="0094774C"/>
    <w:rsid w:val="009477F0"/>
    <w:rsid w:val="009478A5"/>
    <w:rsid w:val="00947E26"/>
    <w:rsid w:val="00947E57"/>
    <w:rsid w:val="00947FF8"/>
    <w:rsid w:val="0095049A"/>
    <w:rsid w:val="009506E8"/>
    <w:rsid w:val="0095071B"/>
    <w:rsid w:val="00950D00"/>
    <w:rsid w:val="00950FBB"/>
    <w:rsid w:val="009512B4"/>
    <w:rsid w:val="00951439"/>
    <w:rsid w:val="00951832"/>
    <w:rsid w:val="00951CA8"/>
    <w:rsid w:val="0095219F"/>
    <w:rsid w:val="009521D3"/>
    <w:rsid w:val="009522A6"/>
    <w:rsid w:val="00952440"/>
    <w:rsid w:val="00952800"/>
    <w:rsid w:val="009530F3"/>
    <w:rsid w:val="009535FF"/>
    <w:rsid w:val="00953725"/>
    <w:rsid w:val="00953DAB"/>
    <w:rsid w:val="00953FEE"/>
    <w:rsid w:val="009544D4"/>
    <w:rsid w:val="00954696"/>
    <w:rsid w:val="009547F4"/>
    <w:rsid w:val="00954AB4"/>
    <w:rsid w:val="00954B52"/>
    <w:rsid w:val="00954C12"/>
    <w:rsid w:val="0095508A"/>
    <w:rsid w:val="009552BB"/>
    <w:rsid w:val="0095563F"/>
    <w:rsid w:val="009558B7"/>
    <w:rsid w:val="00955E86"/>
    <w:rsid w:val="00955E93"/>
    <w:rsid w:val="00955FA3"/>
    <w:rsid w:val="00956196"/>
    <w:rsid w:val="009562EE"/>
    <w:rsid w:val="009567C2"/>
    <w:rsid w:val="00956BE1"/>
    <w:rsid w:val="00957087"/>
    <w:rsid w:val="00957095"/>
    <w:rsid w:val="0095796B"/>
    <w:rsid w:val="00957E12"/>
    <w:rsid w:val="00957EE4"/>
    <w:rsid w:val="00957F1C"/>
    <w:rsid w:val="00960325"/>
    <w:rsid w:val="009604D9"/>
    <w:rsid w:val="009605EB"/>
    <w:rsid w:val="00960693"/>
    <w:rsid w:val="00961151"/>
    <w:rsid w:val="009615B1"/>
    <w:rsid w:val="009615BD"/>
    <w:rsid w:val="009619FF"/>
    <w:rsid w:val="00961A99"/>
    <w:rsid w:val="00961D4B"/>
    <w:rsid w:val="00961DD1"/>
    <w:rsid w:val="00961DF5"/>
    <w:rsid w:val="00961F12"/>
    <w:rsid w:val="00962497"/>
    <w:rsid w:val="009625ED"/>
    <w:rsid w:val="009629A0"/>
    <w:rsid w:val="00962B14"/>
    <w:rsid w:val="00963043"/>
    <w:rsid w:val="009631E6"/>
    <w:rsid w:val="009634A5"/>
    <w:rsid w:val="00963650"/>
    <w:rsid w:val="00963715"/>
    <w:rsid w:val="00963C65"/>
    <w:rsid w:val="00963EB0"/>
    <w:rsid w:val="00963F12"/>
    <w:rsid w:val="009644CD"/>
    <w:rsid w:val="009644D4"/>
    <w:rsid w:val="00964844"/>
    <w:rsid w:val="00964CD2"/>
    <w:rsid w:val="0096514C"/>
    <w:rsid w:val="00965205"/>
    <w:rsid w:val="0096526C"/>
    <w:rsid w:val="00965519"/>
    <w:rsid w:val="00965666"/>
    <w:rsid w:val="00965E25"/>
    <w:rsid w:val="00965F01"/>
    <w:rsid w:val="00965FD1"/>
    <w:rsid w:val="009660C3"/>
    <w:rsid w:val="00966310"/>
    <w:rsid w:val="00966967"/>
    <w:rsid w:val="00966B99"/>
    <w:rsid w:val="00966FFE"/>
    <w:rsid w:val="00967045"/>
    <w:rsid w:val="009670AE"/>
    <w:rsid w:val="00967569"/>
    <w:rsid w:val="0096773B"/>
    <w:rsid w:val="009678E8"/>
    <w:rsid w:val="00967B44"/>
    <w:rsid w:val="00967CF7"/>
    <w:rsid w:val="00967DBB"/>
    <w:rsid w:val="00967E07"/>
    <w:rsid w:val="00970384"/>
    <w:rsid w:val="0097048D"/>
    <w:rsid w:val="00970581"/>
    <w:rsid w:val="00970AC6"/>
    <w:rsid w:val="00970C7E"/>
    <w:rsid w:val="00970D3B"/>
    <w:rsid w:val="00970D9B"/>
    <w:rsid w:val="00970E91"/>
    <w:rsid w:val="00970F2E"/>
    <w:rsid w:val="009710F9"/>
    <w:rsid w:val="00971358"/>
    <w:rsid w:val="00971AB8"/>
    <w:rsid w:val="00971D6D"/>
    <w:rsid w:val="00971ED0"/>
    <w:rsid w:val="00972041"/>
    <w:rsid w:val="00972B7C"/>
    <w:rsid w:val="009737E9"/>
    <w:rsid w:val="00973E11"/>
    <w:rsid w:val="0097416A"/>
    <w:rsid w:val="00974844"/>
    <w:rsid w:val="0097486C"/>
    <w:rsid w:val="00974B9D"/>
    <w:rsid w:val="00974E41"/>
    <w:rsid w:val="00974FEB"/>
    <w:rsid w:val="009750D1"/>
    <w:rsid w:val="0097588E"/>
    <w:rsid w:val="00975C92"/>
    <w:rsid w:val="009762D7"/>
    <w:rsid w:val="00976482"/>
    <w:rsid w:val="0097682E"/>
    <w:rsid w:val="00976CC1"/>
    <w:rsid w:val="00976D96"/>
    <w:rsid w:val="00976FDE"/>
    <w:rsid w:val="009777B1"/>
    <w:rsid w:val="009779DD"/>
    <w:rsid w:val="00977A1F"/>
    <w:rsid w:val="00980075"/>
    <w:rsid w:val="009801C4"/>
    <w:rsid w:val="0098047D"/>
    <w:rsid w:val="00980532"/>
    <w:rsid w:val="00980686"/>
    <w:rsid w:val="00980A5C"/>
    <w:rsid w:val="00980CFD"/>
    <w:rsid w:val="00981244"/>
    <w:rsid w:val="0098139A"/>
    <w:rsid w:val="00981B25"/>
    <w:rsid w:val="00981F2E"/>
    <w:rsid w:val="00981F3F"/>
    <w:rsid w:val="0098260C"/>
    <w:rsid w:val="00982BFB"/>
    <w:rsid w:val="00982D23"/>
    <w:rsid w:val="0098314E"/>
    <w:rsid w:val="00983382"/>
    <w:rsid w:val="00983972"/>
    <w:rsid w:val="00983978"/>
    <w:rsid w:val="00983C9C"/>
    <w:rsid w:val="00983E10"/>
    <w:rsid w:val="00984021"/>
    <w:rsid w:val="009845DE"/>
    <w:rsid w:val="00984CF0"/>
    <w:rsid w:val="00984D84"/>
    <w:rsid w:val="009854B0"/>
    <w:rsid w:val="0098556E"/>
    <w:rsid w:val="00985762"/>
    <w:rsid w:val="009861A9"/>
    <w:rsid w:val="0098626E"/>
    <w:rsid w:val="009863F4"/>
    <w:rsid w:val="00986CD3"/>
    <w:rsid w:val="00986DDE"/>
    <w:rsid w:val="0098716B"/>
    <w:rsid w:val="00987442"/>
    <w:rsid w:val="009874B8"/>
    <w:rsid w:val="0099011A"/>
    <w:rsid w:val="009903C4"/>
    <w:rsid w:val="009907A5"/>
    <w:rsid w:val="00991162"/>
    <w:rsid w:val="009915D1"/>
    <w:rsid w:val="00991A68"/>
    <w:rsid w:val="00991A9A"/>
    <w:rsid w:val="00991C16"/>
    <w:rsid w:val="00991CFE"/>
    <w:rsid w:val="00992017"/>
    <w:rsid w:val="00992069"/>
    <w:rsid w:val="00992121"/>
    <w:rsid w:val="009921C3"/>
    <w:rsid w:val="009921EC"/>
    <w:rsid w:val="00992927"/>
    <w:rsid w:val="00992A5E"/>
    <w:rsid w:val="00992C7D"/>
    <w:rsid w:val="00992C86"/>
    <w:rsid w:val="00992E88"/>
    <w:rsid w:val="009930F5"/>
    <w:rsid w:val="00993393"/>
    <w:rsid w:val="00993454"/>
    <w:rsid w:val="009934EA"/>
    <w:rsid w:val="00993772"/>
    <w:rsid w:val="009939C4"/>
    <w:rsid w:val="009946DE"/>
    <w:rsid w:val="0099484F"/>
    <w:rsid w:val="00994CA0"/>
    <w:rsid w:val="00994DBA"/>
    <w:rsid w:val="00994FF2"/>
    <w:rsid w:val="009954AF"/>
    <w:rsid w:val="009958D8"/>
    <w:rsid w:val="00995EAA"/>
    <w:rsid w:val="009960BE"/>
    <w:rsid w:val="009964DC"/>
    <w:rsid w:val="009965B7"/>
    <w:rsid w:val="009966C6"/>
    <w:rsid w:val="00996B71"/>
    <w:rsid w:val="00996EB5"/>
    <w:rsid w:val="0099729D"/>
    <w:rsid w:val="00997409"/>
    <w:rsid w:val="00997FB4"/>
    <w:rsid w:val="00997FFD"/>
    <w:rsid w:val="009A061C"/>
    <w:rsid w:val="009A088D"/>
    <w:rsid w:val="009A09E7"/>
    <w:rsid w:val="009A0DEE"/>
    <w:rsid w:val="009A1186"/>
    <w:rsid w:val="009A11C7"/>
    <w:rsid w:val="009A12DC"/>
    <w:rsid w:val="009A16E2"/>
    <w:rsid w:val="009A1825"/>
    <w:rsid w:val="009A1A60"/>
    <w:rsid w:val="009A1B4E"/>
    <w:rsid w:val="009A1BA7"/>
    <w:rsid w:val="009A218C"/>
    <w:rsid w:val="009A2286"/>
    <w:rsid w:val="009A22C7"/>
    <w:rsid w:val="009A25A5"/>
    <w:rsid w:val="009A2B4C"/>
    <w:rsid w:val="009A2DC0"/>
    <w:rsid w:val="009A316C"/>
    <w:rsid w:val="009A3191"/>
    <w:rsid w:val="009A3A4D"/>
    <w:rsid w:val="009A3ABE"/>
    <w:rsid w:val="009A3E00"/>
    <w:rsid w:val="009A3FD1"/>
    <w:rsid w:val="009A41A3"/>
    <w:rsid w:val="009A42C1"/>
    <w:rsid w:val="009A4657"/>
    <w:rsid w:val="009A48BA"/>
    <w:rsid w:val="009A4A6D"/>
    <w:rsid w:val="009A4BFD"/>
    <w:rsid w:val="009A4C15"/>
    <w:rsid w:val="009A4D19"/>
    <w:rsid w:val="009A51A9"/>
    <w:rsid w:val="009A533F"/>
    <w:rsid w:val="009A572D"/>
    <w:rsid w:val="009A5948"/>
    <w:rsid w:val="009A5B97"/>
    <w:rsid w:val="009A5BD0"/>
    <w:rsid w:val="009A61DF"/>
    <w:rsid w:val="009A6575"/>
    <w:rsid w:val="009A6854"/>
    <w:rsid w:val="009A6A60"/>
    <w:rsid w:val="009A7361"/>
    <w:rsid w:val="009A7383"/>
    <w:rsid w:val="009A73BB"/>
    <w:rsid w:val="009A793B"/>
    <w:rsid w:val="009A7994"/>
    <w:rsid w:val="009A7DAC"/>
    <w:rsid w:val="009B0255"/>
    <w:rsid w:val="009B0422"/>
    <w:rsid w:val="009B074E"/>
    <w:rsid w:val="009B0999"/>
    <w:rsid w:val="009B0C1B"/>
    <w:rsid w:val="009B0EAF"/>
    <w:rsid w:val="009B0FB2"/>
    <w:rsid w:val="009B102E"/>
    <w:rsid w:val="009B1591"/>
    <w:rsid w:val="009B1E9C"/>
    <w:rsid w:val="009B2615"/>
    <w:rsid w:val="009B29C9"/>
    <w:rsid w:val="009B31F0"/>
    <w:rsid w:val="009B3583"/>
    <w:rsid w:val="009B3993"/>
    <w:rsid w:val="009B3CD1"/>
    <w:rsid w:val="009B3DB9"/>
    <w:rsid w:val="009B3F24"/>
    <w:rsid w:val="009B4159"/>
    <w:rsid w:val="009B41E7"/>
    <w:rsid w:val="009B4546"/>
    <w:rsid w:val="009B4D9E"/>
    <w:rsid w:val="009B557A"/>
    <w:rsid w:val="009B584E"/>
    <w:rsid w:val="009B5868"/>
    <w:rsid w:val="009B5B80"/>
    <w:rsid w:val="009B5BA9"/>
    <w:rsid w:val="009B5BE3"/>
    <w:rsid w:val="009B6180"/>
    <w:rsid w:val="009B63F7"/>
    <w:rsid w:val="009B7255"/>
    <w:rsid w:val="009B7686"/>
    <w:rsid w:val="009B7D62"/>
    <w:rsid w:val="009C0568"/>
    <w:rsid w:val="009C06AD"/>
    <w:rsid w:val="009C09C4"/>
    <w:rsid w:val="009C0A67"/>
    <w:rsid w:val="009C0ACB"/>
    <w:rsid w:val="009C0BA4"/>
    <w:rsid w:val="009C1360"/>
    <w:rsid w:val="009C1A04"/>
    <w:rsid w:val="009C1A31"/>
    <w:rsid w:val="009C1A76"/>
    <w:rsid w:val="009C1AEB"/>
    <w:rsid w:val="009C1D91"/>
    <w:rsid w:val="009C2325"/>
    <w:rsid w:val="009C289E"/>
    <w:rsid w:val="009C28F1"/>
    <w:rsid w:val="009C295C"/>
    <w:rsid w:val="009C2D2D"/>
    <w:rsid w:val="009C2D6F"/>
    <w:rsid w:val="009C2F57"/>
    <w:rsid w:val="009C2FE2"/>
    <w:rsid w:val="009C3546"/>
    <w:rsid w:val="009C39EC"/>
    <w:rsid w:val="009C3ED7"/>
    <w:rsid w:val="009C40B5"/>
    <w:rsid w:val="009C413A"/>
    <w:rsid w:val="009C479F"/>
    <w:rsid w:val="009C47AC"/>
    <w:rsid w:val="009C49A0"/>
    <w:rsid w:val="009C4CA5"/>
    <w:rsid w:val="009C4EA7"/>
    <w:rsid w:val="009C5131"/>
    <w:rsid w:val="009C531A"/>
    <w:rsid w:val="009C5939"/>
    <w:rsid w:val="009C5BF0"/>
    <w:rsid w:val="009C72EC"/>
    <w:rsid w:val="009C72FA"/>
    <w:rsid w:val="009C7528"/>
    <w:rsid w:val="009C762F"/>
    <w:rsid w:val="009C7A5F"/>
    <w:rsid w:val="009C7B5E"/>
    <w:rsid w:val="009C7C13"/>
    <w:rsid w:val="009C7CAD"/>
    <w:rsid w:val="009C7E9A"/>
    <w:rsid w:val="009D00C1"/>
    <w:rsid w:val="009D019B"/>
    <w:rsid w:val="009D01D9"/>
    <w:rsid w:val="009D0259"/>
    <w:rsid w:val="009D056A"/>
    <w:rsid w:val="009D056D"/>
    <w:rsid w:val="009D08DF"/>
    <w:rsid w:val="009D093E"/>
    <w:rsid w:val="009D0FC2"/>
    <w:rsid w:val="009D13E4"/>
    <w:rsid w:val="009D1680"/>
    <w:rsid w:val="009D19D5"/>
    <w:rsid w:val="009D206A"/>
    <w:rsid w:val="009D2117"/>
    <w:rsid w:val="009D2164"/>
    <w:rsid w:val="009D2251"/>
    <w:rsid w:val="009D2266"/>
    <w:rsid w:val="009D2990"/>
    <w:rsid w:val="009D29DE"/>
    <w:rsid w:val="009D2B6C"/>
    <w:rsid w:val="009D2C1A"/>
    <w:rsid w:val="009D2CEA"/>
    <w:rsid w:val="009D3041"/>
    <w:rsid w:val="009D316D"/>
    <w:rsid w:val="009D330C"/>
    <w:rsid w:val="009D359F"/>
    <w:rsid w:val="009D361C"/>
    <w:rsid w:val="009D3830"/>
    <w:rsid w:val="009D411A"/>
    <w:rsid w:val="009D41CE"/>
    <w:rsid w:val="009D44AC"/>
    <w:rsid w:val="009D4700"/>
    <w:rsid w:val="009D4741"/>
    <w:rsid w:val="009D4805"/>
    <w:rsid w:val="009D4A4D"/>
    <w:rsid w:val="009D4DA2"/>
    <w:rsid w:val="009D4E98"/>
    <w:rsid w:val="009D4F33"/>
    <w:rsid w:val="009D50F3"/>
    <w:rsid w:val="009D548A"/>
    <w:rsid w:val="009D57A6"/>
    <w:rsid w:val="009D5F16"/>
    <w:rsid w:val="009D60F4"/>
    <w:rsid w:val="009D62EF"/>
    <w:rsid w:val="009D638E"/>
    <w:rsid w:val="009D642A"/>
    <w:rsid w:val="009D66C2"/>
    <w:rsid w:val="009D6739"/>
    <w:rsid w:val="009D6B39"/>
    <w:rsid w:val="009D6B4E"/>
    <w:rsid w:val="009D6FDB"/>
    <w:rsid w:val="009D7052"/>
    <w:rsid w:val="009D7320"/>
    <w:rsid w:val="009D787A"/>
    <w:rsid w:val="009D7BC2"/>
    <w:rsid w:val="009D7D64"/>
    <w:rsid w:val="009E03F5"/>
    <w:rsid w:val="009E0543"/>
    <w:rsid w:val="009E080B"/>
    <w:rsid w:val="009E095C"/>
    <w:rsid w:val="009E09DE"/>
    <w:rsid w:val="009E0C3C"/>
    <w:rsid w:val="009E0EC8"/>
    <w:rsid w:val="009E1B0E"/>
    <w:rsid w:val="009E20D1"/>
    <w:rsid w:val="009E22E2"/>
    <w:rsid w:val="009E2D49"/>
    <w:rsid w:val="009E30CF"/>
    <w:rsid w:val="009E32AD"/>
    <w:rsid w:val="009E33ED"/>
    <w:rsid w:val="009E36AA"/>
    <w:rsid w:val="009E40D9"/>
    <w:rsid w:val="009E44DF"/>
    <w:rsid w:val="009E4D93"/>
    <w:rsid w:val="009E4DF4"/>
    <w:rsid w:val="009E5810"/>
    <w:rsid w:val="009E5919"/>
    <w:rsid w:val="009E5BAC"/>
    <w:rsid w:val="009E5FAD"/>
    <w:rsid w:val="009E6150"/>
    <w:rsid w:val="009E6437"/>
    <w:rsid w:val="009E656C"/>
    <w:rsid w:val="009E66BF"/>
    <w:rsid w:val="009F0389"/>
    <w:rsid w:val="009F0600"/>
    <w:rsid w:val="009F12F3"/>
    <w:rsid w:val="009F166A"/>
    <w:rsid w:val="009F1C96"/>
    <w:rsid w:val="009F1CF2"/>
    <w:rsid w:val="009F204D"/>
    <w:rsid w:val="009F22AE"/>
    <w:rsid w:val="009F26EA"/>
    <w:rsid w:val="009F27D1"/>
    <w:rsid w:val="009F2865"/>
    <w:rsid w:val="009F290E"/>
    <w:rsid w:val="009F2EE0"/>
    <w:rsid w:val="009F320C"/>
    <w:rsid w:val="009F3403"/>
    <w:rsid w:val="009F35E5"/>
    <w:rsid w:val="009F38F1"/>
    <w:rsid w:val="009F3904"/>
    <w:rsid w:val="009F406F"/>
    <w:rsid w:val="009F431C"/>
    <w:rsid w:val="009F4352"/>
    <w:rsid w:val="009F4B4E"/>
    <w:rsid w:val="009F4E8F"/>
    <w:rsid w:val="009F4EF4"/>
    <w:rsid w:val="009F522D"/>
    <w:rsid w:val="009F53F3"/>
    <w:rsid w:val="009F55E2"/>
    <w:rsid w:val="009F5FCE"/>
    <w:rsid w:val="009F629F"/>
    <w:rsid w:val="009F63C4"/>
    <w:rsid w:val="009F642C"/>
    <w:rsid w:val="009F64B2"/>
    <w:rsid w:val="009F6685"/>
    <w:rsid w:val="009F6D33"/>
    <w:rsid w:val="009F7005"/>
    <w:rsid w:val="009F71C9"/>
    <w:rsid w:val="009F7BF9"/>
    <w:rsid w:val="009F7E23"/>
    <w:rsid w:val="00A001E2"/>
    <w:rsid w:val="00A0045D"/>
    <w:rsid w:val="00A00502"/>
    <w:rsid w:val="00A00702"/>
    <w:rsid w:val="00A0090C"/>
    <w:rsid w:val="00A009CC"/>
    <w:rsid w:val="00A013ED"/>
    <w:rsid w:val="00A019BD"/>
    <w:rsid w:val="00A01C37"/>
    <w:rsid w:val="00A01C54"/>
    <w:rsid w:val="00A0216B"/>
    <w:rsid w:val="00A026EE"/>
    <w:rsid w:val="00A027B1"/>
    <w:rsid w:val="00A0291D"/>
    <w:rsid w:val="00A03A2F"/>
    <w:rsid w:val="00A03B5F"/>
    <w:rsid w:val="00A04663"/>
    <w:rsid w:val="00A047A4"/>
    <w:rsid w:val="00A04969"/>
    <w:rsid w:val="00A04B86"/>
    <w:rsid w:val="00A050AA"/>
    <w:rsid w:val="00A0531B"/>
    <w:rsid w:val="00A058F9"/>
    <w:rsid w:val="00A05DA2"/>
    <w:rsid w:val="00A05E84"/>
    <w:rsid w:val="00A068DC"/>
    <w:rsid w:val="00A06AE2"/>
    <w:rsid w:val="00A06E2C"/>
    <w:rsid w:val="00A07263"/>
    <w:rsid w:val="00A07A29"/>
    <w:rsid w:val="00A07B4A"/>
    <w:rsid w:val="00A07F43"/>
    <w:rsid w:val="00A104AE"/>
    <w:rsid w:val="00A10DC8"/>
    <w:rsid w:val="00A1133D"/>
    <w:rsid w:val="00A11510"/>
    <w:rsid w:val="00A11A14"/>
    <w:rsid w:val="00A11E4D"/>
    <w:rsid w:val="00A11F73"/>
    <w:rsid w:val="00A11FAF"/>
    <w:rsid w:val="00A12407"/>
    <w:rsid w:val="00A12663"/>
    <w:rsid w:val="00A12A09"/>
    <w:rsid w:val="00A12E97"/>
    <w:rsid w:val="00A13077"/>
    <w:rsid w:val="00A134BA"/>
    <w:rsid w:val="00A13618"/>
    <w:rsid w:val="00A14604"/>
    <w:rsid w:val="00A1484F"/>
    <w:rsid w:val="00A14C49"/>
    <w:rsid w:val="00A15357"/>
    <w:rsid w:val="00A153B8"/>
    <w:rsid w:val="00A154CD"/>
    <w:rsid w:val="00A15D6E"/>
    <w:rsid w:val="00A16769"/>
    <w:rsid w:val="00A16849"/>
    <w:rsid w:val="00A16C67"/>
    <w:rsid w:val="00A17318"/>
    <w:rsid w:val="00A17375"/>
    <w:rsid w:val="00A17B4C"/>
    <w:rsid w:val="00A17FC6"/>
    <w:rsid w:val="00A17FDE"/>
    <w:rsid w:val="00A20472"/>
    <w:rsid w:val="00A2093F"/>
    <w:rsid w:val="00A20C4F"/>
    <w:rsid w:val="00A212C9"/>
    <w:rsid w:val="00A2164C"/>
    <w:rsid w:val="00A21D9D"/>
    <w:rsid w:val="00A21E6F"/>
    <w:rsid w:val="00A22105"/>
    <w:rsid w:val="00A224DE"/>
    <w:rsid w:val="00A2260C"/>
    <w:rsid w:val="00A22934"/>
    <w:rsid w:val="00A22A23"/>
    <w:rsid w:val="00A23019"/>
    <w:rsid w:val="00A2302E"/>
    <w:rsid w:val="00A23A65"/>
    <w:rsid w:val="00A23B3A"/>
    <w:rsid w:val="00A23BEE"/>
    <w:rsid w:val="00A24054"/>
    <w:rsid w:val="00A24188"/>
    <w:rsid w:val="00A24624"/>
    <w:rsid w:val="00A24EC1"/>
    <w:rsid w:val="00A25066"/>
    <w:rsid w:val="00A25170"/>
    <w:rsid w:val="00A25900"/>
    <w:rsid w:val="00A25BAD"/>
    <w:rsid w:val="00A2647C"/>
    <w:rsid w:val="00A26884"/>
    <w:rsid w:val="00A276D7"/>
    <w:rsid w:val="00A2785C"/>
    <w:rsid w:val="00A278D7"/>
    <w:rsid w:val="00A279C3"/>
    <w:rsid w:val="00A302F5"/>
    <w:rsid w:val="00A304AE"/>
    <w:rsid w:val="00A30CD7"/>
    <w:rsid w:val="00A30DD1"/>
    <w:rsid w:val="00A30E36"/>
    <w:rsid w:val="00A31A8A"/>
    <w:rsid w:val="00A31ED9"/>
    <w:rsid w:val="00A32363"/>
    <w:rsid w:val="00A32CB7"/>
    <w:rsid w:val="00A32E75"/>
    <w:rsid w:val="00A3303E"/>
    <w:rsid w:val="00A3332F"/>
    <w:rsid w:val="00A33841"/>
    <w:rsid w:val="00A33D60"/>
    <w:rsid w:val="00A33DDA"/>
    <w:rsid w:val="00A33F4C"/>
    <w:rsid w:val="00A340F5"/>
    <w:rsid w:val="00A3423A"/>
    <w:rsid w:val="00A3449E"/>
    <w:rsid w:val="00A34575"/>
    <w:rsid w:val="00A34961"/>
    <w:rsid w:val="00A34BEB"/>
    <w:rsid w:val="00A34C41"/>
    <w:rsid w:val="00A3557C"/>
    <w:rsid w:val="00A355E1"/>
    <w:rsid w:val="00A356E2"/>
    <w:rsid w:val="00A35742"/>
    <w:rsid w:val="00A357B8"/>
    <w:rsid w:val="00A360E3"/>
    <w:rsid w:val="00A363EA"/>
    <w:rsid w:val="00A36430"/>
    <w:rsid w:val="00A36571"/>
    <w:rsid w:val="00A3668B"/>
    <w:rsid w:val="00A36884"/>
    <w:rsid w:val="00A36AFA"/>
    <w:rsid w:val="00A36DF2"/>
    <w:rsid w:val="00A36E70"/>
    <w:rsid w:val="00A3703F"/>
    <w:rsid w:val="00A3723B"/>
    <w:rsid w:val="00A372DC"/>
    <w:rsid w:val="00A374BA"/>
    <w:rsid w:val="00A4028C"/>
    <w:rsid w:val="00A402F0"/>
    <w:rsid w:val="00A4030A"/>
    <w:rsid w:val="00A41070"/>
    <w:rsid w:val="00A4134D"/>
    <w:rsid w:val="00A41378"/>
    <w:rsid w:val="00A41AB9"/>
    <w:rsid w:val="00A41AE1"/>
    <w:rsid w:val="00A42429"/>
    <w:rsid w:val="00A4260C"/>
    <w:rsid w:val="00A429D5"/>
    <w:rsid w:val="00A42B8B"/>
    <w:rsid w:val="00A4315F"/>
    <w:rsid w:val="00A43571"/>
    <w:rsid w:val="00A4365C"/>
    <w:rsid w:val="00A4378F"/>
    <w:rsid w:val="00A43B9B"/>
    <w:rsid w:val="00A43DA5"/>
    <w:rsid w:val="00A43E29"/>
    <w:rsid w:val="00A44164"/>
    <w:rsid w:val="00A4485B"/>
    <w:rsid w:val="00A44CD7"/>
    <w:rsid w:val="00A4507B"/>
    <w:rsid w:val="00A452AD"/>
    <w:rsid w:val="00A4544E"/>
    <w:rsid w:val="00A454D6"/>
    <w:rsid w:val="00A45578"/>
    <w:rsid w:val="00A45CCC"/>
    <w:rsid w:val="00A45CEB"/>
    <w:rsid w:val="00A45E15"/>
    <w:rsid w:val="00A45EF0"/>
    <w:rsid w:val="00A46715"/>
    <w:rsid w:val="00A46AF0"/>
    <w:rsid w:val="00A46C74"/>
    <w:rsid w:val="00A46EDD"/>
    <w:rsid w:val="00A4721F"/>
    <w:rsid w:val="00A47351"/>
    <w:rsid w:val="00A479CC"/>
    <w:rsid w:val="00A47D2E"/>
    <w:rsid w:val="00A47E89"/>
    <w:rsid w:val="00A50001"/>
    <w:rsid w:val="00A5007B"/>
    <w:rsid w:val="00A5060B"/>
    <w:rsid w:val="00A508BD"/>
    <w:rsid w:val="00A50C0B"/>
    <w:rsid w:val="00A510FE"/>
    <w:rsid w:val="00A51410"/>
    <w:rsid w:val="00A517D3"/>
    <w:rsid w:val="00A51B57"/>
    <w:rsid w:val="00A51EC1"/>
    <w:rsid w:val="00A5243B"/>
    <w:rsid w:val="00A5265A"/>
    <w:rsid w:val="00A52BB6"/>
    <w:rsid w:val="00A52BCF"/>
    <w:rsid w:val="00A52F93"/>
    <w:rsid w:val="00A53043"/>
    <w:rsid w:val="00A5332E"/>
    <w:rsid w:val="00A537E6"/>
    <w:rsid w:val="00A538D1"/>
    <w:rsid w:val="00A53AB3"/>
    <w:rsid w:val="00A542EE"/>
    <w:rsid w:val="00A55189"/>
    <w:rsid w:val="00A55202"/>
    <w:rsid w:val="00A5572F"/>
    <w:rsid w:val="00A55BC7"/>
    <w:rsid w:val="00A55C1B"/>
    <w:rsid w:val="00A56386"/>
    <w:rsid w:val="00A56512"/>
    <w:rsid w:val="00A568FD"/>
    <w:rsid w:val="00A56903"/>
    <w:rsid w:val="00A569CE"/>
    <w:rsid w:val="00A56B6C"/>
    <w:rsid w:val="00A56C7D"/>
    <w:rsid w:val="00A56D88"/>
    <w:rsid w:val="00A56FBF"/>
    <w:rsid w:val="00A5718D"/>
    <w:rsid w:val="00A576D7"/>
    <w:rsid w:val="00A57833"/>
    <w:rsid w:val="00A579EB"/>
    <w:rsid w:val="00A600BF"/>
    <w:rsid w:val="00A602A2"/>
    <w:rsid w:val="00A604D8"/>
    <w:rsid w:val="00A60522"/>
    <w:rsid w:val="00A60A6B"/>
    <w:rsid w:val="00A60ABB"/>
    <w:rsid w:val="00A6115E"/>
    <w:rsid w:val="00A611B6"/>
    <w:rsid w:val="00A612EA"/>
    <w:rsid w:val="00A61C33"/>
    <w:rsid w:val="00A61E75"/>
    <w:rsid w:val="00A6207D"/>
    <w:rsid w:val="00A62384"/>
    <w:rsid w:val="00A627B9"/>
    <w:rsid w:val="00A62BD0"/>
    <w:rsid w:val="00A630D9"/>
    <w:rsid w:val="00A63605"/>
    <w:rsid w:val="00A63649"/>
    <w:rsid w:val="00A6383B"/>
    <w:rsid w:val="00A63936"/>
    <w:rsid w:val="00A6453A"/>
    <w:rsid w:val="00A64979"/>
    <w:rsid w:val="00A64A19"/>
    <w:rsid w:val="00A64DBB"/>
    <w:rsid w:val="00A6567A"/>
    <w:rsid w:val="00A65805"/>
    <w:rsid w:val="00A65947"/>
    <w:rsid w:val="00A65C62"/>
    <w:rsid w:val="00A66441"/>
    <w:rsid w:val="00A664F9"/>
    <w:rsid w:val="00A664FA"/>
    <w:rsid w:val="00A6655A"/>
    <w:rsid w:val="00A667A3"/>
    <w:rsid w:val="00A668AC"/>
    <w:rsid w:val="00A669F9"/>
    <w:rsid w:val="00A66D9A"/>
    <w:rsid w:val="00A66E07"/>
    <w:rsid w:val="00A6761F"/>
    <w:rsid w:val="00A676EA"/>
    <w:rsid w:val="00A67AB0"/>
    <w:rsid w:val="00A67DFE"/>
    <w:rsid w:val="00A67E6C"/>
    <w:rsid w:val="00A70471"/>
    <w:rsid w:val="00A70533"/>
    <w:rsid w:val="00A705F8"/>
    <w:rsid w:val="00A70AF7"/>
    <w:rsid w:val="00A70AFA"/>
    <w:rsid w:val="00A70B61"/>
    <w:rsid w:val="00A70CEE"/>
    <w:rsid w:val="00A7104B"/>
    <w:rsid w:val="00A7159F"/>
    <w:rsid w:val="00A71778"/>
    <w:rsid w:val="00A71A4A"/>
    <w:rsid w:val="00A71D77"/>
    <w:rsid w:val="00A71E86"/>
    <w:rsid w:val="00A72402"/>
    <w:rsid w:val="00A72406"/>
    <w:rsid w:val="00A72BA9"/>
    <w:rsid w:val="00A72C58"/>
    <w:rsid w:val="00A72E7A"/>
    <w:rsid w:val="00A73040"/>
    <w:rsid w:val="00A7357A"/>
    <w:rsid w:val="00A73927"/>
    <w:rsid w:val="00A739EC"/>
    <w:rsid w:val="00A73D1E"/>
    <w:rsid w:val="00A74206"/>
    <w:rsid w:val="00A74386"/>
    <w:rsid w:val="00A74496"/>
    <w:rsid w:val="00A74FA5"/>
    <w:rsid w:val="00A751E4"/>
    <w:rsid w:val="00A752B1"/>
    <w:rsid w:val="00A7576F"/>
    <w:rsid w:val="00A7582C"/>
    <w:rsid w:val="00A75B4E"/>
    <w:rsid w:val="00A76142"/>
    <w:rsid w:val="00A762BD"/>
    <w:rsid w:val="00A76428"/>
    <w:rsid w:val="00A76671"/>
    <w:rsid w:val="00A76783"/>
    <w:rsid w:val="00A76854"/>
    <w:rsid w:val="00A76E44"/>
    <w:rsid w:val="00A76E7E"/>
    <w:rsid w:val="00A7781F"/>
    <w:rsid w:val="00A77A7C"/>
    <w:rsid w:val="00A77C51"/>
    <w:rsid w:val="00A77C69"/>
    <w:rsid w:val="00A77D1F"/>
    <w:rsid w:val="00A77D25"/>
    <w:rsid w:val="00A77DFA"/>
    <w:rsid w:val="00A8066E"/>
    <w:rsid w:val="00A8082C"/>
    <w:rsid w:val="00A8101B"/>
    <w:rsid w:val="00A81342"/>
    <w:rsid w:val="00A814C4"/>
    <w:rsid w:val="00A815C0"/>
    <w:rsid w:val="00A817A2"/>
    <w:rsid w:val="00A81943"/>
    <w:rsid w:val="00A81947"/>
    <w:rsid w:val="00A81D6B"/>
    <w:rsid w:val="00A81E34"/>
    <w:rsid w:val="00A81F1B"/>
    <w:rsid w:val="00A81F62"/>
    <w:rsid w:val="00A81FD8"/>
    <w:rsid w:val="00A8278F"/>
    <w:rsid w:val="00A8283D"/>
    <w:rsid w:val="00A82B7B"/>
    <w:rsid w:val="00A832C8"/>
    <w:rsid w:val="00A83739"/>
    <w:rsid w:val="00A83F42"/>
    <w:rsid w:val="00A8451C"/>
    <w:rsid w:val="00A84CDD"/>
    <w:rsid w:val="00A8507A"/>
    <w:rsid w:val="00A850AB"/>
    <w:rsid w:val="00A85374"/>
    <w:rsid w:val="00A85CC4"/>
    <w:rsid w:val="00A86581"/>
    <w:rsid w:val="00A86D14"/>
    <w:rsid w:val="00A87106"/>
    <w:rsid w:val="00A8723C"/>
    <w:rsid w:val="00A8733F"/>
    <w:rsid w:val="00A873D4"/>
    <w:rsid w:val="00A87408"/>
    <w:rsid w:val="00A874AF"/>
    <w:rsid w:val="00A878E4"/>
    <w:rsid w:val="00A87907"/>
    <w:rsid w:val="00A87A13"/>
    <w:rsid w:val="00A87DA2"/>
    <w:rsid w:val="00A901D7"/>
    <w:rsid w:val="00A902A8"/>
    <w:rsid w:val="00A9050E"/>
    <w:rsid w:val="00A906CD"/>
    <w:rsid w:val="00A90726"/>
    <w:rsid w:val="00A90872"/>
    <w:rsid w:val="00A908CC"/>
    <w:rsid w:val="00A909B6"/>
    <w:rsid w:val="00A90B10"/>
    <w:rsid w:val="00A90D0A"/>
    <w:rsid w:val="00A90EDB"/>
    <w:rsid w:val="00A91655"/>
    <w:rsid w:val="00A91B7F"/>
    <w:rsid w:val="00A91BAF"/>
    <w:rsid w:val="00A927EE"/>
    <w:rsid w:val="00A92998"/>
    <w:rsid w:val="00A92D95"/>
    <w:rsid w:val="00A9337E"/>
    <w:rsid w:val="00A934C1"/>
    <w:rsid w:val="00A937B3"/>
    <w:rsid w:val="00A93B85"/>
    <w:rsid w:val="00A93FB9"/>
    <w:rsid w:val="00A94046"/>
    <w:rsid w:val="00A94057"/>
    <w:rsid w:val="00A9442B"/>
    <w:rsid w:val="00A9458F"/>
    <w:rsid w:val="00A949A3"/>
    <w:rsid w:val="00A94A0E"/>
    <w:rsid w:val="00A94C4F"/>
    <w:rsid w:val="00A94C58"/>
    <w:rsid w:val="00A95965"/>
    <w:rsid w:val="00A9614B"/>
    <w:rsid w:val="00A961D9"/>
    <w:rsid w:val="00A96590"/>
    <w:rsid w:val="00A96E2F"/>
    <w:rsid w:val="00A971C4"/>
    <w:rsid w:val="00A97275"/>
    <w:rsid w:val="00A97539"/>
    <w:rsid w:val="00A97877"/>
    <w:rsid w:val="00AA0145"/>
    <w:rsid w:val="00AA0285"/>
    <w:rsid w:val="00AA0287"/>
    <w:rsid w:val="00AA0C39"/>
    <w:rsid w:val="00AA0CE6"/>
    <w:rsid w:val="00AA14D7"/>
    <w:rsid w:val="00AA1751"/>
    <w:rsid w:val="00AA18BD"/>
    <w:rsid w:val="00AA19CB"/>
    <w:rsid w:val="00AA1B9C"/>
    <w:rsid w:val="00AA1EF5"/>
    <w:rsid w:val="00AA1FE9"/>
    <w:rsid w:val="00AA2236"/>
    <w:rsid w:val="00AA2254"/>
    <w:rsid w:val="00AA234D"/>
    <w:rsid w:val="00AA2CBA"/>
    <w:rsid w:val="00AA2DDD"/>
    <w:rsid w:val="00AA313E"/>
    <w:rsid w:val="00AA3193"/>
    <w:rsid w:val="00AA31D5"/>
    <w:rsid w:val="00AA3667"/>
    <w:rsid w:val="00AA3950"/>
    <w:rsid w:val="00AA3964"/>
    <w:rsid w:val="00AA3F6C"/>
    <w:rsid w:val="00AA40AC"/>
    <w:rsid w:val="00AA4ABC"/>
    <w:rsid w:val="00AA4C08"/>
    <w:rsid w:val="00AA4E68"/>
    <w:rsid w:val="00AA5115"/>
    <w:rsid w:val="00AA5561"/>
    <w:rsid w:val="00AA5CED"/>
    <w:rsid w:val="00AA5E19"/>
    <w:rsid w:val="00AA62C7"/>
    <w:rsid w:val="00AA6360"/>
    <w:rsid w:val="00AA68B2"/>
    <w:rsid w:val="00AA69EA"/>
    <w:rsid w:val="00AA6C54"/>
    <w:rsid w:val="00AA6FFB"/>
    <w:rsid w:val="00AA712C"/>
    <w:rsid w:val="00AA7152"/>
    <w:rsid w:val="00AA71CC"/>
    <w:rsid w:val="00AA7206"/>
    <w:rsid w:val="00AA736C"/>
    <w:rsid w:val="00AA73CF"/>
    <w:rsid w:val="00AA7470"/>
    <w:rsid w:val="00AA7A38"/>
    <w:rsid w:val="00AA7B83"/>
    <w:rsid w:val="00AA7C58"/>
    <w:rsid w:val="00AA7C63"/>
    <w:rsid w:val="00AA7D8C"/>
    <w:rsid w:val="00AB0069"/>
    <w:rsid w:val="00AB00F0"/>
    <w:rsid w:val="00AB032B"/>
    <w:rsid w:val="00AB0C95"/>
    <w:rsid w:val="00AB0E74"/>
    <w:rsid w:val="00AB0EAC"/>
    <w:rsid w:val="00AB1260"/>
    <w:rsid w:val="00AB1E83"/>
    <w:rsid w:val="00AB200C"/>
    <w:rsid w:val="00AB20D9"/>
    <w:rsid w:val="00AB21DA"/>
    <w:rsid w:val="00AB2467"/>
    <w:rsid w:val="00AB25A4"/>
    <w:rsid w:val="00AB267B"/>
    <w:rsid w:val="00AB2727"/>
    <w:rsid w:val="00AB28A7"/>
    <w:rsid w:val="00AB292E"/>
    <w:rsid w:val="00AB2CA4"/>
    <w:rsid w:val="00AB2CBA"/>
    <w:rsid w:val="00AB31E8"/>
    <w:rsid w:val="00AB45E9"/>
    <w:rsid w:val="00AB4ABB"/>
    <w:rsid w:val="00AB5121"/>
    <w:rsid w:val="00AB5461"/>
    <w:rsid w:val="00AB59B8"/>
    <w:rsid w:val="00AB67A6"/>
    <w:rsid w:val="00AB6CCA"/>
    <w:rsid w:val="00AB6F67"/>
    <w:rsid w:val="00AB705F"/>
    <w:rsid w:val="00AB77E0"/>
    <w:rsid w:val="00AB7C64"/>
    <w:rsid w:val="00AB7EB4"/>
    <w:rsid w:val="00AC01A5"/>
    <w:rsid w:val="00AC0364"/>
    <w:rsid w:val="00AC0A48"/>
    <w:rsid w:val="00AC0CD0"/>
    <w:rsid w:val="00AC0CD8"/>
    <w:rsid w:val="00AC0D1C"/>
    <w:rsid w:val="00AC0D4F"/>
    <w:rsid w:val="00AC12B8"/>
    <w:rsid w:val="00AC14FC"/>
    <w:rsid w:val="00AC171B"/>
    <w:rsid w:val="00AC2186"/>
    <w:rsid w:val="00AC240D"/>
    <w:rsid w:val="00AC2662"/>
    <w:rsid w:val="00AC27B8"/>
    <w:rsid w:val="00AC370F"/>
    <w:rsid w:val="00AC395F"/>
    <w:rsid w:val="00AC3BAB"/>
    <w:rsid w:val="00AC3E67"/>
    <w:rsid w:val="00AC406E"/>
    <w:rsid w:val="00AC43FC"/>
    <w:rsid w:val="00AC4431"/>
    <w:rsid w:val="00AC457B"/>
    <w:rsid w:val="00AC4739"/>
    <w:rsid w:val="00AC48A9"/>
    <w:rsid w:val="00AC4C1B"/>
    <w:rsid w:val="00AC4D3C"/>
    <w:rsid w:val="00AC51A5"/>
    <w:rsid w:val="00AC5979"/>
    <w:rsid w:val="00AC598F"/>
    <w:rsid w:val="00AC5D7B"/>
    <w:rsid w:val="00AC5DC7"/>
    <w:rsid w:val="00AC6742"/>
    <w:rsid w:val="00AC69B8"/>
    <w:rsid w:val="00AC6D7D"/>
    <w:rsid w:val="00AC6F1B"/>
    <w:rsid w:val="00AC7151"/>
    <w:rsid w:val="00AC7173"/>
    <w:rsid w:val="00AC7269"/>
    <w:rsid w:val="00AC7468"/>
    <w:rsid w:val="00AC79BA"/>
    <w:rsid w:val="00AC7C16"/>
    <w:rsid w:val="00AC7CC3"/>
    <w:rsid w:val="00AC7D2D"/>
    <w:rsid w:val="00AC7D64"/>
    <w:rsid w:val="00AD0328"/>
    <w:rsid w:val="00AD04D3"/>
    <w:rsid w:val="00AD0584"/>
    <w:rsid w:val="00AD06FB"/>
    <w:rsid w:val="00AD09BA"/>
    <w:rsid w:val="00AD0B01"/>
    <w:rsid w:val="00AD0CD3"/>
    <w:rsid w:val="00AD19FB"/>
    <w:rsid w:val="00AD1A09"/>
    <w:rsid w:val="00AD1A45"/>
    <w:rsid w:val="00AD1B87"/>
    <w:rsid w:val="00AD21B2"/>
    <w:rsid w:val="00AD2774"/>
    <w:rsid w:val="00AD2777"/>
    <w:rsid w:val="00AD2887"/>
    <w:rsid w:val="00AD29E0"/>
    <w:rsid w:val="00AD4343"/>
    <w:rsid w:val="00AD4A89"/>
    <w:rsid w:val="00AD4E63"/>
    <w:rsid w:val="00AD5117"/>
    <w:rsid w:val="00AD536E"/>
    <w:rsid w:val="00AD53C1"/>
    <w:rsid w:val="00AD5797"/>
    <w:rsid w:val="00AD5918"/>
    <w:rsid w:val="00AD5BA9"/>
    <w:rsid w:val="00AD5C33"/>
    <w:rsid w:val="00AD607A"/>
    <w:rsid w:val="00AD60CF"/>
    <w:rsid w:val="00AD6662"/>
    <w:rsid w:val="00AD6975"/>
    <w:rsid w:val="00AD6A88"/>
    <w:rsid w:val="00AD6F61"/>
    <w:rsid w:val="00AD73E8"/>
    <w:rsid w:val="00AD77D1"/>
    <w:rsid w:val="00AD7B8A"/>
    <w:rsid w:val="00AE02FE"/>
    <w:rsid w:val="00AE0540"/>
    <w:rsid w:val="00AE062E"/>
    <w:rsid w:val="00AE0830"/>
    <w:rsid w:val="00AE0895"/>
    <w:rsid w:val="00AE0916"/>
    <w:rsid w:val="00AE0AFA"/>
    <w:rsid w:val="00AE0BD7"/>
    <w:rsid w:val="00AE0C49"/>
    <w:rsid w:val="00AE1391"/>
    <w:rsid w:val="00AE139C"/>
    <w:rsid w:val="00AE1561"/>
    <w:rsid w:val="00AE2133"/>
    <w:rsid w:val="00AE22B8"/>
    <w:rsid w:val="00AE271A"/>
    <w:rsid w:val="00AE2C2C"/>
    <w:rsid w:val="00AE2DC1"/>
    <w:rsid w:val="00AE2F8B"/>
    <w:rsid w:val="00AE347E"/>
    <w:rsid w:val="00AE3C64"/>
    <w:rsid w:val="00AE3C9A"/>
    <w:rsid w:val="00AE3CC7"/>
    <w:rsid w:val="00AE4969"/>
    <w:rsid w:val="00AE4AF4"/>
    <w:rsid w:val="00AE4DB4"/>
    <w:rsid w:val="00AE51D7"/>
    <w:rsid w:val="00AE521B"/>
    <w:rsid w:val="00AE53E0"/>
    <w:rsid w:val="00AE5937"/>
    <w:rsid w:val="00AE5F37"/>
    <w:rsid w:val="00AE6416"/>
    <w:rsid w:val="00AE65B3"/>
    <w:rsid w:val="00AE66F0"/>
    <w:rsid w:val="00AE672A"/>
    <w:rsid w:val="00AE6859"/>
    <w:rsid w:val="00AE69E2"/>
    <w:rsid w:val="00AE6AF3"/>
    <w:rsid w:val="00AE7006"/>
    <w:rsid w:val="00AE73C3"/>
    <w:rsid w:val="00AE7B14"/>
    <w:rsid w:val="00AF0437"/>
    <w:rsid w:val="00AF09D3"/>
    <w:rsid w:val="00AF0AA5"/>
    <w:rsid w:val="00AF0CAA"/>
    <w:rsid w:val="00AF0CEB"/>
    <w:rsid w:val="00AF0FCE"/>
    <w:rsid w:val="00AF150A"/>
    <w:rsid w:val="00AF1C8E"/>
    <w:rsid w:val="00AF1F4D"/>
    <w:rsid w:val="00AF21A9"/>
    <w:rsid w:val="00AF2382"/>
    <w:rsid w:val="00AF24D5"/>
    <w:rsid w:val="00AF274B"/>
    <w:rsid w:val="00AF2896"/>
    <w:rsid w:val="00AF292A"/>
    <w:rsid w:val="00AF3830"/>
    <w:rsid w:val="00AF39A3"/>
    <w:rsid w:val="00AF3CA7"/>
    <w:rsid w:val="00AF3D6A"/>
    <w:rsid w:val="00AF3FD2"/>
    <w:rsid w:val="00AF3FED"/>
    <w:rsid w:val="00AF4125"/>
    <w:rsid w:val="00AF43CC"/>
    <w:rsid w:val="00AF4568"/>
    <w:rsid w:val="00AF4642"/>
    <w:rsid w:val="00AF46B1"/>
    <w:rsid w:val="00AF47D0"/>
    <w:rsid w:val="00AF48B3"/>
    <w:rsid w:val="00AF5645"/>
    <w:rsid w:val="00AF5686"/>
    <w:rsid w:val="00AF5893"/>
    <w:rsid w:val="00AF59E4"/>
    <w:rsid w:val="00AF5C07"/>
    <w:rsid w:val="00AF5D80"/>
    <w:rsid w:val="00AF6022"/>
    <w:rsid w:val="00AF61AA"/>
    <w:rsid w:val="00AF6272"/>
    <w:rsid w:val="00AF694E"/>
    <w:rsid w:val="00AF6C1D"/>
    <w:rsid w:val="00AF6C53"/>
    <w:rsid w:val="00AF7071"/>
    <w:rsid w:val="00AF76D5"/>
    <w:rsid w:val="00AF77C6"/>
    <w:rsid w:val="00AF7F40"/>
    <w:rsid w:val="00AF7F9B"/>
    <w:rsid w:val="00AF7FCA"/>
    <w:rsid w:val="00B0098B"/>
    <w:rsid w:val="00B016AB"/>
    <w:rsid w:val="00B02135"/>
    <w:rsid w:val="00B028E4"/>
    <w:rsid w:val="00B031A2"/>
    <w:rsid w:val="00B031D8"/>
    <w:rsid w:val="00B034D2"/>
    <w:rsid w:val="00B03996"/>
    <w:rsid w:val="00B03A23"/>
    <w:rsid w:val="00B03ECD"/>
    <w:rsid w:val="00B04278"/>
    <w:rsid w:val="00B04E4F"/>
    <w:rsid w:val="00B05041"/>
    <w:rsid w:val="00B05289"/>
    <w:rsid w:val="00B05424"/>
    <w:rsid w:val="00B059A9"/>
    <w:rsid w:val="00B05B28"/>
    <w:rsid w:val="00B05B9C"/>
    <w:rsid w:val="00B05D90"/>
    <w:rsid w:val="00B05E80"/>
    <w:rsid w:val="00B05FA5"/>
    <w:rsid w:val="00B060F2"/>
    <w:rsid w:val="00B06B13"/>
    <w:rsid w:val="00B071D4"/>
    <w:rsid w:val="00B07554"/>
    <w:rsid w:val="00B07BC4"/>
    <w:rsid w:val="00B07D95"/>
    <w:rsid w:val="00B07F44"/>
    <w:rsid w:val="00B100F7"/>
    <w:rsid w:val="00B11C93"/>
    <w:rsid w:val="00B12089"/>
    <w:rsid w:val="00B12169"/>
    <w:rsid w:val="00B12360"/>
    <w:rsid w:val="00B12B42"/>
    <w:rsid w:val="00B1334B"/>
    <w:rsid w:val="00B1359E"/>
    <w:rsid w:val="00B13641"/>
    <w:rsid w:val="00B13861"/>
    <w:rsid w:val="00B13E0B"/>
    <w:rsid w:val="00B13F6D"/>
    <w:rsid w:val="00B143B8"/>
    <w:rsid w:val="00B1444E"/>
    <w:rsid w:val="00B14552"/>
    <w:rsid w:val="00B146F8"/>
    <w:rsid w:val="00B14747"/>
    <w:rsid w:val="00B147ED"/>
    <w:rsid w:val="00B14817"/>
    <w:rsid w:val="00B14C4D"/>
    <w:rsid w:val="00B14F35"/>
    <w:rsid w:val="00B151BB"/>
    <w:rsid w:val="00B15628"/>
    <w:rsid w:val="00B15669"/>
    <w:rsid w:val="00B15AFE"/>
    <w:rsid w:val="00B15CB1"/>
    <w:rsid w:val="00B15FF8"/>
    <w:rsid w:val="00B16372"/>
    <w:rsid w:val="00B1655A"/>
    <w:rsid w:val="00B166B3"/>
    <w:rsid w:val="00B1690C"/>
    <w:rsid w:val="00B16B8D"/>
    <w:rsid w:val="00B16BA0"/>
    <w:rsid w:val="00B1710F"/>
    <w:rsid w:val="00B173C6"/>
    <w:rsid w:val="00B1748C"/>
    <w:rsid w:val="00B17E7B"/>
    <w:rsid w:val="00B201BC"/>
    <w:rsid w:val="00B20440"/>
    <w:rsid w:val="00B20446"/>
    <w:rsid w:val="00B20643"/>
    <w:rsid w:val="00B20900"/>
    <w:rsid w:val="00B20CE4"/>
    <w:rsid w:val="00B21270"/>
    <w:rsid w:val="00B215F9"/>
    <w:rsid w:val="00B2168E"/>
    <w:rsid w:val="00B21826"/>
    <w:rsid w:val="00B21905"/>
    <w:rsid w:val="00B21EEC"/>
    <w:rsid w:val="00B221EB"/>
    <w:rsid w:val="00B222EC"/>
    <w:rsid w:val="00B2267D"/>
    <w:rsid w:val="00B2272E"/>
    <w:rsid w:val="00B2293A"/>
    <w:rsid w:val="00B22CAF"/>
    <w:rsid w:val="00B23283"/>
    <w:rsid w:val="00B234DF"/>
    <w:rsid w:val="00B23ABF"/>
    <w:rsid w:val="00B23AEC"/>
    <w:rsid w:val="00B23B35"/>
    <w:rsid w:val="00B24546"/>
    <w:rsid w:val="00B24B8C"/>
    <w:rsid w:val="00B24C45"/>
    <w:rsid w:val="00B24CBC"/>
    <w:rsid w:val="00B24FEB"/>
    <w:rsid w:val="00B2513B"/>
    <w:rsid w:val="00B25248"/>
    <w:rsid w:val="00B2541A"/>
    <w:rsid w:val="00B25494"/>
    <w:rsid w:val="00B255C2"/>
    <w:rsid w:val="00B25AD0"/>
    <w:rsid w:val="00B25E5E"/>
    <w:rsid w:val="00B26264"/>
    <w:rsid w:val="00B263F0"/>
    <w:rsid w:val="00B2648C"/>
    <w:rsid w:val="00B26579"/>
    <w:rsid w:val="00B268DB"/>
    <w:rsid w:val="00B26A2C"/>
    <w:rsid w:val="00B26E41"/>
    <w:rsid w:val="00B2739E"/>
    <w:rsid w:val="00B27594"/>
    <w:rsid w:val="00B278F3"/>
    <w:rsid w:val="00B27967"/>
    <w:rsid w:val="00B27E59"/>
    <w:rsid w:val="00B306AF"/>
    <w:rsid w:val="00B308A7"/>
    <w:rsid w:val="00B30FFE"/>
    <w:rsid w:val="00B312AE"/>
    <w:rsid w:val="00B313F9"/>
    <w:rsid w:val="00B315BC"/>
    <w:rsid w:val="00B317E4"/>
    <w:rsid w:val="00B31946"/>
    <w:rsid w:val="00B31997"/>
    <w:rsid w:val="00B31A75"/>
    <w:rsid w:val="00B31CBF"/>
    <w:rsid w:val="00B31DEA"/>
    <w:rsid w:val="00B31FAC"/>
    <w:rsid w:val="00B320F4"/>
    <w:rsid w:val="00B32A27"/>
    <w:rsid w:val="00B32C88"/>
    <w:rsid w:val="00B33E9C"/>
    <w:rsid w:val="00B34268"/>
    <w:rsid w:val="00B34375"/>
    <w:rsid w:val="00B3440A"/>
    <w:rsid w:val="00B34586"/>
    <w:rsid w:val="00B3488B"/>
    <w:rsid w:val="00B3507E"/>
    <w:rsid w:val="00B35411"/>
    <w:rsid w:val="00B356B2"/>
    <w:rsid w:val="00B35852"/>
    <w:rsid w:val="00B358AC"/>
    <w:rsid w:val="00B35D15"/>
    <w:rsid w:val="00B3615E"/>
    <w:rsid w:val="00B3621F"/>
    <w:rsid w:val="00B363BE"/>
    <w:rsid w:val="00B369ED"/>
    <w:rsid w:val="00B3702D"/>
    <w:rsid w:val="00B37335"/>
    <w:rsid w:val="00B377BF"/>
    <w:rsid w:val="00B37DC9"/>
    <w:rsid w:val="00B4039D"/>
    <w:rsid w:val="00B40499"/>
    <w:rsid w:val="00B41173"/>
    <w:rsid w:val="00B41276"/>
    <w:rsid w:val="00B41763"/>
    <w:rsid w:val="00B41790"/>
    <w:rsid w:val="00B41B3C"/>
    <w:rsid w:val="00B425F6"/>
    <w:rsid w:val="00B42C52"/>
    <w:rsid w:val="00B4303C"/>
    <w:rsid w:val="00B43207"/>
    <w:rsid w:val="00B433DD"/>
    <w:rsid w:val="00B4390E"/>
    <w:rsid w:val="00B439DD"/>
    <w:rsid w:val="00B43EC6"/>
    <w:rsid w:val="00B441D9"/>
    <w:rsid w:val="00B44271"/>
    <w:rsid w:val="00B44572"/>
    <w:rsid w:val="00B44A92"/>
    <w:rsid w:val="00B44C01"/>
    <w:rsid w:val="00B44EA6"/>
    <w:rsid w:val="00B4518A"/>
    <w:rsid w:val="00B452BD"/>
    <w:rsid w:val="00B45A6E"/>
    <w:rsid w:val="00B45D6C"/>
    <w:rsid w:val="00B4679A"/>
    <w:rsid w:val="00B46881"/>
    <w:rsid w:val="00B475DB"/>
    <w:rsid w:val="00B47608"/>
    <w:rsid w:val="00B47BF5"/>
    <w:rsid w:val="00B47E99"/>
    <w:rsid w:val="00B50319"/>
    <w:rsid w:val="00B506F6"/>
    <w:rsid w:val="00B5070F"/>
    <w:rsid w:val="00B5090A"/>
    <w:rsid w:val="00B50E5B"/>
    <w:rsid w:val="00B5113D"/>
    <w:rsid w:val="00B5119E"/>
    <w:rsid w:val="00B51535"/>
    <w:rsid w:val="00B51623"/>
    <w:rsid w:val="00B51CFF"/>
    <w:rsid w:val="00B51D69"/>
    <w:rsid w:val="00B52135"/>
    <w:rsid w:val="00B52244"/>
    <w:rsid w:val="00B52267"/>
    <w:rsid w:val="00B523A2"/>
    <w:rsid w:val="00B528ED"/>
    <w:rsid w:val="00B52C54"/>
    <w:rsid w:val="00B52DA6"/>
    <w:rsid w:val="00B5352D"/>
    <w:rsid w:val="00B53715"/>
    <w:rsid w:val="00B53EBC"/>
    <w:rsid w:val="00B541CF"/>
    <w:rsid w:val="00B54779"/>
    <w:rsid w:val="00B547A8"/>
    <w:rsid w:val="00B547B5"/>
    <w:rsid w:val="00B54D59"/>
    <w:rsid w:val="00B54EB6"/>
    <w:rsid w:val="00B55356"/>
    <w:rsid w:val="00B5561A"/>
    <w:rsid w:val="00B55723"/>
    <w:rsid w:val="00B5574D"/>
    <w:rsid w:val="00B55D31"/>
    <w:rsid w:val="00B55DA0"/>
    <w:rsid w:val="00B560FA"/>
    <w:rsid w:val="00B564F2"/>
    <w:rsid w:val="00B569E8"/>
    <w:rsid w:val="00B57187"/>
    <w:rsid w:val="00B57635"/>
    <w:rsid w:val="00B57695"/>
    <w:rsid w:val="00B57710"/>
    <w:rsid w:val="00B57AD6"/>
    <w:rsid w:val="00B57CCA"/>
    <w:rsid w:val="00B57D1A"/>
    <w:rsid w:val="00B57F4C"/>
    <w:rsid w:val="00B60003"/>
    <w:rsid w:val="00B600C6"/>
    <w:rsid w:val="00B608E4"/>
    <w:rsid w:val="00B60A67"/>
    <w:rsid w:val="00B60D3A"/>
    <w:rsid w:val="00B60EDF"/>
    <w:rsid w:val="00B60F3D"/>
    <w:rsid w:val="00B611CE"/>
    <w:rsid w:val="00B6138E"/>
    <w:rsid w:val="00B61495"/>
    <w:rsid w:val="00B615AC"/>
    <w:rsid w:val="00B61D4E"/>
    <w:rsid w:val="00B61F11"/>
    <w:rsid w:val="00B62697"/>
    <w:rsid w:val="00B6279E"/>
    <w:rsid w:val="00B62D5C"/>
    <w:rsid w:val="00B62E05"/>
    <w:rsid w:val="00B63930"/>
    <w:rsid w:val="00B63A79"/>
    <w:rsid w:val="00B63D9F"/>
    <w:rsid w:val="00B63E26"/>
    <w:rsid w:val="00B64C76"/>
    <w:rsid w:val="00B64EA5"/>
    <w:rsid w:val="00B6504D"/>
    <w:rsid w:val="00B6515C"/>
    <w:rsid w:val="00B65326"/>
    <w:rsid w:val="00B65BA7"/>
    <w:rsid w:val="00B65C25"/>
    <w:rsid w:val="00B65C95"/>
    <w:rsid w:val="00B65D0F"/>
    <w:rsid w:val="00B66535"/>
    <w:rsid w:val="00B67645"/>
    <w:rsid w:val="00B7005E"/>
    <w:rsid w:val="00B70069"/>
    <w:rsid w:val="00B70199"/>
    <w:rsid w:val="00B70453"/>
    <w:rsid w:val="00B7062D"/>
    <w:rsid w:val="00B70DAA"/>
    <w:rsid w:val="00B71300"/>
    <w:rsid w:val="00B719BF"/>
    <w:rsid w:val="00B71B90"/>
    <w:rsid w:val="00B71C25"/>
    <w:rsid w:val="00B71FE6"/>
    <w:rsid w:val="00B7202A"/>
    <w:rsid w:val="00B720AE"/>
    <w:rsid w:val="00B725CC"/>
    <w:rsid w:val="00B7268F"/>
    <w:rsid w:val="00B726E7"/>
    <w:rsid w:val="00B72797"/>
    <w:rsid w:val="00B72871"/>
    <w:rsid w:val="00B72E6E"/>
    <w:rsid w:val="00B738A1"/>
    <w:rsid w:val="00B74754"/>
    <w:rsid w:val="00B74C11"/>
    <w:rsid w:val="00B74D8D"/>
    <w:rsid w:val="00B74D9B"/>
    <w:rsid w:val="00B74F1F"/>
    <w:rsid w:val="00B75028"/>
    <w:rsid w:val="00B750D6"/>
    <w:rsid w:val="00B75AA9"/>
    <w:rsid w:val="00B7604B"/>
    <w:rsid w:val="00B7632A"/>
    <w:rsid w:val="00B76503"/>
    <w:rsid w:val="00B76540"/>
    <w:rsid w:val="00B769D3"/>
    <w:rsid w:val="00B76C8C"/>
    <w:rsid w:val="00B76CAA"/>
    <w:rsid w:val="00B76F9D"/>
    <w:rsid w:val="00B774C7"/>
    <w:rsid w:val="00B774E2"/>
    <w:rsid w:val="00B776BA"/>
    <w:rsid w:val="00B778BA"/>
    <w:rsid w:val="00B779A1"/>
    <w:rsid w:val="00B77F30"/>
    <w:rsid w:val="00B77F31"/>
    <w:rsid w:val="00B77F89"/>
    <w:rsid w:val="00B80346"/>
    <w:rsid w:val="00B8081D"/>
    <w:rsid w:val="00B80912"/>
    <w:rsid w:val="00B80B4A"/>
    <w:rsid w:val="00B80F86"/>
    <w:rsid w:val="00B8107D"/>
    <w:rsid w:val="00B81464"/>
    <w:rsid w:val="00B815AB"/>
    <w:rsid w:val="00B8179E"/>
    <w:rsid w:val="00B818B2"/>
    <w:rsid w:val="00B8218D"/>
    <w:rsid w:val="00B822EA"/>
    <w:rsid w:val="00B82432"/>
    <w:rsid w:val="00B82472"/>
    <w:rsid w:val="00B82AFD"/>
    <w:rsid w:val="00B82B14"/>
    <w:rsid w:val="00B82C53"/>
    <w:rsid w:val="00B83125"/>
    <w:rsid w:val="00B832FD"/>
    <w:rsid w:val="00B8361C"/>
    <w:rsid w:val="00B83D6D"/>
    <w:rsid w:val="00B83EF8"/>
    <w:rsid w:val="00B83F3C"/>
    <w:rsid w:val="00B84D5D"/>
    <w:rsid w:val="00B8506F"/>
    <w:rsid w:val="00B85085"/>
    <w:rsid w:val="00B85305"/>
    <w:rsid w:val="00B857F6"/>
    <w:rsid w:val="00B85812"/>
    <w:rsid w:val="00B859E5"/>
    <w:rsid w:val="00B85B86"/>
    <w:rsid w:val="00B86283"/>
    <w:rsid w:val="00B86C83"/>
    <w:rsid w:val="00B86E79"/>
    <w:rsid w:val="00B87D30"/>
    <w:rsid w:val="00B90391"/>
    <w:rsid w:val="00B90653"/>
    <w:rsid w:val="00B90A0D"/>
    <w:rsid w:val="00B90CA2"/>
    <w:rsid w:val="00B90CEA"/>
    <w:rsid w:val="00B91091"/>
    <w:rsid w:val="00B91239"/>
    <w:rsid w:val="00B917A8"/>
    <w:rsid w:val="00B91D2B"/>
    <w:rsid w:val="00B92169"/>
    <w:rsid w:val="00B921EE"/>
    <w:rsid w:val="00B92857"/>
    <w:rsid w:val="00B92876"/>
    <w:rsid w:val="00B92ABF"/>
    <w:rsid w:val="00B93032"/>
    <w:rsid w:val="00B93041"/>
    <w:rsid w:val="00B93273"/>
    <w:rsid w:val="00B93577"/>
    <w:rsid w:val="00B937AA"/>
    <w:rsid w:val="00B93832"/>
    <w:rsid w:val="00B93839"/>
    <w:rsid w:val="00B93B42"/>
    <w:rsid w:val="00B93FA7"/>
    <w:rsid w:val="00B94479"/>
    <w:rsid w:val="00B948D2"/>
    <w:rsid w:val="00B955D1"/>
    <w:rsid w:val="00B9599A"/>
    <w:rsid w:val="00B95A32"/>
    <w:rsid w:val="00B95EB2"/>
    <w:rsid w:val="00B96890"/>
    <w:rsid w:val="00B96FB6"/>
    <w:rsid w:val="00B97078"/>
    <w:rsid w:val="00B97198"/>
    <w:rsid w:val="00B973E2"/>
    <w:rsid w:val="00B9763C"/>
    <w:rsid w:val="00BA020A"/>
    <w:rsid w:val="00BA0249"/>
    <w:rsid w:val="00BA04A2"/>
    <w:rsid w:val="00BA0AD9"/>
    <w:rsid w:val="00BA0E28"/>
    <w:rsid w:val="00BA102A"/>
    <w:rsid w:val="00BA1524"/>
    <w:rsid w:val="00BA15F6"/>
    <w:rsid w:val="00BA17D7"/>
    <w:rsid w:val="00BA1871"/>
    <w:rsid w:val="00BA1AE3"/>
    <w:rsid w:val="00BA1AE8"/>
    <w:rsid w:val="00BA1CBC"/>
    <w:rsid w:val="00BA1DDA"/>
    <w:rsid w:val="00BA2C4B"/>
    <w:rsid w:val="00BA2D0A"/>
    <w:rsid w:val="00BA2FFC"/>
    <w:rsid w:val="00BA43D4"/>
    <w:rsid w:val="00BA46DE"/>
    <w:rsid w:val="00BA4879"/>
    <w:rsid w:val="00BA4B4B"/>
    <w:rsid w:val="00BA4FE4"/>
    <w:rsid w:val="00BA5034"/>
    <w:rsid w:val="00BA50CF"/>
    <w:rsid w:val="00BA5187"/>
    <w:rsid w:val="00BA595C"/>
    <w:rsid w:val="00BA5B2E"/>
    <w:rsid w:val="00BA627C"/>
    <w:rsid w:val="00BA6B5B"/>
    <w:rsid w:val="00BA6D55"/>
    <w:rsid w:val="00BA7085"/>
    <w:rsid w:val="00BA731A"/>
    <w:rsid w:val="00BA7915"/>
    <w:rsid w:val="00BA7963"/>
    <w:rsid w:val="00BB01D0"/>
    <w:rsid w:val="00BB0316"/>
    <w:rsid w:val="00BB0C34"/>
    <w:rsid w:val="00BB0D8D"/>
    <w:rsid w:val="00BB0F19"/>
    <w:rsid w:val="00BB0F92"/>
    <w:rsid w:val="00BB113E"/>
    <w:rsid w:val="00BB1616"/>
    <w:rsid w:val="00BB1657"/>
    <w:rsid w:val="00BB1B50"/>
    <w:rsid w:val="00BB1D04"/>
    <w:rsid w:val="00BB1EB7"/>
    <w:rsid w:val="00BB1F95"/>
    <w:rsid w:val="00BB25B6"/>
    <w:rsid w:val="00BB2BC2"/>
    <w:rsid w:val="00BB2C26"/>
    <w:rsid w:val="00BB304F"/>
    <w:rsid w:val="00BB3737"/>
    <w:rsid w:val="00BB3A77"/>
    <w:rsid w:val="00BB4066"/>
    <w:rsid w:val="00BB4548"/>
    <w:rsid w:val="00BB4595"/>
    <w:rsid w:val="00BB46CB"/>
    <w:rsid w:val="00BB4BDA"/>
    <w:rsid w:val="00BB4DEE"/>
    <w:rsid w:val="00BB50D2"/>
    <w:rsid w:val="00BB51B1"/>
    <w:rsid w:val="00BB5288"/>
    <w:rsid w:val="00BB52F5"/>
    <w:rsid w:val="00BB549E"/>
    <w:rsid w:val="00BB5D34"/>
    <w:rsid w:val="00BB5FAB"/>
    <w:rsid w:val="00BB631F"/>
    <w:rsid w:val="00BB63E6"/>
    <w:rsid w:val="00BB6446"/>
    <w:rsid w:val="00BB649F"/>
    <w:rsid w:val="00BB6830"/>
    <w:rsid w:val="00BB6868"/>
    <w:rsid w:val="00BB6918"/>
    <w:rsid w:val="00BB6A3E"/>
    <w:rsid w:val="00BB6AB5"/>
    <w:rsid w:val="00BB7719"/>
    <w:rsid w:val="00BB7794"/>
    <w:rsid w:val="00BB7A58"/>
    <w:rsid w:val="00BB7C13"/>
    <w:rsid w:val="00BB7EF0"/>
    <w:rsid w:val="00BC03A6"/>
    <w:rsid w:val="00BC05B4"/>
    <w:rsid w:val="00BC06CB"/>
    <w:rsid w:val="00BC0D65"/>
    <w:rsid w:val="00BC0E81"/>
    <w:rsid w:val="00BC0FC1"/>
    <w:rsid w:val="00BC1247"/>
    <w:rsid w:val="00BC1999"/>
    <w:rsid w:val="00BC200A"/>
    <w:rsid w:val="00BC2521"/>
    <w:rsid w:val="00BC255F"/>
    <w:rsid w:val="00BC25E9"/>
    <w:rsid w:val="00BC28AE"/>
    <w:rsid w:val="00BC2C05"/>
    <w:rsid w:val="00BC3647"/>
    <w:rsid w:val="00BC3648"/>
    <w:rsid w:val="00BC3A1C"/>
    <w:rsid w:val="00BC4134"/>
    <w:rsid w:val="00BC4AB6"/>
    <w:rsid w:val="00BC4D3D"/>
    <w:rsid w:val="00BC53F9"/>
    <w:rsid w:val="00BC54DD"/>
    <w:rsid w:val="00BC5C14"/>
    <w:rsid w:val="00BC6032"/>
    <w:rsid w:val="00BC617E"/>
    <w:rsid w:val="00BC6433"/>
    <w:rsid w:val="00BC664F"/>
    <w:rsid w:val="00BC7420"/>
    <w:rsid w:val="00BC7A01"/>
    <w:rsid w:val="00BC7B3E"/>
    <w:rsid w:val="00BD0871"/>
    <w:rsid w:val="00BD090B"/>
    <w:rsid w:val="00BD0CEA"/>
    <w:rsid w:val="00BD124D"/>
    <w:rsid w:val="00BD15BD"/>
    <w:rsid w:val="00BD1D23"/>
    <w:rsid w:val="00BD2134"/>
    <w:rsid w:val="00BD27F2"/>
    <w:rsid w:val="00BD28EA"/>
    <w:rsid w:val="00BD2B92"/>
    <w:rsid w:val="00BD30D1"/>
    <w:rsid w:val="00BD31BF"/>
    <w:rsid w:val="00BD37F7"/>
    <w:rsid w:val="00BD3E11"/>
    <w:rsid w:val="00BD44DA"/>
    <w:rsid w:val="00BD4672"/>
    <w:rsid w:val="00BD4D3F"/>
    <w:rsid w:val="00BD5467"/>
    <w:rsid w:val="00BD6594"/>
    <w:rsid w:val="00BD689F"/>
    <w:rsid w:val="00BD6C59"/>
    <w:rsid w:val="00BD6E2A"/>
    <w:rsid w:val="00BD7036"/>
    <w:rsid w:val="00BD7275"/>
    <w:rsid w:val="00BD76D0"/>
    <w:rsid w:val="00BD7769"/>
    <w:rsid w:val="00BD783C"/>
    <w:rsid w:val="00BD795D"/>
    <w:rsid w:val="00BD7B07"/>
    <w:rsid w:val="00BD7BF7"/>
    <w:rsid w:val="00BD7E6C"/>
    <w:rsid w:val="00BE013F"/>
    <w:rsid w:val="00BE0367"/>
    <w:rsid w:val="00BE05CD"/>
    <w:rsid w:val="00BE0DF4"/>
    <w:rsid w:val="00BE0F31"/>
    <w:rsid w:val="00BE1A93"/>
    <w:rsid w:val="00BE1AC3"/>
    <w:rsid w:val="00BE1D9E"/>
    <w:rsid w:val="00BE1F96"/>
    <w:rsid w:val="00BE235F"/>
    <w:rsid w:val="00BE2D19"/>
    <w:rsid w:val="00BE2EB7"/>
    <w:rsid w:val="00BE2F01"/>
    <w:rsid w:val="00BE3237"/>
    <w:rsid w:val="00BE3500"/>
    <w:rsid w:val="00BE374E"/>
    <w:rsid w:val="00BE3C21"/>
    <w:rsid w:val="00BE3D93"/>
    <w:rsid w:val="00BE3DA5"/>
    <w:rsid w:val="00BE425A"/>
    <w:rsid w:val="00BE4480"/>
    <w:rsid w:val="00BE46B0"/>
    <w:rsid w:val="00BE4A91"/>
    <w:rsid w:val="00BE4F79"/>
    <w:rsid w:val="00BE4FA2"/>
    <w:rsid w:val="00BE5CA2"/>
    <w:rsid w:val="00BE6581"/>
    <w:rsid w:val="00BE6EAA"/>
    <w:rsid w:val="00BE7172"/>
    <w:rsid w:val="00BE775A"/>
    <w:rsid w:val="00BE78D6"/>
    <w:rsid w:val="00BE7EE3"/>
    <w:rsid w:val="00BF016E"/>
    <w:rsid w:val="00BF01F4"/>
    <w:rsid w:val="00BF022A"/>
    <w:rsid w:val="00BF0467"/>
    <w:rsid w:val="00BF0784"/>
    <w:rsid w:val="00BF0831"/>
    <w:rsid w:val="00BF0863"/>
    <w:rsid w:val="00BF08A0"/>
    <w:rsid w:val="00BF1089"/>
    <w:rsid w:val="00BF10C6"/>
    <w:rsid w:val="00BF1242"/>
    <w:rsid w:val="00BF133F"/>
    <w:rsid w:val="00BF1B17"/>
    <w:rsid w:val="00BF1C1C"/>
    <w:rsid w:val="00BF20D3"/>
    <w:rsid w:val="00BF2379"/>
    <w:rsid w:val="00BF2783"/>
    <w:rsid w:val="00BF2EF8"/>
    <w:rsid w:val="00BF3020"/>
    <w:rsid w:val="00BF31E9"/>
    <w:rsid w:val="00BF3351"/>
    <w:rsid w:val="00BF3769"/>
    <w:rsid w:val="00BF3A93"/>
    <w:rsid w:val="00BF4239"/>
    <w:rsid w:val="00BF43B0"/>
    <w:rsid w:val="00BF4474"/>
    <w:rsid w:val="00BF475B"/>
    <w:rsid w:val="00BF4B65"/>
    <w:rsid w:val="00BF4E73"/>
    <w:rsid w:val="00BF54BD"/>
    <w:rsid w:val="00BF5888"/>
    <w:rsid w:val="00BF6145"/>
    <w:rsid w:val="00BF61AC"/>
    <w:rsid w:val="00BF62EA"/>
    <w:rsid w:val="00BF7021"/>
    <w:rsid w:val="00BF7321"/>
    <w:rsid w:val="00C00007"/>
    <w:rsid w:val="00C00162"/>
    <w:rsid w:val="00C0022B"/>
    <w:rsid w:val="00C00476"/>
    <w:rsid w:val="00C0132B"/>
    <w:rsid w:val="00C01442"/>
    <w:rsid w:val="00C018F8"/>
    <w:rsid w:val="00C0195C"/>
    <w:rsid w:val="00C01C9A"/>
    <w:rsid w:val="00C01E1B"/>
    <w:rsid w:val="00C01F5F"/>
    <w:rsid w:val="00C02647"/>
    <w:rsid w:val="00C0292A"/>
    <w:rsid w:val="00C0345E"/>
    <w:rsid w:val="00C037E6"/>
    <w:rsid w:val="00C0383C"/>
    <w:rsid w:val="00C03EDF"/>
    <w:rsid w:val="00C04077"/>
    <w:rsid w:val="00C04329"/>
    <w:rsid w:val="00C04712"/>
    <w:rsid w:val="00C047C8"/>
    <w:rsid w:val="00C04820"/>
    <w:rsid w:val="00C04E79"/>
    <w:rsid w:val="00C04F35"/>
    <w:rsid w:val="00C04F7B"/>
    <w:rsid w:val="00C0527F"/>
    <w:rsid w:val="00C05CF4"/>
    <w:rsid w:val="00C05FB7"/>
    <w:rsid w:val="00C0600B"/>
    <w:rsid w:val="00C06111"/>
    <w:rsid w:val="00C06130"/>
    <w:rsid w:val="00C06804"/>
    <w:rsid w:val="00C069F1"/>
    <w:rsid w:val="00C06B61"/>
    <w:rsid w:val="00C06F9C"/>
    <w:rsid w:val="00C073B9"/>
    <w:rsid w:val="00C073C2"/>
    <w:rsid w:val="00C07659"/>
    <w:rsid w:val="00C07921"/>
    <w:rsid w:val="00C07C16"/>
    <w:rsid w:val="00C07D9E"/>
    <w:rsid w:val="00C10667"/>
    <w:rsid w:val="00C109AC"/>
    <w:rsid w:val="00C10ABC"/>
    <w:rsid w:val="00C10B6A"/>
    <w:rsid w:val="00C1124F"/>
    <w:rsid w:val="00C11291"/>
    <w:rsid w:val="00C11355"/>
    <w:rsid w:val="00C11664"/>
    <w:rsid w:val="00C116F3"/>
    <w:rsid w:val="00C11797"/>
    <w:rsid w:val="00C118DD"/>
    <w:rsid w:val="00C11930"/>
    <w:rsid w:val="00C11E06"/>
    <w:rsid w:val="00C122F8"/>
    <w:rsid w:val="00C1240F"/>
    <w:rsid w:val="00C1265E"/>
    <w:rsid w:val="00C12C58"/>
    <w:rsid w:val="00C12CF8"/>
    <w:rsid w:val="00C12DEC"/>
    <w:rsid w:val="00C12F5D"/>
    <w:rsid w:val="00C132A4"/>
    <w:rsid w:val="00C137A5"/>
    <w:rsid w:val="00C13840"/>
    <w:rsid w:val="00C13E90"/>
    <w:rsid w:val="00C1401A"/>
    <w:rsid w:val="00C14082"/>
    <w:rsid w:val="00C14688"/>
    <w:rsid w:val="00C14834"/>
    <w:rsid w:val="00C14965"/>
    <w:rsid w:val="00C14BE5"/>
    <w:rsid w:val="00C151E8"/>
    <w:rsid w:val="00C153AD"/>
    <w:rsid w:val="00C15633"/>
    <w:rsid w:val="00C15725"/>
    <w:rsid w:val="00C1598D"/>
    <w:rsid w:val="00C15AC5"/>
    <w:rsid w:val="00C15C74"/>
    <w:rsid w:val="00C15D7D"/>
    <w:rsid w:val="00C1615D"/>
    <w:rsid w:val="00C1669F"/>
    <w:rsid w:val="00C166BB"/>
    <w:rsid w:val="00C166FB"/>
    <w:rsid w:val="00C168D8"/>
    <w:rsid w:val="00C17026"/>
    <w:rsid w:val="00C170E4"/>
    <w:rsid w:val="00C172A4"/>
    <w:rsid w:val="00C17C7F"/>
    <w:rsid w:val="00C2005E"/>
    <w:rsid w:val="00C203BE"/>
    <w:rsid w:val="00C209DA"/>
    <w:rsid w:val="00C212DC"/>
    <w:rsid w:val="00C215B8"/>
    <w:rsid w:val="00C21893"/>
    <w:rsid w:val="00C21E2B"/>
    <w:rsid w:val="00C2223B"/>
    <w:rsid w:val="00C222E3"/>
    <w:rsid w:val="00C22598"/>
    <w:rsid w:val="00C22D66"/>
    <w:rsid w:val="00C2344F"/>
    <w:rsid w:val="00C2351B"/>
    <w:rsid w:val="00C2360C"/>
    <w:rsid w:val="00C2392B"/>
    <w:rsid w:val="00C23EEE"/>
    <w:rsid w:val="00C243AB"/>
    <w:rsid w:val="00C24647"/>
    <w:rsid w:val="00C249B1"/>
    <w:rsid w:val="00C24B2A"/>
    <w:rsid w:val="00C24C0C"/>
    <w:rsid w:val="00C24F56"/>
    <w:rsid w:val="00C25915"/>
    <w:rsid w:val="00C25B0D"/>
    <w:rsid w:val="00C25E21"/>
    <w:rsid w:val="00C261F9"/>
    <w:rsid w:val="00C266B8"/>
    <w:rsid w:val="00C2671C"/>
    <w:rsid w:val="00C26791"/>
    <w:rsid w:val="00C26BE6"/>
    <w:rsid w:val="00C26E23"/>
    <w:rsid w:val="00C27A37"/>
    <w:rsid w:val="00C305FE"/>
    <w:rsid w:val="00C30B6F"/>
    <w:rsid w:val="00C30E95"/>
    <w:rsid w:val="00C30F62"/>
    <w:rsid w:val="00C31459"/>
    <w:rsid w:val="00C3145B"/>
    <w:rsid w:val="00C314B5"/>
    <w:rsid w:val="00C320BF"/>
    <w:rsid w:val="00C322C9"/>
    <w:rsid w:val="00C3234F"/>
    <w:rsid w:val="00C3293E"/>
    <w:rsid w:val="00C3299C"/>
    <w:rsid w:val="00C32AB1"/>
    <w:rsid w:val="00C32E3B"/>
    <w:rsid w:val="00C330A2"/>
    <w:rsid w:val="00C3331D"/>
    <w:rsid w:val="00C335E3"/>
    <w:rsid w:val="00C33D74"/>
    <w:rsid w:val="00C34448"/>
    <w:rsid w:val="00C3478E"/>
    <w:rsid w:val="00C34869"/>
    <w:rsid w:val="00C34EDB"/>
    <w:rsid w:val="00C358D0"/>
    <w:rsid w:val="00C3594D"/>
    <w:rsid w:val="00C35D84"/>
    <w:rsid w:val="00C3607D"/>
    <w:rsid w:val="00C36489"/>
    <w:rsid w:val="00C36763"/>
    <w:rsid w:val="00C36A62"/>
    <w:rsid w:val="00C36F54"/>
    <w:rsid w:val="00C370A3"/>
    <w:rsid w:val="00C37282"/>
    <w:rsid w:val="00C377F3"/>
    <w:rsid w:val="00C400F4"/>
    <w:rsid w:val="00C401F7"/>
    <w:rsid w:val="00C40441"/>
    <w:rsid w:val="00C4168E"/>
    <w:rsid w:val="00C41868"/>
    <w:rsid w:val="00C41C1D"/>
    <w:rsid w:val="00C41CB0"/>
    <w:rsid w:val="00C41CB8"/>
    <w:rsid w:val="00C4235F"/>
    <w:rsid w:val="00C423E9"/>
    <w:rsid w:val="00C426E1"/>
    <w:rsid w:val="00C428B3"/>
    <w:rsid w:val="00C429EA"/>
    <w:rsid w:val="00C42AF4"/>
    <w:rsid w:val="00C43733"/>
    <w:rsid w:val="00C43D27"/>
    <w:rsid w:val="00C43DF0"/>
    <w:rsid w:val="00C43E9A"/>
    <w:rsid w:val="00C4437D"/>
    <w:rsid w:val="00C447CB"/>
    <w:rsid w:val="00C449D1"/>
    <w:rsid w:val="00C44D44"/>
    <w:rsid w:val="00C45046"/>
    <w:rsid w:val="00C4509A"/>
    <w:rsid w:val="00C451C9"/>
    <w:rsid w:val="00C45D69"/>
    <w:rsid w:val="00C461C7"/>
    <w:rsid w:val="00C461DD"/>
    <w:rsid w:val="00C465CF"/>
    <w:rsid w:val="00C46D06"/>
    <w:rsid w:val="00C46FA2"/>
    <w:rsid w:val="00C47144"/>
    <w:rsid w:val="00C475D0"/>
    <w:rsid w:val="00C477CF"/>
    <w:rsid w:val="00C478C3"/>
    <w:rsid w:val="00C47E10"/>
    <w:rsid w:val="00C47F9D"/>
    <w:rsid w:val="00C504B9"/>
    <w:rsid w:val="00C5063E"/>
    <w:rsid w:val="00C50703"/>
    <w:rsid w:val="00C50790"/>
    <w:rsid w:val="00C5087E"/>
    <w:rsid w:val="00C50898"/>
    <w:rsid w:val="00C5095F"/>
    <w:rsid w:val="00C50CD2"/>
    <w:rsid w:val="00C50D11"/>
    <w:rsid w:val="00C510BD"/>
    <w:rsid w:val="00C51A32"/>
    <w:rsid w:val="00C51C45"/>
    <w:rsid w:val="00C5209A"/>
    <w:rsid w:val="00C520CB"/>
    <w:rsid w:val="00C523E9"/>
    <w:rsid w:val="00C52BD7"/>
    <w:rsid w:val="00C52F0B"/>
    <w:rsid w:val="00C52F72"/>
    <w:rsid w:val="00C53077"/>
    <w:rsid w:val="00C533E7"/>
    <w:rsid w:val="00C53602"/>
    <w:rsid w:val="00C53A49"/>
    <w:rsid w:val="00C545B9"/>
    <w:rsid w:val="00C54602"/>
    <w:rsid w:val="00C54677"/>
    <w:rsid w:val="00C549FA"/>
    <w:rsid w:val="00C54E20"/>
    <w:rsid w:val="00C55198"/>
    <w:rsid w:val="00C5528C"/>
    <w:rsid w:val="00C55514"/>
    <w:rsid w:val="00C55523"/>
    <w:rsid w:val="00C55888"/>
    <w:rsid w:val="00C55908"/>
    <w:rsid w:val="00C56352"/>
    <w:rsid w:val="00C56E5E"/>
    <w:rsid w:val="00C56F35"/>
    <w:rsid w:val="00C5700C"/>
    <w:rsid w:val="00C57219"/>
    <w:rsid w:val="00C573EB"/>
    <w:rsid w:val="00C57974"/>
    <w:rsid w:val="00C579E4"/>
    <w:rsid w:val="00C57E2F"/>
    <w:rsid w:val="00C57F9C"/>
    <w:rsid w:val="00C6000A"/>
    <w:rsid w:val="00C60746"/>
    <w:rsid w:val="00C60C28"/>
    <w:rsid w:val="00C61B9F"/>
    <w:rsid w:val="00C61EDF"/>
    <w:rsid w:val="00C62075"/>
    <w:rsid w:val="00C622F7"/>
    <w:rsid w:val="00C626C6"/>
    <w:rsid w:val="00C62792"/>
    <w:rsid w:val="00C627C9"/>
    <w:rsid w:val="00C62EE2"/>
    <w:rsid w:val="00C632CA"/>
    <w:rsid w:val="00C63E18"/>
    <w:rsid w:val="00C64288"/>
    <w:rsid w:val="00C642A1"/>
    <w:rsid w:val="00C64317"/>
    <w:rsid w:val="00C644E6"/>
    <w:rsid w:val="00C64C05"/>
    <w:rsid w:val="00C64F50"/>
    <w:rsid w:val="00C64FC8"/>
    <w:rsid w:val="00C65030"/>
    <w:rsid w:val="00C65D1B"/>
    <w:rsid w:val="00C65F62"/>
    <w:rsid w:val="00C662A3"/>
    <w:rsid w:val="00C66754"/>
    <w:rsid w:val="00C66934"/>
    <w:rsid w:val="00C67091"/>
    <w:rsid w:val="00C700E2"/>
    <w:rsid w:val="00C70291"/>
    <w:rsid w:val="00C70438"/>
    <w:rsid w:val="00C70758"/>
    <w:rsid w:val="00C70790"/>
    <w:rsid w:val="00C707CC"/>
    <w:rsid w:val="00C70B2D"/>
    <w:rsid w:val="00C70B4D"/>
    <w:rsid w:val="00C70D20"/>
    <w:rsid w:val="00C70E97"/>
    <w:rsid w:val="00C70EF4"/>
    <w:rsid w:val="00C71106"/>
    <w:rsid w:val="00C712F2"/>
    <w:rsid w:val="00C71503"/>
    <w:rsid w:val="00C71586"/>
    <w:rsid w:val="00C7162A"/>
    <w:rsid w:val="00C718D7"/>
    <w:rsid w:val="00C71935"/>
    <w:rsid w:val="00C71A37"/>
    <w:rsid w:val="00C71F73"/>
    <w:rsid w:val="00C7252F"/>
    <w:rsid w:val="00C7259E"/>
    <w:rsid w:val="00C72656"/>
    <w:rsid w:val="00C7270C"/>
    <w:rsid w:val="00C72E74"/>
    <w:rsid w:val="00C72FFA"/>
    <w:rsid w:val="00C732CF"/>
    <w:rsid w:val="00C73364"/>
    <w:rsid w:val="00C73429"/>
    <w:rsid w:val="00C73621"/>
    <w:rsid w:val="00C736A1"/>
    <w:rsid w:val="00C7382D"/>
    <w:rsid w:val="00C73BF5"/>
    <w:rsid w:val="00C73F67"/>
    <w:rsid w:val="00C740FD"/>
    <w:rsid w:val="00C74186"/>
    <w:rsid w:val="00C74683"/>
    <w:rsid w:val="00C747F4"/>
    <w:rsid w:val="00C74852"/>
    <w:rsid w:val="00C7494E"/>
    <w:rsid w:val="00C74F6A"/>
    <w:rsid w:val="00C74FED"/>
    <w:rsid w:val="00C757A0"/>
    <w:rsid w:val="00C75D6B"/>
    <w:rsid w:val="00C761CD"/>
    <w:rsid w:val="00C762E4"/>
    <w:rsid w:val="00C7710A"/>
    <w:rsid w:val="00C7727B"/>
    <w:rsid w:val="00C776DB"/>
    <w:rsid w:val="00C77A79"/>
    <w:rsid w:val="00C80320"/>
    <w:rsid w:val="00C8040F"/>
    <w:rsid w:val="00C80C7A"/>
    <w:rsid w:val="00C80C8C"/>
    <w:rsid w:val="00C80F0F"/>
    <w:rsid w:val="00C816F9"/>
    <w:rsid w:val="00C81AAB"/>
    <w:rsid w:val="00C81AB4"/>
    <w:rsid w:val="00C81B31"/>
    <w:rsid w:val="00C81DAC"/>
    <w:rsid w:val="00C81E8B"/>
    <w:rsid w:val="00C82000"/>
    <w:rsid w:val="00C82531"/>
    <w:rsid w:val="00C82886"/>
    <w:rsid w:val="00C828CA"/>
    <w:rsid w:val="00C83095"/>
    <w:rsid w:val="00C83124"/>
    <w:rsid w:val="00C8315E"/>
    <w:rsid w:val="00C84287"/>
    <w:rsid w:val="00C8452C"/>
    <w:rsid w:val="00C8482D"/>
    <w:rsid w:val="00C84A8D"/>
    <w:rsid w:val="00C84B29"/>
    <w:rsid w:val="00C84BC5"/>
    <w:rsid w:val="00C852BF"/>
    <w:rsid w:val="00C85444"/>
    <w:rsid w:val="00C85450"/>
    <w:rsid w:val="00C85C1B"/>
    <w:rsid w:val="00C85C34"/>
    <w:rsid w:val="00C85D52"/>
    <w:rsid w:val="00C85D79"/>
    <w:rsid w:val="00C8621B"/>
    <w:rsid w:val="00C863C0"/>
    <w:rsid w:val="00C8670F"/>
    <w:rsid w:val="00C86AB5"/>
    <w:rsid w:val="00C8713B"/>
    <w:rsid w:val="00C87643"/>
    <w:rsid w:val="00C877D1"/>
    <w:rsid w:val="00C87B8F"/>
    <w:rsid w:val="00C90418"/>
    <w:rsid w:val="00C905E4"/>
    <w:rsid w:val="00C90C09"/>
    <w:rsid w:val="00C90CCC"/>
    <w:rsid w:val="00C914D0"/>
    <w:rsid w:val="00C91926"/>
    <w:rsid w:val="00C92258"/>
    <w:rsid w:val="00C92413"/>
    <w:rsid w:val="00C926B8"/>
    <w:rsid w:val="00C92722"/>
    <w:rsid w:val="00C92974"/>
    <w:rsid w:val="00C92B1A"/>
    <w:rsid w:val="00C9311F"/>
    <w:rsid w:val="00C9314F"/>
    <w:rsid w:val="00C93959"/>
    <w:rsid w:val="00C93D9A"/>
    <w:rsid w:val="00C93DA8"/>
    <w:rsid w:val="00C95314"/>
    <w:rsid w:val="00C9565F"/>
    <w:rsid w:val="00C958E1"/>
    <w:rsid w:val="00C959D5"/>
    <w:rsid w:val="00C95AB0"/>
    <w:rsid w:val="00C95E0F"/>
    <w:rsid w:val="00C963C1"/>
    <w:rsid w:val="00C964AB"/>
    <w:rsid w:val="00C964EE"/>
    <w:rsid w:val="00C96769"/>
    <w:rsid w:val="00C96BF6"/>
    <w:rsid w:val="00C96CDD"/>
    <w:rsid w:val="00C977AC"/>
    <w:rsid w:val="00C9789D"/>
    <w:rsid w:val="00C97BFB"/>
    <w:rsid w:val="00C97C28"/>
    <w:rsid w:val="00CA0045"/>
    <w:rsid w:val="00CA00AA"/>
    <w:rsid w:val="00CA0133"/>
    <w:rsid w:val="00CA045F"/>
    <w:rsid w:val="00CA0937"/>
    <w:rsid w:val="00CA0BB1"/>
    <w:rsid w:val="00CA0DB7"/>
    <w:rsid w:val="00CA0F98"/>
    <w:rsid w:val="00CA119C"/>
    <w:rsid w:val="00CA1C0E"/>
    <w:rsid w:val="00CA20F9"/>
    <w:rsid w:val="00CA2640"/>
    <w:rsid w:val="00CA28DE"/>
    <w:rsid w:val="00CA2955"/>
    <w:rsid w:val="00CA30DE"/>
    <w:rsid w:val="00CA3151"/>
    <w:rsid w:val="00CA3427"/>
    <w:rsid w:val="00CA37F6"/>
    <w:rsid w:val="00CA3A9D"/>
    <w:rsid w:val="00CA3DF1"/>
    <w:rsid w:val="00CA3EF7"/>
    <w:rsid w:val="00CA4611"/>
    <w:rsid w:val="00CA4662"/>
    <w:rsid w:val="00CA479B"/>
    <w:rsid w:val="00CA4C79"/>
    <w:rsid w:val="00CA57D7"/>
    <w:rsid w:val="00CA67F2"/>
    <w:rsid w:val="00CA6970"/>
    <w:rsid w:val="00CA6C45"/>
    <w:rsid w:val="00CA6E27"/>
    <w:rsid w:val="00CA7098"/>
    <w:rsid w:val="00CA75C2"/>
    <w:rsid w:val="00CA79F6"/>
    <w:rsid w:val="00CA7F03"/>
    <w:rsid w:val="00CA7F67"/>
    <w:rsid w:val="00CB01BA"/>
    <w:rsid w:val="00CB023F"/>
    <w:rsid w:val="00CB07D2"/>
    <w:rsid w:val="00CB0B9C"/>
    <w:rsid w:val="00CB0F0A"/>
    <w:rsid w:val="00CB127B"/>
    <w:rsid w:val="00CB13F8"/>
    <w:rsid w:val="00CB19BB"/>
    <w:rsid w:val="00CB1D74"/>
    <w:rsid w:val="00CB1F82"/>
    <w:rsid w:val="00CB20E3"/>
    <w:rsid w:val="00CB230D"/>
    <w:rsid w:val="00CB2380"/>
    <w:rsid w:val="00CB28A9"/>
    <w:rsid w:val="00CB2B06"/>
    <w:rsid w:val="00CB32F4"/>
    <w:rsid w:val="00CB361D"/>
    <w:rsid w:val="00CB3EB5"/>
    <w:rsid w:val="00CB3F86"/>
    <w:rsid w:val="00CB40A9"/>
    <w:rsid w:val="00CB4A15"/>
    <w:rsid w:val="00CB5B26"/>
    <w:rsid w:val="00CB5B35"/>
    <w:rsid w:val="00CB6055"/>
    <w:rsid w:val="00CB60E3"/>
    <w:rsid w:val="00CB64EE"/>
    <w:rsid w:val="00CB6669"/>
    <w:rsid w:val="00CB67D3"/>
    <w:rsid w:val="00CB70E3"/>
    <w:rsid w:val="00CB763F"/>
    <w:rsid w:val="00CB7974"/>
    <w:rsid w:val="00CB7BF0"/>
    <w:rsid w:val="00CB7E7B"/>
    <w:rsid w:val="00CC07A6"/>
    <w:rsid w:val="00CC0810"/>
    <w:rsid w:val="00CC086A"/>
    <w:rsid w:val="00CC08BC"/>
    <w:rsid w:val="00CC0EBC"/>
    <w:rsid w:val="00CC184D"/>
    <w:rsid w:val="00CC188C"/>
    <w:rsid w:val="00CC1911"/>
    <w:rsid w:val="00CC1D39"/>
    <w:rsid w:val="00CC1E5B"/>
    <w:rsid w:val="00CC200D"/>
    <w:rsid w:val="00CC2042"/>
    <w:rsid w:val="00CC2297"/>
    <w:rsid w:val="00CC23BB"/>
    <w:rsid w:val="00CC271E"/>
    <w:rsid w:val="00CC2CA2"/>
    <w:rsid w:val="00CC3495"/>
    <w:rsid w:val="00CC3599"/>
    <w:rsid w:val="00CC3E9B"/>
    <w:rsid w:val="00CC425B"/>
    <w:rsid w:val="00CC4B22"/>
    <w:rsid w:val="00CC526E"/>
    <w:rsid w:val="00CC5D3E"/>
    <w:rsid w:val="00CC5EFF"/>
    <w:rsid w:val="00CC5F64"/>
    <w:rsid w:val="00CC60F8"/>
    <w:rsid w:val="00CC6497"/>
    <w:rsid w:val="00CC6534"/>
    <w:rsid w:val="00CC6997"/>
    <w:rsid w:val="00CC70FE"/>
    <w:rsid w:val="00CC774E"/>
    <w:rsid w:val="00CC78CC"/>
    <w:rsid w:val="00CC794B"/>
    <w:rsid w:val="00CD00AB"/>
    <w:rsid w:val="00CD0129"/>
    <w:rsid w:val="00CD04B7"/>
    <w:rsid w:val="00CD0AF4"/>
    <w:rsid w:val="00CD1509"/>
    <w:rsid w:val="00CD196C"/>
    <w:rsid w:val="00CD1F97"/>
    <w:rsid w:val="00CD20C2"/>
    <w:rsid w:val="00CD25C8"/>
    <w:rsid w:val="00CD263F"/>
    <w:rsid w:val="00CD267E"/>
    <w:rsid w:val="00CD2BE3"/>
    <w:rsid w:val="00CD2EF6"/>
    <w:rsid w:val="00CD33D8"/>
    <w:rsid w:val="00CD34EB"/>
    <w:rsid w:val="00CD3C64"/>
    <w:rsid w:val="00CD4319"/>
    <w:rsid w:val="00CD49E2"/>
    <w:rsid w:val="00CD4A2A"/>
    <w:rsid w:val="00CD4E13"/>
    <w:rsid w:val="00CD4FD6"/>
    <w:rsid w:val="00CD5D6A"/>
    <w:rsid w:val="00CD5F3A"/>
    <w:rsid w:val="00CD612D"/>
    <w:rsid w:val="00CD67F3"/>
    <w:rsid w:val="00CD6B13"/>
    <w:rsid w:val="00CD6CF3"/>
    <w:rsid w:val="00CD6F06"/>
    <w:rsid w:val="00CD6F11"/>
    <w:rsid w:val="00CD7224"/>
    <w:rsid w:val="00CD7848"/>
    <w:rsid w:val="00CD7EBC"/>
    <w:rsid w:val="00CE0474"/>
    <w:rsid w:val="00CE0702"/>
    <w:rsid w:val="00CE07C0"/>
    <w:rsid w:val="00CE0A80"/>
    <w:rsid w:val="00CE0AA6"/>
    <w:rsid w:val="00CE0AAB"/>
    <w:rsid w:val="00CE0EEE"/>
    <w:rsid w:val="00CE12F1"/>
    <w:rsid w:val="00CE16C3"/>
    <w:rsid w:val="00CE17C2"/>
    <w:rsid w:val="00CE19AD"/>
    <w:rsid w:val="00CE2473"/>
    <w:rsid w:val="00CE2988"/>
    <w:rsid w:val="00CE2A94"/>
    <w:rsid w:val="00CE34C2"/>
    <w:rsid w:val="00CE34D7"/>
    <w:rsid w:val="00CE3522"/>
    <w:rsid w:val="00CE35F9"/>
    <w:rsid w:val="00CE3961"/>
    <w:rsid w:val="00CE39DF"/>
    <w:rsid w:val="00CE3B0F"/>
    <w:rsid w:val="00CE3FFA"/>
    <w:rsid w:val="00CE445B"/>
    <w:rsid w:val="00CE45AF"/>
    <w:rsid w:val="00CE46BE"/>
    <w:rsid w:val="00CE4B07"/>
    <w:rsid w:val="00CE51B0"/>
    <w:rsid w:val="00CE5345"/>
    <w:rsid w:val="00CE566E"/>
    <w:rsid w:val="00CE567C"/>
    <w:rsid w:val="00CE570E"/>
    <w:rsid w:val="00CE58B6"/>
    <w:rsid w:val="00CE58C1"/>
    <w:rsid w:val="00CE5C04"/>
    <w:rsid w:val="00CE5ED2"/>
    <w:rsid w:val="00CE6574"/>
    <w:rsid w:val="00CE6B22"/>
    <w:rsid w:val="00CE6B6A"/>
    <w:rsid w:val="00CE6D4D"/>
    <w:rsid w:val="00CE7280"/>
    <w:rsid w:val="00CE743B"/>
    <w:rsid w:val="00CE75B8"/>
    <w:rsid w:val="00CE77B1"/>
    <w:rsid w:val="00CE7BD2"/>
    <w:rsid w:val="00CE7D84"/>
    <w:rsid w:val="00CE7DD8"/>
    <w:rsid w:val="00CE7E0E"/>
    <w:rsid w:val="00CE7F08"/>
    <w:rsid w:val="00CE7F1E"/>
    <w:rsid w:val="00CF04C8"/>
    <w:rsid w:val="00CF05C5"/>
    <w:rsid w:val="00CF0991"/>
    <w:rsid w:val="00CF09E3"/>
    <w:rsid w:val="00CF1068"/>
    <w:rsid w:val="00CF14D1"/>
    <w:rsid w:val="00CF1546"/>
    <w:rsid w:val="00CF1737"/>
    <w:rsid w:val="00CF1AFC"/>
    <w:rsid w:val="00CF1BA9"/>
    <w:rsid w:val="00CF1D18"/>
    <w:rsid w:val="00CF1DBE"/>
    <w:rsid w:val="00CF20D0"/>
    <w:rsid w:val="00CF225C"/>
    <w:rsid w:val="00CF28C6"/>
    <w:rsid w:val="00CF29CE"/>
    <w:rsid w:val="00CF2D0E"/>
    <w:rsid w:val="00CF2E5F"/>
    <w:rsid w:val="00CF3293"/>
    <w:rsid w:val="00CF32F4"/>
    <w:rsid w:val="00CF3883"/>
    <w:rsid w:val="00CF3AEF"/>
    <w:rsid w:val="00CF3D0F"/>
    <w:rsid w:val="00CF47D5"/>
    <w:rsid w:val="00CF4AB6"/>
    <w:rsid w:val="00CF533A"/>
    <w:rsid w:val="00CF542F"/>
    <w:rsid w:val="00CF5477"/>
    <w:rsid w:val="00CF581B"/>
    <w:rsid w:val="00CF59FE"/>
    <w:rsid w:val="00CF5E49"/>
    <w:rsid w:val="00CF6D0E"/>
    <w:rsid w:val="00CF6F5D"/>
    <w:rsid w:val="00CF72C6"/>
    <w:rsid w:val="00CF735D"/>
    <w:rsid w:val="00CF7469"/>
    <w:rsid w:val="00CF755A"/>
    <w:rsid w:val="00CF76AE"/>
    <w:rsid w:val="00CF7D15"/>
    <w:rsid w:val="00D00389"/>
    <w:rsid w:val="00D00620"/>
    <w:rsid w:val="00D0076F"/>
    <w:rsid w:val="00D0186E"/>
    <w:rsid w:val="00D01902"/>
    <w:rsid w:val="00D01DB1"/>
    <w:rsid w:val="00D02443"/>
    <w:rsid w:val="00D02523"/>
    <w:rsid w:val="00D026EB"/>
    <w:rsid w:val="00D02A74"/>
    <w:rsid w:val="00D02B73"/>
    <w:rsid w:val="00D02BED"/>
    <w:rsid w:val="00D039A6"/>
    <w:rsid w:val="00D03A42"/>
    <w:rsid w:val="00D03B05"/>
    <w:rsid w:val="00D03B7F"/>
    <w:rsid w:val="00D04455"/>
    <w:rsid w:val="00D04945"/>
    <w:rsid w:val="00D0548F"/>
    <w:rsid w:val="00D055B0"/>
    <w:rsid w:val="00D06172"/>
    <w:rsid w:val="00D06691"/>
    <w:rsid w:val="00D06998"/>
    <w:rsid w:val="00D06B44"/>
    <w:rsid w:val="00D06D15"/>
    <w:rsid w:val="00D06EDE"/>
    <w:rsid w:val="00D06F67"/>
    <w:rsid w:val="00D07403"/>
    <w:rsid w:val="00D074D6"/>
    <w:rsid w:val="00D075C1"/>
    <w:rsid w:val="00D07724"/>
    <w:rsid w:val="00D07834"/>
    <w:rsid w:val="00D07A19"/>
    <w:rsid w:val="00D07AA6"/>
    <w:rsid w:val="00D07B17"/>
    <w:rsid w:val="00D07DA1"/>
    <w:rsid w:val="00D07E1B"/>
    <w:rsid w:val="00D07FB6"/>
    <w:rsid w:val="00D1049C"/>
    <w:rsid w:val="00D105E2"/>
    <w:rsid w:val="00D10B2A"/>
    <w:rsid w:val="00D10CA6"/>
    <w:rsid w:val="00D10E2E"/>
    <w:rsid w:val="00D10EF6"/>
    <w:rsid w:val="00D10F2B"/>
    <w:rsid w:val="00D11511"/>
    <w:rsid w:val="00D118EE"/>
    <w:rsid w:val="00D11989"/>
    <w:rsid w:val="00D11D2D"/>
    <w:rsid w:val="00D1230C"/>
    <w:rsid w:val="00D1234D"/>
    <w:rsid w:val="00D12B3E"/>
    <w:rsid w:val="00D12F3E"/>
    <w:rsid w:val="00D1343E"/>
    <w:rsid w:val="00D13578"/>
    <w:rsid w:val="00D139BB"/>
    <w:rsid w:val="00D13A6D"/>
    <w:rsid w:val="00D13CFE"/>
    <w:rsid w:val="00D13EB5"/>
    <w:rsid w:val="00D143F4"/>
    <w:rsid w:val="00D1470D"/>
    <w:rsid w:val="00D1486F"/>
    <w:rsid w:val="00D148D7"/>
    <w:rsid w:val="00D1498F"/>
    <w:rsid w:val="00D15504"/>
    <w:rsid w:val="00D1551A"/>
    <w:rsid w:val="00D1572E"/>
    <w:rsid w:val="00D1603E"/>
    <w:rsid w:val="00D16426"/>
    <w:rsid w:val="00D1658F"/>
    <w:rsid w:val="00D169C0"/>
    <w:rsid w:val="00D16BF7"/>
    <w:rsid w:val="00D171D2"/>
    <w:rsid w:val="00D176BC"/>
    <w:rsid w:val="00D17A07"/>
    <w:rsid w:val="00D17C9E"/>
    <w:rsid w:val="00D200EE"/>
    <w:rsid w:val="00D2043F"/>
    <w:rsid w:val="00D20789"/>
    <w:rsid w:val="00D20C13"/>
    <w:rsid w:val="00D20E3E"/>
    <w:rsid w:val="00D210F0"/>
    <w:rsid w:val="00D21689"/>
    <w:rsid w:val="00D21A67"/>
    <w:rsid w:val="00D21A82"/>
    <w:rsid w:val="00D221DA"/>
    <w:rsid w:val="00D2223D"/>
    <w:rsid w:val="00D22248"/>
    <w:rsid w:val="00D2265D"/>
    <w:rsid w:val="00D22685"/>
    <w:rsid w:val="00D22924"/>
    <w:rsid w:val="00D22EFF"/>
    <w:rsid w:val="00D23EF9"/>
    <w:rsid w:val="00D2433B"/>
    <w:rsid w:val="00D24746"/>
    <w:rsid w:val="00D24B68"/>
    <w:rsid w:val="00D250C5"/>
    <w:rsid w:val="00D25382"/>
    <w:rsid w:val="00D256A0"/>
    <w:rsid w:val="00D257A5"/>
    <w:rsid w:val="00D2588A"/>
    <w:rsid w:val="00D25A62"/>
    <w:rsid w:val="00D25AEB"/>
    <w:rsid w:val="00D25E42"/>
    <w:rsid w:val="00D2638B"/>
    <w:rsid w:val="00D26686"/>
    <w:rsid w:val="00D268A9"/>
    <w:rsid w:val="00D26970"/>
    <w:rsid w:val="00D26D51"/>
    <w:rsid w:val="00D2713E"/>
    <w:rsid w:val="00D272DA"/>
    <w:rsid w:val="00D273A5"/>
    <w:rsid w:val="00D27964"/>
    <w:rsid w:val="00D27BBA"/>
    <w:rsid w:val="00D27D98"/>
    <w:rsid w:val="00D30E5A"/>
    <w:rsid w:val="00D3109A"/>
    <w:rsid w:val="00D3121D"/>
    <w:rsid w:val="00D31569"/>
    <w:rsid w:val="00D31691"/>
    <w:rsid w:val="00D31AD8"/>
    <w:rsid w:val="00D327A3"/>
    <w:rsid w:val="00D32CFC"/>
    <w:rsid w:val="00D32DD0"/>
    <w:rsid w:val="00D3308B"/>
    <w:rsid w:val="00D3324B"/>
    <w:rsid w:val="00D33681"/>
    <w:rsid w:val="00D33C56"/>
    <w:rsid w:val="00D33FE0"/>
    <w:rsid w:val="00D34706"/>
    <w:rsid w:val="00D34814"/>
    <w:rsid w:val="00D34E22"/>
    <w:rsid w:val="00D34E74"/>
    <w:rsid w:val="00D35035"/>
    <w:rsid w:val="00D350BA"/>
    <w:rsid w:val="00D354F9"/>
    <w:rsid w:val="00D35635"/>
    <w:rsid w:val="00D35A85"/>
    <w:rsid w:val="00D35CAB"/>
    <w:rsid w:val="00D35E62"/>
    <w:rsid w:val="00D36055"/>
    <w:rsid w:val="00D360DE"/>
    <w:rsid w:val="00D36295"/>
    <w:rsid w:val="00D36365"/>
    <w:rsid w:val="00D3672D"/>
    <w:rsid w:val="00D36CDB"/>
    <w:rsid w:val="00D36EBB"/>
    <w:rsid w:val="00D36F1B"/>
    <w:rsid w:val="00D3708F"/>
    <w:rsid w:val="00D37188"/>
    <w:rsid w:val="00D375E5"/>
    <w:rsid w:val="00D37AE8"/>
    <w:rsid w:val="00D400AC"/>
    <w:rsid w:val="00D403FC"/>
    <w:rsid w:val="00D40418"/>
    <w:rsid w:val="00D4062E"/>
    <w:rsid w:val="00D409A1"/>
    <w:rsid w:val="00D40C44"/>
    <w:rsid w:val="00D40D04"/>
    <w:rsid w:val="00D41503"/>
    <w:rsid w:val="00D418A4"/>
    <w:rsid w:val="00D41918"/>
    <w:rsid w:val="00D41A22"/>
    <w:rsid w:val="00D41D7A"/>
    <w:rsid w:val="00D425A3"/>
    <w:rsid w:val="00D427CF"/>
    <w:rsid w:val="00D42994"/>
    <w:rsid w:val="00D42999"/>
    <w:rsid w:val="00D429D1"/>
    <w:rsid w:val="00D42A5B"/>
    <w:rsid w:val="00D42BFE"/>
    <w:rsid w:val="00D42D20"/>
    <w:rsid w:val="00D42E9C"/>
    <w:rsid w:val="00D42F82"/>
    <w:rsid w:val="00D43EF7"/>
    <w:rsid w:val="00D443BD"/>
    <w:rsid w:val="00D44691"/>
    <w:rsid w:val="00D44A18"/>
    <w:rsid w:val="00D44ED2"/>
    <w:rsid w:val="00D45276"/>
    <w:rsid w:val="00D45517"/>
    <w:rsid w:val="00D46146"/>
    <w:rsid w:val="00D46CD1"/>
    <w:rsid w:val="00D470AE"/>
    <w:rsid w:val="00D47277"/>
    <w:rsid w:val="00D4760F"/>
    <w:rsid w:val="00D47674"/>
    <w:rsid w:val="00D477A3"/>
    <w:rsid w:val="00D47BF6"/>
    <w:rsid w:val="00D47D80"/>
    <w:rsid w:val="00D47F13"/>
    <w:rsid w:val="00D50177"/>
    <w:rsid w:val="00D50255"/>
    <w:rsid w:val="00D50617"/>
    <w:rsid w:val="00D5068C"/>
    <w:rsid w:val="00D50784"/>
    <w:rsid w:val="00D50856"/>
    <w:rsid w:val="00D5085C"/>
    <w:rsid w:val="00D5087E"/>
    <w:rsid w:val="00D509C6"/>
    <w:rsid w:val="00D5161F"/>
    <w:rsid w:val="00D51B6D"/>
    <w:rsid w:val="00D51EEA"/>
    <w:rsid w:val="00D51F32"/>
    <w:rsid w:val="00D5211A"/>
    <w:rsid w:val="00D5222B"/>
    <w:rsid w:val="00D52250"/>
    <w:rsid w:val="00D5244E"/>
    <w:rsid w:val="00D52554"/>
    <w:rsid w:val="00D52783"/>
    <w:rsid w:val="00D5325D"/>
    <w:rsid w:val="00D53681"/>
    <w:rsid w:val="00D53FD3"/>
    <w:rsid w:val="00D540A1"/>
    <w:rsid w:val="00D54264"/>
    <w:rsid w:val="00D54CFF"/>
    <w:rsid w:val="00D55034"/>
    <w:rsid w:val="00D550CD"/>
    <w:rsid w:val="00D55135"/>
    <w:rsid w:val="00D55805"/>
    <w:rsid w:val="00D558FD"/>
    <w:rsid w:val="00D5657D"/>
    <w:rsid w:val="00D5660E"/>
    <w:rsid w:val="00D5665F"/>
    <w:rsid w:val="00D566F9"/>
    <w:rsid w:val="00D567C9"/>
    <w:rsid w:val="00D57084"/>
    <w:rsid w:val="00D5708D"/>
    <w:rsid w:val="00D6020A"/>
    <w:rsid w:val="00D607F1"/>
    <w:rsid w:val="00D608BB"/>
    <w:rsid w:val="00D60DA1"/>
    <w:rsid w:val="00D61831"/>
    <w:rsid w:val="00D61C61"/>
    <w:rsid w:val="00D62363"/>
    <w:rsid w:val="00D627EB"/>
    <w:rsid w:val="00D62811"/>
    <w:rsid w:val="00D62D61"/>
    <w:rsid w:val="00D62DF6"/>
    <w:rsid w:val="00D62E87"/>
    <w:rsid w:val="00D62EB0"/>
    <w:rsid w:val="00D63110"/>
    <w:rsid w:val="00D63634"/>
    <w:rsid w:val="00D638E5"/>
    <w:rsid w:val="00D644AC"/>
    <w:rsid w:val="00D644C7"/>
    <w:rsid w:val="00D64684"/>
    <w:rsid w:val="00D64989"/>
    <w:rsid w:val="00D64A3F"/>
    <w:rsid w:val="00D64CB2"/>
    <w:rsid w:val="00D64EFA"/>
    <w:rsid w:val="00D654A6"/>
    <w:rsid w:val="00D657B7"/>
    <w:rsid w:val="00D657C3"/>
    <w:rsid w:val="00D65A81"/>
    <w:rsid w:val="00D65E57"/>
    <w:rsid w:val="00D6657D"/>
    <w:rsid w:val="00D671CA"/>
    <w:rsid w:val="00D67272"/>
    <w:rsid w:val="00D67855"/>
    <w:rsid w:val="00D679B1"/>
    <w:rsid w:val="00D679BB"/>
    <w:rsid w:val="00D67A91"/>
    <w:rsid w:val="00D67ABB"/>
    <w:rsid w:val="00D701D3"/>
    <w:rsid w:val="00D7020C"/>
    <w:rsid w:val="00D70242"/>
    <w:rsid w:val="00D70261"/>
    <w:rsid w:val="00D70413"/>
    <w:rsid w:val="00D70548"/>
    <w:rsid w:val="00D705B7"/>
    <w:rsid w:val="00D707CB"/>
    <w:rsid w:val="00D7085B"/>
    <w:rsid w:val="00D711A6"/>
    <w:rsid w:val="00D71C8D"/>
    <w:rsid w:val="00D71D64"/>
    <w:rsid w:val="00D71D82"/>
    <w:rsid w:val="00D71E7F"/>
    <w:rsid w:val="00D71F85"/>
    <w:rsid w:val="00D72021"/>
    <w:rsid w:val="00D723CF"/>
    <w:rsid w:val="00D7283A"/>
    <w:rsid w:val="00D72A81"/>
    <w:rsid w:val="00D72ACB"/>
    <w:rsid w:val="00D72D47"/>
    <w:rsid w:val="00D72E34"/>
    <w:rsid w:val="00D72E64"/>
    <w:rsid w:val="00D72E70"/>
    <w:rsid w:val="00D734BD"/>
    <w:rsid w:val="00D734BE"/>
    <w:rsid w:val="00D73AB9"/>
    <w:rsid w:val="00D73EB3"/>
    <w:rsid w:val="00D74168"/>
    <w:rsid w:val="00D7429A"/>
    <w:rsid w:val="00D742C4"/>
    <w:rsid w:val="00D74B71"/>
    <w:rsid w:val="00D75402"/>
    <w:rsid w:val="00D75676"/>
    <w:rsid w:val="00D75808"/>
    <w:rsid w:val="00D75A70"/>
    <w:rsid w:val="00D75AEC"/>
    <w:rsid w:val="00D75EF6"/>
    <w:rsid w:val="00D7626B"/>
    <w:rsid w:val="00D766BE"/>
    <w:rsid w:val="00D76E2A"/>
    <w:rsid w:val="00D7741A"/>
    <w:rsid w:val="00D776D1"/>
    <w:rsid w:val="00D77C0E"/>
    <w:rsid w:val="00D77CBD"/>
    <w:rsid w:val="00D804B8"/>
    <w:rsid w:val="00D8050D"/>
    <w:rsid w:val="00D805D1"/>
    <w:rsid w:val="00D8072A"/>
    <w:rsid w:val="00D80B0A"/>
    <w:rsid w:val="00D80D6A"/>
    <w:rsid w:val="00D80FFE"/>
    <w:rsid w:val="00D81A88"/>
    <w:rsid w:val="00D81B52"/>
    <w:rsid w:val="00D81B8F"/>
    <w:rsid w:val="00D81D15"/>
    <w:rsid w:val="00D82032"/>
    <w:rsid w:val="00D82160"/>
    <w:rsid w:val="00D82443"/>
    <w:rsid w:val="00D82656"/>
    <w:rsid w:val="00D8273F"/>
    <w:rsid w:val="00D82A59"/>
    <w:rsid w:val="00D8324E"/>
    <w:rsid w:val="00D836A2"/>
    <w:rsid w:val="00D838C5"/>
    <w:rsid w:val="00D84237"/>
    <w:rsid w:val="00D84308"/>
    <w:rsid w:val="00D84A02"/>
    <w:rsid w:val="00D84A24"/>
    <w:rsid w:val="00D84AFD"/>
    <w:rsid w:val="00D84EE7"/>
    <w:rsid w:val="00D8503C"/>
    <w:rsid w:val="00D850DD"/>
    <w:rsid w:val="00D8515B"/>
    <w:rsid w:val="00D852A0"/>
    <w:rsid w:val="00D85757"/>
    <w:rsid w:val="00D857E5"/>
    <w:rsid w:val="00D85A70"/>
    <w:rsid w:val="00D85BC6"/>
    <w:rsid w:val="00D86197"/>
    <w:rsid w:val="00D86843"/>
    <w:rsid w:val="00D86968"/>
    <w:rsid w:val="00D878D1"/>
    <w:rsid w:val="00D87C3A"/>
    <w:rsid w:val="00D905FE"/>
    <w:rsid w:val="00D90914"/>
    <w:rsid w:val="00D90B59"/>
    <w:rsid w:val="00D911C7"/>
    <w:rsid w:val="00D914A9"/>
    <w:rsid w:val="00D918EC"/>
    <w:rsid w:val="00D91D7B"/>
    <w:rsid w:val="00D923F9"/>
    <w:rsid w:val="00D92471"/>
    <w:rsid w:val="00D92791"/>
    <w:rsid w:val="00D927B8"/>
    <w:rsid w:val="00D92895"/>
    <w:rsid w:val="00D928F0"/>
    <w:rsid w:val="00D92BE9"/>
    <w:rsid w:val="00D92CF1"/>
    <w:rsid w:val="00D92D23"/>
    <w:rsid w:val="00D931C3"/>
    <w:rsid w:val="00D9344D"/>
    <w:rsid w:val="00D93651"/>
    <w:rsid w:val="00D93AF8"/>
    <w:rsid w:val="00D93B3E"/>
    <w:rsid w:val="00D94717"/>
    <w:rsid w:val="00D950D3"/>
    <w:rsid w:val="00D952D2"/>
    <w:rsid w:val="00D95607"/>
    <w:rsid w:val="00D9589A"/>
    <w:rsid w:val="00D9603C"/>
    <w:rsid w:val="00D96746"/>
    <w:rsid w:val="00D96905"/>
    <w:rsid w:val="00D969E7"/>
    <w:rsid w:val="00D96AAE"/>
    <w:rsid w:val="00D96C4E"/>
    <w:rsid w:val="00D96D1F"/>
    <w:rsid w:val="00D96DBB"/>
    <w:rsid w:val="00D97277"/>
    <w:rsid w:val="00D9743B"/>
    <w:rsid w:val="00D9765E"/>
    <w:rsid w:val="00D97A3D"/>
    <w:rsid w:val="00D97DDA"/>
    <w:rsid w:val="00DA02E9"/>
    <w:rsid w:val="00DA049B"/>
    <w:rsid w:val="00DA05C9"/>
    <w:rsid w:val="00DA0998"/>
    <w:rsid w:val="00DA09BD"/>
    <w:rsid w:val="00DA0A76"/>
    <w:rsid w:val="00DA1060"/>
    <w:rsid w:val="00DA12E9"/>
    <w:rsid w:val="00DA1435"/>
    <w:rsid w:val="00DA14EC"/>
    <w:rsid w:val="00DA1590"/>
    <w:rsid w:val="00DA1CA7"/>
    <w:rsid w:val="00DA2407"/>
    <w:rsid w:val="00DA2598"/>
    <w:rsid w:val="00DA27EC"/>
    <w:rsid w:val="00DA2B83"/>
    <w:rsid w:val="00DA33D1"/>
    <w:rsid w:val="00DA3A35"/>
    <w:rsid w:val="00DA3ECA"/>
    <w:rsid w:val="00DA3EDD"/>
    <w:rsid w:val="00DA4039"/>
    <w:rsid w:val="00DA40CC"/>
    <w:rsid w:val="00DA41E4"/>
    <w:rsid w:val="00DA43CD"/>
    <w:rsid w:val="00DA43D6"/>
    <w:rsid w:val="00DA445E"/>
    <w:rsid w:val="00DA44FB"/>
    <w:rsid w:val="00DA4A2A"/>
    <w:rsid w:val="00DA4F23"/>
    <w:rsid w:val="00DA515D"/>
    <w:rsid w:val="00DA51CD"/>
    <w:rsid w:val="00DA53D3"/>
    <w:rsid w:val="00DA5574"/>
    <w:rsid w:val="00DA5720"/>
    <w:rsid w:val="00DA5827"/>
    <w:rsid w:val="00DA5B11"/>
    <w:rsid w:val="00DA5ED4"/>
    <w:rsid w:val="00DA5EDD"/>
    <w:rsid w:val="00DA5EF0"/>
    <w:rsid w:val="00DA62A4"/>
    <w:rsid w:val="00DA64B1"/>
    <w:rsid w:val="00DA658E"/>
    <w:rsid w:val="00DA6DF7"/>
    <w:rsid w:val="00DA7A2E"/>
    <w:rsid w:val="00DA7B17"/>
    <w:rsid w:val="00DA7DE2"/>
    <w:rsid w:val="00DB00B5"/>
    <w:rsid w:val="00DB0507"/>
    <w:rsid w:val="00DB0629"/>
    <w:rsid w:val="00DB09E2"/>
    <w:rsid w:val="00DB0A90"/>
    <w:rsid w:val="00DB0AA8"/>
    <w:rsid w:val="00DB0C12"/>
    <w:rsid w:val="00DB10C0"/>
    <w:rsid w:val="00DB1C20"/>
    <w:rsid w:val="00DB1CC3"/>
    <w:rsid w:val="00DB1D38"/>
    <w:rsid w:val="00DB1EB3"/>
    <w:rsid w:val="00DB1EBA"/>
    <w:rsid w:val="00DB1FF5"/>
    <w:rsid w:val="00DB209C"/>
    <w:rsid w:val="00DB23CD"/>
    <w:rsid w:val="00DB2481"/>
    <w:rsid w:val="00DB2510"/>
    <w:rsid w:val="00DB268C"/>
    <w:rsid w:val="00DB2C4C"/>
    <w:rsid w:val="00DB2DCD"/>
    <w:rsid w:val="00DB3106"/>
    <w:rsid w:val="00DB31E4"/>
    <w:rsid w:val="00DB3250"/>
    <w:rsid w:val="00DB348E"/>
    <w:rsid w:val="00DB3544"/>
    <w:rsid w:val="00DB3BD5"/>
    <w:rsid w:val="00DB3D4C"/>
    <w:rsid w:val="00DB3F75"/>
    <w:rsid w:val="00DB416E"/>
    <w:rsid w:val="00DB47AF"/>
    <w:rsid w:val="00DB4890"/>
    <w:rsid w:val="00DB491A"/>
    <w:rsid w:val="00DB4B42"/>
    <w:rsid w:val="00DB529D"/>
    <w:rsid w:val="00DB5319"/>
    <w:rsid w:val="00DB532F"/>
    <w:rsid w:val="00DB5544"/>
    <w:rsid w:val="00DB597E"/>
    <w:rsid w:val="00DB59E0"/>
    <w:rsid w:val="00DB5E0C"/>
    <w:rsid w:val="00DB5FC1"/>
    <w:rsid w:val="00DB64F1"/>
    <w:rsid w:val="00DB6CA0"/>
    <w:rsid w:val="00DB7013"/>
    <w:rsid w:val="00DB7053"/>
    <w:rsid w:val="00DB7199"/>
    <w:rsid w:val="00DB7620"/>
    <w:rsid w:val="00DB7814"/>
    <w:rsid w:val="00DB7D74"/>
    <w:rsid w:val="00DC020F"/>
    <w:rsid w:val="00DC0644"/>
    <w:rsid w:val="00DC080F"/>
    <w:rsid w:val="00DC0AD4"/>
    <w:rsid w:val="00DC0EB7"/>
    <w:rsid w:val="00DC11D0"/>
    <w:rsid w:val="00DC1434"/>
    <w:rsid w:val="00DC157E"/>
    <w:rsid w:val="00DC1841"/>
    <w:rsid w:val="00DC1D6B"/>
    <w:rsid w:val="00DC22C9"/>
    <w:rsid w:val="00DC2458"/>
    <w:rsid w:val="00DC27AC"/>
    <w:rsid w:val="00DC297B"/>
    <w:rsid w:val="00DC30EB"/>
    <w:rsid w:val="00DC3135"/>
    <w:rsid w:val="00DC34E2"/>
    <w:rsid w:val="00DC36C4"/>
    <w:rsid w:val="00DC3A47"/>
    <w:rsid w:val="00DC3B23"/>
    <w:rsid w:val="00DC3BBD"/>
    <w:rsid w:val="00DC3CF8"/>
    <w:rsid w:val="00DC3F7C"/>
    <w:rsid w:val="00DC4355"/>
    <w:rsid w:val="00DC4674"/>
    <w:rsid w:val="00DC49C6"/>
    <w:rsid w:val="00DC4F81"/>
    <w:rsid w:val="00DC506B"/>
    <w:rsid w:val="00DC53CB"/>
    <w:rsid w:val="00DC575B"/>
    <w:rsid w:val="00DC5821"/>
    <w:rsid w:val="00DC5A13"/>
    <w:rsid w:val="00DC622C"/>
    <w:rsid w:val="00DC672C"/>
    <w:rsid w:val="00DC673E"/>
    <w:rsid w:val="00DC6A9A"/>
    <w:rsid w:val="00DC6B68"/>
    <w:rsid w:val="00DC6BE3"/>
    <w:rsid w:val="00DC6BEF"/>
    <w:rsid w:val="00DC6C19"/>
    <w:rsid w:val="00DC79C9"/>
    <w:rsid w:val="00DC7C0B"/>
    <w:rsid w:val="00DD09DF"/>
    <w:rsid w:val="00DD0A32"/>
    <w:rsid w:val="00DD0E58"/>
    <w:rsid w:val="00DD1104"/>
    <w:rsid w:val="00DD1248"/>
    <w:rsid w:val="00DD1728"/>
    <w:rsid w:val="00DD255F"/>
    <w:rsid w:val="00DD268D"/>
    <w:rsid w:val="00DD2E4A"/>
    <w:rsid w:val="00DD2ED1"/>
    <w:rsid w:val="00DD3089"/>
    <w:rsid w:val="00DD3F04"/>
    <w:rsid w:val="00DD41BC"/>
    <w:rsid w:val="00DD41F5"/>
    <w:rsid w:val="00DD4232"/>
    <w:rsid w:val="00DD4360"/>
    <w:rsid w:val="00DD4445"/>
    <w:rsid w:val="00DD4493"/>
    <w:rsid w:val="00DD4887"/>
    <w:rsid w:val="00DD4A51"/>
    <w:rsid w:val="00DD4AD4"/>
    <w:rsid w:val="00DD4E10"/>
    <w:rsid w:val="00DD5009"/>
    <w:rsid w:val="00DD5211"/>
    <w:rsid w:val="00DD5226"/>
    <w:rsid w:val="00DD56BD"/>
    <w:rsid w:val="00DD56F0"/>
    <w:rsid w:val="00DD593E"/>
    <w:rsid w:val="00DD6197"/>
    <w:rsid w:val="00DD6A31"/>
    <w:rsid w:val="00DD6FB4"/>
    <w:rsid w:val="00DD71C6"/>
    <w:rsid w:val="00DD7255"/>
    <w:rsid w:val="00DD726C"/>
    <w:rsid w:val="00DD755B"/>
    <w:rsid w:val="00DD7955"/>
    <w:rsid w:val="00DD7CC5"/>
    <w:rsid w:val="00DE022F"/>
    <w:rsid w:val="00DE04DE"/>
    <w:rsid w:val="00DE066E"/>
    <w:rsid w:val="00DE07AF"/>
    <w:rsid w:val="00DE0F15"/>
    <w:rsid w:val="00DE10EE"/>
    <w:rsid w:val="00DE1475"/>
    <w:rsid w:val="00DE17BA"/>
    <w:rsid w:val="00DE19EA"/>
    <w:rsid w:val="00DE1A2C"/>
    <w:rsid w:val="00DE220C"/>
    <w:rsid w:val="00DE2A2D"/>
    <w:rsid w:val="00DE2DE7"/>
    <w:rsid w:val="00DE3835"/>
    <w:rsid w:val="00DE3DFB"/>
    <w:rsid w:val="00DE3E37"/>
    <w:rsid w:val="00DE3F0D"/>
    <w:rsid w:val="00DE4612"/>
    <w:rsid w:val="00DE46B8"/>
    <w:rsid w:val="00DE4723"/>
    <w:rsid w:val="00DE4B5F"/>
    <w:rsid w:val="00DE4FF7"/>
    <w:rsid w:val="00DE5242"/>
    <w:rsid w:val="00DE5AE9"/>
    <w:rsid w:val="00DE5EF3"/>
    <w:rsid w:val="00DE610A"/>
    <w:rsid w:val="00DE6289"/>
    <w:rsid w:val="00DE6354"/>
    <w:rsid w:val="00DE6961"/>
    <w:rsid w:val="00DE69E1"/>
    <w:rsid w:val="00DE7899"/>
    <w:rsid w:val="00DE79C9"/>
    <w:rsid w:val="00DE7B75"/>
    <w:rsid w:val="00DE7D91"/>
    <w:rsid w:val="00DF031C"/>
    <w:rsid w:val="00DF0622"/>
    <w:rsid w:val="00DF07D5"/>
    <w:rsid w:val="00DF105A"/>
    <w:rsid w:val="00DF10F5"/>
    <w:rsid w:val="00DF12C8"/>
    <w:rsid w:val="00DF1C73"/>
    <w:rsid w:val="00DF1D68"/>
    <w:rsid w:val="00DF1FB3"/>
    <w:rsid w:val="00DF2243"/>
    <w:rsid w:val="00DF2305"/>
    <w:rsid w:val="00DF2465"/>
    <w:rsid w:val="00DF2468"/>
    <w:rsid w:val="00DF28D6"/>
    <w:rsid w:val="00DF2D0F"/>
    <w:rsid w:val="00DF2E1B"/>
    <w:rsid w:val="00DF355E"/>
    <w:rsid w:val="00DF389C"/>
    <w:rsid w:val="00DF46B4"/>
    <w:rsid w:val="00DF542F"/>
    <w:rsid w:val="00DF5739"/>
    <w:rsid w:val="00DF5920"/>
    <w:rsid w:val="00DF5AA6"/>
    <w:rsid w:val="00DF6418"/>
    <w:rsid w:val="00DF676C"/>
    <w:rsid w:val="00DF68B3"/>
    <w:rsid w:val="00DF6CCC"/>
    <w:rsid w:val="00DF6FC6"/>
    <w:rsid w:val="00DF703D"/>
    <w:rsid w:val="00DF73EF"/>
    <w:rsid w:val="00DF741A"/>
    <w:rsid w:val="00DF74D1"/>
    <w:rsid w:val="00DF7574"/>
    <w:rsid w:val="00DF7D95"/>
    <w:rsid w:val="00E00002"/>
    <w:rsid w:val="00E0052D"/>
    <w:rsid w:val="00E00593"/>
    <w:rsid w:val="00E005B9"/>
    <w:rsid w:val="00E0088E"/>
    <w:rsid w:val="00E00A07"/>
    <w:rsid w:val="00E00AFD"/>
    <w:rsid w:val="00E00D0E"/>
    <w:rsid w:val="00E01A40"/>
    <w:rsid w:val="00E02749"/>
    <w:rsid w:val="00E0290C"/>
    <w:rsid w:val="00E02BD7"/>
    <w:rsid w:val="00E02F2B"/>
    <w:rsid w:val="00E02F55"/>
    <w:rsid w:val="00E032D7"/>
    <w:rsid w:val="00E03582"/>
    <w:rsid w:val="00E0379D"/>
    <w:rsid w:val="00E03B38"/>
    <w:rsid w:val="00E047E8"/>
    <w:rsid w:val="00E04B9D"/>
    <w:rsid w:val="00E05116"/>
    <w:rsid w:val="00E053EC"/>
    <w:rsid w:val="00E066EA"/>
    <w:rsid w:val="00E06C76"/>
    <w:rsid w:val="00E06E1F"/>
    <w:rsid w:val="00E06E50"/>
    <w:rsid w:val="00E0721C"/>
    <w:rsid w:val="00E0727D"/>
    <w:rsid w:val="00E07781"/>
    <w:rsid w:val="00E079D4"/>
    <w:rsid w:val="00E10142"/>
    <w:rsid w:val="00E105E6"/>
    <w:rsid w:val="00E10A42"/>
    <w:rsid w:val="00E10B8A"/>
    <w:rsid w:val="00E110E5"/>
    <w:rsid w:val="00E118D9"/>
    <w:rsid w:val="00E1190F"/>
    <w:rsid w:val="00E11966"/>
    <w:rsid w:val="00E11A15"/>
    <w:rsid w:val="00E11F6C"/>
    <w:rsid w:val="00E1218A"/>
    <w:rsid w:val="00E122F5"/>
    <w:rsid w:val="00E1239D"/>
    <w:rsid w:val="00E1279C"/>
    <w:rsid w:val="00E12A85"/>
    <w:rsid w:val="00E12B27"/>
    <w:rsid w:val="00E12CB9"/>
    <w:rsid w:val="00E12D4E"/>
    <w:rsid w:val="00E12D78"/>
    <w:rsid w:val="00E132DB"/>
    <w:rsid w:val="00E13353"/>
    <w:rsid w:val="00E133A1"/>
    <w:rsid w:val="00E13587"/>
    <w:rsid w:val="00E1359E"/>
    <w:rsid w:val="00E13927"/>
    <w:rsid w:val="00E14059"/>
    <w:rsid w:val="00E14736"/>
    <w:rsid w:val="00E149EE"/>
    <w:rsid w:val="00E150C8"/>
    <w:rsid w:val="00E150F0"/>
    <w:rsid w:val="00E1511E"/>
    <w:rsid w:val="00E15706"/>
    <w:rsid w:val="00E15A3F"/>
    <w:rsid w:val="00E15CC7"/>
    <w:rsid w:val="00E1642D"/>
    <w:rsid w:val="00E16C50"/>
    <w:rsid w:val="00E172E4"/>
    <w:rsid w:val="00E1797A"/>
    <w:rsid w:val="00E17C35"/>
    <w:rsid w:val="00E17E69"/>
    <w:rsid w:val="00E20CC0"/>
    <w:rsid w:val="00E20E0E"/>
    <w:rsid w:val="00E20EC5"/>
    <w:rsid w:val="00E21107"/>
    <w:rsid w:val="00E215ED"/>
    <w:rsid w:val="00E21794"/>
    <w:rsid w:val="00E2185B"/>
    <w:rsid w:val="00E21A6B"/>
    <w:rsid w:val="00E21D4B"/>
    <w:rsid w:val="00E21F36"/>
    <w:rsid w:val="00E21FD3"/>
    <w:rsid w:val="00E22CE7"/>
    <w:rsid w:val="00E23074"/>
    <w:rsid w:val="00E23312"/>
    <w:rsid w:val="00E23655"/>
    <w:rsid w:val="00E23893"/>
    <w:rsid w:val="00E242EC"/>
    <w:rsid w:val="00E2438C"/>
    <w:rsid w:val="00E245A6"/>
    <w:rsid w:val="00E2465C"/>
    <w:rsid w:val="00E248ED"/>
    <w:rsid w:val="00E24967"/>
    <w:rsid w:val="00E24CBD"/>
    <w:rsid w:val="00E24FF2"/>
    <w:rsid w:val="00E2540A"/>
    <w:rsid w:val="00E2587F"/>
    <w:rsid w:val="00E25AC9"/>
    <w:rsid w:val="00E25CF7"/>
    <w:rsid w:val="00E264E9"/>
    <w:rsid w:val="00E26833"/>
    <w:rsid w:val="00E268D3"/>
    <w:rsid w:val="00E26B8A"/>
    <w:rsid w:val="00E26F7C"/>
    <w:rsid w:val="00E26FB3"/>
    <w:rsid w:val="00E2714B"/>
    <w:rsid w:val="00E274BF"/>
    <w:rsid w:val="00E275FB"/>
    <w:rsid w:val="00E2790E"/>
    <w:rsid w:val="00E27B4F"/>
    <w:rsid w:val="00E27C69"/>
    <w:rsid w:val="00E27E62"/>
    <w:rsid w:val="00E27E7A"/>
    <w:rsid w:val="00E30047"/>
    <w:rsid w:val="00E303AE"/>
    <w:rsid w:val="00E303B4"/>
    <w:rsid w:val="00E3059E"/>
    <w:rsid w:val="00E306F4"/>
    <w:rsid w:val="00E30EEC"/>
    <w:rsid w:val="00E316CA"/>
    <w:rsid w:val="00E31C5D"/>
    <w:rsid w:val="00E31D14"/>
    <w:rsid w:val="00E31D65"/>
    <w:rsid w:val="00E31D7C"/>
    <w:rsid w:val="00E31EC0"/>
    <w:rsid w:val="00E32978"/>
    <w:rsid w:val="00E32B87"/>
    <w:rsid w:val="00E32E42"/>
    <w:rsid w:val="00E32E71"/>
    <w:rsid w:val="00E33177"/>
    <w:rsid w:val="00E33396"/>
    <w:rsid w:val="00E33504"/>
    <w:rsid w:val="00E33664"/>
    <w:rsid w:val="00E33767"/>
    <w:rsid w:val="00E337E6"/>
    <w:rsid w:val="00E33F11"/>
    <w:rsid w:val="00E344DC"/>
    <w:rsid w:val="00E344FB"/>
    <w:rsid w:val="00E34725"/>
    <w:rsid w:val="00E347BB"/>
    <w:rsid w:val="00E34F9D"/>
    <w:rsid w:val="00E35400"/>
    <w:rsid w:val="00E35561"/>
    <w:rsid w:val="00E35E53"/>
    <w:rsid w:val="00E365A8"/>
    <w:rsid w:val="00E3665C"/>
    <w:rsid w:val="00E3696B"/>
    <w:rsid w:val="00E36EC8"/>
    <w:rsid w:val="00E3701B"/>
    <w:rsid w:val="00E37073"/>
    <w:rsid w:val="00E3716F"/>
    <w:rsid w:val="00E371B8"/>
    <w:rsid w:val="00E37274"/>
    <w:rsid w:val="00E3728E"/>
    <w:rsid w:val="00E373C9"/>
    <w:rsid w:val="00E378CB"/>
    <w:rsid w:val="00E40206"/>
    <w:rsid w:val="00E40A47"/>
    <w:rsid w:val="00E40D5A"/>
    <w:rsid w:val="00E4102B"/>
    <w:rsid w:val="00E41305"/>
    <w:rsid w:val="00E4140F"/>
    <w:rsid w:val="00E41910"/>
    <w:rsid w:val="00E41AD4"/>
    <w:rsid w:val="00E41FC6"/>
    <w:rsid w:val="00E42085"/>
    <w:rsid w:val="00E42272"/>
    <w:rsid w:val="00E425A1"/>
    <w:rsid w:val="00E4272B"/>
    <w:rsid w:val="00E42FED"/>
    <w:rsid w:val="00E4320E"/>
    <w:rsid w:val="00E4353A"/>
    <w:rsid w:val="00E435B5"/>
    <w:rsid w:val="00E43B0A"/>
    <w:rsid w:val="00E43C60"/>
    <w:rsid w:val="00E43FBE"/>
    <w:rsid w:val="00E441A1"/>
    <w:rsid w:val="00E44212"/>
    <w:rsid w:val="00E4478C"/>
    <w:rsid w:val="00E447DD"/>
    <w:rsid w:val="00E44AB3"/>
    <w:rsid w:val="00E44B03"/>
    <w:rsid w:val="00E44D3F"/>
    <w:rsid w:val="00E44E3C"/>
    <w:rsid w:val="00E44EA9"/>
    <w:rsid w:val="00E451C2"/>
    <w:rsid w:val="00E45798"/>
    <w:rsid w:val="00E45819"/>
    <w:rsid w:val="00E45D62"/>
    <w:rsid w:val="00E46821"/>
    <w:rsid w:val="00E46BC9"/>
    <w:rsid w:val="00E46ECA"/>
    <w:rsid w:val="00E47147"/>
    <w:rsid w:val="00E4754E"/>
    <w:rsid w:val="00E47A23"/>
    <w:rsid w:val="00E47AB2"/>
    <w:rsid w:val="00E47AC3"/>
    <w:rsid w:val="00E47F5F"/>
    <w:rsid w:val="00E47F66"/>
    <w:rsid w:val="00E500F1"/>
    <w:rsid w:val="00E50125"/>
    <w:rsid w:val="00E50288"/>
    <w:rsid w:val="00E502AA"/>
    <w:rsid w:val="00E5036D"/>
    <w:rsid w:val="00E50460"/>
    <w:rsid w:val="00E5053C"/>
    <w:rsid w:val="00E506B0"/>
    <w:rsid w:val="00E507A1"/>
    <w:rsid w:val="00E50945"/>
    <w:rsid w:val="00E50A21"/>
    <w:rsid w:val="00E50AC4"/>
    <w:rsid w:val="00E50BB1"/>
    <w:rsid w:val="00E516F6"/>
    <w:rsid w:val="00E51B8B"/>
    <w:rsid w:val="00E5225A"/>
    <w:rsid w:val="00E52483"/>
    <w:rsid w:val="00E5316C"/>
    <w:rsid w:val="00E54698"/>
    <w:rsid w:val="00E54729"/>
    <w:rsid w:val="00E548E3"/>
    <w:rsid w:val="00E54962"/>
    <w:rsid w:val="00E54B30"/>
    <w:rsid w:val="00E5529A"/>
    <w:rsid w:val="00E555D2"/>
    <w:rsid w:val="00E55957"/>
    <w:rsid w:val="00E55982"/>
    <w:rsid w:val="00E55A7A"/>
    <w:rsid w:val="00E55EAC"/>
    <w:rsid w:val="00E55F49"/>
    <w:rsid w:val="00E5612E"/>
    <w:rsid w:val="00E56200"/>
    <w:rsid w:val="00E56463"/>
    <w:rsid w:val="00E56B19"/>
    <w:rsid w:val="00E56D5C"/>
    <w:rsid w:val="00E56D86"/>
    <w:rsid w:val="00E5778C"/>
    <w:rsid w:val="00E57896"/>
    <w:rsid w:val="00E57C9A"/>
    <w:rsid w:val="00E57D5A"/>
    <w:rsid w:val="00E6029E"/>
    <w:rsid w:val="00E602F7"/>
    <w:rsid w:val="00E604A4"/>
    <w:rsid w:val="00E60513"/>
    <w:rsid w:val="00E60892"/>
    <w:rsid w:val="00E608E9"/>
    <w:rsid w:val="00E609D0"/>
    <w:rsid w:val="00E60D6B"/>
    <w:rsid w:val="00E61994"/>
    <w:rsid w:val="00E61ECA"/>
    <w:rsid w:val="00E62059"/>
    <w:rsid w:val="00E62315"/>
    <w:rsid w:val="00E625F0"/>
    <w:rsid w:val="00E628A5"/>
    <w:rsid w:val="00E62A32"/>
    <w:rsid w:val="00E62A3D"/>
    <w:rsid w:val="00E62B9E"/>
    <w:rsid w:val="00E62BD6"/>
    <w:rsid w:val="00E62C51"/>
    <w:rsid w:val="00E635C9"/>
    <w:rsid w:val="00E636A9"/>
    <w:rsid w:val="00E645A6"/>
    <w:rsid w:val="00E652E9"/>
    <w:rsid w:val="00E653FE"/>
    <w:rsid w:val="00E657BB"/>
    <w:rsid w:val="00E6616E"/>
    <w:rsid w:val="00E66264"/>
    <w:rsid w:val="00E66267"/>
    <w:rsid w:val="00E662B2"/>
    <w:rsid w:val="00E668AB"/>
    <w:rsid w:val="00E66A4F"/>
    <w:rsid w:val="00E66AD3"/>
    <w:rsid w:val="00E67252"/>
    <w:rsid w:val="00E672A2"/>
    <w:rsid w:val="00E673CF"/>
    <w:rsid w:val="00E67610"/>
    <w:rsid w:val="00E67A87"/>
    <w:rsid w:val="00E7005E"/>
    <w:rsid w:val="00E7017D"/>
    <w:rsid w:val="00E706B1"/>
    <w:rsid w:val="00E70944"/>
    <w:rsid w:val="00E71138"/>
    <w:rsid w:val="00E712C8"/>
    <w:rsid w:val="00E713D9"/>
    <w:rsid w:val="00E715C6"/>
    <w:rsid w:val="00E719B9"/>
    <w:rsid w:val="00E719F6"/>
    <w:rsid w:val="00E71AA5"/>
    <w:rsid w:val="00E71AE0"/>
    <w:rsid w:val="00E71DA3"/>
    <w:rsid w:val="00E7240A"/>
    <w:rsid w:val="00E7247D"/>
    <w:rsid w:val="00E726E4"/>
    <w:rsid w:val="00E72BC8"/>
    <w:rsid w:val="00E7308A"/>
    <w:rsid w:val="00E73D86"/>
    <w:rsid w:val="00E73DEB"/>
    <w:rsid w:val="00E73E45"/>
    <w:rsid w:val="00E7410B"/>
    <w:rsid w:val="00E7447B"/>
    <w:rsid w:val="00E7478C"/>
    <w:rsid w:val="00E748B7"/>
    <w:rsid w:val="00E751B9"/>
    <w:rsid w:val="00E7592A"/>
    <w:rsid w:val="00E75990"/>
    <w:rsid w:val="00E761A7"/>
    <w:rsid w:val="00E7644F"/>
    <w:rsid w:val="00E7652E"/>
    <w:rsid w:val="00E768A3"/>
    <w:rsid w:val="00E76E39"/>
    <w:rsid w:val="00E7737C"/>
    <w:rsid w:val="00E77CC6"/>
    <w:rsid w:val="00E805F0"/>
    <w:rsid w:val="00E80CAD"/>
    <w:rsid w:val="00E80F34"/>
    <w:rsid w:val="00E81066"/>
    <w:rsid w:val="00E81327"/>
    <w:rsid w:val="00E8165D"/>
    <w:rsid w:val="00E81744"/>
    <w:rsid w:val="00E818F9"/>
    <w:rsid w:val="00E81954"/>
    <w:rsid w:val="00E81AA8"/>
    <w:rsid w:val="00E81B37"/>
    <w:rsid w:val="00E81D01"/>
    <w:rsid w:val="00E82A4B"/>
    <w:rsid w:val="00E82AEA"/>
    <w:rsid w:val="00E82BF2"/>
    <w:rsid w:val="00E83023"/>
    <w:rsid w:val="00E833EB"/>
    <w:rsid w:val="00E8346C"/>
    <w:rsid w:val="00E8353F"/>
    <w:rsid w:val="00E8359C"/>
    <w:rsid w:val="00E83684"/>
    <w:rsid w:val="00E83822"/>
    <w:rsid w:val="00E84312"/>
    <w:rsid w:val="00E8434C"/>
    <w:rsid w:val="00E84D85"/>
    <w:rsid w:val="00E84F5F"/>
    <w:rsid w:val="00E84F62"/>
    <w:rsid w:val="00E85380"/>
    <w:rsid w:val="00E85428"/>
    <w:rsid w:val="00E856B9"/>
    <w:rsid w:val="00E856BA"/>
    <w:rsid w:val="00E85768"/>
    <w:rsid w:val="00E85CF4"/>
    <w:rsid w:val="00E860C6"/>
    <w:rsid w:val="00E860DB"/>
    <w:rsid w:val="00E8617D"/>
    <w:rsid w:val="00E86185"/>
    <w:rsid w:val="00E8667B"/>
    <w:rsid w:val="00E8694F"/>
    <w:rsid w:val="00E86B13"/>
    <w:rsid w:val="00E86D2E"/>
    <w:rsid w:val="00E87294"/>
    <w:rsid w:val="00E87A80"/>
    <w:rsid w:val="00E87A8E"/>
    <w:rsid w:val="00E87B0F"/>
    <w:rsid w:val="00E87D20"/>
    <w:rsid w:val="00E90692"/>
    <w:rsid w:val="00E90C1E"/>
    <w:rsid w:val="00E9117B"/>
    <w:rsid w:val="00E91492"/>
    <w:rsid w:val="00E91F7A"/>
    <w:rsid w:val="00E923FE"/>
    <w:rsid w:val="00E92820"/>
    <w:rsid w:val="00E92F29"/>
    <w:rsid w:val="00E932DA"/>
    <w:rsid w:val="00E934BB"/>
    <w:rsid w:val="00E938B7"/>
    <w:rsid w:val="00E93A51"/>
    <w:rsid w:val="00E93DD0"/>
    <w:rsid w:val="00E93F17"/>
    <w:rsid w:val="00E946A2"/>
    <w:rsid w:val="00E9481A"/>
    <w:rsid w:val="00E949A0"/>
    <w:rsid w:val="00E951C3"/>
    <w:rsid w:val="00E95395"/>
    <w:rsid w:val="00E959B5"/>
    <w:rsid w:val="00E95ACC"/>
    <w:rsid w:val="00E95C9A"/>
    <w:rsid w:val="00E966F8"/>
    <w:rsid w:val="00E96756"/>
    <w:rsid w:val="00E96989"/>
    <w:rsid w:val="00E96A36"/>
    <w:rsid w:val="00E971E6"/>
    <w:rsid w:val="00E978F2"/>
    <w:rsid w:val="00E97970"/>
    <w:rsid w:val="00E97A43"/>
    <w:rsid w:val="00E97BF0"/>
    <w:rsid w:val="00E97D6B"/>
    <w:rsid w:val="00EA051E"/>
    <w:rsid w:val="00EA142B"/>
    <w:rsid w:val="00EA26C1"/>
    <w:rsid w:val="00EA27A7"/>
    <w:rsid w:val="00EA2B38"/>
    <w:rsid w:val="00EA2B46"/>
    <w:rsid w:val="00EA2FE6"/>
    <w:rsid w:val="00EA31C5"/>
    <w:rsid w:val="00EA3537"/>
    <w:rsid w:val="00EA35CD"/>
    <w:rsid w:val="00EA3B30"/>
    <w:rsid w:val="00EA3BEB"/>
    <w:rsid w:val="00EA4002"/>
    <w:rsid w:val="00EA402B"/>
    <w:rsid w:val="00EA42FC"/>
    <w:rsid w:val="00EA4307"/>
    <w:rsid w:val="00EA44F9"/>
    <w:rsid w:val="00EA450A"/>
    <w:rsid w:val="00EA45F7"/>
    <w:rsid w:val="00EA47A6"/>
    <w:rsid w:val="00EA4C2C"/>
    <w:rsid w:val="00EA4FD2"/>
    <w:rsid w:val="00EA51B4"/>
    <w:rsid w:val="00EA5516"/>
    <w:rsid w:val="00EA5765"/>
    <w:rsid w:val="00EA5A86"/>
    <w:rsid w:val="00EA5AA6"/>
    <w:rsid w:val="00EA5B6D"/>
    <w:rsid w:val="00EA5C82"/>
    <w:rsid w:val="00EA5E95"/>
    <w:rsid w:val="00EA6377"/>
    <w:rsid w:val="00EA6440"/>
    <w:rsid w:val="00EA649F"/>
    <w:rsid w:val="00EA6850"/>
    <w:rsid w:val="00EA7989"/>
    <w:rsid w:val="00EA7AEE"/>
    <w:rsid w:val="00EA7D6F"/>
    <w:rsid w:val="00EB04C3"/>
    <w:rsid w:val="00EB09E7"/>
    <w:rsid w:val="00EB1128"/>
    <w:rsid w:val="00EB121B"/>
    <w:rsid w:val="00EB1238"/>
    <w:rsid w:val="00EB1438"/>
    <w:rsid w:val="00EB160D"/>
    <w:rsid w:val="00EB1C18"/>
    <w:rsid w:val="00EB1C92"/>
    <w:rsid w:val="00EB1E5A"/>
    <w:rsid w:val="00EB1E75"/>
    <w:rsid w:val="00EB1ED6"/>
    <w:rsid w:val="00EB2579"/>
    <w:rsid w:val="00EB26C9"/>
    <w:rsid w:val="00EB26CD"/>
    <w:rsid w:val="00EB26EE"/>
    <w:rsid w:val="00EB27C1"/>
    <w:rsid w:val="00EB2868"/>
    <w:rsid w:val="00EB2CC3"/>
    <w:rsid w:val="00EB3107"/>
    <w:rsid w:val="00EB32CA"/>
    <w:rsid w:val="00EB3420"/>
    <w:rsid w:val="00EB394C"/>
    <w:rsid w:val="00EB46F8"/>
    <w:rsid w:val="00EB4863"/>
    <w:rsid w:val="00EB4A65"/>
    <w:rsid w:val="00EB4B6A"/>
    <w:rsid w:val="00EB4BDF"/>
    <w:rsid w:val="00EB4FCD"/>
    <w:rsid w:val="00EB5263"/>
    <w:rsid w:val="00EB53B9"/>
    <w:rsid w:val="00EB53BF"/>
    <w:rsid w:val="00EB581D"/>
    <w:rsid w:val="00EB5A58"/>
    <w:rsid w:val="00EB5A90"/>
    <w:rsid w:val="00EB5BD0"/>
    <w:rsid w:val="00EB5CB9"/>
    <w:rsid w:val="00EB6060"/>
    <w:rsid w:val="00EB6241"/>
    <w:rsid w:val="00EB64C9"/>
    <w:rsid w:val="00EB6620"/>
    <w:rsid w:val="00EB6C2A"/>
    <w:rsid w:val="00EB6FA5"/>
    <w:rsid w:val="00EB74D3"/>
    <w:rsid w:val="00EB7564"/>
    <w:rsid w:val="00EB7680"/>
    <w:rsid w:val="00EB7877"/>
    <w:rsid w:val="00EB7F66"/>
    <w:rsid w:val="00EC050C"/>
    <w:rsid w:val="00EC0540"/>
    <w:rsid w:val="00EC0E10"/>
    <w:rsid w:val="00EC104B"/>
    <w:rsid w:val="00EC1460"/>
    <w:rsid w:val="00EC1693"/>
    <w:rsid w:val="00EC1B75"/>
    <w:rsid w:val="00EC1C2B"/>
    <w:rsid w:val="00EC2271"/>
    <w:rsid w:val="00EC2857"/>
    <w:rsid w:val="00EC2B23"/>
    <w:rsid w:val="00EC2D99"/>
    <w:rsid w:val="00EC3106"/>
    <w:rsid w:val="00EC3254"/>
    <w:rsid w:val="00EC34E1"/>
    <w:rsid w:val="00EC3516"/>
    <w:rsid w:val="00EC4710"/>
    <w:rsid w:val="00EC4DA6"/>
    <w:rsid w:val="00EC4F55"/>
    <w:rsid w:val="00EC5501"/>
    <w:rsid w:val="00EC593F"/>
    <w:rsid w:val="00EC5AEF"/>
    <w:rsid w:val="00EC6847"/>
    <w:rsid w:val="00EC6FCD"/>
    <w:rsid w:val="00EC7125"/>
    <w:rsid w:val="00EC7347"/>
    <w:rsid w:val="00EC7489"/>
    <w:rsid w:val="00EC7653"/>
    <w:rsid w:val="00EC78E4"/>
    <w:rsid w:val="00EC7F87"/>
    <w:rsid w:val="00ED03DC"/>
    <w:rsid w:val="00ED1076"/>
    <w:rsid w:val="00ED15ED"/>
    <w:rsid w:val="00ED2248"/>
    <w:rsid w:val="00ED22BD"/>
    <w:rsid w:val="00ED2554"/>
    <w:rsid w:val="00ED2629"/>
    <w:rsid w:val="00ED302B"/>
    <w:rsid w:val="00ED3488"/>
    <w:rsid w:val="00ED3496"/>
    <w:rsid w:val="00ED36D6"/>
    <w:rsid w:val="00ED36E5"/>
    <w:rsid w:val="00ED3962"/>
    <w:rsid w:val="00ED3AE8"/>
    <w:rsid w:val="00ED3B84"/>
    <w:rsid w:val="00ED4264"/>
    <w:rsid w:val="00ED4B9C"/>
    <w:rsid w:val="00ED4D95"/>
    <w:rsid w:val="00ED4EC9"/>
    <w:rsid w:val="00ED5339"/>
    <w:rsid w:val="00ED5745"/>
    <w:rsid w:val="00ED59FA"/>
    <w:rsid w:val="00ED5FB6"/>
    <w:rsid w:val="00ED60CA"/>
    <w:rsid w:val="00ED621D"/>
    <w:rsid w:val="00ED6374"/>
    <w:rsid w:val="00ED6F6F"/>
    <w:rsid w:val="00ED71C7"/>
    <w:rsid w:val="00ED7401"/>
    <w:rsid w:val="00ED776E"/>
    <w:rsid w:val="00ED7DAC"/>
    <w:rsid w:val="00EE0224"/>
    <w:rsid w:val="00EE0487"/>
    <w:rsid w:val="00EE0907"/>
    <w:rsid w:val="00EE0CC0"/>
    <w:rsid w:val="00EE1033"/>
    <w:rsid w:val="00EE11ED"/>
    <w:rsid w:val="00EE2299"/>
    <w:rsid w:val="00EE2797"/>
    <w:rsid w:val="00EE2911"/>
    <w:rsid w:val="00EE2A7A"/>
    <w:rsid w:val="00EE31DB"/>
    <w:rsid w:val="00EE3214"/>
    <w:rsid w:val="00EE3873"/>
    <w:rsid w:val="00EE38AD"/>
    <w:rsid w:val="00EE3F5F"/>
    <w:rsid w:val="00EE465E"/>
    <w:rsid w:val="00EE4B5D"/>
    <w:rsid w:val="00EE5132"/>
    <w:rsid w:val="00EE5514"/>
    <w:rsid w:val="00EE571C"/>
    <w:rsid w:val="00EE573C"/>
    <w:rsid w:val="00EE5B0F"/>
    <w:rsid w:val="00EE5C43"/>
    <w:rsid w:val="00EE5D30"/>
    <w:rsid w:val="00EE644B"/>
    <w:rsid w:val="00EE664D"/>
    <w:rsid w:val="00EE665E"/>
    <w:rsid w:val="00EE6A18"/>
    <w:rsid w:val="00EE6DFC"/>
    <w:rsid w:val="00EE6F41"/>
    <w:rsid w:val="00EE76B5"/>
    <w:rsid w:val="00EE7A38"/>
    <w:rsid w:val="00EE7D46"/>
    <w:rsid w:val="00EF0135"/>
    <w:rsid w:val="00EF0C39"/>
    <w:rsid w:val="00EF0C55"/>
    <w:rsid w:val="00EF0D4B"/>
    <w:rsid w:val="00EF1FAD"/>
    <w:rsid w:val="00EF2413"/>
    <w:rsid w:val="00EF2565"/>
    <w:rsid w:val="00EF2D47"/>
    <w:rsid w:val="00EF2FBC"/>
    <w:rsid w:val="00EF3196"/>
    <w:rsid w:val="00EF3484"/>
    <w:rsid w:val="00EF39BA"/>
    <w:rsid w:val="00EF40ED"/>
    <w:rsid w:val="00EF41C4"/>
    <w:rsid w:val="00EF43FE"/>
    <w:rsid w:val="00EF440C"/>
    <w:rsid w:val="00EF479C"/>
    <w:rsid w:val="00EF47BE"/>
    <w:rsid w:val="00EF49B6"/>
    <w:rsid w:val="00EF4D49"/>
    <w:rsid w:val="00EF4DDE"/>
    <w:rsid w:val="00EF5271"/>
    <w:rsid w:val="00EF544B"/>
    <w:rsid w:val="00EF5F24"/>
    <w:rsid w:val="00EF6001"/>
    <w:rsid w:val="00EF60AD"/>
    <w:rsid w:val="00EF69E2"/>
    <w:rsid w:val="00EF6BBD"/>
    <w:rsid w:val="00EF6F2A"/>
    <w:rsid w:val="00EF77F8"/>
    <w:rsid w:val="00EF795B"/>
    <w:rsid w:val="00EF7DFC"/>
    <w:rsid w:val="00F00171"/>
    <w:rsid w:val="00F001D6"/>
    <w:rsid w:val="00F00297"/>
    <w:rsid w:val="00F00594"/>
    <w:rsid w:val="00F00845"/>
    <w:rsid w:val="00F00D44"/>
    <w:rsid w:val="00F00E49"/>
    <w:rsid w:val="00F0184E"/>
    <w:rsid w:val="00F01B32"/>
    <w:rsid w:val="00F01BC0"/>
    <w:rsid w:val="00F01E9E"/>
    <w:rsid w:val="00F02166"/>
    <w:rsid w:val="00F02509"/>
    <w:rsid w:val="00F0285D"/>
    <w:rsid w:val="00F02880"/>
    <w:rsid w:val="00F028FB"/>
    <w:rsid w:val="00F02BB4"/>
    <w:rsid w:val="00F03089"/>
    <w:rsid w:val="00F03517"/>
    <w:rsid w:val="00F036E9"/>
    <w:rsid w:val="00F037B9"/>
    <w:rsid w:val="00F043CF"/>
    <w:rsid w:val="00F045E0"/>
    <w:rsid w:val="00F04725"/>
    <w:rsid w:val="00F0479A"/>
    <w:rsid w:val="00F048D5"/>
    <w:rsid w:val="00F053A1"/>
    <w:rsid w:val="00F055D1"/>
    <w:rsid w:val="00F05860"/>
    <w:rsid w:val="00F05B26"/>
    <w:rsid w:val="00F05C6C"/>
    <w:rsid w:val="00F05FA1"/>
    <w:rsid w:val="00F06707"/>
    <w:rsid w:val="00F06D63"/>
    <w:rsid w:val="00F06EF0"/>
    <w:rsid w:val="00F07872"/>
    <w:rsid w:val="00F07B1C"/>
    <w:rsid w:val="00F07C4D"/>
    <w:rsid w:val="00F07E1D"/>
    <w:rsid w:val="00F100A6"/>
    <w:rsid w:val="00F104D3"/>
    <w:rsid w:val="00F104D8"/>
    <w:rsid w:val="00F104FA"/>
    <w:rsid w:val="00F10EC2"/>
    <w:rsid w:val="00F10FAA"/>
    <w:rsid w:val="00F11052"/>
    <w:rsid w:val="00F1128E"/>
    <w:rsid w:val="00F113B9"/>
    <w:rsid w:val="00F11554"/>
    <w:rsid w:val="00F1191A"/>
    <w:rsid w:val="00F11C60"/>
    <w:rsid w:val="00F11FF5"/>
    <w:rsid w:val="00F124DF"/>
    <w:rsid w:val="00F12824"/>
    <w:rsid w:val="00F12D69"/>
    <w:rsid w:val="00F132F8"/>
    <w:rsid w:val="00F13599"/>
    <w:rsid w:val="00F13656"/>
    <w:rsid w:val="00F13994"/>
    <w:rsid w:val="00F13AC5"/>
    <w:rsid w:val="00F13B87"/>
    <w:rsid w:val="00F13D81"/>
    <w:rsid w:val="00F13DD8"/>
    <w:rsid w:val="00F140C6"/>
    <w:rsid w:val="00F14360"/>
    <w:rsid w:val="00F14EA0"/>
    <w:rsid w:val="00F153AB"/>
    <w:rsid w:val="00F153FF"/>
    <w:rsid w:val="00F15AC0"/>
    <w:rsid w:val="00F15CBA"/>
    <w:rsid w:val="00F161F6"/>
    <w:rsid w:val="00F16DE2"/>
    <w:rsid w:val="00F1723C"/>
    <w:rsid w:val="00F173E8"/>
    <w:rsid w:val="00F17965"/>
    <w:rsid w:val="00F17A39"/>
    <w:rsid w:val="00F17B8E"/>
    <w:rsid w:val="00F17D26"/>
    <w:rsid w:val="00F17DAA"/>
    <w:rsid w:val="00F17F64"/>
    <w:rsid w:val="00F200F0"/>
    <w:rsid w:val="00F20225"/>
    <w:rsid w:val="00F208B7"/>
    <w:rsid w:val="00F20B8D"/>
    <w:rsid w:val="00F20BC5"/>
    <w:rsid w:val="00F20EEB"/>
    <w:rsid w:val="00F21198"/>
    <w:rsid w:val="00F21253"/>
    <w:rsid w:val="00F21D1F"/>
    <w:rsid w:val="00F21EA8"/>
    <w:rsid w:val="00F223AA"/>
    <w:rsid w:val="00F227CA"/>
    <w:rsid w:val="00F22C11"/>
    <w:rsid w:val="00F22C8C"/>
    <w:rsid w:val="00F232EA"/>
    <w:rsid w:val="00F233B5"/>
    <w:rsid w:val="00F23609"/>
    <w:rsid w:val="00F23F9A"/>
    <w:rsid w:val="00F240F4"/>
    <w:rsid w:val="00F2448A"/>
    <w:rsid w:val="00F24DE3"/>
    <w:rsid w:val="00F24ECE"/>
    <w:rsid w:val="00F24F54"/>
    <w:rsid w:val="00F24F99"/>
    <w:rsid w:val="00F2518D"/>
    <w:rsid w:val="00F251FE"/>
    <w:rsid w:val="00F25689"/>
    <w:rsid w:val="00F25D5D"/>
    <w:rsid w:val="00F2615F"/>
    <w:rsid w:val="00F26398"/>
    <w:rsid w:val="00F26575"/>
    <w:rsid w:val="00F26886"/>
    <w:rsid w:val="00F268AB"/>
    <w:rsid w:val="00F26AD6"/>
    <w:rsid w:val="00F26B72"/>
    <w:rsid w:val="00F272D5"/>
    <w:rsid w:val="00F27BBD"/>
    <w:rsid w:val="00F3003E"/>
    <w:rsid w:val="00F3007B"/>
    <w:rsid w:val="00F3010E"/>
    <w:rsid w:val="00F3040D"/>
    <w:rsid w:val="00F304F2"/>
    <w:rsid w:val="00F30528"/>
    <w:rsid w:val="00F30FFD"/>
    <w:rsid w:val="00F313BD"/>
    <w:rsid w:val="00F317E7"/>
    <w:rsid w:val="00F318ED"/>
    <w:rsid w:val="00F31C35"/>
    <w:rsid w:val="00F322A3"/>
    <w:rsid w:val="00F32328"/>
    <w:rsid w:val="00F328D1"/>
    <w:rsid w:val="00F3299D"/>
    <w:rsid w:val="00F32DB0"/>
    <w:rsid w:val="00F32E70"/>
    <w:rsid w:val="00F32F10"/>
    <w:rsid w:val="00F331EC"/>
    <w:rsid w:val="00F33412"/>
    <w:rsid w:val="00F33906"/>
    <w:rsid w:val="00F33A92"/>
    <w:rsid w:val="00F33B7A"/>
    <w:rsid w:val="00F341B1"/>
    <w:rsid w:val="00F345F3"/>
    <w:rsid w:val="00F347B1"/>
    <w:rsid w:val="00F34C6A"/>
    <w:rsid w:val="00F34F6F"/>
    <w:rsid w:val="00F3552E"/>
    <w:rsid w:val="00F35843"/>
    <w:rsid w:val="00F35EF5"/>
    <w:rsid w:val="00F362B7"/>
    <w:rsid w:val="00F3688E"/>
    <w:rsid w:val="00F36A56"/>
    <w:rsid w:val="00F36CC7"/>
    <w:rsid w:val="00F36CD8"/>
    <w:rsid w:val="00F36F0B"/>
    <w:rsid w:val="00F37030"/>
    <w:rsid w:val="00F3761C"/>
    <w:rsid w:val="00F37879"/>
    <w:rsid w:val="00F37C0E"/>
    <w:rsid w:val="00F37D55"/>
    <w:rsid w:val="00F400A2"/>
    <w:rsid w:val="00F4012D"/>
    <w:rsid w:val="00F40344"/>
    <w:rsid w:val="00F409F0"/>
    <w:rsid w:val="00F40F83"/>
    <w:rsid w:val="00F40F99"/>
    <w:rsid w:val="00F40FC0"/>
    <w:rsid w:val="00F41673"/>
    <w:rsid w:val="00F41E13"/>
    <w:rsid w:val="00F41FAF"/>
    <w:rsid w:val="00F421BC"/>
    <w:rsid w:val="00F425D4"/>
    <w:rsid w:val="00F42A76"/>
    <w:rsid w:val="00F42B4E"/>
    <w:rsid w:val="00F42CBB"/>
    <w:rsid w:val="00F42DC6"/>
    <w:rsid w:val="00F42F1C"/>
    <w:rsid w:val="00F4349B"/>
    <w:rsid w:val="00F437F8"/>
    <w:rsid w:val="00F44658"/>
    <w:rsid w:val="00F44881"/>
    <w:rsid w:val="00F44FEC"/>
    <w:rsid w:val="00F45444"/>
    <w:rsid w:val="00F456D7"/>
    <w:rsid w:val="00F461B8"/>
    <w:rsid w:val="00F468F8"/>
    <w:rsid w:val="00F4711B"/>
    <w:rsid w:val="00F47160"/>
    <w:rsid w:val="00F4733B"/>
    <w:rsid w:val="00F47488"/>
    <w:rsid w:val="00F47653"/>
    <w:rsid w:val="00F479FE"/>
    <w:rsid w:val="00F47B77"/>
    <w:rsid w:val="00F47D8A"/>
    <w:rsid w:val="00F47D96"/>
    <w:rsid w:val="00F47ED0"/>
    <w:rsid w:val="00F507B4"/>
    <w:rsid w:val="00F5094F"/>
    <w:rsid w:val="00F50BCC"/>
    <w:rsid w:val="00F50F16"/>
    <w:rsid w:val="00F5130E"/>
    <w:rsid w:val="00F51906"/>
    <w:rsid w:val="00F51DA2"/>
    <w:rsid w:val="00F52014"/>
    <w:rsid w:val="00F520A3"/>
    <w:rsid w:val="00F521A1"/>
    <w:rsid w:val="00F528F3"/>
    <w:rsid w:val="00F529DC"/>
    <w:rsid w:val="00F52BFB"/>
    <w:rsid w:val="00F52EAB"/>
    <w:rsid w:val="00F52EC9"/>
    <w:rsid w:val="00F52FF4"/>
    <w:rsid w:val="00F53404"/>
    <w:rsid w:val="00F535DA"/>
    <w:rsid w:val="00F53808"/>
    <w:rsid w:val="00F538A1"/>
    <w:rsid w:val="00F53A7C"/>
    <w:rsid w:val="00F53DE4"/>
    <w:rsid w:val="00F53EF6"/>
    <w:rsid w:val="00F53F2A"/>
    <w:rsid w:val="00F54621"/>
    <w:rsid w:val="00F54D70"/>
    <w:rsid w:val="00F550A7"/>
    <w:rsid w:val="00F5528A"/>
    <w:rsid w:val="00F55505"/>
    <w:rsid w:val="00F5613E"/>
    <w:rsid w:val="00F561D8"/>
    <w:rsid w:val="00F5623C"/>
    <w:rsid w:val="00F564E8"/>
    <w:rsid w:val="00F56B85"/>
    <w:rsid w:val="00F56CC6"/>
    <w:rsid w:val="00F56CD4"/>
    <w:rsid w:val="00F56D8C"/>
    <w:rsid w:val="00F57E90"/>
    <w:rsid w:val="00F57FB6"/>
    <w:rsid w:val="00F6028D"/>
    <w:rsid w:val="00F60998"/>
    <w:rsid w:val="00F609D4"/>
    <w:rsid w:val="00F60AD6"/>
    <w:rsid w:val="00F60FAA"/>
    <w:rsid w:val="00F6102D"/>
    <w:rsid w:val="00F61448"/>
    <w:rsid w:val="00F614F1"/>
    <w:rsid w:val="00F61A34"/>
    <w:rsid w:val="00F622E0"/>
    <w:rsid w:val="00F6243D"/>
    <w:rsid w:val="00F62450"/>
    <w:rsid w:val="00F62735"/>
    <w:rsid w:val="00F62C1A"/>
    <w:rsid w:val="00F62D64"/>
    <w:rsid w:val="00F630C8"/>
    <w:rsid w:val="00F63239"/>
    <w:rsid w:val="00F6394D"/>
    <w:rsid w:val="00F63AE8"/>
    <w:rsid w:val="00F63AFF"/>
    <w:rsid w:val="00F648D5"/>
    <w:rsid w:val="00F64B5C"/>
    <w:rsid w:val="00F64DA4"/>
    <w:rsid w:val="00F65223"/>
    <w:rsid w:val="00F65285"/>
    <w:rsid w:val="00F65422"/>
    <w:rsid w:val="00F6568D"/>
    <w:rsid w:val="00F6596B"/>
    <w:rsid w:val="00F670F0"/>
    <w:rsid w:val="00F6717A"/>
    <w:rsid w:val="00F676B6"/>
    <w:rsid w:val="00F6770C"/>
    <w:rsid w:val="00F678C7"/>
    <w:rsid w:val="00F67ADC"/>
    <w:rsid w:val="00F67C3B"/>
    <w:rsid w:val="00F67E4A"/>
    <w:rsid w:val="00F70404"/>
    <w:rsid w:val="00F7054B"/>
    <w:rsid w:val="00F70685"/>
    <w:rsid w:val="00F70D0F"/>
    <w:rsid w:val="00F70FB3"/>
    <w:rsid w:val="00F710E7"/>
    <w:rsid w:val="00F71213"/>
    <w:rsid w:val="00F71400"/>
    <w:rsid w:val="00F717BC"/>
    <w:rsid w:val="00F71DEE"/>
    <w:rsid w:val="00F7279E"/>
    <w:rsid w:val="00F72D4B"/>
    <w:rsid w:val="00F72DE4"/>
    <w:rsid w:val="00F72E10"/>
    <w:rsid w:val="00F7313E"/>
    <w:rsid w:val="00F73B5D"/>
    <w:rsid w:val="00F73F69"/>
    <w:rsid w:val="00F74111"/>
    <w:rsid w:val="00F742B9"/>
    <w:rsid w:val="00F74709"/>
    <w:rsid w:val="00F7488D"/>
    <w:rsid w:val="00F74A56"/>
    <w:rsid w:val="00F74AF7"/>
    <w:rsid w:val="00F74BF2"/>
    <w:rsid w:val="00F74E9A"/>
    <w:rsid w:val="00F74FA0"/>
    <w:rsid w:val="00F7514C"/>
    <w:rsid w:val="00F75186"/>
    <w:rsid w:val="00F75509"/>
    <w:rsid w:val="00F759ED"/>
    <w:rsid w:val="00F75F11"/>
    <w:rsid w:val="00F76707"/>
    <w:rsid w:val="00F767E0"/>
    <w:rsid w:val="00F7695C"/>
    <w:rsid w:val="00F76C61"/>
    <w:rsid w:val="00F77032"/>
    <w:rsid w:val="00F770BC"/>
    <w:rsid w:val="00F77320"/>
    <w:rsid w:val="00F77438"/>
    <w:rsid w:val="00F7744D"/>
    <w:rsid w:val="00F77995"/>
    <w:rsid w:val="00F77B4F"/>
    <w:rsid w:val="00F77F81"/>
    <w:rsid w:val="00F8019A"/>
    <w:rsid w:val="00F80215"/>
    <w:rsid w:val="00F80571"/>
    <w:rsid w:val="00F80FD2"/>
    <w:rsid w:val="00F80FD5"/>
    <w:rsid w:val="00F81037"/>
    <w:rsid w:val="00F810E1"/>
    <w:rsid w:val="00F8140E"/>
    <w:rsid w:val="00F818A1"/>
    <w:rsid w:val="00F81BDD"/>
    <w:rsid w:val="00F81C9D"/>
    <w:rsid w:val="00F81D5E"/>
    <w:rsid w:val="00F81DF4"/>
    <w:rsid w:val="00F81EF8"/>
    <w:rsid w:val="00F81F1E"/>
    <w:rsid w:val="00F822EA"/>
    <w:rsid w:val="00F823C3"/>
    <w:rsid w:val="00F8253C"/>
    <w:rsid w:val="00F82BC3"/>
    <w:rsid w:val="00F82EFE"/>
    <w:rsid w:val="00F82F41"/>
    <w:rsid w:val="00F8315E"/>
    <w:rsid w:val="00F831A0"/>
    <w:rsid w:val="00F8353F"/>
    <w:rsid w:val="00F83A57"/>
    <w:rsid w:val="00F83B9E"/>
    <w:rsid w:val="00F841C0"/>
    <w:rsid w:val="00F8429A"/>
    <w:rsid w:val="00F844EC"/>
    <w:rsid w:val="00F850AD"/>
    <w:rsid w:val="00F852DF"/>
    <w:rsid w:val="00F8581C"/>
    <w:rsid w:val="00F859D5"/>
    <w:rsid w:val="00F85C0D"/>
    <w:rsid w:val="00F85D1B"/>
    <w:rsid w:val="00F85F11"/>
    <w:rsid w:val="00F85FEB"/>
    <w:rsid w:val="00F862E5"/>
    <w:rsid w:val="00F86A79"/>
    <w:rsid w:val="00F86E44"/>
    <w:rsid w:val="00F86F3A"/>
    <w:rsid w:val="00F871C1"/>
    <w:rsid w:val="00F87646"/>
    <w:rsid w:val="00F90585"/>
    <w:rsid w:val="00F90759"/>
    <w:rsid w:val="00F9076C"/>
    <w:rsid w:val="00F90B03"/>
    <w:rsid w:val="00F90DFB"/>
    <w:rsid w:val="00F911BA"/>
    <w:rsid w:val="00F911DD"/>
    <w:rsid w:val="00F9187A"/>
    <w:rsid w:val="00F91CEC"/>
    <w:rsid w:val="00F91D86"/>
    <w:rsid w:val="00F9237E"/>
    <w:rsid w:val="00F9243C"/>
    <w:rsid w:val="00F92A28"/>
    <w:rsid w:val="00F92AB7"/>
    <w:rsid w:val="00F92E73"/>
    <w:rsid w:val="00F92E92"/>
    <w:rsid w:val="00F92F72"/>
    <w:rsid w:val="00F93209"/>
    <w:rsid w:val="00F9341E"/>
    <w:rsid w:val="00F93836"/>
    <w:rsid w:val="00F93CA8"/>
    <w:rsid w:val="00F93F8F"/>
    <w:rsid w:val="00F943DB"/>
    <w:rsid w:val="00F949EE"/>
    <w:rsid w:val="00F94C78"/>
    <w:rsid w:val="00F951EC"/>
    <w:rsid w:val="00F952B4"/>
    <w:rsid w:val="00F9533F"/>
    <w:rsid w:val="00F9557C"/>
    <w:rsid w:val="00F95929"/>
    <w:rsid w:val="00F959DF"/>
    <w:rsid w:val="00F95BCA"/>
    <w:rsid w:val="00F95D7F"/>
    <w:rsid w:val="00F96287"/>
    <w:rsid w:val="00F96A1E"/>
    <w:rsid w:val="00F96DC5"/>
    <w:rsid w:val="00F9743C"/>
    <w:rsid w:val="00F974A5"/>
    <w:rsid w:val="00F9765E"/>
    <w:rsid w:val="00FA04BC"/>
    <w:rsid w:val="00FA0A29"/>
    <w:rsid w:val="00FA0AB1"/>
    <w:rsid w:val="00FA0CE8"/>
    <w:rsid w:val="00FA0E50"/>
    <w:rsid w:val="00FA0EEB"/>
    <w:rsid w:val="00FA1532"/>
    <w:rsid w:val="00FA1883"/>
    <w:rsid w:val="00FA200F"/>
    <w:rsid w:val="00FA2439"/>
    <w:rsid w:val="00FA2570"/>
    <w:rsid w:val="00FA2A67"/>
    <w:rsid w:val="00FA3510"/>
    <w:rsid w:val="00FA38AA"/>
    <w:rsid w:val="00FA420C"/>
    <w:rsid w:val="00FA4258"/>
    <w:rsid w:val="00FA4CF1"/>
    <w:rsid w:val="00FA4FAC"/>
    <w:rsid w:val="00FA50BA"/>
    <w:rsid w:val="00FA50D0"/>
    <w:rsid w:val="00FA56D0"/>
    <w:rsid w:val="00FA56D6"/>
    <w:rsid w:val="00FA5AF0"/>
    <w:rsid w:val="00FA5B72"/>
    <w:rsid w:val="00FA5F67"/>
    <w:rsid w:val="00FA5FF1"/>
    <w:rsid w:val="00FA66E3"/>
    <w:rsid w:val="00FA6AAD"/>
    <w:rsid w:val="00FA6AB9"/>
    <w:rsid w:val="00FA6D89"/>
    <w:rsid w:val="00FA6F72"/>
    <w:rsid w:val="00FA6FC5"/>
    <w:rsid w:val="00FA7063"/>
    <w:rsid w:val="00FA7227"/>
    <w:rsid w:val="00FA724E"/>
    <w:rsid w:val="00FA72BD"/>
    <w:rsid w:val="00FA7B7D"/>
    <w:rsid w:val="00FA7E65"/>
    <w:rsid w:val="00FB0025"/>
    <w:rsid w:val="00FB0351"/>
    <w:rsid w:val="00FB06FF"/>
    <w:rsid w:val="00FB0B5A"/>
    <w:rsid w:val="00FB1047"/>
    <w:rsid w:val="00FB1218"/>
    <w:rsid w:val="00FB1B3C"/>
    <w:rsid w:val="00FB1C86"/>
    <w:rsid w:val="00FB1D7D"/>
    <w:rsid w:val="00FB2809"/>
    <w:rsid w:val="00FB298B"/>
    <w:rsid w:val="00FB2BD7"/>
    <w:rsid w:val="00FB2C63"/>
    <w:rsid w:val="00FB2C86"/>
    <w:rsid w:val="00FB3221"/>
    <w:rsid w:val="00FB32C3"/>
    <w:rsid w:val="00FB3AD2"/>
    <w:rsid w:val="00FB3CB4"/>
    <w:rsid w:val="00FB47C1"/>
    <w:rsid w:val="00FB4DCB"/>
    <w:rsid w:val="00FB4E58"/>
    <w:rsid w:val="00FB501B"/>
    <w:rsid w:val="00FB53D0"/>
    <w:rsid w:val="00FB5428"/>
    <w:rsid w:val="00FB5749"/>
    <w:rsid w:val="00FB59E5"/>
    <w:rsid w:val="00FB5C42"/>
    <w:rsid w:val="00FB5D3A"/>
    <w:rsid w:val="00FB5E31"/>
    <w:rsid w:val="00FB6016"/>
    <w:rsid w:val="00FB63B5"/>
    <w:rsid w:val="00FB63B7"/>
    <w:rsid w:val="00FB63B8"/>
    <w:rsid w:val="00FB6AE8"/>
    <w:rsid w:val="00FB6C46"/>
    <w:rsid w:val="00FB6E03"/>
    <w:rsid w:val="00FB7E5D"/>
    <w:rsid w:val="00FC0074"/>
    <w:rsid w:val="00FC0470"/>
    <w:rsid w:val="00FC09A7"/>
    <w:rsid w:val="00FC0A61"/>
    <w:rsid w:val="00FC12DC"/>
    <w:rsid w:val="00FC156E"/>
    <w:rsid w:val="00FC22D5"/>
    <w:rsid w:val="00FC29BE"/>
    <w:rsid w:val="00FC3043"/>
    <w:rsid w:val="00FC3466"/>
    <w:rsid w:val="00FC3482"/>
    <w:rsid w:val="00FC35D4"/>
    <w:rsid w:val="00FC3A2C"/>
    <w:rsid w:val="00FC3ADF"/>
    <w:rsid w:val="00FC4396"/>
    <w:rsid w:val="00FC44AB"/>
    <w:rsid w:val="00FC4500"/>
    <w:rsid w:val="00FC4C10"/>
    <w:rsid w:val="00FC5054"/>
    <w:rsid w:val="00FC505B"/>
    <w:rsid w:val="00FC564D"/>
    <w:rsid w:val="00FC5707"/>
    <w:rsid w:val="00FC58D6"/>
    <w:rsid w:val="00FC5E37"/>
    <w:rsid w:val="00FC61FD"/>
    <w:rsid w:val="00FC641E"/>
    <w:rsid w:val="00FC6CB1"/>
    <w:rsid w:val="00FC6E3B"/>
    <w:rsid w:val="00FC6EE4"/>
    <w:rsid w:val="00FC717B"/>
    <w:rsid w:val="00FC71BC"/>
    <w:rsid w:val="00FC757D"/>
    <w:rsid w:val="00FC7670"/>
    <w:rsid w:val="00FC791F"/>
    <w:rsid w:val="00FD07CA"/>
    <w:rsid w:val="00FD0BB8"/>
    <w:rsid w:val="00FD0CE9"/>
    <w:rsid w:val="00FD1292"/>
    <w:rsid w:val="00FD1C49"/>
    <w:rsid w:val="00FD1FF3"/>
    <w:rsid w:val="00FD24B8"/>
    <w:rsid w:val="00FD24BA"/>
    <w:rsid w:val="00FD257B"/>
    <w:rsid w:val="00FD25D0"/>
    <w:rsid w:val="00FD27DB"/>
    <w:rsid w:val="00FD2A6F"/>
    <w:rsid w:val="00FD2E46"/>
    <w:rsid w:val="00FD2F46"/>
    <w:rsid w:val="00FD3BDC"/>
    <w:rsid w:val="00FD406C"/>
    <w:rsid w:val="00FD4CE9"/>
    <w:rsid w:val="00FD583C"/>
    <w:rsid w:val="00FD5A6C"/>
    <w:rsid w:val="00FD697C"/>
    <w:rsid w:val="00FD69F6"/>
    <w:rsid w:val="00FD6C25"/>
    <w:rsid w:val="00FD6D00"/>
    <w:rsid w:val="00FD6F28"/>
    <w:rsid w:val="00FD71C2"/>
    <w:rsid w:val="00FD755C"/>
    <w:rsid w:val="00FD7D65"/>
    <w:rsid w:val="00FE0152"/>
    <w:rsid w:val="00FE0C0C"/>
    <w:rsid w:val="00FE0CA8"/>
    <w:rsid w:val="00FE0E89"/>
    <w:rsid w:val="00FE0EC0"/>
    <w:rsid w:val="00FE0FAC"/>
    <w:rsid w:val="00FE178C"/>
    <w:rsid w:val="00FE1BEB"/>
    <w:rsid w:val="00FE1F14"/>
    <w:rsid w:val="00FE21E2"/>
    <w:rsid w:val="00FE21EA"/>
    <w:rsid w:val="00FE2A0C"/>
    <w:rsid w:val="00FE2B42"/>
    <w:rsid w:val="00FE2D07"/>
    <w:rsid w:val="00FE3062"/>
    <w:rsid w:val="00FE3263"/>
    <w:rsid w:val="00FE39F0"/>
    <w:rsid w:val="00FE3C1C"/>
    <w:rsid w:val="00FE3C4D"/>
    <w:rsid w:val="00FE3D8B"/>
    <w:rsid w:val="00FE3E3B"/>
    <w:rsid w:val="00FE3EC4"/>
    <w:rsid w:val="00FE419B"/>
    <w:rsid w:val="00FE4544"/>
    <w:rsid w:val="00FE459D"/>
    <w:rsid w:val="00FE49A2"/>
    <w:rsid w:val="00FE49C1"/>
    <w:rsid w:val="00FE4C85"/>
    <w:rsid w:val="00FE4D43"/>
    <w:rsid w:val="00FE4F49"/>
    <w:rsid w:val="00FE4FD5"/>
    <w:rsid w:val="00FE59B9"/>
    <w:rsid w:val="00FE5DDA"/>
    <w:rsid w:val="00FE6398"/>
    <w:rsid w:val="00FE6640"/>
    <w:rsid w:val="00FE697C"/>
    <w:rsid w:val="00FE6B9A"/>
    <w:rsid w:val="00FE6C5B"/>
    <w:rsid w:val="00FE6F11"/>
    <w:rsid w:val="00FE7090"/>
    <w:rsid w:val="00FE73F7"/>
    <w:rsid w:val="00FE7C03"/>
    <w:rsid w:val="00FF00E0"/>
    <w:rsid w:val="00FF05B8"/>
    <w:rsid w:val="00FF0A49"/>
    <w:rsid w:val="00FF0CA2"/>
    <w:rsid w:val="00FF0E6E"/>
    <w:rsid w:val="00FF10BE"/>
    <w:rsid w:val="00FF112B"/>
    <w:rsid w:val="00FF15AD"/>
    <w:rsid w:val="00FF1708"/>
    <w:rsid w:val="00FF176A"/>
    <w:rsid w:val="00FF18BD"/>
    <w:rsid w:val="00FF1A08"/>
    <w:rsid w:val="00FF1A4B"/>
    <w:rsid w:val="00FF1B65"/>
    <w:rsid w:val="00FF1C04"/>
    <w:rsid w:val="00FF1F66"/>
    <w:rsid w:val="00FF225E"/>
    <w:rsid w:val="00FF22F9"/>
    <w:rsid w:val="00FF255C"/>
    <w:rsid w:val="00FF27F4"/>
    <w:rsid w:val="00FF280C"/>
    <w:rsid w:val="00FF2F43"/>
    <w:rsid w:val="00FF3411"/>
    <w:rsid w:val="00FF3E2F"/>
    <w:rsid w:val="00FF4225"/>
    <w:rsid w:val="00FF4697"/>
    <w:rsid w:val="00FF4766"/>
    <w:rsid w:val="00FF4962"/>
    <w:rsid w:val="00FF500D"/>
    <w:rsid w:val="00FF509A"/>
    <w:rsid w:val="00FF50A9"/>
    <w:rsid w:val="00FF50AC"/>
    <w:rsid w:val="00FF546C"/>
    <w:rsid w:val="00FF569D"/>
    <w:rsid w:val="00FF5AF5"/>
    <w:rsid w:val="00FF6387"/>
    <w:rsid w:val="00FF6514"/>
    <w:rsid w:val="00FF6995"/>
    <w:rsid w:val="00FF7016"/>
    <w:rsid w:val="00FF7094"/>
    <w:rsid w:val="00FF7164"/>
    <w:rsid w:val="00FF75CF"/>
    <w:rsid w:val="00FF7BAE"/>
    <w:rsid w:val="00FF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qFormat="1"/>
    <w:lsdException w:name="Default Paragraph Font" w:uiPriority="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24B8"/>
    <w:rPr>
      <w:sz w:val="24"/>
      <w:szCs w:val="24"/>
    </w:rPr>
  </w:style>
  <w:style w:type="paragraph" w:styleId="Heading1">
    <w:name w:val="heading 1"/>
    <w:basedOn w:val="Normal"/>
    <w:next w:val="Normal"/>
    <w:link w:val="Heading1Char"/>
    <w:qFormat/>
    <w:rsid w:val="007F740F"/>
    <w:pPr>
      <w:keepNext/>
      <w:spacing w:before="240" w:after="60"/>
      <w:outlineLvl w:val="0"/>
    </w:pPr>
    <w:rPr>
      <w:rFonts w:ascii="Arial" w:hAnsi="Arial" w:cs="Arial"/>
      <w:b/>
      <w:bCs/>
      <w:kern w:val="32"/>
      <w:sz w:val="36"/>
      <w:szCs w:val="32"/>
    </w:rPr>
  </w:style>
  <w:style w:type="paragraph" w:styleId="Heading2">
    <w:name w:val="heading 2"/>
    <w:aliases w:val="Heading for title,head 2"/>
    <w:basedOn w:val="Normal"/>
    <w:next w:val="Normal"/>
    <w:link w:val="Heading2Char"/>
    <w:qFormat/>
    <w:rsid w:val="007F740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1"/>
    <w:qFormat/>
    <w:rsid w:val="007F740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7F740F"/>
    <w:pPr>
      <w:keepNext/>
      <w:spacing w:before="240" w:after="60"/>
      <w:outlineLvl w:val="3"/>
    </w:pPr>
    <w:rPr>
      <w:rFonts w:ascii="Arial" w:hAnsi="Arial"/>
      <w:b/>
      <w:sz w:val="22"/>
    </w:rPr>
  </w:style>
  <w:style w:type="paragraph" w:styleId="Heading5">
    <w:name w:val="heading 5"/>
    <w:basedOn w:val="Normal"/>
    <w:next w:val="Normal"/>
    <w:link w:val="Heading5Char"/>
    <w:qFormat/>
    <w:rsid w:val="007F740F"/>
    <w:pPr>
      <w:keepNext/>
      <w:numPr>
        <w:ilvl w:val="4"/>
        <w:numId w:val="1"/>
      </w:numPr>
      <w:outlineLvl w:val="4"/>
    </w:pPr>
    <w:rPr>
      <w:b/>
      <w:szCs w:val="20"/>
    </w:rPr>
  </w:style>
  <w:style w:type="paragraph" w:styleId="Heading6">
    <w:name w:val="heading 6"/>
    <w:basedOn w:val="Normal"/>
    <w:next w:val="Normal"/>
    <w:link w:val="Heading6Char"/>
    <w:qFormat/>
    <w:rsid w:val="007F740F"/>
    <w:pPr>
      <w:numPr>
        <w:ilvl w:val="5"/>
        <w:numId w:val="1"/>
      </w:numPr>
      <w:spacing w:before="240" w:after="60"/>
      <w:outlineLvl w:val="5"/>
    </w:pPr>
    <w:rPr>
      <w:b/>
      <w:sz w:val="22"/>
      <w:szCs w:val="20"/>
    </w:rPr>
  </w:style>
  <w:style w:type="paragraph" w:styleId="Heading7">
    <w:name w:val="heading 7"/>
    <w:basedOn w:val="Normal"/>
    <w:next w:val="Normal"/>
    <w:link w:val="Heading7Char"/>
    <w:qFormat/>
    <w:rsid w:val="007F740F"/>
    <w:pPr>
      <w:numPr>
        <w:ilvl w:val="6"/>
        <w:numId w:val="1"/>
      </w:numPr>
      <w:spacing w:before="240" w:after="60"/>
      <w:outlineLvl w:val="6"/>
    </w:pPr>
    <w:rPr>
      <w:szCs w:val="20"/>
    </w:rPr>
  </w:style>
  <w:style w:type="paragraph" w:styleId="Heading8">
    <w:name w:val="heading 8"/>
    <w:basedOn w:val="Normal"/>
    <w:next w:val="Normal"/>
    <w:link w:val="Heading8Char"/>
    <w:qFormat/>
    <w:rsid w:val="007F740F"/>
    <w:pPr>
      <w:numPr>
        <w:ilvl w:val="7"/>
        <w:numId w:val="1"/>
      </w:numPr>
      <w:spacing w:before="240" w:after="60"/>
      <w:outlineLvl w:val="7"/>
    </w:pPr>
    <w:rPr>
      <w:i/>
      <w:szCs w:val="20"/>
    </w:rPr>
  </w:style>
  <w:style w:type="paragraph" w:styleId="Heading9">
    <w:name w:val="heading 9"/>
    <w:basedOn w:val="Normal"/>
    <w:next w:val="Normal"/>
    <w:link w:val="Heading9Char"/>
    <w:qFormat/>
    <w:rsid w:val="007F740F"/>
    <w:pPr>
      <w:numPr>
        <w:ilvl w:val="8"/>
        <w:numId w:val="1"/>
      </w:numPr>
      <w:spacing w:before="240" w:after="60"/>
      <w:outlineLvl w:val="8"/>
    </w:pPr>
    <w:rPr>
      <w:rFonts w:ascii="Arial" w:hAnsi="Arial"/>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E3C00"/>
    <w:rPr>
      <w:rFonts w:ascii="Arial" w:hAnsi="Arial" w:cs="Arial"/>
      <w:b/>
      <w:bCs/>
      <w:kern w:val="32"/>
      <w:sz w:val="36"/>
      <w:szCs w:val="32"/>
      <w:lang w:val="en-US" w:eastAsia="en-US" w:bidi="ar-SA"/>
    </w:rPr>
  </w:style>
  <w:style w:type="character" w:customStyle="1" w:styleId="Heading3Char1">
    <w:name w:val="Heading 3 Char1"/>
    <w:link w:val="Heading3"/>
    <w:rsid w:val="00C12CF8"/>
    <w:rPr>
      <w:rFonts w:ascii="Arial" w:hAnsi="Arial" w:cs="Arial"/>
      <w:b/>
      <w:bCs/>
      <w:sz w:val="26"/>
      <w:szCs w:val="26"/>
      <w:lang w:val="en-US" w:eastAsia="en-US" w:bidi="ar-SA"/>
    </w:rPr>
  </w:style>
  <w:style w:type="character" w:customStyle="1" w:styleId="Heading4Char">
    <w:name w:val="Heading 4 Char"/>
    <w:link w:val="Heading4"/>
    <w:rsid w:val="00896F17"/>
    <w:rPr>
      <w:rFonts w:ascii="Arial" w:hAnsi="Arial"/>
      <w:b/>
      <w:sz w:val="22"/>
      <w:szCs w:val="24"/>
      <w:lang w:val="en-US" w:eastAsia="en-US" w:bidi="ar-SA"/>
    </w:rPr>
  </w:style>
  <w:style w:type="character" w:customStyle="1" w:styleId="Char">
    <w:name w:val="Char"/>
    <w:semiHidden/>
    <w:rsid w:val="007F740F"/>
    <w:rPr>
      <w:sz w:val="22"/>
      <w:lang w:val="en-US" w:eastAsia="en-US" w:bidi="ar-SA"/>
    </w:rPr>
  </w:style>
  <w:style w:type="paragraph" w:styleId="Header">
    <w:name w:val="header"/>
    <w:basedOn w:val="Normal"/>
    <w:link w:val="HeaderChar"/>
    <w:rsid w:val="007F740F"/>
    <w:pPr>
      <w:tabs>
        <w:tab w:val="center" w:pos="4320"/>
        <w:tab w:val="right" w:pos="8640"/>
      </w:tabs>
    </w:pPr>
  </w:style>
  <w:style w:type="paragraph" w:customStyle="1" w:styleId="TitlePage">
    <w:name w:val="TitlePage"/>
    <w:basedOn w:val="Normal"/>
    <w:rsid w:val="007F740F"/>
    <w:rPr>
      <w:rFonts w:ascii="Arial" w:hAnsi="Arial"/>
    </w:rPr>
  </w:style>
  <w:style w:type="paragraph" w:styleId="Footer">
    <w:name w:val="footer"/>
    <w:basedOn w:val="Normal"/>
    <w:link w:val="FooterChar"/>
    <w:rsid w:val="007F740F"/>
    <w:pPr>
      <w:tabs>
        <w:tab w:val="center" w:pos="4320"/>
        <w:tab w:val="right" w:pos="8640"/>
      </w:tabs>
    </w:pPr>
  </w:style>
  <w:style w:type="character" w:styleId="PageNumber">
    <w:name w:val="page number"/>
    <w:basedOn w:val="DefaultParagraphFont"/>
    <w:rsid w:val="007F740F"/>
  </w:style>
  <w:style w:type="paragraph" w:styleId="TOC1">
    <w:name w:val="toc 1"/>
    <w:basedOn w:val="Normal"/>
    <w:next w:val="Normal"/>
    <w:semiHidden/>
    <w:rsid w:val="007F740F"/>
    <w:pPr>
      <w:spacing w:before="120" w:after="120"/>
    </w:pPr>
    <w:rPr>
      <w:b/>
      <w:caps/>
      <w:sz w:val="22"/>
      <w:szCs w:val="22"/>
    </w:rPr>
  </w:style>
  <w:style w:type="paragraph" w:styleId="TOC2">
    <w:name w:val="toc 2"/>
    <w:basedOn w:val="Normal"/>
    <w:next w:val="Normal"/>
    <w:semiHidden/>
    <w:rsid w:val="007F740F"/>
    <w:pPr>
      <w:ind w:left="245"/>
    </w:pPr>
    <w:rPr>
      <w:smallCaps/>
      <w:sz w:val="22"/>
      <w:szCs w:val="22"/>
    </w:rPr>
  </w:style>
  <w:style w:type="paragraph" w:styleId="TOC3">
    <w:name w:val="toc 3"/>
    <w:basedOn w:val="Normal"/>
    <w:next w:val="Normal"/>
    <w:semiHidden/>
    <w:rsid w:val="007F740F"/>
    <w:pPr>
      <w:ind w:left="475"/>
    </w:pPr>
    <w:rPr>
      <w:sz w:val="22"/>
      <w:szCs w:val="22"/>
    </w:rPr>
  </w:style>
  <w:style w:type="paragraph" w:styleId="TOC4">
    <w:name w:val="toc 4"/>
    <w:basedOn w:val="Normal"/>
    <w:next w:val="Normal"/>
    <w:semiHidden/>
    <w:rsid w:val="007F740F"/>
    <w:pPr>
      <w:ind w:left="720"/>
    </w:pPr>
    <w:rPr>
      <w:sz w:val="22"/>
    </w:rPr>
  </w:style>
  <w:style w:type="paragraph" w:styleId="TOC5">
    <w:name w:val="toc 5"/>
    <w:basedOn w:val="Normal"/>
    <w:next w:val="Normal"/>
    <w:autoRedefine/>
    <w:semiHidden/>
    <w:rsid w:val="007F740F"/>
    <w:pPr>
      <w:ind w:left="960"/>
    </w:pPr>
  </w:style>
  <w:style w:type="paragraph" w:styleId="TOC6">
    <w:name w:val="toc 6"/>
    <w:basedOn w:val="Normal"/>
    <w:next w:val="Normal"/>
    <w:autoRedefine/>
    <w:semiHidden/>
    <w:rsid w:val="007F740F"/>
    <w:pPr>
      <w:ind w:left="1200"/>
    </w:pPr>
  </w:style>
  <w:style w:type="paragraph" w:styleId="TOC7">
    <w:name w:val="toc 7"/>
    <w:basedOn w:val="Normal"/>
    <w:next w:val="Normal"/>
    <w:autoRedefine/>
    <w:semiHidden/>
    <w:rsid w:val="007F740F"/>
    <w:pPr>
      <w:ind w:left="1440"/>
    </w:pPr>
  </w:style>
  <w:style w:type="paragraph" w:styleId="TOC8">
    <w:name w:val="toc 8"/>
    <w:basedOn w:val="Normal"/>
    <w:next w:val="Normal"/>
    <w:autoRedefine/>
    <w:semiHidden/>
    <w:rsid w:val="007F740F"/>
    <w:pPr>
      <w:ind w:left="1680"/>
    </w:pPr>
  </w:style>
  <w:style w:type="paragraph" w:styleId="TOC9">
    <w:name w:val="toc 9"/>
    <w:basedOn w:val="Normal"/>
    <w:next w:val="Normal"/>
    <w:autoRedefine/>
    <w:semiHidden/>
    <w:rsid w:val="007F740F"/>
    <w:pPr>
      <w:ind w:left="1920"/>
    </w:pPr>
  </w:style>
  <w:style w:type="character" w:styleId="Hyperlink">
    <w:name w:val="Hyperlink"/>
    <w:rsid w:val="007F740F"/>
    <w:rPr>
      <w:color w:val="0000FF"/>
      <w:u w:val="single"/>
    </w:rPr>
  </w:style>
  <w:style w:type="paragraph" w:styleId="ListBullet">
    <w:name w:val="List Bullet"/>
    <w:basedOn w:val="Normal"/>
    <w:rsid w:val="00BB52F5"/>
    <w:pPr>
      <w:numPr>
        <w:numId w:val="3"/>
      </w:numPr>
      <w:spacing w:line="240" w:lineRule="atLeast"/>
    </w:pPr>
    <w:rPr>
      <w:spacing w:val="-5"/>
      <w:sz w:val="22"/>
      <w:szCs w:val="22"/>
    </w:rPr>
  </w:style>
  <w:style w:type="paragraph" w:customStyle="1" w:styleId="Bullhorn">
    <w:name w:val="Bullhorn"/>
    <w:basedOn w:val="TableText"/>
    <w:next w:val="TableText"/>
    <w:link w:val="BullhornChar"/>
    <w:rsid w:val="00896F17"/>
    <w:rPr>
      <w:rFonts w:ascii="Webdings" w:hAnsi="Webdings"/>
      <w:sz w:val="40"/>
    </w:rPr>
  </w:style>
  <w:style w:type="paragraph" w:customStyle="1" w:styleId="TableText">
    <w:name w:val="Table Text"/>
    <w:basedOn w:val="Normal"/>
    <w:link w:val="TableTextChar6"/>
    <w:rsid w:val="007F740F"/>
    <w:rPr>
      <w:rFonts w:ascii="Arial" w:hAnsi="Arial"/>
      <w:sz w:val="18"/>
    </w:rPr>
  </w:style>
  <w:style w:type="character" w:customStyle="1" w:styleId="TableTextChar6">
    <w:name w:val="Table Text Char6"/>
    <w:link w:val="TableText"/>
    <w:rsid w:val="00B93B42"/>
    <w:rPr>
      <w:rFonts w:ascii="Arial" w:hAnsi="Arial"/>
      <w:sz w:val="18"/>
      <w:szCs w:val="24"/>
      <w:lang w:val="en-US" w:eastAsia="en-US" w:bidi="ar-SA"/>
    </w:rPr>
  </w:style>
  <w:style w:type="character" w:customStyle="1" w:styleId="BullhornChar">
    <w:name w:val="Bullhorn Char"/>
    <w:link w:val="Bullhorn"/>
    <w:rsid w:val="00896F17"/>
    <w:rPr>
      <w:rFonts w:ascii="Webdings" w:hAnsi="Webdings"/>
      <w:sz w:val="40"/>
      <w:szCs w:val="24"/>
      <w:lang w:val="en-US" w:eastAsia="en-US" w:bidi="ar-SA"/>
    </w:rPr>
  </w:style>
  <w:style w:type="paragraph" w:styleId="BodyText">
    <w:name w:val="Body Text"/>
    <w:basedOn w:val="Normal"/>
    <w:link w:val="BodyTextChar"/>
    <w:rsid w:val="00EE665E"/>
    <w:pPr>
      <w:spacing w:before="60" w:after="120"/>
    </w:pPr>
    <w:rPr>
      <w:sz w:val="22"/>
      <w:szCs w:val="22"/>
    </w:rPr>
  </w:style>
  <w:style w:type="character" w:customStyle="1" w:styleId="BodyTextChar">
    <w:name w:val="Body Text Char"/>
    <w:link w:val="BodyText"/>
    <w:rsid w:val="00EE665E"/>
    <w:rPr>
      <w:sz w:val="22"/>
      <w:szCs w:val="22"/>
      <w:lang w:val="en-US" w:eastAsia="en-US" w:bidi="ar-SA"/>
    </w:rPr>
  </w:style>
  <w:style w:type="table" w:styleId="TableGrid">
    <w:name w:val="Table Grid"/>
    <w:basedOn w:val="TableNormal"/>
    <w:uiPriority w:val="59"/>
    <w:rsid w:val="00502C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ist">
    <w:name w:val="Bullet list"/>
    <w:basedOn w:val="Normal"/>
    <w:autoRedefine/>
    <w:rsid w:val="007F740F"/>
    <w:pPr>
      <w:tabs>
        <w:tab w:val="left" w:pos="1350"/>
      </w:tabs>
    </w:pPr>
    <w:rPr>
      <w:rFonts w:ascii="Geneva" w:hAnsi="Geneva"/>
      <w:sz w:val="22"/>
      <w:szCs w:val="20"/>
    </w:rPr>
  </w:style>
  <w:style w:type="paragraph" w:customStyle="1" w:styleId="TableofContents">
    <w:name w:val="Table of Contents"/>
    <w:basedOn w:val="Heading1"/>
    <w:rsid w:val="007F740F"/>
  </w:style>
  <w:style w:type="paragraph" w:customStyle="1" w:styleId="GlossaryTableTextBullets">
    <w:name w:val="Glossary Table Text Bullets"/>
    <w:basedOn w:val="GlossaryTableText"/>
    <w:rsid w:val="007F740F"/>
    <w:pPr>
      <w:tabs>
        <w:tab w:val="num" w:pos="648"/>
      </w:tabs>
      <w:ind w:left="648" w:hanging="288"/>
    </w:pPr>
  </w:style>
  <w:style w:type="paragraph" w:customStyle="1" w:styleId="GlossaryTableText">
    <w:name w:val="Glossary Table Text"/>
    <w:basedOn w:val="TableText"/>
    <w:next w:val="TableText"/>
    <w:link w:val="GlossaryTableTextChar"/>
    <w:rsid w:val="007F740F"/>
    <w:pPr>
      <w:spacing w:after="60"/>
    </w:pPr>
    <w:rPr>
      <w:rFonts w:eastAsia="Symbol"/>
      <w:sz w:val="20"/>
      <w:szCs w:val="20"/>
    </w:rPr>
  </w:style>
  <w:style w:type="character" w:customStyle="1" w:styleId="TableTextChar1">
    <w:name w:val="Table Text Char1"/>
    <w:rsid w:val="007F740F"/>
    <w:rPr>
      <w:rFonts w:ascii="Arial" w:hAnsi="Arial"/>
      <w:sz w:val="18"/>
      <w:szCs w:val="24"/>
      <w:lang w:val="en-US" w:eastAsia="en-US" w:bidi="ar-SA"/>
    </w:rPr>
  </w:style>
  <w:style w:type="paragraph" w:styleId="ListBullet2">
    <w:name w:val="List Bullet 2"/>
    <w:basedOn w:val="BodyText"/>
    <w:rsid w:val="00EB1E75"/>
    <w:pPr>
      <w:numPr>
        <w:numId w:val="2"/>
      </w:numPr>
      <w:tabs>
        <w:tab w:val="clear" w:pos="648"/>
        <w:tab w:val="num" w:pos="576"/>
      </w:tabs>
      <w:spacing w:before="0" w:after="0"/>
      <w:ind w:left="1008" w:hanging="360"/>
    </w:pPr>
  </w:style>
  <w:style w:type="character" w:customStyle="1" w:styleId="NotesTextChar5">
    <w:name w:val="Notes Text Char5"/>
    <w:rsid w:val="007F740F"/>
    <w:rPr>
      <w:rFonts w:ascii="Arial" w:hAnsi="Arial"/>
      <w:color w:val="000000"/>
      <w:sz w:val="18"/>
      <w:szCs w:val="24"/>
      <w:lang w:val="en-US" w:eastAsia="en-US" w:bidi="ar-SA"/>
    </w:rPr>
  </w:style>
  <w:style w:type="character" w:styleId="CommentReference">
    <w:name w:val="annotation reference"/>
    <w:semiHidden/>
    <w:rsid w:val="007F740F"/>
    <w:rPr>
      <w:sz w:val="16"/>
      <w:szCs w:val="16"/>
    </w:rPr>
  </w:style>
  <w:style w:type="paragraph" w:styleId="CommentText">
    <w:name w:val="annotation text"/>
    <w:basedOn w:val="Normal"/>
    <w:link w:val="CommentTextChar"/>
    <w:semiHidden/>
    <w:rsid w:val="007F740F"/>
    <w:pPr>
      <w:tabs>
        <w:tab w:val="num" w:pos="1080"/>
      </w:tabs>
      <w:ind w:left="1080" w:hanging="360"/>
    </w:pPr>
    <w:rPr>
      <w:sz w:val="20"/>
      <w:szCs w:val="20"/>
    </w:rPr>
  </w:style>
  <w:style w:type="paragraph" w:styleId="CommentSubject">
    <w:name w:val="annotation subject"/>
    <w:basedOn w:val="CommentText"/>
    <w:next w:val="CommentText"/>
    <w:link w:val="CommentSubjectChar"/>
    <w:semiHidden/>
    <w:rsid w:val="007F740F"/>
    <w:rPr>
      <w:b/>
      <w:bCs/>
    </w:rPr>
  </w:style>
  <w:style w:type="paragraph" w:styleId="BalloonText">
    <w:name w:val="Balloon Text"/>
    <w:basedOn w:val="Normal"/>
    <w:link w:val="BalloonTextChar"/>
    <w:semiHidden/>
    <w:rsid w:val="007F740F"/>
    <w:rPr>
      <w:sz w:val="16"/>
      <w:szCs w:val="16"/>
    </w:rPr>
  </w:style>
  <w:style w:type="paragraph" w:customStyle="1" w:styleId="StyleTitlePageCentered">
    <w:name w:val="Style TitlePage + Centered"/>
    <w:basedOn w:val="TitlePage"/>
    <w:rsid w:val="007F740F"/>
    <w:pPr>
      <w:jc w:val="center"/>
    </w:pPr>
    <w:rPr>
      <w:sz w:val="44"/>
      <w:szCs w:val="44"/>
    </w:rPr>
  </w:style>
  <w:style w:type="paragraph" w:customStyle="1" w:styleId="StyleTitlePageBottom">
    <w:name w:val="StyleTitlePageBottom"/>
    <w:basedOn w:val="StyleTitlePageCentered"/>
    <w:rsid w:val="007F740F"/>
    <w:rPr>
      <w:sz w:val="28"/>
    </w:rPr>
  </w:style>
  <w:style w:type="paragraph" w:customStyle="1" w:styleId="proclabel">
    <w:name w:val="proclabel"/>
    <w:basedOn w:val="Normal"/>
    <w:rsid w:val="007F740F"/>
    <w:pPr>
      <w:spacing w:before="100" w:beforeAutospacing="1" w:after="100" w:afterAutospacing="1"/>
    </w:pPr>
  </w:style>
  <w:style w:type="character" w:styleId="FollowedHyperlink">
    <w:name w:val="FollowedHyperlink"/>
    <w:rsid w:val="007F740F"/>
    <w:rPr>
      <w:color w:val="800080"/>
      <w:u w:val="single"/>
    </w:rPr>
  </w:style>
  <w:style w:type="paragraph" w:styleId="Caption">
    <w:name w:val="caption"/>
    <w:basedOn w:val="Normal"/>
    <w:next w:val="BodyText"/>
    <w:link w:val="CaptionChar1"/>
    <w:uiPriority w:val="35"/>
    <w:qFormat/>
    <w:rsid w:val="00453B6E"/>
    <w:pPr>
      <w:keepNext/>
      <w:spacing w:before="120" w:after="120"/>
    </w:pPr>
    <w:rPr>
      <w:b/>
      <w:sz w:val="22"/>
      <w:szCs w:val="22"/>
    </w:rPr>
  </w:style>
  <w:style w:type="character" w:customStyle="1" w:styleId="CaptionChar1">
    <w:name w:val="Caption Char1"/>
    <w:link w:val="Caption"/>
    <w:rsid w:val="00453B6E"/>
    <w:rPr>
      <w:b/>
      <w:sz w:val="22"/>
      <w:szCs w:val="22"/>
      <w:lang w:val="en-US" w:eastAsia="en-US" w:bidi="ar-SA"/>
    </w:rPr>
  </w:style>
  <w:style w:type="character" w:customStyle="1" w:styleId="Char1">
    <w:name w:val="Char1"/>
    <w:semiHidden/>
    <w:rsid w:val="007F740F"/>
    <w:rPr>
      <w:rFonts w:ascii="Arial" w:hAnsi="Arial" w:cs="Arial"/>
      <w:b/>
      <w:bCs/>
      <w:sz w:val="26"/>
      <w:szCs w:val="26"/>
      <w:lang w:val="en-US" w:eastAsia="en-US" w:bidi="ar-SA"/>
    </w:rPr>
  </w:style>
  <w:style w:type="paragraph" w:customStyle="1" w:styleId="TableTextBullet">
    <w:name w:val="Table Text Bullet"/>
    <w:basedOn w:val="TableText"/>
    <w:rsid w:val="00B93B42"/>
    <w:pPr>
      <w:numPr>
        <w:numId w:val="5"/>
      </w:numPr>
    </w:pPr>
  </w:style>
  <w:style w:type="paragraph" w:styleId="BodyTextIndent2">
    <w:name w:val="Body Text Indent 2"/>
    <w:basedOn w:val="Normal"/>
    <w:link w:val="BodyTextIndent2Char"/>
    <w:rsid w:val="007F740F"/>
    <w:pPr>
      <w:spacing w:after="120" w:line="480" w:lineRule="auto"/>
      <w:ind w:left="360"/>
    </w:pPr>
  </w:style>
  <w:style w:type="paragraph" w:styleId="Index1">
    <w:name w:val="index 1"/>
    <w:basedOn w:val="Normal"/>
    <w:next w:val="Normal"/>
    <w:semiHidden/>
    <w:rsid w:val="00E93F17"/>
    <w:pPr>
      <w:ind w:left="240" w:hanging="240"/>
    </w:pPr>
    <w:rPr>
      <w:sz w:val="18"/>
      <w:szCs w:val="18"/>
    </w:rPr>
  </w:style>
  <w:style w:type="paragraph" w:styleId="Index2">
    <w:name w:val="index 2"/>
    <w:basedOn w:val="Normal"/>
    <w:next w:val="Normal"/>
    <w:semiHidden/>
    <w:rsid w:val="007F740F"/>
    <w:pPr>
      <w:ind w:left="480" w:hanging="240"/>
    </w:pPr>
    <w:rPr>
      <w:sz w:val="18"/>
      <w:szCs w:val="18"/>
    </w:rPr>
  </w:style>
  <w:style w:type="paragraph" w:styleId="Index3">
    <w:name w:val="index 3"/>
    <w:basedOn w:val="Normal"/>
    <w:next w:val="Normal"/>
    <w:autoRedefine/>
    <w:semiHidden/>
    <w:rsid w:val="007F740F"/>
    <w:pPr>
      <w:ind w:left="720" w:hanging="240"/>
    </w:pPr>
    <w:rPr>
      <w:sz w:val="18"/>
      <w:szCs w:val="18"/>
    </w:rPr>
  </w:style>
  <w:style w:type="paragraph" w:styleId="Index4">
    <w:name w:val="index 4"/>
    <w:basedOn w:val="Normal"/>
    <w:next w:val="Normal"/>
    <w:autoRedefine/>
    <w:semiHidden/>
    <w:rsid w:val="007F740F"/>
    <w:pPr>
      <w:ind w:left="960" w:hanging="240"/>
    </w:pPr>
    <w:rPr>
      <w:sz w:val="18"/>
      <w:szCs w:val="18"/>
    </w:rPr>
  </w:style>
  <w:style w:type="paragraph" w:customStyle="1" w:styleId="TableTextNumbers">
    <w:name w:val="Table Text Numbers"/>
    <w:basedOn w:val="TableText"/>
    <w:link w:val="TableTextNumbersCharChar"/>
    <w:rsid w:val="00F043CF"/>
    <w:pPr>
      <w:tabs>
        <w:tab w:val="num" w:pos="288"/>
      </w:tabs>
      <w:ind w:left="288" w:hanging="288"/>
    </w:pPr>
  </w:style>
  <w:style w:type="character" w:customStyle="1" w:styleId="TableTextNumbersCharChar">
    <w:name w:val="Table Text Numbers Char Char"/>
    <w:basedOn w:val="TableTextChar6"/>
    <w:link w:val="TableTextNumbers"/>
    <w:rsid w:val="00F043CF"/>
    <w:rPr>
      <w:rFonts w:ascii="Arial" w:hAnsi="Arial"/>
      <w:sz w:val="18"/>
      <w:szCs w:val="24"/>
      <w:lang w:val="en-US" w:eastAsia="en-US" w:bidi="ar-SA"/>
    </w:rPr>
  </w:style>
  <w:style w:type="character" w:customStyle="1" w:styleId="TableTextNumbersChar">
    <w:name w:val="Table Text Numbers Char"/>
    <w:rsid w:val="007F740F"/>
    <w:rPr>
      <w:rFonts w:ascii="Arial" w:hAnsi="Arial"/>
      <w:sz w:val="18"/>
      <w:szCs w:val="24"/>
      <w:lang w:val="en-US" w:eastAsia="en-US" w:bidi="ar-SA"/>
    </w:rPr>
  </w:style>
  <w:style w:type="character" w:customStyle="1" w:styleId="Heading3Char">
    <w:name w:val="Heading 3 Char"/>
    <w:rsid w:val="007F740F"/>
    <w:rPr>
      <w:rFonts w:ascii="Arial" w:hAnsi="Arial" w:cs="Arial"/>
      <w:b/>
      <w:bCs/>
      <w:sz w:val="26"/>
      <w:szCs w:val="26"/>
      <w:lang w:val="en-US" w:eastAsia="en-US" w:bidi="ar-SA"/>
    </w:rPr>
  </w:style>
  <w:style w:type="paragraph" w:customStyle="1" w:styleId="Caution">
    <w:name w:val="Caution"/>
    <w:basedOn w:val="Normal"/>
    <w:link w:val="CautionChar"/>
    <w:rsid w:val="007F740F"/>
    <w:pPr>
      <w:pBdr>
        <w:top w:val="single" w:sz="4" w:space="6" w:color="auto"/>
        <w:left w:val="single" w:sz="4" w:space="4" w:color="auto"/>
        <w:bottom w:val="single" w:sz="4" w:space="6" w:color="auto"/>
        <w:right w:val="single" w:sz="4" w:space="0" w:color="auto"/>
      </w:pBdr>
      <w:spacing w:before="120" w:after="120"/>
    </w:pPr>
    <w:rPr>
      <w:i/>
      <w:iCs/>
      <w:sz w:val="22"/>
      <w:szCs w:val="20"/>
    </w:rPr>
  </w:style>
  <w:style w:type="character" w:customStyle="1" w:styleId="CautionChar">
    <w:name w:val="Caution Char"/>
    <w:link w:val="Caution"/>
    <w:rsid w:val="002E3C00"/>
    <w:rPr>
      <w:i/>
      <w:iCs/>
      <w:sz w:val="22"/>
      <w:lang w:val="en-US" w:eastAsia="en-US" w:bidi="ar-SA"/>
    </w:rPr>
  </w:style>
  <w:style w:type="paragraph" w:customStyle="1" w:styleId="TableTextBullet1">
    <w:name w:val="Table Text Bullet 1"/>
    <w:basedOn w:val="TableText"/>
    <w:rsid w:val="007F740F"/>
    <w:pPr>
      <w:tabs>
        <w:tab w:val="num" w:pos="576"/>
      </w:tabs>
      <w:ind w:left="576" w:hanging="288"/>
    </w:pPr>
  </w:style>
  <w:style w:type="paragraph" w:customStyle="1" w:styleId="StyleTableText9ptChar">
    <w:name w:val="Style Table Text + 9 pt Char"/>
    <w:basedOn w:val="TableText"/>
    <w:rsid w:val="00A906CD"/>
    <w:rPr>
      <w:color w:val="000000"/>
      <w:szCs w:val="18"/>
    </w:rPr>
  </w:style>
  <w:style w:type="character" w:customStyle="1" w:styleId="historydatafont1">
    <w:name w:val="historydatafont1"/>
    <w:rsid w:val="007F740F"/>
    <w:rPr>
      <w:rFonts w:ascii="Arial" w:hAnsi="Arial" w:cs="Arial" w:hint="default"/>
      <w:color w:val="000000"/>
      <w:sz w:val="20"/>
      <w:szCs w:val="20"/>
    </w:rPr>
  </w:style>
  <w:style w:type="paragraph" w:customStyle="1" w:styleId="HeaderDocumentType">
    <w:name w:val="Header Document Type"/>
    <w:basedOn w:val="Normal"/>
    <w:rsid w:val="007F740F"/>
    <w:pPr>
      <w:spacing w:after="120"/>
      <w:jc w:val="center"/>
    </w:pPr>
    <w:rPr>
      <w:szCs w:val="20"/>
    </w:rPr>
  </w:style>
  <w:style w:type="paragraph" w:customStyle="1" w:styleId="TableTextHeader">
    <w:name w:val="Table Text Header"/>
    <w:basedOn w:val="TableText"/>
    <w:rsid w:val="007F740F"/>
    <w:pPr>
      <w:jc w:val="center"/>
    </w:pPr>
    <w:rPr>
      <w:b/>
      <w:color w:val="000000"/>
      <w:szCs w:val="20"/>
    </w:rPr>
  </w:style>
  <w:style w:type="paragraph" w:styleId="ListNumber">
    <w:name w:val="List Number"/>
    <w:basedOn w:val="Normal"/>
    <w:rsid w:val="00375678"/>
    <w:pPr>
      <w:numPr>
        <w:numId w:val="4"/>
      </w:numPr>
    </w:pPr>
    <w:rPr>
      <w:sz w:val="22"/>
      <w:szCs w:val="22"/>
    </w:rPr>
  </w:style>
  <w:style w:type="paragraph" w:styleId="ListNumber2">
    <w:name w:val="List Number 2"/>
    <w:basedOn w:val="Normal"/>
    <w:rsid w:val="007F740F"/>
    <w:pPr>
      <w:tabs>
        <w:tab w:val="num" w:pos="2160"/>
      </w:tabs>
      <w:ind w:left="1440" w:firstLine="360"/>
    </w:pPr>
    <w:rPr>
      <w:szCs w:val="20"/>
    </w:rPr>
  </w:style>
  <w:style w:type="paragraph" w:customStyle="1" w:styleId="Version">
    <w:name w:val="Version"/>
    <w:basedOn w:val="Normal"/>
    <w:next w:val="Normal"/>
    <w:rsid w:val="007F740F"/>
    <w:pPr>
      <w:spacing w:after="480"/>
      <w:jc w:val="center"/>
    </w:pPr>
    <w:rPr>
      <w:b/>
      <w:szCs w:val="20"/>
    </w:rPr>
  </w:style>
  <w:style w:type="paragraph" w:customStyle="1" w:styleId="Part">
    <w:name w:val="Part"/>
    <w:basedOn w:val="Normal"/>
    <w:rsid w:val="007F740F"/>
    <w:pPr>
      <w:pBdr>
        <w:top w:val="single" w:sz="4" w:space="1" w:color="auto"/>
      </w:pBdr>
      <w:ind w:left="720"/>
    </w:pPr>
    <w:rPr>
      <w:rFonts w:ascii="Symbol" w:hAnsi="Symbol"/>
      <w:b/>
      <w:color w:val="808080"/>
      <w:sz w:val="48"/>
      <w:szCs w:val="20"/>
    </w:rPr>
  </w:style>
  <w:style w:type="paragraph" w:customStyle="1" w:styleId="Style1">
    <w:name w:val="Style1"/>
    <w:basedOn w:val="Normal"/>
    <w:autoRedefine/>
    <w:rsid w:val="007F740F"/>
    <w:rPr>
      <w:b/>
      <w:bCs/>
      <w:szCs w:val="20"/>
    </w:rPr>
  </w:style>
  <w:style w:type="paragraph" w:styleId="ListNumber3">
    <w:name w:val="List Number 3"/>
    <w:rsid w:val="007F740F"/>
    <w:pPr>
      <w:tabs>
        <w:tab w:val="num" w:pos="1080"/>
      </w:tabs>
      <w:ind w:left="1080" w:hanging="360"/>
    </w:pPr>
    <w:rPr>
      <w:sz w:val="24"/>
    </w:rPr>
  </w:style>
  <w:style w:type="paragraph" w:customStyle="1" w:styleId="IOPTitle">
    <w:name w:val="IOP Title"/>
    <w:basedOn w:val="Normal"/>
    <w:autoRedefine/>
    <w:rsid w:val="007F740F"/>
    <w:pPr>
      <w:jc w:val="right"/>
    </w:pPr>
    <w:rPr>
      <w:rFonts w:ascii="Symbol" w:hAnsi="Symbol"/>
      <w:b/>
      <w:sz w:val="28"/>
      <w:szCs w:val="20"/>
    </w:rPr>
  </w:style>
  <w:style w:type="paragraph" w:customStyle="1" w:styleId="Outline1">
    <w:name w:val="Outline 1"/>
    <w:basedOn w:val="Normal"/>
    <w:rsid w:val="007F740F"/>
    <w:rPr>
      <w:szCs w:val="20"/>
    </w:rPr>
  </w:style>
  <w:style w:type="paragraph" w:customStyle="1" w:styleId="Outline3">
    <w:name w:val="Outline 3"/>
    <w:basedOn w:val="Normal"/>
    <w:rsid w:val="007F740F"/>
    <w:rPr>
      <w:szCs w:val="20"/>
    </w:rPr>
  </w:style>
  <w:style w:type="paragraph" w:customStyle="1" w:styleId="InfoBlue">
    <w:name w:val="InfoBlue"/>
    <w:basedOn w:val="Normal"/>
    <w:next w:val="BodyText"/>
    <w:autoRedefine/>
    <w:rsid w:val="007F740F"/>
    <w:pPr>
      <w:widowControl w:val="0"/>
      <w:spacing w:after="120" w:line="240" w:lineRule="atLeast"/>
    </w:pPr>
    <w:rPr>
      <w:i/>
      <w:color w:val="0000FF"/>
      <w:szCs w:val="20"/>
    </w:rPr>
  </w:style>
  <w:style w:type="paragraph" w:customStyle="1" w:styleId="Outline2">
    <w:name w:val="Outline 2"/>
    <w:basedOn w:val="Normal"/>
    <w:rsid w:val="007F740F"/>
    <w:pPr>
      <w:tabs>
        <w:tab w:val="num" w:pos="720"/>
      </w:tabs>
      <w:ind w:left="720" w:hanging="360"/>
    </w:pPr>
    <w:rPr>
      <w:szCs w:val="20"/>
    </w:rPr>
  </w:style>
  <w:style w:type="paragraph" w:customStyle="1" w:styleId="Heading3Subsection">
    <w:name w:val="Heading 3 Subsection"/>
    <w:basedOn w:val="Outline1"/>
    <w:rsid w:val="007F740F"/>
    <w:pPr>
      <w:tabs>
        <w:tab w:val="num" w:pos="720"/>
      </w:tabs>
      <w:spacing w:before="240" w:after="60"/>
      <w:ind w:left="1440" w:hanging="720"/>
    </w:pPr>
    <w:rPr>
      <w:rFonts w:ascii="Geneva" w:hAnsi="Geneva"/>
      <w:b/>
      <w:sz w:val="22"/>
    </w:rPr>
  </w:style>
  <w:style w:type="character" w:customStyle="1" w:styleId="EmailStyle88">
    <w:name w:val="EmailStyle88"/>
    <w:semiHidden/>
    <w:rsid w:val="007F740F"/>
    <w:rPr>
      <w:rFonts w:ascii="Arial" w:hAnsi="Arial" w:cs="Arial"/>
      <w:color w:val="auto"/>
      <w:sz w:val="20"/>
      <w:szCs w:val="20"/>
    </w:rPr>
  </w:style>
  <w:style w:type="paragraph" w:customStyle="1" w:styleId="ListBulletLast">
    <w:name w:val="List Bullet Last"/>
    <w:basedOn w:val="ListBullet"/>
    <w:next w:val="BodyText"/>
    <w:rsid w:val="007F740F"/>
    <w:pPr>
      <w:numPr>
        <w:numId w:val="0"/>
      </w:numPr>
      <w:tabs>
        <w:tab w:val="num" w:pos="1080"/>
      </w:tabs>
      <w:spacing w:after="120"/>
    </w:pPr>
  </w:style>
  <w:style w:type="paragraph" w:customStyle="1" w:styleId="NotesTextBullet">
    <w:name w:val="Notes Text Bullet"/>
    <w:basedOn w:val="TableTextBullet"/>
    <w:rsid w:val="007F740F"/>
    <w:pPr>
      <w:tabs>
        <w:tab w:val="clear" w:pos="288"/>
        <w:tab w:val="num" w:pos="1008"/>
      </w:tabs>
      <w:ind w:left="1008"/>
    </w:pPr>
  </w:style>
  <w:style w:type="paragraph" w:customStyle="1" w:styleId="NotesText">
    <w:name w:val="Notes Text"/>
    <w:basedOn w:val="TableText"/>
    <w:rsid w:val="007F740F"/>
    <w:pPr>
      <w:ind w:left="720"/>
    </w:pPr>
  </w:style>
  <w:style w:type="paragraph" w:customStyle="1" w:styleId="TableTextNumbersContinued">
    <w:name w:val="Table Text Numbers Continued"/>
    <w:basedOn w:val="TableTextNumbers"/>
    <w:rsid w:val="007F740F"/>
    <w:pPr>
      <w:tabs>
        <w:tab w:val="clear" w:pos="288"/>
      </w:tabs>
      <w:ind w:firstLine="0"/>
    </w:pPr>
  </w:style>
  <w:style w:type="character" w:customStyle="1" w:styleId="TableTextNumbersContinuedChar1">
    <w:name w:val="Table Text Numbers Continued Char1"/>
    <w:rsid w:val="007F740F"/>
    <w:rPr>
      <w:rFonts w:ascii="Arial" w:hAnsi="Arial"/>
      <w:sz w:val="18"/>
      <w:szCs w:val="24"/>
      <w:lang w:val="en-US" w:eastAsia="en-US" w:bidi="ar-SA"/>
    </w:rPr>
  </w:style>
  <w:style w:type="paragraph" w:customStyle="1" w:styleId="NotesTextBullet1">
    <w:name w:val="Notes Text Bullet 1"/>
    <w:basedOn w:val="TableTextBullet1"/>
    <w:rsid w:val="007F740F"/>
    <w:pPr>
      <w:tabs>
        <w:tab w:val="clear" w:pos="576"/>
        <w:tab w:val="num" w:pos="1296"/>
      </w:tabs>
      <w:ind w:left="1296"/>
    </w:pPr>
  </w:style>
  <w:style w:type="paragraph" w:styleId="BlockText">
    <w:name w:val="Block Text"/>
    <w:basedOn w:val="Normal"/>
    <w:rsid w:val="007F740F"/>
    <w:pPr>
      <w:spacing w:after="120"/>
      <w:ind w:left="1440" w:right="1440"/>
    </w:pPr>
  </w:style>
  <w:style w:type="paragraph" w:customStyle="1" w:styleId="TableTextBullet2">
    <w:name w:val="Table Text Bullet 2"/>
    <w:rsid w:val="007F740F"/>
    <w:pPr>
      <w:tabs>
        <w:tab w:val="num" w:pos="288"/>
      </w:tabs>
      <w:ind w:left="288" w:firstLine="288"/>
    </w:pPr>
    <w:rPr>
      <w:rFonts w:ascii="Arial" w:hAnsi="Arial"/>
      <w:sz w:val="18"/>
      <w:szCs w:val="18"/>
    </w:rPr>
  </w:style>
  <w:style w:type="character" w:customStyle="1" w:styleId="TableTextNumbersContinuedChar">
    <w:name w:val="Table Text Numbers Continued Char"/>
    <w:rsid w:val="007F740F"/>
    <w:rPr>
      <w:rFonts w:ascii="Arial" w:hAnsi="Arial"/>
      <w:sz w:val="18"/>
      <w:szCs w:val="24"/>
      <w:lang w:val="en-US" w:eastAsia="en-US" w:bidi="ar-SA"/>
    </w:rPr>
  </w:style>
  <w:style w:type="paragraph" w:styleId="FootnoteText">
    <w:name w:val="footnote text"/>
    <w:basedOn w:val="Normal"/>
    <w:link w:val="FootnoteTextChar"/>
    <w:semiHidden/>
    <w:rsid w:val="007F740F"/>
    <w:rPr>
      <w:sz w:val="20"/>
      <w:szCs w:val="20"/>
    </w:rPr>
  </w:style>
  <w:style w:type="character" w:styleId="FootnoteReference">
    <w:name w:val="footnote reference"/>
    <w:semiHidden/>
    <w:rsid w:val="007F740F"/>
    <w:rPr>
      <w:vertAlign w:val="superscript"/>
    </w:rPr>
  </w:style>
  <w:style w:type="paragraph" w:customStyle="1" w:styleId="TableTextNumbersBullet">
    <w:name w:val="Table Text Numbers Bullet"/>
    <w:basedOn w:val="TableTextNumbersContinued"/>
    <w:rsid w:val="007F740F"/>
    <w:pPr>
      <w:tabs>
        <w:tab w:val="num" w:pos="288"/>
      </w:tabs>
      <w:ind w:left="576" w:hanging="288"/>
    </w:pPr>
  </w:style>
  <w:style w:type="paragraph" w:styleId="Title">
    <w:name w:val="Title"/>
    <w:basedOn w:val="Normal"/>
    <w:next w:val="Normal"/>
    <w:link w:val="TitleChar"/>
    <w:qFormat/>
    <w:rsid w:val="007F740F"/>
    <w:pPr>
      <w:widowControl w:val="0"/>
      <w:jc w:val="center"/>
    </w:pPr>
    <w:rPr>
      <w:rFonts w:ascii="Arial" w:hAnsi="Arial"/>
      <w:b/>
      <w:sz w:val="36"/>
      <w:szCs w:val="20"/>
    </w:rPr>
  </w:style>
  <w:style w:type="paragraph" w:styleId="ListBullet3">
    <w:name w:val="List Bullet 3"/>
    <w:basedOn w:val="Normal"/>
    <w:rsid w:val="007F740F"/>
    <w:pPr>
      <w:tabs>
        <w:tab w:val="num" w:pos="1080"/>
      </w:tabs>
      <w:ind w:left="1440" w:hanging="360"/>
    </w:pPr>
    <w:rPr>
      <w:sz w:val="22"/>
    </w:rPr>
  </w:style>
  <w:style w:type="character" w:customStyle="1" w:styleId="NotesTextChar4">
    <w:name w:val="Notes Text Char4"/>
    <w:rsid w:val="007F740F"/>
    <w:rPr>
      <w:rFonts w:ascii="Arial" w:hAnsi="Arial"/>
      <w:sz w:val="18"/>
      <w:szCs w:val="24"/>
      <w:lang w:val="en-US" w:eastAsia="en-US" w:bidi="ar-SA"/>
    </w:rPr>
  </w:style>
  <w:style w:type="character" w:customStyle="1" w:styleId="TableTextChar2">
    <w:name w:val="Table Text Char2"/>
    <w:rsid w:val="007F740F"/>
    <w:rPr>
      <w:rFonts w:ascii="Arial" w:hAnsi="Arial"/>
      <w:sz w:val="18"/>
      <w:szCs w:val="24"/>
      <w:lang w:val="en-US" w:eastAsia="en-US" w:bidi="ar-SA"/>
    </w:rPr>
  </w:style>
  <w:style w:type="character" w:customStyle="1" w:styleId="StyleTableText9ptCharChar">
    <w:name w:val="Style Table Text + 9 pt Char Char"/>
    <w:rsid w:val="007809C3"/>
    <w:rPr>
      <w:rFonts w:ascii="Arial" w:hAnsi="Arial"/>
      <w:noProof/>
      <w:color w:val="000000"/>
      <w:sz w:val="18"/>
      <w:szCs w:val="24"/>
      <w:lang w:val="en-US" w:eastAsia="en-US" w:bidi="ar-SA"/>
    </w:rPr>
  </w:style>
  <w:style w:type="character" w:customStyle="1" w:styleId="TableTextChar">
    <w:name w:val="Table Text Char"/>
    <w:rsid w:val="007F740F"/>
    <w:rPr>
      <w:rFonts w:ascii="Arial" w:hAnsi="Arial"/>
      <w:sz w:val="18"/>
      <w:szCs w:val="24"/>
      <w:lang w:val="en-US" w:eastAsia="en-US" w:bidi="ar-SA"/>
    </w:rPr>
  </w:style>
  <w:style w:type="character" w:customStyle="1" w:styleId="TableTextChar4">
    <w:name w:val="Table Text Char4"/>
    <w:rsid w:val="007F740F"/>
    <w:rPr>
      <w:rFonts w:ascii="Arial" w:hAnsi="Arial"/>
      <w:sz w:val="18"/>
      <w:szCs w:val="24"/>
      <w:lang w:val="en-US" w:eastAsia="en-US" w:bidi="ar-SA"/>
    </w:rPr>
  </w:style>
  <w:style w:type="character" w:customStyle="1" w:styleId="TableTextBullet1Char">
    <w:name w:val="Table Text Bullet 1 Char"/>
    <w:rsid w:val="007F740F"/>
    <w:rPr>
      <w:rFonts w:ascii="Arial" w:hAnsi="Arial"/>
      <w:color w:val="000000"/>
      <w:sz w:val="18"/>
      <w:szCs w:val="24"/>
      <w:lang w:val="en-US" w:eastAsia="en-US" w:bidi="ar-SA"/>
    </w:rPr>
  </w:style>
  <w:style w:type="character" w:customStyle="1" w:styleId="NotesTextBullet1Char">
    <w:name w:val="Notes Text Bullet 1 Char"/>
    <w:basedOn w:val="TableTextBullet1Char"/>
    <w:rsid w:val="007F740F"/>
    <w:rPr>
      <w:rFonts w:ascii="Arial" w:hAnsi="Arial"/>
      <w:color w:val="000000"/>
      <w:sz w:val="18"/>
      <w:szCs w:val="24"/>
      <w:lang w:val="en-US" w:eastAsia="en-US" w:bidi="ar-SA"/>
    </w:rPr>
  </w:style>
  <w:style w:type="character" w:customStyle="1" w:styleId="ListBulletChar">
    <w:name w:val="List Bullet Char"/>
    <w:rsid w:val="007F740F"/>
    <w:rPr>
      <w:spacing w:val="-5"/>
      <w:sz w:val="22"/>
      <w:szCs w:val="22"/>
      <w:lang w:val="en-US" w:eastAsia="en-US" w:bidi="ar-SA"/>
    </w:rPr>
  </w:style>
  <w:style w:type="paragraph" w:customStyle="1" w:styleId="Paragraph2">
    <w:name w:val="Paragraph2"/>
    <w:basedOn w:val="Normal"/>
    <w:autoRedefine/>
    <w:rsid w:val="007F740F"/>
    <w:pPr>
      <w:spacing w:before="80"/>
    </w:pPr>
    <w:rPr>
      <w:color w:val="000000"/>
      <w:szCs w:val="20"/>
    </w:rPr>
  </w:style>
  <w:style w:type="character" w:customStyle="1" w:styleId="TableTextBulletChar">
    <w:name w:val="Table Text Bullet Char"/>
    <w:basedOn w:val="TableTextChar1"/>
    <w:rsid w:val="007F740F"/>
    <w:rPr>
      <w:rFonts w:ascii="Arial" w:hAnsi="Arial"/>
      <w:sz w:val="18"/>
      <w:szCs w:val="24"/>
      <w:lang w:val="en-US" w:eastAsia="en-US" w:bidi="ar-SA"/>
    </w:rPr>
  </w:style>
  <w:style w:type="character" w:customStyle="1" w:styleId="TableTextNumbersChar1">
    <w:name w:val="Table Text Numbers Char1"/>
    <w:basedOn w:val="TableTextChar2"/>
    <w:rsid w:val="007F740F"/>
    <w:rPr>
      <w:rFonts w:ascii="Arial" w:hAnsi="Arial"/>
      <w:sz w:val="18"/>
      <w:szCs w:val="24"/>
      <w:lang w:val="en-US" w:eastAsia="en-US" w:bidi="ar-SA"/>
    </w:rPr>
  </w:style>
  <w:style w:type="character" w:customStyle="1" w:styleId="Char3">
    <w:name w:val="Char3"/>
    <w:semiHidden/>
    <w:rsid w:val="007F740F"/>
    <w:rPr>
      <w:rFonts w:ascii="Arial" w:hAnsi="Arial" w:cs="Arial"/>
      <w:b/>
      <w:bCs/>
      <w:sz w:val="26"/>
      <w:szCs w:val="26"/>
      <w:lang w:val="en-US" w:eastAsia="en-US" w:bidi="ar-SA"/>
    </w:rPr>
  </w:style>
  <w:style w:type="character" w:customStyle="1" w:styleId="TableTextBulletChar2">
    <w:name w:val="Table Text Bullet Char2"/>
    <w:basedOn w:val="TableTextChar4"/>
    <w:rsid w:val="007F740F"/>
    <w:rPr>
      <w:rFonts w:ascii="Arial" w:hAnsi="Arial"/>
      <w:sz w:val="18"/>
      <w:szCs w:val="24"/>
      <w:lang w:val="en-US" w:eastAsia="en-US" w:bidi="ar-SA"/>
    </w:rPr>
  </w:style>
  <w:style w:type="paragraph" w:customStyle="1" w:styleId="Bulletlistindented1">
    <w:name w:val="Bullet list indented1"/>
    <w:basedOn w:val="Normal"/>
    <w:autoRedefine/>
    <w:rsid w:val="007F740F"/>
    <w:pPr>
      <w:tabs>
        <w:tab w:val="left" w:pos="1350"/>
        <w:tab w:val="num" w:pos="1440"/>
      </w:tabs>
      <w:ind w:left="1440" w:hanging="360"/>
    </w:pPr>
    <w:rPr>
      <w:rFonts w:ascii="Geneva" w:hAnsi="Geneva"/>
      <w:sz w:val="22"/>
      <w:szCs w:val="20"/>
    </w:rPr>
  </w:style>
  <w:style w:type="paragraph" w:customStyle="1" w:styleId="Tabletext0">
    <w:name w:val="Tabletext"/>
    <w:basedOn w:val="Normal"/>
    <w:rsid w:val="007F740F"/>
    <w:pPr>
      <w:keepLines/>
      <w:widowControl w:val="0"/>
      <w:spacing w:after="120" w:line="240" w:lineRule="atLeast"/>
    </w:pPr>
    <w:rPr>
      <w:sz w:val="20"/>
      <w:szCs w:val="20"/>
    </w:rPr>
  </w:style>
  <w:style w:type="paragraph" w:styleId="NoteHeading">
    <w:name w:val="Note Heading"/>
    <w:basedOn w:val="Normal"/>
    <w:next w:val="Normal"/>
    <w:link w:val="NoteHeadingChar"/>
    <w:rsid w:val="007F740F"/>
    <w:pPr>
      <w:widowControl w:val="0"/>
      <w:spacing w:line="240" w:lineRule="atLeast"/>
    </w:pPr>
    <w:rPr>
      <w:rFonts w:ascii="Arial" w:hAnsi="Arial"/>
      <w:b/>
      <w:szCs w:val="20"/>
    </w:rPr>
  </w:style>
  <w:style w:type="paragraph" w:customStyle="1" w:styleId="xl72">
    <w:name w:val="xl72"/>
    <w:basedOn w:val="Normal"/>
    <w:rsid w:val="007F740F"/>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color w:val="993366"/>
      <w:sz w:val="16"/>
      <w:szCs w:val="16"/>
    </w:rPr>
  </w:style>
  <w:style w:type="paragraph" w:styleId="BodyText2">
    <w:name w:val="Body Text 2"/>
    <w:basedOn w:val="Normal"/>
    <w:link w:val="BodyText2Char"/>
    <w:rsid w:val="007F740F"/>
    <w:pPr>
      <w:jc w:val="center"/>
    </w:pPr>
    <w:rPr>
      <w:rFonts w:ascii="Arial" w:hAnsi="Arial"/>
      <w:b/>
      <w:sz w:val="20"/>
    </w:rPr>
  </w:style>
  <w:style w:type="paragraph" w:customStyle="1" w:styleId="StyleTableTextNumbersWhite1">
    <w:name w:val="Style Table Text Numbers + White1"/>
    <w:basedOn w:val="TableTextNumbers"/>
    <w:link w:val="StyleTableTextNumbersWhite1Char"/>
    <w:rsid w:val="00B93B42"/>
    <w:rPr>
      <w:vanish/>
      <w:color w:val="FFFFFF"/>
      <w:szCs w:val="18"/>
    </w:rPr>
  </w:style>
  <w:style w:type="character" w:customStyle="1" w:styleId="StyleTableTextNumbersWhite1Char">
    <w:name w:val="Style Table Text Numbers + White1 Char"/>
    <w:link w:val="StyleTableTextNumbersWhite1"/>
    <w:rsid w:val="00B93B42"/>
    <w:rPr>
      <w:rFonts w:ascii="Arial" w:hAnsi="Arial"/>
      <w:vanish/>
      <w:color w:val="FFFFFF"/>
      <w:sz w:val="18"/>
      <w:szCs w:val="18"/>
      <w:lang w:val="en-US" w:eastAsia="en-US" w:bidi="ar-SA"/>
    </w:rPr>
  </w:style>
  <w:style w:type="paragraph" w:styleId="BodyText3">
    <w:name w:val="Body Text 3"/>
    <w:basedOn w:val="Normal"/>
    <w:link w:val="BodyText3Char"/>
    <w:rsid w:val="007F740F"/>
    <w:rPr>
      <w:strike/>
      <w:color w:val="999999"/>
    </w:rPr>
  </w:style>
  <w:style w:type="paragraph" w:customStyle="1" w:styleId="xl24">
    <w:name w:val="xl24"/>
    <w:basedOn w:val="Normal"/>
    <w:rsid w:val="007F740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Symbol" w:eastAsia="Symbol" w:hAnsi="Symbol" w:cs="Symbol"/>
    </w:rPr>
  </w:style>
  <w:style w:type="paragraph" w:customStyle="1" w:styleId="xl25">
    <w:name w:val="xl25"/>
    <w:basedOn w:val="Normal"/>
    <w:rsid w:val="007F740F"/>
    <w:pPr>
      <w:pBdr>
        <w:top w:val="single" w:sz="4" w:space="0" w:color="auto"/>
        <w:left w:val="single" w:sz="4" w:space="0" w:color="auto"/>
        <w:bottom w:val="single" w:sz="4" w:space="0" w:color="auto"/>
      </w:pBdr>
      <w:spacing w:before="100" w:beforeAutospacing="1" w:after="100" w:afterAutospacing="1"/>
    </w:pPr>
    <w:rPr>
      <w:rFonts w:ascii="Symbol" w:eastAsia="Symbol" w:hAnsi="Symbol" w:cs="Symbol"/>
    </w:rPr>
  </w:style>
  <w:style w:type="paragraph" w:customStyle="1" w:styleId="xl26">
    <w:name w:val="xl26"/>
    <w:basedOn w:val="Normal"/>
    <w:rsid w:val="007F740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7">
    <w:name w:val="xl27"/>
    <w:basedOn w:val="Normal"/>
    <w:rsid w:val="007F740F"/>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8">
    <w:name w:val="xl28"/>
    <w:basedOn w:val="Normal"/>
    <w:rsid w:val="007F740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rPr>
  </w:style>
  <w:style w:type="paragraph" w:customStyle="1" w:styleId="xl29">
    <w:name w:val="xl29"/>
    <w:basedOn w:val="Normal"/>
    <w:rsid w:val="007F740F"/>
    <w:pPr>
      <w:spacing w:before="100" w:beforeAutospacing="1" w:after="100" w:afterAutospacing="1"/>
      <w:jc w:val="center"/>
      <w:textAlignment w:val="center"/>
    </w:pPr>
    <w:rPr>
      <w:rFonts w:ascii="Arial" w:eastAsia="Symbol" w:hAnsi="Arial" w:cs="Arial"/>
      <w:b/>
      <w:bCs/>
    </w:rPr>
  </w:style>
  <w:style w:type="paragraph" w:customStyle="1" w:styleId="xl30">
    <w:name w:val="xl30"/>
    <w:basedOn w:val="Normal"/>
    <w:rsid w:val="007F740F"/>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rPr>
  </w:style>
  <w:style w:type="paragraph" w:customStyle="1" w:styleId="xl31">
    <w:name w:val="xl31"/>
    <w:basedOn w:val="Normal"/>
    <w:rsid w:val="007F740F"/>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Symbol" w:eastAsia="Symbol" w:hAnsi="Symbol" w:cs="Symbol"/>
    </w:rPr>
  </w:style>
  <w:style w:type="paragraph" w:customStyle="1" w:styleId="xl32">
    <w:name w:val="xl32"/>
    <w:basedOn w:val="Normal"/>
    <w:rsid w:val="007F740F"/>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b/>
      <w:bCs/>
    </w:rPr>
  </w:style>
  <w:style w:type="paragraph" w:customStyle="1" w:styleId="xl33">
    <w:name w:val="xl33"/>
    <w:basedOn w:val="Normal"/>
    <w:rsid w:val="007F740F"/>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rPr>
  </w:style>
  <w:style w:type="paragraph" w:customStyle="1" w:styleId="xl34">
    <w:name w:val="xl34"/>
    <w:basedOn w:val="Normal"/>
    <w:rsid w:val="007F740F"/>
    <w:pPr>
      <w:shd w:val="clear" w:color="auto" w:fill="C0C0C0"/>
      <w:spacing w:before="100" w:beforeAutospacing="1" w:after="100" w:afterAutospacing="1"/>
    </w:pPr>
    <w:rPr>
      <w:rFonts w:ascii="Symbol" w:eastAsia="Symbol" w:hAnsi="Symbol" w:cs="Symbol"/>
    </w:rPr>
  </w:style>
  <w:style w:type="paragraph" w:customStyle="1" w:styleId="xl35">
    <w:name w:val="xl35"/>
    <w:basedOn w:val="Normal"/>
    <w:rsid w:val="007F740F"/>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pPr>
    <w:rPr>
      <w:rFonts w:ascii="Symbol" w:eastAsia="Symbol" w:hAnsi="Symbol" w:cs="Symbol"/>
    </w:rPr>
  </w:style>
  <w:style w:type="paragraph" w:customStyle="1" w:styleId="xl36">
    <w:name w:val="xl36"/>
    <w:basedOn w:val="Normal"/>
    <w:rsid w:val="007F740F"/>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b/>
      <w:bCs/>
    </w:rPr>
  </w:style>
  <w:style w:type="paragraph" w:customStyle="1" w:styleId="xl37">
    <w:name w:val="xl37"/>
    <w:basedOn w:val="Normal"/>
    <w:rsid w:val="007F740F"/>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rPr>
  </w:style>
  <w:style w:type="character" w:customStyle="1" w:styleId="CaptionChar">
    <w:name w:val="Caption Char"/>
    <w:semiHidden/>
    <w:rsid w:val="007F740F"/>
    <w:rPr>
      <w:b/>
      <w:noProof w:val="0"/>
      <w:sz w:val="24"/>
      <w:szCs w:val="24"/>
      <w:lang w:val="en-US" w:eastAsia="en-US" w:bidi="ar-SA"/>
    </w:rPr>
  </w:style>
  <w:style w:type="character" w:customStyle="1" w:styleId="ListChar">
    <w:name w:val="List Char"/>
    <w:rsid w:val="007F740F"/>
    <w:rPr>
      <w:noProof w:val="0"/>
      <w:sz w:val="24"/>
      <w:lang w:val="en-US" w:eastAsia="en-US" w:bidi="ar-SA"/>
    </w:rPr>
  </w:style>
  <w:style w:type="character" w:customStyle="1" w:styleId="TableTextChar3">
    <w:name w:val="Table Text Char3"/>
    <w:rsid w:val="007F740F"/>
    <w:rPr>
      <w:rFonts w:ascii="Arial" w:hAnsi="Arial"/>
      <w:sz w:val="18"/>
      <w:szCs w:val="24"/>
      <w:lang w:val="en-US" w:eastAsia="en-US" w:bidi="ar-SA"/>
    </w:rPr>
  </w:style>
  <w:style w:type="paragraph" w:customStyle="1" w:styleId="ListRole">
    <w:name w:val="List Role"/>
    <w:basedOn w:val="BodyText"/>
    <w:rsid w:val="007F740F"/>
    <w:pPr>
      <w:ind w:left="360"/>
    </w:pPr>
  </w:style>
  <w:style w:type="paragraph" w:customStyle="1" w:styleId="Roles">
    <w:name w:val="Roles"/>
    <w:basedOn w:val="BodyText"/>
    <w:link w:val="RolesChar1"/>
    <w:rsid w:val="00237C52"/>
    <w:pPr>
      <w:spacing w:before="0" w:after="0"/>
      <w:ind w:left="288"/>
    </w:pPr>
  </w:style>
  <w:style w:type="character" w:customStyle="1" w:styleId="RolesChar1">
    <w:name w:val="Roles Char1"/>
    <w:basedOn w:val="BodyTextChar"/>
    <w:link w:val="Roles"/>
    <w:rsid w:val="00237C52"/>
    <w:rPr>
      <w:sz w:val="22"/>
      <w:szCs w:val="22"/>
      <w:lang w:val="en-US" w:eastAsia="en-US" w:bidi="ar-SA"/>
    </w:rPr>
  </w:style>
  <w:style w:type="character" w:customStyle="1" w:styleId="RolesChar">
    <w:name w:val="Roles Char"/>
    <w:rsid w:val="007F740F"/>
    <w:rPr>
      <w:sz w:val="22"/>
      <w:lang w:val="en-US" w:eastAsia="en-US" w:bidi="ar-SA"/>
    </w:rPr>
  </w:style>
  <w:style w:type="character" w:customStyle="1" w:styleId="TableTextChar5">
    <w:name w:val="Table Text Char5"/>
    <w:rsid w:val="007F740F"/>
    <w:rPr>
      <w:rFonts w:ascii="Arial" w:hAnsi="Arial"/>
      <w:sz w:val="18"/>
      <w:szCs w:val="24"/>
      <w:lang w:val="en-US" w:eastAsia="en-US" w:bidi="ar-SA"/>
    </w:rPr>
  </w:style>
  <w:style w:type="character" w:customStyle="1" w:styleId="TableTextNumbersChar2">
    <w:name w:val="Table Text Numbers Char2"/>
    <w:basedOn w:val="TableTextChar5"/>
    <w:rsid w:val="007F740F"/>
    <w:rPr>
      <w:rFonts w:ascii="Arial" w:hAnsi="Arial"/>
      <w:sz w:val="18"/>
      <w:szCs w:val="24"/>
      <w:lang w:val="en-US" w:eastAsia="en-US" w:bidi="ar-SA"/>
    </w:rPr>
  </w:style>
  <w:style w:type="paragraph" w:customStyle="1" w:styleId="StyleTableTextNumbersWhite2">
    <w:name w:val="Style Table Text Numbers + White2"/>
    <w:basedOn w:val="TableTextNumbers"/>
    <w:link w:val="StyleTableTextNumbersWhite2Char"/>
    <w:rsid w:val="00912F51"/>
    <w:rPr>
      <w:vanish/>
      <w:color w:val="FFFFFF"/>
      <w:szCs w:val="18"/>
    </w:rPr>
  </w:style>
  <w:style w:type="character" w:customStyle="1" w:styleId="StyleTableTextNumbersWhite2Char">
    <w:name w:val="Style Table Text Numbers + White2 Char"/>
    <w:link w:val="StyleTableTextNumbersWhite2"/>
    <w:rsid w:val="00912F51"/>
    <w:rPr>
      <w:rFonts w:ascii="Arial" w:hAnsi="Arial"/>
      <w:vanish/>
      <w:color w:val="FFFFFF"/>
      <w:sz w:val="18"/>
      <w:szCs w:val="18"/>
      <w:lang w:val="en-US" w:eastAsia="en-US" w:bidi="ar-SA"/>
    </w:rPr>
  </w:style>
  <w:style w:type="paragraph" w:customStyle="1" w:styleId="StyleBodyTextArial9ptBold">
    <w:name w:val="Style Body Text + Arial 9 pt Bold"/>
    <w:basedOn w:val="BodyText"/>
    <w:rsid w:val="00963F12"/>
    <w:pPr>
      <w:spacing w:before="0" w:after="0"/>
    </w:pPr>
    <w:rPr>
      <w:rFonts w:ascii="Arial" w:hAnsi="Arial"/>
      <w:b/>
      <w:bCs/>
      <w:sz w:val="18"/>
    </w:rPr>
  </w:style>
  <w:style w:type="paragraph" w:styleId="List2">
    <w:name w:val="List 2"/>
    <w:basedOn w:val="Normal"/>
    <w:rsid w:val="00FA7E65"/>
    <w:pPr>
      <w:ind w:left="720" w:hanging="360"/>
    </w:pPr>
  </w:style>
  <w:style w:type="paragraph" w:styleId="BodyTextIndent">
    <w:name w:val="Body Text Indent"/>
    <w:basedOn w:val="Normal"/>
    <w:link w:val="BodyTextIndentChar"/>
    <w:rsid w:val="00FA7E65"/>
    <w:pPr>
      <w:spacing w:after="120"/>
      <w:ind w:left="360"/>
    </w:pPr>
  </w:style>
  <w:style w:type="paragraph" w:styleId="NormalWeb">
    <w:name w:val="Normal (Web)"/>
    <w:basedOn w:val="Normal"/>
    <w:rsid w:val="001D19BF"/>
    <w:pPr>
      <w:spacing w:before="100" w:beforeAutospacing="1" w:after="100" w:afterAutospacing="1"/>
    </w:pPr>
  </w:style>
  <w:style w:type="paragraph" w:customStyle="1" w:styleId="tabletext1">
    <w:name w:val="tabletext"/>
    <w:basedOn w:val="Normal"/>
    <w:uiPriority w:val="99"/>
    <w:rsid w:val="00194509"/>
    <w:rPr>
      <w:rFonts w:ascii="Arial" w:hAnsi="Arial" w:cs="Arial"/>
      <w:color w:val="000000"/>
      <w:sz w:val="18"/>
      <w:szCs w:val="18"/>
    </w:rPr>
  </w:style>
  <w:style w:type="paragraph" w:styleId="Index5">
    <w:name w:val="index 5"/>
    <w:basedOn w:val="Normal"/>
    <w:next w:val="Normal"/>
    <w:autoRedefine/>
    <w:semiHidden/>
    <w:rsid w:val="00E93F17"/>
    <w:pPr>
      <w:ind w:left="1200" w:hanging="240"/>
    </w:pPr>
    <w:rPr>
      <w:sz w:val="18"/>
      <w:szCs w:val="18"/>
    </w:rPr>
  </w:style>
  <w:style w:type="paragraph" w:styleId="Index6">
    <w:name w:val="index 6"/>
    <w:basedOn w:val="Normal"/>
    <w:next w:val="Normal"/>
    <w:autoRedefine/>
    <w:semiHidden/>
    <w:rsid w:val="00E93F17"/>
    <w:pPr>
      <w:ind w:left="1440" w:hanging="240"/>
    </w:pPr>
    <w:rPr>
      <w:sz w:val="18"/>
      <w:szCs w:val="18"/>
    </w:rPr>
  </w:style>
  <w:style w:type="paragraph" w:styleId="Index7">
    <w:name w:val="index 7"/>
    <w:basedOn w:val="Normal"/>
    <w:next w:val="Normal"/>
    <w:autoRedefine/>
    <w:semiHidden/>
    <w:rsid w:val="00E93F17"/>
    <w:pPr>
      <w:ind w:left="1680" w:hanging="240"/>
    </w:pPr>
    <w:rPr>
      <w:sz w:val="18"/>
      <w:szCs w:val="18"/>
    </w:rPr>
  </w:style>
  <w:style w:type="paragraph" w:styleId="Index8">
    <w:name w:val="index 8"/>
    <w:basedOn w:val="Normal"/>
    <w:next w:val="Normal"/>
    <w:autoRedefine/>
    <w:semiHidden/>
    <w:rsid w:val="00E93F17"/>
    <w:pPr>
      <w:ind w:left="1920" w:hanging="240"/>
    </w:pPr>
    <w:rPr>
      <w:sz w:val="18"/>
      <w:szCs w:val="18"/>
    </w:rPr>
  </w:style>
  <w:style w:type="paragraph" w:styleId="Index9">
    <w:name w:val="index 9"/>
    <w:basedOn w:val="Normal"/>
    <w:next w:val="Normal"/>
    <w:autoRedefine/>
    <w:semiHidden/>
    <w:rsid w:val="00E93F17"/>
    <w:pPr>
      <w:ind w:left="2160" w:hanging="240"/>
    </w:pPr>
    <w:rPr>
      <w:sz w:val="18"/>
      <w:szCs w:val="18"/>
    </w:rPr>
  </w:style>
  <w:style w:type="paragraph" w:styleId="IndexHeading">
    <w:name w:val="index heading"/>
    <w:basedOn w:val="Normal"/>
    <w:next w:val="Index1"/>
    <w:semiHidden/>
    <w:rsid w:val="00E93F17"/>
    <w:pPr>
      <w:spacing w:before="240" w:after="120"/>
      <w:jc w:val="center"/>
    </w:pPr>
    <w:rPr>
      <w:b/>
      <w:bCs/>
      <w:sz w:val="26"/>
      <w:szCs w:val="26"/>
    </w:rPr>
  </w:style>
  <w:style w:type="paragraph" w:styleId="DocumentMap">
    <w:name w:val="Document Map"/>
    <w:basedOn w:val="Normal"/>
    <w:link w:val="DocumentMapChar"/>
    <w:semiHidden/>
    <w:rsid w:val="004A3DE8"/>
    <w:pPr>
      <w:shd w:val="clear" w:color="auto" w:fill="000080"/>
    </w:pPr>
    <w:rPr>
      <w:rFonts w:ascii="Tahoma" w:hAnsi="Tahoma" w:cs="Tahoma"/>
      <w:sz w:val="20"/>
      <w:szCs w:val="20"/>
    </w:rPr>
  </w:style>
  <w:style w:type="paragraph" w:customStyle="1" w:styleId="DocTitle">
    <w:name w:val="Doc Title"/>
    <w:basedOn w:val="Heading1"/>
    <w:rsid w:val="00794E59"/>
    <w:pPr>
      <w:keepNext w:val="0"/>
      <w:jc w:val="center"/>
    </w:pPr>
    <w:rPr>
      <w:rFonts w:ascii="Arial Bold" w:hAnsi="Arial Bold" w:cs="Times New Roman"/>
      <w:bCs w:val="0"/>
      <w:kern w:val="28"/>
      <w:sz w:val="28"/>
      <w:szCs w:val="20"/>
    </w:rPr>
  </w:style>
  <w:style w:type="character" w:customStyle="1" w:styleId="FooterChar">
    <w:name w:val="Footer Char"/>
    <w:link w:val="Footer"/>
    <w:uiPriority w:val="99"/>
    <w:rsid w:val="000D3FDC"/>
    <w:rPr>
      <w:sz w:val="24"/>
      <w:szCs w:val="24"/>
    </w:rPr>
  </w:style>
  <w:style w:type="character" w:customStyle="1" w:styleId="Heading2Char">
    <w:name w:val="Heading 2 Char"/>
    <w:aliases w:val="Heading for title Char,head 2 Char"/>
    <w:link w:val="Heading2"/>
    <w:rsid w:val="009D29DE"/>
    <w:rPr>
      <w:rFonts w:ascii="Arial" w:hAnsi="Arial" w:cs="Arial"/>
      <w:b/>
      <w:bCs/>
      <w:i/>
      <w:iCs/>
      <w:sz w:val="28"/>
      <w:szCs w:val="28"/>
    </w:rPr>
  </w:style>
  <w:style w:type="character" w:customStyle="1" w:styleId="Heading5Char">
    <w:name w:val="Heading 5 Char"/>
    <w:link w:val="Heading5"/>
    <w:rsid w:val="009D29DE"/>
    <w:rPr>
      <w:b/>
      <w:sz w:val="24"/>
    </w:rPr>
  </w:style>
  <w:style w:type="character" w:customStyle="1" w:styleId="Heading6Char">
    <w:name w:val="Heading 6 Char"/>
    <w:link w:val="Heading6"/>
    <w:rsid w:val="009D29DE"/>
    <w:rPr>
      <w:b/>
      <w:sz w:val="22"/>
    </w:rPr>
  </w:style>
  <w:style w:type="character" w:customStyle="1" w:styleId="Heading7Char">
    <w:name w:val="Heading 7 Char"/>
    <w:link w:val="Heading7"/>
    <w:rsid w:val="009D29DE"/>
    <w:rPr>
      <w:sz w:val="24"/>
    </w:rPr>
  </w:style>
  <w:style w:type="character" w:customStyle="1" w:styleId="Heading8Char">
    <w:name w:val="Heading 8 Char"/>
    <w:link w:val="Heading8"/>
    <w:rsid w:val="009D29DE"/>
    <w:rPr>
      <w:i/>
      <w:sz w:val="24"/>
    </w:rPr>
  </w:style>
  <w:style w:type="character" w:customStyle="1" w:styleId="Heading9Char">
    <w:name w:val="Heading 9 Char"/>
    <w:link w:val="Heading9"/>
    <w:rsid w:val="009D29DE"/>
    <w:rPr>
      <w:rFonts w:ascii="Arial" w:hAnsi="Arial"/>
      <w:sz w:val="22"/>
    </w:rPr>
  </w:style>
  <w:style w:type="character" w:customStyle="1" w:styleId="HeaderChar">
    <w:name w:val="Header Char"/>
    <w:link w:val="Header"/>
    <w:rsid w:val="009D29DE"/>
    <w:rPr>
      <w:sz w:val="24"/>
      <w:szCs w:val="24"/>
    </w:rPr>
  </w:style>
  <w:style w:type="character" w:customStyle="1" w:styleId="CommentTextChar">
    <w:name w:val="Comment Text Char"/>
    <w:basedOn w:val="DefaultParagraphFont"/>
    <w:link w:val="CommentText"/>
    <w:semiHidden/>
    <w:rsid w:val="009D29DE"/>
  </w:style>
  <w:style w:type="character" w:customStyle="1" w:styleId="CommentSubjectChar">
    <w:name w:val="Comment Subject Char"/>
    <w:link w:val="CommentSubject"/>
    <w:semiHidden/>
    <w:rsid w:val="009D29DE"/>
    <w:rPr>
      <w:b/>
      <w:bCs/>
    </w:rPr>
  </w:style>
  <w:style w:type="character" w:customStyle="1" w:styleId="BalloonTextChar">
    <w:name w:val="Balloon Text Char"/>
    <w:link w:val="BalloonText"/>
    <w:semiHidden/>
    <w:rsid w:val="009D29DE"/>
    <w:rPr>
      <w:sz w:val="16"/>
      <w:szCs w:val="16"/>
    </w:rPr>
  </w:style>
  <w:style w:type="character" w:customStyle="1" w:styleId="BodyTextIndent2Char">
    <w:name w:val="Body Text Indent 2 Char"/>
    <w:link w:val="BodyTextIndent2"/>
    <w:rsid w:val="009D29DE"/>
    <w:rPr>
      <w:sz w:val="24"/>
      <w:szCs w:val="24"/>
    </w:rPr>
  </w:style>
  <w:style w:type="character" w:customStyle="1" w:styleId="FootnoteTextChar">
    <w:name w:val="Footnote Text Char"/>
    <w:basedOn w:val="DefaultParagraphFont"/>
    <w:link w:val="FootnoteText"/>
    <w:semiHidden/>
    <w:rsid w:val="009D29DE"/>
  </w:style>
  <w:style w:type="character" w:customStyle="1" w:styleId="TitleChar">
    <w:name w:val="Title Char"/>
    <w:link w:val="Title"/>
    <w:rsid w:val="009D29DE"/>
    <w:rPr>
      <w:rFonts w:ascii="Arial" w:hAnsi="Arial"/>
      <w:b/>
      <w:sz w:val="36"/>
    </w:rPr>
  </w:style>
  <w:style w:type="character" w:customStyle="1" w:styleId="NoteHeadingChar">
    <w:name w:val="Note Heading Char"/>
    <w:link w:val="NoteHeading"/>
    <w:rsid w:val="009D29DE"/>
    <w:rPr>
      <w:rFonts w:ascii="Arial" w:hAnsi="Arial"/>
      <w:b/>
      <w:sz w:val="24"/>
    </w:rPr>
  </w:style>
  <w:style w:type="character" w:customStyle="1" w:styleId="BodyText2Char">
    <w:name w:val="Body Text 2 Char"/>
    <w:link w:val="BodyText2"/>
    <w:rsid w:val="009D29DE"/>
    <w:rPr>
      <w:rFonts w:ascii="Arial" w:hAnsi="Arial"/>
      <w:b/>
      <w:szCs w:val="24"/>
    </w:rPr>
  </w:style>
  <w:style w:type="character" w:customStyle="1" w:styleId="BodyText3Char">
    <w:name w:val="Body Text 3 Char"/>
    <w:link w:val="BodyText3"/>
    <w:rsid w:val="009D29DE"/>
    <w:rPr>
      <w:strike/>
      <w:color w:val="999999"/>
      <w:sz w:val="24"/>
      <w:szCs w:val="24"/>
    </w:rPr>
  </w:style>
  <w:style w:type="character" w:customStyle="1" w:styleId="BodyTextIndentChar">
    <w:name w:val="Body Text Indent Char"/>
    <w:link w:val="BodyTextIndent"/>
    <w:rsid w:val="009D29DE"/>
    <w:rPr>
      <w:sz w:val="24"/>
      <w:szCs w:val="24"/>
    </w:rPr>
  </w:style>
  <w:style w:type="character" w:customStyle="1" w:styleId="DocumentMapChar">
    <w:name w:val="Document Map Char"/>
    <w:link w:val="DocumentMap"/>
    <w:semiHidden/>
    <w:rsid w:val="009D29DE"/>
    <w:rPr>
      <w:rFonts w:ascii="Tahoma" w:hAnsi="Tahoma" w:cs="Tahoma"/>
      <w:shd w:val="clear" w:color="auto" w:fill="000080"/>
    </w:rPr>
  </w:style>
  <w:style w:type="paragraph" w:styleId="List">
    <w:name w:val="List"/>
    <w:basedOn w:val="BodyText"/>
    <w:rsid w:val="00F11C60"/>
    <w:pPr>
      <w:spacing w:before="120" w:line="240" w:lineRule="atLeast"/>
      <w:ind w:left="1440" w:hanging="360"/>
      <w:jc w:val="both"/>
    </w:pPr>
    <w:rPr>
      <w:rFonts w:ascii="Arial" w:hAnsi="Arial"/>
      <w:spacing w:val="-5"/>
      <w:sz w:val="20"/>
      <w:szCs w:val="20"/>
    </w:rPr>
  </w:style>
  <w:style w:type="paragraph" w:customStyle="1" w:styleId="HeaderDocType">
    <w:name w:val="HeaderDocType"/>
    <w:basedOn w:val="Normal"/>
    <w:rsid w:val="00F11C60"/>
    <w:pPr>
      <w:numPr>
        <w:numId w:val="12"/>
      </w:numPr>
      <w:tabs>
        <w:tab w:val="clear" w:pos="360"/>
      </w:tabs>
      <w:spacing w:after="120"/>
      <w:ind w:left="0" w:firstLine="0"/>
      <w:jc w:val="center"/>
    </w:pPr>
    <w:rPr>
      <w:szCs w:val="20"/>
    </w:rPr>
  </w:style>
  <w:style w:type="paragraph" w:customStyle="1" w:styleId="rule">
    <w:name w:val="rule"/>
    <w:next w:val="Normal"/>
    <w:rsid w:val="00F11C60"/>
    <w:pPr>
      <w:pBdr>
        <w:bottom w:val="single" w:sz="6" w:space="0" w:color="auto"/>
      </w:pBdr>
      <w:spacing w:after="240" w:line="160" w:lineRule="exact"/>
      <w:jc w:val="right"/>
    </w:pPr>
    <w:rPr>
      <w:sz w:val="16"/>
    </w:rPr>
  </w:style>
  <w:style w:type="paragraph" w:customStyle="1" w:styleId="Bullet">
    <w:name w:val="Bullet"/>
    <w:basedOn w:val="Normal"/>
    <w:rsid w:val="00F11C60"/>
    <w:pPr>
      <w:numPr>
        <w:numId w:val="27"/>
      </w:numPr>
    </w:pPr>
    <w:rPr>
      <w:szCs w:val="20"/>
    </w:rPr>
  </w:style>
  <w:style w:type="character" w:customStyle="1" w:styleId="StyleTableTextItalicChar">
    <w:name w:val="Style Table Text + Italic Char"/>
    <w:rsid w:val="00F11C60"/>
    <w:rPr>
      <w:rFonts w:ascii="Arial" w:hAnsi="Arial"/>
      <w:i/>
      <w:iCs/>
      <w:color w:val="000000"/>
      <w:lang w:val="en-US" w:eastAsia="en-US" w:bidi="ar-SA"/>
    </w:rPr>
  </w:style>
  <w:style w:type="paragraph" w:customStyle="1" w:styleId="StyleTableText10pt">
    <w:name w:val="Style Table Text + 10 pt"/>
    <w:basedOn w:val="TableText"/>
    <w:link w:val="StyleTableText10ptChar"/>
    <w:rsid w:val="00F11C60"/>
    <w:rPr>
      <w:noProof/>
      <w:sz w:val="20"/>
      <w:szCs w:val="20"/>
    </w:rPr>
  </w:style>
  <w:style w:type="character" w:customStyle="1" w:styleId="StyleTableText10ptChar">
    <w:name w:val="Style Table Text + 10 pt Char"/>
    <w:link w:val="StyleTableText10pt"/>
    <w:rsid w:val="00F11C60"/>
    <w:rPr>
      <w:rFonts w:ascii="Arial" w:hAnsi="Arial"/>
      <w:noProof/>
      <w:sz w:val="18"/>
      <w:szCs w:val="24"/>
      <w:lang w:val="en-US" w:eastAsia="en-US" w:bidi="ar-SA"/>
    </w:rPr>
  </w:style>
  <w:style w:type="character" w:customStyle="1" w:styleId="GlossaryTableTextChar">
    <w:name w:val="Glossary Table Text Char"/>
    <w:link w:val="GlossaryTableText"/>
    <w:rsid w:val="00F11C60"/>
    <w:rPr>
      <w:rFonts w:ascii="Arial" w:eastAsia="Symbol" w:hAnsi="Arial"/>
    </w:rPr>
  </w:style>
  <w:style w:type="paragraph" w:styleId="Revision">
    <w:name w:val="Revision"/>
    <w:hidden/>
    <w:uiPriority w:val="99"/>
    <w:semiHidden/>
    <w:rsid w:val="00D5244E"/>
    <w:rPr>
      <w:sz w:val="24"/>
      <w:szCs w:val="24"/>
    </w:rPr>
  </w:style>
  <w:style w:type="paragraph" w:styleId="ListParagraph">
    <w:name w:val="List Paragraph"/>
    <w:basedOn w:val="Normal"/>
    <w:uiPriority w:val="34"/>
    <w:qFormat/>
    <w:rsid w:val="008B3C22"/>
    <w:pPr>
      <w:ind w:left="720"/>
    </w:pPr>
    <w:rPr>
      <w:rFonts w:ascii="Calibri" w:eastAsia="Calibri" w:hAnsi="Calibri"/>
      <w:sz w:val="22"/>
      <w:szCs w:val="22"/>
    </w:rPr>
  </w:style>
  <w:style w:type="character" w:customStyle="1" w:styleId="titletext3">
    <w:name w:val="titletext3"/>
    <w:rsid w:val="005A3D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qFormat="1"/>
    <w:lsdException w:name="Default Paragraph Font" w:uiPriority="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24B8"/>
    <w:rPr>
      <w:sz w:val="24"/>
      <w:szCs w:val="24"/>
    </w:rPr>
  </w:style>
  <w:style w:type="paragraph" w:styleId="Heading1">
    <w:name w:val="heading 1"/>
    <w:basedOn w:val="Normal"/>
    <w:next w:val="Normal"/>
    <w:link w:val="Heading1Char"/>
    <w:qFormat/>
    <w:rsid w:val="007F740F"/>
    <w:pPr>
      <w:keepNext/>
      <w:spacing w:before="240" w:after="60"/>
      <w:outlineLvl w:val="0"/>
    </w:pPr>
    <w:rPr>
      <w:rFonts w:ascii="Arial" w:hAnsi="Arial" w:cs="Arial"/>
      <w:b/>
      <w:bCs/>
      <w:kern w:val="32"/>
      <w:sz w:val="36"/>
      <w:szCs w:val="32"/>
    </w:rPr>
  </w:style>
  <w:style w:type="paragraph" w:styleId="Heading2">
    <w:name w:val="heading 2"/>
    <w:aliases w:val="Heading for title,head 2"/>
    <w:basedOn w:val="Normal"/>
    <w:next w:val="Normal"/>
    <w:link w:val="Heading2Char"/>
    <w:qFormat/>
    <w:rsid w:val="007F740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1"/>
    <w:qFormat/>
    <w:rsid w:val="007F740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7F740F"/>
    <w:pPr>
      <w:keepNext/>
      <w:spacing w:before="240" w:after="60"/>
      <w:outlineLvl w:val="3"/>
    </w:pPr>
    <w:rPr>
      <w:rFonts w:ascii="Arial" w:hAnsi="Arial"/>
      <w:b/>
      <w:sz w:val="22"/>
    </w:rPr>
  </w:style>
  <w:style w:type="paragraph" w:styleId="Heading5">
    <w:name w:val="heading 5"/>
    <w:basedOn w:val="Normal"/>
    <w:next w:val="Normal"/>
    <w:link w:val="Heading5Char"/>
    <w:qFormat/>
    <w:rsid w:val="007F740F"/>
    <w:pPr>
      <w:keepNext/>
      <w:numPr>
        <w:ilvl w:val="4"/>
        <w:numId w:val="1"/>
      </w:numPr>
      <w:outlineLvl w:val="4"/>
    </w:pPr>
    <w:rPr>
      <w:b/>
      <w:szCs w:val="20"/>
    </w:rPr>
  </w:style>
  <w:style w:type="paragraph" w:styleId="Heading6">
    <w:name w:val="heading 6"/>
    <w:basedOn w:val="Normal"/>
    <w:next w:val="Normal"/>
    <w:link w:val="Heading6Char"/>
    <w:qFormat/>
    <w:rsid w:val="007F740F"/>
    <w:pPr>
      <w:numPr>
        <w:ilvl w:val="5"/>
        <w:numId w:val="1"/>
      </w:numPr>
      <w:spacing w:before="240" w:after="60"/>
      <w:outlineLvl w:val="5"/>
    </w:pPr>
    <w:rPr>
      <w:b/>
      <w:sz w:val="22"/>
      <w:szCs w:val="20"/>
    </w:rPr>
  </w:style>
  <w:style w:type="paragraph" w:styleId="Heading7">
    <w:name w:val="heading 7"/>
    <w:basedOn w:val="Normal"/>
    <w:next w:val="Normal"/>
    <w:link w:val="Heading7Char"/>
    <w:qFormat/>
    <w:rsid w:val="007F740F"/>
    <w:pPr>
      <w:numPr>
        <w:ilvl w:val="6"/>
        <w:numId w:val="1"/>
      </w:numPr>
      <w:spacing w:before="240" w:after="60"/>
      <w:outlineLvl w:val="6"/>
    </w:pPr>
    <w:rPr>
      <w:szCs w:val="20"/>
    </w:rPr>
  </w:style>
  <w:style w:type="paragraph" w:styleId="Heading8">
    <w:name w:val="heading 8"/>
    <w:basedOn w:val="Normal"/>
    <w:next w:val="Normal"/>
    <w:link w:val="Heading8Char"/>
    <w:qFormat/>
    <w:rsid w:val="007F740F"/>
    <w:pPr>
      <w:numPr>
        <w:ilvl w:val="7"/>
        <w:numId w:val="1"/>
      </w:numPr>
      <w:spacing w:before="240" w:after="60"/>
      <w:outlineLvl w:val="7"/>
    </w:pPr>
    <w:rPr>
      <w:i/>
      <w:szCs w:val="20"/>
    </w:rPr>
  </w:style>
  <w:style w:type="paragraph" w:styleId="Heading9">
    <w:name w:val="heading 9"/>
    <w:basedOn w:val="Normal"/>
    <w:next w:val="Normal"/>
    <w:link w:val="Heading9Char"/>
    <w:qFormat/>
    <w:rsid w:val="007F740F"/>
    <w:pPr>
      <w:numPr>
        <w:ilvl w:val="8"/>
        <w:numId w:val="1"/>
      </w:numPr>
      <w:spacing w:before="240" w:after="60"/>
      <w:outlineLvl w:val="8"/>
    </w:pPr>
    <w:rPr>
      <w:rFonts w:ascii="Arial" w:hAnsi="Arial"/>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E3C00"/>
    <w:rPr>
      <w:rFonts w:ascii="Arial" w:hAnsi="Arial" w:cs="Arial"/>
      <w:b/>
      <w:bCs/>
      <w:kern w:val="32"/>
      <w:sz w:val="36"/>
      <w:szCs w:val="32"/>
      <w:lang w:val="en-US" w:eastAsia="en-US" w:bidi="ar-SA"/>
    </w:rPr>
  </w:style>
  <w:style w:type="character" w:customStyle="1" w:styleId="Heading3Char1">
    <w:name w:val="Heading 3 Char1"/>
    <w:link w:val="Heading3"/>
    <w:rsid w:val="00C12CF8"/>
    <w:rPr>
      <w:rFonts w:ascii="Arial" w:hAnsi="Arial" w:cs="Arial"/>
      <w:b/>
      <w:bCs/>
      <w:sz w:val="26"/>
      <w:szCs w:val="26"/>
      <w:lang w:val="en-US" w:eastAsia="en-US" w:bidi="ar-SA"/>
    </w:rPr>
  </w:style>
  <w:style w:type="character" w:customStyle="1" w:styleId="Heading4Char">
    <w:name w:val="Heading 4 Char"/>
    <w:link w:val="Heading4"/>
    <w:rsid w:val="00896F17"/>
    <w:rPr>
      <w:rFonts w:ascii="Arial" w:hAnsi="Arial"/>
      <w:b/>
      <w:sz w:val="22"/>
      <w:szCs w:val="24"/>
      <w:lang w:val="en-US" w:eastAsia="en-US" w:bidi="ar-SA"/>
    </w:rPr>
  </w:style>
  <w:style w:type="character" w:customStyle="1" w:styleId="Char">
    <w:name w:val="Char"/>
    <w:semiHidden/>
    <w:rsid w:val="007F740F"/>
    <w:rPr>
      <w:sz w:val="22"/>
      <w:lang w:val="en-US" w:eastAsia="en-US" w:bidi="ar-SA"/>
    </w:rPr>
  </w:style>
  <w:style w:type="paragraph" w:styleId="Header">
    <w:name w:val="header"/>
    <w:basedOn w:val="Normal"/>
    <w:link w:val="HeaderChar"/>
    <w:rsid w:val="007F740F"/>
    <w:pPr>
      <w:tabs>
        <w:tab w:val="center" w:pos="4320"/>
        <w:tab w:val="right" w:pos="8640"/>
      </w:tabs>
    </w:pPr>
  </w:style>
  <w:style w:type="paragraph" w:customStyle="1" w:styleId="TitlePage">
    <w:name w:val="TitlePage"/>
    <w:basedOn w:val="Normal"/>
    <w:rsid w:val="007F740F"/>
    <w:rPr>
      <w:rFonts w:ascii="Arial" w:hAnsi="Arial"/>
    </w:rPr>
  </w:style>
  <w:style w:type="paragraph" w:styleId="Footer">
    <w:name w:val="footer"/>
    <w:basedOn w:val="Normal"/>
    <w:link w:val="FooterChar"/>
    <w:rsid w:val="007F740F"/>
    <w:pPr>
      <w:tabs>
        <w:tab w:val="center" w:pos="4320"/>
        <w:tab w:val="right" w:pos="8640"/>
      </w:tabs>
    </w:pPr>
  </w:style>
  <w:style w:type="character" w:styleId="PageNumber">
    <w:name w:val="page number"/>
    <w:basedOn w:val="DefaultParagraphFont"/>
    <w:rsid w:val="007F740F"/>
  </w:style>
  <w:style w:type="paragraph" w:styleId="TOC1">
    <w:name w:val="toc 1"/>
    <w:basedOn w:val="Normal"/>
    <w:next w:val="Normal"/>
    <w:semiHidden/>
    <w:rsid w:val="007F740F"/>
    <w:pPr>
      <w:spacing w:before="120" w:after="120"/>
    </w:pPr>
    <w:rPr>
      <w:b/>
      <w:caps/>
      <w:sz w:val="22"/>
      <w:szCs w:val="22"/>
    </w:rPr>
  </w:style>
  <w:style w:type="paragraph" w:styleId="TOC2">
    <w:name w:val="toc 2"/>
    <w:basedOn w:val="Normal"/>
    <w:next w:val="Normal"/>
    <w:semiHidden/>
    <w:rsid w:val="007F740F"/>
    <w:pPr>
      <w:ind w:left="245"/>
    </w:pPr>
    <w:rPr>
      <w:smallCaps/>
      <w:sz w:val="22"/>
      <w:szCs w:val="22"/>
    </w:rPr>
  </w:style>
  <w:style w:type="paragraph" w:styleId="TOC3">
    <w:name w:val="toc 3"/>
    <w:basedOn w:val="Normal"/>
    <w:next w:val="Normal"/>
    <w:semiHidden/>
    <w:rsid w:val="007F740F"/>
    <w:pPr>
      <w:ind w:left="475"/>
    </w:pPr>
    <w:rPr>
      <w:sz w:val="22"/>
      <w:szCs w:val="22"/>
    </w:rPr>
  </w:style>
  <w:style w:type="paragraph" w:styleId="TOC4">
    <w:name w:val="toc 4"/>
    <w:basedOn w:val="Normal"/>
    <w:next w:val="Normal"/>
    <w:semiHidden/>
    <w:rsid w:val="007F740F"/>
    <w:pPr>
      <w:ind w:left="720"/>
    </w:pPr>
    <w:rPr>
      <w:sz w:val="22"/>
    </w:rPr>
  </w:style>
  <w:style w:type="paragraph" w:styleId="TOC5">
    <w:name w:val="toc 5"/>
    <w:basedOn w:val="Normal"/>
    <w:next w:val="Normal"/>
    <w:autoRedefine/>
    <w:semiHidden/>
    <w:rsid w:val="007F740F"/>
    <w:pPr>
      <w:ind w:left="960"/>
    </w:pPr>
  </w:style>
  <w:style w:type="paragraph" w:styleId="TOC6">
    <w:name w:val="toc 6"/>
    <w:basedOn w:val="Normal"/>
    <w:next w:val="Normal"/>
    <w:autoRedefine/>
    <w:semiHidden/>
    <w:rsid w:val="007F740F"/>
    <w:pPr>
      <w:ind w:left="1200"/>
    </w:pPr>
  </w:style>
  <w:style w:type="paragraph" w:styleId="TOC7">
    <w:name w:val="toc 7"/>
    <w:basedOn w:val="Normal"/>
    <w:next w:val="Normal"/>
    <w:autoRedefine/>
    <w:semiHidden/>
    <w:rsid w:val="007F740F"/>
    <w:pPr>
      <w:ind w:left="1440"/>
    </w:pPr>
  </w:style>
  <w:style w:type="paragraph" w:styleId="TOC8">
    <w:name w:val="toc 8"/>
    <w:basedOn w:val="Normal"/>
    <w:next w:val="Normal"/>
    <w:autoRedefine/>
    <w:semiHidden/>
    <w:rsid w:val="007F740F"/>
    <w:pPr>
      <w:ind w:left="1680"/>
    </w:pPr>
  </w:style>
  <w:style w:type="paragraph" w:styleId="TOC9">
    <w:name w:val="toc 9"/>
    <w:basedOn w:val="Normal"/>
    <w:next w:val="Normal"/>
    <w:autoRedefine/>
    <w:semiHidden/>
    <w:rsid w:val="007F740F"/>
    <w:pPr>
      <w:ind w:left="1920"/>
    </w:pPr>
  </w:style>
  <w:style w:type="character" w:styleId="Hyperlink">
    <w:name w:val="Hyperlink"/>
    <w:rsid w:val="007F740F"/>
    <w:rPr>
      <w:color w:val="0000FF"/>
      <w:u w:val="single"/>
    </w:rPr>
  </w:style>
  <w:style w:type="paragraph" w:styleId="ListBullet">
    <w:name w:val="List Bullet"/>
    <w:basedOn w:val="Normal"/>
    <w:rsid w:val="00BB52F5"/>
    <w:pPr>
      <w:numPr>
        <w:numId w:val="3"/>
      </w:numPr>
      <w:spacing w:line="240" w:lineRule="atLeast"/>
    </w:pPr>
    <w:rPr>
      <w:spacing w:val="-5"/>
      <w:sz w:val="22"/>
      <w:szCs w:val="22"/>
    </w:rPr>
  </w:style>
  <w:style w:type="paragraph" w:customStyle="1" w:styleId="Bullhorn">
    <w:name w:val="Bullhorn"/>
    <w:basedOn w:val="TableText"/>
    <w:next w:val="TableText"/>
    <w:link w:val="BullhornChar"/>
    <w:rsid w:val="00896F17"/>
    <w:rPr>
      <w:rFonts w:ascii="Webdings" w:hAnsi="Webdings"/>
      <w:sz w:val="40"/>
    </w:rPr>
  </w:style>
  <w:style w:type="paragraph" w:customStyle="1" w:styleId="TableText">
    <w:name w:val="Table Text"/>
    <w:basedOn w:val="Normal"/>
    <w:link w:val="TableTextChar6"/>
    <w:rsid w:val="007F740F"/>
    <w:rPr>
      <w:rFonts w:ascii="Arial" w:hAnsi="Arial"/>
      <w:sz w:val="18"/>
    </w:rPr>
  </w:style>
  <w:style w:type="character" w:customStyle="1" w:styleId="TableTextChar6">
    <w:name w:val="Table Text Char6"/>
    <w:link w:val="TableText"/>
    <w:rsid w:val="00B93B42"/>
    <w:rPr>
      <w:rFonts w:ascii="Arial" w:hAnsi="Arial"/>
      <w:sz w:val="18"/>
      <w:szCs w:val="24"/>
      <w:lang w:val="en-US" w:eastAsia="en-US" w:bidi="ar-SA"/>
    </w:rPr>
  </w:style>
  <w:style w:type="character" w:customStyle="1" w:styleId="BullhornChar">
    <w:name w:val="Bullhorn Char"/>
    <w:link w:val="Bullhorn"/>
    <w:rsid w:val="00896F17"/>
    <w:rPr>
      <w:rFonts w:ascii="Webdings" w:hAnsi="Webdings"/>
      <w:sz w:val="40"/>
      <w:szCs w:val="24"/>
      <w:lang w:val="en-US" w:eastAsia="en-US" w:bidi="ar-SA"/>
    </w:rPr>
  </w:style>
  <w:style w:type="paragraph" w:styleId="BodyText">
    <w:name w:val="Body Text"/>
    <w:basedOn w:val="Normal"/>
    <w:link w:val="BodyTextChar"/>
    <w:rsid w:val="00EE665E"/>
    <w:pPr>
      <w:spacing w:before="60" w:after="120"/>
    </w:pPr>
    <w:rPr>
      <w:sz w:val="22"/>
      <w:szCs w:val="22"/>
    </w:rPr>
  </w:style>
  <w:style w:type="character" w:customStyle="1" w:styleId="BodyTextChar">
    <w:name w:val="Body Text Char"/>
    <w:link w:val="BodyText"/>
    <w:rsid w:val="00EE665E"/>
    <w:rPr>
      <w:sz w:val="22"/>
      <w:szCs w:val="22"/>
      <w:lang w:val="en-US" w:eastAsia="en-US" w:bidi="ar-SA"/>
    </w:rPr>
  </w:style>
  <w:style w:type="table" w:styleId="TableGrid">
    <w:name w:val="Table Grid"/>
    <w:basedOn w:val="TableNormal"/>
    <w:uiPriority w:val="59"/>
    <w:rsid w:val="00502C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ist">
    <w:name w:val="Bullet list"/>
    <w:basedOn w:val="Normal"/>
    <w:autoRedefine/>
    <w:rsid w:val="007F740F"/>
    <w:pPr>
      <w:tabs>
        <w:tab w:val="left" w:pos="1350"/>
      </w:tabs>
    </w:pPr>
    <w:rPr>
      <w:rFonts w:ascii="Geneva" w:hAnsi="Geneva"/>
      <w:sz w:val="22"/>
      <w:szCs w:val="20"/>
    </w:rPr>
  </w:style>
  <w:style w:type="paragraph" w:customStyle="1" w:styleId="TableofContents">
    <w:name w:val="Table of Contents"/>
    <w:basedOn w:val="Heading1"/>
    <w:rsid w:val="007F740F"/>
  </w:style>
  <w:style w:type="paragraph" w:customStyle="1" w:styleId="GlossaryTableTextBullets">
    <w:name w:val="Glossary Table Text Bullets"/>
    <w:basedOn w:val="GlossaryTableText"/>
    <w:rsid w:val="007F740F"/>
    <w:pPr>
      <w:tabs>
        <w:tab w:val="num" w:pos="648"/>
      </w:tabs>
      <w:ind w:left="648" w:hanging="288"/>
    </w:pPr>
  </w:style>
  <w:style w:type="paragraph" w:customStyle="1" w:styleId="GlossaryTableText">
    <w:name w:val="Glossary Table Text"/>
    <w:basedOn w:val="TableText"/>
    <w:next w:val="TableText"/>
    <w:link w:val="GlossaryTableTextChar"/>
    <w:rsid w:val="007F740F"/>
    <w:pPr>
      <w:spacing w:after="60"/>
    </w:pPr>
    <w:rPr>
      <w:rFonts w:eastAsia="Symbol"/>
      <w:sz w:val="20"/>
      <w:szCs w:val="20"/>
    </w:rPr>
  </w:style>
  <w:style w:type="character" w:customStyle="1" w:styleId="TableTextChar1">
    <w:name w:val="Table Text Char1"/>
    <w:rsid w:val="007F740F"/>
    <w:rPr>
      <w:rFonts w:ascii="Arial" w:hAnsi="Arial"/>
      <w:sz w:val="18"/>
      <w:szCs w:val="24"/>
      <w:lang w:val="en-US" w:eastAsia="en-US" w:bidi="ar-SA"/>
    </w:rPr>
  </w:style>
  <w:style w:type="paragraph" w:styleId="ListBullet2">
    <w:name w:val="List Bullet 2"/>
    <w:basedOn w:val="BodyText"/>
    <w:rsid w:val="00EB1E75"/>
    <w:pPr>
      <w:numPr>
        <w:numId w:val="2"/>
      </w:numPr>
      <w:tabs>
        <w:tab w:val="clear" w:pos="648"/>
        <w:tab w:val="num" w:pos="576"/>
      </w:tabs>
      <w:spacing w:before="0" w:after="0"/>
      <w:ind w:left="1008" w:hanging="360"/>
    </w:pPr>
  </w:style>
  <w:style w:type="character" w:customStyle="1" w:styleId="NotesTextChar5">
    <w:name w:val="Notes Text Char5"/>
    <w:rsid w:val="007F740F"/>
    <w:rPr>
      <w:rFonts w:ascii="Arial" w:hAnsi="Arial"/>
      <w:color w:val="000000"/>
      <w:sz w:val="18"/>
      <w:szCs w:val="24"/>
      <w:lang w:val="en-US" w:eastAsia="en-US" w:bidi="ar-SA"/>
    </w:rPr>
  </w:style>
  <w:style w:type="character" w:styleId="CommentReference">
    <w:name w:val="annotation reference"/>
    <w:semiHidden/>
    <w:rsid w:val="007F740F"/>
    <w:rPr>
      <w:sz w:val="16"/>
      <w:szCs w:val="16"/>
    </w:rPr>
  </w:style>
  <w:style w:type="paragraph" w:styleId="CommentText">
    <w:name w:val="annotation text"/>
    <w:basedOn w:val="Normal"/>
    <w:link w:val="CommentTextChar"/>
    <w:semiHidden/>
    <w:rsid w:val="007F740F"/>
    <w:pPr>
      <w:tabs>
        <w:tab w:val="num" w:pos="1080"/>
      </w:tabs>
      <w:ind w:left="1080" w:hanging="360"/>
    </w:pPr>
    <w:rPr>
      <w:sz w:val="20"/>
      <w:szCs w:val="20"/>
    </w:rPr>
  </w:style>
  <w:style w:type="paragraph" w:styleId="CommentSubject">
    <w:name w:val="annotation subject"/>
    <w:basedOn w:val="CommentText"/>
    <w:next w:val="CommentText"/>
    <w:link w:val="CommentSubjectChar"/>
    <w:semiHidden/>
    <w:rsid w:val="007F740F"/>
    <w:rPr>
      <w:b/>
      <w:bCs/>
    </w:rPr>
  </w:style>
  <w:style w:type="paragraph" w:styleId="BalloonText">
    <w:name w:val="Balloon Text"/>
    <w:basedOn w:val="Normal"/>
    <w:link w:val="BalloonTextChar"/>
    <w:semiHidden/>
    <w:rsid w:val="007F740F"/>
    <w:rPr>
      <w:sz w:val="16"/>
      <w:szCs w:val="16"/>
    </w:rPr>
  </w:style>
  <w:style w:type="paragraph" w:customStyle="1" w:styleId="StyleTitlePageCentered">
    <w:name w:val="Style TitlePage + Centered"/>
    <w:basedOn w:val="TitlePage"/>
    <w:rsid w:val="007F740F"/>
    <w:pPr>
      <w:jc w:val="center"/>
    </w:pPr>
    <w:rPr>
      <w:sz w:val="44"/>
      <w:szCs w:val="44"/>
    </w:rPr>
  </w:style>
  <w:style w:type="paragraph" w:customStyle="1" w:styleId="StyleTitlePageBottom">
    <w:name w:val="StyleTitlePageBottom"/>
    <w:basedOn w:val="StyleTitlePageCentered"/>
    <w:rsid w:val="007F740F"/>
    <w:rPr>
      <w:sz w:val="28"/>
    </w:rPr>
  </w:style>
  <w:style w:type="paragraph" w:customStyle="1" w:styleId="proclabel">
    <w:name w:val="proclabel"/>
    <w:basedOn w:val="Normal"/>
    <w:rsid w:val="007F740F"/>
    <w:pPr>
      <w:spacing w:before="100" w:beforeAutospacing="1" w:after="100" w:afterAutospacing="1"/>
    </w:pPr>
  </w:style>
  <w:style w:type="character" w:styleId="FollowedHyperlink">
    <w:name w:val="FollowedHyperlink"/>
    <w:rsid w:val="007F740F"/>
    <w:rPr>
      <w:color w:val="800080"/>
      <w:u w:val="single"/>
    </w:rPr>
  </w:style>
  <w:style w:type="paragraph" w:styleId="Caption">
    <w:name w:val="caption"/>
    <w:basedOn w:val="Normal"/>
    <w:next w:val="BodyText"/>
    <w:link w:val="CaptionChar1"/>
    <w:uiPriority w:val="35"/>
    <w:qFormat/>
    <w:rsid w:val="00453B6E"/>
    <w:pPr>
      <w:keepNext/>
      <w:spacing w:before="120" w:after="120"/>
    </w:pPr>
    <w:rPr>
      <w:b/>
      <w:sz w:val="22"/>
      <w:szCs w:val="22"/>
    </w:rPr>
  </w:style>
  <w:style w:type="character" w:customStyle="1" w:styleId="CaptionChar1">
    <w:name w:val="Caption Char1"/>
    <w:link w:val="Caption"/>
    <w:rsid w:val="00453B6E"/>
    <w:rPr>
      <w:b/>
      <w:sz w:val="22"/>
      <w:szCs w:val="22"/>
      <w:lang w:val="en-US" w:eastAsia="en-US" w:bidi="ar-SA"/>
    </w:rPr>
  </w:style>
  <w:style w:type="character" w:customStyle="1" w:styleId="Char1">
    <w:name w:val="Char1"/>
    <w:semiHidden/>
    <w:rsid w:val="007F740F"/>
    <w:rPr>
      <w:rFonts w:ascii="Arial" w:hAnsi="Arial" w:cs="Arial"/>
      <w:b/>
      <w:bCs/>
      <w:sz w:val="26"/>
      <w:szCs w:val="26"/>
      <w:lang w:val="en-US" w:eastAsia="en-US" w:bidi="ar-SA"/>
    </w:rPr>
  </w:style>
  <w:style w:type="paragraph" w:customStyle="1" w:styleId="TableTextBullet">
    <w:name w:val="Table Text Bullet"/>
    <w:basedOn w:val="TableText"/>
    <w:rsid w:val="00B93B42"/>
    <w:pPr>
      <w:numPr>
        <w:numId w:val="5"/>
      </w:numPr>
    </w:pPr>
  </w:style>
  <w:style w:type="paragraph" w:styleId="BodyTextIndent2">
    <w:name w:val="Body Text Indent 2"/>
    <w:basedOn w:val="Normal"/>
    <w:link w:val="BodyTextIndent2Char"/>
    <w:rsid w:val="007F740F"/>
    <w:pPr>
      <w:spacing w:after="120" w:line="480" w:lineRule="auto"/>
      <w:ind w:left="360"/>
    </w:pPr>
  </w:style>
  <w:style w:type="paragraph" w:styleId="Index1">
    <w:name w:val="index 1"/>
    <w:basedOn w:val="Normal"/>
    <w:next w:val="Normal"/>
    <w:semiHidden/>
    <w:rsid w:val="00E93F17"/>
    <w:pPr>
      <w:ind w:left="240" w:hanging="240"/>
    </w:pPr>
    <w:rPr>
      <w:sz w:val="18"/>
      <w:szCs w:val="18"/>
    </w:rPr>
  </w:style>
  <w:style w:type="paragraph" w:styleId="Index2">
    <w:name w:val="index 2"/>
    <w:basedOn w:val="Normal"/>
    <w:next w:val="Normal"/>
    <w:semiHidden/>
    <w:rsid w:val="007F740F"/>
    <w:pPr>
      <w:ind w:left="480" w:hanging="240"/>
    </w:pPr>
    <w:rPr>
      <w:sz w:val="18"/>
      <w:szCs w:val="18"/>
    </w:rPr>
  </w:style>
  <w:style w:type="paragraph" w:styleId="Index3">
    <w:name w:val="index 3"/>
    <w:basedOn w:val="Normal"/>
    <w:next w:val="Normal"/>
    <w:autoRedefine/>
    <w:semiHidden/>
    <w:rsid w:val="007F740F"/>
    <w:pPr>
      <w:ind w:left="720" w:hanging="240"/>
    </w:pPr>
    <w:rPr>
      <w:sz w:val="18"/>
      <w:szCs w:val="18"/>
    </w:rPr>
  </w:style>
  <w:style w:type="paragraph" w:styleId="Index4">
    <w:name w:val="index 4"/>
    <w:basedOn w:val="Normal"/>
    <w:next w:val="Normal"/>
    <w:autoRedefine/>
    <w:semiHidden/>
    <w:rsid w:val="007F740F"/>
    <w:pPr>
      <w:ind w:left="960" w:hanging="240"/>
    </w:pPr>
    <w:rPr>
      <w:sz w:val="18"/>
      <w:szCs w:val="18"/>
    </w:rPr>
  </w:style>
  <w:style w:type="paragraph" w:customStyle="1" w:styleId="TableTextNumbers">
    <w:name w:val="Table Text Numbers"/>
    <w:basedOn w:val="TableText"/>
    <w:link w:val="TableTextNumbersCharChar"/>
    <w:rsid w:val="00F043CF"/>
    <w:pPr>
      <w:tabs>
        <w:tab w:val="num" w:pos="288"/>
      </w:tabs>
      <w:ind w:left="288" w:hanging="288"/>
    </w:pPr>
  </w:style>
  <w:style w:type="character" w:customStyle="1" w:styleId="TableTextNumbersCharChar">
    <w:name w:val="Table Text Numbers Char Char"/>
    <w:basedOn w:val="TableTextChar6"/>
    <w:link w:val="TableTextNumbers"/>
    <w:rsid w:val="00F043CF"/>
    <w:rPr>
      <w:rFonts w:ascii="Arial" w:hAnsi="Arial"/>
      <w:sz w:val="18"/>
      <w:szCs w:val="24"/>
      <w:lang w:val="en-US" w:eastAsia="en-US" w:bidi="ar-SA"/>
    </w:rPr>
  </w:style>
  <w:style w:type="character" w:customStyle="1" w:styleId="TableTextNumbersChar">
    <w:name w:val="Table Text Numbers Char"/>
    <w:rsid w:val="007F740F"/>
    <w:rPr>
      <w:rFonts w:ascii="Arial" w:hAnsi="Arial"/>
      <w:sz w:val="18"/>
      <w:szCs w:val="24"/>
      <w:lang w:val="en-US" w:eastAsia="en-US" w:bidi="ar-SA"/>
    </w:rPr>
  </w:style>
  <w:style w:type="character" w:customStyle="1" w:styleId="Heading3Char">
    <w:name w:val="Heading 3 Char"/>
    <w:rsid w:val="007F740F"/>
    <w:rPr>
      <w:rFonts w:ascii="Arial" w:hAnsi="Arial" w:cs="Arial"/>
      <w:b/>
      <w:bCs/>
      <w:sz w:val="26"/>
      <w:szCs w:val="26"/>
      <w:lang w:val="en-US" w:eastAsia="en-US" w:bidi="ar-SA"/>
    </w:rPr>
  </w:style>
  <w:style w:type="paragraph" w:customStyle="1" w:styleId="Caution">
    <w:name w:val="Caution"/>
    <w:basedOn w:val="Normal"/>
    <w:link w:val="CautionChar"/>
    <w:rsid w:val="007F740F"/>
    <w:pPr>
      <w:pBdr>
        <w:top w:val="single" w:sz="4" w:space="6" w:color="auto"/>
        <w:left w:val="single" w:sz="4" w:space="4" w:color="auto"/>
        <w:bottom w:val="single" w:sz="4" w:space="6" w:color="auto"/>
        <w:right w:val="single" w:sz="4" w:space="0" w:color="auto"/>
      </w:pBdr>
      <w:spacing w:before="120" w:after="120"/>
    </w:pPr>
    <w:rPr>
      <w:i/>
      <w:iCs/>
      <w:sz w:val="22"/>
      <w:szCs w:val="20"/>
    </w:rPr>
  </w:style>
  <w:style w:type="character" w:customStyle="1" w:styleId="CautionChar">
    <w:name w:val="Caution Char"/>
    <w:link w:val="Caution"/>
    <w:rsid w:val="002E3C00"/>
    <w:rPr>
      <w:i/>
      <w:iCs/>
      <w:sz w:val="22"/>
      <w:lang w:val="en-US" w:eastAsia="en-US" w:bidi="ar-SA"/>
    </w:rPr>
  </w:style>
  <w:style w:type="paragraph" w:customStyle="1" w:styleId="TableTextBullet1">
    <w:name w:val="Table Text Bullet 1"/>
    <w:basedOn w:val="TableText"/>
    <w:rsid w:val="007F740F"/>
    <w:pPr>
      <w:tabs>
        <w:tab w:val="num" w:pos="576"/>
      </w:tabs>
      <w:ind w:left="576" w:hanging="288"/>
    </w:pPr>
  </w:style>
  <w:style w:type="paragraph" w:customStyle="1" w:styleId="StyleTableText9ptChar">
    <w:name w:val="Style Table Text + 9 pt Char"/>
    <w:basedOn w:val="TableText"/>
    <w:rsid w:val="00A906CD"/>
    <w:rPr>
      <w:color w:val="000000"/>
      <w:szCs w:val="18"/>
    </w:rPr>
  </w:style>
  <w:style w:type="character" w:customStyle="1" w:styleId="historydatafont1">
    <w:name w:val="historydatafont1"/>
    <w:rsid w:val="007F740F"/>
    <w:rPr>
      <w:rFonts w:ascii="Arial" w:hAnsi="Arial" w:cs="Arial" w:hint="default"/>
      <w:color w:val="000000"/>
      <w:sz w:val="20"/>
      <w:szCs w:val="20"/>
    </w:rPr>
  </w:style>
  <w:style w:type="paragraph" w:customStyle="1" w:styleId="HeaderDocumentType">
    <w:name w:val="Header Document Type"/>
    <w:basedOn w:val="Normal"/>
    <w:rsid w:val="007F740F"/>
    <w:pPr>
      <w:spacing w:after="120"/>
      <w:jc w:val="center"/>
    </w:pPr>
    <w:rPr>
      <w:szCs w:val="20"/>
    </w:rPr>
  </w:style>
  <w:style w:type="paragraph" w:customStyle="1" w:styleId="TableTextHeader">
    <w:name w:val="Table Text Header"/>
    <w:basedOn w:val="TableText"/>
    <w:rsid w:val="007F740F"/>
    <w:pPr>
      <w:jc w:val="center"/>
    </w:pPr>
    <w:rPr>
      <w:b/>
      <w:color w:val="000000"/>
      <w:szCs w:val="20"/>
    </w:rPr>
  </w:style>
  <w:style w:type="paragraph" w:styleId="ListNumber">
    <w:name w:val="List Number"/>
    <w:basedOn w:val="Normal"/>
    <w:rsid w:val="00375678"/>
    <w:pPr>
      <w:numPr>
        <w:numId w:val="4"/>
      </w:numPr>
    </w:pPr>
    <w:rPr>
      <w:sz w:val="22"/>
      <w:szCs w:val="22"/>
    </w:rPr>
  </w:style>
  <w:style w:type="paragraph" w:styleId="ListNumber2">
    <w:name w:val="List Number 2"/>
    <w:basedOn w:val="Normal"/>
    <w:rsid w:val="007F740F"/>
    <w:pPr>
      <w:tabs>
        <w:tab w:val="num" w:pos="2160"/>
      </w:tabs>
      <w:ind w:left="1440" w:firstLine="360"/>
    </w:pPr>
    <w:rPr>
      <w:szCs w:val="20"/>
    </w:rPr>
  </w:style>
  <w:style w:type="paragraph" w:customStyle="1" w:styleId="Version">
    <w:name w:val="Version"/>
    <w:basedOn w:val="Normal"/>
    <w:next w:val="Normal"/>
    <w:rsid w:val="007F740F"/>
    <w:pPr>
      <w:spacing w:after="480"/>
      <w:jc w:val="center"/>
    </w:pPr>
    <w:rPr>
      <w:b/>
      <w:szCs w:val="20"/>
    </w:rPr>
  </w:style>
  <w:style w:type="paragraph" w:customStyle="1" w:styleId="Part">
    <w:name w:val="Part"/>
    <w:basedOn w:val="Normal"/>
    <w:rsid w:val="007F740F"/>
    <w:pPr>
      <w:pBdr>
        <w:top w:val="single" w:sz="4" w:space="1" w:color="auto"/>
      </w:pBdr>
      <w:ind w:left="720"/>
    </w:pPr>
    <w:rPr>
      <w:rFonts w:ascii="Symbol" w:hAnsi="Symbol"/>
      <w:b/>
      <w:color w:val="808080"/>
      <w:sz w:val="48"/>
      <w:szCs w:val="20"/>
    </w:rPr>
  </w:style>
  <w:style w:type="paragraph" w:customStyle="1" w:styleId="Style1">
    <w:name w:val="Style1"/>
    <w:basedOn w:val="Normal"/>
    <w:autoRedefine/>
    <w:rsid w:val="007F740F"/>
    <w:rPr>
      <w:b/>
      <w:bCs/>
      <w:szCs w:val="20"/>
    </w:rPr>
  </w:style>
  <w:style w:type="paragraph" w:styleId="ListNumber3">
    <w:name w:val="List Number 3"/>
    <w:rsid w:val="007F740F"/>
    <w:pPr>
      <w:tabs>
        <w:tab w:val="num" w:pos="1080"/>
      </w:tabs>
      <w:ind w:left="1080" w:hanging="360"/>
    </w:pPr>
    <w:rPr>
      <w:sz w:val="24"/>
    </w:rPr>
  </w:style>
  <w:style w:type="paragraph" w:customStyle="1" w:styleId="IOPTitle">
    <w:name w:val="IOP Title"/>
    <w:basedOn w:val="Normal"/>
    <w:autoRedefine/>
    <w:rsid w:val="007F740F"/>
    <w:pPr>
      <w:jc w:val="right"/>
    </w:pPr>
    <w:rPr>
      <w:rFonts w:ascii="Symbol" w:hAnsi="Symbol"/>
      <w:b/>
      <w:sz w:val="28"/>
      <w:szCs w:val="20"/>
    </w:rPr>
  </w:style>
  <w:style w:type="paragraph" w:customStyle="1" w:styleId="Outline1">
    <w:name w:val="Outline 1"/>
    <w:basedOn w:val="Normal"/>
    <w:rsid w:val="007F740F"/>
    <w:rPr>
      <w:szCs w:val="20"/>
    </w:rPr>
  </w:style>
  <w:style w:type="paragraph" w:customStyle="1" w:styleId="Outline3">
    <w:name w:val="Outline 3"/>
    <w:basedOn w:val="Normal"/>
    <w:rsid w:val="007F740F"/>
    <w:rPr>
      <w:szCs w:val="20"/>
    </w:rPr>
  </w:style>
  <w:style w:type="paragraph" w:customStyle="1" w:styleId="InfoBlue">
    <w:name w:val="InfoBlue"/>
    <w:basedOn w:val="Normal"/>
    <w:next w:val="BodyText"/>
    <w:autoRedefine/>
    <w:rsid w:val="007F740F"/>
    <w:pPr>
      <w:widowControl w:val="0"/>
      <w:spacing w:after="120" w:line="240" w:lineRule="atLeast"/>
    </w:pPr>
    <w:rPr>
      <w:i/>
      <w:color w:val="0000FF"/>
      <w:szCs w:val="20"/>
    </w:rPr>
  </w:style>
  <w:style w:type="paragraph" w:customStyle="1" w:styleId="Outline2">
    <w:name w:val="Outline 2"/>
    <w:basedOn w:val="Normal"/>
    <w:rsid w:val="007F740F"/>
    <w:pPr>
      <w:tabs>
        <w:tab w:val="num" w:pos="720"/>
      </w:tabs>
      <w:ind w:left="720" w:hanging="360"/>
    </w:pPr>
    <w:rPr>
      <w:szCs w:val="20"/>
    </w:rPr>
  </w:style>
  <w:style w:type="paragraph" w:customStyle="1" w:styleId="Heading3Subsection">
    <w:name w:val="Heading 3 Subsection"/>
    <w:basedOn w:val="Outline1"/>
    <w:rsid w:val="007F740F"/>
    <w:pPr>
      <w:tabs>
        <w:tab w:val="num" w:pos="720"/>
      </w:tabs>
      <w:spacing w:before="240" w:after="60"/>
      <w:ind w:left="1440" w:hanging="720"/>
    </w:pPr>
    <w:rPr>
      <w:rFonts w:ascii="Geneva" w:hAnsi="Geneva"/>
      <w:b/>
      <w:sz w:val="22"/>
    </w:rPr>
  </w:style>
  <w:style w:type="character" w:customStyle="1" w:styleId="EmailStyle88">
    <w:name w:val="EmailStyle88"/>
    <w:semiHidden/>
    <w:rsid w:val="007F740F"/>
    <w:rPr>
      <w:rFonts w:ascii="Arial" w:hAnsi="Arial" w:cs="Arial"/>
      <w:color w:val="auto"/>
      <w:sz w:val="20"/>
      <w:szCs w:val="20"/>
    </w:rPr>
  </w:style>
  <w:style w:type="paragraph" w:customStyle="1" w:styleId="ListBulletLast">
    <w:name w:val="List Bullet Last"/>
    <w:basedOn w:val="ListBullet"/>
    <w:next w:val="BodyText"/>
    <w:rsid w:val="007F740F"/>
    <w:pPr>
      <w:numPr>
        <w:numId w:val="0"/>
      </w:numPr>
      <w:tabs>
        <w:tab w:val="num" w:pos="1080"/>
      </w:tabs>
      <w:spacing w:after="120"/>
    </w:pPr>
  </w:style>
  <w:style w:type="paragraph" w:customStyle="1" w:styleId="NotesTextBullet">
    <w:name w:val="Notes Text Bullet"/>
    <w:basedOn w:val="TableTextBullet"/>
    <w:rsid w:val="007F740F"/>
    <w:pPr>
      <w:tabs>
        <w:tab w:val="clear" w:pos="288"/>
        <w:tab w:val="num" w:pos="1008"/>
      </w:tabs>
      <w:ind w:left="1008"/>
    </w:pPr>
  </w:style>
  <w:style w:type="paragraph" w:customStyle="1" w:styleId="NotesText">
    <w:name w:val="Notes Text"/>
    <w:basedOn w:val="TableText"/>
    <w:rsid w:val="007F740F"/>
    <w:pPr>
      <w:ind w:left="720"/>
    </w:pPr>
  </w:style>
  <w:style w:type="paragraph" w:customStyle="1" w:styleId="TableTextNumbersContinued">
    <w:name w:val="Table Text Numbers Continued"/>
    <w:basedOn w:val="TableTextNumbers"/>
    <w:rsid w:val="007F740F"/>
    <w:pPr>
      <w:tabs>
        <w:tab w:val="clear" w:pos="288"/>
      </w:tabs>
      <w:ind w:firstLine="0"/>
    </w:pPr>
  </w:style>
  <w:style w:type="character" w:customStyle="1" w:styleId="TableTextNumbersContinuedChar1">
    <w:name w:val="Table Text Numbers Continued Char1"/>
    <w:rsid w:val="007F740F"/>
    <w:rPr>
      <w:rFonts w:ascii="Arial" w:hAnsi="Arial"/>
      <w:sz w:val="18"/>
      <w:szCs w:val="24"/>
      <w:lang w:val="en-US" w:eastAsia="en-US" w:bidi="ar-SA"/>
    </w:rPr>
  </w:style>
  <w:style w:type="paragraph" w:customStyle="1" w:styleId="NotesTextBullet1">
    <w:name w:val="Notes Text Bullet 1"/>
    <w:basedOn w:val="TableTextBullet1"/>
    <w:rsid w:val="007F740F"/>
    <w:pPr>
      <w:tabs>
        <w:tab w:val="clear" w:pos="576"/>
        <w:tab w:val="num" w:pos="1296"/>
      </w:tabs>
      <w:ind w:left="1296"/>
    </w:pPr>
  </w:style>
  <w:style w:type="paragraph" w:styleId="BlockText">
    <w:name w:val="Block Text"/>
    <w:basedOn w:val="Normal"/>
    <w:rsid w:val="007F740F"/>
    <w:pPr>
      <w:spacing w:after="120"/>
      <w:ind w:left="1440" w:right="1440"/>
    </w:pPr>
  </w:style>
  <w:style w:type="paragraph" w:customStyle="1" w:styleId="TableTextBullet2">
    <w:name w:val="Table Text Bullet 2"/>
    <w:rsid w:val="007F740F"/>
    <w:pPr>
      <w:tabs>
        <w:tab w:val="num" w:pos="288"/>
      </w:tabs>
      <w:ind w:left="288" w:firstLine="288"/>
    </w:pPr>
    <w:rPr>
      <w:rFonts w:ascii="Arial" w:hAnsi="Arial"/>
      <w:sz w:val="18"/>
      <w:szCs w:val="18"/>
    </w:rPr>
  </w:style>
  <w:style w:type="character" w:customStyle="1" w:styleId="TableTextNumbersContinuedChar">
    <w:name w:val="Table Text Numbers Continued Char"/>
    <w:rsid w:val="007F740F"/>
    <w:rPr>
      <w:rFonts w:ascii="Arial" w:hAnsi="Arial"/>
      <w:sz w:val="18"/>
      <w:szCs w:val="24"/>
      <w:lang w:val="en-US" w:eastAsia="en-US" w:bidi="ar-SA"/>
    </w:rPr>
  </w:style>
  <w:style w:type="paragraph" w:styleId="FootnoteText">
    <w:name w:val="footnote text"/>
    <w:basedOn w:val="Normal"/>
    <w:link w:val="FootnoteTextChar"/>
    <w:semiHidden/>
    <w:rsid w:val="007F740F"/>
    <w:rPr>
      <w:sz w:val="20"/>
      <w:szCs w:val="20"/>
    </w:rPr>
  </w:style>
  <w:style w:type="character" w:styleId="FootnoteReference">
    <w:name w:val="footnote reference"/>
    <w:semiHidden/>
    <w:rsid w:val="007F740F"/>
    <w:rPr>
      <w:vertAlign w:val="superscript"/>
    </w:rPr>
  </w:style>
  <w:style w:type="paragraph" w:customStyle="1" w:styleId="TableTextNumbersBullet">
    <w:name w:val="Table Text Numbers Bullet"/>
    <w:basedOn w:val="TableTextNumbersContinued"/>
    <w:rsid w:val="007F740F"/>
    <w:pPr>
      <w:tabs>
        <w:tab w:val="num" w:pos="288"/>
      </w:tabs>
      <w:ind w:left="576" w:hanging="288"/>
    </w:pPr>
  </w:style>
  <w:style w:type="paragraph" w:styleId="Title">
    <w:name w:val="Title"/>
    <w:basedOn w:val="Normal"/>
    <w:next w:val="Normal"/>
    <w:link w:val="TitleChar"/>
    <w:qFormat/>
    <w:rsid w:val="007F740F"/>
    <w:pPr>
      <w:widowControl w:val="0"/>
      <w:jc w:val="center"/>
    </w:pPr>
    <w:rPr>
      <w:rFonts w:ascii="Arial" w:hAnsi="Arial"/>
      <w:b/>
      <w:sz w:val="36"/>
      <w:szCs w:val="20"/>
    </w:rPr>
  </w:style>
  <w:style w:type="paragraph" w:styleId="ListBullet3">
    <w:name w:val="List Bullet 3"/>
    <w:basedOn w:val="Normal"/>
    <w:rsid w:val="007F740F"/>
    <w:pPr>
      <w:tabs>
        <w:tab w:val="num" w:pos="1080"/>
      </w:tabs>
      <w:ind w:left="1440" w:hanging="360"/>
    </w:pPr>
    <w:rPr>
      <w:sz w:val="22"/>
    </w:rPr>
  </w:style>
  <w:style w:type="character" w:customStyle="1" w:styleId="NotesTextChar4">
    <w:name w:val="Notes Text Char4"/>
    <w:rsid w:val="007F740F"/>
    <w:rPr>
      <w:rFonts w:ascii="Arial" w:hAnsi="Arial"/>
      <w:sz w:val="18"/>
      <w:szCs w:val="24"/>
      <w:lang w:val="en-US" w:eastAsia="en-US" w:bidi="ar-SA"/>
    </w:rPr>
  </w:style>
  <w:style w:type="character" w:customStyle="1" w:styleId="TableTextChar2">
    <w:name w:val="Table Text Char2"/>
    <w:rsid w:val="007F740F"/>
    <w:rPr>
      <w:rFonts w:ascii="Arial" w:hAnsi="Arial"/>
      <w:sz w:val="18"/>
      <w:szCs w:val="24"/>
      <w:lang w:val="en-US" w:eastAsia="en-US" w:bidi="ar-SA"/>
    </w:rPr>
  </w:style>
  <w:style w:type="character" w:customStyle="1" w:styleId="StyleTableText9ptCharChar">
    <w:name w:val="Style Table Text + 9 pt Char Char"/>
    <w:rsid w:val="007809C3"/>
    <w:rPr>
      <w:rFonts w:ascii="Arial" w:hAnsi="Arial"/>
      <w:noProof/>
      <w:color w:val="000000"/>
      <w:sz w:val="18"/>
      <w:szCs w:val="24"/>
      <w:lang w:val="en-US" w:eastAsia="en-US" w:bidi="ar-SA"/>
    </w:rPr>
  </w:style>
  <w:style w:type="character" w:customStyle="1" w:styleId="TableTextChar">
    <w:name w:val="Table Text Char"/>
    <w:rsid w:val="007F740F"/>
    <w:rPr>
      <w:rFonts w:ascii="Arial" w:hAnsi="Arial"/>
      <w:sz w:val="18"/>
      <w:szCs w:val="24"/>
      <w:lang w:val="en-US" w:eastAsia="en-US" w:bidi="ar-SA"/>
    </w:rPr>
  </w:style>
  <w:style w:type="character" w:customStyle="1" w:styleId="TableTextChar4">
    <w:name w:val="Table Text Char4"/>
    <w:rsid w:val="007F740F"/>
    <w:rPr>
      <w:rFonts w:ascii="Arial" w:hAnsi="Arial"/>
      <w:sz w:val="18"/>
      <w:szCs w:val="24"/>
      <w:lang w:val="en-US" w:eastAsia="en-US" w:bidi="ar-SA"/>
    </w:rPr>
  </w:style>
  <w:style w:type="character" w:customStyle="1" w:styleId="TableTextBullet1Char">
    <w:name w:val="Table Text Bullet 1 Char"/>
    <w:rsid w:val="007F740F"/>
    <w:rPr>
      <w:rFonts w:ascii="Arial" w:hAnsi="Arial"/>
      <w:color w:val="000000"/>
      <w:sz w:val="18"/>
      <w:szCs w:val="24"/>
      <w:lang w:val="en-US" w:eastAsia="en-US" w:bidi="ar-SA"/>
    </w:rPr>
  </w:style>
  <w:style w:type="character" w:customStyle="1" w:styleId="NotesTextBullet1Char">
    <w:name w:val="Notes Text Bullet 1 Char"/>
    <w:basedOn w:val="TableTextBullet1Char"/>
    <w:rsid w:val="007F740F"/>
    <w:rPr>
      <w:rFonts w:ascii="Arial" w:hAnsi="Arial"/>
      <w:color w:val="000000"/>
      <w:sz w:val="18"/>
      <w:szCs w:val="24"/>
      <w:lang w:val="en-US" w:eastAsia="en-US" w:bidi="ar-SA"/>
    </w:rPr>
  </w:style>
  <w:style w:type="character" w:customStyle="1" w:styleId="ListBulletChar">
    <w:name w:val="List Bullet Char"/>
    <w:rsid w:val="007F740F"/>
    <w:rPr>
      <w:spacing w:val="-5"/>
      <w:sz w:val="22"/>
      <w:szCs w:val="22"/>
      <w:lang w:val="en-US" w:eastAsia="en-US" w:bidi="ar-SA"/>
    </w:rPr>
  </w:style>
  <w:style w:type="paragraph" w:customStyle="1" w:styleId="Paragraph2">
    <w:name w:val="Paragraph2"/>
    <w:basedOn w:val="Normal"/>
    <w:autoRedefine/>
    <w:rsid w:val="007F740F"/>
    <w:pPr>
      <w:spacing w:before="80"/>
    </w:pPr>
    <w:rPr>
      <w:color w:val="000000"/>
      <w:szCs w:val="20"/>
    </w:rPr>
  </w:style>
  <w:style w:type="character" w:customStyle="1" w:styleId="TableTextBulletChar">
    <w:name w:val="Table Text Bullet Char"/>
    <w:basedOn w:val="TableTextChar1"/>
    <w:rsid w:val="007F740F"/>
    <w:rPr>
      <w:rFonts w:ascii="Arial" w:hAnsi="Arial"/>
      <w:sz w:val="18"/>
      <w:szCs w:val="24"/>
      <w:lang w:val="en-US" w:eastAsia="en-US" w:bidi="ar-SA"/>
    </w:rPr>
  </w:style>
  <w:style w:type="character" w:customStyle="1" w:styleId="TableTextNumbersChar1">
    <w:name w:val="Table Text Numbers Char1"/>
    <w:basedOn w:val="TableTextChar2"/>
    <w:rsid w:val="007F740F"/>
    <w:rPr>
      <w:rFonts w:ascii="Arial" w:hAnsi="Arial"/>
      <w:sz w:val="18"/>
      <w:szCs w:val="24"/>
      <w:lang w:val="en-US" w:eastAsia="en-US" w:bidi="ar-SA"/>
    </w:rPr>
  </w:style>
  <w:style w:type="character" w:customStyle="1" w:styleId="Char3">
    <w:name w:val="Char3"/>
    <w:semiHidden/>
    <w:rsid w:val="007F740F"/>
    <w:rPr>
      <w:rFonts w:ascii="Arial" w:hAnsi="Arial" w:cs="Arial"/>
      <w:b/>
      <w:bCs/>
      <w:sz w:val="26"/>
      <w:szCs w:val="26"/>
      <w:lang w:val="en-US" w:eastAsia="en-US" w:bidi="ar-SA"/>
    </w:rPr>
  </w:style>
  <w:style w:type="character" w:customStyle="1" w:styleId="TableTextBulletChar2">
    <w:name w:val="Table Text Bullet Char2"/>
    <w:basedOn w:val="TableTextChar4"/>
    <w:rsid w:val="007F740F"/>
    <w:rPr>
      <w:rFonts w:ascii="Arial" w:hAnsi="Arial"/>
      <w:sz w:val="18"/>
      <w:szCs w:val="24"/>
      <w:lang w:val="en-US" w:eastAsia="en-US" w:bidi="ar-SA"/>
    </w:rPr>
  </w:style>
  <w:style w:type="paragraph" w:customStyle="1" w:styleId="Bulletlistindented1">
    <w:name w:val="Bullet list indented1"/>
    <w:basedOn w:val="Normal"/>
    <w:autoRedefine/>
    <w:rsid w:val="007F740F"/>
    <w:pPr>
      <w:tabs>
        <w:tab w:val="left" w:pos="1350"/>
        <w:tab w:val="num" w:pos="1440"/>
      </w:tabs>
      <w:ind w:left="1440" w:hanging="360"/>
    </w:pPr>
    <w:rPr>
      <w:rFonts w:ascii="Geneva" w:hAnsi="Geneva"/>
      <w:sz w:val="22"/>
      <w:szCs w:val="20"/>
    </w:rPr>
  </w:style>
  <w:style w:type="paragraph" w:customStyle="1" w:styleId="Tabletext0">
    <w:name w:val="Tabletext"/>
    <w:basedOn w:val="Normal"/>
    <w:rsid w:val="007F740F"/>
    <w:pPr>
      <w:keepLines/>
      <w:widowControl w:val="0"/>
      <w:spacing w:after="120" w:line="240" w:lineRule="atLeast"/>
    </w:pPr>
    <w:rPr>
      <w:sz w:val="20"/>
      <w:szCs w:val="20"/>
    </w:rPr>
  </w:style>
  <w:style w:type="paragraph" w:styleId="NoteHeading">
    <w:name w:val="Note Heading"/>
    <w:basedOn w:val="Normal"/>
    <w:next w:val="Normal"/>
    <w:link w:val="NoteHeadingChar"/>
    <w:rsid w:val="007F740F"/>
    <w:pPr>
      <w:widowControl w:val="0"/>
      <w:spacing w:line="240" w:lineRule="atLeast"/>
    </w:pPr>
    <w:rPr>
      <w:rFonts w:ascii="Arial" w:hAnsi="Arial"/>
      <w:b/>
      <w:szCs w:val="20"/>
    </w:rPr>
  </w:style>
  <w:style w:type="paragraph" w:customStyle="1" w:styleId="xl72">
    <w:name w:val="xl72"/>
    <w:basedOn w:val="Normal"/>
    <w:rsid w:val="007F740F"/>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color w:val="993366"/>
      <w:sz w:val="16"/>
      <w:szCs w:val="16"/>
    </w:rPr>
  </w:style>
  <w:style w:type="paragraph" w:styleId="BodyText2">
    <w:name w:val="Body Text 2"/>
    <w:basedOn w:val="Normal"/>
    <w:link w:val="BodyText2Char"/>
    <w:rsid w:val="007F740F"/>
    <w:pPr>
      <w:jc w:val="center"/>
    </w:pPr>
    <w:rPr>
      <w:rFonts w:ascii="Arial" w:hAnsi="Arial"/>
      <w:b/>
      <w:sz w:val="20"/>
    </w:rPr>
  </w:style>
  <w:style w:type="paragraph" w:customStyle="1" w:styleId="StyleTableTextNumbersWhite1">
    <w:name w:val="Style Table Text Numbers + White1"/>
    <w:basedOn w:val="TableTextNumbers"/>
    <w:link w:val="StyleTableTextNumbersWhite1Char"/>
    <w:rsid w:val="00B93B42"/>
    <w:rPr>
      <w:vanish/>
      <w:color w:val="FFFFFF"/>
      <w:szCs w:val="18"/>
    </w:rPr>
  </w:style>
  <w:style w:type="character" w:customStyle="1" w:styleId="StyleTableTextNumbersWhite1Char">
    <w:name w:val="Style Table Text Numbers + White1 Char"/>
    <w:link w:val="StyleTableTextNumbersWhite1"/>
    <w:rsid w:val="00B93B42"/>
    <w:rPr>
      <w:rFonts w:ascii="Arial" w:hAnsi="Arial"/>
      <w:vanish/>
      <w:color w:val="FFFFFF"/>
      <w:sz w:val="18"/>
      <w:szCs w:val="18"/>
      <w:lang w:val="en-US" w:eastAsia="en-US" w:bidi="ar-SA"/>
    </w:rPr>
  </w:style>
  <w:style w:type="paragraph" w:styleId="BodyText3">
    <w:name w:val="Body Text 3"/>
    <w:basedOn w:val="Normal"/>
    <w:link w:val="BodyText3Char"/>
    <w:rsid w:val="007F740F"/>
    <w:rPr>
      <w:strike/>
      <w:color w:val="999999"/>
    </w:rPr>
  </w:style>
  <w:style w:type="paragraph" w:customStyle="1" w:styleId="xl24">
    <w:name w:val="xl24"/>
    <w:basedOn w:val="Normal"/>
    <w:rsid w:val="007F740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Symbol" w:eastAsia="Symbol" w:hAnsi="Symbol" w:cs="Symbol"/>
    </w:rPr>
  </w:style>
  <w:style w:type="paragraph" w:customStyle="1" w:styleId="xl25">
    <w:name w:val="xl25"/>
    <w:basedOn w:val="Normal"/>
    <w:rsid w:val="007F740F"/>
    <w:pPr>
      <w:pBdr>
        <w:top w:val="single" w:sz="4" w:space="0" w:color="auto"/>
        <w:left w:val="single" w:sz="4" w:space="0" w:color="auto"/>
        <w:bottom w:val="single" w:sz="4" w:space="0" w:color="auto"/>
      </w:pBdr>
      <w:spacing w:before="100" w:beforeAutospacing="1" w:after="100" w:afterAutospacing="1"/>
    </w:pPr>
    <w:rPr>
      <w:rFonts w:ascii="Symbol" w:eastAsia="Symbol" w:hAnsi="Symbol" w:cs="Symbol"/>
    </w:rPr>
  </w:style>
  <w:style w:type="paragraph" w:customStyle="1" w:styleId="xl26">
    <w:name w:val="xl26"/>
    <w:basedOn w:val="Normal"/>
    <w:rsid w:val="007F740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7">
    <w:name w:val="xl27"/>
    <w:basedOn w:val="Normal"/>
    <w:rsid w:val="007F740F"/>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8">
    <w:name w:val="xl28"/>
    <w:basedOn w:val="Normal"/>
    <w:rsid w:val="007F740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rPr>
  </w:style>
  <w:style w:type="paragraph" w:customStyle="1" w:styleId="xl29">
    <w:name w:val="xl29"/>
    <w:basedOn w:val="Normal"/>
    <w:rsid w:val="007F740F"/>
    <w:pPr>
      <w:spacing w:before="100" w:beforeAutospacing="1" w:after="100" w:afterAutospacing="1"/>
      <w:jc w:val="center"/>
      <w:textAlignment w:val="center"/>
    </w:pPr>
    <w:rPr>
      <w:rFonts w:ascii="Arial" w:eastAsia="Symbol" w:hAnsi="Arial" w:cs="Arial"/>
      <w:b/>
      <w:bCs/>
    </w:rPr>
  </w:style>
  <w:style w:type="paragraph" w:customStyle="1" w:styleId="xl30">
    <w:name w:val="xl30"/>
    <w:basedOn w:val="Normal"/>
    <w:rsid w:val="007F740F"/>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rPr>
  </w:style>
  <w:style w:type="paragraph" w:customStyle="1" w:styleId="xl31">
    <w:name w:val="xl31"/>
    <w:basedOn w:val="Normal"/>
    <w:rsid w:val="007F740F"/>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Symbol" w:eastAsia="Symbol" w:hAnsi="Symbol" w:cs="Symbol"/>
    </w:rPr>
  </w:style>
  <w:style w:type="paragraph" w:customStyle="1" w:styleId="xl32">
    <w:name w:val="xl32"/>
    <w:basedOn w:val="Normal"/>
    <w:rsid w:val="007F740F"/>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b/>
      <w:bCs/>
    </w:rPr>
  </w:style>
  <w:style w:type="paragraph" w:customStyle="1" w:styleId="xl33">
    <w:name w:val="xl33"/>
    <w:basedOn w:val="Normal"/>
    <w:rsid w:val="007F740F"/>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rPr>
  </w:style>
  <w:style w:type="paragraph" w:customStyle="1" w:styleId="xl34">
    <w:name w:val="xl34"/>
    <w:basedOn w:val="Normal"/>
    <w:rsid w:val="007F740F"/>
    <w:pPr>
      <w:shd w:val="clear" w:color="auto" w:fill="C0C0C0"/>
      <w:spacing w:before="100" w:beforeAutospacing="1" w:after="100" w:afterAutospacing="1"/>
    </w:pPr>
    <w:rPr>
      <w:rFonts w:ascii="Symbol" w:eastAsia="Symbol" w:hAnsi="Symbol" w:cs="Symbol"/>
    </w:rPr>
  </w:style>
  <w:style w:type="paragraph" w:customStyle="1" w:styleId="xl35">
    <w:name w:val="xl35"/>
    <w:basedOn w:val="Normal"/>
    <w:rsid w:val="007F740F"/>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pPr>
    <w:rPr>
      <w:rFonts w:ascii="Symbol" w:eastAsia="Symbol" w:hAnsi="Symbol" w:cs="Symbol"/>
    </w:rPr>
  </w:style>
  <w:style w:type="paragraph" w:customStyle="1" w:styleId="xl36">
    <w:name w:val="xl36"/>
    <w:basedOn w:val="Normal"/>
    <w:rsid w:val="007F740F"/>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b/>
      <w:bCs/>
    </w:rPr>
  </w:style>
  <w:style w:type="paragraph" w:customStyle="1" w:styleId="xl37">
    <w:name w:val="xl37"/>
    <w:basedOn w:val="Normal"/>
    <w:rsid w:val="007F740F"/>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rPr>
  </w:style>
  <w:style w:type="character" w:customStyle="1" w:styleId="CaptionChar">
    <w:name w:val="Caption Char"/>
    <w:semiHidden/>
    <w:rsid w:val="007F740F"/>
    <w:rPr>
      <w:b/>
      <w:noProof w:val="0"/>
      <w:sz w:val="24"/>
      <w:szCs w:val="24"/>
      <w:lang w:val="en-US" w:eastAsia="en-US" w:bidi="ar-SA"/>
    </w:rPr>
  </w:style>
  <w:style w:type="character" w:customStyle="1" w:styleId="ListChar">
    <w:name w:val="List Char"/>
    <w:rsid w:val="007F740F"/>
    <w:rPr>
      <w:noProof w:val="0"/>
      <w:sz w:val="24"/>
      <w:lang w:val="en-US" w:eastAsia="en-US" w:bidi="ar-SA"/>
    </w:rPr>
  </w:style>
  <w:style w:type="character" w:customStyle="1" w:styleId="TableTextChar3">
    <w:name w:val="Table Text Char3"/>
    <w:rsid w:val="007F740F"/>
    <w:rPr>
      <w:rFonts w:ascii="Arial" w:hAnsi="Arial"/>
      <w:sz w:val="18"/>
      <w:szCs w:val="24"/>
      <w:lang w:val="en-US" w:eastAsia="en-US" w:bidi="ar-SA"/>
    </w:rPr>
  </w:style>
  <w:style w:type="paragraph" w:customStyle="1" w:styleId="ListRole">
    <w:name w:val="List Role"/>
    <w:basedOn w:val="BodyText"/>
    <w:rsid w:val="007F740F"/>
    <w:pPr>
      <w:ind w:left="360"/>
    </w:pPr>
  </w:style>
  <w:style w:type="paragraph" w:customStyle="1" w:styleId="Roles">
    <w:name w:val="Roles"/>
    <w:basedOn w:val="BodyText"/>
    <w:link w:val="RolesChar1"/>
    <w:rsid w:val="00237C52"/>
    <w:pPr>
      <w:spacing w:before="0" w:after="0"/>
      <w:ind w:left="288"/>
    </w:pPr>
  </w:style>
  <w:style w:type="character" w:customStyle="1" w:styleId="RolesChar1">
    <w:name w:val="Roles Char1"/>
    <w:basedOn w:val="BodyTextChar"/>
    <w:link w:val="Roles"/>
    <w:rsid w:val="00237C52"/>
    <w:rPr>
      <w:sz w:val="22"/>
      <w:szCs w:val="22"/>
      <w:lang w:val="en-US" w:eastAsia="en-US" w:bidi="ar-SA"/>
    </w:rPr>
  </w:style>
  <w:style w:type="character" w:customStyle="1" w:styleId="RolesChar">
    <w:name w:val="Roles Char"/>
    <w:rsid w:val="007F740F"/>
    <w:rPr>
      <w:sz w:val="22"/>
      <w:lang w:val="en-US" w:eastAsia="en-US" w:bidi="ar-SA"/>
    </w:rPr>
  </w:style>
  <w:style w:type="character" w:customStyle="1" w:styleId="TableTextChar5">
    <w:name w:val="Table Text Char5"/>
    <w:rsid w:val="007F740F"/>
    <w:rPr>
      <w:rFonts w:ascii="Arial" w:hAnsi="Arial"/>
      <w:sz w:val="18"/>
      <w:szCs w:val="24"/>
      <w:lang w:val="en-US" w:eastAsia="en-US" w:bidi="ar-SA"/>
    </w:rPr>
  </w:style>
  <w:style w:type="character" w:customStyle="1" w:styleId="TableTextNumbersChar2">
    <w:name w:val="Table Text Numbers Char2"/>
    <w:basedOn w:val="TableTextChar5"/>
    <w:rsid w:val="007F740F"/>
    <w:rPr>
      <w:rFonts w:ascii="Arial" w:hAnsi="Arial"/>
      <w:sz w:val="18"/>
      <w:szCs w:val="24"/>
      <w:lang w:val="en-US" w:eastAsia="en-US" w:bidi="ar-SA"/>
    </w:rPr>
  </w:style>
  <w:style w:type="paragraph" w:customStyle="1" w:styleId="StyleTableTextNumbersWhite2">
    <w:name w:val="Style Table Text Numbers + White2"/>
    <w:basedOn w:val="TableTextNumbers"/>
    <w:link w:val="StyleTableTextNumbersWhite2Char"/>
    <w:rsid w:val="00912F51"/>
    <w:rPr>
      <w:vanish/>
      <w:color w:val="FFFFFF"/>
      <w:szCs w:val="18"/>
    </w:rPr>
  </w:style>
  <w:style w:type="character" w:customStyle="1" w:styleId="StyleTableTextNumbersWhite2Char">
    <w:name w:val="Style Table Text Numbers + White2 Char"/>
    <w:link w:val="StyleTableTextNumbersWhite2"/>
    <w:rsid w:val="00912F51"/>
    <w:rPr>
      <w:rFonts w:ascii="Arial" w:hAnsi="Arial"/>
      <w:vanish/>
      <w:color w:val="FFFFFF"/>
      <w:sz w:val="18"/>
      <w:szCs w:val="18"/>
      <w:lang w:val="en-US" w:eastAsia="en-US" w:bidi="ar-SA"/>
    </w:rPr>
  </w:style>
  <w:style w:type="paragraph" w:customStyle="1" w:styleId="StyleBodyTextArial9ptBold">
    <w:name w:val="Style Body Text + Arial 9 pt Bold"/>
    <w:basedOn w:val="BodyText"/>
    <w:rsid w:val="00963F12"/>
    <w:pPr>
      <w:spacing w:before="0" w:after="0"/>
    </w:pPr>
    <w:rPr>
      <w:rFonts w:ascii="Arial" w:hAnsi="Arial"/>
      <w:b/>
      <w:bCs/>
      <w:sz w:val="18"/>
    </w:rPr>
  </w:style>
  <w:style w:type="paragraph" w:styleId="List2">
    <w:name w:val="List 2"/>
    <w:basedOn w:val="Normal"/>
    <w:rsid w:val="00FA7E65"/>
    <w:pPr>
      <w:ind w:left="720" w:hanging="360"/>
    </w:pPr>
  </w:style>
  <w:style w:type="paragraph" w:styleId="BodyTextIndent">
    <w:name w:val="Body Text Indent"/>
    <w:basedOn w:val="Normal"/>
    <w:link w:val="BodyTextIndentChar"/>
    <w:rsid w:val="00FA7E65"/>
    <w:pPr>
      <w:spacing w:after="120"/>
      <w:ind w:left="360"/>
    </w:pPr>
  </w:style>
  <w:style w:type="paragraph" w:styleId="NormalWeb">
    <w:name w:val="Normal (Web)"/>
    <w:basedOn w:val="Normal"/>
    <w:rsid w:val="001D19BF"/>
    <w:pPr>
      <w:spacing w:before="100" w:beforeAutospacing="1" w:after="100" w:afterAutospacing="1"/>
    </w:pPr>
  </w:style>
  <w:style w:type="paragraph" w:customStyle="1" w:styleId="tabletext1">
    <w:name w:val="tabletext"/>
    <w:basedOn w:val="Normal"/>
    <w:uiPriority w:val="99"/>
    <w:rsid w:val="00194509"/>
    <w:rPr>
      <w:rFonts w:ascii="Arial" w:hAnsi="Arial" w:cs="Arial"/>
      <w:color w:val="000000"/>
      <w:sz w:val="18"/>
      <w:szCs w:val="18"/>
    </w:rPr>
  </w:style>
  <w:style w:type="paragraph" w:styleId="Index5">
    <w:name w:val="index 5"/>
    <w:basedOn w:val="Normal"/>
    <w:next w:val="Normal"/>
    <w:autoRedefine/>
    <w:semiHidden/>
    <w:rsid w:val="00E93F17"/>
    <w:pPr>
      <w:ind w:left="1200" w:hanging="240"/>
    </w:pPr>
    <w:rPr>
      <w:sz w:val="18"/>
      <w:szCs w:val="18"/>
    </w:rPr>
  </w:style>
  <w:style w:type="paragraph" w:styleId="Index6">
    <w:name w:val="index 6"/>
    <w:basedOn w:val="Normal"/>
    <w:next w:val="Normal"/>
    <w:autoRedefine/>
    <w:semiHidden/>
    <w:rsid w:val="00E93F17"/>
    <w:pPr>
      <w:ind w:left="1440" w:hanging="240"/>
    </w:pPr>
    <w:rPr>
      <w:sz w:val="18"/>
      <w:szCs w:val="18"/>
    </w:rPr>
  </w:style>
  <w:style w:type="paragraph" w:styleId="Index7">
    <w:name w:val="index 7"/>
    <w:basedOn w:val="Normal"/>
    <w:next w:val="Normal"/>
    <w:autoRedefine/>
    <w:semiHidden/>
    <w:rsid w:val="00E93F17"/>
    <w:pPr>
      <w:ind w:left="1680" w:hanging="240"/>
    </w:pPr>
    <w:rPr>
      <w:sz w:val="18"/>
      <w:szCs w:val="18"/>
    </w:rPr>
  </w:style>
  <w:style w:type="paragraph" w:styleId="Index8">
    <w:name w:val="index 8"/>
    <w:basedOn w:val="Normal"/>
    <w:next w:val="Normal"/>
    <w:autoRedefine/>
    <w:semiHidden/>
    <w:rsid w:val="00E93F17"/>
    <w:pPr>
      <w:ind w:left="1920" w:hanging="240"/>
    </w:pPr>
    <w:rPr>
      <w:sz w:val="18"/>
      <w:szCs w:val="18"/>
    </w:rPr>
  </w:style>
  <w:style w:type="paragraph" w:styleId="Index9">
    <w:name w:val="index 9"/>
    <w:basedOn w:val="Normal"/>
    <w:next w:val="Normal"/>
    <w:autoRedefine/>
    <w:semiHidden/>
    <w:rsid w:val="00E93F17"/>
    <w:pPr>
      <w:ind w:left="2160" w:hanging="240"/>
    </w:pPr>
    <w:rPr>
      <w:sz w:val="18"/>
      <w:szCs w:val="18"/>
    </w:rPr>
  </w:style>
  <w:style w:type="paragraph" w:styleId="IndexHeading">
    <w:name w:val="index heading"/>
    <w:basedOn w:val="Normal"/>
    <w:next w:val="Index1"/>
    <w:semiHidden/>
    <w:rsid w:val="00E93F17"/>
    <w:pPr>
      <w:spacing w:before="240" w:after="120"/>
      <w:jc w:val="center"/>
    </w:pPr>
    <w:rPr>
      <w:b/>
      <w:bCs/>
      <w:sz w:val="26"/>
      <w:szCs w:val="26"/>
    </w:rPr>
  </w:style>
  <w:style w:type="paragraph" w:styleId="DocumentMap">
    <w:name w:val="Document Map"/>
    <w:basedOn w:val="Normal"/>
    <w:link w:val="DocumentMapChar"/>
    <w:semiHidden/>
    <w:rsid w:val="004A3DE8"/>
    <w:pPr>
      <w:shd w:val="clear" w:color="auto" w:fill="000080"/>
    </w:pPr>
    <w:rPr>
      <w:rFonts w:ascii="Tahoma" w:hAnsi="Tahoma" w:cs="Tahoma"/>
      <w:sz w:val="20"/>
      <w:szCs w:val="20"/>
    </w:rPr>
  </w:style>
  <w:style w:type="paragraph" w:customStyle="1" w:styleId="DocTitle">
    <w:name w:val="Doc Title"/>
    <w:basedOn w:val="Heading1"/>
    <w:rsid w:val="00794E59"/>
    <w:pPr>
      <w:keepNext w:val="0"/>
      <w:jc w:val="center"/>
    </w:pPr>
    <w:rPr>
      <w:rFonts w:ascii="Arial Bold" w:hAnsi="Arial Bold" w:cs="Times New Roman"/>
      <w:bCs w:val="0"/>
      <w:kern w:val="28"/>
      <w:sz w:val="28"/>
      <w:szCs w:val="20"/>
    </w:rPr>
  </w:style>
  <w:style w:type="character" w:customStyle="1" w:styleId="FooterChar">
    <w:name w:val="Footer Char"/>
    <w:link w:val="Footer"/>
    <w:uiPriority w:val="99"/>
    <w:rsid w:val="000D3FDC"/>
    <w:rPr>
      <w:sz w:val="24"/>
      <w:szCs w:val="24"/>
    </w:rPr>
  </w:style>
  <w:style w:type="character" w:customStyle="1" w:styleId="Heading2Char">
    <w:name w:val="Heading 2 Char"/>
    <w:aliases w:val="Heading for title Char,head 2 Char"/>
    <w:link w:val="Heading2"/>
    <w:rsid w:val="009D29DE"/>
    <w:rPr>
      <w:rFonts w:ascii="Arial" w:hAnsi="Arial" w:cs="Arial"/>
      <w:b/>
      <w:bCs/>
      <w:i/>
      <w:iCs/>
      <w:sz w:val="28"/>
      <w:szCs w:val="28"/>
    </w:rPr>
  </w:style>
  <w:style w:type="character" w:customStyle="1" w:styleId="Heading5Char">
    <w:name w:val="Heading 5 Char"/>
    <w:link w:val="Heading5"/>
    <w:rsid w:val="009D29DE"/>
    <w:rPr>
      <w:b/>
      <w:sz w:val="24"/>
    </w:rPr>
  </w:style>
  <w:style w:type="character" w:customStyle="1" w:styleId="Heading6Char">
    <w:name w:val="Heading 6 Char"/>
    <w:link w:val="Heading6"/>
    <w:rsid w:val="009D29DE"/>
    <w:rPr>
      <w:b/>
      <w:sz w:val="22"/>
    </w:rPr>
  </w:style>
  <w:style w:type="character" w:customStyle="1" w:styleId="Heading7Char">
    <w:name w:val="Heading 7 Char"/>
    <w:link w:val="Heading7"/>
    <w:rsid w:val="009D29DE"/>
    <w:rPr>
      <w:sz w:val="24"/>
    </w:rPr>
  </w:style>
  <w:style w:type="character" w:customStyle="1" w:styleId="Heading8Char">
    <w:name w:val="Heading 8 Char"/>
    <w:link w:val="Heading8"/>
    <w:rsid w:val="009D29DE"/>
    <w:rPr>
      <w:i/>
      <w:sz w:val="24"/>
    </w:rPr>
  </w:style>
  <w:style w:type="character" w:customStyle="1" w:styleId="Heading9Char">
    <w:name w:val="Heading 9 Char"/>
    <w:link w:val="Heading9"/>
    <w:rsid w:val="009D29DE"/>
    <w:rPr>
      <w:rFonts w:ascii="Arial" w:hAnsi="Arial"/>
      <w:sz w:val="22"/>
    </w:rPr>
  </w:style>
  <w:style w:type="character" w:customStyle="1" w:styleId="HeaderChar">
    <w:name w:val="Header Char"/>
    <w:link w:val="Header"/>
    <w:rsid w:val="009D29DE"/>
    <w:rPr>
      <w:sz w:val="24"/>
      <w:szCs w:val="24"/>
    </w:rPr>
  </w:style>
  <w:style w:type="character" w:customStyle="1" w:styleId="CommentTextChar">
    <w:name w:val="Comment Text Char"/>
    <w:basedOn w:val="DefaultParagraphFont"/>
    <w:link w:val="CommentText"/>
    <w:semiHidden/>
    <w:rsid w:val="009D29DE"/>
  </w:style>
  <w:style w:type="character" w:customStyle="1" w:styleId="CommentSubjectChar">
    <w:name w:val="Comment Subject Char"/>
    <w:link w:val="CommentSubject"/>
    <w:semiHidden/>
    <w:rsid w:val="009D29DE"/>
    <w:rPr>
      <w:b/>
      <w:bCs/>
    </w:rPr>
  </w:style>
  <w:style w:type="character" w:customStyle="1" w:styleId="BalloonTextChar">
    <w:name w:val="Balloon Text Char"/>
    <w:link w:val="BalloonText"/>
    <w:semiHidden/>
    <w:rsid w:val="009D29DE"/>
    <w:rPr>
      <w:sz w:val="16"/>
      <w:szCs w:val="16"/>
    </w:rPr>
  </w:style>
  <w:style w:type="character" w:customStyle="1" w:styleId="BodyTextIndent2Char">
    <w:name w:val="Body Text Indent 2 Char"/>
    <w:link w:val="BodyTextIndent2"/>
    <w:rsid w:val="009D29DE"/>
    <w:rPr>
      <w:sz w:val="24"/>
      <w:szCs w:val="24"/>
    </w:rPr>
  </w:style>
  <w:style w:type="character" w:customStyle="1" w:styleId="FootnoteTextChar">
    <w:name w:val="Footnote Text Char"/>
    <w:basedOn w:val="DefaultParagraphFont"/>
    <w:link w:val="FootnoteText"/>
    <w:semiHidden/>
    <w:rsid w:val="009D29DE"/>
  </w:style>
  <w:style w:type="character" w:customStyle="1" w:styleId="TitleChar">
    <w:name w:val="Title Char"/>
    <w:link w:val="Title"/>
    <w:rsid w:val="009D29DE"/>
    <w:rPr>
      <w:rFonts w:ascii="Arial" w:hAnsi="Arial"/>
      <w:b/>
      <w:sz w:val="36"/>
    </w:rPr>
  </w:style>
  <w:style w:type="character" w:customStyle="1" w:styleId="NoteHeadingChar">
    <w:name w:val="Note Heading Char"/>
    <w:link w:val="NoteHeading"/>
    <w:rsid w:val="009D29DE"/>
    <w:rPr>
      <w:rFonts w:ascii="Arial" w:hAnsi="Arial"/>
      <w:b/>
      <w:sz w:val="24"/>
    </w:rPr>
  </w:style>
  <w:style w:type="character" w:customStyle="1" w:styleId="BodyText2Char">
    <w:name w:val="Body Text 2 Char"/>
    <w:link w:val="BodyText2"/>
    <w:rsid w:val="009D29DE"/>
    <w:rPr>
      <w:rFonts w:ascii="Arial" w:hAnsi="Arial"/>
      <w:b/>
      <w:szCs w:val="24"/>
    </w:rPr>
  </w:style>
  <w:style w:type="character" w:customStyle="1" w:styleId="BodyText3Char">
    <w:name w:val="Body Text 3 Char"/>
    <w:link w:val="BodyText3"/>
    <w:rsid w:val="009D29DE"/>
    <w:rPr>
      <w:strike/>
      <w:color w:val="999999"/>
      <w:sz w:val="24"/>
      <w:szCs w:val="24"/>
    </w:rPr>
  </w:style>
  <w:style w:type="character" w:customStyle="1" w:styleId="BodyTextIndentChar">
    <w:name w:val="Body Text Indent Char"/>
    <w:link w:val="BodyTextIndent"/>
    <w:rsid w:val="009D29DE"/>
    <w:rPr>
      <w:sz w:val="24"/>
      <w:szCs w:val="24"/>
    </w:rPr>
  </w:style>
  <w:style w:type="character" w:customStyle="1" w:styleId="DocumentMapChar">
    <w:name w:val="Document Map Char"/>
    <w:link w:val="DocumentMap"/>
    <w:semiHidden/>
    <w:rsid w:val="009D29DE"/>
    <w:rPr>
      <w:rFonts w:ascii="Tahoma" w:hAnsi="Tahoma" w:cs="Tahoma"/>
      <w:shd w:val="clear" w:color="auto" w:fill="000080"/>
    </w:rPr>
  </w:style>
  <w:style w:type="paragraph" w:styleId="List">
    <w:name w:val="List"/>
    <w:basedOn w:val="BodyText"/>
    <w:rsid w:val="00F11C60"/>
    <w:pPr>
      <w:spacing w:before="120" w:line="240" w:lineRule="atLeast"/>
      <w:ind w:left="1440" w:hanging="360"/>
      <w:jc w:val="both"/>
    </w:pPr>
    <w:rPr>
      <w:rFonts w:ascii="Arial" w:hAnsi="Arial"/>
      <w:spacing w:val="-5"/>
      <w:sz w:val="20"/>
      <w:szCs w:val="20"/>
    </w:rPr>
  </w:style>
  <w:style w:type="paragraph" w:customStyle="1" w:styleId="HeaderDocType">
    <w:name w:val="HeaderDocType"/>
    <w:basedOn w:val="Normal"/>
    <w:rsid w:val="00F11C60"/>
    <w:pPr>
      <w:numPr>
        <w:numId w:val="12"/>
      </w:numPr>
      <w:tabs>
        <w:tab w:val="clear" w:pos="360"/>
      </w:tabs>
      <w:spacing w:after="120"/>
      <w:ind w:left="0" w:firstLine="0"/>
      <w:jc w:val="center"/>
    </w:pPr>
    <w:rPr>
      <w:szCs w:val="20"/>
    </w:rPr>
  </w:style>
  <w:style w:type="paragraph" w:customStyle="1" w:styleId="rule">
    <w:name w:val="rule"/>
    <w:next w:val="Normal"/>
    <w:rsid w:val="00F11C60"/>
    <w:pPr>
      <w:pBdr>
        <w:bottom w:val="single" w:sz="6" w:space="0" w:color="auto"/>
      </w:pBdr>
      <w:spacing w:after="240" w:line="160" w:lineRule="exact"/>
      <w:jc w:val="right"/>
    </w:pPr>
    <w:rPr>
      <w:sz w:val="16"/>
    </w:rPr>
  </w:style>
  <w:style w:type="paragraph" w:customStyle="1" w:styleId="Bullet">
    <w:name w:val="Bullet"/>
    <w:basedOn w:val="Normal"/>
    <w:rsid w:val="00F11C60"/>
    <w:pPr>
      <w:numPr>
        <w:numId w:val="27"/>
      </w:numPr>
    </w:pPr>
    <w:rPr>
      <w:szCs w:val="20"/>
    </w:rPr>
  </w:style>
  <w:style w:type="character" w:customStyle="1" w:styleId="StyleTableTextItalicChar">
    <w:name w:val="Style Table Text + Italic Char"/>
    <w:rsid w:val="00F11C60"/>
    <w:rPr>
      <w:rFonts w:ascii="Arial" w:hAnsi="Arial"/>
      <w:i/>
      <w:iCs/>
      <w:color w:val="000000"/>
      <w:lang w:val="en-US" w:eastAsia="en-US" w:bidi="ar-SA"/>
    </w:rPr>
  </w:style>
  <w:style w:type="paragraph" w:customStyle="1" w:styleId="StyleTableText10pt">
    <w:name w:val="Style Table Text + 10 pt"/>
    <w:basedOn w:val="TableText"/>
    <w:link w:val="StyleTableText10ptChar"/>
    <w:rsid w:val="00F11C60"/>
    <w:rPr>
      <w:noProof/>
      <w:sz w:val="20"/>
      <w:szCs w:val="20"/>
    </w:rPr>
  </w:style>
  <w:style w:type="character" w:customStyle="1" w:styleId="StyleTableText10ptChar">
    <w:name w:val="Style Table Text + 10 pt Char"/>
    <w:link w:val="StyleTableText10pt"/>
    <w:rsid w:val="00F11C60"/>
    <w:rPr>
      <w:rFonts w:ascii="Arial" w:hAnsi="Arial"/>
      <w:noProof/>
      <w:sz w:val="18"/>
      <w:szCs w:val="24"/>
      <w:lang w:val="en-US" w:eastAsia="en-US" w:bidi="ar-SA"/>
    </w:rPr>
  </w:style>
  <w:style w:type="character" w:customStyle="1" w:styleId="GlossaryTableTextChar">
    <w:name w:val="Glossary Table Text Char"/>
    <w:link w:val="GlossaryTableText"/>
    <w:rsid w:val="00F11C60"/>
    <w:rPr>
      <w:rFonts w:ascii="Arial" w:eastAsia="Symbol" w:hAnsi="Arial"/>
    </w:rPr>
  </w:style>
  <w:style w:type="paragraph" w:styleId="Revision">
    <w:name w:val="Revision"/>
    <w:hidden/>
    <w:uiPriority w:val="99"/>
    <w:semiHidden/>
    <w:rsid w:val="00D5244E"/>
    <w:rPr>
      <w:sz w:val="24"/>
      <w:szCs w:val="24"/>
    </w:rPr>
  </w:style>
  <w:style w:type="paragraph" w:styleId="ListParagraph">
    <w:name w:val="List Paragraph"/>
    <w:basedOn w:val="Normal"/>
    <w:uiPriority w:val="34"/>
    <w:qFormat/>
    <w:rsid w:val="008B3C22"/>
    <w:pPr>
      <w:ind w:left="720"/>
    </w:pPr>
    <w:rPr>
      <w:rFonts w:ascii="Calibri" w:eastAsia="Calibri" w:hAnsi="Calibri"/>
      <w:sz w:val="22"/>
      <w:szCs w:val="22"/>
    </w:rPr>
  </w:style>
  <w:style w:type="character" w:customStyle="1" w:styleId="titletext3">
    <w:name w:val="titletext3"/>
    <w:rsid w:val="005A3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3714">
      <w:bodyDiv w:val="1"/>
      <w:marLeft w:val="0"/>
      <w:marRight w:val="0"/>
      <w:marTop w:val="0"/>
      <w:marBottom w:val="0"/>
      <w:divBdr>
        <w:top w:val="none" w:sz="0" w:space="0" w:color="auto"/>
        <w:left w:val="none" w:sz="0" w:space="0" w:color="auto"/>
        <w:bottom w:val="none" w:sz="0" w:space="0" w:color="auto"/>
        <w:right w:val="none" w:sz="0" w:space="0" w:color="auto"/>
      </w:divBdr>
    </w:div>
    <w:div w:id="85157901">
      <w:bodyDiv w:val="1"/>
      <w:marLeft w:val="0"/>
      <w:marRight w:val="0"/>
      <w:marTop w:val="0"/>
      <w:marBottom w:val="0"/>
      <w:divBdr>
        <w:top w:val="none" w:sz="0" w:space="0" w:color="auto"/>
        <w:left w:val="none" w:sz="0" w:space="0" w:color="auto"/>
        <w:bottom w:val="none" w:sz="0" w:space="0" w:color="auto"/>
        <w:right w:val="none" w:sz="0" w:space="0" w:color="auto"/>
      </w:divBdr>
    </w:div>
    <w:div w:id="110782840">
      <w:bodyDiv w:val="1"/>
      <w:marLeft w:val="0"/>
      <w:marRight w:val="0"/>
      <w:marTop w:val="0"/>
      <w:marBottom w:val="0"/>
      <w:divBdr>
        <w:top w:val="none" w:sz="0" w:space="0" w:color="auto"/>
        <w:left w:val="none" w:sz="0" w:space="0" w:color="auto"/>
        <w:bottom w:val="none" w:sz="0" w:space="0" w:color="auto"/>
        <w:right w:val="none" w:sz="0" w:space="0" w:color="auto"/>
      </w:divBdr>
    </w:div>
    <w:div w:id="128088836">
      <w:bodyDiv w:val="1"/>
      <w:marLeft w:val="0"/>
      <w:marRight w:val="0"/>
      <w:marTop w:val="0"/>
      <w:marBottom w:val="0"/>
      <w:divBdr>
        <w:top w:val="none" w:sz="0" w:space="0" w:color="auto"/>
        <w:left w:val="none" w:sz="0" w:space="0" w:color="auto"/>
        <w:bottom w:val="none" w:sz="0" w:space="0" w:color="auto"/>
        <w:right w:val="none" w:sz="0" w:space="0" w:color="auto"/>
      </w:divBdr>
    </w:div>
    <w:div w:id="144980948">
      <w:bodyDiv w:val="1"/>
      <w:marLeft w:val="0"/>
      <w:marRight w:val="0"/>
      <w:marTop w:val="0"/>
      <w:marBottom w:val="0"/>
      <w:divBdr>
        <w:top w:val="none" w:sz="0" w:space="0" w:color="auto"/>
        <w:left w:val="none" w:sz="0" w:space="0" w:color="auto"/>
        <w:bottom w:val="none" w:sz="0" w:space="0" w:color="auto"/>
        <w:right w:val="none" w:sz="0" w:space="0" w:color="auto"/>
      </w:divBdr>
    </w:div>
    <w:div w:id="196629829">
      <w:bodyDiv w:val="1"/>
      <w:marLeft w:val="0"/>
      <w:marRight w:val="0"/>
      <w:marTop w:val="0"/>
      <w:marBottom w:val="0"/>
      <w:divBdr>
        <w:top w:val="none" w:sz="0" w:space="0" w:color="auto"/>
        <w:left w:val="none" w:sz="0" w:space="0" w:color="auto"/>
        <w:bottom w:val="none" w:sz="0" w:space="0" w:color="auto"/>
        <w:right w:val="none" w:sz="0" w:space="0" w:color="auto"/>
      </w:divBdr>
    </w:div>
    <w:div w:id="207573898">
      <w:bodyDiv w:val="1"/>
      <w:marLeft w:val="0"/>
      <w:marRight w:val="0"/>
      <w:marTop w:val="0"/>
      <w:marBottom w:val="0"/>
      <w:divBdr>
        <w:top w:val="none" w:sz="0" w:space="0" w:color="auto"/>
        <w:left w:val="none" w:sz="0" w:space="0" w:color="auto"/>
        <w:bottom w:val="none" w:sz="0" w:space="0" w:color="auto"/>
        <w:right w:val="none" w:sz="0" w:space="0" w:color="auto"/>
      </w:divBdr>
    </w:div>
    <w:div w:id="230699266">
      <w:bodyDiv w:val="1"/>
      <w:marLeft w:val="0"/>
      <w:marRight w:val="0"/>
      <w:marTop w:val="0"/>
      <w:marBottom w:val="0"/>
      <w:divBdr>
        <w:top w:val="none" w:sz="0" w:space="0" w:color="auto"/>
        <w:left w:val="none" w:sz="0" w:space="0" w:color="auto"/>
        <w:bottom w:val="none" w:sz="0" w:space="0" w:color="auto"/>
        <w:right w:val="none" w:sz="0" w:space="0" w:color="auto"/>
      </w:divBdr>
    </w:div>
    <w:div w:id="256132560">
      <w:bodyDiv w:val="1"/>
      <w:marLeft w:val="0"/>
      <w:marRight w:val="0"/>
      <w:marTop w:val="0"/>
      <w:marBottom w:val="0"/>
      <w:divBdr>
        <w:top w:val="none" w:sz="0" w:space="0" w:color="auto"/>
        <w:left w:val="none" w:sz="0" w:space="0" w:color="auto"/>
        <w:bottom w:val="none" w:sz="0" w:space="0" w:color="auto"/>
        <w:right w:val="none" w:sz="0" w:space="0" w:color="auto"/>
      </w:divBdr>
    </w:div>
    <w:div w:id="258876843">
      <w:bodyDiv w:val="1"/>
      <w:marLeft w:val="0"/>
      <w:marRight w:val="0"/>
      <w:marTop w:val="0"/>
      <w:marBottom w:val="0"/>
      <w:divBdr>
        <w:top w:val="none" w:sz="0" w:space="0" w:color="auto"/>
        <w:left w:val="none" w:sz="0" w:space="0" w:color="auto"/>
        <w:bottom w:val="none" w:sz="0" w:space="0" w:color="auto"/>
        <w:right w:val="none" w:sz="0" w:space="0" w:color="auto"/>
      </w:divBdr>
    </w:div>
    <w:div w:id="276762516">
      <w:bodyDiv w:val="1"/>
      <w:marLeft w:val="0"/>
      <w:marRight w:val="0"/>
      <w:marTop w:val="0"/>
      <w:marBottom w:val="0"/>
      <w:divBdr>
        <w:top w:val="none" w:sz="0" w:space="0" w:color="auto"/>
        <w:left w:val="none" w:sz="0" w:space="0" w:color="auto"/>
        <w:bottom w:val="none" w:sz="0" w:space="0" w:color="auto"/>
        <w:right w:val="none" w:sz="0" w:space="0" w:color="auto"/>
      </w:divBdr>
    </w:div>
    <w:div w:id="299845996">
      <w:bodyDiv w:val="1"/>
      <w:marLeft w:val="0"/>
      <w:marRight w:val="0"/>
      <w:marTop w:val="0"/>
      <w:marBottom w:val="0"/>
      <w:divBdr>
        <w:top w:val="none" w:sz="0" w:space="0" w:color="auto"/>
        <w:left w:val="none" w:sz="0" w:space="0" w:color="auto"/>
        <w:bottom w:val="none" w:sz="0" w:space="0" w:color="auto"/>
        <w:right w:val="none" w:sz="0" w:space="0" w:color="auto"/>
      </w:divBdr>
    </w:div>
    <w:div w:id="299960702">
      <w:bodyDiv w:val="1"/>
      <w:marLeft w:val="0"/>
      <w:marRight w:val="0"/>
      <w:marTop w:val="0"/>
      <w:marBottom w:val="0"/>
      <w:divBdr>
        <w:top w:val="none" w:sz="0" w:space="0" w:color="auto"/>
        <w:left w:val="none" w:sz="0" w:space="0" w:color="auto"/>
        <w:bottom w:val="none" w:sz="0" w:space="0" w:color="auto"/>
        <w:right w:val="none" w:sz="0" w:space="0" w:color="auto"/>
      </w:divBdr>
    </w:div>
    <w:div w:id="320692634">
      <w:bodyDiv w:val="1"/>
      <w:marLeft w:val="0"/>
      <w:marRight w:val="0"/>
      <w:marTop w:val="0"/>
      <w:marBottom w:val="0"/>
      <w:divBdr>
        <w:top w:val="none" w:sz="0" w:space="0" w:color="auto"/>
        <w:left w:val="none" w:sz="0" w:space="0" w:color="auto"/>
        <w:bottom w:val="none" w:sz="0" w:space="0" w:color="auto"/>
        <w:right w:val="none" w:sz="0" w:space="0" w:color="auto"/>
      </w:divBdr>
    </w:div>
    <w:div w:id="337008199">
      <w:bodyDiv w:val="1"/>
      <w:marLeft w:val="0"/>
      <w:marRight w:val="0"/>
      <w:marTop w:val="0"/>
      <w:marBottom w:val="0"/>
      <w:divBdr>
        <w:top w:val="none" w:sz="0" w:space="0" w:color="auto"/>
        <w:left w:val="none" w:sz="0" w:space="0" w:color="auto"/>
        <w:bottom w:val="none" w:sz="0" w:space="0" w:color="auto"/>
        <w:right w:val="none" w:sz="0" w:space="0" w:color="auto"/>
      </w:divBdr>
    </w:div>
    <w:div w:id="340474774">
      <w:bodyDiv w:val="1"/>
      <w:marLeft w:val="0"/>
      <w:marRight w:val="0"/>
      <w:marTop w:val="0"/>
      <w:marBottom w:val="0"/>
      <w:divBdr>
        <w:top w:val="none" w:sz="0" w:space="0" w:color="auto"/>
        <w:left w:val="none" w:sz="0" w:space="0" w:color="auto"/>
        <w:bottom w:val="none" w:sz="0" w:space="0" w:color="auto"/>
        <w:right w:val="none" w:sz="0" w:space="0" w:color="auto"/>
      </w:divBdr>
    </w:div>
    <w:div w:id="359430955">
      <w:bodyDiv w:val="1"/>
      <w:marLeft w:val="0"/>
      <w:marRight w:val="0"/>
      <w:marTop w:val="0"/>
      <w:marBottom w:val="0"/>
      <w:divBdr>
        <w:top w:val="none" w:sz="0" w:space="0" w:color="auto"/>
        <w:left w:val="none" w:sz="0" w:space="0" w:color="auto"/>
        <w:bottom w:val="none" w:sz="0" w:space="0" w:color="auto"/>
        <w:right w:val="none" w:sz="0" w:space="0" w:color="auto"/>
      </w:divBdr>
      <w:divsChild>
        <w:div w:id="1667635368">
          <w:marLeft w:val="0"/>
          <w:marRight w:val="0"/>
          <w:marTop w:val="0"/>
          <w:marBottom w:val="0"/>
          <w:divBdr>
            <w:top w:val="none" w:sz="0" w:space="0" w:color="auto"/>
            <w:left w:val="none" w:sz="0" w:space="0" w:color="auto"/>
            <w:bottom w:val="none" w:sz="0" w:space="0" w:color="auto"/>
            <w:right w:val="none" w:sz="0" w:space="0" w:color="auto"/>
          </w:divBdr>
        </w:div>
      </w:divsChild>
    </w:div>
    <w:div w:id="368334888">
      <w:bodyDiv w:val="1"/>
      <w:marLeft w:val="0"/>
      <w:marRight w:val="0"/>
      <w:marTop w:val="0"/>
      <w:marBottom w:val="0"/>
      <w:divBdr>
        <w:top w:val="none" w:sz="0" w:space="0" w:color="auto"/>
        <w:left w:val="none" w:sz="0" w:space="0" w:color="auto"/>
        <w:bottom w:val="none" w:sz="0" w:space="0" w:color="auto"/>
        <w:right w:val="none" w:sz="0" w:space="0" w:color="auto"/>
      </w:divBdr>
    </w:div>
    <w:div w:id="378214633">
      <w:bodyDiv w:val="1"/>
      <w:marLeft w:val="0"/>
      <w:marRight w:val="0"/>
      <w:marTop w:val="0"/>
      <w:marBottom w:val="0"/>
      <w:divBdr>
        <w:top w:val="none" w:sz="0" w:space="0" w:color="auto"/>
        <w:left w:val="none" w:sz="0" w:space="0" w:color="auto"/>
        <w:bottom w:val="none" w:sz="0" w:space="0" w:color="auto"/>
        <w:right w:val="none" w:sz="0" w:space="0" w:color="auto"/>
      </w:divBdr>
    </w:div>
    <w:div w:id="396782633">
      <w:bodyDiv w:val="1"/>
      <w:marLeft w:val="0"/>
      <w:marRight w:val="0"/>
      <w:marTop w:val="0"/>
      <w:marBottom w:val="0"/>
      <w:divBdr>
        <w:top w:val="none" w:sz="0" w:space="0" w:color="auto"/>
        <w:left w:val="none" w:sz="0" w:space="0" w:color="auto"/>
        <w:bottom w:val="none" w:sz="0" w:space="0" w:color="auto"/>
        <w:right w:val="none" w:sz="0" w:space="0" w:color="auto"/>
      </w:divBdr>
    </w:div>
    <w:div w:id="397021522">
      <w:bodyDiv w:val="1"/>
      <w:marLeft w:val="0"/>
      <w:marRight w:val="0"/>
      <w:marTop w:val="0"/>
      <w:marBottom w:val="0"/>
      <w:divBdr>
        <w:top w:val="none" w:sz="0" w:space="0" w:color="auto"/>
        <w:left w:val="none" w:sz="0" w:space="0" w:color="auto"/>
        <w:bottom w:val="none" w:sz="0" w:space="0" w:color="auto"/>
        <w:right w:val="none" w:sz="0" w:space="0" w:color="auto"/>
      </w:divBdr>
    </w:div>
    <w:div w:id="470564108">
      <w:bodyDiv w:val="1"/>
      <w:marLeft w:val="0"/>
      <w:marRight w:val="0"/>
      <w:marTop w:val="0"/>
      <w:marBottom w:val="0"/>
      <w:divBdr>
        <w:top w:val="none" w:sz="0" w:space="0" w:color="auto"/>
        <w:left w:val="none" w:sz="0" w:space="0" w:color="auto"/>
        <w:bottom w:val="none" w:sz="0" w:space="0" w:color="auto"/>
        <w:right w:val="none" w:sz="0" w:space="0" w:color="auto"/>
      </w:divBdr>
    </w:div>
    <w:div w:id="474681111">
      <w:bodyDiv w:val="1"/>
      <w:marLeft w:val="0"/>
      <w:marRight w:val="0"/>
      <w:marTop w:val="0"/>
      <w:marBottom w:val="0"/>
      <w:divBdr>
        <w:top w:val="none" w:sz="0" w:space="0" w:color="auto"/>
        <w:left w:val="none" w:sz="0" w:space="0" w:color="auto"/>
        <w:bottom w:val="none" w:sz="0" w:space="0" w:color="auto"/>
        <w:right w:val="none" w:sz="0" w:space="0" w:color="auto"/>
      </w:divBdr>
    </w:div>
    <w:div w:id="502818251">
      <w:bodyDiv w:val="1"/>
      <w:marLeft w:val="0"/>
      <w:marRight w:val="0"/>
      <w:marTop w:val="0"/>
      <w:marBottom w:val="0"/>
      <w:divBdr>
        <w:top w:val="none" w:sz="0" w:space="0" w:color="auto"/>
        <w:left w:val="none" w:sz="0" w:space="0" w:color="auto"/>
        <w:bottom w:val="none" w:sz="0" w:space="0" w:color="auto"/>
        <w:right w:val="none" w:sz="0" w:space="0" w:color="auto"/>
      </w:divBdr>
    </w:div>
    <w:div w:id="503201555">
      <w:bodyDiv w:val="1"/>
      <w:marLeft w:val="0"/>
      <w:marRight w:val="0"/>
      <w:marTop w:val="0"/>
      <w:marBottom w:val="0"/>
      <w:divBdr>
        <w:top w:val="none" w:sz="0" w:space="0" w:color="auto"/>
        <w:left w:val="none" w:sz="0" w:space="0" w:color="auto"/>
        <w:bottom w:val="none" w:sz="0" w:space="0" w:color="auto"/>
        <w:right w:val="none" w:sz="0" w:space="0" w:color="auto"/>
      </w:divBdr>
    </w:div>
    <w:div w:id="536046587">
      <w:bodyDiv w:val="1"/>
      <w:marLeft w:val="0"/>
      <w:marRight w:val="0"/>
      <w:marTop w:val="0"/>
      <w:marBottom w:val="0"/>
      <w:divBdr>
        <w:top w:val="none" w:sz="0" w:space="0" w:color="auto"/>
        <w:left w:val="none" w:sz="0" w:space="0" w:color="auto"/>
        <w:bottom w:val="none" w:sz="0" w:space="0" w:color="auto"/>
        <w:right w:val="none" w:sz="0" w:space="0" w:color="auto"/>
      </w:divBdr>
      <w:divsChild>
        <w:div w:id="2128545801">
          <w:marLeft w:val="0"/>
          <w:marRight w:val="0"/>
          <w:marTop w:val="0"/>
          <w:marBottom w:val="0"/>
          <w:divBdr>
            <w:top w:val="none" w:sz="0" w:space="0" w:color="auto"/>
            <w:left w:val="none" w:sz="0" w:space="0" w:color="auto"/>
            <w:bottom w:val="none" w:sz="0" w:space="0" w:color="auto"/>
            <w:right w:val="none" w:sz="0" w:space="0" w:color="auto"/>
          </w:divBdr>
        </w:div>
      </w:divsChild>
    </w:div>
    <w:div w:id="544832365">
      <w:bodyDiv w:val="1"/>
      <w:marLeft w:val="0"/>
      <w:marRight w:val="0"/>
      <w:marTop w:val="0"/>
      <w:marBottom w:val="0"/>
      <w:divBdr>
        <w:top w:val="none" w:sz="0" w:space="0" w:color="auto"/>
        <w:left w:val="none" w:sz="0" w:space="0" w:color="auto"/>
        <w:bottom w:val="none" w:sz="0" w:space="0" w:color="auto"/>
        <w:right w:val="none" w:sz="0" w:space="0" w:color="auto"/>
      </w:divBdr>
    </w:div>
    <w:div w:id="564879811">
      <w:bodyDiv w:val="1"/>
      <w:marLeft w:val="0"/>
      <w:marRight w:val="0"/>
      <w:marTop w:val="0"/>
      <w:marBottom w:val="0"/>
      <w:divBdr>
        <w:top w:val="none" w:sz="0" w:space="0" w:color="auto"/>
        <w:left w:val="none" w:sz="0" w:space="0" w:color="auto"/>
        <w:bottom w:val="none" w:sz="0" w:space="0" w:color="auto"/>
        <w:right w:val="none" w:sz="0" w:space="0" w:color="auto"/>
      </w:divBdr>
    </w:div>
    <w:div w:id="577910020">
      <w:bodyDiv w:val="1"/>
      <w:marLeft w:val="0"/>
      <w:marRight w:val="0"/>
      <w:marTop w:val="0"/>
      <w:marBottom w:val="0"/>
      <w:divBdr>
        <w:top w:val="none" w:sz="0" w:space="0" w:color="auto"/>
        <w:left w:val="none" w:sz="0" w:space="0" w:color="auto"/>
        <w:bottom w:val="none" w:sz="0" w:space="0" w:color="auto"/>
        <w:right w:val="none" w:sz="0" w:space="0" w:color="auto"/>
      </w:divBdr>
    </w:div>
    <w:div w:id="587278159">
      <w:bodyDiv w:val="1"/>
      <w:marLeft w:val="0"/>
      <w:marRight w:val="0"/>
      <w:marTop w:val="0"/>
      <w:marBottom w:val="0"/>
      <w:divBdr>
        <w:top w:val="none" w:sz="0" w:space="0" w:color="auto"/>
        <w:left w:val="none" w:sz="0" w:space="0" w:color="auto"/>
        <w:bottom w:val="none" w:sz="0" w:space="0" w:color="auto"/>
        <w:right w:val="none" w:sz="0" w:space="0" w:color="auto"/>
      </w:divBdr>
    </w:div>
    <w:div w:id="588002947">
      <w:bodyDiv w:val="1"/>
      <w:marLeft w:val="0"/>
      <w:marRight w:val="0"/>
      <w:marTop w:val="0"/>
      <w:marBottom w:val="0"/>
      <w:divBdr>
        <w:top w:val="none" w:sz="0" w:space="0" w:color="auto"/>
        <w:left w:val="none" w:sz="0" w:space="0" w:color="auto"/>
        <w:bottom w:val="none" w:sz="0" w:space="0" w:color="auto"/>
        <w:right w:val="none" w:sz="0" w:space="0" w:color="auto"/>
      </w:divBdr>
    </w:div>
    <w:div w:id="593055031">
      <w:bodyDiv w:val="1"/>
      <w:marLeft w:val="0"/>
      <w:marRight w:val="0"/>
      <w:marTop w:val="0"/>
      <w:marBottom w:val="0"/>
      <w:divBdr>
        <w:top w:val="none" w:sz="0" w:space="0" w:color="auto"/>
        <w:left w:val="none" w:sz="0" w:space="0" w:color="auto"/>
        <w:bottom w:val="none" w:sz="0" w:space="0" w:color="auto"/>
        <w:right w:val="none" w:sz="0" w:space="0" w:color="auto"/>
      </w:divBdr>
    </w:div>
    <w:div w:id="641808994">
      <w:bodyDiv w:val="1"/>
      <w:marLeft w:val="0"/>
      <w:marRight w:val="0"/>
      <w:marTop w:val="0"/>
      <w:marBottom w:val="0"/>
      <w:divBdr>
        <w:top w:val="none" w:sz="0" w:space="0" w:color="auto"/>
        <w:left w:val="none" w:sz="0" w:space="0" w:color="auto"/>
        <w:bottom w:val="none" w:sz="0" w:space="0" w:color="auto"/>
        <w:right w:val="none" w:sz="0" w:space="0" w:color="auto"/>
      </w:divBdr>
    </w:div>
    <w:div w:id="693001356">
      <w:bodyDiv w:val="1"/>
      <w:marLeft w:val="0"/>
      <w:marRight w:val="0"/>
      <w:marTop w:val="0"/>
      <w:marBottom w:val="0"/>
      <w:divBdr>
        <w:top w:val="none" w:sz="0" w:space="0" w:color="auto"/>
        <w:left w:val="none" w:sz="0" w:space="0" w:color="auto"/>
        <w:bottom w:val="none" w:sz="0" w:space="0" w:color="auto"/>
        <w:right w:val="none" w:sz="0" w:space="0" w:color="auto"/>
      </w:divBdr>
    </w:div>
    <w:div w:id="697580423">
      <w:bodyDiv w:val="1"/>
      <w:marLeft w:val="0"/>
      <w:marRight w:val="0"/>
      <w:marTop w:val="0"/>
      <w:marBottom w:val="0"/>
      <w:divBdr>
        <w:top w:val="none" w:sz="0" w:space="0" w:color="auto"/>
        <w:left w:val="none" w:sz="0" w:space="0" w:color="auto"/>
        <w:bottom w:val="none" w:sz="0" w:space="0" w:color="auto"/>
        <w:right w:val="none" w:sz="0" w:space="0" w:color="auto"/>
      </w:divBdr>
      <w:divsChild>
        <w:div w:id="466776731">
          <w:marLeft w:val="0"/>
          <w:marRight w:val="0"/>
          <w:marTop w:val="0"/>
          <w:marBottom w:val="0"/>
          <w:divBdr>
            <w:top w:val="none" w:sz="0" w:space="0" w:color="auto"/>
            <w:left w:val="none" w:sz="0" w:space="0" w:color="auto"/>
            <w:bottom w:val="none" w:sz="0" w:space="0" w:color="auto"/>
            <w:right w:val="none" w:sz="0" w:space="0" w:color="auto"/>
          </w:divBdr>
          <w:divsChild>
            <w:div w:id="4971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7582">
      <w:bodyDiv w:val="1"/>
      <w:marLeft w:val="0"/>
      <w:marRight w:val="0"/>
      <w:marTop w:val="0"/>
      <w:marBottom w:val="0"/>
      <w:divBdr>
        <w:top w:val="none" w:sz="0" w:space="0" w:color="auto"/>
        <w:left w:val="none" w:sz="0" w:space="0" w:color="auto"/>
        <w:bottom w:val="none" w:sz="0" w:space="0" w:color="auto"/>
        <w:right w:val="none" w:sz="0" w:space="0" w:color="auto"/>
      </w:divBdr>
    </w:div>
    <w:div w:id="731192290">
      <w:bodyDiv w:val="1"/>
      <w:marLeft w:val="0"/>
      <w:marRight w:val="0"/>
      <w:marTop w:val="0"/>
      <w:marBottom w:val="0"/>
      <w:divBdr>
        <w:top w:val="none" w:sz="0" w:space="0" w:color="auto"/>
        <w:left w:val="none" w:sz="0" w:space="0" w:color="auto"/>
        <w:bottom w:val="none" w:sz="0" w:space="0" w:color="auto"/>
        <w:right w:val="none" w:sz="0" w:space="0" w:color="auto"/>
      </w:divBdr>
    </w:div>
    <w:div w:id="732628071">
      <w:bodyDiv w:val="1"/>
      <w:marLeft w:val="0"/>
      <w:marRight w:val="0"/>
      <w:marTop w:val="0"/>
      <w:marBottom w:val="0"/>
      <w:divBdr>
        <w:top w:val="none" w:sz="0" w:space="0" w:color="auto"/>
        <w:left w:val="none" w:sz="0" w:space="0" w:color="auto"/>
        <w:bottom w:val="none" w:sz="0" w:space="0" w:color="auto"/>
        <w:right w:val="none" w:sz="0" w:space="0" w:color="auto"/>
      </w:divBdr>
    </w:div>
    <w:div w:id="747464459">
      <w:bodyDiv w:val="1"/>
      <w:marLeft w:val="0"/>
      <w:marRight w:val="0"/>
      <w:marTop w:val="0"/>
      <w:marBottom w:val="0"/>
      <w:divBdr>
        <w:top w:val="none" w:sz="0" w:space="0" w:color="auto"/>
        <w:left w:val="none" w:sz="0" w:space="0" w:color="auto"/>
        <w:bottom w:val="none" w:sz="0" w:space="0" w:color="auto"/>
        <w:right w:val="none" w:sz="0" w:space="0" w:color="auto"/>
      </w:divBdr>
    </w:div>
    <w:div w:id="747843911">
      <w:bodyDiv w:val="1"/>
      <w:marLeft w:val="0"/>
      <w:marRight w:val="0"/>
      <w:marTop w:val="0"/>
      <w:marBottom w:val="0"/>
      <w:divBdr>
        <w:top w:val="none" w:sz="0" w:space="0" w:color="auto"/>
        <w:left w:val="none" w:sz="0" w:space="0" w:color="auto"/>
        <w:bottom w:val="none" w:sz="0" w:space="0" w:color="auto"/>
        <w:right w:val="none" w:sz="0" w:space="0" w:color="auto"/>
      </w:divBdr>
    </w:div>
    <w:div w:id="772557418">
      <w:bodyDiv w:val="1"/>
      <w:marLeft w:val="0"/>
      <w:marRight w:val="0"/>
      <w:marTop w:val="0"/>
      <w:marBottom w:val="0"/>
      <w:divBdr>
        <w:top w:val="none" w:sz="0" w:space="0" w:color="auto"/>
        <w:left w:val="none" w:sz="0" w:space="0" w:color="auto"/>
        <w:bottom w:val="none" w:sz="0" w:space="0" w:color="auto"/>
        <w:right w:val="none" w:sz="0" w:space="0" w:color="auto"/>
      </w:divBdr>
    </w:div>
    <w:div w:id="779686231">
      <w:bodyDiv w:val="1"/>
      <w:marLeft w:val="0"/>
      <w:marRight w:val="0"/>
      <w:marTop w:val="0"/>
      <w:marBottom w:val="0"/>
      <w:divBdr>
        <w:top w:val="none" w:sz="0" w:space="0" w:color="auto"/>
        <w:left w:val="none" w:sz="0" w:space="0" w:color="auto"/>
        <w:bottom w:val="none" w:sz="0" w:space="0" w:color="auto"/>
        <w:right w:val="none" w:sz="0" w:space="0" w:color="auto"/>
      </w:divBdr>
    </w:div>
    <w:div w:id="793910605">
      <w:bodyDiv w:val="1"/>
      <w:marLeft w:val="0"/>
      <w:marRight w:val="0"/>
      <w:marTop w:val="0"/>
      <w:marBottom w:val="0"/>
      <w:divBdr>
        <w:top w:val="none" w:sz="0" w:space="0" w:color="auto"/>
        <w:left w:val="none" w:sz="0" w:space="0" w:color="auto"/>
        <w:bottom w:val="none" w:sz="0" w:space="0" w:color="auto"/>
        <w:right w:val="none" w:sz="0" w:space="0" w:color="auto"/>
      </w:divBdr>
    </w:div>
    <w:div w:id="813136635">
      <w:bodyDiv w:val="1"/>
      <w:marLeft w:val="0"/>
      <w:marRight w:val="0"/>
      <w:marTop w:val="0"/>
      <w:marBottom w:val="0"/>
      <w:divBdr>
        <w:top w:val="none" w:sz="0" w:space="0" w:color="auto"/>
        <w:left w:val="none" w:sz="0" w:space="0" w:color="auto"/>
        <w:bottom w:val="none" w:sz="0" w:space="0" w:color="auto"/>
        <w:right w:val="none" w:sz="0" w:space="0" w:color="auto"/>
      </w:divBdr>
      <w:divsChild>
        <w:div w:id="1055929656">
          <w:marLeft w:val="0"/>
          <w:marRight w:val="0"/>
          <w:marTop w:val="0"/>
          <w:marBottom w:val="0"/>
          <w:divBdr>
            <w:top w:val="none" w:sz="0" w:space="0" w:color="auto"/>
            <w:left w:val="none" w:sz="0" w:space="0" w:color="auto"/>
            <w:bottom w:val="none" w:sz="0" w:space="0" w:color="auto"/>
            <w:right w:val="none" w:sz="0" w:space="0" w:color="auto"/>
          </w:divBdr>
        </w:div>
      </w:divsChild>
    </w:div>
    <w:div w:id="822307635">
      <w:bodyDiv w:val="1"/>
      <w:marLeft w:val="0"/>
      <w:marRight w:val="0"/>
      <w:marTop w:val="0"/>
      <w:marBottom w:val="0"/>
      <w:divBdr>
        <w:top w:val="none" w:sz="0" w:space="0" w:color="auto"/>
        <w:left w:val="none" w:sz="0" w:space="0" w:color="auto"/>
        <w:bottom w:val="none" w:sz="0" w:space="0" w:color="auto"/>
        <w:right w:val="none" w:sz="0" w:space="0" w:color="auto"/>
      </w:divBdr>
    </w:div>
    <w:div w:id="825630246">
      <w:bodyDiv w:val="1"/>
      <w:marLeft w:val="0"/>
      <w:marRight w:val="0"/>
      <w:marTop w:val="0"/>
      <w:marBottom w:val="0"/>
      <w:divBdr>
        <w:top w:val="none" w:sz="0" w:space="0" w:color="auto"/>
        <w:left w:val="none" w:sz="0" w:space="0" w:color="auto"/>
        <w:bottom w:val="none" w:sz="0" w:space="0" w:color="auto"/>
        <w:right w:val="none" w:sz="0" w:space="0" w:color="auto"/>
      </w:divBdr>
    </w:div>
    <w:div w:id="837496991">
      <w:bodyDiv w:val="1"/>
      <w:marLeft w:val="0"/>
      <w:marRight w:val="0"/>
      <w:marTop w:val="0"/>
      <w:marBottom w:val="0"/>
      <w:divBdr>
        <w:top w:val="none" w:sz="0" w:space="0" w:color="auto"/>
        <w:left w:val="none" w:sz="0" w:space="0" w:color="auto"/>
        <w:bottom w:val="none" w:sz="0" w:space="0" w:color="auto"/>
        <w:right w:val="none" w:sz="0" w:space="0" w:color="auto"/>
      </w:divBdr>
    </w:div>
    <w:div w:id="838235841">
      <w:bodyDiv w:val="1"/>
      <w:marLeft w:val="0"/>
      <w:marRight w:val="0"/>
      <w:marTop w:val="0"/>
      <w:marBottom w:val="0"/>
      <w:divBdr>
        <w:top w:val="none" w:sz="0" w:space="0" w:color="auto"/>
        <w:left w:val="none" w:sz="0" w:space="0" w:color="auto"/>
        <w:bottom w:val="none" w:sz="0" w:space="0" w:color="auto"/>
        <w:right w:val="none" w:sz="0" w:space="0" w:color="auto"/>
      </w:divBdr>
    </w:div>
    <w:div w:id="840388436">
      <w:bodyDiv w:val="1"/>
      <w:marLeft w:val="0"/>
      <w:marRight w:val="0"/>
      <w:marTop w:val="0"/>
      <w:marBottom w:val="0"/>
      <w:divBdr>
        <w:top w:val="none" w:sz="0" w:space="0" w:color="auto"/>
        <w:left w:val="none" w:sz="0" w:space="0" w:color="auto"/>
        <w:bottom w:val="none" w:sz="0" w:space="0" w:color="auto"/>
        <w:right w:val="none" w:sz="0" w:space="0" w:color="auto"/>
      </w:divBdr>
    </w:div>
    <w:div w:id="848758147">
      <w:bodyDiv w:val="1"/>
      <w:marLeft w:val="0"/>
      <w:marRight w:val="0"/>
      <w:marTop w:val="0"/>
      <w:marBottom w:val="0"/>
      <w:divBdr>
        <w:top w:val="none" w:sz="0" w:space="0" w:color="auto"/>
        <w:left w:val="none" w:sz="0" w:space="0" w:color="auto"/>
        <w:bottom w:val="none" w:sz="0" w:space="0" w:color="auto"/>
        <w:right w:val="none" w:sz="0" w:space="0" w:color="auto"/>
      </w:divBdr>
    </w:div>
    <w:div w:id="872377405">
      <w:bodyDiv w:val="1"/>
      <w:marLeft w:val="0"/>
      <w:marRight w:val="0"/>
      <w:marTop w:val="0"/>
      <w:marBottom w:val="0"/>
      <w:divBdr>
        <w:top w:val="none" w:sz="0" w:space="0" w:color="auto"/>
        <w:left w:val="none" w:sz="0" w:space="0" w:color="auto"/>
        <w:bottom w:val="none" w:sz="0" w:space="0" w:color="auto"/>
        <w:right w:val="none" w:sz="0" w:space="0" w:color="auto"/>
      </w:divBdr>
    </w:div>
    <w:div w:id="911240086">
      <w:bodyDiv w:val="1"/>
      <w:marLeft w:val="0"/>
      <w:marRight w:val="0"/>
      <w:marTop w:val="0"/>
      <w:marBottom w:val="0"/>
      <w:divBdr>
        <w:top w:val="none" w:sz="0" w:space="0" w:color="auto"/>
        <w:left w:val="none" w:sz="0" w:space="0" w:color="auto"/>
        <w:bottom w:val="none" w:sz="0" w:space="0" w:color="auto"/>
        <w:right w:val="none" w:sz="0" w:space="0" w:color="auto"/>
      </w:divBdr>
      <w:divsChild>
        <w:div w:id="1176388080">
          <w:marLeft w:val="0"/>
          <w:marRight w:val="0"/>
          <w:marTop w:val="0"/>
          <w:marBottom w:val="0"/>
          <w:divBdr>
            <w:top w:val="none" w:sz="0" w:space="0" w:color="auto"/>
            <w:left w:val="none" w:sz="0" w:space="0" w:color="auto"/>
            <w:bottom w:val="none" w:sz="0" w:space="0" w:color="auto"/>
            <w:right w:val="none" w:sz="0" w:space="0" w:color="auto"/>
          </w:divBdr>
          <w:divsChild>
            <w:div w:id="1006859337">
              <w:marLeft w:val="0"/>
              <w:marRight w:val="0"/>
              <w:marTop w:val="0"/>
              <w:marBottom w:val="0"/>
              <w:divBdr>
                <w:top w:val="none" w:sz="0" w:space="0" w:color="auto"/>
                <w:left w:val="none" w:sz="0" w:space="0" w:color="auto"/>
                <w:bottom w:val="none" w:sz="0" w:space="0" w:color="auto"/>
                <w:right w:val="none" w:sz="0" w:space="0" w:color="auto"/>
              </w:divBdr>
              <w:divsChild>
                <w:div w:id="1723211576">
                  <w:marLeft w:val="2928"/>
                  <w:marRight w:val="0"/>
                  <w:marTop w:val="720"/>
                  <w:marBottom w:val="0"/>
                  <w:divBdr>
                    <w:top w:val="none" w:sz="0" w:space="0" w:color="auto"/>
                    <w:left w:val="none" w:sz="0" w:space="0" w:color="auto"/>
                    <w:bottom w:val="none" w:sz="0" w:space="0" w:color="auto"/>
                    <w:right w:val="none" w:sz="0" w:space="0" w:color="auto"/>
                  </w:divBdr>
                  <w:divsChild>
                    <w:div w:id="9850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133453">
      <w:bodyDiv w:val="1"/>
      <w:marLeft w:val="0"/>
      <w:marRight w:val="0"/>
      <w:marTop w:val="0"/>
      <w:marBottom w:val="0"/>
      <w:divBdr>
        <w:top w:val="none" w:sz="0" w:space="0" w:color="auto"/>
        <w:left w:val="none" w:sz="0" w:space="0" w:color="auto"/>
        <w:bottom w:val="none" w:sz="0" w:space="0" w:color="auto"/>
        <w:right w:val="none" w:sz="0" w:space="0" w:color="auto"/>
      </w:divBdr>
    </w:div>
    <w:div w:id="966810718">
      <w:bodyDiv w:val="1"/>
      <w:marLeft w:val="0"/>
      <w:marRight w:val="0"/>
      <w:marTop w:val="0"/>
      <w:marBottom w:val="0"/>
      <w:divBdr>
        <w:top w:val="none" w:sz="0" w:space="0" w:color="auto"/>
        <w:left w:val="none" w:sz="0" w:space="0" w:color="auto"/>
        <w:bottom w:val="none" w:sz="0" w:space="0" w:color="auto"/>
        <w:right w:val="none" w:sz="0" w:space="0" w:color="auto"/>
      </w:divBdr>
    </w:div>
    <w:div w:id="973634713">
      <w:bodyDiv w:val="1"/>
      <w:marLeft w:val="0"/>
      <w:marRight w:val="0"/>
      <w:marTop w:val="0"/>
      <w:marBottom w:val="0"/>
      <w:divBdr>
        <w:top w:val="none" w:sz="0" w:space="0" w:color="auto"/>
        <w:left w:val="none" w:sz="0" w:space="0" w:color="auto"/>
        <w:bottom w:val="none" w:sz="0" w:space="0" w:color="auto"/>
        <w:right w:val="none" w:sz="0" w:space="0" w:color="auto"/>
      </w:divBdr>
    </w:div>
    <w:div w:id="1001935161">
      <w:bodyDiv w:val="1"/>
      <w:marLeft w:val="0"/>
      <w:marRight w:val="0"/>
      <w:marTop w:val="0"/>
      <w:marBottom w:val="0"/>
      <w:divBdr>
        <w:top w:val="none" w:sz="0" w:space="0" w:color="auto"/>
        <w:left w:val="none" w:sz="0" w:space="0" w:color="auto"/>
        <w:bottom w:val="none" w:sz="0" w:space="0" w:color="auto"/>
        <w:right w:val="none" w:sz="0" w:space="0" w:color="auto"/>
      </w:divBdr>
    </w:div>
    <w:div w:id="1009019985">
      <w:bodyDiv w:val="1"/>
      <w:marLeft w:val="0"/>
      <w:marRight w:val="0"/>
      <w:marTop w:val="0"/>
      <w:marBottom w:val="0"/>
      <w:divBdr>
        <w:top w:val="none" w:sz="0" w:space="0" w:color="auto"/>
        <w:left w:val="none" w:sz="0" w:space="0" w:color="auto"/>
        <w:bottom w:val="none" w:sz="0" w:space="0" w:color="auto"/>
        <w:right w:val="none" w:sz="0" w:space="0" w:color="auto"/>
      </w:divBdr>
    </w:div>
    <w:div w:id="1014458348">
      <w:bodyDiv w:val="1"/>
      <w:marLeft w:val="0"/>
      <w:marRight w:val="0"/>
      <w:marTop w:val="0"/>
      <w:marBottom w:val="0"/>
      <w:divBdr>
        <w:top w:val="none" w:sz="0" w:space="0" w:color="auto"/>
        <w:left w:val="none" w:sz="0" w:space="0" w:color="auto"/>
        <w:bottom w:val="none" w:sz="0" w:space="0" w:color="auto"/>
        <w:right w:val="none" w:sz="0" w:space="0" w:color="auto"/>
      </w:divBdr>
    </w:div>
    <w:div w:id="1018773228">
      <w:bodyDiv w:val="1"/>
      <w:marLeft w:val="0"/>
      <w:marRight w:val="0"/>
      <w:marTop w:val="0"/>
      <w:marBottom w:val="0"/>
      <w:divBdr>
        <w:top w:val="none" w:sz="0" w:space="0" w:color="auto"/>
        <w:left w:val="none" w:sz="0" w:space="0" w:color="auto"/>
        <w:bottom w:val="none" w:sz="0" w:space="0" w:color="auto"/>
        <w:right w:val="none" w:sz="0" w:space="0" w:color="auto"/>
      </w:divBdr>
    </w:div>
    <w:div w:id="1026836370">
      <w:bodyDiv w:val="1"/>
      <w:marLeft w:val="0"/>
      <w:marRight w:val="0"/>
      <w:marTop w:val="0"/>
      <w:marBottom w:val="0"/>
      <w:divBdr>
        <w:top w:val="none" w:sz="0" w:space="0" w:color="auto"/>
        <w:left w:val="none" w:sz="0" w:space="0" w:color="auto"/>
        <w:bottom w:val="none" w:sz="0" w:space="0" w:color="auto"/>
        <w:right w:val="none" w:sz="0" w:space="0" w:color="auto"/>
      </w:divBdr>
    </w:div>
    <w:div w:id="1039818073">
      <w:bodyDiv w:val="1"/>
      <w:marLeft w:val="0"/>
      <w:marRight w:val="0"/>
      <w:marTop w:val="0"/>
      <w:marBottom w:val="0"/>
      <w:divBdr>
        <w:top w:val="none" w:sz="0" w:space="0" w:color="auto"/>
        <w:left w:val="none" w:sz="0" w:space="0" w:color="auto"/>
        <w:bottom w:val="none" w:sz="0" w:space="0" w:color="auto"/>
        <w:right w:val="none" w:sz="0" w:space="0" w:color="auto"/>
      </w:divBdr>
    </w:div>
    <w:div w:id="1084181451">
      <w:bodyDiv w:val="1"/>
      <w:marLeft w:val="0"/>
      <w:marRight w:val="0"/>
      <w:marTop w:val="0"/>
      <w:marBottom w:val="0"/>
      <w:divBdr>
        <w:top w:val="none" w:sz="0" w:space="0" w:color="auto"/>
        <w:left w:val="none" w:sz="0" w:space="0" w:color="auto"/>
        <w:bottom w:val="none" w:sz="0" w:space="0" w:color="auto"/>
        <w:right w:val="none" w:sz="0" w:space="0" w:color="auto"/>
      </w:divBdr>
    </w:div>
    <w:div w:id="1085225097">
      <w:bodyDiv w:val="1"/>
      <w:marLeft w:val="0"/>
      <w:marRight w:val="0"/>
      <w:marTop w:val="0"/>
      <w:marBottom w:val="0"/>
      <w:divBdr>
        <w:top w:val="none" w:sz="0" w:space="0" w:color="auto"/>
        <w:left w:val="none" w:sz="0" w:space="0" w:color="auto"/>
        <w:bottom w:val="none" w:sz="0" w:space="0" w:color="auto"/>
        <w:right w:val="none" w:sz="0" w:space="0" w:color="auto"/>
      </w:divBdr>
    </w:div>
    <w:div w:id="1097796419">
      <w:bodyDiv w:val="1"/>
      <w:marLeft w:val="0"/>
      <w:marRight w:val="0"/>
      <w:marTop w:val="0"/>
      <w:marBottom w:val="0"/>
      <w:divBdr>
        <w:top w:val="none" w:sz="0" w:space="0" w:color="auto"/>
        <w:left w:val="none" w:sz="0" w:space="0" w:color="auto"/>
        <w:bottom w:val="none" w:sz="0" w:space="0" w:color="auto"/>
        <w:right w:val="none" w:sz="0" w:space="0" w:color="auto"/>
      </w:divBdr>
    </w:div>
    <w:div w:id="1123816073">
      <w:bodyDiv w:val="1"/>
      <w:marLeft w:val="0"/>
      <w:marRight w:val="0"/>
      <w:marTop w:val="0"/>
      <w:marBottom w:val="0"/>
      <w:divBdr>
        <w:top w:val="none" w:sz="0" w:space="0" w:color="auto"/>
        <w:left w:val="none" w:sz="0" w:space="0" w:color="auto"/>
        <w:bottom w:val="none" w:sz="0" w:space="0" w:color="auto"/>
        <w:right w:val="none" w:sz="0" w:space="0" w:color="auto"/>
      </w:divBdr>
    </w:div>
    <w:div w:id="1132676277">
      <w:bodyDiv w:val="1"/>
      <w:marLeft w:val="0"/>
      <w:marRight w:val="0"/>
      <w:marTop w:val="0"/>
      <w:marBottom w:val="0"/>
      <w:divBdr>
        <w:top w:val="none" w:sz="0" w:space="0" w:color="auto"/>
        <w:left w:val="none" w:sz="0" w:space="0" w:color="auto"/>
        <w:bottom w:val="none" w:sz="0" w:space="0" w:color="auto"/>
        <w:right w:val="none" w:sz="0" w:space="0" w:color="auto"/>
      </w:divBdr>
    </w:div>
    <w:div w:id="1143084311">
      <w:bodyDiv w:val="1"/>
      <w:marLeft w:val="0"/>
      <w:marRight w:val="0"/>
      <w:marTop w:val="0"/>
      <w:marBottom w:val="0"/>
      <w:divBdr>
        <w:top w:val="none" w:sz="0" w:space="0" w:color="auto"/>
        <w:left w:val="none" w:sz="0" w:space="0" w:color="auto"/>
        <w:bottom w:val="none" w:sz="0" w:space="0" w:color="auto"/>
        <w:right w:val="none" w:sz="0" w:space="0" w:color="auto"/>
      </w:divBdr>
    </w:div>
    <w:div w:id="1155805781">
      <w:bodyDiv w:val="1"/>
      <w:marLeft w:val="0"/>
      <w:marRight w:val="0"/>
      <w:marTop w:val="0"/>
      <w:marBottom w:val="0"/>
      <w:divBdr>
        <w:top w:val="none" w:sz="0" w:space="0" w:color="auto"/>
        <w:left w:val="none" w:sz="0" w:space="0" w:color="auto"/>
        <w:bottom w:val="none" w:sz="0" w:space="0" w:color="auto"/>
        <w:right w:val="none" w:sz="0" w:space="0" w:color="auto"/>
      </w:divBdr>
    </w:div>
    <w:div w:id="1167669635">
      <w:bodyDiv w:val="1"/>
      <w:marLeft w:val="0"/>
      <w:marRight w:val="0"/>
      <w:marTop w:val="0"/>
      <w:marBottom w:val="0"/>
      <w:divBdr>
        <w:top w:val="none" w:sz="0" w:space="0" w:color="auto"/>
        <w:left w:val="none" w:sz="0" w:space="0" w:color="auto"/>
        <w:bottom w:val="none" w:sz="0" w:space="0" w:color="auto"/>
        <w:right w:val="none" w:sz="0" w:space="0" w:color="auto"/>
      </w:divBdr>
    </w:div>
    <w:div w:id="1177499885">
      <w:bodyDiv w:val="1"/>
      <w:marLeft w:val="0"/>
      <w:marRight w:val="0"/>
      <w:marTop w:val="0"/>
      <w:marBottom w:val="0"/>
      <w:divBdr>
        <w:top w:val="none" w:sz="0" w:space="0" w:color="auto"/>
        <w:left w:val="none" w:sz="0" w:space="0" w:color="auto"/>
        <w:bottom w:val="none" w:sz="0" w:space="0" w:color="auto"/>
        <w:right w:val="none" w:sz="0" w:space="0" w:color="auto"/>
      </w:divBdr>
    </w:div>
    <w:div w:id="1195194650">
      <w:bodyDiv w:val="1"/>
      <w:marLeft w:val="0"/>
      <w:marRight w:val="0"/>
      <w:marTop w:val="0"/>
      <w:marBottom w:val="0"/>
      <w:divBdr>
        <w:top w:val="none" w:sz="0" w:space="0" w:color="auto"/>
        <w:left w:val="none" w:sz="0" w:space="0" w:color="auto"/>
        <w:bottom w:val="none" w:sz="0" w:space="0" w:color="auto"/>
        <w:right w:val="none" w:sz="0" w:space="0" w:color="auto"/>
      </w:divBdr>
    </w:div>
    <w:div w:id="1198195798">
      <w:bodyDiv w:val="1"/>
      <w:marLeft w:val="0"/>
      <w:marRight w:val="0"/>
      <w:marTop w:val="0"/>
      <w:marBottom w:val="0"/>
      <w:divBdr>
        <w:top w:val="none" w:sz="0" w:space="0" w:color="auto"/>
        <w:left w:val="none" w:sz="0" w:space="0" w:color="auto"/>
        <w:bottom w:val="none" w:sz="0" w:space="0" w:color="auto"/>
        <w:right w:val="none" w:sz="0" w:space="0" w:color="auto"/>
      </w:divBdr>
      <w:divsChild>
        <w:div w:id="89281291">
          <w:marLeft w:val="0"/>
          <w:marRight w:val="0"/>
          <w:marTop w:val="0"/>
          <w:marBottom w:val="0"/>
          <w:divBdr>
            <w:top w:val="none" w:sz="0" w:space="0" w:color="auto"/>
            <w:left w:val="none" w:sz="0" w:space="0" w:color="auto"/>
            <w:bottom w:val="none" w:sz="0" w:space="0" w:color="auto"/>
            <w:right w:val="none" w:sz="0" w:space="0" w:color="auto"/>
          </w:divBdr>
        </w:div>
      </w:divsChild>
    </w:div>
    <w:div w:id="1269893344">
      <w:bodyDiv w:val="1"/>
      <w:marLeft w:val="0"/>
      <w:marRight w:val="0"/>
      <w:marTop w:val="0"/>
      <w:marBottom w:val="0"/>
      <w:divBdr>
        <w:top w:val="none" w:sz="0" w:space="0" w:color="auto"/>
        <w:left w:val="none" w:sz="0" w:space="0" w:color="auto"/>
        <w:bottom w:val="none" w:sz="0" w:space="0" w:color="auto"/>
        <w:right w:val="none" w:sz="0" w:space="0" w:color="auto"/>
      </w:divBdr>
    </w:div>
    <w:div w:id="1279683739">
      <w:bodyDiv w:val="1"/>
      <w:marLeft w:val="0"/>
      <w:marRight w:val="0"/>
      <w:marTop w:val="0"/>
      <w:marBottom w:val="0"/>
      <w:divBdr>
        <w:top w:val="none" w:sz="0" w:space="0" w:color="auto"/>
        <w:left w:val="none" w:sz="0" w:space="0" w:color="auto"/>
        <w:bottom w:val="none" w:sz="0" w:space="0" w:color="auto"/>
        <w:right w:val="none" w:sz="0" w:space="0" w:color="auto"/>
      </w:divBdr>
    </w:div>
    <w:div w:id="1283146152">
      <w:bodyDiv w:val="1"/>
      <w:marLeft w:val="0"/>
      <w:marRight w:val="0"/>
      <w:marTop w:val="0"/>
      <w:marBottom w:val="0"/>
      <w:divBdr>
        <w:top w:val="none" w:sz="0" w:space="0" w:color="auto"/>
        <w:left w:val="none" w:sz="0" w:space="0" w:color="auto"/>
        <w:bottom w:val="none" w:sz="0" w:space="0" w:color="auto"/>
        <w:right w:val="none" w:sz="0" w:space="0" w:color="auto"/>
      </w:divBdr>
    </w:div>
    <w:div w:id="1286036519">
      <w:bodyDiv w:val="1"/>
      <w:marLeft w:val="0"/>
      <w:marRight w:val="0"/>
      <w:marTop w:val="0"/>
      <w:marBottom w:val="0"/>
      <w:divBdr>
        <w:top w:val="none" w:sz="0" w:space="0" w:color="auto"/>
        <w:left w:val="none" w:sz="0" w:space="0" w:color="auto"/>
        <w:bottom w:val="none" w:sz="0" w:space="0" w:color="auto"/>
        <w:right w:val="none" w:sz="0" w:space="0" w:color="auto"/>
      </w:divBdr>
    </w:div>
    <w:div w:id="1320814426">
      <w:bodyDiv w:val="1"/>
      <w:marLeft w:val="0"/>
      <w:marRight w:val="0"/>
      <w:marTop w:val="0"/>
      <w:marBottom w:val="0"/>
      <w:divBdr>
        <w:top w:val="none" w:sz="0" w:space="0" w:color="auto"/>
        <w:left w:val="none" w:sz="0" w:space="0" w:color="auto"/>
        <w:bottom w:val="none" w:sz="0" w:space="0" w:color="auto"/>
        <w:right w:val="none" w:sz="0" w:space="0" w:color="auto"/>
      </w:divBdr>
    </w:div>
    <w:div w:id="1321034218">
      <w:bodyDiv w:val="1"/>
      <w:marLeft w:val="0"/>
      <w:marRight w:val="0"/>
      <w:marTop w:val="0"/>
      <w:marBottom w:val="0"/>
      <w:divBdr>
        <w:top w:val="none" w:sz="0" w:space="0" w:color="auto"/>
        <w:left w:val="none" w:sz="0" w:space="0" w:color="auto"/>
        <w:bottom w:val="none" w:sz="0" w:space="0" w:color="auto"/>
        <w:right w:val="none" w:sz="0" w:space="0" w:color="auto"/>
      </w:divBdr>
    </w:div>
    <w:div w:id="1335299241">
      <w:bodyDiv w:val="1"/>
      <w:marLeft w:val="0"/>
      <w:marRight w:val="0"/>
      <w:marTop w:val="0"/>
      <w:marBottom w:val="0"/>
      <w:divBdr>
        <w:top w:val="none" w:sz="0" w:space="0" w:color="auto"/>
        <w:left w:val="none" w:sz="0" w:space="0" w:color="auto"/>
        <w:bottom w:val="none" w:sz="0" w:space="0" w:color="auto"/>
        <w:right w:val="none" w:sz="0" w:space="0" w:color="auto"/>
      </w:divBdr>
    </w:div>
    <w:div w:id="1405373481">
      <w:bodyDiv w:val="1"/>
      <w:marLeft w:val="0"/>
      <w:marRight w:val="0"/>
      <w:marTop w:val="0"/>
      <w:marBottom w:val="0"/>
      <w:divBdr>
        <w:top w:val="none" w:sz="0" w:space="0" w:color="auto"/>
        <w:left w:val="none" w:sz="0" w:space="0" w:color="auto"/>
        <w:bottom w:val="none" w:sz="0" w:space="0" w:color="auto"/>
        <w:right w:val="none" w:sz="0" w:space="0" w:color="auto"/>
      </w:divBdr>
    </w:div>
    <w:div w:id="1406730323">
      <w:bodyDiv w:val="1"/>
      <w:marLeft w:val="0"/>
      <w:marRight w:val="0"/>
      <w:marTop w:val="0"/>
      <w:marBottom w:val="0"/>
      <w:divBdr>
        <w:top w:val="none" w:sz="0" w:space="0" w:color="auto"/>
        <w:left w:val="none" w:sz="0" w:space="0" w:color="auto"/>
        <w:bottom w:val="none" w:sz="0" w:space="0" w:color="auto"/>
        <w:right w:val="none" w:sz="0" w:space="0" w:color="auto"/>
      </w:divBdr>
      <w:divsChild>
        <w:div w:id="1328365962">
          <w:marLeft w:val="0"/>
          <w:marRight w:val="0"/>
          <w:marTop w:val="0"/>
          <w:marBottom w:val="0"/>
          <w:divBdr>
            <w:top w:val="none" w:sz="0" w:space="0" w:color="auto"/>
            <w:left w:val="none" w:sz="0" w:space="0" w:color="auto"/>
            <w:bottom w:val="none" w:sz="0" w:space="0" w:color="auto"/>
            <w:right w:val="none" w:sz="0" w:space="0" w:color="auto"/>
          </w:divBdr>
          <w:divsChild>
            <w:div w:id="281306064">
              <w:marLeft w:val="0"/>
              <w:marRight w:val="0"/>
              <w:marTop w:val="0"/>
              <w:marBottom w:val="0"/>
              <w:divBdr>
                <w:top w:val="none" w:sz="0" w:space="0" w:color="auto"/>
                <w:left w:val="none" w:sz="0" w:space="0" w:color="auto"/>
                <w:bottom w:val="none" w:sz="0" w:space="0" w:color="auto"/>
                <w:right w:val="none" w:sz="0" w:space="0" w:color="auto"/>
              </w:divBdr>
              <w:divsChild>
                <w:div w:id="630088605">
                  <w:marLeft w:val="2928"/>
                  <w:marRight w:val="0"/>
                  <w:marTop w:val="720"/>
                  <w:marBottom w:val="0"/>
                  <w:divBdr>
                    <w:top w:val="none" w:sz="0" w:space="0" w:color="auto"/>
                    <w:left w:val="none" w:sz="0" w:space="0" w:color="auto"/>
                    <w:bottom w:val="none" w:sz="0" w:space="0" w:color="auto"/>
                    <w:right w:val="none" w:sz="0" w:space="0" w:color="auto"/>
                  </w:divBdr>
                  <w:divsChild>
                    <w:div w:id="8531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977791">
      <w:bodyDiv w:val="1"/>
      <w:marLeft w:val="0"/>
      <w:marRight w:val="0"/>
      <w:marTop w:val="0"/>
      <w:marBottom w:val="0"/>
      <w:divBdr>
        <w:top w:val="none" w:sz="0" w:space="0" w:color="auto"/>
        <w:left w:val="none" w:sz="0" w:space="0" w:color="auto"/>
        <w:bottom w:val="none" w:sz="0" w:space="0" w:color="auto"/>
        <w:right w:val="none" w:sz="0" w:space="0" w:color="auto"/>
      </w:divBdr>
      <w:divsChild>
        <w:div w:id="419378793">
          <w:marLeft w:val="0"/>
          <w:marRight w:val="0"/>
          <w:marTop w:val="0"/>
          <w:marBottom w:val="0"/>
          <w:divBdr>
            <w:top w:val="none" w:sz="0" w:space="0" w:color="auto"/>
            <w:left w:val="none" w:sz="0" w:space="0" w:color="auto"/>
            <w:bottom w:val="none" w:sz="0" w:space="0" w:color="auto"/>
            <w:right w:val="none" w:sz="0" w:space="0" w:color="auto"/>
          </w:divBdr>
        </w:div>
      </w:divsChild>
    </w:div>
    <w:div w:id="1424296871">
      <w:bodyDiv w:val="1"/>
      <w:marLeft w:val="0"/>
      <w:marRight w:val="0"/>
      <w:marTop w:val="0"/>
      <w:marBottom w:val="0"/>
      <w:divBdr>
        <w:top w:val="none" w:sz="0" w:space="0" w:color="auto"/>
        <w:left w:val="none" w:sz="0" w:space="0" w:color="auto"/>
        <w:bottom w:val="none" w:sz="0" w:space="0" w:color="auto"/>
        <w:right w:val="none" w:sz="0" w:space="0" w:color="auto"/>
      </w:divBdr>
    </w:div>
    <w:div w:id="1446346188">
      <w:bodyDiv w:val="1"/>
      <w:marLeft w:val="0"/>
      <w:marRight w:val="0"/>
      <w:marTop w:val="0"/>
      <w:marBottom w:val="0"/>
      <w:divBdr>
        <w:top w:val="none" w:sz="0" w:space="0" w:color="auto"/>
        <w:left w:val="none" w:sz="0" w:space="0" w:color="auto"/>
        <w:bottom w:val="none" w:sz="0" w:space="0" w:color="auto"/>
        <w:right w:val="none" w:sz="0" w:space="0" w:color="auto"/>
      </w:divBdr>
    </w:div>
    <w:div w:id="1470442920">
      <w:bodyDiv w:val="1"/>
      <w:marLeft w:val="0"/>
      <w:marRight w:val="0"/>
      <w:marTop w:val="0"/>
      <w:marBottom w:val="0"/>
      <w:divBdr>
        <w:top w:val="none" w:sz="0" w:space="0" w:color="auto"/>
        <w:left w:val="none" w:sz="0" w:space="0" w:color="auto"/>
        <w:bottom w:val="none" w:sz="0" w:space="0" w:color="auto"/>
        <w:right w:val="none" w:sz="0" w:space="0" w:color="auto"/>
      </w:divBdr>
    </w:div>
    <w:div w:id="1495338995">
      <w:bodyDiv w:val="1"/>
      <w:marLeft w:val="0"/>
      <w:marRight w:val="0"/>
      <w:marTop w:val="0"/>
      <w:marBottom w:val="0"/>
      <w:divBdr>
        <w:top w:val="none" w:sz="0" w:space="0" w:color="auto"/>
        <w:left w:val="none" w:sz="0" w:space="0" w:color="auto"/>
        <w:bottom w:val="none" w:sz="0" w:space="0" w:color="auto"/>
        <w:right w:val="none" w:sz="0" w:space="0" w:color="auto"/>
      </w:divBdr>
    </w:div>
    <w:div w:id="1500078412">
      <w:bodyDiv w:val="1"/>
      <w:marLeft w:val="0"/>
      <w:marRight w:val="0"/>
      <w:marTop w:val="0"/>
      <w:marBottom w:val="0"/>
      <w:divBdr>
        <w:top w:val="none" w:sz="0" w:space="0" w:color="auto"/>
        <w:left w:val="none" w:sz="0" w:space="0" w:color="auto"/>
        <w:bottom w:val="none" w:sz="0" w:space="0" w:color="auto"/>
        <w:right w:val="none" w:sz="0" w:space="0" w:color="auto"/>
      </w:divBdr>
    </w:div>
    <w:div w:id="1502426897">
      <w:bodyDiv w:val="1"/>
      <w:marLeft w:val="0"/>
      <w:marRight w:val="0"/>
      <w:marTop w:val="0"/>
      <w:marBottom w:val="0"/>
      <w:divBdr>
        <w:top w:val="none" w:sz="0" w:space="0" w:color="auto"/>
        <w:left w:val="none" w:sz="0" w:space="0" w:color="auto"/>
        <w:bottom w:val="none" w:sz="0" w:space="0" w:color="auto"/>
        <w:right w:val="none" w:sz="0" w:space="0" w:color="auto"/>
      </w:divBdr>
    </w:div>
    <w:div w:id="1586719402">
      <w:bodyDiv w:val="1"/>
      <w:marLeft w:val="0"/>
      <w:marRight w:val="0"/>
      <w:marTop w:val="0"/>
      <w:marBottom w:val="0"/>
      <w:divBdr>
        <w:top w:val="none" w:sz="0" w:space="0" w:color="auto"/>
        <w:left w:val="none" w:sz="0" w:space="0" w:color="auto"/>
        <w:bottom w:val="none" w:sz="0" w:space="0" w:color="auto"/>
        <w:right w:val="none" w:sz="0" w:space="0" w:color="auto"/>
      </w:divBdr>
    </w:div>
    <w:div w:id="1600092756">
      <w:bodyDiv w:val="1"/>
      <w:marLeft w:val="0"/>
      <w:marRight w:val="0"/>
      <w:marTop w:val="0"/>
      <w:marBottom w:val="0"/>
      <w:divBdr>
        <w:top w:val="none" w:sz="0" w:space="0" w:color="auto"/>
        <w:left w:val="none" w:sz="0" w:space="0" w:color="auto"/>
        <w:bottom w:val="none" w:sz="0" w:space="0" w:color="auto"/>
        <w:right w:val="none" w:sz="0" w:space="0" w:color="auto"/>
      </w:divBdr>
      <w:divsChild>
        <w:div w:id="1516194434">
          <w:marLeft w:val="0"/>
          <w:marRight w:val="0"/>
          <w:marTop w:val="0"/>
          <w:marBottom w:val="0"/>
          <w:divBdr>
            <w:top w:val="none" w:sz="0" w:space="0" w:color="auto"/>
            <w:left w:val="none" w:sz="0" w:space="0" w:color="auto"/>
            <w:bottom w:val="none" w:sz="0" w:space="0" w:color="auto"/>
            <w:right w:val="none" w:sz="0" w:space="0" w:color="auto"/>
          </w:divBdr>
        </w:div>
      </w:divsChild>
    </w:div>
    <w:div w:id="1678339518">
      <w:bodyDiv w:val="1"/>
      <w:marLeft w:val="0"/>
      <w:marRight w:val="0"/>
      <w:marTop w:val="0"/>
      <w:marBottom w:val="0"/>
      <w:divBdr>
        <w:top w:val="none" w:sz="0" w:space="0" w:color="auto"/>
        <w:left w:val="none" w:sz="0" w:space="0" w:color="auto"/>
        <w:bottom w:val="none" w:sz="0" w:space="0" w:color="auto"/>
        <w:right w:val="none" w:sz="0" w:space="0" w:color="auto"/>
      </w:divBdr>
    </w:div>
    <w:div w:id="1689796280">
      <w:bodyDiv w:val="1"/>
      <w:marLeft w:val="0"/>
      <w:marRight w:val="0"/>
      <w:marTop w:val="0"/>
      <w:marBottom w:val="0"/>
      <w:divBdr>
        <w:top w:val="none" w:sz="0" w:space="0" w:color="auto"/>
        <w:left w:val="none" w:sz="0" w:space="0" w:color="auto"/>
        <w:bottom w:val="none" w:sz="0" w:space="0" w:color="auto"/>
        <w:right w:val="none" w:sz="0" w:space="0" w:color="auto"/>
      </w:divBdr>
    </w:div>
    <w:div w:id="1716008199">
      <w:bodyDiv w:val="1"/>
      <w:marLeft w:val="0"/>
      <w:marRight w:val="0"/>
      <w:marTop w:val="0"/>
      <w:marBottom w:val="0"/>
      <w:divBdr>
        <w:top w:val="none" w:sz="0" w:space="0" w:color="auto"/>
        <w:left w:val="none" w:sz="0" w:space="0" w:color="auto"/>
        <w:bottom w:val="none" w:sz="0" w:space="0" w:color="auto"/>
        <w:right w:val="none" w:sz="0" w:space="0" w:color="auto"/>
      </w:divBdr>
    </w:div>
    <w:div w:id="1757746542">
      <w:bodyDiv w:val="1"/>
      <w:marLeft w:val="0"/>
      <w:marRight w:val="0"/>
      <w:marTop w:val="0"/>
      <w:marBottom w:val="0"/>
      <w:divBdr>
        <w:top w:val="none" w:sz="0" w:space="0" w:color="auto"/>
        <w:left w:val="none" w:sz="0" w:space="0" w:color="auto"/>
        <w:bottom w:val="none" w:sz="0" w:space="0" w:color="auto"/>
        <w:right w:val="none" w:sz="0" w:space="0" w:color="auto"/>
      </w:divBdr>
    </w:div>
    <w:div w:id="1773621874">
      <w:bodyDiv w:val="1"/>
      <w:marLeft w:val="0"/>
      <w:marRight w:val="0"/>
      <w:marTop w:val="0"/>
      <w:marBottom w:val="0"/>
      <w:divBdr>
        <w:top w:val="none" w:sz="0" w:space="0" w:color="auto"/>
        <w:left w:val="none" w:sz="0" w:space="0" w:color="auto"/>
        <w:bottom w:val="none" w:sz="0" w:space="0" w:color="auto"/>
        <w:right w:val="none" w:sz="0" w:space="0" w:color="auto"/>
      </w:divBdr>
    </w:div>
    <w:div w:id="1788085837">
      <w:bodyDiv w:val="1"/>
      <w:marLeft w:val="0"/>
      <w:marRight w:val="0"/>
      <w:marTop w:val="0"/>
      <w:marBottom w:val="0"/>
      <w:divBdr>
        <w:top w:val="none" w:sz="0" w:space="0" w:color="auto"/>
        <w:left w:val="none" w:sz="0" w:space="0" w:color="auto"/>
        <w:bottom w:val="none" w:sz="0" w:space="0" w:color="auto"/>
        <w:right w:val="none" w:sz="0" w:space="0" w:color="auto"/>
      </w:divBdr>
    </w:div>
    <w:div w:id="1855413671">
      <w:bodyDiv w:val="1"/>
      <w:marLeft w:val="0"/>
      <w:marRight w:val="0"/>
      <w:marTop w:val="0"/>
      <w:marBottom w:val="0"/>
      <w:divBdr>
        <w:top w:val="none" w:sz="0" w:space="0" w:color="auto"/>
        <w:left w:val="none" w:sz="0" w:space="0" w:color="auto"/>
        <w:bottom w:val="none" w:sz="0" w:space="0" w:color="auto"/>
        <w:right w:val="none" w:sz="0" w:space="0" w:color="auto"/>
      </w:divBdr>
    </w:div>
    <w:div w:id="1893685321">
      <w:bodyDiv w:val="1"/>
      <w:marLeft w:val="0"/>
      <w:marRight w:val="0"/>
      <w:marTop w:val="0"/>
      <w:marBottom w:val="0"/>
      <w:divBdr>
        <w:top w:val="none" w:sz="0" w:space="0" w:color="auto"/>
        <w:left w:val="none" w:sz="0" w:space="0" w:color="auto"/>
        <w:bottom w:val="none" w:sz="0" w:space="0" w:color="auto"/>
        <w:right w:val="none" w:sz="0" w:space="0" w:color="auto"/>
      </w:divBdr>
    </w:div>
    <w:div w:id="1932859667">
      <w:bodyDiv w:val="1"/>
      <w:marLeft w:val="0"/>
      <w:marRight w:val="0"/>
      <w:marTop w:val="0"/>
      <w:marBottom w:val="0"/>
      <w:divBdr>
        <w:top w:val="none" w:sz="0" w:space="0" w:color="auto"/>
        <w:left w:val="none" w:sz="0" w:space="0" w:color="auto"/>
        <w:bottom w:val="none" w:sz="0" w:space="0" w:color="auto"/>
        <w:right w:val="none" w:sz="0" w:space="0" w:color="auto"/>
      </w:divBdr>
    </w:div>
    <w:div w:id="1956591473">
      <w:bodyDiv w:val="1"/>
      <w:marLeft w:val="0"/>
      <w:marRight w:val="0"/>
      <w:marTop w:val="0"/>
      <w:marBottom w:val="0"/>
      <w:divBdr>
        <w:top w:val="none" w:sz="0" w:space="0" w:color="auto"/>
        <w:left w:val="none" w:sz="0" w:space="0" w:color="auto"/>
        <w:bottom w:val="none" w:sz="0" w:space="0" w:color="auto"/>
        <w:right w:val="none" w:sz="0" w:space="0" w:color="auto"/>
      </w:divBdr>
    </w:div>
    <w:div w:id="1958485096">
      <w:bodyDiv w:val="1"/>
      <w:marLeft w:val="0"/>
      <w:marRight w:val="0"/>
      <w:marTop w:val="0"/>
      <w:marBottom w:val="0"/>
      <w:divBdr>
        <w:top w:val="none" w:sz="0" w:space="0" w:color="auto"/>
        <w:left w:val="none" w:sz="0" w:space="0" w:color="auto"/>
        <w:bottom w:val="none" w:sz="0" w:space="0" w:color="auto"/>
        <w:right w:val="none" w:sz="0" w:space="0" w:color="auto"/>
      </w:divBdr>
    </w:div>
    <w:div w:id="1966961368">
      <w:bodyDiv w:val="1"/>
      <w:marLeft w:val="0"/>
      <w:marRight w:val="0"/>
      <w:marTop w:val="0"/>
      <w:marBottom w:val="0"/>
      <w:divBdr>
        <w:top w:val="none" w:sz="0" w:space="0" w:color="auto"/>
        <w:left w:val="none" w:sz="0" w:space="0" w:color="auto"/>
        <w:bottom w:val="none" w:sz="0" w:space="0" w:color="auto"/>
        <w:right w:val="none" w:sz="0" w:space="0" w:color="auto"/>
      </w:divBdr>
    </w:div>
    <w:div w:id="1970012912">
      <w:bodyDiv w:val="1"/>
      <w:marLeft w:val="0"/>
      <w:marRight w:val="0"/>
      <w:marTop w:val="0"/>
      <w:marBottom w:val="0"/>
      <w:divBdr>
        <w:top w:val="none" w:sz="0" w:space="0" w:color="auto"/>
        <w:left w:val="none" w:sz="0" w:space="0" w:color="auto"/>
        <w:bottom w:val="none" w:sz="0" w:space="0" w:color="auto"/>
        <w:right w:val="none" w:sz="0" w:space="0" w:color="auto"/>
      </w:divBdr>
    </w:div>
    <w:div w:id="2030064073">
      <w:bodyDiv w:val="1"/>
      <w:marLeft w:val="0"/>
      <w:marRight w:val="0"/>
      <w:marTop w:val="0"/>
      <w:marBottom w:val="0"/>
      <w:divBdr>
        <w:top w:val="none" w:sz="0" w:space="0" w:color="auto"/>
        <w:left w:val="none" w:sz="0" w:space="0" w:color="auto"/>
        <w:bottom w:val="none" w:sz="0" w:space="0" w:color="auto"/>
        <w:right w:val="none" w:sz="0" w:space="0" w:color="auto"/>
      </w:divBdr>
    </w:div>
    <w:div w:id="2031450108">
      <w:bodyDiv w:val="1"/>
      <w:marLeft w:val="0"/>
      <w:marRight w:val="0"/>
      <w:marTop w:val="0"/>
      <w:marBottom w:val="0"/>
      <w:divBdr>
        <w:top w:val="none" w:sz="0" w:space="0" w:color="auto"/>
        <w:left w:val="none" w:sz="0" w:space="0" w:color="auto"/>
        <w:bottom w:val="none" w:sz="0" w:space="0" w:color="auto"/>
        <w:right w:val="none" w:sz="0" w:space="0" w:color="auto"/>
      </w:divBdr>
    </w:div>
    <w:div w:id="2042705617">
      <w:bodyDiv w:val="1"/>
      <w:marLeft w:val="0"/>
      <w:marRight w:val="0"/>
      <w:marTop w:val="0"/>
      <w:marBottom w:val="0"/>
      <w:divBdr>
        <w:top w:val="none" w:sz="0" w:space="0" w:color="auto"/>
        <w:left w:val="none" w:sz="0" w:space="0" w:color="auto"/>
        <w:bottom w:val="none" w:sz="0" w:space="0" w:color="auto"/>
        <w:right w:val="none" w:sz="0" w:space="0" w:color="auto"/>
      </w:divBdr>
    </w:div>
    <w:div w:id="2056540382">
      <w:bodyDiv w:val="1"/>
      <w:marLeft w:val="0"/>
      <w:marRight w:val="0"/>
      <w:marTop w:val="0"/>
      <w:marBottom w:val="0"/>
      <w:divBdr>
        <w:top w:val="none" w:sz="0" w:space="0" w:color="auto"/>
        <w:left w:val="none" w:sz="0" w:space="0" w:color="auto"/>
        <w:bottom w:val="none" w:sz="0" w:space="0" w:color="auto"/>
        <w:right w:val="none" w:sz="0" w:space="0" w:color="auto"/>
      </w:divBdr>
    </w:div>
    <w:div w:id="2101679724">
      <w:bodyDiv w:val="1"/>
      <w:marLeft w:val="0"/>
      <w:marRight w:val="0"/>
      <w:marTop w:val="0"/>
      <w:marBottom w:val="0"/>
      <w:divBdr>
        <w:top w:val="none" w:sz="0" w:space="0" w:color="auto"/>
        <w:left w:val="none" w:sz="0" w:space="0" w:color="auto"/>
        <w:bottom w:val="none" w:sz="0" w:space="0" w:color="auto"/>
        <w:right w:val="none" w:sz="0" w:space="0" w:color="auto"/>
      </w:divBdr>
    </w:div>
    <w:div w:id="212954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EA579-EBE5-4659-9C28-E1E70B932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75</Pages>
  <Words>23737</Words>
  <Characters>135301</Characters>
  <Application>Microsoft Office Word</Application>
  <DocSecurity>0</DocSecurity>
  <Lines>1127</Lines>
  <Paragraphs>317</Paragraphs>
  <ScaleCrop>false</ScaleCrop>
  <HeadingPairs>
    <vt:vector size="2" baseType="variant">
      <vt:variant>
        <vt:lpstr>Title</vt:lpstr>
      </vt:variant>
      <vt:variant>
        <vt:i4>1</vt:i4>
      </vt:variant>
    </vt:vector>
  </HeadingPairs>
  <TitlesOfParts>
    <vt:vector size="1" baseType="lpstr">
      <vt:lpstr>VBECS Known Defects and Anomalies</vt:lpstr>
    </vt:vector>
  </TitlesOfParts>
  <Company>VA OI&amp;T PD</Company>
  <LinksUpToDate>false</LinksUpToDate>
  <CharactersWithSpaces>158721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VBECS Known Defects and Anomalies</dc:title>
  <dc:creator>BBM Team</dc:creator>
  <cp:lastModifiedBy>Kevin Kania</cp:lastModifiedBy>
  <cp:revision>2</cp:revision>
  <cp:lastPrinted>2011-09-02T18:37:00Z</cp:lastPrinted>
  <dcterms:created xsi:type="dcterms:W3CDTF">2016-10-21T13:04:00Z</dcterms:created>
  <dcterms:modified xsi:type="dcterms:W3CDTF">2016-10-21T13:04:00Z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