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1C" w:rsidRDefault="00CE0915">
      <w:pPr>
        <w:spacing w:after="342" w:line="251" w:lineRule="auto"/>
        <w:ind w:left="487"/>
        <w:jc w:val="center"/>
      </w:pPr>
      <w:bookmarkStart w:id="0" w:name="_GoBack"/>
      <w:bookmarkEnd w:id="0"/>
      <w:r>
        <w:rPr>
          <w:rFonts w:ascii="Arial" w:eastAsia="Arial" w:hAnsi="Arial" w:cs="Arial"/>
          <w:b/>
          <w:sz w:val="36"/>
        </w:rPr>
        <w:t>Drug Accountability Upload</w:t>
      </w:r>
      <w:r>
        <w:rPr>
          <w:i/>
          <w:color w:val="0000FF"/>
          <w:sz w:val="36"/>
          <w:vertAlign w:val="subscript"/>
        </w:rPr>
        <w:t xml:space="preserve"> </w:t>
      </w:r>
      <w:r>
        <w:rPr>
          <w:rFonts w:ascii="Arial" w:eastAsia="Arial" w:hAnsi="Arial" w:cs="Arial"/>
          <w:b/>
          <w:sz w:val="36"/>
        </w:rPr>
        <w:t xml:space="preserve">Deployment, Installation, Back-Out, and Rollback Guide </w:t>
      </w:r>
    </w:p>
    <w:p w:rsidR="008D6C1C" w:rsidRDefault="00CE0915">
      <w:pPr>
        <w:spacing w:after="203" w:line="259" w:lineRule="auto"/>
        <w:ind w:left="581" w:firstLine="0"/>
        <w:jc w:val="center"/>
      </w:pPr>
      <w:r>
        <w:rPr>
          <w:rFonts w:ascii="Arial" w:eastAsia="Arial" w:hAnsi="Arial" w:cs="Arial"/>
          <w:b/>
          <w:sz w:val="36"/>
        </w:rPr>
        <w:t xml:space="preserve"> </w:t>
      </w:r>
    </w:p>
    <w:p w:rsidR="008D6C1C" w:rsidRDefault="00CE0915">
      <w:pPr>
        <w:spacing w:after="158" w:line="259" w:lineRule="auto"/>
        <w:ind w:left="539" w:firstLine="0"/>
        <w:jc w:val="center"/>
      </w:pPr>
      <w:r>
        <w:rPr>
          <w:noProof/>
        </w:rPr>
        <w:drawing>
          <wp:inline distT="0" distB="0" distL="0" distR="0">
            <wp:extent cx="2171700" cy="21717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2171700" cy="2171700"/>
                    </a:xfrm>
                    <a:prstGeom prst="rect">
                      <a:avLst/>
                    </a:prstGeom>
                  </pic:spPr>
                </pic:pic>
              </a:graphicData>
            </a:graphic>
          </wp:inline>
        </w:drawing>
      </w:r>
      <w:r>
        <w:rPr>
          <w:i/>
          <w:color w:val="0000FF"/>
        </w:rPr>
        <w:t xml:space="preserve"> </w:t>
      </w:r>
    </w:p>
    <w:p w:rsidR="008D6C1C" w:rsidRDefault="00CE0915">
      <w:pPr>
        <w:spacing w:after="249" w:line="259" w:lineRule="auto"/>
        <w:ind w:left="581" w:firstLine="0"/>
        <w:jc w:val="center"/>
      </w:pPr>
      <w:r>
        <w:rPr>
          <w:rFonts w:ascii="Arial" w:eastAsia="Arial" w:hAnsi="Arial" w:cs="Arial"/>
          <w:b/>
          <w:sz w:val="36"/>
        </w:rPr>
        <w:t xml:space="preserve"> </w:t>
      </w:r>
    </w:p>
    <w:p w:rsidR="008D6C1C" w:rsidRDefault="00CE0915">
      <w:pPr>
        <w:spacing w:after="95" w:line="259" w:lineRule="auto"/>
        <w:ind w:left="559" w:firstLine="0"/>
        <w:jc w:val="center"/>
      </w:pPr>
      <w:r>
        <w:rPr>
          <w:rFonts w:ascii="Arial" w:eastAsia="Arial" w:hAnsi="Arial" w:cs="Arial"/>
          <w:b/>
          <w:sz w:val="28"/>
        </w:rPr>
        <w:t xml:space="preserve"> </w:t>
      </w:r>
    </w:p>
    <w:p w:rsidR="008D6C1C" w:rsidRDefault="00CE0915">
      <w:pPr>
        <w:spacing w:after="93" w:line="259" w:lineRule="auto"/>
        <w:ind w:left="559" w:firstLine="0"/>
        <w:jc w:val="center"/>
      </w:pPr>
      <w:r>
        <w:rPr>
          <w:rFonts w:ascii="Arial" w:eastAsia="Arial" w:hAnsi="Arial" w:cs="Arial"/>
          <w:b/>
          <w:sz w:val="28"/>
        </w:rPr>
        <w:t xml:space="preserve"> </w:t>
      </w:r>
    </w:p>
    <w:p w:rsidR="008D6C1C" w:rsidRDefault="00CE0915">
      <w:pPr>
        <w:spacing w:after="93" w:line="259" w:lineRule="auto"/>
        <w:ind w:left="559" w:firstLine="0"/>
        <w:jc w:val="center"/>
      </w:pPr>
      <w:r>
        <w:rPr>
          <w:rFonts w:ascii="Arial" w:eastAsia="Arial" w:hAnsi="Arial" w:cs="Arial"/>
          <w:b/>
          <w:sz w:val="28"/>
        </w:rPr>
        <w:t xml:space="preserve"> </w:t>
      </w:r>
    </w:p>
    <w:p w:rsidR="008D6C1C" w:rsidRDefault="00CE0915">
      <w:pPr>
        <w:spacing w:after="93" w:line="259" w:lineRule="auto"/>
        <w:ind w:left="559" w:firstLine="0"/>
        <w:jc w:val="center"/>
      </w:pPr>
      <w:r>
        <w:rPr>
          <w:rFonts w:ascii="Arial" w:eastAsia="Arial" w:hAnsi="Arial" w:cs="Arial"/>
          <w:b/>
          <w:sz w:val="28"/>
        </w:rPr>
        <w:t xml:space="preserve"> </w:t>
      </w:r>
    </w:p>
    <w:p w:rsidR="008D6C1C" w:rsidRDefault="00CE0915">
      <w:pPr>
        <w:spacing w:after="93" w:line="259" w:lineRule="auto"/>
        <w:ind w:left="559" w:firstLine="0"/>
        <w:jc w:val="center"/>
      </w:pPr>
      <w:r>
        <w:rPr>
          <w:rFonts w:ascii="Arial" w:eastAsia="Arial" w:hAnsi="Arial" w:cs="Arial"/>
          <w:b/>
          <w:sz w:val="28"/>
        </w:rPr>
        <w:t xml:space="preserve"> </w:t>
      </w:r>
    </w:p>
    <w:p w:rsidR="008D6C1C" w:rsidRDefault="00CE0915">
      <w:pPr>
        <w:spacing w:after="93" w:line="259" w:lineRule="auto"/>
        <w:ind w:left="559" w:firstLine="0"/>
        <w:jc w:val="center"/>
      </w:pPr>
      <w:r>
        <w:rPr>
          <w:rFonts w:ascii="Arial" w:eastAsia="Arial" w:hAnsi="Arial" w:cs="Arial"/>
          <w:b/>
          <w:sz w:val="28"/>
        </w:rPr>
        <w:t xml:space="preserve"> </w:t>
      </w:r>
    </w:p>
    <w:p w:rsidR="008D6C1C" w:rsidRDefault="00CE0915">
      <w:pPr>
        <w:spacing w:after="1" w:line="329" w:lineRule="auto"/>
        <w:ind w:left="3344" w:right="2774"/>
        <w:jc w:val="center"/>
      </w:pPr>
      <w:r>
        <w:rPr>
          <w:rFonts w:ascii="Arial" w:eastAsia="Arial" w:hAnsi="Arial" w:cs="Arial"/>
          <w:b/>
          <w:sz w:val="28"/>
        </w:rPr>
        <w:t xml:space="preserve">August 2018 Version 2.0 </w:t>
      </w:r>
    </w:p>
    <w:p w:rsidR="008D6C1C" w:rsidRDefault="00CE0915">
      <w:pPr>
        <w:spacing w:after="93" w:line="259" w:lineRule="auto"/>
        <w:ind w:left="559" w:firstLine="0"/>
        <w:jc w:val="center"/>
      </w:pPr>
      <w:r>
        <w:rPr>
          <w:rFonts w:ascii="Arial" w:eastAsia="Arial" w:hAnsi="Arial" w:cs="Arial"/>
          <w:b/>
          <w:sz w:val="28"/>
        </w:rPr>
        <w:t xml:space="preserve"> </w:t>
      </w:r>
    </w:p>
    <w:p w:rsidR="008D6C1C" w:rsidRDefault="00CE0915">
      <w:pPr>
        <w:spacing w:after="93" w:line="259" w:lineRule="auto"/>
        <w:ind w:left="491"/>
        <w:jc w:val="center"/>
      </w:pPr>
      <w:r>
        <w:rPr>
          <w:rFonts w:ascii="Arial" w:eastAsia="Arial" w:hAnsi="Arial" w:cs="Arial"/>
          <w:b/>
          <w:sz w:val="28"/>
        </w:rPr>
        <w:t xml:space="preserve">Department of Veterans Affairs </w:t>
      </w:r>
    </w:p>
    <w:p w:rsidR="008D6C1C" w:rsidRDefault="00CE0915">
      <w:pPr>
        <w:spacing w:after="50" w:line="264" w:lineRule="auto"/>
        <w:ind w:left="1733"/>
      </w:pPr>
      <w:r>
        <w:rPr>
          <w:rFonts w:ascii="Arial" w:eastAsia="Arial" w:hAnsi="Arial" w:cs="Arial"/>
          <w:b/>
          <w:sz w:val="28"/>
        </w:rPr>
        <w:t xml:space="preserve">Office of Information and Technology (OI&amp;T) </w:t>
      </w:r>
    </w:p>
    <w:p w:rsidR="008D6C1C" w:rsidRDefault="00CE0915">
      <w:pPr>
        <w:spacing w:after="96" w:line="259" w:lineRule="auto"/>
        <w:ind w:left="0" w:firstLine="0"/>
      </w:pPr>
      <w:r>
        <w:rPr>
          <w:i/>
          <w:color w:val="0000FF"/>
        </w:rPr>
        <w:t xml:space="preserve"> </w:t>
      </w:r>
    </w:p>
    <w:p w:rsidR="008D6C1C" w:rsidRDefault="00CE0915">
      <w:pPr>
        <w:spacing w:after="0" w:line="259" w:lineRule="auto"/>
        <w:ind w:left="0" w:firstLine="0"/>
      </w:pPr>
      <w:r>
        <w:rPr>
          <w:i/>
          <w:color w:val="0000FF"/>
        </w:rPr>
        <w:t xml:space="preserve"> </w:t>
      </w:r>
    </w:p>
    <w:p w:rsidR="008D6C1C" w:rsidRDefault="008D6C1C">
      <w:pPr>
        <w:sectPr w:rsidR="008D6C1C">
          <w:footerReference w:type="even" r:id="rId8"/>
          <w:footerReference w:type="default" r:id="rId9"/>
          <w:footerReference w:type="first" r:id="rId10"/>
          <w:pgSz w:w="12240" w:h="15840"/>
          <w:pgMar w:top="1440" w:right="1920" w:bottom="1440" w:left="1440" w:header="720" w:footer="720" w:gutter="0"/>
          <w:cols w:space="720"/>
        </w:sectPr>
      </w:pPr>
    </w:p>
    <w:p w:rsidR="008D6C1C" w:rsidRDefault="00CE0915">
      <w:pPr>
        <w:spacing w:after="1" w:line="259" w:lineRule="auto"/>
        <w:ind w:left="491" w:right="471"/>
        <w:jc w:val="center"/>
      </w:pPr>
      <w:r>
        <w:rPr>
          <w:rFonts w:ascii="Arial" w:eastAsia="Arial" w:hAnsi="Arial" w:cs="Arial"/>
          <w:b/>
          <w:sz w:val="28"/>
        </w:rPr>
        <w:lastRenderedPageBreak/>
        <w:t xml:space="preserve">Revision History </w:t>
      </w:r>
    </w:p>
    <w:tbl>
      <w:tblPr>
        <w:tblStyle w:val="TableGrid"/>
        <w:tblW w:w="9349" w:type="dxa"/>
        <w:tblInd w:w="6" w:type="dxa"/>
        <w:tblCellMar>
          <w:top w:w="70" w:type="dxa"/>
          <w:left w:w="107" w:type="dxa"/>
          <w:bottom w:w="0" w:type="dxa"/>
          <w:right w:w="85" w:type="dxa"/>
        </w:tblCellMar>
        <w:tblLook w:val="04A0" w:firstRow="1" w:lastRow="0" w:firstColumn="1" w:lastColumn="0" w:noHBand="0" w:noVBand="1"/>
      </w:tblPr>
      <w:tblGrid>
        <w:gridCol w:w="1696"/>
        <w:gridCol w:w="1061"/>
        <w:gridCol w:w="4310"/>
        <w:gridCol w:w="2282"/>
      </w:tblGrid>
      <w:tr w:rsidR="008D6C1C">
        <w:trPr>
          <w:trHeight w:val="383"/>
        </w:trPr>
        <w:tc>
          <w:tcPr>
            <w:tcW w:w="1696"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0" w:firstLine="0"/>
            </w:pPr>
            <w:r>
              <w:rPr>
                <w:rFonts w:ascii="Arial" w:eastAsia="Arial" w:hAnsi="Arial" w:cs="Arial"/>
                <w:b/>
                <w:sz w:val="22"/>
              </w:rPr>
              <w:t xml:space="preserve">Date </w:t>
            </w:r>
          </w:p>
        </w:tc>
        <w:tc>
          <w:tcPr>
            <w:tcW w:w="106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jc w:val="both"/>
            </w:pPr>
            <w:r>
              <w:rPr>
                <w:rFonts w:ascii="Arial" w:eastAsia="Arial" w:hAnsi="Arial" w:cs="Arial"/>
                <w:b/>
                <w:sz w:val="22"/>
              </w:rPr>
              <w:t xml:space="preserve">Version </w:t>
            </w:r>
          </w:p>
        </w:tc>
        <w:tc>
          <w:tcPr>
            <w:tcW w:w="431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b/>
                <w:sz w:val="22"/>
              </w:rPr>
              <w:t xml:space="preserve">Description </w:t>
            </w:r>
          </w:p>
        </w:tc>
        <w:tc>
          <w:tcPr>
            <w:tcW w:w="2282"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b/>
                <w:sz w:val="22"/>
              </w:rPr>
              <w:t xml:space="preserve">Author </w:t>
            </w:r>
          </w:p>
        </w:tc>
      </w:tr>
      <w:tr w:rsidR="008D6C1C">
        <w:trPr>
          <w:trHeight w:val="382"/>
        </w:trPr>
        <w:tc>
          <w:tcPr>
            <w:tcW w:w="1696"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0" w:firstLine="0"/>
            </w:pPr>
            <w:r>
              <w:rPr>
                <w:rFonts w:ascii="Arial" w:eastAsia="Arial" w:hAnsi="Arial" w:cs="Arial"/>
                <w:sz w:val="22"/>
              </w:rPr>
              <w:t xml:space="preserve">08/01/2018 </w:t>
            </w:r>
          </w:p>
        </w:tc>
        <w:tc>
          <w:tcPr>
            <w:tcW w:w="106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2.0 </w:t>
            </w:r>
          </w:p>
        </w:tc>
        <w:tc>
          <w:tcPr>
            <w:tcW w:w="431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Revised content </w:t>
            </w:r>
          </w:p>
        </w:tc>
        <w:tc>
          <w:tcPr>
            <w:tcW w:w="2282"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David Upham </w:t>
            </w:r>
          </w:p>
        </w:tc>
      </w:tr>
      <w:tr w:rsidR="008D6C1C">
        <w:trPr>
          <w:trHeight w:val="384"/>
        </w:trPr>
        <w:tc>
          <w:tcPr>
            <w:tcW w:w="1696"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0" w:firstLine="0"/>
            </w:pPr>
            <w:r>
              <w:rPr>
                <w:rFonts w:ascii="Arial" w:eastAsia="Arial" w:hAnsi="Arial" w:cs="Arial"/>
                <w:sz w:val="22"/>
              </w:rPr>
              <w:t xml:space="preserve">11/24/2017 </w:t>
            </w:r>
          </w:p>
        </w:tc>
        <w:tc>
          <w:tcPr>
            <w:tcW w:w="106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1.1 </w:t>
            </w:r>
          </w:p>
        </w:tc>
        <w:tc>
          <w:tcPr>
            <w:tcW w:w="431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Revised content </w:t>
            </w:r>
          </w:p>
        </w:tc>
        <w:tc>
          <w:tcPr>
            <w:tcW w:w="2282"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Sean Cassidy </w:t>
            </w:r>
          </w:p>
        </w:tc>
      </w:tr>
      <w:tr w:rsidR="008D6C1C">
        <w:trPr>
          <w:trHeight w:val="380"/>
        </w:trPr>
        <w:tc>
          <w:tcPr>
            <w:tcW w:w="1696"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0" w:firstLine="0"/>
            </w:pPr>
            <w:r>
              <w:rPr>
                <w:rFonts w:ascii="Arial" w:eastAsia="Arial" w:hAnsi="Arial" w:cs="Arial"/>
                <w:sz w:val="22"/>
              </w:rPr>
              <w:t xml:space="preserve">10/27/2017 </w:t>
            </w:r>
          </w:p>
        </w:tc>
        <w:tc>
          <w:tcPr>
            <w:tcW w:w="106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1.0 </w:t>
            </w:r>
          </w:p>
        </w:tc>
        <w:tc>
          <w:tcPr>
            <w:tcW w:w="4311"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Additional content </w:t>
            </w:r>
          </w:p>
        </w:tc>
        <w:tc>
          <w:tcPr>
            <w:tcW w:w="2282" w:type="dxa"/>
            <w:tcBorders>
              <w:top w:val="single" w:sz="4" w:space="0" w:color="000000"/>
              <w:left w:val="single" w:sz="4" w:space="0" w:color="000000"/>
              <w:bottom w:val="single" w:sz="4" w:space="0" w:color="000000"/>
              <w:right w:val="single" w:sz="4" w:space="0" w:color="000000"/>
            </w:tcBorders>
            <w:shd w:val="clear" w:color="auto" w:fill="F2F2F2"/>
          </w:tcPr>
          <w:p w:rsidR="008D6C1C" w:rsidRDefault="00CE0915">
            <w:pPr>
              <w:spacing w:after="0" w:line="259" w:lineRule="auto"/>
              <w:ind w:left="1" w:firstLine="0"/>
            </w:pPr>
            <w:r>
              <w:rPr>
                <w:rFonts w:ascii="Arial" w:eastAsia="Arial" w:hAnsi="Arial" w:cs="Arial"/>
                <w:sz w:val="22"/>
              </w:rPr>
              <w:t xml:space="preserve">Sean Cassidy </w:t>
            </w:r>
          </w:p>
        </w:tc>
      </w:tr>
      <w:tr w:rsidR="008D6C1C">
        <w:trPr>
          <w:trHeight w:val="385"/>
        </w:trPr>
        <w:tc>
          <w:tcPr>
            <w:tcW w:w="1696"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rFonts w:ascii="Arial" w:eastAsia="Arial" w:hAnsi="Arial" w:cs="Arial"/>
                <w:sz w:val="22"/>
              </w:rPr>
              <w:t xml:space="preserve">09/1/2017 </w:t>
            </w:r>
          </w:p>
        </w:tc>
        <w:tc>
          <w:tcPr>
            <w:tcW w:w="1061"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0.1 </w:t>
            </w:r>
          </w:p>
        </w:tc>
        <w:tc>
          <w:tcPr>
            <w:tcW w:w="4311"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Initial draft </w:t>
            </w:r>
          </w:p>
        </w:tc>
        <w:tc>
          <w:tcPr>
            <w:tcW w:w="2282"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Sean Cassidy </w:t>
            </w:r>
          </w:p>
        </w:tc>
      </w:tr>
    </w:tbl>
    <w:p w:rsidR="008D6C1C" w:rsidRDefault="00CE0915">
      <w:pPr>
        <w:spacing w:after="211" w:line="259" w:lineRule="auto"/>
        <w:ind w:left="0" w:firstLine="0"/>
      </w:pPr>
      <w:r>
        <w:rPr>
          <w:i/>
          <w:color w:val="0000FF"/>
        </w:rPr>
        <w:t xml:space="preserve"> </w:t>
      </w:r>
    </w:p>
    <w:p w:rsidR="008D6C1C" w:rsidRDefault="00CE0915">
      <w:pPr>
        <w:spacing w:after="226" w:line="251" w:lineRule="auto"/>
        <w:ind w:left="18"/>
        <w:jc w:val="center"/>
      </w:pPr>
      <w:r>
        <w:rPr>
          <w:rFonts w:ascii="Arial" w:eastAsia="Arial" w:hAnsi="Arial" w:cs="Arial"/>
          <w:b/>
          <w:sz w:val="36"/>
        </w:rPr>
        <w:t xml:space="preserve">Artifact Rationale  </w:t>
      </w:r>
    </w:p>
    <w:p w:rsidR="008D6C1C" w:rsidRDefault="00CE0915">
      <w:pPr>
        <w:spacing w:after="110"/>
        <w:ind w:left="-5"/>
      </w:pPr>
      <w:r>
        <w:t xml:space="preserve">This document describes the Deployment, Installation, Roll-Back, and Back-Out Guide for </w:t>
      </w:r>
      <w:r>
        <w:t>new products going into the VA Enterprise. The plan includes information about system support, roles and responsibilities involved in all those activities. Its purpose is to provide clients, stakeholders, and support personnel with a smooth transition to t</w:t>
      </w:r>
      <w:r>
        <w:t>he new product or software, and should be structured appropriately, to reflect deployment planning of these procedures for a single location or multiple locations, a single-phase deployment or a multiphase deployment, and should identify the requirements a</w:t>
      </w:r>
      <w:r>
        <w:t xml:space="preserve">nd responsible party for each process step. </w:t>
      </w:r>
    </w:p>
    <w:p w:rsidR="008D6C1C" w:rsidRDefault="00CE0915">
      <w:pPr>
        <w:spacing w:after="110"/>
        <w:ind w:left="-5"/>
      </w:pPr>
      <w:r>
        <w:t>The Veteran-focused Integrated Process (VIP) Guide, cites Deployment, Installation, Back-Out, and Rollback Guide is required to be completed prior to Critical Decision Point #2 (CD #2), with the expectation that</w:t>
      </w:r>
      <w:r>
        <w:t xml:space="preserve"> it will be updated throughout the lifecycle of the project for each build, as needed.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3"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96" w:line="259" w:lineRule="auto"/>
        <w:ind w:left="0" w:firstLine="0"/>
      </w:pPr>
      <w:r>
        <w:t xml:space="preserve"> </w:t>
      </w:r>
    </w:p>
    <w:p w:rsidR="008D6C1C" w:rsidRDefault="00CE0915">
      <w:pPr>
        <w:spacing w:after="0" w:line="259" w:lineRule="auto"/>
        <w:ind w:left="0" w:firstLine="0"/>
      </w:pPr>
      <w:r>
        <w:lastRenderedPageBreak/>
        <w:t xml:space="preserve"> </w:t>
      </w:r>
    </w:p>
    <w:p w:rsidR="008D6C1C" w:rsidRDefault="00CE0915">
      <w:pPr>
        <w:spacing w:after="134" w:line="259" w:lineRule="auto"/>
        <w:ind w:left="0" w:firstLine="0"/>
      </w:pPr>
      <w:r>
        <w:t xml:space="preserve"> </w:t>
      </w:r>
    </w:p>
    <w:sdt>
      <w:sdtPr>
        <w:id w:val="645942399"/>
        <w:docPartObj>
          <w:docPartGallery w:val="Table of Contents"/>
        </w:docPartObj>
      </w:sdtPr>
      <w:sdtEndPr/>
      <w:sdtContent>
        <w:p w:rsidR="008D6C1C" w:rsidRDefault="00CE0915">
          <w:pPr>
            <w:spacing w:after="94" w:line="259" w:lineRule="auto"/>
            <w:ind w:left="491" w:right="473"/>
            <w:jc w:val="center"/>
          </w:pPr>
          <w:r>
            <w:rPr>
              <w:rFonts w:ascii="Arial" w:eastAsia="Arial" w:hAnsi="Arial" w:cs="Arial"/>
              <w:b/>
              <w:sz w:val="28"/>
            </w:rPr>
            <w:t xml:space="preserve">Table of Contents </w:t>
          </w:r>
        </w:p>
        <w:p w:rsidR="008D6C1C" w:rsidRDefault="00CE0915">
          <w:pPr>
            <w:pStyle w:val="TOC1"/>
            <w:tabs>
              <w:tab w:val="right" w:leader="dot" w:pos="9352"/>
            </w:tabs>
          </w:pPr>
          <w:r>
            <w:fldChar w:fldCharType="begin"/>
          </w:r>
          <w:r>
            <w:instrText xml:space="preserve"> TOC \o "1-4" \h \z \u </w:instrText>
          </w:r>
          <w:r>
            <w:fldChar w:fldCharType="separate"/>
          </w:r>
          <w:hyperlink w:anchor="_Toc18289">
            <w:r>
              <w:t>1</w:t>
            </w:r>
            <w:r>
              <w:rPr>
                <w:rFonts w:ascii="Calibri" w:eastAsia="Calibri" w:hAnsi="Calibri" w:cs="Calibri"/>
                <w:b w:val="0"/>
                <w:vertAlign w:val="subscript"/>
              </w:rPr>
              <w:t xml:space="preserve">  </w:t>
            </w:r>
            <w:r>
              <w:t>Introduction</w:t>
            </w:r>
            <w:r>
              <w:tab/>
            </w:r>
            <w:r>
              <w:fldChar w:fldCharType="begin"/>
            </w:r>
            <w:r>
              <w:instrText>PAGEREF _Toc18289 \h</w:instrText>
            </w:r>
            <w:r>
              <w:fldChar w:fldCharType="separate"/>
            </w:r>
            <w:r>
              <w:t xml:space="preserve">1 </w:t>
            </w:r>
            <w:r>
              <w:fldChar w:fldCharType="end"/>
            </w:r>
          </w:hyperlink>
        </w:p>
        <w:p w:rsidR="008D6C1C" w:rsidRDefault="00CE0915">
          <w:pPr>
            <w:pStyle w:val="TOC2"/>
            <w:tabs>
              <w:tab w:val="right" w:leader="dot" w:pos="9352"/>
            </w:tabs>
          </w:pPr>
          <w:hyperlink w:anchor="_Toc18290">
            <w:r>
              <w:t>1.1</w:t>
            </w:r>
            <w:r>
              <w:rPr>
                <w:rFonts w:ascii="Calibri" w:eastAsia="Calibri" w:hAnsi="Calibri" w:cs="Calibri"/>
                <w:b w:val="0"/>
                <w:sz w:val="22"/>
              </w:rPr>
              <w:t xml:space="preserve">  </w:t>
            </w:r>
            <w:r>
              <w:t>Purpose</w:t>
            </w:r>
            <w:r>
              <w:tab/>
            </w:r>
            <w:r>
              <w:fldChar w:fldCharType="begin"/>
            </w:r>
            <w:r>
              <w:instrText>PAGEREF _Toc18290 \h</w:instrText>
            </w:r>
            <w:r>
              <w:fldChar w:fldCharType="separate"/>
            </w:r>
            <w:r>
              <w:t xml:space="preserve">1 </w:t>
            </w:r>
            <w:r>
              <w:fldChar w:fldCharType="end"/>
            </w:r>
          </w:hyperlink>
        </w:p>
        <w:p w:rsidR="008D6C1C" w:rsidRDefault="00CE0915">
          <w:pPr>
            <w:pStyle w:val="TOC2"/>
            <w:tabs>
              <w:tab w:val="right" w:leader="dot" w:pos="9352"/>
            </w:tabs>
          </w:pPr>
          <w:hyperlink w:anchor="_Toc18291">
            <w:r>
              <w:t>1.2</w:t>
            </w:r>
            <w:r>
              <w:rPr>
                <w:rFonts w:ascii="Calibri" w:eastAsia="Calibri" w:hAnsi="Calibri" w:cs="Calibri"/>
                <w:b w:val="0"/>
                <w:sz w:val="22"/>
              </w:rPr>
              <w:t xml:space="preserve"> </w:t>
            </w:r>
            <w:r>
              <w:t>Dependencies</w:t>
            </w:r>
            <w:r>
              <w:tab/>
            </w:r>
            <w:r>
              <w:fldChar w:fldCharType="begin"/>
            </w:r>
            <w:r>
              <w:instrText>PAGEREF _Toc18</w:instrText>
            </w:r>
            <w:r>
              <w:instrText>291 \h</w:instrText>
            </w:r>
            <w:r>
              <w:fldChar w:fldCharType="separate"/>
            </w:r>
            <w:r>
              <w:t xml:space="preserve">1 </w:t>
            </w:r>
            <w:r>
              <w:fldChar w:fldCharType="end"/>
            </w:r>
          </w:hyperlink>
        </w:p>
        <w:p w:rsidR="008D6C1C" w:rsidRDefault="00CE0915">
          <w:pPr>
            <w:pStyle w:val="TOC2"/>
            <w:tabs>
              <w:tab w:val="right" w:leader="dot" w:pos="9352"/>
            </w:tabs>
          </w:pPr>
          <w:hyperlink w:anchor="_Toc18292">
            <w:r>
              <w:t>1.3</w:t>
            </w:r>
            <w:r>
              <w:rPr>
                <w:rFonts w:ascii="Calibri" w:eastAsia="Calibri" w:hAnsi="Calibri" w:cs="Calibri"/>
                <w:b w:val="0"/>
                <w:sz w:val="22"/>
              </w:rPr>
              <w:t xml:space="preserve"> </w:t>
            </w:r>
            <w:r>
              <w:t>Constraints</w:t>
            </w:r>
            <w:r>
              <w:tab/>
            </w:r>
            <w:r>
              <w:fldChar w:fldCharType="begin"/>
            </w:r>
            <w:r>
              <w:instrText>PAGEREF _Toc18292 \h</w:instrText>
            </w:r>
            <w:r>
              <w:fldChar w:fldCharType="separate"/>
            </w:r>
            <w:r>
              <w:t xml:space="preserve">1 </w:t>
            </w:r>
            <w:r>
              <w:fldChar w:fldCharType="end"/>
            </w:r>
          </w:hyperlink>
        </w:p>
        <w:p w:rsidR="008D6C1C" w:rsidRDefault="00CE0915">
          <w:pPr>
            <w:pStyle w:val="TOC1"/>
            <w:tabs>
              <w:tab w:val="right" w:leader="dot" w:pos="9352"/>
            </w:tabs>
          </w:pPr>
          <w:hyperlink w:anchor="_Toc18293">
            <w:r>
              <w:t>2</w:t>
            </w:r>
            <w:r>
              <w:rPr>
                <w:rFonts w:ascii="Calibri" w:eastAsia="Calibri" w:hAnsi="Calibri" w:cs="Calibri"/>
                <w:b w:val="0"/>
                <w:vertAlign w:val="subscript"/>
              </w:rPr>
              <w:t xml:space="preserve"> </w:t>
            </w:r>
            <w:r>
              <w:t>Roles and Respo</w:t>
            </w:r>
            <w:r>
              <w:t>nsibilities</w:t>
            </w:r>
            <w:r>
              <w:tab/>
            </w:r>
            <w:r>
              <w:fldChar w:fldCharType="begin"/>
            </w:r>
            <w:r>
              <w:instrText>PAGEREF _Toc18293 \h</w:instrText>
            </w:r>
            <w:r>
              <w:fldChar w:fldCharType="separate"/>
            </w:r>
            <w:r>
              <w:t xml:space="preserve">1 </w:t>
            </w:r>
            <w:r>
              <w:fldChar w:fldCharType="end"/>
            </w:r>
          </w:hyperlink>
        </w:p>
        <w:p w:rsidR="008D6C1C" w:rsidRDefault="00CE0915">
          <w:pPr>
            <w:pStyle w:val="TOC1"/>
            <w:tabs>
              <w:tab w:val="right" w:leader="dot" w:pos="9352"/>
            </w:tabs>
          </w:pPr>
          <w:hyperlink w:anchor="_Toc18294">
            <w:r>
              <w:t>3</w:t>
            </w:r>
            <w:r>
              <w:rPr>
                <w:rFonts w:ascii="Calibri" w:eastAsia="Calibri" w:hAnsi="Calibri" w:cs="Calibri"/>
                <w:b w:val="0"/>
                <w:vertAlign w:val="subscript"/>
              </w:rPr>
              <w:t xml:space="preserve"> </w:t>
            </w:r>
            <w:r>
              <w:t>Deployment</w:t>
            </w:r>
            <w:r>
              <w:tab/>
            </w:r>
            <w:r>
              <w:fldChar w:fldCharType="begin"/>
            </w:r>
            <w:r>
              <w:instrText>PAGEREF _Toc18294 \h</w:instrText>
            </w:r>
            <w:r>
              <w:fldChar w:fldCharType="separate"/>
            </w:r>
            <w:r>
              <w:t xml:space="preserve">2 </w:t>
            </w:r>
            <w:r>
              <w:fldChar w:fldCharType="end"/>
            </w:r>
          </w:hyperlink>
        </w:p>
        <w:p w:rsidR="008D6C1C" w:rsidRDefault="00CE0915">
          <w:pPr>
            <w:pStyle w:val="TOC2"/>
            <w:tabs>
              <w:tab w:val="right" w:leader="dot" w:pos="9352"/>
            </w:tabs>
          </w:pPr>
          <w:hyperlink w:anchor="_Toc18295">
            <w:r>
              <w:t>3.1</w:t>
            </w:r>
            <w:r>
              <w:rPr>
                <w:rFonts w:ascii="Calibri" w:eastAsia="Calibri" w:hAnsi="Calibri" w:cs="Calibri"/>
                <w:b w:val="0"/>
                <w:sz w:val="22"/>
              </w:rPr>
              <w:t xml:space="preserve">  </w:t>
            </w:r>
            <w:r>
              <w:t>Timeline</w:t>
            </w:r>
            <w:r>
              <w:tab/>
            </w:r>
            <w:r>
              <w:fldChar w:fldCharType="begin"/>
            </w:r>
            <w:r>
              <w:instrText>PAGEREF _Toc18295 \h</w:instrText>
            </w:r>
            <w:r>
              <w:fldChar w:fldCharType="separate"/>
            </w:r>
            <w:r>
              <w:t xml:space="preserve">2 </w:t>
            </w:r>
            <w:r>
              <w:fldChar w:fldCharType="end"/>
            </w:r>
          </w:hyperlink>
        </w:p>
        <w:p w:rsidR="008D6C1C" w:rsidRDefault="00CE0915">
          <w:pPr>
            <w:pStyle w:val="TOC2"/>
            <w:tabs>
              <w:tab w:val="right" w:leader="dot" w:pos="9352"/>
            </w:tabs>
          </w:pPr>
          <w:hyperlink w:anchor="_Toc18296">
            <w:r>
              <w:t>3.2</w:t>
            </w:r>
            <w:r>
              <w:rPr>
                <w:rFonts w:ascii="Calibri" w:eastAsia="Calibri" w:hAnsi="Calibri" w:cs="Calibri"/>
                <w:b w:val="0"/>
                <w:sz w:val="22"/>
              </w:rPr>
              <w:t xml:space="preserve">  </w:t>
            </w:r>
            <w:r>
              <w:t>Site Readiness Assessment</w:t>
            </w:r>
            <w:r>
              <w:tab/>
            </w:r>
            <w:r>
              <w:fldChar w:fldCharType="begin"/>
            </w:r>
            <w:r>
              <w:instrText>PAGEREF _Toc18296 \h</w:instrText>
            </w:r>
            <w:r>
              <w:fldChar w:fldCharType="separate"/>
            </w:r>
            <w:r>
              <w:t xml:space="preserve">2 </w:t>
            </w:r>
            <w:r>
              <w:fldChar w:fldCharType="end"/>
            </w:r>
          </w:hyperlink>
        </w:p>
        <w:p w:rsidR="008D6C1C" w:rsidRDefault="00CE0915">
          <w:pPr>
            <w:pStyle w:val="TOC3"/>
            <w:tabs>
              <w:tab w:val="right" w:leader="dot" w:pos="9352"/>
            </w:tabs>
          </w:pPr>
          <w:hyperlink w:anchor="_Toc18297">
            <w:r>
              <w:t>3.2.1</w:t>
            </w:r>
            <w:r>
              <w:rPr>
                <w:rFonts w:ascii="Calibri" w:eastAsia="Calibri" w:hAnsi="Calibri" w:cs="Calibri"/>
                <w:b w:val="0"/>
                <w:sz w:val="22"/>
              </w:rPr>
              <w:t xml:space="preserve">  </w:t>
            </w:r>
            <w:r>
              <w:t>Deploy</w:t>
            </w:r>
            <w:r>
              <w:t>ment Topology (Targeted Architecture)</w:t>
            </w:r>
            <w:r>
              <w:tab/>
            </w:r>
            <w:r>
              <w:fldChar w:fldCharType="begin"/>
            </w:r>
            <w:r>
              <w:instrText>PAGEREF _Toc18297 \h</w:instrText>
            </w:r>
            <w:r>
              <w:fldChar w:fldCharType="separate"/>
            </w:r>
            <w:r>
              <w:t xml:space="preserve">2 </w:t>
            </w:r>
            <w:r>
              <w:fldChar w:fldCharType="end"/>
            </w:r>
          </w:hyperlink>
        </w:p>
        <w:p w:rsidR="008D6C1C" w:rsidRDefault="00CE0915">
          <w:pPr>
            <w:pStyle w:val="TOC3"/>
            <w:tabs>
              <w:tab w:val="right" w:leader="dot" w:pos="9352"/>
            </w:tabs>
          </w:pPr>
          <w:hyperlink w:anchor="_Toc18298">
            <w:r>
              <w:t>3.2.2</w:t>
            </w:r>
            <w:r>
              <w:rPr>
                <w:rFonts w:ascii="Calibri" w:eastAsia="Calibri" w:hAnsi="Calibri" w:cs="Calibri"/>
                <w:b w:val="0"/>
                <w:sz w:val="22"/>
              </w:rPr>
              <w:t xml:space="preserve">  </w:t>
            </w:r>
            <w:r>
              <w:t>Site Information (Locations, Deployment Recipients)</w:t>
            </w:r>
            <w:r>
              <w:tab/>
            </w:r>
            <w:r>
              <w:fldChar w:fldCharType="begin"/>
            </w:r>
            <w:r>
              <w:instrText>PAGEREF _Toc18298 \h</w:instrText>
            </w:r>
            <w:r>
              <w:fldChar w:fldCharType="separate"/>
            </w:r>
            <w:r>
              <w:t xml:space="preserve">2 </w:t>
            </w:r>
            <w:r>
              <w:fldChar w:fldCharType="end"/>
            </w:r>
          </w:hyperlink>
        </w:p>
        <w:p w:rsidR="008D6C1C" w:rsidRDefault="00CE0915">
          <w:pPr>
            <w:pStyle w:val="TOC3"/>
            <w:tabs>
              <w:tab w:val="right" w:leader="dot" w:pos="9352"/>
            </w:tabs>
          </w:pPr>
          <w:hyperlink w:anchor="_Toc18299">
            <w:r>
              <w:t>3.2.3</w:t>
            </w:r>
            <w:r>
              <w:rPr>
                <w:rFonts w:ascii="Calibri" w:eastAsia="Calibri" w:hAnsi="Calibri" w:cs="Calibri"/>
                <w:b w:val="0"/>
                <w:sz w:val="22"/>
              </w:rPr>
              <w:t xml:space="preserve">  </w:t>
            </w:r>
            <w:r>
              <w:t>Site Preparation</w:t>
            </w:r>
            <w:r>
              <w:tab/>
            </w:r>
            <w:r>
              <w:fldChar w:fldCharType="begin"/>
            </w:r>
            <w:r>
              <w:instrText>PAGEREF _Toc18299 \h</w:instrText>
            </w:r>
            <w:r>
              <w:fldChar w:fldCharType="separate"/>
            </w:r>
            <w:r>
              <w:t xml:space="preserve">3 </w:t>
            </w:r>
            <w:r>
              <w:fldChar w:fldCharType="end"/>
            </w:r>
          </w:hyperlink>
        </w:p>
        <w:p w:rsidR="008D6C1C" w:rsidRDefault="00CE0915">
          <w:pPr>
            <w:pStyle w:val="TOC2"/>
            <w:tabs>
              <w:tab w:val="right" w:leader="dot" w:pos="9352"/>
            </w:tabs>
          </w:pPr>
          <w:hyperlink w:anchor="_Toc18300">
            <w:r>
              <w:t>3.3</w:t>
            </w:r>
            <w:r>
              <w:rPr>
                <w:rFonts w:ascii="Calibri" w:eastAsia="Calibri" w:hAnsi="Calibri" w:cs="Calibri"/>
                <w:b w:val="0"/>
                <w:sz w:val="22"/>
              </w:rPr>
              <w:t xml:space="preserve">  </w:t>
            </w:r>
            <w:r>
              <w:t>Resources</w:t>
            </w:r>
            <w:r>
              <w:tab/>
            </w:r>
            <w:r>
              <w:fldChar w:fldCharType="begin"/>
            </w:r>
            <w:r>
              <w:instrText>PAGEREF _Toc18300 \h</w:instrText>
            </w:r>
            <w:r>
              <w:fldChar w:fldCharType="separate"/>
            </w:r>
            <w:r>
              <w:t xml:space="preserve">3 </w:t>
            </w:r>
            <w:r>
              <w:fldChar w:fldCharType="end"/>
            </w:r>
          </w:hyperlink>
        </w:p>
        <w:p w:rsidR="008D6C1C" w:rsidRDefault="00CE0915">
          <w:pPr>
            <w:pStyle w:val="TOC3"/>
            <w:tabs>
              <w:tab w:val="right" w:leader="dot" w:pos="9352"/>
            </w:tabs>
          </w:pPr>
          <w:hyperlink w:anchor="_Toc18301">
            <w:r>
              <w:t>3.3.1</w:t>
            </w:r>
            <w:r>
              <w:rPr>
                <w:rFonts w:ascii="Calibri" w:eastAsia="Calibri" w:hAnsi="Calibri" w:cs="Calibri"/>
                <w:b w:val="0"/>
                <w:sz w:val="22"/>
              </w:rPr>
              <w:t xml:space="preserve">  </w:t>
            </w:r>
            <w:r>
              <w:t>Facility Specifics</w:t>
            </w:r>
            <w:r>
              <w:tab/>
            </w:r>
            <w:r>
              <w:fldChar w:fldCharType="begin"/>
            </w:r>
            <w:r>
              <w:instrText>PAG</w:instrText>
            </w:r>
            <w:r>
              <w:instrText>EREF _Toc18301 \h</w:instrText>
            </w:r>
            <w:r>
              <w:fldChar w:fldCharType="separate"/>
            </w:r>
            <w:r>
              <w:t xml:space="preserve">3 </w:t>
            </w:r>
            <w:r>
              <w:fldChar w:fldCharType="end"/>
            </w:r>
          </w:hyperlink>
        </w:p>
        <w:p w:rsidR="008D6C1C" w:rsidRDefault="00CE0915">
          <w:pPr>
            <w:pStyle w:val="TOC3"/>
            <w:tabs>
              <w:tab w:val="right" w:leader="dot" w:pos="9352"/>
            </w:tabs>
          </w:pPr>
          <w:hyperlink w:anchor="_Toc18302">
            <w:r>
              <w:t>3.3.2 Hardware</w:t>
            </w:r>
            <w:r>
              <w:tab/>
            </w:r>
            <w:r>
              <w:fldChar w:fldCharType="begin"/>
            </w:r>
            <w:r>
              <w:instrText>PAGEREF _Toc18302 \h</w:instrText>
            </w:r>
            <w:r>
              <w:fldChar w:fldCharType="separate"/>
            </w:r>
            <w:r>
              <w:t xml:space="preserve">3 </w:t>
            </w:r>
            <w:r>
              <w:fldChar w:fldCharType="end"/>
            </w:r>
          </w:hyperlink>
        </w:p>
        <w:p w:rsidR="008D6C1C" w:rsidRDefault="00CE0915">
          <w:pPr>
            <w:pStyle w:val="TOC3"/>
            <w:tabs>
              <w:tab w:val="right" w:leader="dot" w:pos="9352"/>
            </w:tabs>
          </w:pPr>
          <w:hyperlink w:anchor="_Toc18303">
            <w:r>
              <w:t>3.3.3</w:t>
            </w:r>
            <w:r>
              <w:rPr>
                <w:rFonts w:ascii="Calibri" w:eastAsia="Calibri" w:hAnsi="Calibri" w:cs="Calibri"/>
                <w:b w:val="0"/>
                <w:sz w:val="22"/>
              </w:rPr>
              <w:t xml:space="preserve">  </w:t>
            </w:r>
            <w:r>
              <w:t>Software</w:t>
            </w:r>
            <w:r>
              <w:tab/>
            </w:r>
            <w:r>
              <w:fldChar w:fldCharType="begin"/>
            </w:r>
            <w:r>
              <w:instrText>PAGEREF _Toc18303 \h</w:instrText>
            </w:r>
            <w:r>
              <w:fldChar w:fldCharType="separate"/>
            </w:r>
            <w:r>
              <w:t xml:space="preserve">3 </w:t>
            </w:r>
            <w:r>
              <w:fldChar w:fldCharType="end"/>
            </w:r>
          </w:hyperlink>
        </w:p>
        <w:p w:rsidR="008D6C1C" w:rsidRDefault="00CE0915">
          <w:pPr>
            <w:pStyle w:val="TOC3"/>
            <w:tabs>
              <w:tab w:val="right" w:leader="dot" w:pos="9352"/>
            </w:tabs>
          </w:pPr>
          <w:hyperlink w:anchor="_Toc18304">
            <w:r>
              <w:t>3.3.4</w:t>
            </w:r>
            <w:r>
              <w:rPr>
                <w:rFonts w:ascii="Calibri" w:eastAsia="Calibri" w:hAnsi="Calibri" w:cs="Calibri"/>
                <w:b w:val="0"/>
                <w:sz w:val="22"/>
              </w:rPr>
              <w:t xml:space="preserve"> </w:t>
            </w:r>
            <w:r>
              <w:t>Communications</w:t>
            </w:r>
            <w:r>
              <w:tab/>
            </w:r>
            <w:r>
              <w:fldChar w:fldCharType="begin"/>
            </w:r>
            <w:r>
              <w:instrText xml:space="preserve">PAGEREF </w:instrText>
            </w:r>
            <w:r>
              <w:instrText>_Toc18304 \h</w:instrText>
            </w:r>
            <w:r>
              <w:fldChar w:fldCharType="separate"/>
            </w:r>
            <w:r>
              <w:t xml:space="preserve">4 </w:t>
            </w:r>
            <w:r>
              <w:fldChar w:fldCharType="end"/>
            </w:r>
          </w:hyperlink>
        </w:p>
        <w:p w:rsidR="008D6C1C" w:rsidRDefault="00CE0915">
          <w:pPr>
            <w:pStyle w:val="TOC4"/>
            <w:tabs>
              <w:tab w:val="right" w:leader="dot" w:pos="9352"/>
            </w:tabs>
          </w:pPr>
          <w:hyperlink w:anchor="_Toc18305">
            <w:r>
              <w:t>3.3.4.1</w:t>
            </w:r>
            <w:r>
              <w:rPr>
                <w:rFonts w:ascii="Calibri" w:eastAsia="Calibri" w:hAnsi="Calibri" w:cs="Calibri"/>
              </w:rPr>
              <w:t xml:space="preserve"> </w:t>
            </w:r>
            <w:r>
              <w:t>Patch Tracking</w:t>
            </w:r>
            <w:r>
              <w:tab/>
            </w:r>
            <w:r>
              <w:fldChar w:fldCharType="begin"/>
            </w:r>
            <w:r>
              <w:instrText>PAGEREF _Toc18305 \h</w:instrText>
            </w:r>
            <w:r>
              <w:fldChar w:fldCharType="separate"/>
            </w:r>
            <w:r>
              <w:t xml:space="preserve">4 </w:t>
            </w:r>
            <w:r>
              <w:fldChar w:fldCharType="end"/>
            </w:r>
          </w:hyperlink>
        </w:p>
        <w:p w:rsidR="008D6C1C" w:rsidRDefault="00CE0915">
          <w:pPr>
            <w:pStyle w:val="TOC4"/>
            <w:tabs>
              <w:tab w:val="right" w:leader="dot" w:pos="9352"/>
            </w:tabs>
          </w:pPr>
          <w:hyperlink w:anchor="_Toc18306">
            <w:r>
              <w:t>3.3</w:t>
            </w:r>
            <w:r>
              <w:t>.4.2 Deployment/Installation/Back-Out Checklist</w:t>
            </w:r>
            <w:r>
              <w:tab/>
            </w:r>
            <w:r>
              <w:fldChar w:fldCharType="begin"/>
            </w:r>
            <w:r>
              <w:instrText>PAGEREF _Toc18306 \h</w:instrText>
            </w:r>
            <w:r>
              <w:fldChar w:fldCharType="separate"/>
            </w:r>
            <w:r>
              <w:t xml:space="preserve">4 </w:t>
            </w:r>
            <w:r>
              <w:fldChar w:fldCharType="end"/>
            </w:r>
          </w:hyperlink>
        </w:p>
        <w:p w:rsidR="008D6C1C" w:rsidRDefault="00CE0915">
          <w:pPr>
            <w:pStyle w:val="TOC1"/>
            <w:tabs>
              <w:tab w:val="right" w:leader="dot" w:pos="9352"/>
            </w:tabs>
          </w:pPr>
          <w:hyperlink w:anchor="_Toc18307">
            <w:r>
              <w:t>4</w:t>
            </w:r>
            <w:r>
              <w:rPr>
                <w:rFonts w:ascii="Calibri" w:eastAsia="Calibri" w:hAnsi="Calibri" w:cs="Calibri"/>
                <w:b w:val="0"/>
                <w:vertAlign w:val="subscript"/>
              </w:rPr>
              <w:t xml:space="preserve"> </w:t>
            </w:r>
            <w:r>
              <w:t>Installation</w:t>
            </w:r>
            <w:r>
              <w:tab/>
            </w:r>
            <w:r>
              <w:fldChar w:fldCharType="begin"/>
            </w:r>
            <w:r>
              <w:instrText>PAGEREF _Toc18307 \h</w:instrText>
            </w:r>
            <w:r>
              <w:fldChar w:fldCharType="separate"/>
            </w:r>
            <w:r>
              <w:t xml:space="preserve">4 </w:t>
            </w:r>
            <w:r>
              <w:fldChar w:fldCharType="end"/>
            </w:r>
          </w:hyperlink>
        </w:p>
        <w:p w:rsidR="008D6C1C" w:rsidRDefault="00CE0915">
          <w:pPr>
            <w:pStyle w:val="TOC2"/>
            <w:tabs>
              <w:tab w:val="right" w:leader="dot" w:pos="9352"/>
            </w:tabs>
          </w:pPr>
          <w:hyperlink w:anchor="_Toc18308">
            <w:r>
              <w:t>4.1</w:t>
            </w:r>
            <w:r>
              <w:rPr>
                <w:rFonts w:ascii="Calibri" w:eastAsia="Calibri" w:hAnsi="Calibri" w:cs="Calibri"/>
                <w:b w:val="0"/>
                <w:sz w:val="22"/>
              </w:rPr>
              <w:t xml:space="preserve">  </w:t>
            </w:r>
            <w:r>
              <w:t>Pre-installation and System Requirements</w:t>
            </w:r>
            <w:r>
              <w:tab/>
            </w:r>
            <w:r>
              <w:fldChar w:fldCharType="begin"/>
            </w:r>
            <w:r>
              <w:instrText>PAGEREF _Toc18308 \h</w:instrText>
            </w:r>
            <w:r>
              <w:fldChar w:fldCharType="separate"/>
            </w:r>
            <w:r>
              <w:t xml:space="preserve">4 </w:t>
            </w:r>
            <w:r>
              <w:fldChar w:fldCharType="end"/>
            </w:r>
          </w:hyperlink>
        </w:p>
        <w:p w:rsidR="008D6C1C" w:rsidRDefault="00CE0915">
          <w:pPr>
            <w:pStyle w:val="TOC2"/>
            <w:tabs>
              <w:tab w:val="right" w:leader="dot" w:pos="9352"/>
            </w:tabs>
          </w:pPr>
          <w:hyperlink w:anchor="_Toc18309">
            <w:r>
              <w:t>4.2</w:t>
            </w:r>
            <w:r>
              <w:rPr>
                <w:rFonts w:ascii="Calibri" w:eastAsia="Calibri" w:hAnsi="Calibri" w:cs="Calibri"/>
                <w:b w:val="0"/>
                <w:sz w:val="22"/>
              </w:rPr>
              <w:t xml:space="preserve">  </w:t>
            </w:r>
            <w:r>
              <w:t>Platform Installation and Preparation</w:t>
            </w:r>
            <w:r>
              <w:tab/>
            </w:r>
            <w:r>
              <w:fldChar w:fldCharType="begin"/>
            </w:r>
            <w:r>
              <w:instrText>PAGEREF _Toc18309 \h</w:instrText>
            </w:r>
            <w:r>
              <w:fldChar w:fldCharType="separate"/>
            </w:r>
            <w:r>
              <w:t xml:space="preserve">4 </w:t>
            </w:r>
            <w:r>
              <w:fldChar w:fldCharType="end"/>
            </w:r>
          </w:hyperlink>
        </w:p>
        <w:p w:rsidR="008D6C1C" w:rsidRDefault="00CE0915">
          <w:pPr>
            <w:pStyle w:val="TOC2"/>
            <w:tabs>
              <w:tab w:val="right" w:leader="dot" w:pos="9352"/>
            </w:tabs>
          </w:pPr>
          <w:hyperlink w:anchor="_Toc18310">
            <w:r>
              <w:t>4.3</w:t>
            </w:r>
            <w:r>
              <w:rPr>
                <w:rFonts w:ascii="Calibri" w:eastAsia="Calibri" w:hAnsi="Calibri" w:cs="Calibri"/>
                <w:b w:val="0"/>
                <w:sz w:val="22"/>
              </w:rPr>
              <w:t xml:space="preserve">  </w:t>
            </w:r>
            <w:r>
              <w:t>Download and Extract Files</w:t>
            </w:r>
            <w:r>
              <w:tab/>
            </w:r>
            <w:r>
              <w:fldChar w:fldCharType="begin"/>
            </w:r>
            <w:r>
              <w:instrText>PAGEREF _Toc18310 \h</w:instrText>
            </w:r>
            <w:r>
              <w:fldChar w:fldCharType="separate"/>
            </w:r>
            <w:r>
              <w:t xml:space="preserve">4 </w:t>
            </w:r>
            <w:r>
              <w:fldChar w:fldCharType="end"/>
            </w:r>
          </w:hyperlink>
        </w:p>
        <w:p w:rsidR="008D6C1C" w:rsidRDefault="00CE0915">
          <w:pPr>
            <w:pStyle w:val="TOC2"/>
            <w:tabs>
              <w:tab w:val="right" w:leader="dot" w:pos="9352"/>
            </w:tabs>
          </w:pPr>
          <w:hyperlink w:anchor="_Toc18311">
            <w:r>
              <w:t>4.4</w:t>
            </w:r>
            <w:r>
              <w:rPr>
                <w:rFonts w:ascii="Calibri" w:eastAsia="Calibri" w:hAnsi="Calibri" w:cs="Calibri"/>
                <w:b w:val="0"/>
                <w:sz w:val="22"/>
              </w:rPr>
              <w:t xml:space="preserve"> </w:t>
            </w:r>
            <w:r>
              <w:t>Database Creation</w:t>
            </w:r>
            <w:r>
              <w:tab/>
            </w:r>
            <w:r>
              <w:fldChar w:fldCharType="begin"/>
            </w:r>
            <w:r>
              <w:instrText>PAGEREF _Toc18311 \h</w:instrText>
            </w:r>
            <w:r>
              <w:fldChar w:fldCharType="separate"/>
            </w:r>
            <w:r>
              <w:t xml:space="preserve">5 </w:t>
            </w:r>
            <w:r>
              <w:fldChar w:fldCharType="end"/>
            </w:r>
          </w:hyperlink>
        </w:p>
        <w:p w:rsidR="008D6C1C" w:rsidRDefault="00CE0915">
          <w:pPr>
            <w:pStyle w:val="TOC2"/>
            <w:tabs>
              <w:tab w:val="right" w:leader="dot" w:pos="9352"/>
            </w:tabs>
          </w:pPr>
          <w:hyperlink w:anchor="_Toc18312">
            <w:r>
              <w:t>4.5</w:t>
            </w:r>
            <w:r>
              <w:rPr>
                <w:rFonts w:ascii="Calibri" w:eastAsia="Calibri" w:hAnsi="Calibri" w:cs="Calibri"/>
                <w:b w:val="0"/>
                <w:sz w:val="22"/>
              </w:rPr>
              <w:t xml:space="preserve"> </w:t>
            </w:r>
            <w:r>
              <w:t>Installation Scripts</w:t>
            </w:r>
            <w:r>
              <w:tab/>
            </w:r>
            <w:r>
              <w:fldChar w:fldCharType="begin"/>
            </w:r>
            <w:r>
              <w:instrText>PAGEREF _Toc18312 \h</w:instrText>
            </w:r>
            <w:r>
              <w:fldChar w:fldCharType="separate"/>
            </w:r>
            <w:r>
              <w:t xml:space="preserve">5 </w:t>
            </w:r>
            <w:r>
              <w:fldChar w:fldCharType="end"/>
            </w:r>
          </w:hyperlink>
        </w:p>
        <w:p w:rsidR="008D6C1C" w:rsidRDefault="00CE0915">
          <w:pPr>
            <w:pStyle w:val="TOC2"/>
            <w:tabs>
              <w:tab w:val="right" w:leader="dot" w:pos="9352"/>
            </w:tabs>
          </w:pPr>
          <w:hyperlink w:anchor="_Toc18313">
            <w:r>
              <w:t>4.6</w:t>
            </w:r>
            <w:r>
              <w:rPr>
                <w:rFonts w:ascii="Calibri" w:eastAsia="Calibri" w:hAnsi="Calibri" w:cs="Calibri"/>
                <w:b w:val="0"/>
                <w:sz w:val="22"/>
              </w:rPr>
              <w:t xml:space="preserve"> </w:t>
            </w:r>
            <w:r>
              <w:t>Cron Scripts</w:t>
            </w:r>
            <w:r>
              <w:tab/>
            </w:r>
            <w:r>
              <w:fldChar w:fldCharType="begin"/>
            </w:r>
            <w:r>
              <w:instrText>PAGEREF _Toc18313 \h</w:instrText>
            </w:r>
            <w:r>
              <w:fldChar w:fldCharType="separate"/>
            </w:r>
            <w:r>
              <w:t xml:space="preserve">5 </w:t>
            </w:r>
            <w:r>
              <w:fldChar w:fldCharType="end"/>
            </w:r>
          </w:hyperlink>
        </w:p>
        <w:p w:rsidR="008D6C1C" w:rsidRDefault="00CE0915">
          <w:pPr>
            <w:pStyle w:val="TOC2"/>
            <w:tabs>
              <w:tab w:val="right" w:leader="dot" w:pos="9352"/>
            </w:tabs>
          </w:pPr>
          <w:hyperlink w:anchor="_Toc18314">
            <w:r>
              <w:t>4.7</w:t>
            </w:r>
            <w:r>
              <w:rPr>
                <w:rFonts w:ascii="Calibri" w:eastAsia="Calibri" w:hAnsi="Calibri" w:cs="Calibri"/>
                <w:b w:val="0"/>
                <w:sz w:val="22"/>
              </w:rPr>
              <w:t xml:space="preserve">  </w:t>
            </w:r>
            <w:r>
              <w:t>Access Requirements and Skills Needed for the Installation</w:t>
            </w:r>
            <w:r>
              <w:tab/>
            </w:r>
            <w:r>
              <w:fldChar w:fldCharType="begin"/>
            </w:r>
            <w:r>
              <w:instrText>PAGEREF _Toc18314 \h</w:instrText>
            </w:r>
            <w:r>
              <w:fldChar w:fldCharType="separate"/>
            </w:r>
            <w:r>
              <w:t xml:space="preserve">5 </w:t>
            </w:r>
            <w:r>
              <w:fldChar w:fldCharType="end"/>
            </w:r>
          </w:hyperlink>
        </w:p>
        <w:p w:rsidR="008D6C1C" w:rsidRDefault="00CE0915">
          <w:pPr>
            <w:pStyle w:val="TOC2"/>
            <w:tabs>
              <w:tab w:val="right" w:leader="dot" w:pos="9352"/>
            </w:tabs>
          </w:pPr>
          <w:hyperlink w:anchor="_Toc18315">
            <w:r>
              <w:t>4.8</w:t>
            </w:r>
            <w:r>
              <w:rPr>
                <w:rFonts w:ascii="Calibri" w:eastAsia="Calibri" w:hAnsi="Calibri" w:cs="Calibri"/>
                <w:b w:val="0"/>
                <w:sz w:val="22"/>
              </w:rPr>
              <w:t xml:space="preserve"> </w:t>
            </w:r>
            <w:r>
              <w:t>Installation Procedure</w:t>
            </w:r>
            <w:r>
              <w:tab/>
            </w:r>
            <w:r>
              <w:fldChar w:fldCharType="begin"/>
            </w:r>
            <w:r>
              <w:instrText>PAGEREF _Toc18315 \h</w:instrText>
            </w:r>
            <w:r>
              <w:fldChar w:fldCharType="separate"/>
            </w:r>
            <w:r>
              <w:t xml:space="preserve">5 </w:t>
            </w:r>
            <w:r>
              <w:fldChar w:fldCharType="end"/>
            </w:r>
          </w:hyperlink>
        </w:p>
        <w:p w:rsidR="008D6C1C" w:rsidRDefault="00CE0915">
          <w:pPr>
            <w:pStyle w:val="TOC1"/>
            <w:tabs>
              <w:tab w:val="right" w:leader="dot" w:pos="9352"/>
            </w:tabs>
          </w:pPr>
          <w:hyperlink w:anchor="_Toc18316">
            <w:r>
              <w:t>5</w:t>
            </w:r>
            <w:r>
              <w:rPr>
                <w:rFonts w:ascii="Calibri" w:eastAsia="Calibri" w:hAnsi="Calibri" w:cs="Calibri"/>
                <w:b w:val="0"/>
                <w:vertAlign w:val="subscript"/>
              </w:rPr>
              <w:t xml:space="preserve"> </w:t>
            </w:r>
            <w:r>
              <w:t>Back-Out Procedure</w:t>
            </w:r>
            <w:r>
              <w:tab/>
            </w:r>
            <w:r>
              <w:fldChar w:fldCharType="begin"/>
            </w:r>
            <w:r>
              <w:instrText>PAGEREF _Toc18316 \h</w:instrText>
            </w:r>
            <w:r>
              <w:fldChar w:fldCharType="separate"/>
            </w:r>
            <w:r>
              <w:t xml:space="preserve">6 </w:t>
            </w:r>
            <w:r>
              <w:fldChar w:fldCharType="end"/>
            </w:r>
          </w:hyperlink>
        </w:p>
        <w:p w:rsidR="008D6C1C" w:rsidRDefault="00CE0915">
          <w:pPr>
            <w:pStyle w:val="TOC2"/>
            <w:tabs>
              <w:tab w:val="right" w:leader="dot" w:pos="9352"/>
            </w:tabs>
          </w:pPr>
          <w:hyperlink w:anchor="_Toc18317">
            <w:r>
              <w:t>5.1</w:t>
            </w:r>
            <w:r>
              <w:rPr>
                <w:rFonts w:ascii="Calibri" w:eastAsia="Calibri" w:hAnsi="Calibri" w:cs="Calibri"/>
                <w:b w:val="0"/>
                <w:sz w:val="22"/>
              </w:rPr>
              <w:t xml:space="preserve">  </w:t>
            </w:r>
            <w:r>
              <w:t>Back-Out Strategy</w:t>
            </w:r>
            <w:r>
              <w:tab/>
            </w:r>
            <w:r>
              <w:fldChar w:fldCharType="begin"/>
            </w:r>
            <w:r>
              <w:instrText>PAGEREF _Toc18317 \h</w:instrText>
            </w:r>
            <w:r>
              <w:fldChar w:fldCharType="separate"/>
            </w:r>
            <w:r>
              <w:t xml:space="preserve">6 </w:t>
            </w:r>
            <w:r>
              <w:fldChar w:fldCharType="end"/>
            </w:r>
          </w:hyperlink>
        </w:p>
        <w:p w:rsidR="008D6C1C" w:rsidRDefault="00CE0915">
          <w:pPr>
            <w:pStyle w:val="TOC2"/>
            <w:tabs>
              <w:tab w:val="right" w:leader="dot" w:pos="9352"/>
            </w:tabs>
          </w:pPr>
          <w:hyperlink w:anchor="_Toc18318">
            <w:r>
              <w:t>5.2</w:t>
            </w:r>
            <w:r>
              <w:rPr>
                <w:rFonts w:ascii="Calibri" w:eastAsia="Calibri" w:hAnsi="Calibri" w:cs="Calibri"/>
                <w:b w:val="0"/>
                <w:sz w:val="22"/>
              </w:rPr>
              <w:t xml:space="preserve">  </w:t>
            </w:r>
            <w:r>
              <w:t>Back-Out Considerations</w:t>
            </w:r>
            <w:r>
              <w:tab/>
            </w:r>
            <w:r>
              <w:fldChar w:fldCharType="begin"/>
            </w:r>
            <w:r>
              <w:instrText>PAGEREF _Toc18318 \h</w:instrText>
            </w:r>
            <w:r>
              <w:fldChar w:fldCharType="separate"/>
            </w:r>
            <w:r>
              <w:t xml:space="preserve">6 </w:t>
            </w:r>
            <w:r>
              <w:fldChar w:fldCharType="end"/>
            </w:r>
          </w:hyperlink>
        </w:p>
        <w:p w:rsidR="008D6C1C" w:rsidRDefault="00CE0915">
          <w:pPr>
            <w:pStyle w:val="TOC3"/>
            <w:tabs>
              <w:tab w:val="right" w:leader="dot" w:pos="9352"/>
            </w:tabs>
          </w:pPr>
          <w:hyperlink w:anchor="_Toc18319">
            <w:r>
              <w:t>5.2.1</w:t>
            </w:r>
            <w:r>
              <w:rPr>
                <w:rFonts w:ascii="Calibri" w:eastAsia="Calibri" w:hAnsi="Calibri" w:cs="Calibri"/>
                <w:b w:val="0"/>
                <w:sz w:val="22"/>
              </w:rPr>
              <w:t xml:space="preserve">  </w:t>
            </w:r>
            <w:r>
              <w:t>Load Testing</w:t>
            </w:r>
            <w:r>
              <w:tab/>
            </w:r>
            <w:r>
              <w:fldChar w:fldCharType="begin"/>
            </w:r>
            <w:r>
              <w:instrText>PAGEREF _Toc18319 \h</w:instrText>
            </w:r>
            <w:r>
              <w:fldChar w:fldCharType="separate"/>
            </w:r>
            <w:r>
              <w:t xml:space="preserve">6 </w:t>
            </w:r>
            <w:r>
              <w:fldChar w:fldCharType="end"/>
            </w:r>
          </w:hyperlink>
        </w:p>
        <w:p w:rsidR="008D6C1C" w:rsidRDefault="00CE0915">
          <w:pPr>
            <w:pStyle w:val="TOC3"/>
            <w:tabs>
              <w:tab w:val="right" w:leader="dot" w:pos="9352"/>
            </w:tabs>
          </w:pPr>
          <w:hyperlink w:anchor="_Toc18320">
            <w:r>
              <w:t>5.2.2</w:t>
            </w:r>
            <w:r>
              <w:rPr>
                <w:rFonts w:ascii="Calibri" w:eastAsia="Calibri" w:hAnsi="Calibri" w:cs="Calibri"/>
                <w:b w:val="0"/>
                <w:sz w:val="22"/>
              </w:rPr>
              <w:t xml:space="preserve">  </w:t>
            </w:r>
            <w:r>
              <w:t>User Acceptance Testing</w:t>
            </w:r>
            <w:r>
              <w:tab/>
            </w:r>
            <w:r>
              <w:fldChar w:fldCharType="begin"/>
            </w:r>
            <w:r>
              <w:instrText>PAGEREF _Toc18320 \h</w:instrText>
            </w:r>
            <w:r>
              <w:fldChar w:fldCharType="separate"/>
            </w:r>
            <w:r>
              <w:t xml:space="preserve">6 </w:t>
            </w:r>
            <w:r>
              <w:fldChar w:fldCharType="end"/>
            </w:r>
          </w:hyperlink>
        </w:p>
        <w:p w:rsidR="008D6C1C" w:rsidRDefault="00CE0915">
          <w:pPr>
            <w:pStyle w:val="TOC2"/>
            <w:tabs>
              <w:tab w:val="right" w:leader="dot" w:pos="9352"/>
            </w:tabs>
          </w:pPr>
          <w:hyperlink w:anchor="_Toc18321">
            <w:r>
              <w:t>5.3</w:t>
            </w:r>
            <w:r>
              <w:rPr>
                <w:rFonts w:ascii="Calibri" w:eastAsia="Calibri" w:hAnsi="Calibri" w:cs="Calibri"/>
                <w:b w:val="0"/>
                <w:sz w:val="22"/>
              </w:rPr>
              <w:t xml:space="preserve">  </w:t>
            </w:r>
            <w:r>
              <w:t>Back-Out</w:t>
            </w:r>
            <w:r>
              <w:t xml:space="preserve"> Criteria</w:t>
            </w:r>
            <w:r>
              <w:tab/>
            </w:r>
            <w:r>
              <w:fldChar w:fldCharType="begin"/>
            </w:r>
            <w:r>
              <w:instrText>PAGEREF _Toc18321 \h</w:instrText>
            </w:r>
            <w:r>
              <w:fldChar w:fldCharType="separate"/>
            </w:r>
            <w:r>
              <w:t xml:space="preserve">6 </w:t>
            </w:r>
            <w:r>
              <w:fldChar w:fldCharType="end"/>
            </w:r>
          </w:hyperlink>
        </w:p>
        <w:p w:rsidR="008D6C1C" w:rsidRDefault="00CE0915">
          <w:pPr>
            <w:pStyle w:val="TOC2"/>
            <w:tabs>
              <w:tab w:val="right" w:leader="dot" w:pos="9352"/>
            </w:tabs>
          </w:pPr>
          <w:hyperlink w:anchor="_Toc18322">
            <w:r>
              <w:t>5.4</w:t>
            </w:r>
            <w:r>
              <w:rPr>
                <w:rFonts w:ascii="Calibri" w:eastAsia="Calibri" w:hAnsi="Calibri" w:cs="Calibri"/>
                <w:b w:val="0"/>
                <w:sz w:val="22"/>
              </w:rPr>
              <w:t xml:space="preserve">  </w:t>
            </w:r>
            <w:r>
              <w:t>Back-Out Risks</w:t>
            </w:r>
            <w:r>
              <w:tab/>
            </w:r>
            <w:r>
              <w:fldChar w:fldCharType="begin"/>
            </w:r>
            <w:r>
              <w:instrText>PAGEREF _Toc18322 \h</w:instrText>
            </w:r>
            <w:r>
              <w:fldChar w:fldCharType="separate"/>
            </w:r>
            <w:r>
              <w:t xml:space="preserve">6 </w:t>
            </w:r>
            <w:r>
              <w:fldChar w:fldCharType="end"/>
            </w:r>
          </w:hyperlink>
        </w:p>
        <w:p w:rsidR="008D6C1C" w:rsidRDefault="00CE0915">
          <w:pPr>
            <w:pStyle w:val="TOC2"/>
            <w:tabs>
              <w:tab w:val="right" w:leader="dot" w:pos="9352"/>
            </w:tabs>
          </w:pPr>
          <w:hyperlink w:anchor="_Toc18323">
            <w:r>
              <w:t>5.5</w:t>
            </w:r>
            <w:r>
              <w:rPr>
                <w:rFonts w:ascii="Calibri" w:eastAsia="Calibri" w:hAnsi="Calibri" w:cs="Calibri"/>
                <w:b w:val="0"/>
                <w:sz w:val="22"/>
              </w:rPr>
              <w:t xml:space="preserve">  </w:t>
            </w:r>
            <w:r>
              <w:t>Authority for Back-Out</w:t>
            </w:r>
            <w:r>
              <w:tab/>
            </w:r>
            <w:r>
              <w:fldChar w:fldCharType="begin"/>
            </w:r>
            <w:r>
              <w:instrText>PAGEREF _Toc18323 \h</w:instrText>
            </w:r>
            <w:r>
              <w:fldChar w:fldCharType="separate"/>
            </w:r>
            <w:r>
              <w:t xml:space="preserve">6 </w:t>
            </w:r>
            <w:r>
              <w:fldChar w:fldCharType="end"/>
            </w:r>
          </w:hyperlink>
        </w:p>
        <w:p w:rsidR="008D6C1C" w:rsidRDefault="00CE0915">
          <w:pPr>
            <w:pStyle w:val="TOC2"/>
            <w:tabs>
              <w:tab w:val="right" w:leader="dot" w:pos="9352"/>
            </w:tabs>
          </w:pPr>
          <w:hyperlink w:anchor="_Toc18324">
            <w:r>
              <w:t>5.6</w:t>
            </w:r>
            <w:r>
              <w:rPr>
                <w:rFonts w:ascii="Calibri" w:eastAsia="Calibri" w:hAnsi="Calibri" w:cs="Calibri"/>
                <w:b w:val="0"/>
                <w:sz w:val="22"/>
              </w:rPr>
              <w:t xml:space="preserve">  </w:t>
            </w:r>
            <w:r>
              <w:t>Back-Out Procedure</w:t>
            </w:r>
            <w:r>
              <w:tab/>
            </w:r>
            <w:r>
              <w:fldChar w:fldCharType="begin"/>
            </w:r>
            <w:r>
              <w:instrText>PAGEREF _Toc18324 \h</w:instrText>
            </w:r>
            <w:r>
              <w:fldChar w:fldCharType="separate"/>
            </w:r>
            <w:r>
              <w:t xml:space="preserve">7 </w:t>
            </w:r>
            <w:r>
              <w:fldChar w:fldCharType="end"/>
            </w:r>
          </w:hyperlink>
        </w:p>
        <w:p w:rsidR="008D6C1C" w:rsidRDefault="00CE0915">
          <w:pPr>
            <w:pStyle w:val="TOC2"/>
            <w:tabs>
              <w:tab w:val="right" w:leader="dot" w:pos="9352"/>
            </w:tabs>
          </w:pPr>
          <w:hyperlink w:anchor="_Toc18325">
            <w:r>
              <w:t>5.7</w:t>
            </w:r>
            <w:r>
              <w:rPr>
                <w:rFonts w:ascii="Calibri" w:eastAsia="Calibri" w:hAnsi="Calibri" w:cs="Calibri"/>
                <w:b w:val="0"/>
                <w:sz w:val="22"/>
              </w:rPr>
              <w:t xml:space="preserve"> </w:t>
            </w:r>
            <w:r>
              <w:t>Back-Out Verification Procedure</w:t>
            </w:r>
            <w:r>
              <w:tab/>
            </w:r>
            <w:r>
              <w:fldChar w:fldCharType="begin"/>
            </w:r>
            <w:r>
              <w:instrText>PAGEREF _Toc18325 \h</w:instrText>
            </w:r>
            <w:r>
              <w:fldChar w:fldCharType="separate"/>
            </w:r>
            <w:r>
              <w:t xml:space="preserve">7 </w:t>
            </w:r>
            <w:r>
              <w:fldChar w:fldCharType="end"/>
            </w:r>
          </w:hyperlink>
        </w:p>
        <w:p w:rsidR="008D6C1C" w:rsidRDefault="00CE0915">
          <w:pPr>
            <w:pStyle w:val="TOC1"/>
            <w:tabs>
              <w:tab w:val="right" w:leader="dot" w:pos="9352"/>
            </w:tabs>
          </w:pPr>
          <w:hyperlink w:anchor="_Toc18326">
            <w:r>
              <w:t>6</w:t>
            </w:r>
            <w:r>
              <w:rPr>
                <w:rFonts w:ascii="Calibri" w:eastAsia="Calibri" w:hAnsi="Calibri" w:cs="Calibri"/>
                <w:b w:val="0"/>
                <w:vertAlign w:val="subscript"/>
              </w:rPr>
              <w:t xml:space="preserve"> </w:t>
            </w:r>
            <w:r>
              <w:t>Rollback Procedure</w:t>
            </w:r>
            <w:r>
              <w:tab/>
            </w:r>
            <w:r>
              <w:fldChar w:fldCharType="begin"/>
            </w:r>
            <w:r>
              <w:instrText>PAGEREF _Toc18326 \h</w:instrText>
            </w:r>
            <w:r>
              <w:fldChar w:fldCharType="separate"/>
            </w:r>
            <w:r>
              <w:t xml:space="preserve">7 </w:t>
            </w:r>
            <w:r>
              <w:fldChar w:fldCharType="end"/>
            </w:r>
          </w:hyperlink>
        </w:p>
        <w:p w:rsidR="008D6C1C" w:rsidRDefault="00CE0915">
          <w:pPr>
            <w:pStyle w:val="TOC2"/>
            <w:tabs>
              <w:tab w:val="right" w:leader="dot" w:pos="9352"/>
            </w:tabs>
          </w:pPr>
          <w:hyperlink w:anchor="_Toc18327">
            <w:r>
              <w:t>6.1</w:t>
            </w:r>
            <w:r>
              <w:rPr>
                <w:rFonts w:ascii="Calibri" w:eastAsia="Calibri" w:hAnsi="Calibri" w:cs="Calibri"/>
                <w:b w:val="0"/>
                <w:sz w:val="22"/>
              </w:rPr>
              <w:t xml:space="preserve">  </w:t>
            </w:r>
            <w:r>
              <w:t>Rollback Considera</w:t>
            </w:r>
            <w:r>
              <w:t>tions</w:t>
            </w:r>
            <w:r>
              <w:tab/>
            </w:r>
            <w:r>
              <w:fldChar w:fldCharType="begin"/>
            </w:r>
            <w:r>
              <w:instrText>PAGEREF _Toc18327 \h</w:instrText>
            </w:r>
            <w:r>
              <w:fldChar w:fldCharType="separate"/>
            </w:r>
            <w:r>
              <w:t xml:space="preserve">7 </w:t>
            </w:r>
            <w:r>
              <w:fldChar w:fldCharType="end"/>
            </w:r>
          </w:hyperlink>
        </w:p>
        <w:p w:rsidR="008D6C1C" w:rsidRDefault="00CE0915">
          <w:pPr>
            <w:pStyle w:val="TOC2"/>
            <w:tabs>
              <w:tab w:val="right" w:leader="dot" w:pos="9352"/>
            </w:tabs>
          </w:pPr>
          <w:hyperlink w:anchor="_Toc18328">
            <w:r>
              <w:t>6.2</w:t>
            </w:r>
            <w:r>
              <w:rPr>
                <w:rFonts w:ascii="Calibri" w:eastAsia="Calibri" w:hAnsi="Calibri" w:cs="Calibri"/>
                <w:b w:val="0"/>
                <w:sz w:val="22"/>
              </w:rPr>
              <w:t xml:space="preserve"> </w:t>
            </w:r>
            <w:r>
              <w:t>Rollback Criteria</w:t>
            </w:r>
            <w:r>
              <w:tab/>
            </w:r>
            <w:r>
              <w:fldChar w:fldCharType="begin"/>
            </w:r>
            <w:r>
              <w:instrText>PAGEREF _Toc18328 \h</w:instrText>
            </w:r>
            <w:r>
              <w:fldChar w:fldCharType="separate"/>
            </w:r>
            <w:r>
              <w:t xml:space="preserve">7 </w:t>
            </w:r>
            <w:r>
              <w:fldChar w:fldCharType="end"/>
            </w:r>
          </w:hyperlink>
        </w:p>
        <w:p w:rsidR="008D6C1C" w:rsidRDefault="00CE0915">
          <w:pPr>
            <w:pStyle w:val="TOC2"/>
            <w:tabs>
              <w:tab w:val="right" w:leader="dot" w:pos="9352"/>
            </w:tabs>
          </w:pPr>
          <w:hyperlink w:anchor="_Toc18329">
            <w:r>
              <w:t>6.3</w:t>
            </w:r>
            <w:r>
              <w:rPr>
                <w:rFonts w:ascii="Calibri" w:eastAsia="Calibri" w:hAnsi="Calibri" w:cs="Calibri"/>
                <w:b w:val="0"/>
                <w:sz w:val="22"/>
              </w:rPr>
              <w:t xml:space="preserve"> </w:t>
            </w:r>
            <w:r>
              <w:t>Rollback Risks</w:t>
            </w:r>
            <w:r>
              <w:tab/>
            </w:r>
            <w:r>
              <w:fldChar w:fldCharType="begin"/>
            </w:r>
            <w:r>
              <w:instrText>PAGEREF _Toc18329 \h</w:instrText>
            </w:r>
            <w:r>
              <w:fldChar w:fldCharType="separate"/>
            </w:r>
            <w:r>
              <w:t xml:space="preserve">7 </w:t>
            </w:r>
            <w:r>
              <w:fldChar w:fldCharType="end"/>
            </w:r>
          </w:hyperlink>
        </w:p>
        <w:p w:rsidR="008D6C1C" w:rsidRDefault="00CE0915">
          <w:pPr>
            <w:pStyle w:val="TOC2"/>
            <w:tabs>
              <w:tab w:val="right" w:leader="dot" w:pos="9352"/>
            </w:tabs>
          </w:pPr>
          <w:hyperlink w:anchor="_Toc18330">
            <w:r>
              <w:t>6.4</w:t>
            </w:r>
            <w:r>
              <w:rPr>
                <w:rFonts w:ascii="Calibri" w:eastAsia="Calibri" w:hAnsi="Calibri" w:cs="Calibri"/>
                <w:b w:val="0"/>
                <w:sz w:val="22"/>
              </w:rPr>
              <w:t xml:space="preserve"> </w:t>
            </w:r>
            <w:r>
              <w:t>Authority for Rollback</w:t>
            </w:r>
            <w:r>
              <w:tab/>
            </w:r>
            <w:r>
              <w:fldChar w:fldCharType="begin"/>
            </w:r>
            <w:r>
              <w:instrText>PAGEREF _Toc18330 \h</w:instrText>
            </w:r>
            <w:r>
              <w:fldChar w:fldCharType="separate"/>
            </w:r>
            <w:r>
              <w:t xml:space="preserve">7 </w:t>
            </w:r>
            <w:r>
              <w:fldChar w:fldCharType="end"/>
            </w:r>
          </w:hyperlink>
        </w:p>
        <w:p w:rsidR="008D6C1C" w:rsidRDefault="00CE0915">
          <w:pPr>
            <w:pStyle w:val="TOC2"/>
            <w:tabs>
              <w:tab w:val="right" w:leader="dot" w:pos="9352"/>
            </w:tabs>
          </w:pPr>
          <w:hyperlink w:anchor="_Toc18331">
            <w:r>
              <w:t>6.5</w:t>
            </w:r>
            <w:r>
              <w:rPr>
                <w:rFonts w:ascii="Calibri" w:eastAsia="Calibri" w:hAnsi="Calibri" w:cs="Calibri"/>
                <w:b w:val="0"/>
                <w:sz w:val="22"/>
              </w:rPr>
              <w:t xml:space="preserve"> </w:t>
            </w:r>
            <w:r>
              <w:t>Rollback Procedure</w:t>
            </w:r>
            <w:r>
              <w:tab/>
            </w:r>
            <w:r>
              <w:fldChar w:fldCharType="begin"/>
            </w:r>
            <w:r>
              <w:instrText>PAGEREF _Toc18331 \h</w:instrText>
            </w:r>
            <w:r>
              <w:fldChar w:fldCharType="separate"/>
            </w:r>
            <w:r>
              <w:t xml:space="preserve">7 </w:t>
            </w:r>
            <w:r>
              <w:fldChar w:fldCharType="end"/>
            </w:r>
          </w:hyperlink>
        </w:p>
        <w:p w:rsidR="008D6C1C" w:rsidRDefault="00CE0915">
          <w:pPr>
            <w:pStyle w:val="TOC2"/>
            <w:tabs>
              <w:tab w:val="right" w:leader="dot" w:pos="9352"/>
            </w:tabs>
          </w:pPr>
          <w:hyperlink w:anchor="_Toc18332">
            <w:r>
              <w:t>6.6</w:t>
            </w:r>
            <w:r>
              <w:rPr>
                <w:rFonts w:ascii="Calibri" w:eastAsia="Calibri" w:hAnsi="Calibri" w:cs="Calibri"/>
                <w:b w:val="0"/>
                <w:sz w:val="22"/>
              </w:rPr>
              <w:t xml:space="preserve"> </w:t>
            </w:r>
            <w:r>
              <w:t>Rollback Verification Procedure</w:t>
            </w:r>
            <w:r>
              <w:tab/>
            </w:r>
            <w:r>
              <w:fldChar w:fldCharType="begin"/>
            </w:r>
            <w:r>
              <w:instrText>PAGEREF _Toc18332 \h</w:instrText>
            </w:r>
            <w:r>
              <w:fldChar w:fldCharType="separate"/>
            </w:r>
            <w:r>
              <w:t xml:space="preserve">7 </w:t>
            </w:r>
            <w:r>
              <w:fldChar w:fldCharType="end"/>
            </w:r>
          </w:hyperlink>
        </w:p>
        <w:p w:rsidR="008D6C1C" w:rsidRDefault="00CE0915">
          <w:r>
            <w:fldChar w:fldCharType="end"/>
          </w:r>
        </w:p>
      </w:sdtContent>
    </w:sdt>
    <w:p w:rsidR="008D6C1C" w:rsidRDefault="00CE0915">
      <w:pPr>
        <w:spacing w:after="40" w:line="263" w:lineRule="auto"/>
        <w:ind w:left="355" w:right="-14"/>
        <w:jc w:val="both"/>
      </w:pPr>
      <w:r>
        <w:rPr>
          <w:rFonts w:ascii="Arial" w:eastAsia="Arial" w:hAnsi="Arial" w:cs="Arial"/>
          <w:b/>
          <w:sz w:val="28"/>
        </w:rPr>
        <w:t xml:space="preserve"> </w:t>
      </w:r>
    </w:p>
    <w:p w:rsidR="008D6C1C" w:rsidRDefault="00CE0915">
      <w:pPr>
        <w:spacing w:after="0" w:line="259" w:lineRule="auto"/>
        <w:ind w:left="0" w:firstLine="0"/>
      </w:pPr>
      <w:r>
        <w:rPr>
          <w:sz w:val="22"/>
        </w:rPr>
        <w:t xml:space="preserve"> </w:t>
      </w:r>
    </w:p>
    <w:p w:rsidR="008D6C1C" w:rsidRDefault="00CE0915">
      <w:pPr>
        <w:spacing w:after="0" w:line="259" w:lineRule="auto"/>
        <w:ind w:left="0" w:firstLine="0"/>
      </w:pPr>
      <w:r>
        <w:rPr>
          <w:sz w:val="22"/>
        </w:rPr>
        <w:t xml:space="preserve"> </w:t>
      </w:r>
    </w:p>
    <w:p w:rsidR="008D6C1C" w:rsidRDefault="00CE0915">
      <w:pPr>
        <w:spacing w:after="0" w:line="259" w:lineRule="auto"/>
        <w:ind w:left="0" w:firstLine="0"/>
      </w:pPr>
      <w:r>
        <w:rPr>
          <w:sz w:val="22"/>
        </w:rPr>
        <w:t xml:space="preserve"> </w:t>
      </w:r>
    </w:p>
    <w:p w:rsidR="008D6C1C" w:rsidRDefault="00CE0915">
      <w:pPr>
        <w:spacing w:after="0" w:line="259" w:lineRule="auto"/>
        <w:ind w:left="0" w:firstLine="0"/>
      </w:pPr>
      <w:r>
        <w:rPr>
          <w:sz w:val="22"/>
        </w:rPr>
        <w:t xml:space="preserve"> </w:t>
      </w:r>
    </w:p>
    <w:p w:rsidR="008D6C1C" w:rsidRDefault="008D6C1C">
      <w:pPr>
        <w:sectPr w:rsidR="008D6C1C">
          <w:footerReference w:type="even" r:id="rId11"/>
          <w:footerReference w:type="default" r:id="rId12"/>
          <w:footerReference w:type="first" r:id="rId13"/>
          <w:pgSz w:w="12240" w:h="15840"/>
          <w:pgMar w:top="1448" w:right="1447" w:bottom="1462" w:left="1440" w:header="720" w:footer="718" w:gutter="0"/>
          <w:pgNumType w:fmt="lowerRoman" w:start="1"/>
          <w:cols w:space="720"/>
        </w:sectPr>
      </w:pPr>
    </w:p>
    <w:p w:rsidR="008D6C1C" w:rsidRDefault="00CE0915">
      <w:pPr>
        <w:pStyle w:val="Heading1"/>
        <w:ind w:left="417" w:hanging="432"/>
      </w:pPr>
      <w:bookmarkStart w:id="1" w:name="_Toc18289"/>
      <w:r>
        <w:lastRenderedPageBreak/>
        <w:t xml:space="preserve">Introduction </w:t>
      </w:r>
      <w:bookmarkEnd w:id="1"/>
    </w:p>
    <w:p w:rsidR="008D6C1C" w:rsidRDefault="00CE0915">
      <w:pPr>
        <w:ind w:left="-5"/>
      </w:pPr>
      <w:r>
        <w:t xml:space="preserve">This document describes how to deploy and install the </w:t>
      </w:r>
      <w:r>
        <w:t xml:space="preserve">Drug Accountability Upload (DAU) PSA_MCKESSON_UPLOAD.EXE Version 3.0.79 (VistA informational patch PSA*3*79, as well as how to back-out the product and rollback to a previous state.  </w:t>
      </w:r>
    </w:p>
    <w:p w:rsidR="008D6C1C" w:rsidRDefault="00CE0915">
      <w:pPr>
        <w:pStyle w:val="Heading2"/>
        <w:ind w:left="705" w:hanging="540"/>
      </w:pPr>
      <w:bookmarkStart w:id="2" w:name="_Toc18290"/>
      <w:r>
        <w:t xml:space="preserve">Purpose </w:t>
      </w:r>
      <w:bookmarkEnd w:id="2"/>
    </w:p>
    <w:p w:rsidR="008D6C1C" w:rsidRDefault="00CE0915">
      <w:pPr>
        <w:ind w:left="-5"/>
      </w:pPr>
      <w:r>
        <w:t>The purpose of this guide is to provide a single, common docume</w:t>
      </w:r>
      <w:r>
        <w:t>nt that describes how, when, where, and to whom the DAU application will be deployed and installed, as well as how it is to be backed out and rolled back, if necessary. The guide also identifies resources, and communication methods. Specific instructions f</w:t>
      </w:r>
      <w:r>
        <w:t>or installation, back-out, and rollback are included in this document.</w:t>
      </w:r>
      <w:r>
        <w:rPr>
          <w:b/>
        </w:rPr>
        <w:t xml:space="preserve">  </w:t>
      </w:r>
      <w:r>
        <w:t xml:space="preserve">  </w:t>
      </w:r>
    </w:p>
    <w:p w:rsidR="008D6C1C" w:rsidRDefault="00CE0915">
      <w:pPr>
        <w:pStyle w:val="Heading2"/>
        <w:ind w:left="705" w:hanging="540"/>
      </w:pPr>
      <w:bookmarkStart w:id="3" w:name="_Toc18291"/>
      <w:r>
        <w:t xml:space="preserve">Dependencies </w:t>
      </w:r>
      <w:bookmarkEnd w:id="3"/>
    </w:p>
    <w:p w:rsidR="008D6C1C" w:rsidRDefault="00CE0915">
      <w:pPr>
        <w:spacing w:after="106"/>
        <w:ind w:left="-5"/>
      </w:pPr>
      <w:r>
        <w:t xml:space="preserve">PSA*3*26 and PSA*3*41 must be installed. </w:t>
      </w:r>
    </w:p>
    <w:p w:rsidR="008D6C1C" w:rsidRDefault="00CE0915">
      <w:pPr>
        <w:ind w:left="-5"/>
      </w:pPr>
      <w:r>
        <w:t>DAU is dependent on a VistA instance available to upload data to.</w:t>
      </w:r>
      <w:r>
        <w:rPr>
          <w:i/>
          <w:color w:val="0000FF"/>
        </w:rPr>
        <w:t xml:space="preserve"> </w:t>
      </w:r>
    </w:p>
    <w:p w:rsidR="008D6C1C" w:rsidRDefault="00CE0915">
      <w:pPr>
        <w:pStyle w:val="Heading2"/>
        <w:ind w:left="705" w:hanging="540"/>
      </w:pPr>
      <w:bookmarkStart w:id="4" w:name="_Toc18292"/>
      <w:r>
        <w:t xml:space="preserve">Constraints </w:t>
      </w:r>
      <w:bookmarkEnd w:id="4"/>
    </w:p>
    <w:p w:rsidR="008D6C1C" w:rsidRDefault="00CE0915">
      <w:pPr>
        <w:spacing w:after="400"/>
        <w:ind w:left="-5"/>
      </w:pPr>
      <w:r>
        <w:t>This patch is intended for a fully patched Vi</w:t>
      </w:r>
      <w:r>
        <w:t xml:space="preserve">stA system. </w:t>
      </w:r>
    </w:p>
    <w:p w:rsidR="008D6C1C" w:rsidRDefault="00CE0915">
      <w:pPr>
        <w:pStyle w:val="Heading1"/>
        <w:ind w:left="417" w:hanging="432"/>
      </w:pPr>
      <w:bookmarkStart w:id="5" w:name="_Toc18293"/>
      <w:r>
        <w:t xml:space="preserve">Roles and Responsibilities </w:t>
      </w:r>
      <w:bookmarkEnd w:id="5"/>
    </w:p>
    <w:p w:rsidR="008D6C1C" w:rsidRDefault="00CE0915">
      <w:pPr>
        <w:spacing w:after="194"/>
        <w:ind w:left="-5"/>
      </w:pPr>
      <w:r>
        <w:t>Table 1 identifies the technical and support personnel who are involved in the deployment of the DAU release. The VIP Triad (commonly referred to as the three in a box) under the Veterans In Process will meet and ap</w:t>
      </w:r>
      <w:r>
        <w:t xml:space="preserve">prove deployment and install from an OI&amp;T perspective.  </w:t>
      </w:r>
    </w:p>
    <w:p w:rsidR="008D6C1C" w:rsidRDefault="00CE0915">
      <w:pPr>
        <w:spacing w:after="0" w:line="259" w:lineRule="auto"/>
        <w:ind w:left="12"/>
        <w:jc w:val="center"/>
      </w:pPr>
      <w:r>
        <w:rPr>
          <w:rFonts w:ascii="Arial" w:eastAsia="Arial" w:hAnsi="Arial" w:cs="Arial"/>
          <w:b/>
          <w:sz w:val="20"/>
        </w:rPr>
        <w:t xml:space="preserve">Table 1: Deployment, Installation, Back-out, and Rollback Roles and Responsibilities </w:t>
      </w:r>
    </w:p>
    <w:tbl>
      <w:tblPr>
        <w:tblStyle w:val="TableGrid"/>
        <w:tblW w:w="9350" w:type="dxa"/>
        <w:tblInd w:w="6" w:type="dxa"/>
        <w:tblCellMar>
          <w:top w:w="70" w:type="dxa"/>
          <w:left w:w="107" w:type="dxa"/>
          <w:bottom w:w="0" w:type="dxa"/>
          <w:right w:w="45" w:type="dxa"/>
        </w:tblCellMar>
        <w:tblLook w:val="04A0" w:firstRow="1" w:lastRow="0" w:firstColumn="1" w:lastColumn="0" w:noHBand="0" w:noVBand="1"/>
      </w:tblPr>
      <w:tblGrid>
        <w:gridCol w:w="500"/>
        <w:gridCol w:w="2648"/>
        <w:gridCol w:w="1390"/>
        <w:gridCol w:w="3337"/>
        <w:gridCol w:w="1475"/>
      </w:tblGrid>
      <w:tr w:rsidR="008D6C1C">
        <w:trPr>
          <w:trHeight w:val="886"/>
        </w:trPr>
        <w:tc>
          <w:tcPr>
            <w:tcW w:w="50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0" w:firstLine="0"/>
            </w:pPr>
            <w:r>
              <w:rPr>
                <w:rFonts w:ascii="Arial" w:eastAsia="Arial" w:hAnsi="Arial" w:cs="Arial"/>
                <w:b/>
                <w:sz w:val="22"/>
              </w:rPr>
              <w:t xml:space="preserve">ID </w:t>
            </w:r>
          </w:p>
        </w:tc>
        <w:tc>
          <w:tcPr>
            <w:tcW w:w="264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Team </w:t>
            </w:r>
          </w:p>
        </w:tc>
        <w:tc>
          <w:tcPr>
            <w:tcW w:w="139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Phase / Role </w:t>
            </w:r>
          </w:p>
        </w:tc>
        <w:tc>
          <w:tcPr>
            <w:tcW w:w="333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Tasks </w:t>
            </w:r>
          </w:p>
        </w:tc>
        <w:tc>
          <w:tcPr>
            <w:tcW w:w="1475"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1" w:firstLine="0"/>
            </w:pPr>
            <w:r>
              <w:rPr>
                <w:rFonts w:ascii="Arial" w:eastAsia="Arial" w:hAnsi="Arial" w:cs="Arial"/>
                <w:b/>
                <w:sz w:val="22"/>
              </w:rPr>
              <w:t xml:space="preserve">Project </w:t>
            </w:r>
          </w:p>
          <w:p w:rsidR="008D6C1C" w:rsidRDefault="00CE0915">
            <w:pPr>
              <w:spacing w:after="0" w:line="259" w:lineRule="auto"/>
              <w:ind w:left="1" w:firstLine="0"/>
            </w:pPr>
            <w:r>
              <w:rPr>
                <w:rFonts w:ascii="Arial" w:eastAsia="Arial" w:hAnsi="Arial" w:cs="Arial"/>
                <w:b/>
                <w:sz w:val="22"/>
              </w:rPr>
              <w:t xml:space="preserve">Phase (See </w:t>
            </w:r>
          </w:p>
          <w:p w:rsidR="008D6C1C" w:rsidRDefault="00CE0915">
            <w:pPr>
              <w:spacing w:after="0" w:line="259" w:lineRule="auto"/>
              <w:ind w:left="1" w:firstLine="0"/>
            </w:pPr>
            <w:r>
              <w:rPr>
                <w:rFonts w:ascii="Arial" w:eastAsia="Arial" w:hAnsi="Arial" w:cs="Arial"/>
                <w:b/>
                <w:sz w:val="22"/>
              </w:rPr>
              <w:t xml:space="preserve">Schedule) </w:t>
            </w:r>
          </w:p>
        </w:tc>
      </w:tr>
      <w:tr w:rsidR="008D6C1C">
        <w:trPr>
          <w:trHeight w:val="889"/>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1 </w:t>
            </w:r>
          </w:p>
        </w:tc>
        <w:tc>
          <w:tcPr>
            <w:tcW w:w="264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VA OI&amp;T, VA OI&amp;T Health Product Support, and developers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sz w:val="22"/>
              </w:rPr>
              <w:t xml:space="preserve">Deployment </w:t>
            </w:r>
          </w:p>
        </w:tc>
        <w:tc>
          <w:tcPr>
            <w:tcW w:w="3337"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Plan and schedule deployment </w:t>
            </w:r>
            <w:r>
              <w:rPr>
                <w:sz w:val="22"/>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b/>
                <w:sz w:val="22"/>
              </w:rPr>
              <w:t xml:space="preserve">Planning </w:t>
            </w:r>
          </w:p>
        </w:tc>
      </w:tr>
      <w:tr w:rsidR="008D6C1C">
        <w:trPr>
          <w:trHeight w:val="1143"/>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2 </w:t>
            </w:r>
          </w:p>
        </w:tc>
        <w:tc>
          <w:tcPr>
            <w:tcW w:w="2648"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Site personnel in conjunction with local or regional IT support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sz w:val="22"/>
              </w:rPr>
              <w:t xml:space="preserve">Deployment </w:t>
            </w:r>
          </w:p>
        </w:tc>
        <w:tc>
          <w:tcPr>
            <w:tcW w:w="3337"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Determine and document the roles and responsibilities of those involved in the deployment.</w:t>
            </w:r>
            <w:r>
              <w:rPr>
                <w:sz w:val="22"/>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b/>
                <w:sz w:val="22"/>
              </w:rPr>
              <w:t xml:space="preserve">Planning </w:t>
            </w:r>
          </w:p>
        </w:tc>
      </w:tr>
      <w:tr w:rsidR="008D6C1C">
        <w:trPr>
          <w:trHeight w:val="1397"/>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3 </w:t>
            </w:r>
          </w:p>
        </w:tc>
        <w:tc>
          <w:tcPr>
            <w:tcW w:w="264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Field Testing (Initial </w:t>
            </w:r>
          </w:p>
          <w:p w:rsidR="008D6C1C" w:rsidRDefault="00CE0915">
            <w:pPr>
              <w:spacing w:after="0" w:line="259" w:lineRule="auto"/>
              <w:ind w:left="1" w:firstLine="0"/>
            </w:pPr>
            <w:r>
              <w:rPr>
                <w:rFonts w:ascii="Arial" w:eastAsia="Arial" w:hAnsi="Arial" w:cs="Arial"/>
                <w:sz w:val="22"/>
              </w:rPr>
              <w:t xml:space="preserve">Operating Capability </w:t>
            </w:r>
          </w:p>
          <w:p w:rsidR="008D6C1C" w:rsidRDefault="00CE0915">
            <w:pPr>
              <w:spacing w:after="0" w:line="259" w:lineRule="auto"/>
              <w:ind w:left="1" w:firstLine="0"/>
            </w:pPr>
            <w:r>
              <w:rPr>
                <w:rFonts w:ascii="Arial" w:eastAsia="Arial" w:hAnsi="Arial" w:cs="Arial"/>
                <w:sz w:val="22"/>
              </w:rPr>
              <w:t xml:space="preserve">(IOC), Health Product </w:t>
            </w:r>
          </w:p>
          <w:p w:rsidR="008D6C1C" w:rsidRDefault="00CE0915">
            <w:pPr>
              <w:spacing w:after="0" w:line="259" w:lineRule="auto"/>
              <w:ind w:left="1" w:firstLine="0"/>
            </w:pPr>
            <w:r>
              <w:rPr>
                <w:rFonts w:ascii="Arial" w:eastAsia="Arial" w:hAnsi="Arial" w:cs="Arial"/>
                <w:sz w:val="22"/>
              </w:rPr>
              <w:t xml:space="preserve">Support Testing &amp; VIP </w:t>
            </w:r>
          </w:p>
          <w:p w:rsidR="008D6C1C" w:rsidRDefault="00CE0915">
            <w:pPr>
              <w:spacing w:after="0" w:line="259" w:lineRule="auto"/>
              <w:ind w:left="1" w:firstLine="0"/>
            </w:pPr>
            <w:r>
              <w:rPr>
                <w:rFonts w:ascii="Arial" w:eastAsia="Arial" w:hAnsi="Arial" w:cs="Arial"/>
                <w:sz w:val="22"/>
              </w:rPr>
              <w:t xml:space="preserve">TRIAD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sz w:val="22"/>
              </w:rPr>
              <w:t xml:space="preserve">Deployment </w:t>
            </w:r>
          </w:p>
        </w:tc>
        <w:tc>
          <w:tcPr>
            <w:tcW w:w="3337"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Test for operational readiness </w:t>
            </w:r>
            <w:r>
              <w:rPr>
                <w:sz w:val="22"/>
              </w:rPr>
              <w:t xml:space="preserve">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b/>
                <w:sz w:val="22"/>
              </w:rPr>
              <w:t xml:space="preserve">Testing </w:t>
            </w:r>
          </w:p>
        </w:tc>
      </w:tr>
      <w:tr w:rsidR="008D6C1C">
        <w:trPr>
          <w:trHeight w:val="886"/>
        </w:trPr>
        <w:tc>
          <w:tcPr>
            <w:tcW w:w="50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0" w:firstLine="0"/>
            </w:pPr>
            <w:r>
              <w:rPr>
                <w:rFonts w:ascii="Arial" w:eastAsia="Arial" w:hAnsi="Arial" w:cs="Arial"/>
                <w:b/>
                <w:sz w:val="22"/>
              </w:rPr>
              <w:lastRenderedPageBreak/>
              <w:t xml:space="preserve">ID </w:t>
            </w:r>
          </w:p>
        </w:tc>
        <w:tc>
          <w:tcPr>
            <w:tcW w:w="264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Team </w:t>
            </w:r>
          </w:p>
        </w:tc>
        <w:tc>
          <w:tcPr>
            <w:tcW w:w="139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Phase / Role </w:t>
            </w:r>
          </w:p>
        </w:tc>
        <w:tc>
          <w:tcPr>
            <w:tcW w:w="333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Tasks </w:t>
            </w:r>
          </w:p>
        </w:tc>
        <w:tc>
          <w:tcPr>
            <w:tcW w:w="1475"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1" w:firstLine="0"/>
            </w:pPr>
            <w:r>
              <w:rPr>
                <w:rFonts w:ascii="Arial" w:eastAsia="Arial" w:hAnsi="Arial" w:cs="Arial"/>
                <w:b/>
                <w:sz w:val="22"/>
              </w:rPr>
              <w:t xml:space="preserve">Project </w:t>
            </w:r>
          </w:p>
          <w:p w:rsidR="008D6C1C" w:rsidRDefault="00CE0915">
            <w:pPr>
              <w:spacing w:after="0" w:line="259" w:lineRule="auto"/>
              <w:ind w:left="1" w:firstLine="0"/>
            </w:pPr>
            <w:r>
              <w:rPr>
                <w:rFonts w:ascii="Arial" w:eastAsia="Arial" w:hAnsi="Arial" w:cs="Arial"/>
                <w:b/>
                <w:sz w:val="22"/>
              </w:rPr>
              <w:t xml:space="preserve">Phase (See </w:t>
            </w:r>
          </w:p>
          <w:p w:rsidR="008D6C1C" w:rsidRDefault="00CE0915">
            <w:pPr>
              <w:spacing w:after="0" w:line="259" w:lineRule="auto"/>
              <w:ind w:left="1" w:firstLine="0"/>
            </w:pPr>
            <w:r>
              <w:rPr>
                <w:rFonts w:ascii="Arial" w:eastAsia="Arial" w:hAnsi="Arial" w:cs="Arial"/>
                <w:b/>
                <w:sz w:val="22"/>
              </w:rPr>
              <w:t xml:space="preserve">Schedule) </w:t>
            </w:r>
          </w:p>
        </w:tc>
      </w:tr>
      <w:tr w:rsidR="008D6C1C">
        <w:trPr>
          <w:trHeight w:val="637"/>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4 </w:t>
            </w:r>
          </w:p>
        </w:tc>
        <w:tc>
          <w:tcPr>
            <w:tcW w:w="264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Health Product Support and Field Operations.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sz w:val="22"/>
              </w:rPr>
              <w:t xml:space="preserve">Deployment </w:t>
            </w:r>
          </w:p>
        </w:tc>
        <w:tc>
          <w:tcPr>
            <w:tcW w:w="3337"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Execute deployment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b/>
                <w:sz w:val="22"/>
              </w:rPr>
              <w:t xml:space="preserve">Deployment </w:t>
            </w:r>
          </w:p>
        </w:tc>
      </w:tr>
      <w:tr w:rsidR="008D6C1C">
        <w:trPr>
          <w:trHeight w:val="890"/>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5 </w:t>
            </w:r>
          </w:p>
        </w:tc>
        <w:tc>
          <w:tcPr>
            <w:tcW w:w="264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Site personnel in conjunction with local or regional OI&amp;T support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Installation </w:t>
            </w:r>
          </w:p>
        </w:tc>
        <w:tc>
          <w:tcPr>
            <w:tcW w:w="3337"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Plan and schedule installation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b/>
                <w:sz w:val="22"/>
              </w:rPr>
              <w:t xml:space="preserve">Deployment </w:t>
            </w:r>
          </w:p>
        </w:tc>
      </w:tr>
      <w:tr w:rsidR="008D6C1C">
        <w:trPr>
          <w:trHeight w:val="1142"/>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6 </w:t>
            </w:r>
          </w:p>
        </w:tc>
        <w:tc>
          <w:tcPr>
            <w:tcW w:w="2648"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Facility CIO and OI&amp;T support, which may be local or regional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Back-out </w:t>
            </w:r>
          </w:p>
        </w:tc>
        <w:tc>
          <w:tcPr>
            <w:tcW w:w="3337"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Confirm availability of back-out instructions and back-out strategy (what are the criteria that trigger a back-out)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jc w:val="both"/>
            </w:pPr>
            <w:r>
              <w:rPr>
                <w:rFonts w:ascii="Arial" w:eastAsia="Arial" w:hAnsi="Arial" w:cs="Arial"/>
                <w:b/>
                <w:sz w:val="22"/>
              </w:rPr>
              <w:t xml:space="preserve">Deployment </w:t>
            </w:r>
          </w:p>
        </w:tc>
      </w:tr>
      <w:tr w:rsidR="008D6C1C">
        <w:trPr>
          <w:trHeight w:val="1143"/>
        </w:trPr>
        <w:tc>
          <w:tcPr>
            <w:tcW w:w="50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rFonts w:ascii="Arial" w:eastAsia="Arial" w:hAnsi="Arial" w:cs="Arial"/>
                <w:sz w:val="22"/>
              </w:rPr>
              <w:t xml:space="preserve">7 </w:t>
            </w:r>
          </w:p>
        </w:tc>
        <w:tc>
          <w:tcPr>
            <w:tcW w:w="264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VA OI&amp;T, VA OI&amp;T </w:t>
            </w:r>
          </w:p>
          <w:p w:rsidR="008D6C1C" w:rsidRDefault="00CE0915">
            <w:pPr>
              <w:spacing w:after="0" w:line="259" w:lineRule="auto"/>
              <w:ind w:left="1" w:firstLine="0"/>
            </w:pPr>
            <w:r>
              <w:rPr>
                <w:rFonts w:ascii="Arial" w:eastAsia="Arial" w:hAnsi="Arial" w:cs="Arial"/>
                <w:sz w:val="22"/>
              </w:rPr>
              <w:t xml:space="preserve">Product Support, and </w:t>
            </w:r>
          </w:p>
          <w:p w:rsidR="008D6C1C" w:rsidRDefault="00CE0915">
            <w:pPr>
              <w:spacing w:after="0" w:line="259" w:lineRule="auto"/>
              <w:ind w:left="1" w:firstLine="0"/>
            </w:pPr>
            <w:r>
              <w:rPr>
                <w:rFonts w:ascii="Arial" w:eastAsia="Arial" w:hAnsi="Arial" w:cs="Arial"/>
                <w:sz w:val="22"/>
              </w:rPr>
              <w:t xml:space="preserve">GCIO Development </w:t>
            </w:r>
          </w:p>
          <w:p w:rsidR="008D6C1C" w:rsidRDefault="00CE0915">
            <w:pPr>
              <w:spacing w:after="0" w:line="259" w:lineRule="auto"/>
              <w:ind w:left="1" w:firstLine="0"/>
            </w:pPr>
            <w:r>
              <w:rPr>
                <w:rFonts w:ascii="Arial" w:eastAsia="Arial" w:hAnsi="Arial" w:cs="Arial"/>
                <w:sz w:val="22"/>
              </w:rPr>
              <w:t xml:space="preserve">Team </w:t>
            </w:r>
          </w:p>
        </w:tc>
        <w:tc>
          <w:tcPr>
            <w:tcW w:w="1390"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sz w:val="22"/>
              </w:rPr>
              <w:t xml:space="preserve">Post </w:t>
            </w:r>
          </w:p>
          <w:p w:rsidR="008D6C1C" w:rsidRDefault="00CE0915">
            <w:pPr>
              <w:spacing w:after="0" w:line="259" w:lineRule="auto"/>
              <w:ind w:left="1" w:firstLine="0"/>
              <w:jc w:val="both"/>
            </w:pPr>
            <w:r>
              <w:rPr>
                <w:rFonts w:ascii="Arial" w:eastAsia="Arial" w:hAnsi="Arial" w:cs="Arial"/>
                <w:sz w:val="22"/>
              </w:rPr>
              <w:t xml:space="preserve">Deployment </w:t>
            </w:r>
          </w:p>
        </w:tc>
        <w:tc>
          <w:tcPr>
            <w:tcW w:w="3337"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right="16" w:firstLine="0"/>
            </w:pPr>
            <w:r>
              <w:rPr>
                <w:rFonts w:ascii="Arial" w:eastAsia="Arial" w:hAnsi="Arial" w:cs="Arial"/>
                <w:sz w:val="22"/>
              </w:rPr>
              <w:t xml:space="preserve">Hardware, Software and System Support </w:t>
            </w:r>
          </w:p>
        </w:tc>
        <w:tc>
          <w:tcPr>
            <w:tcW w:w="1475"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rPr>
                <w:rFonts w:ascii="Arial" w:eastAsia="Arial" w:hAnsi="Arial" w:cs="Arial"/>
                <w:b/>
                <w:sz w:val="22"/>
              </w:rPr>
              <w:t xml:space="preserve">Warranty </w:t>
            </w:r>
          </w:p>
        </w:tc>
      </w:tr>
    </w:tbl>
    <w:p w:rsidR="008D6C1C" w:rsidRDefault="00CE0915">
      <w:pPr>
        <w:pStyle w:val="Heading1"/>
        <w:ind w:left="417" w:hanging="432"/>
      </w:pPr>
      <w:bookmarkStart w:id="6" w:name="_Toc18294"/>
      <w:r>
        <w:t xml:space="preserve">Deployment  </w:t>
      </w:r>
      <w:bookmarkEnd w:id="6"/>
    </w:p>
    <w:p w:rsidR="008D6C1C" w:rsidRDefault="00CE0915">
      <w:pPr>
        <w:ind w:left="-5"/>
      </w:pPr>
      <w:r>
        <w:t xml:space="preserve">The deployment is planned as a Standard National release in support of the Drug Accountability program.  </w:t>
      </w:r>
    </w:p>
    <w:p w:rsidR="008D6C1C" w:rsidRDefault="00CE0915">
      <w:pPr>
        <w:pStyle w:val="Heading2"/>
        <w:ind w:left="705" w:hanging="540"/>
      </w:pPr>
      <w:bookmarkStart w:id="7" w:name="_Toc18295"/>
      <w:r>
        <w:t xml:space="preserve">Timeline  </w:t>
      </w:r>
      <w:bookmarkEnd w:id="7"/>
    </w:p>
    <w:p w:rsidR="008D6C1C" w:rsidRDefault="00CE0915">
      <w:pPr>
        <w:spacing w:after="93"/>
        <w:ind w:left="-5"/>
      </w:pPr>
      <w:r>
        <w:t>This is considered a mandatory release and installation at the site will be required, within the constraints of the compliance period for the release</w:t>
      </w:r>
      <w:r>
        <w:rPr>
          <w:b/>
          <w:sz w:val="22"/>
        </w:rPr>
        <w:t xml:space="preserve"> </w:t>
      </w:r>
    </w:p>
    <w:p w:rsidR="008D6C1C" w:rsidRDefault="00CE0915">
      <w:pPr>
        <w:spacing w:after="361" w:line="259" w:lineRule="auto"/>
        <w:ind w:left="0" w:firstLine="0"/>
      </w:pPr>
      <w:r>
        <w:rPr>
          <w:b/>
          <w:sz w:val="22"/>
        </w:rPr>
        <w:t xml:space="preserve"> </w:t>
      </w:r>
    </w:p>
    <w:p w:rsidR="008D6C1C" w:rsidRDefault="00CE0915">
      <w:pPr>
        <w:pStyle w:val="Heading2"/>
        <w:ind w:left="705" w:hanging="540"/>
      </w:pPr>
      <w:bookmarkStart w:id="8" w:name="_Toc18296"/>
      <w:r>
        <w:t xml:space="preserve">Site Readiness Assessment  </w:t>
      </w:r>
      <w:bookmarkEnd w:id="8"/>
    </w:p>
    <w:p w:rsidR="008D6C1C" w:rsidRDefault="00CE0915">
      <w:pPr>
        <w:spacing w:after="268"/>
        <w:ind w:left="-5"/>
      </w:pPr>
      <w:r>
        <w:t xml:space="preserve">This section discusses the locations that will receive the deployment of the PSA_MCKESSON_UPLOAD.EXE (which is included in VistA informational patch PSA*3*79). </w:t>
      </w:r>
    </w:p>
    <w:p w:rsidR="008D6C1C" w:rsidRDefault="00CE0915">
      <w:pPr>
        <w:pStyle w:val="Heading3"/>
        <w:ind w:left="885" w:right="0" w:hanging="900"/>
      </w:pPr>
      <w:bookmarkStart w:id="9" w:name="_Toc18297"/>
      <w:r>
        <w:t xml:space="preserve">Deployment Topology (Targeted Architecture) </w:t>
      </w:r>
      <w:bookmarkEnd w:id="9"/>
    </w:p>
    <w:p w:rsidR="008D6C1C" w:rsidRDefault="00CE0915">
      <w:pPr>
        <w:spacing w:after="109"/>
        <w:ind w:left="-5"/>
      </w:pPr>
      <w:r>
        <w:t>The PSA_MCKESSON_UPLOAD.EXE GUI Version 3.0.79 (re</w:t>
      </w:r>
      <w:r>
        <w:t xml:space="preserve">leased in PSA*3*79 VistA Informational Patch) is to be nationally released to all VAMCs. </w:t>
      </w:r>
    </w:p>
    <w:p w:rsidR="008D6C1C" w:rsidRDefault="00CE0915">
      <w:pPr>
        <w:spacing w:after="265"/>
        <w:ind w:left="-5"/>
      </w:pPr>
      <w:r>
        <w:t xml:space="preserve">The DAU application will be deployed to each requesting client as an executable. </w:t>
      </w:r>
      <w:r>
        <w:rPr>
          <w:color w:val="0000FF"/>
        </w:rPr>
        <w:t xml:space="preserve"> </w:t>
      </w:r>
    </w:p>
    <w:p w:rsidR="008D6C1C" w:rsidRDefault="00CE0915">
      <w:pPr>
        <w:pStyle w:val="Heading3"/>
        <w:ind w:left="885" w:right="0" w:hanging="900"/>
      </w:pPr>
      <w:bookmarkStart w:id="10" w:name="_Toc18298"/>
      <w:r>
        <w:t xml:space="preserve">Site Information (Locations, Deployment Recipients)  </w:t>
      </w:r>
      <w:bookmarkEnd w:id="10"/>
    </w:p>
    <w:p w:rsidR="008D6C1C" w:rsidRDefault="00CE0915">
      <w:pPr>
        <w:spacing w:after="106"/>
        <w:ind w:left="-5"/>
      </w:pPr>
      <w:r>
        <w:t xml:space="preserve">The IOC sites are: </w:t>
      </w:r>
    </w:p>
    <w:p w:rsidR="008D6C1C" w:rsidRDefault="00CE0915">
      <w:pPr>
        <w:spacing w:after="106"/>
        <w:ind w:left="-5"/>
      </w:pPr>
      <w:r>
        <w:t>Philadelp</w:t>
      </w:r>
      <w:r>
        <w:t xml:space="preserve">hia  </w:t>
      </w:r>
    </w:p>
    <w:p w:rsidR="008D6C1C" w:rsidRDefault="00CE0915">
      <w:pPr>
        <w:ind w:left="-5"/>
      </w:pPr>
      <w:r>
        <w:lastRenderedPageBreak/>
        <w:t xml:space="preserve">Northern California Martinez VHCS </w:t>
      </w:r>
    </w:p>
    <w:p w:rsidR="008D6C1C" w:rsidRDefault="00CE0915">
      <w:pPr>
        <w:spacing w:after="268"/>
        <w:ind w:left="-5"/>
      </w:pPr>
      <w:r>
        <w:t xml:space="preserve">Upon national release all VAMCs will receive PSA*3*79 VistA Informational Patch which will contain specific information for the location and retrieval of the .EXE. </w:t>
      </w:r>
    </w:p>
    <w:p w:rsidR="008D6C1C" w:rsidRDefault="00CE0915">
      <w:pPr>
        <w:pStyle w:val="Heading3"/>
        <w:ind w:left="885" w:right="0" w:hanging="900"/>
      </w:pPr>
      <w:bookmarkStart w:id="11" w:name="_Toc18299"/>
      <w:r>
        <w:t xml:space="preserve">Site Preparation  </w:t>
      </w:r>
      <w:bookmarkEnd w:id="11"/>
    </w:p>
    <w:p w:rsidR="008D6C1C" w:rsidRDefault="00CE0915">
      <w:pPr>
        <w:spacing w:after="225"/>
        <w:ind w:left="-5"/>
      </w:pPr>
      <w:r>
        <w:t xml:space="preserve">N/A </w:t>
      </w:r>
    </w:p>
    <w:p w:rsidR="008D6C1C" w:rsidRDefault="00CE0915">
      <w:pPr>
        <w:pStyle w:val="Heading2"/>
        <w:spacing w:after="162"/>
        <w:ind w:left="705" w:hanging="540"/>
      </w:pPr>
      <w:bookmarkStart w:id="12" w:name="_Toc18300"/>
      <w:r>
        <w:t>Resources</w:t>
      </w:r>
      <w:r>
        <w:rPr>
          <w:sz w:val="28"/>
        </w:rPr>
        <w:t xml:space="preserve"> </w:t>
      </w:r>
      <w:bookmarkEnd w:id="12"/>
    </w:p>
    <w:p w:rsidR="008D6C1C" w:rsidRDefault="00CE0915">
      <w:pPr>
        <w:pStyle w:val="Heading3"/>
        <w:ind w:left="885" w:right="0" w:hanging="900"/>
      </w:pPr>
      <w:bookmarkStart w:id="13" w:name="_Toc18301"/>
      <w:r>
        <w:t>Facility Specif</w:t>
      </w:r>
      <w:r>
        <w:t xml:space="preserve">ics </w:t>
      </w:r>
      <w:bookmarkEnd w:id="13"/>
    </w:p>
    <w:p w:rsidR="008D6C1C" w:rsidRDefault="00CE0915">
      <w:pPr>
        <w:spacing w:after="190"/>
        <w:ind w:left="-5"/>
      </w:pPr>
      <w:r>
        <w:t xml:space="preserve">This section is not applicable to the DAU. </w:t>
      </w:r>
    </w:p>
    <w:p w:rsidR="008D6C1C" w:rsidRDefault="00CE0915">
      <w:pPr>
        <w:spacing w:after="0" w:line="259" w:lineRule="auto"/>
        <w:ind w:left="12" w:right="2"/>
        <w:jc w:val="center"/>
      </w:pPr>
      <w:r>
        <w:rPr>
          <w:rFonts w:ascii="Arial" w:eastAsia="Arial" w:hAnsi="Arial" w:cs="Arial"/>
          <w:b/>
          <w:sz w:val="20"/>
        </w:rPr>
        <w:t xml:space="preserve">Table 2: Facility-Specific Features </w:t>
      </w:r>
    </w:p>
    <w:tbl>
      <w:tblPr>
        <w:tblStyle w:val="TableGrid"/>
        <w:tblW w:w="9349" w:type="dxa"/>
        <w:tblInd w:w="6" w:type="dxa"/>
        <w:tblCellMar>
          <w:top w:w="72" w:type="dxa"/>
          <w:left w:w="107" w:type="dxa"/>
          <w:bottom w:w="0" w:type="dxa"/>
          <w:right w:w="115" w:type="dxa"/>
        </w:tblCellMar>
        <w:tblLook w:val="04A0" w:firstRow="1" w:lastRow="0" w:firstColumn="1" w:lastColumn="0" w:noHBand="0" w:noVBand="1"/>
      </w:tblPr>
      <w:tblGrid>
        <w:gridCol w:w="2336"/>
        <w:gridCol w:w="2338"/>
        <w:gridCol w:w="2338"/>
        <w:gridCol w:w="2337"/>
      </w:tblGrid>
      <w:tr w:rsidR="008D6C1C">
        <w:trPr>
          <w:trHeight w:val="381"/>
        </w:trPr>
        <w:tc>
          <w:tcPr>
            <w:tcW w:w="2336"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0" w:firstLine="0"/>
            </w:pPr>
            <w:r>
              <w:rPr>
                <w:rFonts w:ascii="Arial" w:eastAsia="Arial" w:hAnsi="Arial" w:cs="Arial"/>
                <w:b/>
                <w:sz w:val="22"/>
              </w:rPr>
              <w:t xml:space="preserve">Site </w:t>
            </w:r>
          </w:p>
        </w:tc>
        <w:tc>
          <w:tcPr>
            <w:tcW w:w="2338"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2" w:firstLine="0"/>
            </w:pPr>
            <w:r>
              <w:rPr>
                <w:rFonts w:ascii="Arial" w:eastAsia="Arial" w:hAnsi="Arial" w:cs="Arial"/>
                <w:b/>
                <w:sz w:val="22"/>
              </w:rPr>
              <w:t xml:space="preserve">Space/Room </w:t>
            </w:r>
          </w:p>
        </w:tc>
        <w:tc>
          <w:tcPr>
            <w:tcW w:w="2338"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1" w:firstLine="0"/>
            </w:pPr>
            <w:r>
              <w:rPr>
                <w:rFonts w:ascii="Arial" w:eastAsia="Arial" w:hAnsi="Arial" w:cs="Arial"/>
                <w:b/>
                <w:sz w:val="22"/>
              </w:rPr>
              <w:t xml:space="preserve">Features Needed </w:t>
            </w:r>
          </w:p>
        </w:tc>
        <w:tc>
          <w:tcPr>
            <w:tcW w:w="2337"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1" w:firstLine="0"/>
            </w:pPr>
            <w:r>
              <w:rPr>
                <w:rFonts w:ascii="Arial" w:eastAsia="Arial" w:hAnsi="Arial" w:cs="Arial"/>
                <w:b/>
                <w:sz w:val="22"/>
              </w:rPr>
              <w:t xml:space="preserve">Other </w:t>
            </w:r>
          </w:p>
        </w:tc>
      </w:tr>
      <w:tr w:rsidR="008D6C1C">
        <w:trPr>
          <w:trHeight w:val="385"/>
        </w:trPr>
        <w:tc>
          <w:tcPr>
            <w:tcW w:w="2336"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rFonts w:ascii="Arial" w:eastAsia="Arial" w:hAnsi="Arial" w:cs="Arial"/>
                <w:sz w:val="22"/>
              </w:rPr>
              <w:t xml:space="preserve">N/A </w:t>
            </w:r>
          </w:p>
        </w:tc>
        <w:tc>
          <w:tcPr>
            <w:tcW w:w="233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2" w:firstLine="0"/>
            </w:pPr>
            <w:r>
              <w:rPr>
                <w:rFonts w:ascii="Arial" w:eastAsia="Arial" w:hAnsi="Arial" w:cs="Arial"/>
                <w:sz w:val="22"/>
              </w:rPr>
              <w:t xml:space="preserve">N/A </w:t>
            </w:r>
          </w:p>
        </w:tc>
        <w:tc>
          <w:tcPr>
            <w:tcW w:w="233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2337"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r>
    </w:tbl>
    <w:p w:rsidR="008D6C1C" w:rsidRDefault="00CE0915">
      <w:pPr>
        <w:pStyle w:val="Heading3"/>
        <w:ind w:left="688" w:right="0" w:hanging="703"/>
      </w:pPr>
      <w:bookmarkStart w:id="14" w:name="_Toc18302"/>
      <w:r>
        <w:t xml:space="preserve">Hardware  </w:t>
      </w:r>
      <w:bookmarkEnd w:id="14"/>
    </w:p>
    <w:p w:rsidR="008D6C1C" w:rsidRDefault="00CE0915">
      <w:pPr>
        <w:spacing w:after="11"/>
        <w:ind w:left="3098" w:hanging="3113"/>
      </w:pPr>
      <w:r>
        <w:t xml:space="preserve">The following table describes hardware specifications required at each site prior to deployment. </w:t>
      </w:r>
      <w:r>
        <w:rPr>
          <w:rFonts w:ascii="Arial" w:eastAsia="Arial" w:hAnsi="Arial" w:cs="Arial"/>
          <w:b/>
          <w:sz w:val="20"/>
        </w:rPr>
        <w:t xml:space="preserve">Table 4: Hardware Specifications </w:t>
      </w:r>
    </w:p>
    <w:tbl>
      <w:tblPr>
        <w:tblStyle w:val="TableGrid"/>
        <w:tblW w:w="9350" w:type="dxa"/>
        <w:tblInd w:w="6" w:type="dxa"/>
        <w:tblCellMar>
          <w:top w:w="70" w:type="dxa"/>
          <w:left w:w="107" w:type="dxa"/>
          <w:bottom w:w="0" w:type="dxa"/>
          <w:right w:w="66" w:type="dxa"/>
        </w:tblCellMar>
        <w:tblLook w:val="04A0" w:firstRow="1" w:lastRow="0" w:firstColumn="1" w:lastColumn="0" w:noHBand="0" w:noVBand="1"/>
      </w:tblPr>
      <w:tblGrid>
        <w:gridCol w:w="1507"/>
        <w:gridCol w:w="1505"/>
        <w:gridCol w:w="1505"/>
        <w:gridCol w:w="1690"/>
        <w:gridCol w:w="1642"/>
        <w:gridCol w:w="1501"/>
      </w:tblGrid>
      <w:tr w:rsidR="008D6C1C">
        <w:trPr>
          <w:trHeight w:val="634"/>
        </w:trPr>
        <w:tc>
          <w:tcPr>
            <w:tcW w:w="1506"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0" w:firstLine="0"/>
            </w:pPr>
            <w:r>
              <w:rPr>
                <w:rFonts w:ascii="Arial" w:eastAsia="Arial" w:hAnsi="Arial" w:cs="Arial"/>
                <w:b/>
                <w:sz w:val="22"/>
              </w:rPr>
              <w:t xml:space="preserve">Required Hardware </w:t>
            </w:r>
          </w:p>
        </w:tc>
        <w:tc>
          <w:tcPr>
            <w:tcW w:w="150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Model </w:t>
            </w:r>
          </w:p>
        </w:tc>
        <w:tc>
          <w:tcPr>
            <w:tcW w:w="150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Version </w:t>
            </w:r>
          </w:p>
        </w:tc>
        <w:tc>
          <w:tcPr>
            <w:tcW w:w="1690"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Configuration </w:t>
            </w:r>
          </w:p>
        </w:tc>
        <w:tc>
          <w:tcPr>
            <w:tcW w:w="1642"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jc w:val="both"/>
            </w:pPr>
            <w:r>
              <w:rPr>
                <w:rFonts w:ascii="Arial" w:eastAsia="Arial" w:hAnsi="Arial" w:cs="Arial"/>
                <w:b/>
                <w:sz w:val="22"/>
              </w:rPr>
              <w:t xml:space="preserve">Manufacturer </w:t>
            </w:r>
          </w:p>
        </w:tc>
        <w:tc>
          <w:tcPr>
            <w:tcW w:w="150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Other </w:t>
            </w:r>
          </w:p>
        </w:tc>
      </w:tr>
      <w:tr w:rsidR="008D6C1C">
        <w:trPr>
          <w:trHeight w:val="638"/>
        </w:trPr>
        <w:tc>
          <w:tcPr>
            <w:tcW w:w="1506"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rFonts w:ascii="Arial" w:eastAsia="Arial" w:hAnsi="Arial" w:cs="Arial"/>
                <w:sz w:val="22"/>
              </w:rPr>
              <w:t xml:space="preserve">Existing </w:t>
            </w:r>
          </w:p>
          <w:p w:rsidR="008D6C1C" w:rsidRDefault="00CE0915">
            <w:pPr>
              <w:spacing w:after="0" w:line="259" w:lineRule="auto"/>
              <w:ind w:left="0" w:firstLine="0"/>
            </w:pPr>
            <w:r>
              <w:rPr>
                <w:rFonts w:ascii="Arial" w:eastAsia="Arial" w:hAnsi="Arial" w:cs="Arial"/>
                <w:sz w:val="22"/>
              </w:rPr>
              <w:t xml:space="preserve">VistA system </w:t>
            </w:r>
          </w:p>
        </w:tc>
        <w:tc>
          <w:tcPr>
            <w:tcW w:w="1505"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1505"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1690"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1642"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1501"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r>
    </w:tbl>
    <w:p w:rsidR="008D6C1C" w:rsidRDefault="00CE0915">
      <w:pPr>
        <w:pStyle w:val="Heading3"/>
        <w:ind w:left="705" w:right="0" w:hanging="720"/>
      </w:pPr>
      <w:bookmarkStart w:id="15" w:name="_Toc18303"/>
      <w:r>
        <w:t xml:space="preserve">Software  </w:t>
      </w:r>
      <w:bookmarkEnd w:id="15"/>
    </w:p>
    <w:p w:rsidR="008D6C1C" w:rsidRDefault="00CE0915">
      <w:pPr>
        <w:spacing w:after="190"/>
        <w:ind w:left="-5"/>
      </w:pPr>
      <w:r>
        <w:t xml:space="preserve">The following table describes software specifications required at each site prior to deployment. </w:t>
      </w:r>
    </w:p>
    <w:p w:rsidR="008D6C1C" w:rsidRDefault="00CE0915">
      <w:pPr>
        <w:spacing w:after="0" w:line="259" w:lineRule="auto"/>
        <w:ind w:left="12" w:right="1"/>
        <w:jc w:val="center"/>
      </w:pPr>
      <w:r>
        <w:rPr>
          <w:rFonts w:ascii="Arial" w:eastAsia="Arial" w:hAnsi="Arial" w:cs="Arial"/>
          <w:b/>
          <w:sz w:val="20"/>
        </w:rPr>
        <w:t xml:space="preserve">Table 5: Software Specifications </w:t>
      </w:r>
    </w:p>
    <w:tbl>
      <w:tblPr>
        <w:tblStyle w:val="TableGrid"/>
        <w:tblW w:w="9350" w:type="dxa"/>
        <w:tblInd w:w="6" w:type="dxa"/>
        <w:tblCellMar>
          <w:top w:w="70" w:type="dxa"/>
          <w:left w:w="107" w:type="dxa"/>
          <w:bottom w:w="0" w:type="dxa"/>
          <w:right w:w="49" w:type="dxa"/>
        </w:tblCellMar>
        <w:tblLook w:val="04A0" w:firstRow="1" w:lastRow="0" w:firstColumn="1" w:lastColumn="0" w:noHBand="0" w:noVBand="1"/>
      </w:tblPr>
      <w:tblGrid>
        <w:gridCol w:w="1573"/>
        <w:gridCol w:w="1491"/>
        <w:gridCol w:w="1492"/>
        <w:gridCol w:w="1677"/>
        <w:gridCol w:w="1629"/>
        <w:gridCol w:w="1488"/>
      </w:tblGrid>
      <w:tr w:rsidR="008D6C1C">
        <w:trPr>
          <w:trHeight w:val="634"/>
        </w:trPr>
        <w:tc>
          <w:tcPr>
            <w:tcW w:w="1573" w:type="dxa"/>
            <w:tcBorders>
              <w:top w:val="single" w:sz="4" w:space="0" w:color="000000"/>
              <w:left w:val="single" w:sz="4" w:space="0" w:color="000000"/>
              <w:bottom w:val="single" w:sz="4" w:space="0" w:color="000000"/>
              <w:right w:val="single" w:sz="4" w:space="0" w:color="000000"/>
            </w:tcBorders>
            <w:shd w:val="clear" w:color="auto" w:fill="CCCCCC"/>
          </w:tcPr>
          <w:p w:rsidR="008D6C1C" w:rsidRDefault="00CE0915">
            <w:pPr>
              <w:spacing w:after="0" w:line="259" w:lineRule="auto"/>
              <w:ind w:left="0" w:firstLine="0"/>
            </w:pPr>
            <w:r>
              <w:rPr>
                <w:rFonts w:ascii="Arial" w:eastAsia="Arial" w:hAnsi="Arial" w:cs="Arial"/>
                <w:b/>
                <w:sz w:val="22"/>
              </w:rPr>
              <w:t xml:space="preserve">Required Software </w:t>
            </w:r>
          </w:p>
        </w:tc>
        <w:tc>
          <w:tcPr>
            <w:tcW w:w="149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Make </w:t>
            </w:r>
          </w:p>
        </w:tc>
        <w:tc>
          <w:tcPr>
            <w:tcW w:w="1492"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pPr>
            <w:r>
              <w:rPr>
                <w:rFonts w:ascii="Arial" w:eastAsia="Arial" w:hAnsi="Arial" w:cs="Arial"/>
                <w:b/>
                <w:sz w:val="22"/>
              </w:rPr>
              <w:t xml:space="preserve">Version </w:t>
            </w:r>
          </w:p>
        </w:tc>
        <w:tc>
          <w:tcPr>
            <w:tcW w:w="167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0" w:firstLine="0"/>
              <w:jc w:val="both"/>
            </w:pPr>
            <w:r>
              <w:rPr>
                <w:rFonts w:ascii="Arial" w:eastAsia="Arial" w:hAnsi="Arial" w:cs="Arial"/>
                <w:b/>
                <w:sz w:val="22"/>
              </w:rPr>
              <w:t xml:space="preserve">Configuration </w:t>
            </w:r>
          </w:p>
        </w:tc>
        <w:tc>
          <w:tcPr>
            <w:tcW w:w="162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1" w:firstLine="0"/>
              <w:jc w:val="both"/>
            </w:pPr>
            <w:r>
              <w:rPr>
                <w:rFonts w:ascii="Arial" w:eastAsia="Arial" w:hAnsi="Arial" w:cs="Arial"/>
                <w:b/>
                <w:sz w:val="22"/>
              </w:rPr>
              <w:t xml:space="preserve">Manufacturer </w:t>
            </w:r>
          </w:p>
        </w:tc>
        <w:tc>
          <w:tcPr>
            <w:tcW w:w="148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8D6C1C" w:rsidRDefault="00CE0915">
            <w:pPr>
              <w:spacing w:after="0" w:line="259" w:lineRule="auto"/>
              <w:ind w:left="0" w:firstLine="0"/>
            </w:pPr>
            <w:r>
              <w:rPr>
                <w:rFonts w:ascii="Arial" w:eastAsia="Arial" w:hAnsi="Arial" w:cs="Arial"/>
                <w:b/>
                <w:sz w:val="22"/>
              </w:rPr>
              <w:t xml:space="preserve">Other </w:t>
            </w:r>
          </w:p>
        </w:tc>
      </w:tr>
      <w:tr w:rsidR="008D6C1C">
        <w:trPr>
          <w:trHeight w:val="1396"/>
        </w:trPr>
        <w:tc>
          <w:tcPr>
            <w:tcW w:w="1573"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rFonts w:ascii="Arial" w:eastAsia="Arial" w:hAnsi="Arial" w:cs="Arial"/>
                <w:sz w:val="22"/>
              </w:rPr>
              <w:t xml:space="preserve">Fully patched </w:t>
            </w:r>
          </w:p>
          <w:p w:rsidR="008D6C1C" w:rsidRDefault="00CE0915">
            <w:pPr>
              <w:spacing w:after="0" w:line="259" w:lineRule="auto"/>
              <w:ind w:left="0" w:firstLine="0"/>
            </w:pPr>
            <w:r>
              <w:rPr>
                <w:rFonts w:ascii="Arial" w:eastAsia="Arial" w:hAnsi="Arial" w:cs="Arial"/>
                <w:sz w:val="22"/>
              </w:rPr>
              <w:t xml:space="preserve">Drug </w:t>
            </w:r>
          </w:p>
          <w:p w:rsidR="008D6C1C" w:rsidRDefault="00CE0915">
            <w:pPr>
              <w:spacing w:after="3" w:line="238" w:lineRule="auto"/>
              <w:ind w:left="0" w:firstLine="0"/>
            </w:pPr>
            <w:r>
              <w:rPr>
                <w:rFonts w:ascii="Arial" w:eastAsia="Arial" w:hAnsi="Arial" w:cs="Arial"/>
                <w:sz w:val="22"/>
              </w:rPr>
              <w:t xml:space="preserve">Accountability package </w:t>
            </w:r>
          </w:p>
          <w:p w:rsidR="008D6C1C" w:rsidRDefault="00CE0915">
            <w:pPr>
              <w:spacing w:after="0" w:line="259" w:lineRule="auto"/>
              <w:ind w:left="0" w:firstLine="0"/>
            </w:pPr>
            <w:r>
              <w:rPr>
                <w:rFonts w:ascii="Arial" w:eastAsia="Arial" w:hAnsi="Arial" w:cs="Arial"/>
                <w:sz w:val="22"/>
              </w:rPr>
              <w:t xml:space="preserve">within VistA  </w:t>
            </w:r>
          </w:p>
        </w:tc>
        <w:tc>
          <w:tcPr>
            <w:tcW w:w="1491"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1492"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3.0 </w:t>
            </w:r>
          </w:p>
        </w:tc>
        <w:tc>
          <w:tcPr>
            <w:tcW w:w="1677"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rFonts w:ascii="Arial" w:eastAsia="Arial" w:hAnsi="Arial" w:cs="Arial"/>
                <w:sz w:val="22"/>
              </w:rPr>
              <w:t xml:space="preserve">N/A </w:t>
            </w:r>
          </w:p>
        </w:tc>
        <w:tc>
          <w:tcPr>
            <w:tcW w:w="1629"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rFonts w:ascii="Arial" w:eastAsia="Arial" w:hAnsi="Arial" w:cs="Arial"/>
                <w:sz w:val="22"/>
              </w:rPr>
              <w:t xml:space="preserve">N/A </w:t>
            </w:r>
          </w:p>
        </w:tc>
        <w:tc>
          <w:tcPr>
            <w:tcW w:w="1488"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rFonts w:ascii="Arial" w:eastAsia="Arial" w:hAnsi="Arial" w:cs="Arial"/>
                <w:sz w:val="22"/>
              </w:rPr>
              <w:t xml:space="preserve">N/A </w:t>
            </w:r>
          </w:p>
        </w:tc>
      </w:tr>
    </w:tbl>
    <w:p w:rsidR="008D6C1C" w:rsidRDefault="00CE0915">
      <w:pPr>
        <w:pStyle w:val="Heading3"/>
        <w:spacing w:after="208"/>
        <w:ind w:left="885" w:right="0" w:hanging="900"/>
      </w:pPr>
      <w:bookmarkStart w:id="16" w:name="_Toc18304"/>
      <w:r>
        <w:t xml:space="preserve">Communications  </w:t>
      </w:r>
      <w:bookmarkEnd w:id="16"/>
    </w:p>
    <w:p w:rsidR="008D6C1C" w:rsidRDefault="00CE0915">
      <w:pPr>
        <w:pStyle w:val="Heading4"/>
        <w:spacing w:after="169"/>
        <w:ind w:left="928" w:right="0" w:hanging="943"/>
      </w:pPr>
      <w:bookmarkStart w:id="17" w:name="_Toc18305"/>
      <w:r>
        <w:t xml:space="preserve">Patch Tracking </w:t>
      </w:r>
      <w:bookmarkEnd w:id="17"/>
    </w:p>
    <w:p w:rsidR="008D6C1C" w:rsidRDefault="00CE0915">
      <w:pPr>
        <w:spacing w:after="268"/>
        <w:ind w:left="-5"/>
      </w:pPr>
      <w:r>
        <w:t xml:space="preserve">The sites that are participating in field testing (IOC) will use the “Patch Tracking” message in Outlook to communicate with the developers and product support personnel. </w:t>
      </w:r>
    </w:p>
    <w:p w:rsidR="008D6C1C" w:rsidRDefault="00CE0915">
      <w:pPr>
        <w:pStyle w:val="Heading4"/>
        <w:ind w:left="921" w:right="0" w:hanging="936"/>
      </w:pPr>
      <w:bookmarkStart w:id="18" w:name="_Toc18306"/>
      <w:r>
        <w:t xml:space="preserve">Deployment/Installation/Back-Out Checklist </w:t>
      </w:r>
      <w:bookmarkEnd w:id="18"/>
    </w:p>
    <w:p w:rsidR="008D6C1C" w:rsidRDefault="00CE0915">
      <w:pPr>
        <w:spacing w:after="194"/>
        <w:ind w:left="-5"/>
      </w:pPr>
      <w:r>
        <w:t xml:space="preserve">Table 6 provides </w:t>
      </w:r>
      <w:r>
        <w:t>a checklist to be used to capture the coordination effort and document the day/time/individual when each activity is completed.</w:t>
      </w:r>
      <w:r>
        <w:rPr>
          <w:b/>
        </w:rPr>
        <w:t xml:space="preserve"> </w:t>
      </w:r>
      <w:r>
        <w:t xml:space="preserve">The deployment and installation will be performed by on-site support personnel once the DAU is nationally released.  </w:t>
      </w:r>
    </w:p>
    <w:p w:rsidR="008D6C1C" w:rsidRDefault="00CE0915">
      <w:pPr>
        <w:spacing w:after="0" w:line="259" w:lineRule="auto"/>
        <w:ind w:left="12"/>
        <w:jc w:val="center"/>
      </w:pPr>
      <w:r>
        <w:rPr>
          <w:rFonts w:ascii="Arial" w:eastAsia="Arial" w:hAnsi="Arial" w:cs="Arial"/>
          <w:b/>
          <w:sz w:val="20"/>
        </w:rPr>
        <w:t>Table 6: D</w:t>
      </w:r>
      <w:r>
        <w:rPr>
          <w:rFonts w:ascii="Arial" w:eastAsia="Arial" w:hAnsi="Arial" w:cs="Arial"/>
          <w:b/>
          <w:sz w:val="20"/>
        </w:rPr>
        <w:t xml:space="preserve">eployment/Installation/Back-Out Checklist </w:t>
      </w:r>
    </w:p>
    <w:tbl>
      <w:tblPr>
        <w:tblStyle w:val="TableGrid"/>
        <w:tblW w:w="9352" w:type="dxa"/>
        <w:tblInd w:w="5" w:type="dxa"/>
        <w:tblCellMar>
          <w:top w:w="132" w:type="dxa"/>
          <w:left w:w="108" w:type="dxa"/>
          <w:bottom w:w="0" w:type="dxa"/>
          <w:right w:w="844" w:type="dxa"/>
        </w:tblCellMar>
        <w:tblLook w:val="04A0" w:firstRow="1" w:lastRow="0" w:firstColumn="1" w:lastColumn="0" w:noHBand="0" w:noVBand="1"/>
      </w:tblPr>
      <w:tblGrid>
        <w:gridCol w:w="2342"/>
        <w:gridCol w:w="2329"/>
        <w:gridCol w:w="2333"/>
        <w:gridCol w:w="2348"/>
      </w:tblGrid>
      <w:tr w:rsidR="008D6C1C">
        <w:trPr>
          <w:trHeight w:val="756"/>
        </w:trPr>
        <w:tc>
          <w:tcPr>
            <w:tcW w:w="2342"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sz w:val="22"/>
              </w:rPr>
              <w:t xml:space="preserve">Activity </w:t>
            </w:r>
          </w:p>
        </w:tc>
        <w:tc>
          <w:tcPr>
            <w:tcW w:w="2329"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1" w:firstLine="0"/>
            </w:pPr>
            <w:r>
              <w:rPr>
                <w:sz w:val="22"/>
              </w:rPr>
              <w:t xml:space="preserve">Day </w:t>
            </w:r>
          </w:p>
        </w:tc>
        <w:tc>
          <w:tcPr>
            <w:tcW w:w="2333" w:type="dxa"/>
            <w:tcBorders>
              <w:top w:val="single" w:sz="4" w:space="0" w:color="000000"/>
              <w:left w:val="single" w:sz="4" w:space="0" w:color="000000"/>
              <w:bottom w:val="single" w:sz="4" w:space="0" w:color="000000"/>
              <w:right w:val="single" w:sz="4" w:space="0" w:color="000000"/>
            </w:tcBorders>
          </w:tcPr>
          <w:p w:rsidR="008D6C1C" w:rsidRDefault="00CE0915">
            <w:pPr>
              <w:spacing w:after="0" w:line="259" w:lineRule="auto"/>
              <w:ind w:left="0" w:firstLine="0"/>
            </w:pPr>
            <w:r>
              <w:rPr>
                <w:sz w:val="22"/>
              </w:rPr>
              <w:t xml:space="preserve">Time </w:t>
            </w:r>
          </w:p>
        </w:tc>
        <w:tc>
          <w:tcPr>
            <w:tcW w:w="2348"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jc w:val="both"/>
            </w:pPr>
            <w:r>
              <w:rPr>
                <w:sz w:val="22"/>
              </w:rPr>
              <w:t xml:space="preserve">Individual who completed task </w:t>
            </w:r>
          </w:p>
        </w:tc>
      </w:tr>
      <w:tr w:rsidR="008D6C1C">
        <w:trPr>
          <w:trHeight w:val="526"/>
        </w:trPr>
        <w:tc>
          <w:tcPr>
            <w:tcW w:w="2342"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sz w:val="22"/>
              </w:rPr>
              <w:t xml:space="preserve">Install </w:t>
            </w:r>
          </w:p>
        </w:tc>
        <w:tc>
          <w:tcPr>
            <w:tcW w:w="2329"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t xml:space="preserve"> </w:t>
            </w:r>
          </w:p>
        </w:tc>
        <w:tc>
          <w:tcPr>
            <w:tcW w:w="2333"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t xml:space="preserve"> </w:t>
            </w:r>
          </w:p>
        </w:tc>
        <w:tc>
          <w:tcPr>
            <w:tcW w:w="2348"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t xml:space="preserve"> </w:t>
            </w:r>
          </w:p>
        </w:tc>
      </w:tr>
      <w:tr w:rsidR="008D6C1C">
        <w:trPr>
          <w:trHeight w:val="528"/>
        </w:trPr>
        <w:tc>
          <w:tcPr>
            <w:tcW w:w="2342"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rPr>
                <w:sz w:val="22"/>
              </w:rPr>
              <w:t xml:space="preserve">Back-Out </w:t>
            </w:r>
          </w:p>
        </w:tc>
        <w:tc>
          <w:tcPr>
            <w:tcW w:w="2329"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1" w:firstLine="0"/>
            </w:pPr>
            <w:r>
              <w:t xml:space="preserve"> </w:t>
            </w:r>
          </w:p>
        </w:tc>
        <w:tc>
          <w:tcPr>
            <w:tcW w:w="2333"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t xml:space="preserve"> </w:t>
            </w:r>
          </w:p>
        </w:tc>
        <w:tc>
          <w:tcPr>
            <w:tcW w:w="2348" w:type="dxa"/>
            <w:tcBorders>
              <w:top w:val="single" w:sz="4" w:space="0" w:color="000000"/>
              <w:left w:val="single" w:sz="4" w:space="0" w:color="000000"/>
              <w:bottom w:val="single" w:sz="4" w:space="0" w:color="000000"/>
              <w:right w:val="single" w:sz="4" w:space="0" w:color="000000"/>
            </w:tcBorders>
            <w:vAlign w:val="center"/>
          </w:tcPr>
          <w:p w:rsidR="008D6C1C" w:rsidRDefault="00CE0915">
            <w:pPr>
              <w:spacing w:after="0" w:line="259" w:lineRule="auto"/>
              <w:ind w:left="0" w:firstLine="0"/>
            </w:pPr>
            <w:r>
              <w:t xml:space="preserve"> </w:t>
            </w:r>
          </w:p>
        </w:tc>
      </w:tr>
    </w:tbl>
    <w:p w:rsidR="008D6C1C" w:rsidRDefault="00CE0915">
      <w:pPr>
        <w:pStyle w:val="Heading1"/>
        <w:spacing w:after="219"/>
        <w:ind w:left="417" w:hanging="432"/>
      </w:pPr>
      <w:bookmarkStart w:id="19" w:name="_Toc18307"/>
      <w:r>
        <w:t xml:space="preserve">Installation </w:t>
      </w:r>
      <w:bookmarkEnd w:id="19"/>
    </w:p>
    <w:p w:rsidR="008D6C1C" w:rsidRDefault="00CE0915">
      <w:pPr>
        <w:pStyle w:val="Heading2"/>
        <w:ind w:left="705" w:hanging="540"/>
      </w:pPr>
      <w:bookmarkStart w:id="20" w:name="_Toc18308"/>
      <w:r>
        <w:t xml:space="preserve">Pre-installation and System Requirements </w:t>
      </w:r>
      <w:bookmarkEnd w:id="20"/>
    </w:p>
    <w:p w:rsidR="008D6C1C" w:rsidRDefault="00CE0915">
      <w:pPr>
        <w:spacing w:after="101"/>
        <w:ind w:left="-5"/>
      </w:pPr>
      <w:r>
        <w:t xml:space="preserve">Download and extract the EXE to an accessible folder. </w:t>
      </w:r>
      <w:r>
        <w:t xml:space="preserve">Create a shortcut of the .EXE, and place it on the user’s desktop. </w:t>
      </w:r>
      <w:r>
        <w:rPr>
          <w:sz w:val="22"/>
        </w:rPr>
        <w:t xml:space="preserve"> </w:t>
      </w:r>
    </w:p>
    <w:p w:rsidR="008D6C1C" w:rsidRDefault="00CE0915">
      <w:pPr>
        <w:ind w:left="-5"/>
      </w:pPr>
      <w:r>
        <w:t xml:space="preserve">A fully patched VistA Drug Accountability Package is required. </w:t>
      </w:r>
    </w:p>
    <w:p w:rsidR="008D6C1C" w:rsidRDefault="00CE0915">
      <w:pPr>
        <w:pStyle w:val="Heading2"/>
        <w:ind w:left="705" w:hanging="540"/>
      </w:pPr>
      <w:bookmarkStart w:id="21" w:name="_Toc18309"/>
      <w:r>
        <w:t xml:space="preserve">Platform Installation and Preparation </w:t>
      </w:r>
      <w:bookmarkEnd w:id="21"/>
    </w:p>
    <w:p w:rsidR="008D6C1C" w:rsidRDefault="00CE0915">
      <w:pPr>
        <w:ind w:left="-5"/>
      </w:pPr>
      <w:r>
        <w:t xml:space="preserve">None are required. </w:t>
      </w:r>
    </w:p>
    <w:p w:rsidR="008D6C1C" w:rsidRDefault="00CE0915">
      <w:pPr>
        <w:pStyle w:val="Heading2"/>
        <w:ind w:left="705" w:hanging="540"/>
      </w:pPr>
      <w:bookmarkStart w:id="22" w:name="_Toc18310"/>
      <w:r>
        <w:t xml:space="preserve">Download and Extract Files  </w:t>
      </w:r>
      <w:bookmarkEnd w:id="22"/>
    </w:p>
    <w:p w:rsidR="008D6C1C" w:rsidRDefault="00CE0915">
      <w:pPr>
        <w:spacing w:after="0"/>
        <w:ind w:left="-5"/>
      </w:pPr>
      <w:r>
        <w:t>Refer to the PSA*3*79 Informational</w:t>
      </w:r>
      <w:r>
        <w:t xml:space="preserve"> VistA Patch to find related documentation that can be downloaded. The patch description will be transmitted as a MailMan message from the National Patch Module (NPM) and this message can be pulled from the NPM. The patch is informational; however, contain</w:t>
      </w:r>
      <w:r>
        <w:t xml:space="preserve">s information about retrieval of files. The file name is: </w:t>
      </w:r>
    </w:p>
    <w:p w:rsidR="008D6C1C" w:rsidRDefault="00CE0915">
      <w:pPr>
        <w:spacing w:after="110"/>
        <w:ind w:left="-5"/>
      </w:pPr>
      <w:r>
        <w:t>PSA_MCKESSON_UPLOAD_P79.ZIP and contains the PSA_MCKESSON_UPLOAD.exe Version 3.0.79. The file can be found on the ANONYMOUS.SOFTWARE directory on any of the VistA SFTP servers (Hines or Salt Lake).</w:t>
      </w:r>
      <w:r>
        <w:t xml:space="preserve"> </w:t>
      </w:r>
    </w:p>
    <w:p w:rsidR="008D6C1C" w:rsidRDefault="00CE0915">
      <w:pPr>
        <w:ind w:left="-5"/>
      </w:pPr>
      <w:r>
        <w:t xml:space="preserve">Associated documentation will also be available on the VistA Document Library (VDL).  The online versions will be updated as needed. Please look for the latest version on the VDL:  </w:t>
      </w:r>
      <w:hyperlink r:id="rId14">
        <w:r>
          <w:rPr>
            <w:i/>
            <w:color w:val="0000FF"/>
            <w:u w:val="single" w:color="0000FF"/>
          </w:rPr>
          <w:t>https://www.va.gov/vdl</w:t>
        </w:r>
      </w:hyperlink>
      <w:hyperlink r:id="rId15">
        <w:r>
          <w:rPr>
            <w:color w:val="0000FF"/>
          </w:rPr>
          <w:t xml:space="preserve"> </w:t>
        </w:r>
      </w:hyperlink>
    </w:p>
    <w:p w:rsidR="008D6C1C" w:rsidRDefault="00CE0915">
      <w:pPr>
        <w:pStyle w:val="Heading2"/>
        <w:ind w:left="705" w:hanging="540"/>
      </w:pPr>
      <w:bookmarkStart w:id="23" w:name="_Toc18311"/>
      <w:r>
        <w:t xml:space="preserve">Database Creation </w:t>
      </w:r>
      <w:bookmarkEnd w:id="23"/>
    </w:p>
    <w:p w:rsidR="008D6C1C" w:rsidRDefault="00CE0915">
      <w:pPr>
        <w:ind w:left="-5"/>
      </w:pPr>
      <w:r>
        <w:t>This section is not applicable to DAU.</w:t>
      </w:r>
      <w:r>
        <w:rPr>
          <w:i/>
          <w:color w:val="0000FF"/>
        </w:rPr>
        <w:t xml:space="preserve"> </w:t>
      </w:r>
    </w:p>
    <w:p w:rsidR="008D6C1C" w:rsidRDefault="00CE0915">
      <w:pPr>
        <w:pStyle w:val="Heading2"/>
        <w:ind w:left="705" w:hanging="540"/>
      </w:pPr>
      <w:bookmarkStart w:id="24" w:name="_Toc18312"/>
      <w:r>
        <w:t xml:space="preserve">Installation Scripts </w:t>
      </w:r>
      <w:bookmarkEnd w:id="24"/>
    </w:p>
    <w:p w:rsidR="008D6C1C" w:rsidRDefault="00CE0915">
      <w:pPr>
        <w:ind w:left="-5"/>
      </w:pPr>
      <w:r>
        <w:t>This section is not applicable to DAU.</w:t>
      </w:r>
      <w:r>
        <w:rPr>
          <w:i/>
          <w:color w:val="0000FF"/>
        </w:rPr>
        <w:t xml:space="preserve"> </w:t>
      </w:r>
    </w:p>
    <w:p w:rsidR="008D6C1C" w:rsidRDefault="00CE0915">
      <w:pPr>
        <w:pStyle w:val="Heading2"/>
        <w:ind w:left="705" w:hanging="540"/>
      </w:pPr>
      <w:bookmarkStart w:id="25" w:name="_Toc18313"/>
      <w:r>
        <w:t xml:space="preserve">Cron Scripts </w:t>
      </w:r>
      <w:bookmarkEnd w:id="25"/>
    </w:p>
    <w:p w:rsidR="008D6C1C" w:rsidRDefault="00CE0915">
      <w:pPr>
        <w:ind w:left="-5"/>
      </w:pPr>
      <w:r>
        <w:t>This section is not applicable to DAU.</w:t>
      </w:r>
      <w:r>
        <w:rPr>
          <w:i/>
          <w:color w:val="0000FF"/>
        </w:rPr>
        <w:t xml:space="preserve"> </w:t>
      </w:r>
    </w:p>
    <w:p w:rsidR="008D6C1C" w:rsidRDefault="00CE0915">
      <w:pPr>
        <w:pStyle w:val="Heading2"/>
        <w:ind w:left="741" w:hanging="576"/>
      </w:pPr>
      <w:bookmarkStart w:id="26" w:name="_Toc18314"/>
      <w:r>
        <w:t xml:space="preserve">Access Requirements and Skills Needed for the Installation </w:t>
      </w:r>
      <w:bookmarkEnd w:id="26"/>
    </w:p>
    <w:p w:rsidR="008D6C1C" w:rsidRDefault="00CE0915">
      <w:pPr>
        <w:ind w:left="-5"/>
      </w:pPr>
      <w:r>
        <w:t>Staff will need access to FORUM’s NPM to view the patch description. Staff will also need access and ability to download the host file from one of the VA’s SFTP servers. The executable is to be in</w:t>
      </w:r>
      <w:r>
        <w:t>stalled by each site’s or region’s designated VA OI&amp;T IT Operations Service, Enterprise Service Lines, VistA Applications Division.</w:t>
      </w:r>
      <w:r>
        <w:rPr>
          <w:i/>
        </w:rPr>
        <w:t xml:space="preserve"> </w:t>
      </w:r>
    </w:p>
    <w:p w:rsidR="008D6C1C" w:rsidRDefault="00CE0915">
      <w:pPr>
        <w:pStyle w:val="Heading2"/>
        <w:ind w:left="705" w:hanging="540"/>
      </w:pPr>
      <w:bookmarkStart w:id="27" w:name="_Toc18315"/>
      <w:r>
        <w:t xml:space="preserve">Installation Procedure </w:t>
      </w:r>
      <w:bookmarkEnd w:id="27"/>
    </w:p>
    <w:p w:rsidR="008D6C1C" w:rsidRDefault="00CE0915">
      <w:pPr>
        <w:spacing w:after="0"/>
        <w:ind w:left="-5"/>
      </w:pPr>
      <w:r>
        <w:t xml:space="preserve">Instructions may be found in the PSA*3*79 Informational VistA Patch found on the FORUM NPM. DAU is </w:t>
      </w:r>
      <w:r>
        <w:t xml:space="preserve">a standalone application.  </w:t>
      </w:r>
    </w:p>
    <w:p w:rsidR="008D6C1C" w:rsidRDefault="00CE0915">
      <w:pPr>
        <w:spacing w:after="0" w:line="259" w:lineRule="auto"/>
        <w:ind w:left="0" w:firstLine="0"/>
      </w:pPr>
      <w:r>
        <w:t xml:space="preserve"> </w:t>
      </w:r>
    </w:p>
    <w:p w:rsidR="008D6C1C" w:rsidRDefault="00CE0915">
      <w:pPr>
        <w:spacing w:after="11"/>
        <w:ind w:left="-5"/>
      </w:pPr>
      <w:r>
        <w:t xml:space="preserve">To install the application: </w:t>
      </w:r>
    </w:p>
    <w:p w:rsidR="008D6C1C" w:rsidRDefault="00CE0915">
      <w:pPr>
        <w:spacing w:after="0" w:line="259" w:lineRule="auto"/>
        <w:ind w:left="0" w:firstLine="0"/>
      </w:pPr>
      <w:r>
        <w:t xml:space="preserve"> </w:t>
      </w:r>
    </w:p>
    <w:p w:rsidR="008D6C1C" w:rsidRDefault="00CE0915">
      <w:pPr>
        <w:spacing w:after="0"/>
        <w:ind w:left="11"/>
        <w:jc w:val="center"/>
      </w:pPr>
      <w:r>
        <w:t xml:space="preserve">***Note for backup purposes, users can retrieve a backup copy of the previous </w:t>
      </w:r>
    </w:p>
    <w:p w:rsidR="008D6C1C" w:rsidRDefault="00CE0915">
      <w:pPr>
        <w:spacing w:after="0"/>
        <w:ind w:left="11" w:right="1"/>
        <w:jc w:val="center"/>
      </w:pPr>
      <w:r>
        <w:t xml:space="preserve">PSA_MCKESSON_UPLOAD.exe Version 3.0.0.41 from the FTP site that is labeled PSA_MCKESSON_UPLOAD_41.ZIP *** </w:t>
      </w:r>
    </w:p>
    <w:p w:rsidR="008D6C1C" w:rsidRDefault="00CE0915">
      <w:pPr>
        <w:spacing w:after="0" w:line="259" w:lineRule="auto"/>
        <w:ind w:left="0" w:firstLine="0"/>
      </w:pPr>
      <w:r>
        <w:t xml:space="preserve"> </w:t>
      </w:r>
    </w:p>
    <w:p w:rsidR="008D6C1C" w:rsidRDefault="00CE0915">
      <w:pPr>
        <w:numPr>
          <w:ilvl w:val="0"/>
          <w:numId w:val="1"/>
        </w:numPr>
        <w:spacing w:after="11"/>
        <w:ind w:hanging="360"/>
      </w:pPr>
      <w:r>
        <w:t>Extract</w:t>
      </w:r>
      <w:r>
        <w:t xml:space="preserve"> the PSA_MCKESSON_UPLOAD_P79.ZIP file. </w:t>
      </w:r>
    </w:p>
    <w:p w:rsidR="008D6C1C" w:rsidRDefault="00CE0915">
      <w:pPr>
        <w:numPr>
          <w:ilvl w:val="0"/>
          <w:numId w:val="1"/>
        </w:numPr>
        <w:spacing w:after="0"/>
        <w:ind w:hanging="360"/>
      </w:pPr>
      <w:r>
        <w:t xml:space="preserve">Create a shortcut of the PSA_MCKESSON_UPLOAD.EXE Version 3.0.79.Specific server and port information to the target properties. For example:   </w:t>
      </w:r>
    </w:p>
    <w:p w:rsidR="008D6C1C" w:rsidRDefault="00CE0915">
      <w:pPr>
        <w:spacing w:after="0" w:line="259" w:lineRule="auto"/>
        <w:ind w:left="91" w:firstLine="0"/>
      </w:pPr>
      <w:r>
        <w:t xml:space="preserve"> </w:t>
      </w:r>
    </w:p>
    <w:p w:rsidR="008D6C1C" w:rsidRDefault="00CE0915">
      <w:pPr>
        <w:spacing w:after="11"/>
        <w:ind w:left="101"/>
      </w:pPr>
      <w:r>
        <w:t>C:\%folder location%\PSA_MCKESSON_UPLOAD.exe s=xxx-</w:t>
      </w:r>
      <w:r>
        <w:t xml:space="preserve">sup.vha.med.va.gov p=190xxx </w:t>
      </w:r>
    </w:p>
    <w:p w:rsidR="008D6C1C" w:rsidRDefault="00CE0915">
      <w:pPr>
        <w:spacing w:after="42" w:line="259" w:lineRule="auto"/>
        <w:ind w:left="91" w:firstLine="0"/>
      </w:pPr>
      <w:r>
        <w:t xml:space="preserve"> </w:t>
      </w:r>
    </w:p>
    <w:p w:rsidR="008D6C1C" w:rsidRDefault="00CE0915">
      <w:pPr>
        <w:numPr>
          <w:ilvl w:val="0"/>
          <w:numId w:val="1"/>
        </w:numPr>
        <w:spacing w:after="140"/>
        <w:ind w:hanging="360"/>
      </w:pPr>
      <w:r>
        <w:t xml:space="preserve">Place a copy of the shortcut on the user’s desktop. </w:t>
      </w:r>
    </w:p>
    <w:p w:rsidR="008D6C1C" w:rsidRDefault="00CE0915">
      <w:pPr>
        <w:numPr>
          <w:ilvl w:val="1"/>
          <w:numId w:val="2"/>
        </w:numPr>
        <w:spacing w:after="3" w:line="267" w:lineRule="auto"/>
        <w:ind w:hanging="710"/>
      </w:pPr>
      <w:r>
        <w:rPr>
          <w:rFonts w:ascii="Arial" w:eastAsia="Arial" w:hAnsi="Arial" w:cs="Arial"/>
          <w:b/>
          <w:sz w:val="32"/>
        </w:rPr>
        <w:t xml:space="preserve">Installation Verification Procedure </w:t>
      </w:r>
    </w:p>
    <w:p w:rsidR="008D6C1C" w:rsidRDefault="00CE0915">
      <w:pPr>
        <w:spacing w:after="50"/>
        <w:ind w:left="-5"/>
      </w:pPr>
      <w:r>
        <w:t xml:space="preserve">Execute the application </w:t>
      </w:r>
      <w:r>
        <w:t>and login using your PIV card. Upon successfully login, the user should be presented with application option for uploading an invoice. Select an invoice and press the upload button. The application should return a successfully upload message to the user. L</w:t>
      </w:r>
      <w:r>
        <w:t xml:space="preserve">ogin to VistA and verify the invoice has been uploaded. </w:t>
      </w:r>
    </w:p>
    <w:p w:rsidR="008D6C1C" w:rsidRDefault="00CE0915">
      <w:pPr>
        <w:spacing w:after="119" w:line="259" w:lineRule="auto"/>
        <w:ind w:left="0" w:firstLine="0"/>
      </w:pPr>
      <w:r>
        <w:t xml:space="preserve"> </w:t>
      </w:r>
      <w:r>
        <w:tab/>
        <w:t xml:space="preserve"> </w:t>
      </w:r>
      <w:r>
        <w:tab/>
        <w:t xml:space="preserve"> </w:t>
      </w:r>
    </w:p>
    <w:p w:rsidR="008D6C1C" w:rsidRDefault="00CE0915">
      <w:pPr>
        <w:numPr>
          <w:ilvl w:val="1"/>
          <w:numId w:val="2"/>
        </w:numPr>
        <w:spacing w:after="3" w:line="267" w:lineRule="auto"/>
        <w:ind w:hanging="710"/>
      </w:pPr>
      <w:r>
        <w:rPr>
          <w:rFonts w:ascii="Arial" w:eastAsia="Arial" w:hAnsi="Arial" w:cs="Arial"/>
          <w:b/>
          <w:sz w:val="32"/>
        </w:rPr>
        <w:t xml:space="preserve">System Configuration </w:t>
      </w:r>
    </w:p>
    <w:p w:rsidR="008D6C1C" w:rsidRDefault="00CE0915">
      <w:pPr>
        <w:spacing w:after="185"/>
        <w:ind w:left="-5"/>
      </w:pPr>
      <w:r>
        <w:t>This section is not applicable to DAU.</w:t>
      </w:r>
      <w:r>
        <w:rPr>
          <w:i/>
          <w:color w:val="0000FF"/>
        </w:rPr>
        <w:t xml:space="preserve"> </w:t>
      </w:r>
    </w:p>
    <w:p w:rsidR="008D6C1C" w:rsidRDefault="00CE0915">
      <w:pPr>
        <w:numPr>
          <w:ilvl w:val="1"/>
          <w:numId w:val="2"/>
        </w:numPr>
        <w:spacing w:after="3" w:line="267" w:lineRule="auto"/>
        <w:ind w:hanging="710"/>
      </w:pPr>
      <w:r>
        <w:rPr>
          <w:rFonts w:ascii="Arial" w:eastAsia="Arial" w:hAnsi="Arial" w:cs="Arial"/>
          <w:b/>
          <w:sz w:val="32"/>
        </w:rPr>
        <w:t>Database Tuning</w:t>
      </w:r>
      <w:r>
        <w:t xml:space="preserve"> </w:t>
      </w:r>
    </w:p>
    <w:p w:rsidR="008D6C1C" w:rsidRDefault="00CE0915">
      <w:pPr>
        <w:spacing w:after="399"/>
        <w:ind w:left="-5"/>
      </w:pPr>
      <w:r>
        <w:t>This section is not applicable to DAU.</w:t>
      </w:r>
      <w:r>
        <w:rPr>
          <w:i/>
          <w:color w:val="0000FF"/>
        </w:rPr>
        <w:t xml:space="preserve"> </w:t>
      </w:r>
    </w:p>
    <w:p w:rsidR="008D6C1C" w:rsidRDefault="00CE0915">
      <w:pPr>
        <w:pStyle w:val="Heading1"/>
        <w:ind w:left="417" w:hanging="432"/>
      </w:pPr>
      <w:bookmarkStart w:id="28" w:name="_Toc18316"/>
      <w:r>
        <w:t xml:space="preserve">Back-Out Procedure </w:t>
      </w:r>
      <w:bookmarkEnd w:id="28"/>
    </w:p>
    <w:p w:rsidR="008D6C1C" w:rsidRDefault="00CE0915">
      <w:pPr>
        <w:ind w:left="-5"/>
      </w:pPr>
      <w:r>
        <w:t>Back-out pertains to a return to the last known good o</w:t>
      </w:r>
      <w:r>
        <w:t xml:space="preserve">perational state of the software and appropriate settings. Retrieve the copy of the old PSA_MCKESSON_UPLOAD Version 3.0.0.41 and restore the version to the C:\. </w:t>
      </w:r>
    </w:p>
    <w:p w:rsidR="008D6C1C" w:rsidRDefault="00CE0915">
      <w:pPr>
        <w:pStyle w:val="Heading2"/>
        <w:ind w:left="705" w:hanging="540"/>
      </w:pPr>
      <w:bookmarkStart w:id="29" w:name="_Toc18317"/>
      <w:r>
        <w:t xml:space="preserve">Back-Out Strategy </w:t>
      </w:r>
      <w:bookmarkEnd w:id="29"/>
    </w:p>
    <w:p w:rsidR="008D6C1C" w:rsidRDefault="00CE0915">
      <w:pPr>
        <w:spacing w:after="110"/>
        <w:ind w:left="-5"/>
      </w:pPr>
      <w:r>
        <w:t xml:space="preserve">A decision to back out could be made during Site Mirror Testing, during Site Production Testing, or after National Release to the field (VAMCs). The best strategy decision is dependent on the stage of testing during which the decision is made. </w:t>
      </w:r>
    </w:p>
    <w:p w:rsidR="008D6C1C" w:rsidRDefault="00CE0915">
      <w:pPr>
        <w:spacing w:after="96" w:line="259" w:lineRule="auto"/>
        <w:ind w:left="0" w:firstLine="0"/>
      </w:pPr>
      <w:r>
        <w:t xml:space="preserve"> </w:t>
      </w:r>
    </w:p>
    <w:p w:rsidR="008D6C1C" w:rsidRDefault="00CE0915">
      <w:pPr>
        <w:spacing w:after="110"/>
        <w:ind w:left="-5"/>
      </w:pPr>
      <w:r>
        <w:t>If a deci</w:t>
      </w:r>
      <w:r>
        <w:t xml:space="preserve">sion to back out is made after national release and within the designated support period a notification will be disseminated through the NPM in Forum and will list all the necessary steps. </w:t>
      </w:r>
    </w:p>
    <w:p w:rsidR="008D6C1C" w:rsidRDefault="00CE0915">
      <w:pPr>
        <w:spacing w:after="341" w:line="259" w:lineRule="auto"/>
        <w:ind w:left="0" w:firstLine="0"/>
      </w:pPr>
      <w:r>
        <w:t xml:space="preserve"> </w:t>
      </w:r>
    </w:p>
    <w:p w:rsidR="008D6C1C" w:rsidRDefault="00CE0915">
      <w:pPr>
        <w:pStyle w:val="Heading2"/>
        <w:ind w:left="705" w:hanging="540"/>
      </w:pPr>
      <w:bookmarkStart w:id="30" w:name="_Toc18318"/>
      <w:r>
        <w:t xml:space="preserve">Back-Out Considerations </w:t>
      </w:r>
      <w:bookmarkEnd w:id="30"/>
    </w:p>
    <w:p w:rsidR="008D6C1C" w:rsidRDefault="00CE0915">
      <w:pPr>
        <w:spacing w:after="268"/>
        <w:ind w:left="-5"/>
      </w:pPr>
      <w:r>
        <w:t>Changes implemented with PSA_MCKESSON_U</w:t>
      </w:r>
      <w:r>
        <w:t>PLOADEXE Version 3.0.79 distributed in VistA Informational Patch PSA*3*79 back-out could be accomplished by restoring the previous .EXE to version 3.0.0.41.</w:t>
      </w:r>
      <w:r>
        <w:rPr>
          <w:i/>
        </w:rPr>
        <w:t xml:space="preserve"> </w:t>
      </w:r>
    </w:p>
    <w:p w:rsidR="008D6C1C" w:rsidRDefault="00CE0915">
      <w:pPr>
        <w:pStyle w:val="Heading3"/>
        <w:ind w:left="885" w:right="0" w:hanging="900"/>
      </w:pPr>
      <w:bookmarkStart w:id="31" w:name="_Toc18319"/>
      <w:r>
        <w:t xml:space="preserve">Load Testing </w:t>
      </w:r>
      <w:bookmarkEnd w:id="31"/>
    </w:p>
    <w:p w:rsidR="008D6C1C" w:rsidRDefault="00CE0915">
      <w:pPr>
        <w:spacing w:after="265"/>
        <w:ind w:left="-5"/>
      </w:pPr>
      <w:r>
        <w:t>This section is not applicable to DAU.</w:t>
      </w:r>
      <w:r>
        <w:rPr>
          <w:i/>
          <w:color w:val="0000FF"/>
        </w:rPr>
        <w:t xml:space="preserve"> </w:t>
      </w:r>
    </w:p>
    <w:p w:rsidR="008D6C1C" w:rsidRDefault="00CE0915">
      <w:pPr>
        <w:pStyle w:val="Heading3"/>
        <w:ind w:left="885" w:right="0" w:hanging="900"/>
      </w:pPr>
      <w:bookmarkStart w:id="32" w:name="_Toc18320"/>
      <w:r>
        <w:t xml:space="preserve">User Acceptance Testing </w:t>
      </w:r>
      <w:bookmarkEnd w:id="32"/>
    </w:p>
    <w:p w:rsidR="008D6C1C" w:rsidRDefault="00CE0915">
      <w:pPr>
        <w:ind w:left="-5"/>
      </w:pPr>
      <w:r>
        <w:t>User Acceptance Tes</w:t>
      </w:r>
      <w:r>
        <w:t>ting for DAU is performed during the development of the DAU application. Testing will be conducted with a test user.</w:t>
      </w:r>
      <w:r>
        <w:rPr>
          <w:i/>
        </w:rPr>
        <w:t xml:space="preserve"> </w:t>
      </w:r>
      <w:r>
        <w:rPr>
          <w:i/>
          <w:color w:val="0000FF"/>
        </w:rPr>
        <w:t xml:space="preserve"> </w:t>
      </w:r>
    </w:p>
    <w:p w:rsidR="008D6C1C" w:rsidRDefault="00CE0915">
      <w:pPr>
        <w:pStyle w:val="Heading2"/>
        <w:ind w:left="705" w:hanging="540"/>
      </w:pPr>
      <w:bookmarkStart w:id="33" w:name="_Toc18321"/>
      <w:r>
        <w:t xml:space="preserve">Back-Out Criteria </w:t>
      </w:r>
      <w:bookmarkEnd w:id="33"/>
    </w:p>
    <w:p w:rsidR="008D6C1C" w:rsidRDefault="00CE0915">
      <w:pPr>
        <w:ind w:left="-5"/>
      </w:pPr>
      <w:r>
        <w:t xml:space="preserve">Back-out will be considered if there is a catastrophic failure that causes loss of function for the DAU. </w:t>
      </w:r>
    </w:p>
    <w:p w:rsidR="008D6C1C" w:rsidRDefault="00CE0915">
      <w:pPr>
        <w:pStyle w:val="Heading2"/>
        <w:ind w:left="705" w:hanging="540"/>
      </w:pPr>
      <w:bookmarkStart w:id="34" w:name="_Toc18322"/>
      <w:r>
        <w:t>Back-Out Ris</w:t>
      </w:r>
      <w:r>
        <w:t xml:space="preserve">ks </w:t>
      </w:r>
      <w:bookmarkEnd w:id="34"/>
    </w:p>
    <w:p w:rsidR="008D6C1C" w:rsidRDefault="00CE0915">
      <w:pPr>
        <w:ind w:left="-5"/>
      </w:pPr>
      <w:r>
        <w:t xml:space="preserve">N/A </w:t>
      </w:r>
    </w:p>
    <w:p w:rsidR="008D6C1C" w:rsidRDefault="00CE0915">
      <w:pPr>
        <w:pStyle w:val="Heading2"/>
        <w:ind w:left="705" w:hanging="540"/>
      </w:pPr>
      <w:bookmarkStart w:id="35" w:name="_Toc18323"/>
      <w:r>
        <w:t xml:space="preserve">Authority for Back-Out </w:t>
      </w:r>
      <w:bookmarkEnd w:id="35"/>
    </w:p>
    <w:p w:rsidR="008D6C1C" w:rsidRDefault="00CE0915">
      <w:pPr>
        <w:ind w:left="-5"/>
      </w:pPr>
      <w:r>
        <w:t xml:space="preserve">The Facility CIO has the final authority to require the rollback and accept the associated risks.   </w:t>
      </w:r>
    </w:p>
    <w:p w:rsidR="008D6C1C" w:rsidRDefault="00CE0915">
      <w:pPr>
        <w:pStyle w:val="Heading2"/>
        <w:ind w:left="705" w:hanging="540"/>
      </w:pPr>
      <w:bookmarkStart w:id="36" w:name="_Toc18324"/>
      <w:r>
        <w:t xml:space="preserve">Back-Out Procedure </w:t>
      </w:r>
      <w:bookmarkEnd w:id="36"/>
    </w:p>
    <w:p w:rsidR="008D6C1C" w:rsidRDefault="00CE0915">
      <w:pPr>
        <w:spacing w:after="0"/>
        <w:ind w:left="-5"/>
      </w:pPr>
      <w:r>
        <w:t>DAU is a standalone executable and does not require any special modification for removal. To remove DA</w:t>
      </w:r>
      <w:r>
        <w:t xml:space="preserve">U, delete the exe off of the user’s desktop and restore the </w:t>
      </w:r>
      <w:r>
        <w:rPr>
          <w:i/>
          <w:color w:val="0000FF"/>
        </w:rPr>
        <w:t xml:space="preserve"> </w:t>
      </w:r>
    </w:p>
    <w:p w:rsidR="008D6C1C" w:rsidRDefault="00CE0915">
      <w:pPr>
        <w:ind w:left="-5"/>
      </w:pPr>
      <w:r>
        <w:t xml:space="preserve">PSA_MCKESSON_UPLOAD.EXE Version 3.0.0.41 in the C:/. Create a new shortcut and copy to the user’s desktop, verify that the version is 3.0.0.41. </w:t>
      </w:r>
    </w:p>
    <w:p w:rsidR="008D6C1C" w:rsidRDefault="00CE0915">
      <w:pPr>
        <w:pStyle w:val="Heading2"/>
        <w:spacing w:after="35"/>
        <w:ind w:left="705" w:hanging="540"/>
      </w:pPr>
      <w:bookmarkStart w:id="37" w:name="_Toc18325"/>
      <w:r>
        <w:t xml:space="preserve">Back-Out Verification Procedure </w:t>
      </w:r>
      <w:bookmarkEnd w:id="37"/>
    </w:p>
    <w:p w:rsidR="008D6C1C" w:rsidRDefault="00CE0915">
      <w:pPr>
        <w:spacing w:after="11"/>
        <w:ind w:left="-5"/>
      </w:pPr>
      <w:r>
        <w:t xml:space="preserve">Ensure the executable or shortcuts on the user’s desktop is removed and </w:t>
      </w:r>
    </w:p>
    <w:p w:rsidR="008D6C1C" w:rsidRDefault="00CE0915">
      <w:pPr>
        <w:spacing w:after="398"/>
        <w:ind w:left="-5"/>
      </w:pPr>
      <w:r>
        <w:t xml:space="preserve">PSA_MCKESSON_UPLOAD.EXE Version 3.0.0.41 has been restored. </w:t>
      </w:r>
    </w:p>
    <w:p w:rsidR="008D6C1C" w:rsidRDefault="00CE0915">
      <w:pPr>
        <w:pStyle w:val="Heading1"/>
        <w:spacing w:after="216"/>
        <w:ind w:left="417" w:hanging="432"/>
      </w:pPr>
      <w:bookmarkStart w:id="38" w:name="_Toc18326"/>
      <w:r>
        <w:t xml:space="preserve">Rollback Procedure </w:t>
      </w:r>
      <w:bookmarkEnd w:id="38"/>
    </w:p>
    <w:p w:rsidR="008D6C1C" w:rsidRDefault="00CE0915">
      <w:pPr>
        <w:pStyle w:val="Heading2"/>
        <w:ind w:left="705" w:hanging="540"/>
      </w:pPr>
      <w:bookmarkStart w:id="39" w:name="_Toc18327"/>
      <w:r>
        <w:t xml:space="preserve">Rollback Considerations </w:t>
      </w:r>
      <w:bookmarkEnd w:id="39"/>
    </w:p>
    <w:p w:rsidR="008D6C1C" w:rsidRDefault="00CE0915">
      <w:pPr>
        <w:ind w:left="-5"/>
      </w:pPr>
      <w:r>
        <w:t>This section is not applicable to DAU.</w:t>
      </w:r>
      <w:r>
        <w:rPr>
          <w:i/>
          <w:color w:val="0000FF"/>
        </w:rPr>
        <w:t xml:space="preserve"> </w:t>
      </w:r>
    </w:p>
    <w:p w:rsidR="008D6C1C" w:rsidRDefault="00CE0915">
      <w:pPr>
        <w:pStyle w:val="Heading2"/>
        <w:ind w:left="705" w:hanging="540"/>
      </w:pPr>
      <w:bookmarkStart w:id="40" w:name="_Toc18328"/>
      <w:r>
        <w:t xml:space="preserve">Rollback Criteria </w:t>
      </w:r>
      <w:bookmarkEnd w:id="40"/>
    </w:p>
    <w:p w:rsidR="008D6C1C" w:rsidRDefault="00CE0915">
      <w:pPr>
        <w:ind w:left="-5"/>
      </w:pPr>
      <w:r>
        <w:t>This section is no</w:t>
      </w:r>
      <w:r>
        <w:t>t applicable to DAU.</w:t>
      </w:r>
      <w:r>
        <w:rPr>
          <w:i/>
          <w:color w:val="0000FF"/>
        </w:rPr>
        <w:t xml:space="preserve"> </w:t>
      </w:r>
    </w:p>
    <w:p w:rsidR="008D6C1C" w:rsidRDefault="00CE0915">
      <w:pPr>
        <w:pStyle w:val="Heading2"/>
        <w:ind w:left="705" w:hanging="540"/>
      </w:pPr>
      <w:bookmarkStart w:id="41" w:name="_Toc18329"/>
      <w:r>
        <w:t xml:space="preserve">Rollback Risks </w:t>
      </w:r>
      <w:bookmarkEnd w:id="41"/>
    </w:p>
    <w:p w:rsidR="008D6C1C" w:rsidRDefault="00CE0915">
      <w:pPr>
        <w:ind w:left="-5"/>
      </w:pPr>
      <w:r>
        <w:t>This section is not applicable to DAU.</w:t>
      </w:r>
      <w:r>
        <w:rPr>
          <w:i/>
          <w:color w:val="0000FF"/>
        </w:rPr>
        <w:t xml:space="preserve"> </w:t>
      </w:r>
    </w:p>
    <w:p w:rsidR="008D6C1C" w:rsidRDefault="00CE0915">
      <w:pPr>
        <w:pStyle w:val="Heading2"/>
        <w:ind w:left="705" w:hanging="540"/>
      </w:pPr>
      <w:bookmarkStart w:id="42" w:name="_Toc18330"/>
      <w:r>
        <w:t xml:space="preserve">Authority for Rollback </w:t>
      </w:r>
      <w:bookmarkEnd w:id="42"/>
    </w:p>
    <w:p w:rsidR="008D6C1C" w:rsidRDefault="00CE0915">
      <w:pPr>
        <w:ind w:left="-5"/>
      </w:pPr>
      <w:r>
        <w:t xml:space="preserve">Not applicable. </w:t>
      </w:r>
    </w:p>
    <w:p w:rsidR="008D6C1C" w:rsidRDefault="00CE0915">
      <w:pPr>
        <w:pStyle w:val="Heading2"/>
        <w:ind w:left="705" w:hanging="540"/>
      </w:pPr>
      <w:bookmarkStart w:id="43" w:name="_Toc18331"/>
      <w:r>
        <w:t xml:space="preserve">Rollback Procedure </w:t>
      </w:r>
      <w:bookmarkEnd w:id="43"/>
    </w:p>
    <w:p w:rsidR="008D6C1C" w:rsidRDefault="00CE0915">
      <w:pPr>
        <w:ind w:left="-5"/>
      </w:pPr>
      <w:r>
        <w:t>This section is not applicable to DAU.</w:t>
      </w:r>
      <w:r>
        <w:rPr>
          <w:i/>
          <w:color w:val="0000FF"/>
        </w:rPr>
        <w:t xml:space="preserve"> </w:t>
      </w:r>
    </w:p>
    <w:p w:rsidR="008D6C1C" w:rsidRDefault="00CE0915">
      <w:pPr>
        <w:pStyle w:val="Heading2"/>
        <w:ind w:left="705" w:hanging="540"/>
      </w:pPr>
      <w:bookmarkStart w:id="44" w:name="_Toc18332"/>
      <w:r>
        <w:t>Rollback Verification Procedure</w:t>
      </w:r>
      <w:r>
        <w:rPr>
          <w:rFonts w:ascii="Calibri" w:eastAsia="Calibri" w:hAnsi="Calibri" w:cs="Calibri"/>
          <w:vertAlign w:val="subscript"/>
        </w:rPr>
        <w:t xml:space="preserve"> </w:t>
      </w:r>
      <w:bookmarkEnd w:id="44"/>
    </w:p>
    <w:p w:rsidR="008D6C1C" w:rsidRDefault="00CE0915">
      <w:pPr>
        <w:spacing w:after="106"/>
        <w:ind w:left="-5"/>
      </w:pPr>
      <w:r>
        <w:t>This section is not applicable to DAU.</w:t>
      </w:r>
      <w:r>
        <w:rPr>
          <w:i/>
          <w:color w:val="0000FF"/>
        </w:rPr>
        <w:t xml:space="preserve"> </w:t>
      </w:r>
    </w:p>
    <w:p w:rsidR="008D6C1C" w:rsidRDefault="00CE0915">
      <w:pPr>
        <w:spacing w:after="0" w:line="259" w:lineRule="auto"/>
        <w:ind w:left="0" w:firstLine="0"/>
      </w:pPr>
      <w:r>
        <w:t xml:space="preserve"> </w:t>
      </w:r>
    </w:p>
    <w:sectPr w:rsidR="008D6C1C">
      <w:footerReference w:type="even" r:id="rId16"/>
      <w:footerReference w:type="default" r:id="rId17"/>
      <w:footerReference w:type="first" r:id="rId18"/>
      <w:pgSz w:w="12240" w:h="15840"/>
      <w:pgMar w:top="1446" w:right="1445" w:bottom="1581"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915" w:rsidRDefault="00CE0915">
      <w:pPr>
        <w:spacing w:after="0" w:line="240" w:lineRule="auto"/>
      </w:pPr>
      <w:r>
        <w:separator/>
      </w:r>
    </w:p>
  </w:endnote>
  <w:endnote w:type="continuationSeparator" w:id="0">
    <w:p w:rsidR="00CE0915" w:rsidRDefault="00CE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8D6C1C">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8D6C1C">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8D6C1C">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CE0915">
    <w:pPr>
      <w:spacing w:after="0" w:line="259" w:lineRule="auto"/>
      <w:ind w:left="0" w:firstLine="0"/>
    </w:pPr>
    <w:r>
      <w:rPr>
        <w:sz w:val="20"/>
      </w:rPr>
      <w:t>Drug Accountability Uploa</w:t>
    </w:r>
    <w:r>
      <w:rPr>
        <w:sz w:val="20"/>
      </w:rPr>
      <w:t>d</w:t>
    </w:r>
    <w:r>
      <w:rPr>
        <w:color w:val="0000FF"/>
        <w:sz w:val="20"/>
      </w:rPr>
      <w:t xml:space="preserve"> </w:t>
    </w:r>
  </w:p>
  <w:p w:rsidR="008D6C1C" w:rsidRDefault="00CE0915">
    <w:pPr>
      <w:tabs>
        <w:tab w:val="right" w:pos="9352"/>
      </w:tabs>
      <w:spacing w:after="0" w:line="259" w:lineRule="auto"/>
      <w:ind w:left="0" w:right="-9" w:firstLine="0"/>
    </w:pPr>
    <w:r>
      <w:rPr>
        <w:sz w:val="20"/>
      </w:rPr>
      <w:t xml:space="preserve">Deployment, Installation, Back-Out &amp; Roll Back Guide </w:t>
    </w:r>
    <w:r>
      <w:fldChar w:fldCharType="begin"/>
    </w:r>
    <w:r>
      <w:instrText xml:space="preserve"> PAGE   \* MERGEFORMAT </w:instrText>
    </w:r>
    <w:r>
      <w:fldChar w:fldCharType="separate"/>
    </w:r>
    <w:r>
      <w:rPr>
        <w:sz w:val="20"/>
      </w:rPr>
      <w:t>i</w:t>
    </w:r>
    <w:r>
      <w:rPr>
        <w:sz w:val="20"/>
      </w:rPr>
      <w:fldChar w:fldCharType="end"/>
    </w:r>
    <w:r>
      <w:rPr>
        <w:sz w:val="20"/>
      </w:rPr>
      <w:t xml:space="preserve"> </w:t>
    </w:r>
    <w:r>
      <w:rPr>
        <w:sz w:val="20"/>
      </w:rPr>
      <w:tab/>
      <w:t xml:space="preserve">August 2018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CE0915">
    <w:pPr>
      <w:spacing w:after="0" w:line="259" w:lineRule="auto"/>
      <w:ind w:left="0" w:firstLine="0"/>
    </w:pPr>
    <w:r>
      <w:rPr>
        <w:sz w:val="20"/>
      </w:rPr>
      <w:t>Drug Accountability Upload</w:t>
    </w:r>
    <w:r>
      <w:rPr>
        <w:color w:val="0000FF"/>
        <w:sz w:val="20"/>
      </w:rPr>
      <w:t xml:space="preserve"> </w:t>
    </w:r>
  </w:p>
  <w:p w:rsidR="008D6C1C" w:rsidRDefault="00CE0915">
    <w:pPr>
      <w:tabs>
        <w:tab w:val="right" w:pos="9352"/>
      </w:tabs>
      <w:spacing w:after="0" w:line="259" w:lineRule="auto"/>
      <w:ind w:left="0" w:right="-9" w:firstLine="0"/>
    </w:pPr>
    <w:r>
      <w:rPr>
        <w:sz w:val="20"/>
      </w:rPr>
      <w:t xml:space="preserve">Deployment, Installation, Back-Out &amp; Roll Back Guide </w:t>
    </w:r>
    <w:r>
      <w:fldChar w:fldCharType="begin"/>
    </w:r>
    <w:r>
      <w:instrText xml:space="preserve"> PAGE   \* MERGEFORMAT </w:instrText>
    </w:r>
    <w:r>
      <w:fldChar w:fldCharType="separate"/>
    </w:r>
    <w:r w:rsidR="00BF71A4" w:rsidRPr="00BF71A4">
      <w:rPr>
        <w:noProof/>
        <w:sz w:val="20"/>
      </w:rPr>
      <w:t>i</w:t>
    </w:r>
    <w:r>
      <w:rPr>
        <w:sz w:val="20"/>
      </w:rPr>
      <w:fldChar w:fldCharType="end"/>
    </w:r>
    <w:r>
      <w:rPr>
        <w:sz w:val="20"/>
      </w:rPr>
      <w:t xml:space="preserve"> </w:t>
    </w:r>
    <w:r>
      <w:rPr>
        <w:sz w:val="20"/>
      </w:rPr>
      <w:tab/>
      <w:t xml:space="preserve">August 2018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CE0915">
    <w:pPr>
      <w:spacing w:after="0" w:line="259" w:lineRule="auto"/>
      <w:ind w:left="0" w:firstLine="0"/>
    </w:pPr>
    <w:r>
      <w:rPr>
        <w:sz w:val="20"/>
      </w:rPr>
      <w:t>Drug Accountability Upload</w:t>
    </w:r>
    <w:r>
      <w:rPr>
        <w:color w:val="0000FF"/>
        <w:sz w:val="20"/>
      </w:rPr>
      <w:t xml:space="preserve"> </w:t>
    </w:r>
  </w:p>
  <w:p w:rsidR="008D6C1C" w:rsidRDefault="00CE0915">
    <w:pPr>
      <w:tabs>
        <w:tab w:val="right" w:pos="9352"/>
      </w:tabs>
      <w:spacing w:after="0" w:line="259" w:lineRule="auto"/>
      <w:ind w:left="0" w:right="-9" w:firstLine="0"/>
    </w:pPr>
    <w:r>
      <w:rPr>
        <w:sz w:val="20"/>
      </w:rPr>
      <w:t xml:space="preserve">Deployment, Installation, Back-Out &amp; Roll Back Guide </w:t>
    </w:r>
    <w:r>
      <w:fldChar w:fldCharType="begin"/>
    </w:r>
    <w:r>
      <w:instrText xml:space="preserve"> PAGE   \* MERGEFORMAT </w:instrText>
    </w:r>
    <w:r>
      <w:fldChar w:fldCharType="separate"/>
    </w:r>
    <w:r>
      <w:rPr>
        <w:sz w:val="20"/>
      </w:rPr>
      <w:t>i</w:t>
    </w:r>
    <w:r>
      <w:rPr>
        <w:sz w:val="20"/>
      </w:rPr>
      <w:fldChar w:fldCharType="end"/>
    </w:r>
    <w:r>
      <w:rPr>
        <w:sz w:val="20"/>
      </w:rPr>
      <w:t xml:space="preserve"> </w:t>
    </w:r>
    <w:r>
      <w:rPr>
        <w:sz w:val="20"/>
      </w:rPr>
      <w:tab/>
      <w:t xml:space="preserve">August 2018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CE0915">
    <w:pPr>
      <w:spacing w:after="0" w:line="259" w:lineRule="auto"/>
      <w:ind w:left="0" w:firstLine="0"/>
    </w:pPr>
    <w:r>
      <w:rPr>
        <w:sz w:val="20"/>
      </w:rPr>
      <w:t>Drug Accountability Upload</w:t>
    </w:r>
    <w:r>
      <w:rPr>
        <w:color w:val="0000FF"/>
        <w:sz w:val="20"/>
      </w:rPr>
      <w:t xml:space="preserve"> </w:t>
    </w:r>
  </w:p>
  <w:p w:rsidR="008D6C1C" w:rsidRDefault="00CE0915">
    <w:pPr>
      <w:tabs>
        <w:tab w:val="right" w:pos="9355"/>
      </w:tabs>
      <w:spacing w:after="0" w:line="259" w:lineRule="auto"/>
      <w:ind w:left="0" w:right="-7" w:firstLine="0"/>
    </w:pPr>
    <w:r>
      <w:rPr>
        <w:sz w:val="20"/>
      </w:rPr>
      <w:t xml:space="preserve">Deployment, Installation, Back-Out &amp; Roll Back Guide </w:t>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August 2018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CE0915">
    <w:pPr>
      <w:spacing w:after="0" w:line="259" w:lineRule="auto"/>
      <w:ind w:left="0" w:firstLine="0"/>
    </w:pPr>
    <w:r>
      <w:rPr>
        <w:sz w:val="20"/>
      </w:rPr>
      <w:t>Drug Accountability Upload</w:t>
    </w:r>
    <w:r>
      <w:rPr>
        <w:color w:val="0000FF"/>
        <w:sz w:val="20"/>
      </w:rPr>
      <w:t xml:space="preserve"> </w:t>
    </w:r>
  </w:p>
  <w:p w:rsidR="008D6C1C" w:rsidRDefault="00CE0915">
    <w:pPr>
      <w:tabs>
        <w:tab w:val="right" w:pos="9355"/>
      </w:tabs>
      <w:spacing w:after="0" w:line="259" w:lineRule="auto"/>
      <w:ind w:left="0" w:right="-7" w:firstLine="0"/>
    </w:pPr>
    <w:r>
      <w:rPr>
        <w:sz w:val="20"/>
      </w:rPr>
      <w:t xml:space="preserve">Deployment, Installation, Back-Out &amp; Roll Back Guide </w:t>
    </w:r>
    <w:r>
      <w:fldChar w:fldCharType="begin"/>
    </w:r>
    <w:r>
      <w:instrText xml:space="preserve"> PAGE   \* MERGEFORMAT </w:instrText>
    </w:r>
    <w:r>
      <w:fldChar w:fldCharType="separate"/>
    </w:r>
    <w:r w:rsidR="00BF71A4" w:rsidRPr="00BF71A4">
      <w:rPr>
        <w:noProof/>
        <w:sz w:val="20"/>
      </w:rPr>
      <w:t>2</w:t>
    </w:r>
    <w:r>
      <w:rPr>
        <w:sz w:val="20"/>
      </w:rPr>
      <w:fldChar w:fldCharType="end"/>
    </w:r>
    <w:r>
      <w:rPr>
        <w:sz w:val="20"/>
      </w:rPr>
      <w:t xml:space="preserve"> </w:t>
    </w:r>
    <w:r>
      <w:rPr>
        <w:sz w:val="20"/>
      </w:rPr>
      <w:tab/>
      <w:t xml:space="preserve">August 2018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C1C" w:rsidRDefault="00CE0915">
    <w:pPr>
      <w:spacing w:after="0" w:line="259" w:lineRule="auto"/>
      <w:ind w:left="0" w:firstLine="0"/>
    </w:pPr>
    <w:r>
      <w:rPr>
        <w:sz w:val="20"/>
      </w:rPr>
      <w:t>Drug Accountability Upload</w:t>
    </w:r>
    <w:r>
      <w:rPr>
        <w:color w:val="0000FF"/>
        <w:sz w:val="20"/>
      </w:rPr>
      <w:t xml:space="preserve"> </w:t>
    </w:r>
  </w:p>
  <w:p w:rsidR="008D6C1C" w:rsidRDefault="00CE0915">
    <w:pPr>
      <w:tabs>
        <w:tab w:val="right" w:pos="9355"/>
      </w:tabs>
      <w:spacing w:after="0" w:line="259" w:lineRule="auto"/>
      <w:ind w:left="0" w:right="-7" w:firstLine="0"/>
    </w:pPr>
    <w:r>
      <w:rPr>
        <w:sz w:val="20"/>
      </w:rPr>
      <w:t xml:space="preserve">Deployment, Installation, Back-Out &amp; Roll Back Guide </w:t>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August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915" w:rsidRDefault="00CE0915">
      <w:pPr>
        <w:spacing w:after="0" w:line="240" w:lineRule="auto"/>
      </w:pPr>
      <w:r>
        <w:separator/>
      </w:r>
    </w:p>
  </w:footnote>
  <w:footnote w:type="continuationSeparator" w:id="0">
    <w:p w:rsidR="00CE0915" w:rsidRDefault="00CE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2B67"/>
    <w:multiLevelType w:val="multilevel"/>
    <w:tmpl w:val="A93038C6"/>
    <w:lvl w:ilvl="0">
      <w:start w:val="4"/>
      <w:numFmt w:val="decimal"/>
      <w:lvlText w:val="%1"/>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9"/>
      <w:numFmt w:val="decimal"/>
      <w:lvlRestart w:val="0"/>
      <w:lvlText w:val="%1.%2"/>
      <w:lvlJc w:val="left"/>
      <w:pPr>
        <w:ind w:left="71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2AD5FE5"/>
    <w:multiLevelType w:val="multilevel"/>
    <w:tmpl w:val="2D126802"/>
    <w:lvl w:ilvl="0">
      <w:start w:val="1"/>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1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8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5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2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39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41F4CF1"/>
    <w:multiLevelType w:val="hybridMultilevel"/>
    <w:tmpl w:val="F4D66164"/>
    <w:lvl w:ilvl="0" w:tplc="C46ABFC2">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CE4312">
      <w:start w:val="1"/>
      <w:numFmt w:val="bullet"/>
      <w:lvlText w:val="o"/>
      <w:lvlJc w:val="left"/>
      <w:pPr>
        <w:ind w:left="1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E2A70C">
      <w:start w:val="1"/>
      <w:numFmt w:val="bullet"/>
      <w:lvlText w:val="▪"/>
      <w:lvlJc w:val="left"/>
      <w:pPr>
        <w:ind w:left="2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FAF168">
      <w:start w:val="1"/>
      <w:numFmt w:val="bullet"/>
      <w:lvlText w:val="•"/>
      <w:lvlJc w:val="left"/>
      <w:pPr>
        <w:ind w:left="2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6D328">
      <w:start w:val="1"/>
      <w:numFmt w:val="bullet"/>
      <w:lvlText w:val="o"/>
      <w:lvlJc w:val="left"/>
      <w:pPr>
        <w:ind w:left="3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2604A6">
      <w:start w:val="1"/>
      <w:numFmt w:val="bullet"/>
      <w:lvlText w:val="▪"/>
      <w:lvlJc w:val="left"/>
      <w:pPr>
        <w:ind w:left="4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D6261A">
      <w:start w:val="1"/>
      <w:numFmt w:val="bullet"/>
      <w:lvlText w:val="•"/>
      <w:lvlJc w:val="left"/>
      <w:pPr>
        <w:ind w:left="5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78290E">
      <w:start w:val="1"/>
      <w:numFmt w:val="bullet"/>
      <w:lvlText w:val="o"/>
      <w:lvlJc w:val="left"/>
      <w:pPr>
        <w:ind w:left="5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ECC198">
      <w:start w:val="1"/>
      <w:numFmt w:val="bullet"/>
      <w:lvlText w:val="▪"/>
      <w:lvlJc w:val="left"/>
      <w:pPr>
        <w:ind w:left="6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1C"/>
    <w:rsid w:val="008D6C1C"/>
    <w:rsid w:val="00BF71A4"/>
    <w:rsid w:val="00CE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801388-BCF9-47FE-A3AA-F552F098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0"/>
      <w:ind w:left="487"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numPr>
        <w:ilvl w:val="1"/>
        <w:numId w:val="3"/>
      </w:numPr>
      <w:spacing w:after="3" w:line="267" w:lineRule="auto"/>
      <w:ind w:left="19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numPr>
        <w:ilvl w:val="2"/>
        <w:numId w:val="3"/>
      </w:numPr>
      <w:spacing w:after="50" w:line="264" w:lineRule="auto"/>
      <w:ind w:left="3344" w:right="2774"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numPr>
        <w:ilvl w:val="3"/>
        <w:numId w:val="3"/>
      </w:numPr>
      <w:spacing w:after="50" w:line="264" w:lineRule="auto"/>
      <w:ind w:left="3344" w:right="2774" w:hanging="10"/>
      <w:outlineLvl w:val="3"/>
    </w:pPr>
    <w:rPr>
      <w:rFonts w:ascii="Arial" w:eastAsia="Arial" w:hAnsi="Arial" w:cs="Arial"/>
      <w:b/>
      <w:color w:val="000000"/>
      <w:sz w:val="28"/>
    </w:rPr>
  </w:style>
  <w:style w:type="paragraph" w:styleId="Heading5">
    <w:name w:val="heading 5"/>
    <w:next w:val="Normal"/>
    <w:link w:val="Heading5Char"/>
    <w:uiPriority w:val="9"/>
    <w:unhideWhenUsed/>
    <w:qFormat/>
    <w:pPr>
      <w:keepNext/>
      <w:keepLines/>
      <w:spacing w:after="50" w:line="264" w:lineRule="auto"/>
      <w:ind w:left="3344" w:right="2774" w:hanging="10"/>
      <w:outlineLvl w:val="4"/>
    </w:pPr>
    <w:rPr>
      <w:rFonts w:ascii="Arial" w:eastAsia="Arial" w:hAnsi="Arial" w:cs="Arial"/>
      <w:b/>
      <w:color w:val="000000"/>
      <w:sz w:val="28"/>
    </w:rPr>
  </w:style>
  <w:style w:type="paragraph" w:styleId="Heading6">
    <w:name w:val="heading 6"/>
    <w:next w:val="Normal"/>
    <w:link w:val="Heading6Char"/>
    <w:uiPriority w:val="9"/>
    <w:unhideWhenUsed/>
    <w:qFormat/>
    <w:pPr>
      <w:keepNext/>
      <w:keepLines/>
      <w:spacing w:after="50" w:line="264" w:lineRule="auto"/>
      <w:ind w:left="3344" w:right="2774" w:hanging="10"/>
      <w:outlineLvl w:val="5"/>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8"/>
    </w:rPr>
  </w:style>
  <w:style w:type="character" w:customStyle="1" w:styleId="Heading6Char">
    <w:name w:val="Heading 6 Char"/>
    <w:link w:val="Heading6"/>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color w:val="000000"/>
      <w:sz w:val="28"/>
    </w:rPr>
  </w:style>
  <w:style w:type="paragraph" w:styleId="TOC1">
    <w:name w:val="toc 1"/>
    <w:hidden/>
    <w:pPr>
      <w:spacing w:after="5" w:line="264" w:lineRule="auto"/>
      <w:ind w:left="25" w:right="15" w:hanging="10"/>
    </w:pPr>
    <w:rPr>
      <w:rFonts w:ascii="Arial" w:eastAsia="Arial" w:hAnsi="Arial" w:cs="Arial"/>
      <w:b/>
      <w:color w:val="000000"/>
      <w:sz w:val="28"/>
    </w:rPr>
  </w:style>
  <w:style w:type="paragraph" w:styleId="TOC2">
    <w:name w:val="toc 2"/>
    <w:hidden/>
    <w:pPr>
      <w:spacing w:after="40" w:line="263" w:lineRule="auto"/>
      <w:ind w:left="370" w:right="16" w:hanging="10"/>
      <w:jc w:val="both"/>
    </w:pPr>
    <w:rPr>
      <w:rFonts w:ascii="Arial" w:eastAsia="Arial" w:hAnsi="Arial" w:cs="Arial"/>
      <w:b/>
      <w:color w:val="000000"/>
      <w:sz w:val="24"/>
    </w:rPr>
  </w:style>
  <w:style w:type="paragraph" w:styleId="TOC3">
    <w:name w:val="toc 3"/>
    <w:hidden/>
    <w:pPr>
      <w:spacing w:after="40" w:line="263" w:lineRule="auto"/>
      <w:ind w:left="565" w:right="15" w:hanging="10"/>
      <w:jc w:val="both"/>
    </w:pPr>
    <w:rPr>
      <w:rFonts w:ascii="Arial" w:eastAsia="Arial" w:hAnsi="Arial" w:cs="Arial"/>
      <w:b/>
      <w:color w:val="000000"/>
      <w:sz w:val="24"/>
    </w:rPr>
  </w:style>
  <w:style w:type="paragraph" w:styleId="TOC4">
    <w:name w:val="toc 4"/>
    <w:hidden/>
    <w:pPr>
      <w:spacing w:after="0" w:line="247" w:lineRule="auto"/>
      <w:ind w:left="15" w:right="15" w:firstLine="54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www.va.gov/vdl"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va.gov/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keywords/>
  <cp:lastModifiedBy>Meneguzzo, Kimberly</cp:lastModifiedBy>
  <cp:revision>2</cp:revision>
  <dcterms:created xsi:type="dcterms:W3CDTF">2018-11-30T12:03:00Z</dcterms:created>
  <dcterms:modified xsi:type="dcterms:W3CDTF">2018-11-30T12:03:00Z</dcterms:modified>
</cp:coreProperties>
</file>