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733F4" w14:textId="77777777" w:rsidR="0080696F" w:rsidRDefault="0080696F" w:rsidP="0080696F">
      <w:pPr>
        <w:pStyle w:val="Title"/>
      </w:pPr>
      <w:bookmarkStart w:id="0" w:name="_Toc205632711"/>
      <w:bookmarkStart w:id="1" w:name="_GoBack"/>
      <w:bookmarkEnd w:id="1"/>
      <w:r w:rsidRPr="008E4F49">
        <w:t>Pharmacy Reengineering (PRE)</w:t>
      </w:r>
    </w:p>
    <w:p w14:paraId="63225E49" w14:textId="6D33A834" w:rsidR="00D9610D" w:rsidRDefault="008B0C41" w:rsidP="001257B9">
      <w:pPr>
        <w:pStyle w:val="Title"/>
      </w:pPr>
      <w:r>
        <w:t xml:space="preserve">Inbound </w:t>
      </w:r>
      <w:proofErr w:type="spellStart"/>
      <w:r>
        <w:t>ePrescribing</w:t>
      </w:r>
      <w:proofErr w:type="spellEnd"/>
      <w:r w:rsidR="00D82C4A">
        <w:t xml:space="preserve"> Version 3</w:t>
      </w:r>
      <w:r w:rsidR="00B9472D">
        <w:t>.</w:t>
      </w:r>
      <w:r w:rsidR="001B1160">
        <w:t>1</w:t>
      </w:r>
    </w:p>
    <w:p w14:paraId="567F0D02" w14:textId="03FDC2D5" w:rsidR="001257B9" w:rsidRDefault="00A92D08" w:rsidP="001257B9">
      <w:pPr>
        <w:pStyle w:val="Title"/>
      </w:pPr>
      <w:r>
        <w:t xml:space="preserve">VistA Patch # </w:t>
      </w:r>
      <w:r w:rsidR="00C9032B">
        <w:t>PSO*7.0*551</w:t>
      </w:r>
    </w:p>
    <w:p w14:paraId="6322E688" w14:textId="3657BD53" w:rsidR="001257B9" w:rsidRPr="00227FB4" w:rsidRDefault="001257B9" w:rsidP="001257B9">
      <w:pPr>
        <w:pStyle w:val="Title"/>
      </w:pPr>
      <w:r>
        <w:t>Installation</w:t>
      </w:r>
      <w:r w:rsidR="007C1667">
        <w:t xml:space="preserve"> </w:t>
      </w:r>
      <w:r>
        <w:t>Guide</w:t>
      </w:r>
    </w:p>
    <w:p w14:paraId="4CF2E352" w14:textId="77777777" w:rsidR="001257B9" w:rsidRPr="00CA2F5D" w:rsidRDefault="001257B9" w:rsidP="00CA2F5D">
      <w:pPr>
        <w:pStyle w:val="CoverTitleInstructions"/>
        <w:rPr>
          <w:color w:val="auto"/>
        </w:rPr>
      </w:pPr>
      <w:r w:rsidRPr="00227FB4">
        <w:rPr>
          <w:noProof/>
        </w:rPr>
        <w:drawing>
          <wp:inline distT="0" distB="0" distL="0" distR="0" wp14:anchorId="5387B88B" wp14:editId="18BF7BC6">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1D079A8E" w14:textId="77777777" w:rsidR="001257B9" w:rsidRPr="00CA2F5D" w:rsidRDefault="001257B9" w:rsidP="001257B9">
      <w:pPr>
        <w:pStyle w:val="Title"/>
        <w:rPr>
          <w:color w:val="auto"/>
        </w:rPr>
      </w:pPr>
    </w:p>
    <w:p w14:paraId="47C1044A" w14:textId="39D39C27" w:rsidR="001257B9" w:rsidRPr="00227FB4" w:rsidRDefault="00910A23" w:rsidP="001257B9">
      <w:pPr>
        <w:pStyle w:val="Title2"/>
      </w:pPr>
      <w:r>
        <w:t>May</w:t>
      </w:r>
      <w:r w:rsidR="006D294D">
        <w:t xml:space="preserve"> </w:t>
      </w:r>
      <w:r w:rsidR="00C9032B">
        <w:t>2019</w:t>
      </w:r>
    </w:p>
    <w:p w14:paraId="52CE6864" w14:textId="29E5E532" w:rsidR="001257B9" w:rsidRPr="00227FB4" w:rsidRDefault="008B0C41" w:rsidP="001257B9">
      <w:pPr>
        <w:pStyle w:val="Title2"/>
      </w:pPr>
      <w:r>
        <w:t xml:space="preserve">Version </w:t>
      </w:r>
      <w:r w:rsidR="008C309F">
        <w:t>1.</w:t>
      </w:r>
      <w:r w:rsidR="00402CB6">
        <w:t>1</w:t>
      </w:r>
    </w:p>
    <w:p w14:paraId="652F17A0" w14:textId="77777777" w:rsidR="00AD4E85" w:rsidRDefault="00AD4E85" w:rsidP="00CA2F5D">
      <w:pPr>
        <w:pStyle w:val="InstructionalText1"/>
      </w:pPr>
    </w:p>
    <w:p w14:paraId="7BA098B2" w14:textId="77777777" w:rsidR="0080696F" w:rsidRPr="008E4F49" w:rsidRDefault="0080696F" w:rsidP="0080696F">
      <w:pPr>
        <w:pStyle w:val="Title2"/>
      </w:pPr>
      <w:r w:rsidRPr="008E4F49">
        <w:t>Department of Veterans Affairs</w:t>
      </w:r>
    </w:p>
    <w:p w14:paraId="5B0ED787" w14:textId="77777777" w:rsidR="0080696F" w:rsidRPr="008E4F49" w:rsidRDefault="0080696F" w:rsidP="0080696F">
      <w:pPr>
        <w:pStyle w:val="Title2"/>
      </w:pPr>
      <w:r w:rsidRPr="008E4F49">
        <w:t>Office of Information and Technology (OI&amp;T)</w:t>
      </w:r>
    </w:p>
    <w:p w14:paraId="6F0DB333" w14:textId="77777777" w:rsidR="0080696F" w:rsidRPr="0080696F" w:rsidRDefault="0080696F" w:rsidP="0080696F">
      <w:pPr>
        <w:pStyle w:val="BodyText"/>
        <w:rPr>
          <w:lang w:bidi="ar-SA"/>
        </w:rPr>
        <w:sectPr w:rsidR="0080696F" w:rsidRPr="0080696F" w:rsidSect="00FA1BF4">
          <w:pgSz w:w="12240" w:h="15840" w:code="1"/>
          <w:pgMar w:top="1440" w:right="1440" w:bottom="1440" w:left="1440" w:header="720" w:footer="720" w:gutter="0"/>
          <w:pgNumType w:fmt="lowerRoman" w:start="1"/>
          <w:cols w:space="720"/>
          <w:vAlign w:val="center"/>
          <w:docGrid w:linePitch="360"/>
        </w:sectPr>
      </w:pPr>
    </w:p>
    <w:p w14:paraId="0D0A014D" w14:textId="77777777" w:rsidR="001257B9" w:rsidRDefault="001257B9" w:rsidP="001257B9">
      <w:pPr>
        <w:pStyle w:val="Title2"/>
      </w:pPr>
      <w:r>
        <w:lastRenderedPageBreak/>
        <w:t>Revision History</w:t>
      </w:r>
    </w:p>
    <w:tbl>
      <w:tblPr>
        <w:tblW w:w="4887"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showing date artifact was created or revised, version number, description, and author."/>
      </w:tblPr>
      <w:tblGrid>
        <w:gridCol w:w="1628"/>
        <w:gridCol w:w="1088"/>
        <w:gridCol w:w="4416"/>
        <w:gridCol w:w="2228"/>
      </w:tblGrid>
      <w:tr w:rsidR="001257B9" w:rsidRPr="005068FD" w14:paraId="25103D75" w14:textId="77777777" w:rsidTr="008B0C41">
        <w:trPr>
          <w:cantSplit/>
          <w:tblHeader/>
        </w:trPr>
        <w:tc>
          <w:tcPr>
            <w:tcW w:w="870" w:type="pct"/>
            <w:shd w:val="clear" w:color="auto" w:fill="F2F2F2"/>
          </w:tcPr>
          <w:p w14:paraId="6C7AA976" w14:textId="77777777" w:rsidR="001257B9" w:rsidRPr="005068FD" w:rsidRDefault="001257B9" w:rsidP="006546F9">
            <w:pPr>
              <w:pStyle w:val="TableHeading"/>
            </w:pPr>
            <w:r w:rsidRPr="005068FD">
              <w:t>Date</w:t>
            </w:r>
          </w:p>
        </w:tc>
        <w:tc>
          <w:tcPr>
            <w:tcW w:w="581" w:type="pct"/>
            <w:shd w:val="clear" w:color="auto" w:fill="F2F2F2"/>
          </w:tcPr>
          <w:p w14:paraId="38C40995" w14:textId="77777777" w:rsidR="001257B9" w:rsidRPr="005068FD" w:rsidRDefault="001257B9" w:rsidP="006546F9">
            <w:pPr>
              <w:pStyle w:val="TableHeading"/>
            </w:pPr>
            <w:r w:rsidRPr="005068FD">
              <w:t>Version</w:t>
            </w:r>
          </w:p>
        </w:tc>
        <w:tc>
          <w:tcPr>
            <w:tcW w:w="2359" w:type="pct"/>
            <w:shd w:val="clear" w:color="auto" w:fill="F2F2F2"/>
          </w:tcPr>
          <w:p w14:paraId="53B05A64" w14:textId="77777777" w:rsidR="001257B9" w:rsidRPr="005068FD" w:rsidRDefault="001257B9" w:rsidP="006546F9">
            <w:pPr>
              <w:pStyle w:val="TableHeading"/>
            </w:pPr>
            <w:r w:rsidRPr="005068FD">
              <w:t>Description</w:t>
            </w:r>
          </w:p>
        </w:tc>
        <w:tc>
          <w:tcPr>
            <w:tcW w:w="1190" w:type="pct"/>
            <w:shd w:val="clear" w:color="auto" w:fill="F2F2F2"/>
          </w:tcPr>
          <w:p w14:paraId="2F889030" w14:textId="77777777" w:rsidR="001257B9" w:rsidRPr="005068FD" w:rsidRDefault="001257B9" w:rsidP="006546F9">
            <w:pPr>
              <w:pStyle w:val="TableHeading"/>
            </w:pPr>
            <w:r w:rsidRPr="005068FD">
              <w:t>Author</w:t>
            </w:r>
          </w:p>
        </w:tc>
      </w:tr>
      <w:tr w:rsidR="00402CB6" w14:paraId="23D16CA9" w14:textId="77777777" w:rsidTr="008B0C41">
        <w:trPr>
          <w:cantSplit/>
        </w:trPr>
        <w:tc>
          <w:tcPr>
            <w:tcW w:w="870" w:type="pct"/>
          </w:tcPr>
          <w:p w14:paraId="55E8635B" w14:textId="037997E9" w:rsidR="00402CB6" w:rsidRDefault="00CB1DFF" w:rsidP="00162BB3">
            <w:pPr>
              <w:pStyle w:val="TableText"/>
            </w:pPr>
            <w:r>
              <w:t>0</w:t>
            </w:r>
            <w:r w:rsidR="00910A23">
              <w:t>5</w:t>
            </w:r>
            <w:r w:rsidR="00402CB6">
              <w:t>/2019</w:t>
            </w:r>
          </w:p>
        </w:tc>
        <w:tc>
          <w:tcPr>
            <w:tcW w:w="581" w:type="pct"/>
          </w:tcPr>
          <w:p w14:paraId="4F3872FF" w14:textId="1A3E4A41" w:rsidR="00402CB6" w:rsidRDefault="00402CB6" w:rsidP="006546F9">
            <w:pPr>
              <w:pStyle w:val="TableText"/>
            </w:pPr>
            <w:r>
              <w:t xml:space="preserve">1.1 </w:t>
            </w:r>
          </w:p>
        </w:tc>
        <w:tc>
          <w:tcPr>
            <w:tcW w:w="2359" w:type="pct"/>
          </w:tcPr>
          <w:p w14:paraId="43A091C7" w14:textId="7CC764A9" w:rsidR="00402CB6" w:rsidRDefault="00402CB6" w:rsidP="002C5D48">
            <w:pPr>
              <w:pStyle w:val="TableText"/>
            </w:pPr>
            <w:r>
              <w:t xml:space="preserve">Updated documentation section and routine list:  </w:t>
            </w:r>
            <w:hyperlink w:anchor="p5" w:history="1">
              <w:r w:rsidRPr="00402CB6">
                <w:rPr>
                  <w:rStyle w:val="Hyperlink"/>
                </w:rPr>
                <w:t>p5</w:t>
              </w:r>
            </w:hyperlink>
            <w:r>
              <w:t xml:space="preserve"> and </w:t>
            </w:r>
            <w:hyperlink w:anchor="p7" w:history="1">
              <w:r w:rsidRPr="00402CB6">
                <w:rPr>
                  <w:rStyle w:val="Hyperlink"/>
                </w:rPr>
                <w:t>p7</w:t>
              </w:r>
            </w:hyperlink>
          </w:p>
        </w:tc>
        <w:tc>
          <w:tcPr>
            <w:tcW w:w="1190" w:type="pct"/>
          </w:tcPr>
          <w:p w14:paraId="020563C7" w14:textId="6455AD79" w:rsidR="00402CB6" w:rsidRDefault="00402CB6" w:rsidP="006546F9">
            <w:pPr>
              <w:pStyle w:val="TableText"/>
            </w:pPr>
            <w:r>
              <w:t>Technatomy</w:t>
            </w:r>
          </w:p>
        </w:tc>
      </w:tr>
      <w:tr w:rsidR="001257B9" w14:paraId="63606C6F" w14:textId="77777777" w:rsidTr="008B0C41">
        <w:trPr>
          <w:cantSplit/>
        </w:trPr>
        <w:tc>
          <w:tcPr>
            <w:tcW w:w="870" w:type="pct"/>
          </w:tcPr>
          <w:p w14:paraId="3D8234E9" w14:textId="59ACAF04" w:rsidR="001257B9" w:rsidRDefault="00C9032B" w:rsidP="00162BB3">
            <w:pPr>
              <w:pStyle w:val="TableText"/>
            </w:pPr>
            <w:r>
              <w:t>0</w:t>
            </w:r>
            <w:r w:rsidR="007C1667">
              <w:t>4</w:t>
            </w:r>
            <w:r>
              <w:t>/2019</w:t>
            </w:r>
          </w:p>
        </w:tc>
        <w:tc>
          <w:tcPr>
            <w:tcW w:w="581" w:type="pct"/>
          </w:tcPr>
          <w:p w14:paraId="47349334" w14:textId="2849753B" w:rsidR="001257B9" w:rsidRDefault="00AB625A" w:rsidP="006546F9">
            <w:pPr>
              <w:pStyle w:val="TableText"/>
            </w:pPr>
            <w:r>
              <w:t>1.0</w:t>
            </w:r>
          </w:p>
        </w:tc>
        <w:tc>
          <w:tcPr>
            <w:tcW w:w="2359" w:type="pct"/>
          </w:tcPr>
          <w:p w14:paraId="47001372" w14:textId="6C5CB9DC" w:rsidR="002C5D48" w:rsidRDefault="006D294D" w:rsidP="002C5D48">
            <w:pPr>
              <w:pStyle w:val="TableText"/>
            </w:pPr>
            <w:r>
              <w:t>Maintenance</w:t>
            </w:r>
            <w:r w:rsidR="002907A7">
              <w:t xml:space="preserve"> </w:t>
            </w:r>
            <w:r w:rsidR="00F0042F">
              <w:t>Patch</w:t>
            </w:r>
            <w:r w:rsidR="00A92D08">
              <w:t xml:space="preserve"> Release</w:t>
            </w:r>
            <w:r w:rsidR="00AB625A">
              <w:t xml:space="preserve"> </w:t>
            </w:r>
            <w:r w:rsidR="00C9032B">
              <w:t>PSO*7.0*551</w:t>
            </w:r>
          </w:p>
        </w:tc>
        <w:tc>
          <w:tcPr>
            <w:tcW w:w="1190" w:type="pct"/>
          </w:tcPr>
          <w:p w14:paraId="68F6E948" w14:textId="73599C63" w:rsidR="001257B9" w:rsidRDefault="00A92D08" w:rsidP="006546F9">
            <w:pPr>
              <w:pStyle w:val="TableText"/>
            </w:pPr>
            <w:r>
              <w:t>Technatomy</w:t>
            </w:r>
          </w:p>
        </w:tc>
      </w:tr>
    </w:tbl>
    <w:p w14:paraId="50FCA891" w14:textId="0D4085E7" w:rsidR="007810B6" w:rsidRDefault="007810B6">
      <w:pPr>
        <w:spacing w:before="0" w:after="0"/>
        <w:jc w:val="left"/>
      </w:pPr>
      <w:r>
        <w:br w:type="page"/>
      </w:r>
    </w:p>
    <w:p w14:paraId="5BC30B3A" w14:textId="77777777" w:rsidR="007810B6" w:rsidRPr="007810B6" w:rsidRDefault="007810B6" w:rsidP="00AB3079">
      <w:pPr>
        <w:pStyle w:val="BodyText"/>
        <w:sectPr w:rsidR="007810B6" w:rsidRPr="007810B6" w:rsidSect="0028784E">
          <w:footerReference w:type="default" r:id="rId12"/>
          <w:pgSz w:w="12240" w:h="15840" w:code="1"/>
          <w:pgMar w:top="1440" w:right="1440" w:bottom="1440" w:left="1440" w:header="720" w:footer="720" w:gutter="0"/>
          <w:pgNumType w:fmt="lowerRoman"/>
          <w:cols w:space="720"/>
          <w:docGrid w:linePitch="360"/>
        </w:sectPr>
      </w:pPr>
    </w:p>
    <w:p w14:paraId="05C49682" w14:textId="34E93B63" w:rsidR="009B584A" w:rsidRDefault="009B584A" w:rsidP="009B584A">
      <w:pPr>
        <w:pStyle w:val="Title2"/>
      </w:pPr>
      <w:r>
        <w:lastRenderedPageBreak/>
        <w:t>Table of Contents</w:t>
      </w:r>
    </w:p>
    <w:p w14:paraId="1231A65A" w14:textId="4F63B546" w:rsidR="00596317" w:rsidRDefault="009B584A">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533077444" w:history="1">
        <w:r w:rsidR="00596317" w:rsidRPr="007B6658">
          <w:rPr>
            <w:rStyle w:val="Hyperlink"/>
            <w:noProof/>
          </w:rPr>
          <w:t>1</w:t>
        </w:r>
        <w:r w:rsidR="00596317">
          <w:rPr>
            <w:rFonts w:asciiTheme="minorHAnsi" w:eastAsiaTheme="minorEastAsia" w:hAnsiTheme="minorHAnsi" w:cstheme="minorBidi"/>
            <w:b w:val="0"/>
            <w:noProof/>
            <w:sz w:val="22"/>
            <w:szCs w:val="22"/>
          </w:rPr>
          <w:tab/>
        </w:r>
        <w:r w:rsidR="00596317" w:rsidRPr="007B6658">
          <w:rPr>
            <w:rStyle w:val="Hyperlink"/>
            <w:noProof/>
          </w:rPr>
          <w:t>Introduction</w:t>
        </w:r>
        <w:r w:rsidR="00596317">
          <w:rPr>
            <w:noProof/>
            <w:webHidden/>
          </w:rPr>
          <w:tab/>
        </w:r>
        <w:r w:rsidR="00596317">
          <w:rPr>
            <w:noProof/>
            <w:webHidden/>
          </w:rPr>
          <w:fldChar w:fldCharType="begin"/>
        </w:r>
        <w:r w:rsidR="00596317">
          <w:rPr>
            <w:noProof/>
            <w:webHidden/>
          </w:rPr>
          <w:instrText xml:space="preserve"> PAGEREF _Toc533077444 \h </w:instrText>
        </w:r>
        <w:r w:rsidR="00596317">
          <w:rPr>
            <w:noProof/>
            <w:webHidden/>
          </w:rPr>
        </w:r>
        <w:r w:rsidR="00596317">
          <w:rPr>
            <w:noProof/>
            <w:webHidden/>
          </w:rPr>
          <w:fldChar w:fldCharType="separate"/>
        </w:r>
        <w:r w:rsidR="00507E74">
          <w:rPr>
            <w:noProof/>
            <w:webHidden/>
          </w:rPr>
          <w:t>1</w:t>
        </w:r>
        <w:r w:rsidR="00596317">
          <w:rPr>
            <w:noProof/>
            <w:webHidden/>
          </w:rPr>
          <w:fldChar w:fldCharType="end"/>
        </w:r>
      </w:hyperlink>
    </w:p>
    <w:p w14:paraId="15C78D29" w14:textId="69AA5B1A" w:rsidR="00596317" w:rsidRDefault="003E1048">
      <w:pPr>
        <w:pStyle w:val="TOC2"/>
        <w:rPr>
          <w:rFonts w:asciiTheme="minorHAnsi" w:eastAsiaTheme="minorEastAsia" w:hAnsiTheme="minorHAnsi" w:cstheme="minorBidi"/>
          <w:b w:val="0"/>
          <w:noProof/>
          <w:sz w:val="22"/>
          <w:szCs w:val="22"/>
        </w:rPr>
      </w:pPr>
      <w:hyperlink w:anchor="_Toc533077445" w:history="1">
        <w:r w:rsidR="00596317" w:rsidRPr="007B6658">
          <w:rPr>
            <w:rStyle w:val="Hyperlink"/>
            <w:noProof/>
          </w:rPr>
          <w:t>1.1</w:t>
        </w:r>
        <w:r w:rsidR="00596317">
          <w:rPr>
            <w:rFonts w:asciiTheme="minorHAnsi" w:eastAsiaTheme="minorEastAsia" w:hAnsiTheme="minorHAnsi" w:cstheme="minorBidi"/>
            <w:b w:val="0"/>
            <w:noProof/>
            <w:sz w:val="22"/>
            <w:szCs w:val="22"/>
          </w:rPr>
          <w:tab/>
        </w:r>
        <w:r w:rsidR="00596317" w:rsidRPr="007B6658">
          <w:rPr>
            <w:rStyle w:val="Hyperlink"/>
            <w:noProof/>
          </w:rPr>
          <w:t>Dependencies</w:t>
        </w:r>
        <w:r w:rsidR="00596317">
          <w:rPr>
            <w:noProof/>
            <w:webHidden/>
          </w:rPr>
          <w:tab/>
        </w:r>
        <w:r w:rsidR="00596317">
          <w:rPr>
            <w:noProof/>
            <w:webHidden/>
          </w:rPr>
          <w:fldChar w:fldCharType="begin"/>
        </w:r>
        <w:r w:rsidR="00596317">
          <w:rPr>
            <w:noProof/>
            <w:webHidden/>
          </w:rPr>
          <w:instrText xml:space="preserve"> PAGEREF _Toc533077445 \h </w:instrText>
        </w:r>
        <w:r w:rsidR="00596317">
          <w:rPr>
            <w:noProof/>
            <w:webHidden/>
          </w:rPr>
        </w:r>
        <w:r w:rsidR="00596317">
          <w:rPr>
            <w:noProof/>
            <w:webHidden/>
          </w:rPr>
          <w:fldChar w:fldCharType="separate"/>
        </w:r>
        <w:r w:rsidR="00507E74">
          <w:rPr>
            <w:noProof/>
            <w:webHidden/>
          </w:rPr>
          <w:t>1</w:t>
        </w:r>
        <w:r w:rsidR="00596317">
          <w:rPr>
            <w:noProof/>
            <w:webHidden/>
          </w:rPr>
          <w:fldChar w:fldCharType="end"/>
        </w:r>
      </w:hyperlink>
    </w:p>
    <w:p w14:paraId="237F15CB" w14:textId="11A7C7F5" w:rsidR="00596317" w:rsidRDefault="003E1048">
      <w:pPr>
        <w:pStyle w:val="TOC2"/>
        <w:rPr>
          <w:rFonts w:asciiTheme="minorHAnsi" w:eastAsiaTheme="minorEastAsia" w:hAnsiTheme="minorHAnsi" w:cstheme="minorBidi"/>
          <w:b w:val="0"/>
          <w:noProof/>
          <w:sz w:val="22"/>
          <w:szCs w:val="22"/>
        </w:rPr>
      </w:pPr>
      <w:hyperlink w:anchor="_Toc533077446" w:history="1">
        <w:r w:rsidR="00596317" w:rsidRPr="007B6658">
          <w:rPr>
            <w:rStyle w:val="Hyperlink"/>
            <w:noProof/>
          </w:rPr>
          <w:t>1.2</w:t>
        </w:r>
        <w:r w:rsidR="00596317">
          <w:rPr>
            <w:rFonts w:asciiTheme="minorHAnsi" w:eastAsiaTheme="minorEastAsia" w:hAnsiTheme="minorHAnsi" w:cstheme="minorBidi"/>
            <w:b w:val="0"/>
            <w:noProof/>
            <w:sz w:val="22"/>
            <w:szCs w:val="22"/>
          </w:rPr>
          <w:tab/>
        </w:r>
        <w:r w:rsidR="00596317" w:rsidRPr="007B6658">
          <w:rPr>
            <w:rStyle w:val="Hyperlink"/>
            <w:noProof/>
          </w:rPr>
          <w:t>Constraints</w:t>
        </w:r>
        <w:r w:rsidR="00596317">
          <w:rPr>
            <w:noProof/>
            <w:webHidden/>
          </w:rPr>
          <w:tab/>
        </w:r>
        <w:r w:rsidR="00596317">
          <w:rPr>
            <w:noProof/>
            <w:webHidden/>
          </w:rPr>
          <w:fldChar w:fldCharType="begin"/>
        </w:r>
        <w:r w:rsidR="00596317">
          <w:rPr>
            <w:noProof/>
            <w:webHidden/>
          </w:rPr>
          <w:instrText xml:space="preserve"> PAGEREF _Toc533077446 \h </w:instrText>
        </w:r>
        <w:r w:rsidR="00596317">
          <w:rPr>
            <w:noProof/>
            <w:webHidden/>
          </w:rPr>
        </w:r>
        <w:r w:rsidR="00596317">
          <w:rPr>
            <w:noProof/>
            <w:webHidden/>
          </w:rPr>
          <w:fldChar w:fldCharType="separate"/>
        </w:r>
        <w:r w:rsidR="00507E74">
          <w:rPr>
            <w:noProof/>
            <w:webHidden/>
          </w:rPr>
          <w:t>1</w:t>
        </w:r>
        <w:r w:rsidR="00596317">
          <w:rPr>
            <w:noProof/>
            <w:webHidden/>
          </w:rPr>
          <w:fldChar w:fldCharType="end"/>
        </w:r>
      </w:hyperlink>
    </w:p>
    <w:p w14:paraId="5D73D38D" w14:textId="04FF26A9" w:rsidR="00596317" w:rsidRDefault="003E1048">
      <w:pPr>
        <w:pStyle w:val="TOC1"/>
        <w:rPr>
          <w:rFonts w:asciiTheme="minorHAnsi" w:eastAsiaTheme="minorEastAsia" w:hAnsiTheme="minorHAnsi" w:cstheme="minorBidi"/>
          <w:b w:val="0"/>
          <w:noProof/>
          <w:sz w:val="22"/>
          <w:szCs w:val="22"/>
        </w:rPr>
      </w:pPr>
      <w:hyperlink w:anchor="_Toc533077447" w:history="1">
        <w:r w:rsidR="00596317" w:rsidRPr="007B6658">
          <w:rPr>
            <w:rStyle w:val="Hyperlink"/>
            <w:noProof/>
          </w:rPr>
          <w:t>2</w:t>
        </w:r>
        <w:r w:rsidR="00596317">
          <w:rPr>
            <w:rFonts w:asciiTheme="minorHAnsi" w:eastAsiaTheme="minorEastAsia" w:hAnsiTheme="minorHAnsi" w:cstheme="minorBidi"/>
            <w:b w:val="0"/>
            <w:noProof/>
            <w:sz w:val="22"/>
            <w:szCs w:val="22"/>
          </w:rPr>
          <w:tab/>
        </w:r>
        <w:r w:rsidR="00596317" w:rsidRPr="007B6658">
          <w:rPr>
            <w:rStyle w:val="Hyperlink"/>
            <w:noProof/>
          </w:rPr>
          <w:t>Roles and Responsibilities</w:t>
        </w:r>
        <w:r w:rsidR="00596317">
          <w:rPr>
            <w:noProof/>
            <w:webHidden/>
          </w:rPr>
          <w:tab/>
        </w:r>
        <w:r w:rsidR="00596317">
          <w:rPr>
            <w:noProof/>
            <w:webHidden/>
          </w:rPr>
          <w:fldChar w:fldCharType="begin"/>
        </w:r>
        <w:r w:rsidR="00596317">
          <w:rPr>
            <w:noProof/>
            <w:webHidden/>
          </w:rPr>
          <w:instrText xml:space="preserve"> PAGEREF _Toc533077447 \h </w:instrText>
        </w:r>
        <w:r w:rsidR="00596317">
          <w:rPr>
            <w:noProof/>
            <w:webHidden/>
          </w:rPr>
        </w:r>
        <w:r w:rsidR="00596317">
          <w:rPr>
            <w:noProof/>
            <w:webHidden/>
          </w:rPr>
          <w:fldChar w:fldCharType="separate"/>
        </w:r>
        <w:r w:rsidR="00507E74">
          <w:rPr>
            <w:noProof/>
            <w:webHidden/>
          </w:rPr>
          <w:t>1</w:t>
        </w:r>
        <w:r w:rsidR="00596317">
          <w:rPr>
            <w:noProof/>
            <w:webHidden/>
          </w:rPr>
          <w:fldChar w:fldCharType="end"/>
        </w:r>
      </w:hyperlink>
    </w:p>
    <w:p w14:paraId="3F87BB03" w14:textId="4489E68F" w:rsidR="00596317" w:rsidRDefault="003E1048">
      <w:pPr>
        <w:pStyle w:val="TOC1"/>
        <w:rPr>
          <w:rFonts w:asciiTheme="minorHAnsi" w:eastAsiaTheme="minorEastAsia" w:hAnsiTheme="minorHAnsi" w:cstheme="minorBidi"/>
          <w:b w:val="0"/>
          <w:noProof/>
          <w:sz w:val="22"/>
          <w:szCs w:val="22"/>
        </w:rPr>
      </w:pPr>
      <w:hyperlink w:anchor="_Toc533077448" w:history="1">
        <w:r w:rsidR="00596317" w:rsidRPr="007B6658">
          <w:rPr>
            <w:rStyle w:val="Hyperlink"/>
            <w:noProof/>
          </w:rPr>
          <w:t>3</w:t>
        </w:r>
        <w:r w:rsidR="00596317">
          <w:rPr>
            <w:rFonts w:asciiTheme="minorHAnsi" w:eastAsiaTheme="minorEastAsia" w:hAnsiTheme="minorHAnsi" w:cstheme="minorBidi"/>
            <w:b w:val="0"/>
            <w:noProof/>
            <w:sz w:val="22"/>
            <w:szCs w:val="22"/>
          </w:rPr>
          <w:tab/>
        </w:r>
        <w:r w:rsidR="00596317" w:rsidRPr="007B6658">
          <w:rPr>
            <w:rStyle w:val="Hyperlink"/>
            <w:noProof/>
          </w:rPr>
          <w:t>Deployment</w:t>
        </w:r>
        <w:r w:rsidR="00596317">
          <w:rPr>
            <w:noProof/>
            <w:webHidden/>
          </w:rPr>
          <w:tab/>
        </w:r>
        <w:r w:rsidR="00596317">
          <w:rPr>
            <w:noProof/>
            <w:webHidden/>
          </w:rPr>
          <w:fldChar w:fldCharType="begin"/>
        </w:r>
        <w:r w:rsidR="00596317">
          <w:rPr>
            <w:noProof/>
            <w:webHidden/>
          </w:rPr>
          <w:instrText xml:space="preserve"> PAGEREF _Toc533077448 \h </w:instrText>
        </w:r>
        <w:r w:rsidR="00596317">
          <w:rPr>
            <w:noProof/>
            <w:webHidden/>
          </w:rPr>
        </w:r>
        <w:r w:rsidR="00596317">
          <w:rPr>
            <w:noProof/>
            <w:webHidden/>
          </w:rPr>
          <w:fldChar w:fldCharType="separate"/>
        </w:r>
        <w:r w:rsidR="00507E74">
          <w:rPr>
            <w:noProof/>
            <w:webHidden/>
          </w:rPr>
          <w:t>2</w:t>
        </w:r>
        <w:r w:rsidR="00596317">
          <w:rPr>
            <w:noProof/>
            <w:webHidden/>
          </w:rPr>
          <w:fldChar w:fldCharType="end"/>
        </w:r>
      </w:hyperlink>
    </w:p>
    <w:p w14:paraId="551E466B" w14:textId="47E5E4EA" w:rsidR="00596317" w:rsidRDefault="003E1048">
      <w:pPr>
        <w:pStyle w:val="TOC2"/>
        <w:rPr>
          <w:rFonts w:asciiTheme="minorHAnsi" w:eastAsiaTheme="minorEastAsia" w:hAnsiTheme="minorHAnsi" w:cstheme="minorBidi"/>
          <w:b w:val="0"/>
          <w:noProof/>
          <w:sz w:val="22"/>
          <w:szCs w:val="22"/>
        </w:rPr>
      </w:pPr>
      <w:hyperlink w:anchor="_Toc533077449" w:history="1">
        <w:r w:rsidR="00596317" w:rsidRPr="007B6658">
          <w:rPr>
            <w:rStyle w:val="Hyperlink"/>
            <w:noProof/>
          </w:rPr>
          <w:t>3.1</w:t>
        </w:r>
        <w:r w:rsidR="00596317">
          <w:rPr>
            <w:rFonts w:asciiTheme="minorHAnsi" w:eastAsiaTheme="minorEastAsia" w:hAnsiTheme="minorHAnsi" w:cstheme="minorBidi"/>
            <w:b w:val="0"/>
            <w:noProof/>
            <w:sz w:val="22"/>
            <w:szCs w:val="22"/>
          </w:rPr>
          <w:tab/>
        </w:r>
        <w:r w:rsidR="00596317" w:rsidRPr="007B6658">
          <w:rPr>
            <w:rStyle w:val="Hyperlink"/>
            <w:noProof/>
          </w:rPr>
          <w:t>Timeline</w:t>
        </w:r>
        <w:r w:rsidR="00596317">
          <w:rPr>
            <w:noProof/>
            <w:webHidden/>
          </w:rPr>
          <w:tab/>
        </w:r>
        <w:r w:rsidR="00596317">
          <w:rPr>
            <w:noProof/>
            <w:webHidden/>
          </w:rPr>
          <w:fldChar w:fldCharType="begin"/>
        </w:r>
        <w:r w:rsidR="00596317">
          <w:rPr>
            <w:noProof/>
            <w:webHidden/>
          </w:rPr>
          <w:instrText xml:space="preserve"> PAGEREF _Toc533077449 \h </w:instrText>
        </w:r>
        <w:r w:rsidR="00596317">
          <w:rPr>
            <w:noProof/>
            <w:webHidden/>
          </w:rPr>
        </w:r>
        <w:r w:rsidR="00596317">
          <w:rPr>
            <w:noProof/>
            <w:webHidden/>
          </w:rPr>
          <w:fldChar w:fldCharType="separate"/>
        </w:r>
        <w:r w:rsidR="00507E74">
          <w:rPr>
            <w:noProof/>
            <w:webHidden/>
          </w:rPr>
          <w:t>2</w:t>
        </w:r>
        <w:r w:rsidR="00596317">
          <w:rPr>
            <w:noProof/>
            <w:webHidden/>
          </w:rPr>
          <w:fldChar w:fldCharType="end"/>
        </w:r>
      </w:hyperlink>
    </w:p>
    <w:p w14:paraId="05805908" w14:textId="61AF564B" w:rsidR="00596317" w:rsidRDefault="003E1048">
      <w:pPr>
        <w:pStyle w:val="TOC3"/>
        <w:rPr>
          <w:rFonts w:asciiTheme="minorHAnsi" w:eastAsiaTheme="minorEastAsia" w:hAnsiTheme="minorHAnsi" w:cstheme="minorBidi"/>
          <w:b w:val="0"/>
          <w:noProof/>
          <w:sz w:val="22"/>
          <w:szCs w:val="22"/>
        </w:rPr>
      </w:pPr>
      <w:hyperlink w:anchor="_Toc533077450" w:history="1">
        <w:r w:rsidR="00596317" w:rsidRPr="007B6658">
          <w:rPr>
            <w:rStyle w:val="Hyperlink"/>
            <w:noProof/>
          </w:rPr>
          <w:t>3.1.1</w:t>
        </w:r>
        <w:r w:rsidR="00596317">
          <w:rPr>
            <w:rFonts w:asciiTheme="minorHAnsi" w:eastAsiaTheme="minorEastAsia" w:hAnsiTheme="minorHAnsi" w:cstheme="minorBidi"/>
            <w:b w:val="0"/>
            <w:noProof/>
            <w:sz w:val="22"/>
            <w:szCs w:val="22"/>
          </w:rPr>
          <w:tab/>
        </w:r>
        <w:r w:rsidR="00596317" w:rsidRPr="007B6658">
          <w:rPr>
            <w:rStyle w:val="Hyperlink"/>
            <w:noProof/>
          </w:rPr>
          <w:t>Deployment Topology</w:t>
        </w:r>
        <w:r w:rsidR="00596317">
          <w:rPr>
            <w:noProof/>
            <w:webHidden/>
          </w:rPr>
          <w:tab/>
        </w:r>
        <w:r w:rsidR="00596317">
          <w:rPr>
            <w:noProof/>
            <w:webHidden/>
          </w:rPr>
          <w:fldChar w:fldCharType="begin"/>
        </w:r>
        <w:r w:rsidR="00596317">
          <w:rPr>
            <w:noProof/>
            <w:webHidden/>
          </w:rPr>
          <w:instrText xml:space="preserve"> PAGEREF _Toc533077450 \h </w:instrText>
        </w:r>
        <w:r w:rsidR="00596317">
          <w:rPr>
            <w:noProof/>
            <w:webHidden/>
          </w:rPr>
        </w:r>
        <w:r w:rsidR="00596317">
          <w:rPr>
            <w:noProof/>
            <w:webHidden/>
          </w:rPr>
          <w:fldChar w:fldCharType="separate"/>
        </w:r>
        <w:r w:rsidR="00507E74">
          <w:rPr>
            <w:noProof/>
            <w:webHidden/>
          </w:rPr>
          <w:t>2</w:t>
        </w:r>
        <w:r w:rsidR="00596317">
          <w:rPr>
            <w:noProof/>
            <w:webHidden/>
          </w:rPr>
          <w:fldChar w:fldCharType="end"/>
        </w:r>
      </w:hyperlink>
    </w:p>
    <w:p w14:paraId="27E43970" w14:textId="5A2B8792" w:rsidR="00596317" w:rsidRDefault="003E1048">
      <w:pPr>
        <w:pStyle w:val="TOC3"/>
        <w:rPr>
          <w:rFonts w:asciiTheme="minorHAnsi" w:eastAsiaTheme="minorEastAsia" w:hAnsiTheme="minorHAnsi" w:cstheme="minorBidi"/>
          <w:b w:val="0"/>
          <w:noProof/>
          <w:sz w:val="22"/>
          <w:szCs w:val="22"/>
        </w:rPr>
      </w:pPr>
      <w:hyperlink w:anchor="_Toc533077451" w:history="1">
        <w:r w:rsidR="00596317" w:rsidRPr="007B6658">
          <w:rPr>
            <w:rStyle w:val="Hyperlink"/>
            <w:noProof/>
          </w:rPr>
          <w:t>3.1.2</w:t>
        </w:r>
        <w:r w:rsidR="00596317">
          <w:rPr>
            <w:rFonts w:asciiTheme="minorHAnsi" w:eastAsiaTheme="minorEastAsia" w:hAnsiTheme="minorHAnsi" w:cstheme="minorBidi"/>
            <w:b w:val="0"/>
            <w:noProof/>
            <w:sz w:val="22"/>
            <w:szCs w:val="22"/>
          </w:rPr>
          <w:tab/>
        </w:r>
        <w:r w:rsidR="00596317" w:rsidRPr="007B6658">
          <w:rPr>
            <w:rStyle w:val="Hyperlink"/>
            <w:noProof/>
          </w:rPr>
          <w:t>Site Information (Locations, Deployment Recipients)</w:t>
        </w:r>
        <w:r w:rsidR="00596317">
          <w:rPr>
            <w:noProof/>
            <w:webHidden/>
          </w:rPr>
          <w:tab/>
        </w:r>
        <w:r w:rsidR="00596317">
          <w:rPr>
            <w:noProof/>
            <w:webHidden/>
          </w:rPr>
          <w:fldChar w:fldCharType="begin"/>
        </w:r>
        <w:r w:rsidR="00596317">
          <w:rPr>
            <w:noProof/>
            <w:webHidden/>
          </w:rPr>
          <w:instrText xml:space="preserve"> PAGEREF _Toc533077451 \h </w:instrText>
        </w:r>
        <w:r w:rsidR="00596317">
          <w:rPr>
            <w:noProof/>
            <w:webHidden/>
          </w:rPr>
        </w:r>
        <w:r w:rsidR="00596317">
          <w:rPr>
            <w:noProof/>
            <w:webHidden/>
          </w:rPr>
          <w:fldChar w:fldCharType="separate"/>
        </w:r>
        <w:r w:rsidR="00507E74">
          <w:rPr>
            <w:noProof/>
            <w:webHidden/>
          </w:rPr>
          <w:t>3</w:t>
        </w:r>
        <w:r w:rsidR="00596317">
          <w:rPr>
            <w:noProof/>
            <w:webHidden/>
          </w:rPr>
          <w:fldChar w:fldCharType="end"/>
        </w:r>
      </w:hyperlink>
    </w:p>
    <w:p w14:paraId="797C33A2" w14:textId="478D8B68" w:rsidR="00596317" w:rsidRDefault="003E1048">
      <w:pPr>
        <w:pStyle w:val="TOC3"/>
        <w:rPr>
          <w:rFonts w:asciiTheme="minorHAnsi" w:eastAsiaTheme="minorEastAsia" w:hAnsiTheme="minorHAnsi" w:cstheme="minorBidi"/>
          <w:b w:val="0"/>
          <w:noProof/>
          <w:sz w:val="22"/>
          <w:szCs w:val="22"/>
        </w:rPr>
      </w:pPr>
      <w:hyperlink w:anchor="_Toc533077452" w:history="1">
        <w:r w:rsidR="00596317" w:rsidRPr="007B6658">
          <w:rPr>
            <w:rStyle w:val="Hyperlink"/>
            <w:noProof/>
          </w:rPr>
          <w:t>3.1.3</w:t>
        </w:r>
        <w:r w:rsidR="00596317">
          <w:rPr>
            <w:rFonts w:asciiTheme="minorHAnsi" w:eastAsiaTheme="minorEastAsia" w:hAnsiTheme="minorHAnsi" w:cstheme="minorBidi"/>
            <w:b w:val="0"/>
            <w:noProof/>
            <w:sz w:val="22"/>
            <w:szCs w:val="22"/>
          </w:rPr>
          <w:tab/>
        </w:r>
        <w:r w:rsidR="00596317" w:rsidRPr="007B6658">
          <w:rPr>
            <w:rStyle w:val="Hyperlink"/>
            <w:noProof/>
          </w:rPr>
          <w:t>Site Preparation</w:t>
        </w:r>
        <w:r w:rsidR="00596317">
          <w:rPr>
            <w:noProof/>
            <w:webHidden/>
          </w:rPr>
          <w:tab/>
        </w:r>
        <w:r w:rsidR="00596317">
          <w:rPr>
            <w:noProof/>
            <w:webHidden/>
          </w:rPr>
          <w:fldChar w:fldCharType="begin"/>
        </w:r>
        <w:r w:rsidR="00596317">
          <w:rPr>
            <w:noProof/>
            <w:webHidden/>
          </w:rPr>
          <w:instrText xml:space="preserve"> PAGEREF _Toc533077452 \h </w:instrText>
        </w:r>
        <w:r w:rsidR="00596317">
          <w:rPr>
            <w:noProof/>
            <w:webHidden/>
          </w:rPr>
        </w:r>
        <w:r w:rsidR="00596317">
          <w:rPr>
            <w:noProof/>
            <w:webHidden/>
          </w:rPr>
          <w:fldChar w:fldCharType="separate"/>
        </w:r>
        <w:r w:rsidR="00507E74">
          <w:rPr>
            <w:noProof/>
            <w:webHidden/>
          </w:rPr>
          <w:t>3</w:t>
        </w:r>
        <w:r w:rsidR="00596317">
          <w:rPr>
            <w:noProof/>
            <w:webHidden/>
          </w:rPr>
          <w:fldChar w:fldCharType="end"/>
        </w:r>
      </w:hyperlink>
    </w:p>
    <w:p w14:paraId="2CD5C5AA" w14:textId="12BC3885" w:rsidR="00596317" w:rsidRDefault="003E1048">
      <w:pPr>
        <w:pStyle w:val="TOC2"/>
        <w:rPr>
          <w:rFonts w:asciiTheme="minorHAnsi" w:eastAsiaTheme="minorEastAsia" w:hAnsiTheme="minorHAnsi" w:cstheme="minorBidi"/>
          <w:b w:val="0"/>
          <w:noProof/>
          <w:sz w:val="22"/>
          <w:szCs w:val="22"/>
        </w:rPr>
      </w:pPr>
      <w:hyperlink w:anchor="_Toc533077453" w:history="1">
        <w:r w:rsidR="00596317" w:rsidRPr="007B6658">
          <w:rPr>
            <w:rStyle w:val="Hyperlink"/>
            <w:noProof/>
          </w:rPr>
          <w:t>3.2</w:t>
        </w:r>
        <w:r w:rsidR="00596317">
          <w:rPr>
            <w:rFonts w:asciiTheme="minorHAnsi" w:eastAsiaTheme="minorEastAsia" w:hAnsiTheme="minorHAnsi" w:cstheme="minorBidi"/>
            <w:b w:val="0"/>
            <w:noProof/>
            <w:sz w:val="22"/>
            <w:szCs w:val="22"/>
          </w:rPr>
          <w:tab/>
        </w:r>
        <w:r w:rsidR="00596317" w:rsidRPr="007B6658">
          <w:rPr>
            <w:rStyle w:val="Hyperlink"/>
            <w:noProof/>
          </w:rPr>
          <w:t>Resources</w:t>
        </w:r>
        <w:r w:rsidR="00596317">
          <w:rPr>
            <w:noProof/>
            <w:webHidden/>
          </w:rPr>
          <w:tab/>
        </w:r>
        <w:r w:rsidR="00596317">
          <w:rPr>
            <w:noProof/>
            <w:webHidden/>
          </w:rPr>
          <w:fldChar w:fldCharType="begin"/>
        </w:r>
        <w:r w:rsidR="00596317">
          <w:rPr>
            <w:noProof/>
            <w:webHidden/>
          </w:rPr>
          <w:instrText xml:space="preserve"> PAGEREF _Toc533077453 \h </w:instrText>
        </w:r>
        <w:r w:rsidR="00596317">
          <w:rPr>
            <w:noProof/>
            <w:webHidden/>
          </w:rPr>
        </w:r>
        <w:r w:rsidR="00596317">
          <w:rPr>
            <w:noProof/>
            <w:webHidden/>
          </w:rPr>
          <w:fldChar w:fldCharType="separate"/>
        </w:r>
        <w:r w:rsidR="00507E74">
          <w:rPr>
            <w:noProof/>
            <w:webHidden/>
          </w:rPr>
          <w:t>3</w:t>
        </w:r>
        <w:r w:rsidR="00596317">
          <w:rPr>
            <w:noProof/>
            <w:webHidden/>
          </w:rPr>
          <w:fldChar w:fldCharType="end"/>
        </w:r>
      </w:hyperlink>
    </w:p>
    <w:p w14:paraId="200CCF52" w14:textId="40F4B374" w:rsidR="00596317" w:rsidRDefault="003E1048">
      <w:pPr>
        <w:pStyle w:val="TOC3"/>
        <w:rPr>
          <w:rFonts w:asciiTheme="minorHAnsi" w:eastAsiaTheme="minorEastAsia" w:hAnsiTheme="minorHAnsi" w:cstheme="minorBidi"/>
          <w:b w:val="0"/>
          <w:noProof/>
          <w:sz w:val="22"/>
          <w:szCs w:val="22"/>
        </w:rPr>
      </w:pPr>
      <w:hyperlink w:anchor="_Toc533077454" w:history="1">
        <w:r w:rsidR="00596317" w:rsidRPr="007B6658">
          <w:rPr>
            <w:rStyle w:val="Hyperlink"/>
            <w:noProof/>
          </w:rPr>
          <w:t>3.2.1</w:t>
        </w:r>
        <w:r w:rsidR="00596317">
          <w:rPr>
            <w:rFonts w:asciiTheme="minorHAnsi" w:eastAsiaTheme="minorEastAsia" w:hAnsiTheme="minorHAnsi" w:cstheme="minorBidi"/>
            <w:b w:val="0"/>
            <w:noProof/>
            <w:sz w:val="22"/>
            <w:szCs w:val="22"/>
          </w:rPr>
          <w:tab/>
        </w:r>
        <w:r w:rsidR="00596317" w:rsidRPr="007B6658">
          <w:rPr>
            <w:rStyle w:val="Hyperlink"/>
            <w:noProof/>
          </w:rPr>
          <w:t>Facility Specifics</w:t>
        </w:r>
        <w:r w:rsidR="00596317">
          <w:rPr>
            <w:noProof/>
            <w:webHidden/>
          </w:rPr>
          <w:tab/>
        </w:r>
        <w:r w:rsidR="00596317">
          <w:rPr>
            <w:noProof/>
            <w:webHidden/>
          </w:rPr>
          <w:fldChar w:fldCharType="begin"/>
        </w:r>
        <w:r w:rsidR="00596317">
          <w:rPr>
            <w:noProof/>
            <w:webHidden/>
          </w:rPr>
          <w:instrText xml:space="preserve"> PAGEREF _Toc533077454 \h </w:instrText>
        </w:r>
        <w:r w:rsidR="00596317">
          <w:rPr>
            <w:noProof/>
            <w:webHidden/>
          </w:rPr>
        </w:r>
        <w:r w:rsidR="00596317">
          <w:rPr>
            <w:noProof/>
            <w:webHidden/>
          </w:rPr>
          <w:fldChar w:fldCharType="separate"/>
        </w:r>
        <w:r w:rsidR="00507E74">
          <w:rPr>
            <w:noProof/>
            <w:webHidden/>
          </w:rPr>
          <w:t>4</w:t>
        </w:r>
        <w:r w:rsidR="00596317">
          <w:rPr>
            <w:noProof/>
            <w:webHidden/>
          </w:rPr>
          <w:fldChar w:fldCharType="end"/>
        </w:r>
      </w:hyperlink>
    </w:p>
    <w:p w14:paraId="267A37FC" w14:textId="265732F2" w:rsidR="00596317" w:rsidRDefault="003E1048">
      <w:pPr>
        <w:pStyle w:val="TOC3"/>
        <w:rPr>
          <w:rFonts w:asciiTheme="minorHAnsi" w:eastAsiaTheme="minorEastAsia" w:hAnsiTheme="minorHAnsi" w:cstheme="minorBidi"/>
          <w:b w:val="0"/>
          <w:noProof/>
          <w:sz w:val="22"/>
          <w:szCs w:val="22"/>
        </w:rPr>
      </w:pPr>
      <w:hyperlink w:anchor="_Toc533077455" w:history="1">
        <w:r w:rsidR="00596317" w:rsidRPr="007B6658">
          <w:rPr>
            <w:rStyle w:val="Hyperlink"/>
            <w:noProof/>
          </w:rPr>
          <w:t>3.2.2</w:t>
        </w:r>
        <w:r w:rsidR="00596317">
          <w:rPr>
            <w:rFonts w:asciiTheme="minorHAnsi" w:eastAsiaTheme="minorEastAsia" w:hAnsiTheme="minorHAnsi" w:cstheme="minorBidi"/>
            <w:b w:val="0"/>
            <w:noProof/>
            <w:sz w:val="22"/>
            <w:szCs w:val="22"/>
          </w:rPr>
          <w:tab/>
        </w:r>
        <w:r w:rsidR="00596317" w:rsidRPr="007B6658">
          <w:rPr>
            <w:rStyle w:val="Hyperlink"/>
            <w:noProof/>
          </w:rPr>
          <w:t>Hardware</w:t>
        </w:r>
        <w:r w:rsidR="00596317">
          <w:rPr>
            <w:noProof/>
            <w:webHidden/>
          </w:rPr>
          <w:tab/>
        </w:r>
        <w:r w:rsidR="00596317">
          <w:rPr>
            <w:noProof/>
            <w:webHidden/>
          </w:rPr>
          <w:fldChar w:fldCharType="begin"/>
        </w:r>
        <w:r w:rsidR="00596317">
          <w:rPr>
            <w:noProof/>
            <w:webHidden/>
          </w:rPr>
          <w:instrText xml:space="preserve"> PAGEREF _Toc533077455 \h </w:instrText>
        </w:r>
        <w:r w:rsidR="00596317">
          <w:rPr>
            <w:noProof/>
            <w:webHidden/>
          </w:rPr>
        </w:r>
        <w:r w:rsidR="00596317">
          <w:rPr>
            <w:noProof/>
            <w:webHidden/>
          </w:rPr>
          <w:fldChar w:fldCharType="separate"/>
        </w:r>
        <w:r w:rsidR="00507E74">
          <w:rPr>
            <w:noProof/>
            <w:webHidden/>
          </w:rPr>
          <w:t>4</w:t>
        </w:r>
        <w:r w:rsidR="00596317">
          <w:rPr>
            <w:noProof/>
            <w:webHidden/>
          </w:rPr>
          <w:fldChar w:fldCharType="end"/>
        </w:r>
      </w:hyperlink>
    </w:p>
    <w:p w14:paraId="39C2850E" w14:textId="0B0C32B1" w:rsidR="00596317" w:rsidRDefault="003E1048">
      <w:pPr>
        <w:pStyle w:val="TOC3"/>
        <w:rPr>
          <w:rFonts w:asciiTheme="minorHAnsi" w:eastAsiaTheme="minorEastAsia" w:hAnsiTheme="minorHAnsi" w:cstheme="minorBidi"/>
          <w:b w:val="0"/>
          <w:noProof/>
          <w:sz w:val="22"/>
          <w:szCs w:val="22"/>
        </w:rPr>
      </w:pPr>
      <w:hyperlink w:anchor="_Toc533077456" w:history="1">
        <w:r w:rsidR="00596317" w:rsidRPr="007B6658">
          <w:rPr>
            <w:rStyle w:val="Hyperlink"/>
            <w:noProof/>
          </w:rPr>
          <w:t>3.2.3</w:t>
        </w:r>
        <w:r w:rsidR="00596317">
          <w:rPr>
            <w:rFonts w:asciiTheme="minorHAnsi" w:eastAsiaTheme="minorEastAsia" w:hAnsiTheme="minorHAnsi" w:cstheme="minorBidi"/>
            <w:b w:val="0"/>
            <w:noProof/>
            <w:sz w:val="22"/>
            <w:szCs w:val="22"/>
          </w:rPr>
          <w:tab/>
        </w:r>
        <w:r w:rsidR="00596317" w:rsidRPr="007B6658">
          <w:rPr>
            <w:rStyle w:val="Hyperlink"/>
            <w:noProof/>
          </w:rPr>
          <w:t>Software</w:t>
        </w:r>
        <w:r w:rsidR="00596317">
          <w:rPr>
            <w:noProof/>
            <w:webHidden/>
          </w:rPr>
          <w:tab/>
        </w:r>
        <w:r w:rsidR="00596317">
          <w:rPr>
            <w:noProof/>
            <w:webHidden/>
          </w:rPr>
          <w:fldChar w:fldCharType="begin"/>
        </w:r>
        <w:r w:rsidR="00596317">
          <w:rPr>
            <w:noProof/>
            <w:webHidden/>
          </w:rPr>
          <w:instrText xml:space="preserve"> PAGEREF _Toc533077456 \h </w:instrText>
        </w:r>
        <w:r w:rsidR="00596317">
          <w:rPr>
            <w:noProof/>
            <w:webHidden/>
          </w:rPr>
        </w:r>
        <w:r w:rsidR="00596317">
          <w:rPr>
            <w:noProof/>
            <w:webHidden/>
          </w:rPr>
          <w:fldChar w:fldCharType="separate"/>
        </w:r>
        <w:r w:rsidR="00507E74">
          <w:rPr>
            <w:noProof/>
            <w:webHidden/>
          </w:rPr>
          <w:t>4</w:t>
        </w:r>
        <w:r w:rsidR="00596317">
          <w:rPr>
            <w:noProof/>
            <w:webHidden/>
          </w:rPr>
          <w:fldChar w:fldCharType="end"/>
        </w:r>
      </w:hyperlink>
    </w:p>
    <w:p w14:paraId="76774100" w14:textId="4532A86A" w:rsidR="00596317" w:rsidRDefault="003E1048">
      <w:pPr>
        <w:pStyle w:val="TOC3"/>
        <w:rPr>
          <w:rFonts w:asciiTheme="minorHAnsi" w:eastAsiaTheme="minorEastAsia" w:hAnsiTheme="minorHAnsi" w:cstheme="minorBidi"/>
          <w:b w:val="0"/>
          <w:noProof/>
          <w:sz w:val="22"/>
          <w:szCs w:val="22"/>
        </w:rPr>
      </w:pPr>
      <w:hyperlink w:anchor="_Toc533077457" w:history="1">
        <w:r w:rsidR="00596317" w:rsidRPr="007B6658">
          <w:rPr>
            <w:rStyle w:val="Hyperlink"/>
            <w:noProof/>
          </w:rPr>
          <w:t>3.2.4</w:t>
        </w:r>
        <w:r w:rsidR="00596317">
          <w:rPr>
            <w:rFonts w:asciiTheme="minorHAnsi" w:eastAsiaTheme="minorEastAsia" w:hAnsiTheme="minorHAnsi" w:cstheme="minorBidi"/>
            <w:b w:val="0"/>
            <w:noProof/>
            <w:sz w:val="22"/>
            <w:szCs w:val="22"/>
          </w:rPr>
          <w:tab/>
        </w:r>
        <w:r w:rsidR="00596317" w:rsidRPr="007B6658">
          <w:rPr>
            <w:rStyle w:val="Hyperlink"/>
            <w:noProof/>
          </w:rPr>
          <w:t>Communications</w:t>
        </w:r>
        <w:r w:rsidR="00596317">
          <w:rPr>
            <w:noProof/>
            <w:webHidden/>
          </w:rPr>
          <w:tab/>
        </w:r>
        <w:r w:rsidR="00596317">
          <w:rPr>
            <w:noProof/>
            <w:webHidden/>
          </w:rPr>
          <w:fldChar w:fldCharType="begin"/>
        </w:r>
        <w:r w:rsidR="00596317">
          <w:rPr>
            <w:noProof/>
            <w:webHidden/>
          </w:rPr>
          <w:instrText xml:space="preserve"> PAGEREF _Toc533077457 \h </w:instrText>
        </w:r>
        <w:r w:rsidR="00596317">
          <w:rPr>
            <w:noProof/>
            <w:webHidden/>
          </w:rPr>
        </w:r>
        <w:r w:rsidR="00596317">
          <w:rPr>
            <w:noProof/>
            <w:webHidden/>
          </w:rPr>
          <w:fldChar w:fldCharType="separate"/>
        </w:r>
        <w:r w:rsidR="00507E74">
          <w:rPr>
            <w:noProof/>
            <w:webHidden/>
          </w:rPr>
          <w:t>4</w:t>
        </w:r>
        <w:r w:rsidR="00596317">
          <w:rPr>
            <w:noProof/>
            <w:webHidden/>
          </w:rPr>
          <w:fldChar w:fldCharType="end"/>
        </w:r>
      </w:hyperlink>
    </w:p>
    <w:p w14:paraId="580591D0" w14:textId="4C31D124" w:rsidR="00596317" w:rsidRDefault="003E1048">
      <w:pPr>
        <w:pStyle w:val="TOC4"/>
        <w:tabs>
          <w:tab w:val="left" w:pos="1760"/>
          <w:tab w:val="right" w:leader="dot" w:pos="9350"/>
        </w:tabs>
        <w:rPr>
          <w:rFonts w:asciiTheme="minorHAnsi" w:eastAsiaTheme="minorEastAsia" w:hAnsiTheme="minorHAnsi" w:cstheme="minorBidi"/>
          <w:noProof/>
          <w:sz w:val="22"/>
          <w:szCs w:val="22"/>
        </w:rPr>
      </w:pPr>
      <w:hyperlink w:anchor="_Toc533077458" w:history="1">
        <w:r w:rsidR="00596317" w:rsidRPr="007B6658">
          <w:rPr>
            <w:rStyle w:val="Hyperlink"/>
            <w:noProof/>
          </w:rPr>
          <w:t>3.2.4.1</w:t>
        </w:r>
        <w:r w:rsidR="00596317">
          <w:rPr>
            <w:rFonts w:asciiTheme="minorHAnsi" w:eastAsiaTheme="minorEastAsia" w:hAnsiTheme="minorHAnsi" w:cstheme="minorBidi"/>
            <w:noProof/>
            <w:sz w:val="22"/>
            <w:szCs w:val="22"/>
          </w:rPr>
          <w:tab/>
        </w:r>
        <w:r w:rsidR="00596317" w:rsidRPr="007B6658">
          <w:rPr>
            <w:rStyle w:val="Hyperlink"/>
            <w:noProof/>
          </w:rPr>
          <w:t>Deployment/Installation/Back-Out Checklist</w:t>
        </w:r>
        <w:r w:rsidR="00596317">
          <w:rPr>
            <w:noProof/>
            <w:webHidden/>
          </w:rPr>
          <w:tab/>
        </w:r>
        <w:r w:rsidR="00596317">
          <w:rPr>
            <w:noProof/>
            <w:webHidden/>
          </w:rPr>
          <w:fldChar w:fldCharType="begin"/>
        </w:r>
        <w:r w:rsidR="00596317">
          <w:rPr>
            <w:noProof/>
            <w:webHidden/>
          </w:rPr>
          <w:instrText xml:space="preserve"> PAGEREF _Toc533077458 \h </w:instrText>
        </w:r>
        <w:r w:rsidR="00596317">
          <w:rPr>
            <w:noProof/>
            <w:webHidden/>
          </w:rPr>
        </w:r>
        <w:r w:rsidR="00596317">
          <w:rPr>
            <w:noProof/>
            <w:webHidden/>
          </w:rPr>
          <w:fldChar w:fldCharType="separate"/>
        </w:r>
        <w:r w:rsidR="00507E74">
          <w:rPr>
            <w:noProof/>
            <w:webHidden/>
          </w:rPr>
          <w:t>4</w:t>
        </w:r>
        <w:r w:rsidR="00596317">
          <w:rPr>
            <w:noProof/>
            <w:webHidden/>
          </w:rPr>
          <w:fldChar w:fldCharType="end"/>
        </w:r>
      </w:hyperlink>
    </w:p>
    <w:p w14:paraId="68B7B94B" w14:textId="2F3AEA5F" w:rsidR="00596317" w:rsidRDefault="003E1048">
      <w:pPr>
        <w:pStyle w:val="TOC1"/>
        <w:rPr>
          <w:rFonts w:asciiTheme="minorHAnsi" w:eastAsiaTheme="minorEastAsia" w:hAnsiTheme="minorHAnsi" w:cstheme="minorBidi"/>
          <w:b w:val="0"/>
          <w:noProof/>
          <w:sz w:val="22"/>
          <w:szCs w:val="22"/>
        </w:rPr>
      </w:pPr>
      <w:hyperlink w:anchor="_Toc533077459" w:history="1">
        <w:r w:rsidR="00596317" w:rsidRPr="007B6658">
          <w:rPr>
            <w:rStyle w:val="Hyperlink"/>
            <w:noProof/>
          </w:rPr>
          <w:t>4</w:t>
        </w:r>
        <w:r w:rsidR="00596317">
          <w:rPr>
            <w:rFonts w:asciiTheme="minorHAnsi" w:eastAsiaTheme="minorEastAsia" w:hAnsiTheme="minorHAnsi" w:cstheme="minorBidi"/>
            <w:b w:val="0"/>
            <w:noProof/>
            <w:sz w:val="22"/>
            <w:szCs w:val="22"/>
          </w:rPr>
          <w:tab/>
        </w:r>
        <w:r w:rsidR="00596317" w:rsidRPr="007B6658">
          <w:rPr>
            <w:rStyle w:val="Hyperlink"/>
            <w:noProof/>
          </w:rPr>
          <w:t>Installation</w:t>
        </w:r>
        <w:r w:rsidR="00596317">
          <w:rPr>
            <w:noProof/>
            <w:webHidden/>
          </w:rPr>
          <w:tab/>
        </w:r>
        <w:r w:rsidR="00596317">
          <w:rPr>
            <w:noProof/>
            <w:webHidden/>
          </w:rPr>
          <w:fldChar w:fldCharType="begin"/>
        </w:r>
        <w:r w:rsidR="00596317">
          <w:rPr>
            <w:noProof/>
            <w:webHidden/>
          </w:rPr>
          <w:instrText xml:space="preserve"> PAGEREF _Toc533077459 \h </w:instrText>
        </w:r>
        <w:r w:rsidR="00596317">
          <w:rPr>
            <w:noProof/>
            <w:webHidden/>
          </w:rPr>
        </w:r>
        <w:r w:rsidR="00596317">
          <w:rPr>
            <w:noProof/>
            <w:webHidden/>
          </w:rPr>
          <w:fldChar w:fldCharType="separate"/>
        </w:r>
        <w:r w:rsidR="00507E74">
          <w:rPr>
            <w:noProof/>
            <w:webHidden/>
          </w:rPr>
          <w:t>5</w:t>
        </w:r>
        <w:r w:rsidR="00596317">
          <w:rPr>
            <w:noProof/>
            <w:webHidden/>
          </w:rPr>
          <w:fldChar w:fldCharType="end"/>
        </w:r>
      </w:hyperlink>
    </w:p>
    <w:p w14:paraId="6B4C5F31" w14:textId="22C60B8B" w:rsidR="00596317" w:rsidRDefault="003E1048">
      <w:pPr>
        <w:pStyle w:val="TOC2"/>
        <w:rPr>
          <w:rFonts w:asciiTheme="minorHAnsi" w:eastAsiaTheme="minorEastAsia" w:hAnsiTheme="minorHAnsi" w:cstheme="minorBidi"/>
          <w:b w:val="0"/>
          <w:noProof/>
          <w:sz w:val="22"/>
          <w:szCs w:val="22"/>
        </w:rPr>
      </w:pPr>
      <w:hyperlink w:anchor="_Toc533077460" w:history="1">
        <w:r w:rsidR="00596317" w:rsidRPr="007B6658">
          <w:rPr>
            <w:rStyle w:val="Hyperlink"/>
            <w:noProof/>
          </w:rPr>
          <w:t>4.1</w:t>
        </w:r>
        <w:r w:rsidR="00596317">
          <w:rPr>
            <w:rFonts w:asciiTheme="minorHAnsi" w:eastAsiaTheme="minorEastAsia" w:hAnsiTheme="minorHAnsi" w:cstheme="minorBidi"/>
            <w:b w:val="0"/>
            <w:noProof/>
            <w:sz w:val="22"/>
            <w:szCs w:val="22"/>
          </w:rPr>
          <w:tab/>
        </w:r>
        <w:r w:rsidR="00596317" w:rsidRPr="007B6658">
          <w:rPr>
            <w:rStyle w:val="Hyperlink"/>
            <w:noProof/>
          </w:rPr>
          <w:t>Pre-installation and System Requirements</w:t>
        </w:r>
        <w:r w:rsidR="00596317">
          <w:rPr>
            <w:noProof/>
            <w:webHidden/>
          </w:rPr>
          <w:tab/>
        </w:r>
        <w:r w:rsidR="00596317">
          <w:rPr>
            <w:noProof/>
            <w:webHidden/>
          </w:rPr>
          <w:fldChar w:fldCharType="begin"/>
        </w:r>
        <w:r w:rsidR="00596317">
          <w:rPr>
            <w:noProof/>
            <w:webHidden/>
          </w:rPr>
          <w:instrText xml:space="preserve"> PAGEREF _Toc533077460 \h </w:instrText>
        </w:r>
        <w:r w:rsidR="00596317">
          <w:rPr>
            <w:noProof/>
            <w:webHidden/>
          </w:rPr>
        </w:r>
        <w:r w:rsidR="00596317">
          <w:rPr>
            <w:noProof/>
            <w:webHidden/>
          </w:rPr>
          <w:fldChar w:fldCharType="separate"/>
        </w:r>
        <w:r w:rsidR="00507E74">
          <w:rPr>
            <w:noProof/>
            <w:webHidden/>
          </w:rPr>
          <w:t>5</w:t>
        </w:r>
        <w:r w:rsidR="00596317">
          <w:rPr>
            <w:noProof/>
            <w:webHidden/>
          </w:rPr>
          <w:fldChar w:fldCharType="end"/>
        </w:r>
      </w:hyperlink>
    </w:p>
    <w:p w14:paraId="6BECB8AF" w14:textId="2AAB9440" w:rsidR="00596317" w:rsidRDefault="003E1048">
      <w:pPr>
        <w:pStyle w:val="TOC2"/>
        <w:rPr>
          <w:rFonts w:asciiTheme="minorHAnsi" w:eastAsiaTheme="minorEastAsia" w:hAnsiTheme="minorHAnsi" w:cstheme="minorBidi"/>
          <w:b w:val="0"/>
          <w:noProof/>
          <w:sz w:val="22"/>
          <w:szCs w:val="22"/>
        </w:rPr>
      </w:pPr>
      <w:hyperlink w:anchor="_Toc533077461" w:history="1">
        <w:r w:rsidR="00596317" w:rsidRPr="007B6658">
          <w:rPr>
            <w:rStyle w:val="Hyperlink"/>
            <w:noProof/>
          </w:rPr>
          <w:t>4.2</w:t>
        </w:r>
        <w:r w:rsidR="00596317">
          <w:rPr>
            <w:rFonts w:asciiTheme="minorHAnsi" w:eastAsiaTheme="minorEastAsia" w:hAnsiTheme="minorHAnsi" w:cstheme="minorBidi"/>
            <w:b w:val="0"/>
            <w:noProof/>
            <w:sz w:val="22"/>
            <w:szCs w:val="22"/>
          </w:rPr>
          <w:tab/>
        </w:r>
        <w:r w:rsidR="00596317" w:rsidRPr="007B6658">
          <w:rPr>
            <w:rStyle w:val="Hyperlink"/>
            <w:noProof/>
          </w:rPr>
          <w:t>Platform Installation and Preparation</w:t>
        </w:r>
        <w:r w:rsidR="00596317">
          <w:rPr>
            <w:noProof/>
            <w:webHidden/>
          </w:rPr>
          <w:tab/>
        </w:r>
        <w:r w:rsidR="00596317">
          <w:rPr>
            <w:noProof/>
            <w:webHidden/>
          </w:rPr>
          <w:fldChar w:fldCharType="begin"/>
        </w:r>
        <w:r w:rsidR="00596317">
          <w:rPr>
            <w:noProof/>
            <w:webHidden/>
          </w:rPr>
          <w:instrText xml:space="preserve"> PAGEREF _Toc533077461 \h </w:instrText>
        </w:r>
        <w:r w:rsidR="00596317">
          <w:rPr>
            <w:noProof/>
            <w:webHidden/>
          </w:rPr>
        </w:r>
        <w:r w:rsidR="00596317">
          <w:rPr>
            <w:noProof/>
            <w:webHidden/>
          </w:rPr>
          <w:fldChar w:fldCharType="separate"/>
        </w:r>
        <w:r w:rsidR="00507E74">
          <w:rPr>
            <w:noProof/>
            <w:webHidden/>
          </w:rPr>
          <w:t>5</w:t>
        </w:r>
        <w:r w:rsidR="00596317">
          <w:rPr>
            <w:noProof/>
            <w:webHidden/>
          </w:rPr>
          <w:fldChar w:fldCharType="end"/>
        </w:r>
      </w:hyperlink>
    </w:p>
    <w:p w14:paraId="73760257" w14:textId="605D2080" w:rsidR="00596317" w:rsidRDefault="003E1048">
      <w:pPr>
        <w:pStyle w:val="TOC2"/>
        <w:rPr>
          <w:rFonts w:asciiTheme="minorHAnsi" w:eastAsiaTheme="minorEastAsia" w:hAnsiTheme="minorHAnsi" w:cstheme="minorBidi"/>
          <w:b w:val="0"/>
          <w:noProof/>
          <w:sz w:val="22"/>
          <w:szCs w:val="22"/>
        </w:rPr>
      </w:pPr>
      <w:hyperlink w:anchor="_Toc533077462" w:history="1">
        <w:r w:rsidR="00596317" w:rsidRPr="007B6658">
          <w:rPr>
            <w:rStyle w:val="Hyperlink"/>
            <w:noProof/>
          </w:rPr>
          <w:t>4.3</w:t>
        </w:r>
        <w:r w:rsidR="00596317">
          <w:rPr>
            <w:rFonts w:asciiTheme="minorHAnsi" w:eastAsiaTheme="minorEastAsia" w:hAnsiTheme="minorHAnsi" w:cstheme="minorBidi"/>
            <w:b w:val="0"/>
            <w:noProof/>
            <w:sz w:val="22"/>
            <w:szCs w:val="22"/>
          </w:rPr>
          <w:tab/>
        </w:r>
        <w:r w:rsidR="00596317" w:rsidRPr="007B6658">
          <w:rPr>
            <w:rStyle w:val="Hyperlink"/>
            <w:noProof/>
          </w:rPr>
          <w:t>Download and Extract Files</w:t>
        </w:r>
        <w:r w:rsidR="00596317">
          <w:rPr>
            <w:noProof/>
            <w:webHidden/>
          </w:rPr>
          <w:tab/>
        </w:r>
        <w:r w:rsidR="00596317">
          <w:rPr>
            <w:noProof/>
            <w:webHidden/>
          </w:rPr>
          <w:fldChar w:fldCharType="begin"/>
        </w:r>
        <w:r w:rsidR="00596317">
          <w:rPr>
            <w:noProof/>
            <w:webHidden/>
          </w:rPr>
          <w:instrText xml:space="preserve"> PAGEREF _Toc533077462 \h </w:instrText>
        </w:r>
        <w:r w:rsidR="00596317">
          <w:rPr>
            <w:noProof/>
            <w:webHidden/>
          </w:rPr>
        </w:r>
        <w:r w:rsidR="00596317">
          <w:rPr>
            <w:noProof/>
            <w:webHidden/>
          </w:rPr>
          <w:fldChar w:fldCharType="separate"/>
        </w:r>
        <w:r w:rsidR="00507E74">
          <w:rPr>
            <w:noProof/>
            <w:webHidden/>
          </w:rPr>
          <w:t>5</w:t>
        </w:r>
        <w:r w:rsidR="00596317">
          <w:rPr>
            <w:noProof/>
            <w:webHidden/>
          </w:rPr>
          <w:fldChar w:fldCharType="end"/>
        </w:r>
      </w:hyperlink>
    </w:p>
    <w:p w14:paraId="1144ABAF" w14:textId="01FB3426" w:rsidR="00596317" w:rsidRDefault="003E1048">
      <w:pPr>
        <w:pStyle w:val="TOC2"/>
        <w:rPr>
          <w:rFonts w:asciiTheme="minorHAnsi" w:eastAsiaTheme="minorEastAsia" w:hAnsiTheme="minorHAnsi" w:cstheme="minorBidi"/>
          <w:b w:val="0"/>
          <w:noProof/>
          <w:sz w:val="22"/>
          <w:szCs w:val="22"/>
        </w:rPr>
      </w:pPr>
      <w:hyperlink w:anchor="_Toc533077463" w:history="1">
        <w:r w:rsidR="00596317" w:rsidRPr="007B6658">
          <w:rPr>
            <w:rStyle w:val="Hyperlink"/>
            <w:noProof/>
          </w:rPr>
          <w:t>4.4</w:t>
        </w:r>
        <w:r w:rsidR="00596317">
          <w:rPr>
            <w:rFonts w:asciiTheme="minorHAnsi" w:eastAsiaTheme="minorEastAsia" w:hAnsiTheme="minorHAnsi" w:cstheme="minorBidi"/>
            <w:b w:val="0"/>
            <w:noProof/>
            <w:sz w:val="22"/>
            <w:szCs w:val="22"/>
          </w:rPr>
          <w:tab/>
        </w:r>
        <w:r w:rsidR="00596317" w:rsidRPr="007B6658">
          <w:rPr>
            <w:rStyle w:val="Hyperlink"/>
            <w:noProof/>
          </w:rPr>
          <w:t>Database Creation</w:t>
        </w:r>
        <w:r w:rsidR="00596317">
          <w:rPr>
            <w:noProof/>
            <w:webHidden/>
          </w:rPr>
          <w:tab/>
        </w:r>
        <w:r w:rsidR="00596317">
          <w:rPr>
            <w:noProof/>
            <w:webHidden/>
          </w:rPr>
          <w:fldChar w:fldCharType="begin"/>
        </w:r>
        <w:r w:rsidR="00596317">
          <w:rPr>
            <w:noProof/>
            <w:webHidden/>
          </w:rPr>
          <w:instrText xml:space="preserve"> PAGEREF _Toc533077463 \h </w:instrText>
        </w:r>
        <w:r w:rsidR="00596317">
          <w:rPr>
            <w:noProof/>
            <w:webHidden/>
          </w:rPr>
        </w:r>
        <w:r w:rsidR="00596317">
          <w:rPr>
            <w:noProof/>
            <w:webHidden/>
          </w:rPr>
          <w:fldChar w:fldCharType="separate"/>
        </w:r>
        <w:r w:rsidR="00507E74">
          <w:rPr>
            <w:noProof/>
            <w:webHidden/>
          </w:rPr>
          <w:t>6</w:t>
        </w:r>
        <w:r w:rsidR="00596317">
          <w:rPr>
            <w:noProof/>
            <w:webHidden/>
          </w:rPr>
          <w:fldChar w:fldCharType="end"/>
        </w:r>
      </w:hyperlink>
    </w:p>
    <w:p w14:paraId="127B1798" w14:textId="7DD104E5" w:rsidR="00596317" w:rsidRDefault="003E1048">
      <w:pPr>
        <w:pStyle w:val="TOC2"/>
        <w:rPr>
          <w:rFonts w:asciiTheme="minorHAnsi" w:eastAsiaTheme="minorEastAsia" w:hAnsiTheme="minorHAnsi" w:cstheme="minorBidi"/>
          <w:b w:val="0"/>
          <w:noProof/>
          <w:sz w:val="22"/>
          <w:szCs w:val="22"/>
        </w:rPr>
      </w:pPr>
      <w:hyperlink w:anchor="_Toc533077464" w:history="1">
        <w:r w:rsidR="00596317" w:rsidRPr="007B6658">
          <w:rPr>
            <w:rStyle w:val="Hyperlink"/>
            <w:noProof/>
          </w:rPr>
          <w:t>4.5</w:t>
        </w:r>
        <w:r w:rsidR="00596317">
          <w:rPr>
            <w:rFonts w:asciiTheme="minorHAnsi" w:eastAsiaTheme="minorEastAsia" w:hAnsiTheme="minorHAnsi" w:cstheme="minorBidi"/>
            <w:b w:val="0"/>
            <w:noProof/>
            <w:sz w:val="22"/>
            <w:szCs w:val="22"/>
          </w:rPr>
          <w:tab/>
        </w:r>
        <w:r w:rsidR="00596317" w:rsidRPr="007B6658">
          <w:rPr>
            <w:rStyle w:val="Hyperlink"/>
            <w:noProof/>
          </w:rPr>
          <w:t>Installation Scripts</w:t>
        </w:r>
        <w:r w:rsidR="00596317">
          <w:rPr>
            <w:noProof/>
            <w:webHidden/>
          </w:rPr>
          <w:tab/>
        </w:r>
        <w:r w:rsidR="00596317">
          <w:rPr>
            <w:noProof/>
            <w:webHidden/>
          </w:rPr>
          <w:fldChar w:fldCharType="begin"/>
        </w:r>
        <w:r w:rsidR="00596317">
          <w:rPr>
            <w:noProof/>
            <w:webHidden/>
          </w:rPr>
          <w:instrText xml:space="preserve"> PAGEREF _Toc533077464 \h </w:instrText>
        </w:r>
        <w:r w:rsidR="00596317">
          <w:rPr>
            <w:noProof/>
            <w:webHidden/>
          </w:rPr>
        </w:r>
        <w:r w:rsidR="00596317">
          <w:rPr>
            <w:noProof/>
            <w:webHidden/>
          </w:rPr>
          <w:fldChar w:fldCharType="separate"/>
        </w:r>
        <w:r w:rsidR="00507E74">
          <w:rPr>
            <w:noProof/>
            <w:webHidden/>
          </w:rPr>
          <w:t>6</w:t>
        </w:r>
        <w:r w:rsidR="00596317">
          <w:rPr>
            <w:noProof/>
            <w:webHidden/>
          </w:rPr>
          <w:fldChar w:fldCharType="end"/>
        </w:r>
      </w:hyperlink>
    </w:p>
    <w:p w14:paraId="1744CC7B" w14:textId="12D90E1B" w:rsidR="00596317" w:rsidRDefault="003E1048">
      <w:pPr>
        <w:pStyle w:val="TOC2"/>
        <w:rPr>
          <w:rFonts w:asciiTheme="minorHAnsi" w:eastAsiaTheme="minorEastAsia" w:hAnsiTheme="minorHAnsi" w:cstheme="minorBidi"/>
          <w:b w:val="0"/>
          <w:noProof/>
          <w:sz w:val="22"/>
          <w:szCs w:val="22"/>
        </w:rPr>
      </w:pPr>
      <w:hyperlink w:anchor="_Toc533077465" w:history="1">
        <w:r w:rsidR="00596317" w:rsidRPr="007B6658">
          <w:rPr>
            <w:rStyle w:val="Hyperlink"/>
            <w:noProof/>
          </w:rPr>
          <w:t>4.6</w:t>
        </w:r>
        <w:r w:rsidR="00596317">
          <w:rPr>
            <w:rFonts w:asciiTheme="minorHAnsi" w:eastAsiaTheme="minorEastAsia" w:hAnsiTheme="minorHAnsi" w:cstheme="minorBidi"/>
            <w:b w:val="0"/>
            <w:noProof/>
            <w:sz w:val="22"/>
            <w:szCs w:val="22"/>
          </w:rPr>
          <w:tab/>
        </w:r>
        <w:r w:rsidR="00596317" w:rsidRPr="007B6658">
          <w:rPr>
            <w:rStyle w:val="Hyperlink"/>
            <w:noProof/>
          </w:rPr>
          <w:t>Cron Scripts</w:t>
        </w:r>
        <w:r w:rsidR="00596317">
          <w:rPr>
            <w:noProof/>
            <w:webHidden/>
          </w:rPr>
          <w:tab/>
        </w:r>
        <w:r w:rsidR="00596317">
          <w:rPr>
            <w:noProof/>
            <w:webHidden/>
          </w:rPr>
          <w:fldChar w:fldCharType="begin"/>
        </w:r>
        <w:r w:rsidR="00596317">
          <w:rPr>
            <w:noProof/>
            <w:webHidden/>
          </w:rPr>
          <w:instrText xml:space="preserve"> PAGEREF _Toc533077465 \h </w:instrText>
        </w:r>
        <w:r w:rsidR="00596317">
          <w:rPr>
            <w:noProof/>
            <w:webHidden/>
          </w:rPr>
        </w:r>
        <w:r w:rsidR="00596317">
          <w:rPr>
            <w:noProof/>
            <w:webHidden/>
          </w:rPr>
          <w:fldChar w:fldCharType="separate"/>
        </w:r>
        <w:r w:rsidR="00507E74">
          <w:rPr>
            <w:noProof/>
            <w:webHidden/>
          </w:rPr>
          <w:t>6</w:t>
        </w:r>
        <w:r w:rsidR="00596317">
          <w:rPr>
            <w:noProof/>
            <w:webHidden/>
          </w:rPr>
          <w:fldChar w:fldCharType="end"/>
        </w:r>
      </w:hyperlink>
    </w:p>
    <w:p w14:paraId="45654F3E" w14:textId="69494EB3" w:rsidR="00596317" w:rsidRDefault="003E1048">
      <w:pPr>
        <w:pStyle w:val="TOC2"/>
        <w:rPr>
          <w:rFonts w:asciiTheme="minorHAnsi" w:eastAsiaTheme="minorEastAsia" w:hAnsiTheme="minorHAnsi" w:cstheme="minorBidi"/>
          <w:b w:val="0"/>
          <w:noProof/>
          <w:sz w:val="22"/>
          <w:szCs w:val="22"/>
        </w:rPr>
      </w:pPr>
      <w:hyperlink w:anchor="_Toc533077466" w:history="1">
        <w:r w:rsidR="00596317" w:rsidRPr="007B6658">
          <w:rPr>
            <w:rStyle w:val="Hyperlink"/>
            <w:noProof/>
          </w:rPr>
          <w:t>4.7</w:t>
        </w:r>
        <w:r w:rsidR="00596317">
          <w:rPr>
            <w:rFonts w:asciiTheme="minorHAnsi" w:eastAsiaTheme="minorEastAsia" w:hAnsiTheme="minorHAnsi" w:cstheme="minorBidi"/>
            <w:b w:val="0"/>
            <w:noProof/>
            <w:sz w:val="22"/>
            <w:szCs w:val="22"/>
          </w:rPr>
          <w:tab/>
        </w:r>
        <w:r w:rsidR="00596317" w:rsidRPr="007B6658">
          <w:rPr>
            <w:rStyle w:val="Hyperlink"/>
            <w:noProof/>
          </w:rPr>
          <w:t>Access Requirements and Skills Needed for the Installation</w:t>
        </w:r>
        <w:r w:rsidR="00596317">
          <w:rPr>
            <w:noProof/>
            <w:webHidden/>
          </w:rPr>
          <w:tab/>
        </w:r>
        <w:r w:rsidR="00596317">
          <w:rPr>
            <w:noProof/>
            <w:webHidden/>
          </w:rPr>
          <w:fldChar w:fldCharType="begin"/>
        </w:r>
        <w:r w:rsidR="00596317">
          <w:rPr>
            <w:noProof/>
            <w:webHidden/>
          </w:rPr>
          <w:instrText xml:space="preserve"> PAGEREF _Toc533077466 \h </w:instrText>
        </w:r>
        <w:r w:rsidR="00596317">
          <w:rPr>
            <w:noProof/>
            <w:webHidden/>
          </w:rPr>
        </w:r>
        <w:r w:rsidR="00596317">
          <w:rPr>
            <w:noProof/>
            <w:webHidden/>
          </w:rPr>
          <w:fldChar w:fldCharType="separate"/>
        </w:r>
        <w:r w:rsidR="00507E74">
          <w:rPr>
            <w:noProof/>
            <w:webHidden/>
          </w:rPr>
          <w:t>6</w:t>
        </w:r>
        <w:r w:rsidR="00596317">
          <w:rPr>
            <w:noProof/>
            <w:webHidden/>
          </w:rPr>
          <w:fldChar w:fldCharType="end"/>
        </w:r>
      </w:hyperlink>
    </w:p>
    <w:p w14:paraId="5A9DDF14" w14:textId="5A6B8BFA" w:rsidR="00596317" w:rsidRDefault="003E1048">
      <w:pPr>
        <w:pStyle w:val="TOC2"/>
        <w:rPr>
          <w:rFonts w:asciiTheme="minorHAnsi" w:eastAsiaTheme="minorEastAsia" w:hAnsiTheme="minorHAnsi" w:cstheme="minorBidi"/>
          <w:b w:val="0"/>
          <w:noProof/>
          <w:sz w:val="22"/>
          <w:szCs w:val="22"/>
        </w:rPr>
      </w:pPr>
      <w:hyperlink w:anchor="_Toc533077467" w:history="1">
        <w:r w:rsidR="00596317" w:rsidRPr="007B6658">
          <w:rPr>
            <w:rStyle w:val="Hyperlink"/>
            <w:noProof/>
          </w:rPr>
          <w:t>4.8</w:t>
        </w:r>
        <w:r w:rsidR="00596317">
          <w:rPr>
            <w:rFonts w:asciiTheme="minorHAnsi" w:eastAsiaTheme="minorEastAsia" w:hAnsiTheme="minorHAnsi" w:cstheme="minorBidi"/>
            <w:b w:val="0"/>
            <w:noProof/>
            <w:sz w:val="22"/>
            <w:szCs w:val="22"/>
          </w:rPr>
          <w:tab/>
        </w:r>
        <w:r w:rsidR="00596317" w:rsidRPr="007B6658">
          <w:rPr>
            <w:rStyle w:val="Hyperlink"/>
            <w:noProof/>
          </w:rPr>
          <w:t>Pre-installation Instructions</w:t>
        </w:r>
        <w:r w:rsidR="00596317">
          <w:rPr>
            <w:noProof/>
            <w:webHidden/>
          </w:rPr>
          <w:tab/>
        </w:r>
        <w:r w:rsidR="00596317">
          <w:rPr>
            <w:noProof/>
            <w:webHidden/>
          </w:rPr>
          <w:fldChar w:fldCharType="begin"/>
        </w:r>
        <w:r w:rsidR="00596317">
          <w:rPr>
            <w:noProof/>
            <w:webHidden/>
          </w:rPr>
          <w:instrText xml:space="preserve"> PAGEREF _Toc533077467 \h </w:instrText>
        </w:r>
        <w:r w:rsidR="00596317">
          <w:rPr>
            <w:noProof/>
            <w:webHidden/>
          </w:rPr>
        </w:r>
        <w:r w:rsidR="00596317">
          <w:rPr>
            <w:noProof/>
            <w:webHidden/>
          </w:rPr>
          <w:fldChar w:fldCharType="separate"/>
        </w:r>
        <w:r w:rsidR="00507E74">
          <w:rPr>
            <w:noProof/>
            <w:webHidden/>
          </w:rPr>
          <w:t>6</w:t>
        </w:r>
        <w:r w:rsidR="00596317">
          <w:rPr>
            <w:noProof/>
            <w:webHidden/>
          </w:rPr>
          <w:fldChar w:fldCharType="end"/>
        </w:r>
      </w:hyperlink>
    </w:p>
    <w:p w14:paraId="7583EF22" w14:textId="11F9C2EB" w:rsidR="00596317" w:rsidRDefault="003E1048">
      <w:pPr>
        <w:pStyle w:val="TOC2"/>
        <w:rPr>
          <w:rFonts w:asciiTheme="minorHAnsi" w:eastAsiaTheme="minorEastAsia" w:hAnsiTheme="minorHAnsi" w:cstheme="minorBidi"/>
          <w:b w:val="0"/>
          <w:noProof/>
          <w:sz w:val="22"/>
          <w:szCs w:val="22"/>
        </w:rPr>
      </w:pPr>
      <w:hyperlink w:anchor="_Toc533077468" w:history="1">
        <w:r w:rsidR="00596317" w:rsidRPr="007B6658">
          <w:rPr>
            <w:rStyle w:val="Hyperlink"/>
            <w:noProof/>
          </w:rPr>
          <w:t>4.9</w:t>
        </w:r>
        <w:r w:rsidR="00596317">
          <w:rPr>
            <w:rFonts w:asciiTheme="minorHAnsi" w:eastAsiaTheme="minorEastAsia" w:hAnsiTheme="minorHAnsi" w:cstheme="minorBidi"/>
            <w:b w:val="0"/>
            <w:noProof/>
            <w:sz w:val="22"/>
            <w:szCs w:val="22"/>
          </w:rPr>
          <w:tab/>
        </w:r>
        <w:r w:rsidR="00596317" w:rsidRPr="007B6658">
          <w:rPr>
            <w:rStyle w:val="Hyperlink"/>
            <w:noProof/>
          </w:rPr>
          <w:t>Installation Procedure</w:t>
        </w:r>
        <w:r w:rsidR="00596317">
          <w:rPr>
            <w:noProof/>
            <w:webHidden/>
          </w:rPr>
          <w:tab/>
        </w:r>
        <w:r w:rsidR="00596317">
          <w:rPr>
            <w:noProof/>
            <w:webHidden/>
          </w:rPr>
          <w:fldChar w:fldCharType="begin"/>
        </w:r>
        <w:r w:rsidR="00596317">
          <w:rPr>
            <w:noProof/>
            <w:webHidden/>
          </w:rPr>
          <w:instrText xml:space="preserve"> PAGEREF _Toc533077468 \h </w:instrText>
        </w:r>
        <w:r w:rsidR="00596317">
          <w:rPr>
            <w:noProof/>
            <w:webHidden/>
          </w:rPr>
        </w:r>
        <w:r w:rsidR="00596317">
          <w:rPr>
            <w:noProof/>
            <w:webHidden/>
          </w:rPr>
          <w:fldChar w:fldCharType="separate"/>
        </w:r>
        <w:r w:rsidR="00507E74">
          <w:rPr>
            <w:noProof/>
            <w:webHidden/>
          </w:rPr>
          <w:t>7</w:t>
        </w:r>
        <w:r w:rsidR="00596317">
          <w:rPr>
            <w:noProof/>
            <w:webHidden/>
          </w:rPr>
          <w:fldChar w:fldCharType="end"/>
        </w:r>
      </w:hyperlink>
    </w:p>
    <w:p w14:paraId="6179E8A1" w14:textId="56B8F51C" w:rsidR="00596317" w:rsidRDefault="003E1048">
      <w:pPr>
        <w:pStyle w:val="TOC2"/>
        <w:rPr>
          <w:rFonts w:asciiTheme="minorHAnsi" w:eastAsiaTheme="minorEastAsia" w:hAnsiTheme="minorHAnsi" w:cstheme="minorBidi"/>
          <w:b w:val="0"/>
          <w:noProof/>
          <w:sz w:val="22"/>
          <w:szCs w:val="22"/>
        </w:rPr>
      </w:pPr>
      <w:hyperlink w:anchor="_Toc533077469" w:history="1">
        <w:r w:rsidR="00596317" w:rsidRPr="007B6658">
          <w:rPr>
            <w:rStyle w:val="Hyperlink"/>
            <w:noProof/>
          </w:rPr>
          <w:t>4.10</w:t>
        </w:r>
        <w:r w:rsidR="00596317">
          <w:rPr>
            <w:rFonts w:asciiTheme="minorHAnsi" w:eastAsiaTheme="minorEastAsia" w:hAnsiTheme="minorHAnsi" w:cstheme="minorBidi"/>
            <w:b w:val="0"/>
            <w:noProof/>
            <w:sz w:val="22"/>
            <w:szCs w:val="22"/>
          </w:rPr>
          <w:tab/>
        </w:r>
        <w:r w:rsidR="00596317" w:rsidRPr="007B6658">
          <w:rPr>
            <w:rStyle w:val="Hyperlink"/>
            <w:noProof/>
          </w:rPr>
          <w:t>Installation Verification Procedure</w:t>
        </w:r>
        <w:r w:rsidR="00596317">
          <w:rPr>
            <w:noProof/>
            <w:webHidden/>
          </w:rPr>
          <w:tab/>
        </w:r>
        <w:r w:rsidR="00596317">
          <w:rPr>
            <w:noProof/>
            <w:webHidden/>
          </w:rPr>
          <w:fldChar w:fldCharType="begin"/>
        </w:r>
        <w:r w:rsidR="00596317">
          <w:rPr>
            <w:noProof/>
            <w:webHidden/>
          </w:rPr>
          <w:instrText xml:space="preserve"> PAGEREF _Toc533077469 \h </w:instrText>
        </w:r>
        <w:r w:rsidR="00596317">
          <w:rPr>
            <w:noProof/>
            <w:webHidden/>
          </w:rPr>
        </w:r>
        <w:r w:rsidR="00596317">
          <w:rPr>
            <w:noProof/>
            <w:webHidden/>
          </w:rPr>
          <w:fldChar w:fldCharType="separate"/>
        </w:r>
        <w:r w:rsidR="00507E74">
          <w:rPr>
            <w:noProof/>
            <w:webHidden/>
          </w:rPr>
          <w:t>7</w:t>
        </w:r>
        <w:r w:rsidR="00596317">
          <w:rPr>
            <w:noProof/>
            <w:webHidden/>
          </w:rPr>
          <w:fldChar w:fldCharType="end"/>
        </w:r>
      </w:hyperlink>
    </w:p>
    <w:p w14:paraId="1CDE5D4E" w14:textId="65F50B36" w:rsidR="00596317" w:rsidRDefault="003E1048">
      <w:pPr>
        <w:pStyle w:val="TOC2"/>
        <w:rPr>
          <w:rFonts w:asciiTheme="minorHAnsi" w:eastAsiaTheme="minorEastAsia" w:hAnsiTheme="minorHAnsi" w:cstheme="minorBidi"/>
          <w:b w:val="0"/>
          <w:noProof/>
          <w:sz w:val="22"/>
          <w:szCs w:val="22"/>
        </w:rPr>
      </w:pPr>
      <w:hyperlink w:anchor="_Toc533077470" w:history="1">
        <w:r w:rsidR="00596317" w:rsidRPr="007B6658">
          <w:rPr>
            <w:rStyle w:val="Hyperlink"/>
            <w:noProof/>
          </w:rPr>
          <w:t>4.11</w:t>
        </w:r>
        <w:r w:rsidR="00596317">
          <w:rPr>
            <w:rFonts w:asciiTheme="minorHAnsi" w:eastAsiaTheme="minorEastAsia" w:hAnsiTheme="minorHAnsi" w:cstheme="minorBidi"/>
            <w:b w:val="0"/>
            <w:noProof/>
            <w:sz w:val="22"/>
            <w:szCs w:val="22"/>
          </w:rPr>
          <w:tab/>
        </w:r>
        <w:r w:rsidR="00596317" w:rsidRPr="007B6658">
          <w:rPr>
            <w:rStyle w:val="Hyperlink"/>
            <w:noProof/>
          </w:rPr>
          <w:t>Post-Installation Procedure</w:t>
        </w:r>
        <w:r w:rsidR="00596317">
          <w:rPr>
            <w:noProof/>
            <w:webHidden/>
          </w:rPr>
          <w:tab/>
        </w:r>
        <w:r w:rsidR="00596317">
          <w:rPr>
            <w:noProof/>
            <w:webHidden/>
          </w:rPr>
          <w:fldChar w:fldCharType="begin"/>
        </w:r>
        <w:r w:rsidR="00596317">
          <w:rPr>
            <w:noProof/>
            <w:webHidden/>
          </w:rPr>
          <w:instrText xml:space="preserve"> PAGEREF _Toc533077470 \h </w:instrText>
        </w:r>
        <w:r w:rsidR="00596317">
          <w:rPr>
            <w:noProof/>
            <w:webHidden/>
          </w:rPr>
        </w:r>
        <w:r w:rsidR="00596317">
          <w:rPr>
            <w:noProof/>
            <w:webHidden/>
          </w:rPr>
          <w:fldChar w:fldCharType="separate"/>
        </w:r>
        <w:r w:rsidR="00507E74">
          <w:rPr>
            <w:noProof/>
            <w:webHidden/>
          </w:rPr>
          <w:t>9</w:t>
        </w:r>
        <w:r w:rsidR="00596317">
          <w:rPr>
            <w:noProof/>
            <w:webHidden/>
          </w:rPr>
          <w:fldChar w:fldCharType="end"/>
        </w:r>
      </w:hyperlink>
    </w:p>
    <w:p w14:paraId="19AE33A2" w14:textId="39F03F92" w:rsidR="00596317" w:rsidRDefault="003E1048">
      <w:pPr>
        <w:pStyle w:val="TOC2"/>
        <w:rPr>
          <w:rFonts w:asciiTheme="minorHAnsi" w:eastAsiaTheme="minorEastAsia" w:hAnsiTheme="minorHAnsi" w:cstheme="minorBidi"/>
          <w:b w:val="0"/>
          <w:noProof/>
          <w:sz w:val="22"/>
          <w:szCs w:val="22"/>
        </w:rPr>
      </w:pPr>
      <w:hyperlink w:anchor="_Toc533077471" w:history="1">
        <w:r w:rsidR="00596317" w:rsidRPr="007B6658">
          <w:rPr>
            <w:rStyle w:val="Hyperlink"/>
            <w:noProof/>
          </w:rPr>
          <w:t>4.12</w:t>
        </w:r>
        <w:r w:rsidR="00596317">
          <w:rPr>
            <w:rFonts w:asciiTheme="minorHAnsi" w:eastAsiaTheme="minorEastAsia" w:hAnsiTheme="minorHAnsi" w:cstheme="minorBidi"/>
            <w:b w:val="0"/>
            <w:noProof/>
            <w:sz w:val="22"/>
            <w:szCs w:val="22"/>
          </w:rPr>
          <w:tab/>
        </w:r>
        <w:r w:rsidR="00596317" w:rsidRPr="007B6658">
          <w:rPr>
            <w:rStyle w:val="Hyperlink"/>
            <w:noProof/>
          </w:rPr>
          <w:t>Database Tuning</w:t>
        </w:r>
        <w:r w:rsidR="00596317">
          <w:rPr>
            <w:noProof/>
            <w:webHidden/>
          </w:rPr>
          <w:tab/>
        </w:r>
        <w:r w:rsidR="00596317">
          <w:rPr>
            <w:noProof/>
            <w:webHidden/>
          </w:rPr>
          <w:fldChar w:fldCharType="begin"/>
        </w:r>
        <w:r w:rsidR="00596317">
          <w:rPr>
            <w:noProof/>
            <w:webHidden/>
          </w:rPr>
          <w:instrText xml:space="preserve"> PAGEREF _Toc533077471 \h </w:instrText>
        </w:r>
        <w:r w:rsidR="00596317">
          <w:rPr>
            <w:noProof/>
            <w:webHidden/>
          </w:rPr>
        </w:r>
        <w:r w:rsidR="00596317">
          <w:rPr>
            <w:noProof/>
            <w:webHidden/>
          </w:rPr>
          <w:fldChar w:fldCharType="separate"/>
        </w:r>
        <w:r w:rsidR="00507E74">
          <w:rPr>
            <w:noProof/>
            <w:webHidden/>
          </w:rPr>
          <w:t>9</w:t>
        </w:r>
        <w:r w:rsidR="00596317">
          <w:rPr>
            <w:noProof/>
            <w:webHidden/>
          </w:rPr>
          <w:fldChar w:fldCharType="end"/>
        </w:r>
      </w:hyperlink>
    </w:p>
    <w:p w14:paraId="4AFF8D77" w14:textId="7C950682" w:rsidR="00596317" w:rsidRDefault="003E1048">
      <w:pPr>
        <w:pStyle w:val="TOC1"/>
        <w:rPr>
          <w:rFonts w:asciiTheme="minorHAnsi" w:eastAsiaTheme="minorEastAsia" w:hAnsiTheme="minorHAnsi" w:cstheme="minorBidi"/>
          <w:b w:val="0"/>
          <w:noProof/>
          <w:sz w:val="22"/>
          <w:szCs w:val="22"/>
        </w:rPr>
      </w:pPr>
      <w:hyperlink w:anchor="_Toc533077472" w:history="1">
        <w:r w:rsidR="00596317" w:rsidRPr="007B6658">
          <w:rPr>
            <w:rStyle w:val="Hyperlink"/>
            <w:noProof/>
          </w:rPr>
          <w:t>5</w:t>
        </w:r>
        <w:r w:rsidR="00596317">
          <w:rPr>
            <w:rFonts w:asciiTheme="minorHAnsi" w:eastAsiaTheme="minorEastAsia" w:hAnsiTheme="minorHAnsi" w:cstheme="minorBidi"/>
            <w:b w:val="0"/>
            <w:noProof/>
            <w:sz w:val="22"/>
            <w:szCs w:val="22"/>
          </w:rPr>
          <w:tab/>
        </w:r>
        <w:r w:rsidR="00596317" w:rsidRPr="007B6658">
          <w:rPr>
            <w:rStyle w:val="Hyperlink"/>
            <w:noProof/>
          </w:rPr>
          <w:t>Back-Out Procedure</w:t>
        </w:r>
        <w:r w:rsidR="00596317">
          <w:rPr>
            <w:noProof/>
            <w:webHidden/>
          </w:rPr>
          <w:tab/>
        </w:r>
        <w:r w:rsidR="00596317">
          <w:rPr>
            <w:noProof/>
            <w:webHidden/>
          </w:rPr>
          <w:fldChar w:fldCharType="begin"/>
        </w:r>
        <w:r w:rsidR="00596317">
          <w:rPr>
            <w:noProof/>
            <w:webHidden/>
          </w:rPr>
          <w:instrText xml:space="preserve"> PAGEREF _Toc533077472 \h </w:instrText>
        </w:r>
        <w:r w:rsidR="00596317">
          <w:rPr>
            <w:noProof/>
            <w:webHidden/>
          </w:rPr>
        </w:r>
        <w:r w:rsidR="00596317">
          <w:rPr>
            <w:noProof/>
            <w:webHidden/>
          </w:rPr>
          <w:fldChar w:fldCharType="separate"/>
        </w:r>
        <w:r w:rsidR="00507E74">
          <w:rPr>
            <w:noProof/>
            <w:webHidden/>
          </w:rPr>
          <w:t>9</w:t>
        </w:r>
        <w:r w:rsidR="00596317">
          <w:rPr>
            <w:noProof/>
            <w:webHidden/>
          </w:rPr>
          <w:fldChar w:fldCharType="end"/>
        </w:r>
      </w:hyperlink>
    </w:p>
    <w:p w14:paraId="48E2F03D" w14:textId="1936EBBA" w:rsidR="00596317" w:rsidRDefault="003E1048">
      <w:pPr>
        <w:pStyle w:val="TOC2"/>
        <w:rPr>
          <w:rFonts w:asciiTheme="minorHAnsi" w:eastAsiaTheme="minorEastAsia" w:hAnsiTheme="minorHAnsi" w:cstheme="minorBidi"/>
          <w:b w:val="0"/>
          <w:noProof/>
          <w:sz w:val="22"/>
          <w:szCs w:val="22"/>
        </w:rPr>
      </w:pPr>
      <w:hyperlink w:anchor="_Toc533077473" w:history="1">
        <w:r w:rsidR="00596317" w:rsidRPr="007B6658">
          <w:rPr>
            <w:rStyle w:val="Hyperlink"/>
            <w:noProof/>
          </w:rPr>
          <w:t>5.1</w:t>
        </w:r>
        <w:r w:rsidR="00596317">
          <w:rPr>
            <w:rFonts w:asciiTheme="minorHAnsi" w:eastAsiaTheme="minorEastAsia" w:hAnsiTheme="minorHAnsi" w:cstheme="minorBidi"/>
            <w:b w:val="0"/>
            <w:noProof/>
            <w:sz w:val="22"/>
            <w:szCs w:val="22"/>
          </w:rPr>
          <w:tab/>
        </w:r>
        <w:r w:rsidR="00596317" w:rsidRPr="007B6658">
          <w:rPr>
            <w:rStyle w:val="Hyperlink"/>
            <w:noProof/>
          </w:rPr>
          <w:t>Back-Out Strategy</w:t>
        </w:r>
        <w:r w:rsidR="00596317">
          <w:rPr>
            <w:noProof/>
            <w:webHidden/>
          </w:rPr>
          <w:tab/>
        </w:r>
        <w:r w:rsidR="00596317">
          <w:rPr>
            <w:noProof/>
            <w:webHidden/>
          </w:rPr>
          <w:fldChar w:fldCharType="begin"/>
        </w:r>
        <w:r w:rsidR="00596317">
          <w:rPr>
            <w:noProof/>
            <w:webHidden/>
          </w:rPr>
          <w:instrText xml:space="preserve"> PAGEREF _Toc533077473 \h </w:instrText>
        </w:r>
        <w:r w:rsidR="00596317">
          <w:rPr>
            <w:noProof/>
            <w:webHidden/>
          </w:rPr>
        </w:r>
        <w:r w:rsidR="00596317">
          <w:rPr>
            <w:noProof/>
            <w:webHidden/>
          </w:rPr>
          <w:fldChar w:fldCharType="separate"/>
        </w:r>
        <w:r w:rsidR="00507E74">
          <w:rPr>
            <w:noProof/>
            <w:webHidden/>
          </w:rPr>
          <w:t>10</w:t>
        </w:r>
        <w:r w:rsidR="00596317">
          <w:rPr>
            <w:noProof/>
            <w:webHidden/>
          </w:rPr>
          <w:fldChar w:fldCharType="end"/>
        </w:r>
      </w:hyperlink>
    </w:p>
    <w:p w14:paraId="45271E1D" w14:textId="2D5DAF76" w:rsidR="00596317" w:rsidRDefault="003E1048">
      <w:pPr>
        <w:pStyle w:val="TOC2"/>
        <w:rPr>
          <w:rFonts w:asciiTheme="minorHAnsi" w:eastAsiaTheme="minorEastAsia" w:hAnsiTheme="minorHAnsi" w:cstheme="minorBidi"/>
          <w:b w:val="0"/>
          <w:noProof/>
          <w:sz w:val="22"/>
          <w:szCs w:val="22"/>
        </w:rPr>
      </w:pPr>
      <w:hyperlink w:anchor="_Toc533077474" w:history="1">
        <w:r w:rsidR="00596317" w:rsidRPr="007B6658">
          <w:rPr>
            <w:rStyle w:val="Hyperlink"/>
            <w:noProof/>
          </w:rPr>
          <w:t>5.2</w:t>
        </w:r>
        <w:r w:rsidR="00596317">
          <w:rPr>
            <w:rFonts w:asciiTheme="minorHAnsi" w:eastAsiaTheme="minorEastAsia" w:hAnsiTheme="minorHAnsi" w:cstheme="minorBidi"/>
            <w:b w:val="0"/>
            <w:noProof/>
            <w:sz w:val="22"/>
            <w:szCs w:val="22"/>
          </w:rPr>
          <w:tab/>
        </w:r>
        <w:r w:rsidR="00596317" w:rsidRPr="007B6658">
          <w:rPr>
            <w:rStyle w:val="Hyperlink"/>
            <w:noProof/>
          </w:rPr>
          <w:t>Back-Out Considerations</w:t>
        </w:r>
        <w:r w:rsidR="00596317">
          <w:rPr>
            <w:noProof/>
            <w:webHidden/>
          </w:rPr>
          <w:tab/>
        </w:r>
        <w:r w:rsidR="00596317">
          <w:rPr>
            <w:noProof/>
            <w:webHidden/>
          </w:rPr>
          <w:fldChar w:fldCharType="begin"/>
        </w:r>
        <w:r w:rsidR="00596317">
          <w:rPr>
            <w:noProof/>
            <w:webHidden/>
          </w:rPr>
          <w:instrText xml:space="preserve"> PAGEREF _Toc533077474 \h </w:instrText>
        </w:r>
        <w:r w:rsidR="00596317">
          <w:rPr>
            <w:noProof/>
            <w:webHidden/>
          </w:rPr>
        </w:r>
        <w:r w:rsidR="00596317">
          <w:rPr>
            <w:noProof/>
            <w:webHidden/>
          </w:rPr>
          <w:fldChar w:fldCharType="separate"/>
        </w:r>
        <w:r w:rsidR="00507E74">
          <w:rPr>
            <w:noProof/>
            <w:webHidden/>
          </w:rPr>
          <w:t>10</w:t>
        </w:r>
        <w:r w:rsidR="00596317">
          <w:rPr>
            <w:noProof/>
            <w:webHidden/>
          </w:rPr>
          <w:fldChar w:fldCharType="end"/>
        </w:r>
      </w:hyperlink>
    </w:p>
    <w:p w14:paraId="08BB2318" w14:textId="54C3DC5C" w:rsidR="00596317" w:rsidRDefault="003E1048">
      <w:pPr>
        <w:pStyle w:val="TOC3"/>
        <w:rPr>
          <w:rFonts w:asciiTheme="minorHAnsi" w:eastAsiaTheme="minorEastAsia" w:hAnsiTheme="minorHAnsi" w:cstheme="minorBidi"/>
          <w:b w:val="0"/>
          <w:noProof/>
          <w:sz w:val="22"/>
          <w:szCs w:val="22"/>
        </w:rPr>
      </w:pPr>
      <w:hyperlink w:anchor="_Toc533077475" w:history="1">
        <w:r w:rsidR="00596317" w:rsidRPr="007B6658">
          <w:rPr>
            <w:rStyle w:val="Hyperlink"/>
            <w:noProof/>
          </w:rPr>
          <w:t>5.2.1</w:t>
        </w:r>
        <w:r w:rsidR="00596317">
          <w:rPr>
            <w:rFonts w:asciiTheme="minorHAnsi" w:eastAsiaTheme="minorEastAsia" w:hAnsiTheme="minorHAnsi" w:cstheme="minorBidi"/>
            <w:b w:val="0"/>
            <w:noProof/>
            <w:sz w:val="22"/>
            <w:szCs w:val="22"/>
          </w:rPr>
          <w:tab/>
        </w:r>
        <w:r w:rsidR="00596317" w:rsidRPr="007B6658">
          <w:rPr>
            <w:rStyle w:val="Hyperlink"/>
            <w:noProof/>
          </w:rPr>
          <w:t>Load Testing</w:t>
        </w:r>
        <w:r w:rsidR="00596317">
          <w:rPr>
            <w:noProof/>
            <w:webHidden/>
          </w:rPr>
          <w:tab/>
        </w:r>
        <w:r w:rsidR="00596317">
          <w:rPr>
            <w:noProof/>
            <w:webHidden/>
          </w:rPr>
          <w:fldChar w:fldCharType="begin"/>
        </w:r>
        <w:r w:rsidR="00596317">
          <w:rPr>
            <w:noProof/>
            <w:webHidden/>
          </w:rPr>
          <w:instrText xml:space="preserve"> PAGEREF _Toc533077475 \h </w:instrText>
        </w:r>
        <w:r w:rsidR="00596317">
          <w:rPr>
            <w:noProof/>
            <w:webHidden/>
          </w:rPr>
        </w:r>
        <w:r w:rsidR="00596317">
          <w:rPr>
            <w:noProof/>
            <w:webHidden/>
          </w:rPr>
          <w:fldChar w:fldCharType="separate"/>
        </w:r>
        <w:r w:rsidR="00507E74">
          <w:rPr>
            <w:noProof/>
            <w:webHidden/>
          </w:rPr>
          <w:t>10</w:t>
        </w:r>
        <w:r w:rsidR="00596317">
          <w:rPr>
            <w:noProof/>
            <w:webHidden/>
          </w:rPr>
          <w:fldChar w:fldCharType="end"/>
        </w:r>
      </w:hyperlink>
    </w:p>
    <w:p w14:paraId="0E3DFA0E" w14:textId="34494215" w:rsidR="00596317" w:rsidRDefault="003E1048">
      <w:pPr>
        <w:pStyle w:val="TOC3"/>
        <w:rPr>
          <w:rFonts w:asciiTheme="minorHAnsi" w:eastAsiaTheme="minorEastAsia" w:hAnsiTheme="minorHAnsi" w:cstheme="minorBidi"/>
          <w:b w:val="0"/>
          <w:noProof/>
          <w:sz w:val="22"/>
          <w:szCs w:val="22"/>
        </w:rPr>
      </w:pPr>
      <w:hyperlink w:anchor="_Toc533077476" w:history="1">
        <w:r w:rsidR="00596317" w:rsidRPr="007B6658">
          <w:rPr>
            <w:rStyle w:val="Hyperlink"/>
            <w:noProof/>
          </w:rPr>
          <w:t>5.2.2</w:t>
        </w:r>
        <w:r w:rsidR="00596317">
          <w:rPr>
            <w:rFonts w:asciiTheme="minorHAnsi" w:eastAsiaTheme="minorEastAsia" w:hAnsiTheme="minorHAnsi" w:cstheme="minorBidi"/>
            <w:b w:val="0"/>
            <w:noProof/>
            <w:sz w:val="22"/>
            <w:szCs w:val="22"/>
          </w:rPr>
          <w:tab/>
        </w:r>
        <w:r w:rsidR="00596317" w:rsidRPr="007B6658">
          <w:rPr>
            <w:rStyle w:val="Hyperlink"/>
            <w:noProof/>
          </w:rPr>
          <w:t>User Acceptance Testing</w:t>
        </w:r>
        <w:r w:rsidR="00596317">
          <w:rPr>
            <w:noProof/>
            <w:webHidden/>
          </w:rPr>
          <w:tab/>
        </w:r>
        <w:r w:rsidR="00596317">
          <w:rPr>
            <w:noProof/>
            <w:webHidden/>
          </w:rPr>
          <w:fldChar w:fldCharType="begin"/>
        </w:r>
        <w:r w:rsidR="00596317">
          <w:rPr>
            <w:noProof/>
            <w:webHidden/>
          </w:rPr>
          <w:instrText xml:space="preserve"> PAGEREF _Toc533077476 \h </w:instrText>
        </w:r>
        <w:r w:rsidR="00596317">
          <w:rPr>
            <w:noProof/>
            <w:webHidden/>
          </w:rPr>
        </w:r>
        <w:r w:rsidR="00596317">
          <w:rPr>
            <w:noProof/>
            <w:webHidden/>
          </w:rPr>
          <w:fldChar w:fldCharType="separate"/>
        </w:r>
        <w:r w:rsidR="00507E74">
          <w:rPr>
            <w:noProof/>
            <w:webHidden/>
          </w:rPr>
          <w:t>10</w:t>
        </w:r>
        <w:r w:rsidR="00596317">
          <w:rPr>
            <w:noProof/>
            <w:webHidden/>
          </w:rPr>
          <w:fldChar w:fldCharType="end"/>
        </w:r>
      </w:hyperlink>
    </w:p>
    <w:p w14:paraId="7AAEB69C" w14:textId="2CB773EE" w:rsidR="00596317" w:rsidRDefault="003E1048">
      <w:pPr>
        <w:pStyle w:val="TOC2"/>
        <w:rPr>
          <w:rFonts w:asciiTheme="minorHAnsi" w:eastAsiaTheme="minorEastAsia" w:hAnsiTheme="minorHAnsi" w:cstheme="minorBidi"/>
          <w:b w:val="0"/>
          <w:noProof/>
          <w:sz w:val="22"/>
          <w:szCs w:val="22"/>
        </w:rPr>
      </w:pPr>
      <w:hyperlink w:anchor="_Toc533077477" w:history="1">
        <w:r w:rsidR="00596317" w:rsidRPr="007B6658">
          <w:rPr>
            <w:rStyle w:val="Hyperlink"/>
            <w:noProof/>
          </w:rPr>
          <w:t>5.3</w:t>
        </w:r>
        <w:r w:rsidR="00596317">
          <w:rPr>
            <w:rFonts w:asciiTheme="minorHAnsi" w:eastAsiaTheme="minorEastAsia" w:hAnsiTheme="minorHAnsi" w:cstheme="minorBidi"/>
            <w:b w:val="0"/>
            <w:noProof/>
            <w:sz w:val="22"/>
            <w:szCs w:val="22"/>
          </w:rPr>
          <w:tab/>
        </w:r>
        <w:r w:rsidR="00596317" w:rsidRPr="007B6658">
          <w:rPr>
            <w:rStyle w:val="Hyperlink"/>
            <w:noProof/>
          </w:rPr>
          <w:t>Back-Out Criteria</w:t>
        </w:r>
        <w:r w:rsidR="00596317">
          <w:rPr>
            <w:noProof/>
            <w:webHidden/>
          </w:rPr>
          <w:tab/>
        </w:r>
        <w:r w:rsidR="00596317">
          <w:rPr>
            <w:noProof/>
            <w:webHidden/>
          </w:rPr>
          <w:fldChar w:fldCharType="begin"/>
        </w:r>
        <w:r w:rsidR="00596317">
          <w:rPr>
            <w:noProof/>
            <w:webHidden/>
          </w:rPr>
          <w:instrText xml:space="preserve"> PAGEREF _Toc533077477 \h </w:instrText>
        </w:r>
        <w:r w:rsidR="00596317">
          <w:rPr>
            <w:noProof/>
            <w:webHidden/>
          </w:rPr>
        </w:r>
        <w:r w:rsidR="00596317">
          <w:rPr>
            <w:noProof/>
            <w:webHidden/>
          </w:rPr>
          <w:fldChar w:fldCharType="separate"/>
        </w:r>
        <w:r w:rsidR="00507E74">
          <w:rPr>
            <w:noProof/>
            <w:webHidden/>
          </w:rPr>
          <w:t>10</w:t>
        </w:r>
        <w:r w:rsidR="00596317">
          <w:rPr>
            <w:noProof/>
            <w:webHidden/>
          </w:rPr>
          <w:fldChar w:fldCharType="end"/>
        </w:r>
      </w:hyperlink>
    </w:p>
    <w:p w14:paraId="1BA08279" w14:textId="03E54CD4" w:rsidR="00596317" w:rsidRDefault="003E1048">
      <w:pPr>
        <w:pStyle w:val="TOC2"/>
        <w:rPr>
          <w:rFonts w:asciiTheme="minorHAnsi" w:eastAsiaTheme="minorEastAsia" w:hAnsiTheme="minorHAnsi" w:cstheme="minorBidi"/>
          <w:b w:val="0"/>
          <w:noProof/>
          <w:sz w:val="22"/>
          <w:szCs w:val="22"/>
        </w:rPr>
      </w:pPr>
      <w:hyperlink w:anchor="_Toc533077478" w:history="1">
        <w:r w:rsidR="00596317" w:rsidRPr="007B6658">
          <w:rPr>
            <w:rStyle w:val="Hyperlink"/>
            <w:noProof/>
          </w:rPr>
          <w:t>5.4</w:t>
        </w:r>
        <w:r w:rsidR="00596317">
          <w:rPr>
            <w:rFonts w:asciiTheme="minorHAnsi" w:eastAsiaTheme="minorEastAsia" w:hAnsiTheme="minorHAnsi" w:cstheme="minorBidi"/>
            <w:b w:val="0"/>
            <w:noProof/>
            <w:sz w:val="22"/>
            <w:szCs w:val="22"/>
          </w:rPr>
          <w:tab/>
        </w:r>
        <w:r w:rsidR="00596317" w:rsidRPr="007B6658">
          <w:rPr>
            <w:rStyle w:val="Hyperlink"/>
            <w:noProof/>
          </w:rPr>
          <w:t>Back-Out Risks</w:t>
        </w:r>
        <w:r w:rsidR="00596317">
          <w:rPr>
            <w:noProof/>
            <w:webHidden/>
          </w:rPr>
          <w:tab/>
        </w:r>
        <w:r w:rsidR="00596317">
          <w:rPr>
            <w:noProof/>
            <w:webHidden/>
          </w:rPr>
          <w:fldChar w:fldCharType="begin"/>
        </w:r>
        <w:r w:rsidR="00596317">
          <w:rPr>
            <w:noProof/>
            <w:webHidden/>
          </w:rPr>
          <w:instrText xml:space="preserve"> PAGEREF _Toc533077478 \h </w:instrText>
        </w:r>
        <w:r w:rsidR="00596317">
          <w:rPr>
            <w:noProof/>
            <w:webHidden/>
          </w:rPr>
        </w:r>
        <w:r w:rsidR="00596317">
          <w:rPr>
            <w:noProof/>
            <w:webHidden/>
          </w:rPr>
          <w:fldChar w:fldCharType="separate"/>
        </w:r>
        <w:r w:rsidR="00507E74">
          <w:rPr>
            <w:noProof/>
            <w:webHidden/>
          </w:rPr>
          <w:t>10</w:t>
        </w:r>
        <w:r w:rsidR="00596317">
          <w:rPr>
            <w:noProof/>
            <w:webHidden/>
          </w:rPr>
          <w:fldChar w:fldCharType="end"/>
        </w:r>
      </w:hyperlink>
    </w:p>
    <w:p w14:paraId="77BA22E9" w14:textId="1E534D6F" w:rsidR="00596317" w:rsidRDefault="003E1048">
      <w:pPr>
        <w:pStyle w:val="TOC2"/>
        <w:rPr>
          <w:rFonts w:asciiTheme="minorHAnsi" w:eastAsiaTheme="minorEastAsia" w:hAnsiTheme="minorHAnsi" w:cstheme="minorBidi"/>
          <w:b w:val="0"/>
          <w:noProof/>
          <w:sz w:val="22"/>
          <w:szCs w:val="22"/>
        </w:rPr>
      </w:pPr>
      <w:hyperlink w:anchor="_Toc533077479" w:history="1">
        <w:r w:rsidR="00596317" w:rsidRPr="007B6658">
          <w:rPr>
            <w:rStyle w:val="Hyperlink"/>
            <w:noProof/>
          </w:rPr>
          <w:t>5.5</w:t>
        </w:r>
        <w:r w:rsidR="00596317">
          <w:rPr>
            <w:rFonts w:asciiTheme="minorHAnsi" w:eastAsiaTheme="minorEastAsia" w:hAnsiTheme="minorHAnsi" w:cstheme="minorBidi"/>
            <w:b w:val="0"/>
            <w:noProof/>
            <w:sz w:val="22"/>
            <w:szCs w:val="22"/>
          </w:rPr>
          <w:tab/>
        </w:r>
        <w:r w:rsidR="00596317" w:rsidRPr="007B6658">
          <w:rPr>
            <w:rStyle w:val="Hyperlink"/>
            <w:noProof/>
          </w:rPr>
          <w:t>Authority for Back-Out</w:t>
        </w:r>
        <w:r w:rsidR="00596317">
          <w:rPr>
            <w:noProof/>
            <w:webHidden/>
          </w:rPr>
          <w:tab/>
        </w:r>
        <w:r w:rsidR="00596317">
          <w:rPr>
            <w:noProof/>
            <w:webHidden/>
          </w:rPr>
          <w:fldChar w:fldCharType="begin"/>
        </w:r>
        <w:r w:rsidR="00596317">
          <w:rPr>
            <w:noProof/>
            <w:webHidden/>
          </w:rPr>
          <w:instrText xml:space="preserve"> PAGEREF _Toc533077479 \h </w:instrText>
        </w:r>
        <w:r w:rsidR="00596317">
          <w:rPr>
            <w:noProof/>
            <w:webHidden/>
          </w:rPr>
        </w:r>
        <w:r w:rsidR="00596317">
          <w:rPr>
            <w:noProof/>
            <w:webHidden/>
          </w:rPr>
          <w:fldChar w:fldCharType="separate"/>
        </w:r>
        <w:r w:rsidR="00507E74">
          <w:rPr>
            <w:noProof/>
            <w:webHidden/>
          </w:rPr>
          <w:t>10</w:t>
        </w:r>
        <w:r w:rsidR="00596317">
          <w:rPr>
            <w:noProof/>
            <w:webHidden/>
          </w:rPr>
          <w:fldChar w:fldCharType="end"/>
        </w:r>
      </w:hyperlink>
    </w:p>
    <w:p w14:paraId="3ADA455F" w14:textId="1321CF98" w:rsidR="00596317" w:rsidRDefault="003E1048">
      <w:pPr>
        <w:pStyle w:val="TOC2"/>
        <w:rPr>
          <w:rFonts w:asciiTheme="minorHAnsi" w:eastAsiaTheme="minorEastAsia" w:hAnsiTheme="minorHAnsi" w:cstheme="minorBidi"/>
          <w:b w:val="0"/>
          <w:noProof/>
          <w:sz w:val="22"/>
          <w:szCs w:val="22"/>
        </w:rPr>
      </w:pPr>
      <w:hyperlink w:anchor="_Toc533077480" w:history="1">
        <w:r w:rsidR="00596317" w:rsidRPr="007B6658">
          <w:rPr>
            <w:rStyle w:val="Hyperlink"/>
            <w:noProof/>
          </w:rPr>
          <w:t>5.6</w:t>
        </w:r>
        <w:r w:rsidR="00596317">
          <w:rPr>
            <w:rFonts w:asciiTheme="minorHAnsi" w:eastAsiaTheme="minorEastAsia" w:hAnsiTheme="minorHAnsi" w:cstheme="minorBidi"/>
            <w:b w:val="0"/>
            <w:noProof/>
            <w:sz w:val="22"/>
            <w:szCs w:val="22"/>
          </w:rPr>
          <w:tab/>
        </w:r>
        <w:r w:rsidR="00596317" w:rsidRPr="007B6658">
          <w:rPr>
            <w:rStyle w:val="Hyperlink"/>
            <w:noProof/>
          </w:rPr>
          <w:t>Back-Out Procedure</w:t>
        </w:r>
        <w:r w:rsidR="00596317">
          <w:rPr>
            <w:noProof/>
            <w:webHidden/>
          </w:rPr>
          <w:tab/>
        </w:r>
        <w:r w:rsidR="00596317">
          <w:rPr>
            <w:noProof/>
            <w:webHidden/>
          </w:rPr>
          <w:fldChar w:fldCharType="begin"/>
        </w:r>
        <w:r w:rsidR="00596317">
          <w:rPr>
            <w:noProof/>
            <w:webHidden/>
          </w:rPr>
          <w:instrText xml:space="preserve"> PAGEREF _Toc533077480 \h </w:instrText>
        </w:r>
        <w:r w:rsidR="00596317">
          <w:rPr>
            <w:noProof/>
            <w:webHidden/>
          </w:rPr>
        </w:r>
        <w:r w:rsidR="00596317">
          <w:rPr>
            <w:noProof/>
            <w:webHidden/>
          </w:rPr>
          <w:fldChar w:fldCharType="separate"/>
        </w:r>
        <w:r w:rsidR="00507E74">
          <w:rPr>
            <w:noProof/>
            <w:webHidden/>
          </w:rPr>
          <w:t>10</w:t>
        </w:r>
        <w:r w:rsidR="00596317">
          <w:rPr>
            <w:noProof/>
            <w:webHidden/>
          </w:rPr>
          <w:fldChar w:fldCharType="end"/>
        </w:r>
      </w:hyperlink>
    </w:p>
    <w:p w14:paraId="62A429BF" w14:textId="28E9C74D" w:rsidR="00596317" w:rsidRDefault="003E1048">
      <w:pPr>
        <w:pStyle w:val="TOC1"/>
        <w:rPr>
          <w:rFonts w:asciiTheme="minorHAnsi" w:eastAsiaTheme="minorEastAsia" w:hAnsiTheme="minorHAnsi" w:cstheme="minorBidi"/>
          <w:b w:val="0"/>
          <w:noProof/>
          <w:sz w:val="22"/>
          <w:szCs w:val="22"/>
        </w:rPr>
      </w:pPr>
      <w:hyperlink w:anchor="_Toc533077481" w:history="1">
        <w:r w:rsidR="00596317" w:rsidRPr="007B6658">
          <w:rPr>
            <w:rStyle w:val="Hyperlink"/>
            <w:noProof/>
          </w:rPr>
          <w:t>6</w:t>
        </w:r>
        <w:r w:rsidR="00596317">
          <w:rPr>
            <w:rFonts w:asciiTheme="minorHAnsi" w:eastAsiaTheme="minorEastAsia" w:hAnsiTheme="minorHAnsi" w:cstheme="minorBidi"/>
            <w:b w:val="0"/>
            <w:noProof/>
            <w:sz w:val="22"/>
            <w:szCs w:val="22"/>
          </w:rPr>
          <w:tab/>
        </w:r>
        <w:r w:rsidR="00596317" w:rsidRPr="007B6658">
          <w:rPr>
            <w:rStyle w:val="Hyperlink"/>
            <w:noProof/>
          </w:rPr>
          <w:t>Rollback Procedure</w:t>
        </w:r>
        <w:r w:rsidR="00596317">
          <w:rPr>
            <w:noProof/>
            <w:webHidden/>
          </w:rPr>
          <w:tab/>
        </w:r>
        <w:r w:rsidR="00596317">
          <w:rPr>
            <w:noProof/>
            <w:webHidden/>
          </w:rPr>
          <w:fldChar w:fldCharType="begin"/>
        </w:r>
        <w:r w:rsidR="00596317">
          <w:rPr>
            <w:noProof/>
            <w:webHidden/>
          </w:rPr>
          <w:instrText xml:space="preserve"> PAGEREF _Toc533077481 \h </w:instrText>
        </w:r>
        <w:r w:rsidR="00596317">
          <w:rPr>
            <w:noProof/>
            <w:webHidden/>
          </w:rPr>
        </w:r>
        <w:r w:rsidR="00596317">
          <w:rPr>
            <w:noProof/>
            <w:webHidden/>
          </w:rPr>
          <w:fldChar w:fldCharType="separate"/>
        </w:r>
        <w:r w:rsidR="00507E74">
          <w:rPr>
            <w:noProof/>
            <w:webHidden/>
          </w:rPr>
          <w:t>11</w:t>
        </w:r>
        <w:r w:rsidR="00596317">
          <w:rPr>
            <w:noProof/>
            <w:webHidden/>
          </w:rPr>
          <w:fldChar w:fldCharType="end"/>
        </w:r>
      </w:hyperlink>
    </w:p>
    <w:p w14:paraId="4EE2753A" w14:textId="40498938" w:rsidR="00596317" w:rsidRDefault="003E1048">
      <w:pPr>
        <w:pStyle w:val="TOC2"/>
        <w:rPr>
          <w:rFonts w:asciiTheme="minorHAnsi" w:eastAsiaTheme="minorEastAsia" w:hAnsiTheme="minorHAnsi" w:cstheme="minorBidi"/>
          <w:b w:val="0"/>
          <w:noProof/>
          <w:sz w:val="22"/>
          <w:szCs w:val="22"/>
        </w:rPr>
      </w:pPr>
      <w:hyperlink w:anchor="_Toc533077482" w:history="1">
        <w:r w:rsidR="00596317" w:rsidRPr="007B6658">
          <w:rPr>
            <w:rStyle w:val="Hyperlink"/>
            <w:noProof/>
          </w:rPr>
          <w:t>6.1</w:t>
        </w:r>
        <w:r w:rsidR="00596317">
          <w:rPr>
            <w:rFonts w:asciiTheme="minorHAnsi" w:eastAsiaTheme="minorEastAsia" w:hAnsiTheme="minorHAnsi" w:cstheme="minorBidi"/>
            <w:b w:val="0"/>
            <w:noProof/>
            <w:sz w:val="22"/>
            <w:szCs w:val="22"/>
          </w:rPr>
          <w:tab/>
        </w:r>
        <w:r w:rsidR="00596317" w:rsidRPr="007B6658">
          <w:rPr>
            <w:rStyle w:val="Hyperlink"/>
            <w:noProof/>
          </w:rPr>
          <w:t>Rollback Considerations</w:t>
        </w:r>
        <w:r w:rsidR="00596317">
          <w:rPr>
            <w:noProof/>
            <w:webHidden/>
          </w:rPr>
          <w:tab/>
        </w:r>
        <w:r w:rsidR="00596317">
          <w:rPr>
            <w:noProof/>
            <w:webHidden/>
          </w:rPr>
          <w:fldChar w:fldCharType="begin"/>
        </w:r>
        <w:r w:rsidR="00596317">
          <w:rPr>
            <w:noProof/>
            <w:webHidden/>
          </w:rPr>
          <w:instrText xml:space="preserve"> PAGEREF _Toc533077482 \h </w:instrText>
        </w:r>
        <w:r w:rsidR="00596317">
          <w:rPr>
            <w:noProof/>
            <w:webHidden/>
          </w:rPr>
        </w:r>
        <w:r w:rsidR="00596317">
          <w:rPr>
            <w:noProof/>
            <w:webHidden/>
          </w:rPr>
          <w:fldChar w:fldCharType="separate"/>
        </w:r>
        <w:r w:rsidR="00507E74">
          <w:rPr>
            <w:noProof/>
            <w:webHidden/>
          </w:rPr>
          <w:t>11</w:t>
        </w:r>
        <w:r w:rsidR="00596317">
          <w:rPr>
            <w:noProof/>
            <w:webHidden/>
          </w:rPr>
          <w:fldChar w:fldCharType="end"/>
        </w:r>
      </w:hyperlink>
    </w:p>
    <w:p w14:paraId="60B8210A" w14:textId="1550E332" w:rsidR="00596317" w:rsidRDefault="003E1048">
      <w:pPr>
        <w:pStyle w:val="TOC2"/>
        <w:rPr>
          <w:rFonts w:asciiTheme="minorHAnsi" w:eastAsiaTheme="minorEastAsia" w:hAnsiTheme="minorHAnsi" w:cstheme="minorBidi"/>
          <w:b w:val="0"/>
          <w:noProof/>
          <w:sz w:val="22"/>
          <w:szCs w:val="22"/>
        </w:rPr>
      </w:pPr>
      <w:hyperlink w:anchor="_Toc533077483" w:history="1">
        <w:r w:rsidR="00596317" w:rsidRPr="007B6658">
          <w:rPr>
            <w:rStyle w:val="Hyperlink"/>
            <w:noProof/>
          </w:rPr>
          <w:t>6.2</w:t>
        </w:r>
        <w:r w:rsidR="00596317">
          <w:rPr>
            <w:rFonts w:asciiTheme="minorHAnsi" w:eastAsiaTheme="minorEastAsia" w:hAnsiTheme="minorHAnsi" w:cstheme="minorBidi"/>
            <w:b w:val="0"/>
            <w:noProof/>
            <w:sz w:val="22"/>
            <w:szCs w:val="22"/>
          </w:rPr>
          <w:tab/>
        </w:r>
        <w:r w:rsidR="00596317" w:rsidRPr="007B6658">
          <w:rPr>
            <w:rStyle w:val="Hyperlink"/>
            <w:noProof/>
          </w:rPr>
          <w:t>Rollback Criteria</w:t>
        </w:r>
        <w:r w:rsidR="00596317">
          <w:rPr>
            <w:noProof/>
            <w:webHidden/>
          </w:rPr>
          <w:tab/>
        </w:r>
        <w:r w:rsidR="00596317">
          <w:rPr>
            <w:noProof/>
            <w:webHidden/>
          </w:rPr>
          <w:fldChar w:fldCharType="begin"/>
        </w:r>
        <w:r w:rsidR="00596317">
          <w:rPr>
            <w:noProof/>
            <w:webHidden/>
          </w:rPr>
          <w:instrText xml:space="preserve"> PAGEREF _Toc533077483 \h </w:instrText>
        </w:r>
        <w:r w:rsidR="00596317">
          <w:rPr>
            <w:noProof/>
            <w:webHidden/>
          </w:rPr>
        </w:r>
        <w:r w:rsidR="00596317">
          <w:rPr>
            <w:noProof/>
            <w:webHidden/>
          </w:rPr>
          <w:fldChar w:fldCharType="separate"/>
        </w:r>
        <w:r w:rsidR="00507E74">
          <w:rPr>
            <w:noProof/>
            <w:webHidden/>
          </w:rPr>
          <w:t>11</w:t>
        </w:r>
        <w:r w:rsidR="00596317">
          <w:rPr>
            <w:noProof/>
            <w:webHidden/>
          </w:rPr>
          <w:fldChar w:fldCharType="end"/>
        </w:r>
      </w:hyperlink>
    </w:p>
    <w:p w14:paraId="12D856D9" w14:textId="43391D79" w:rsidR="00596317" w:rsidRDefault="003E1048">
      <w:pPr>
        <w:pStyle w:val="TOC2"/>
        <w:rPr>
          <w:rFonts w:asciiTheme="minorHAnsi" w:eastAsiaTheme="minorEastAsia" w:hAnsiTheme="minorHAnsi" w:cstheme="minorBidi"/>
          <w:b w:val="0"/>
          <w:noProof/>
          <w:sz w:val="22"/>
          <w:szCs w:val="22"/>
        </w:rPr>
      </w:pPr>
      <w:hyperlink w:anchor="_Toc533077484" w:history="1">
        <w:r w:rsidR="00596317" w:rsidRPr="007B6658">
          <w:rPr>
            <w:rStyle w:val="Hyperlink"/>
            <w:noProof/>
          </w:rPr>
          <w:t>6.3</w:t>
        </w:r>
        <w:r w:rsidR="00596317">
          <w:rPr>
            <w:rFonts w:asciiTheme="minorHAnsi" w:eastAsiaTheme="minorEastAsia" w:hAnsiTheme="minorHAnsi" w:cstheme="minorBidi"/>
            <w:b w:val="0"/>
            <w:noProof/>
            <w:sz w:val="22"/>
            <w:szCs w:val="22"/>
          </w:rPr>
          <w:tab/>
        </w:r>
        <w:r w:rsidR="00596317" w:rsidRPr="007B6658">
          <w:rPr>
            <w:rStyle w:val="Hyperlink"/>
            <w:noProof/>
          </w:rPr>
          <w:t>Rollback Risks</w:t>
        </w:r>
        <w:r w:rsidR="00596317">
          <w:rPr>
            <w:noProof/>
            <w:webHidden/>
          </w:rPr>
          <w:tab/>
        </w:r>
        <w:r w:rsidR="00596317">
          <w:rPr>
            <w:noProof/>
            <w:webHidden/>
          </w:rPr>
          <w:fldChar w:fldCharType="begin"/>
        </w:r>
        <w:r w:rsidR="00596317">
          <w:rPr>
            <w:noProof/>
            <w:webHidden/>
          </w:rPr>
          <w:instrText xml:space="preserve"> PAGEREF _Toc533077484 \h </w:instrText>
        </w:r>
        <w:r w:rsidR="00596317">
          <w:rPr>
            <w:noProof/>
            <w:webHidden/>
          </w:rPr>
        </w:r>
        <w:r w:rsidR="00596317">
          <w:rPr>
            <w:noProof/>
            <w:webHidden/>
          </w:rPr>
          <w:fldChar w:fldCharType="separate"/>
        </w:r>
        <w:r w:rsidR="00507E74">
          <w:rPr>
            <w:noProof/>
            <w:webHidden/>
          </w:rPr>
          <w:t>11</w:t>
        </w:r>
        <w:r w:rsidR="00596317">
          <w:rPr>
            <w:noProof/>
            <w:webHidden/>
          </w:rPr>
          <w:fldChar w:fldCharType="end"/>
        </w:r>
      </w:hyperlink>
    </w:p>
    <w:p w14:paraId="108890FC" w14:textId="2342DF8B" w:rsidR="00596317" w:rsidRDefault="003E1048">
      <w:pPr>
        <w:pStyle w:val="TOC2"/>
        <w:rPr>
          <w:rFonts w:asciiTheme="minorHAnsi" w:eastAsiaTheme="minorEastAsia" w:hAnsiTheme="minorHAnsi" w:cstheme="minorBidi"/>
          <w:b w:val="0"/>
          <w:noProof/>
          <w:sz w:val="22"/>
          <w:szCs w:val="22"/>
        </w:rPr>
      </w:pPr>
      <w:hyperlink w:anchor="_Toc533077485" w:history="1">
        <w:r w:rsidR="00596317" w:rsidRPr="007B6658">
          <w:rPr>
            <w:rStyle w:val="Hyperlink"/>
            <w:noProof/>
          </w:rPr>
          <w:t>6.4</w:t>
        </w:r>
        <w:r w:rsidR="00596317">
          <w:rPr>
            <w:rFonts w:asciiTheme="minorHAnsi" w:eastAsiaTheme="minorEastAsia" w:hAnsiTheme="minorHAnsi" w:cstheme="minorBidi"/>
            <w:b w:val="0"/>
            <w:noProof/>
            <w:sz w:val="22"/>
            <w:szCs w:val="22"/>
          </w:rPr>
          <w:tab/>
        </w:r>
        <w:r w:rsidR="00596317" w:rsidRPr="007B6658">
          <w:rPr>
            <w:rStyle w:val="Hyperlink"/>
            <w:noProof/>
          </w:rPr>
          <w:t>Authority for Rollback</w:t>
        </w:r>
        <w:r w:rsidR="00596317">
          <w:rPr>
            <w:noProof/>
            <w:webHidden/>
          </w:rPr>
          <w:tab/>
        </w:r>
        <w:r w:rsidR="00596317">
          <w:rPr>
            <w:noProof/>
            <w:webHidden/>
          </w:rPr>
          <w:fldChar w:fldCharType="begin"/>
        </w:r>
        <w:r w:rsidR="00596317">
          <w:rPr>
            <w:noProof/>
            <w:webHidden/>
          </w:rPr>
          <w:instrText xml:space="preserve"> PAGEREF _Toc533077485 \h </w:instrText>
        </w:r>
        <w:r w:rsidR="00596317">
          <w:rPr>
            <w:noProof/>
            <w:webHidden/>
          </w:rPr>
        </w:r>
        <w:r w:rsidR="00596317">
          <w:rPr>
            <w:noProof/>
            <w:webHidden/>
          </w:rPr>
          <w:fldChar w:fldCharType="separate"/>
        </w:r>
        <w:r w:rsidR="00507E74">
          <w:rPr>
            <w:noProof/>
            <w:webHidden/>
          </w:rPr>
          <w:t>11</w:t>
        </w:r>
        <w:r w:rsidR="00596317">
          <w:rPr>
            <w:noProof/>
            <w:webHidden/>
          </w:rPr>
          <w:fldChar w:fldCharType="end"/>
        </w:r>
      </w:hyperlink>
    </w:p>
    <w:p w14:paraId="622ED854" w14:textId="620C72EB" w:rsidR="00596317" w:rsidRDefault="003E1048">
      <w:pPr>
        <w:pStyle w:val="TOC2"/>
        <w:rPr>
          <w:rFonts w:asciiTheme="minorHAnsi" w:eastAsiaTheme="minorEastAsia" w:hAnsiTheme="minorHAnsi" w:cstheme="minorBidi"/>
          <w:b w:val="0"/>
          <w:noProof/>
          <w:sz w:val="22"/>
          <w:szCs w:val="22"/>
        </w:rPr>
      </w:pPr>
      <w:hyperlink w:anchor="_Toc533077486" w:history="1">
        <w:r w:rsidR="00596317" w:rsidRPr="007B6658">
          <w:rPr>
            <w:rStyle w:val="Hyperlink"/>
            <w:noProof/>
          </w:rPr>
          <w:t>6.5</w:t>
        </w:r>
        <w:r w:rsidR="00596317">
          <w:rPr>
            <w:rFonts w:asciiTheme="minorHAnsi" w:eastAsiaTheme="minorEastAsia" w:hAnsiTheme="minorHAnsi" w:cstheme="minorBidi"/>
            <w:b w:val="0"/>
            <w:noProof/>
            <w:sz w:val="22"/>
            <w:szCs w:val="22"/>
          </w:rPr>
          <w:tab/>
        </w:r>
        <w:r w:rsidR="00596317" w:rsidRPr="007B6658">
          <w:rPr>
            <w:rStyle w:val="Hyperlink"/>
            <w:noProof/>
          </w:rPr>
          <w:t>Rollback Procedure</w:t>
        </w:r>
        <w:r w:rsidR="00596317">
          <w:rPr>
            <w:noProof/>
            <w:webHidden/>
          </w:rPr>
          <w:tab/>
        </w:r>
        <w:r w:rsidR="00596317">
          <w:rPr>
            <w:noProof/>
            <w:webHidden/>
          </w:rPr>
          <w:fldChar w:fldCharType="begin"/>
        </w:r>
        <w:r w:rsidR="00596317">
          <w:rPr>
            <w:noProof/>
            <w:webHidden/>
          </w:rPr>
          <w:instrText xml:space="preserve"> PAGEREF _Toc533077486 \h </w:instrText>
        </w:r>
        <w:r w:rsidR="00596317">
          <w:rPr>
            <w:noProof/>
            <w:webHidden/>
          </w:rPr>
        </w:r>
        <w:r w:rsidR="00596317">
          <w:rPr>
            <w:noProof/>
            <w:webHidden/>
          </w:rPr>
          <w:fldChar w:fldCharType="separate"/>
        </w:r>
        <w:r w:rsidR="00507E74">
          <w:rPr>
            <w:noProof/>
            <w:webHidden/>
          </w:rPr>
          <w:t>11</w:t>
        </w:r>
        <w:r w:rsidR="00596317">
          <w:rPr>
            <w:noProof/>
            <w:webHidden/>
          </w:rPr>
          <w:fldChar w:fldCharType="end"/>
        </w:r>
      </w:hyperlink>
    </w:p>
    <w:p w14:paraId="710E4100" w14:textId="7D7BD1EF" w:rsidR="005551F5" w:rsidRPr="0055538A" w:rsidRDefault="009B584A" w:rsidP="0055538A">
      <w:pPr>
        <w:rPr>
          <w:rFonts w:asciiTheme="majorHAnsi" w:eastAsiaTheme="majorEastAsia" w:hAnsiTheme="majorHAnsi" w:cstheme="majorBidi"/>
          <w:sz w:val="32"/>
          <w:szCs w:val="32"/>
        </w:rPr>
      </w:pPr>
      <w:r>
        <w:fldChar w:fldCharType="end"/>
      </w:r>
      <w:r w:rsidR="005551F5" w:rsidRPr="0055538A">
        <w:br w:type="page"/>
      </w:r>
    </w:p>
    <w:p w14:paraId="5958A3DB" w14:textId="77777777" w:rsidR="002E22F1" w:rsidRPr="002E22F1" w:rsidRDefault="002E22F1" w:rsidP="002E22F1">
      <w:pPr>
        <w:sectPr w:rsidR="002E22F1" w:rsidRPr="002E22F1" w:rsidSect="0028784E">
          <w:pgSz w:w="12240" w:h="15840" w:code="1"/>
          <w:pgMar w:top="1440" w:right="1440" w:bottom="1440" w:left="1440" w:header="720" w:footer="720" w:gutter="0"/>
          <w:pgNumType w:fmt="lowerRoman"/>
          <w:cols w:space="720"/>
          <w:docGrid w:linePitch="360"/>
        </w:sectPr>
      </w:pPr>
    </w:p>
    <w:p w14:paraId="2A46DF0A" w14:textId="69164291" w:rsidR="00F07689" w:rsidRPr="00F07689" w:rsidRDefault="00F07689" w:rsidP="00083458">
      <w:pPr>
        <w:pStyle w:val="Heading1"/>
      </w:pPr>
      <w:bookmarkStart w:id="2" w:name="_Toc421540852"/>
      <w:bookmarkStart w:id="3" w:name="_Toc457203401"/>
      <w:bookmarkStart w:id="4" w:name="_Toc467502831"/>
      <w:bookmarkStart w:id="5" w:name="_Toc533077444"/>
      <w:bookmarkEnd w:id="0"/>
      <w:r w:rsidRPr="00F07689">
        <w:lastRenderedPageBreak/>
        <w:t>Introduction</w:t>
      </w:r>
      <w:bookmarkEnd w:id="2"/>
      <w:bookmarkEnd w:id="3"/>
      <w:bookmarkEnd w:id="4"/>
      <w:bookmarkEnd w:id="5"/>
    </w:p>
    <w:p w14:paraId="106B49E5" w14:textId="2E009BF4" w:rsidR="00F07689" w:rsidRPr="00F07689" w:rsidRDefault="00F07689" w:rsidP="00AB3079">
      <w:pPr>
        <w:pStyle w:val="BodyText"/>
      </w:pPr>
      <w:r w:rsidRPr="00CA2F5D">
        <w:t xml:space="preserve">This document describes </w:t>
      </w:r>
      <w:r w:rsidR="001A0330" w:rsidRPr="00CA2F5D">
        <w:t>how</w:t>
      </w:r>
      <w:r w:rsidR="00304773">
        <w:t xml:space="preserve"> to deploy and install </w:t>
      </w:r>
      <w:r w:rsidR="008B0C41">
        <w:t xml:space="preserve">the Pharmacy </w:t>
      </w:r>
      <w:r w:rsidR="00162BB3">
        <w:t xml:space="preserve">Reengineering (PRE) Inbound </w:t>
      </w:r>
      <w:proofErr w:type="spellStart"/>
      <w:r w:rsidR="00162BB3">
        <w:t>ePrescribing</w:t>
      </w:r>
      <w:proofErr w:type="spellEnd"/>
      <w:r w:rsidR="00162BB3">
        <w:t xml:space="preserve"> (IEP) </w:t>
      </w:r>
      <w:r w:rsidR="00FC457A">
        <w:t xml:space="preserve">VistA </w:t>
      </w:r>
      <w:r w:rsidR="00304773">
        <w:t>P</w:t>
      </w:r>
      <w:r w:rsidR="006546F9" w:rsidRPr="00CA2F5D">
        <w:t>atch</w:t>
      </w:r>
      <w:r w:rsidRPr="00CA2F5D">
        <w:t xml:space="preserve"> </w:t>
      </w:r>
      <w:r w:rsidR="001E4CE2">
        <w:t>(</w:t>
      </w:r>
      <w:r w:rsidR="00C9032B">
        <w:t>PSO*7.0*551</w:t>
      </w:r>
      <w:r w:rsidR="001E4CE2">
        <w:t>).</w:t>
      </w:r>
    </w:p>
    <w:p w14:paraId="08BD16B9" w14:textId="0291B54C" w:rsidR="00F07689" w:rsidRPr="00F07689" w:rsidRDefault="00F07689" w:rsidP="00AB3079">
      <w:pPr>
        <w:pStyle w:val="BodyText"/>
      </w:pPr>
      <w:r w:rsidRPr="00CA2F5D">
        <w:t>The purpose of this plan is to provide a single, common document that describes how, when, where, and to whom the</w:t>
      </w:r>
      <w:r w:rsidR="007E1B6E">
        <w:t xml:space="preserve"> </w:t>
      </w:r>
      <w:r w:rsidR="00162BB3">
        <w:t>IEP</w:t>
      </w:r>
      <w:r w:rsidR="007E1B6E">
        <w:t xml:space="preserve"> </w:t>
      </w:r>
      <w:r w:rsidR="00952CF2">
        <w:t>p</w:t>
      </w:r>
      <w:r w:rsidR="00CA2F5D" w:rsidRPr="00CA2F5D">
        <w:t xml:space="preserve">atch </w:t>
      </w:r>
      <w:r w:rsidR="00C9032B">
        <w:t>PSO*7.0*551</w:t>
      </w:r>
      <w:r w:rsidR="00952CF2">
        <w:t xml:space="preserve"> </w:t>
      </w:r>
      <w:r w:rsidRPr="00CA2F5D">
        <w:t>will be deployed</w:t>
      </w:r>
      <w:r w:rsidR="009123D8" w:rsidRPr="00CA2F5D">
        <w:t xml:space="preserve"> and installed, as well as how it is to be backed out and rolled back, if necessary</w:t>
      </w:r>
      <w:r w:rsidRPr="00CA2F5D">
        <w:t xml:space="preserve">. The plan also identifies resources, communications plan, and rollout schedule. Specific instructions for installation, back-out, and rollback </w:t>
      </w:r>
      <w:r w:rsidR="0005370A" w:rsidRPr="00CA2F5D">
        <w:t>are</w:t>
      </w:r>
      <w:r w:rsidRPr="00CA2F5D">
        <w:t xml:space="preserve"> included in this document</w:t>
      </w:r>
      <w:r w:rsidRPr="00F07689">
        <w:t>.</w:t>
      </w:r>
    </w:p>
    <w:p w14:paraId="591D782B" w14:textId="5FD969E4" w:rsidR="00F07689" w:rsidRDefault="00F07689" w:rsidP="005B53CB">
      <w:pPr>
        <w:pStyle w:val="Heading2"/>
      </w:pPr>
      <w:bookmarkStart w:id="6" w:name="_Toc411336918"/>
      <w:bookmarkStart w:id="7" w:name="_Toc421540857"/>
      <w:bookmarkStart w:id="8" w:name="_Toc457203402"/>
      <w:bookmarkStart w:id="9" w:name="_Toc467502832"/>
      <w:bookmarkStart w:id="10" w:name="_Toc533077445"/>
      <w:r w:rsidRPr="00F07689">
        <w:t>Dependencies</w:t>
      </w:r>
      <w:bookmarkEnd w:id="6"/>
      <w:bookmarkEnd w:id="7"/>
      <w:bookmarkEnd w:id="8"/>
      <w:bookmarkEnd w:id="9"/>
      <w:bookmarkEnd w:id="10"/>
    </w:p>
    <w:p w14:paraId="420D7176" w14:textId="242B91E0" w:rsidR="00162BB3" w:rsidRDefault="00162BB3" w:rsidP="000D2A3F">
      <w:pPr>
        <w:pStyle w:val="CommentText"/>
        <w:jc w:val="left"/>
        <w:rPr>
          <w:sz w:val="24"/>
          <w:szCs w:val="24"/>
        </w:rPr>
      </w:pPr>
      <w:r w:rsidRPr="000D2A3F">
        <w:rPr>
          <w:sz w:val="24"/>
          <w:szCs w:val="24"/>
        </w:rPr>
        <w:t xml:space="preserve">Patch </w:t>
      </w:r>
      <w:r w:rsidR="00C9032B">
        <w:rPr>
          <w:sz w:val="24"/>
          <w:szCs w:val="24"/>
        </w:rPr>
        <w:t>PSO*7.0*551</w:t>
      </w:r>
      <w:r w:rsidRPr="000D2A3F">
        <w:rPr>
          <w:sz w:val="24"/>
          <w:szCs w:val="24"/>
        </w:rPr>
        <w:t xml:space="preserve"> possesses a direct application dependency on the VistA Outpatient </w:t>
      </w:r>
      <w:r w:rsidRPr="0065550A">
        <w:rPr>
          <w:sz w:val="24"/>
          <w:szCs w:val="24"/>
        </w:rPr>
        <w:t>Pharmacy</w:t>
      </w:r>
      <w:r w:rsidR="00D0247E" w:rsidRPr="0065550A">
        <w:rPr>
          <w:sz w:val="24"/>
          <w:szCs w:val="24"/>
        </w:rPr>
        <w:t xml:space="preserve"> (OP)</w:t>
      </w:r>
      <w:r w:rsidRPr="0065550A">
        <w:rPr>
          <w:sz w:val="24"/>
          <w:szCs w:val="24"/>
        </w:rPr>
        <w:t xml:space="preserve"> v.7.0 application</w:t>
      </w:r>
      <w:r w:rsidR="000D2A3F" w:rsidRPr="0065550A">
        <w:rPr>
          <w:sz w:val="24"/>
          <w:szCs w:val="24"/>
        </w:rPr>
        <w:t xml:space="preserve">. </w:t>
      </w:r>
      <w:r w:rsidR="004029EC">
        <w:rPr>
          <w:sz w:val="24"/>
          <w:szCs w:val="24"/>
        </w:rPr>
        <w:t xml:space="preserve">Patch </w:t>
      </w:r>
      <w:r w:rsidR="004029EC" w:rsidRPr="004029EC">
        <w:rPr>
          <w:sz w:val="24"/>
          <w:szCs w:val="24"/>
        </w:rPr>
        <w:t>PSO*7*508</w:t>
      </w:r>
      <w:r w:rsidR="005B770D">
        <w:rPr>
          <w:sz w:val="24"/>
          <w:szCs w:val="24"/>
        </w:rPr>
        <w:t xml:space="preserve">, PSO*7*520, and PSO*7*527 </w:t>
      </w:r>
      <w:r w:rsidR="004029EC" w:rsidRPr="004029EC">
        <w:rPr>
          <w:sz w:val="24"/>
          <w:szCs w:val="24"/>
        </w:rPr>
        <w:t xml:space="preserve">  </w:t>
      </w:r>
      <w:r w:rsidR="004029EC">
        <w:rPr>
          <w:sz w:val="24"/>
          <w:szCs w:val="24"/>
        </w:rPr>
        <w:t>is</w:t>
      </w:r>
      <w:r w:rsidR="000D2A3F" w:rsidRPr="000D2A3F">
        <w:rPr>
          <w:sz w:val="24"/>
          <w:szCs w:val="24"/>
        </w:rPr>
        <w:t xml:space="preserve"> required to </w:t>
      </w:r>
      <w:r w:rsidR="000E1ACF">
        <w:rPr>
          <w:sz w:val="24"/>
          <w:szCs w:val="24"/>
        </w:rPr>
        <w:t xml:space="preserve">be </w:t>
      </w:r>
      <w:r w:rsidR="000D2A3F" w:rsidRPr="000D2A3F">
        <w:rPr>
          <w:sz w:val="24"/>
          <w:szCs w:val="24"/>
        </w:rPr>
        <w:t>install</w:t>
      </w:r>
      <w:r w:rsidR="000E1ACF">
        <w:rPr>
          <w:sz w:val="24"/>
          <w:szCs w:val="24"/>
        </w:rPr>
        <w:t>ed</w:t>
      </w:r>
      <w:r w:rsidR="000D2A3F" w:rsidRPr="000D2A3F">
        <w:rPr>
          <w:sz w:val="24"/>
          <w:szCs w:val="24"/>
        </w:rPr>
        <w:t xml:space="preserve"> before </w:t>
      </w:r>
      <w:r w:rsidR="00C9032B">
        <w:rPr>
          <w:sz w:val="24"/>
          <w:szCs w:val="24"/>
        </w:rPr>
        <w:t>PSO*7.0*551</w:t>
      </w:r>
      <w:r w:rsidR="004029EC">
        <w:rPr>
          <w:sz w:val="24"/>
          <w:szCs w:val="24"/>
        </w:rPr>
        <w:t>.</w:t>
      </w:r>
    </w:p>
    <w:p w14:paraId="12C3F799" w14:textId="7FAE3DED" w:rsidR="00F07689" w:rsidRDefault="00F07689" w:rsidP="005B53CB">
      <w:pPr>
        <w:pStyle w:val="Heading2"/>
      </w:pPr>
      <w:bookmarkStart w:id="11" w:name="_Toc411336919"/>
      <w:bookmarkStart w:id="12" w:name="_Toc421540858"/>
      <w:bookmarkStart w:id="13" w:name="_Toc457203403"/>
      <w:bookmarkStart w:id="14" w:name="_Toc467502833"/>
      <w:bookmarkStart w:id="15" w:name="_Toc533077446"/>
      <w:r w:rsidRPr="00F07689">
        <w:t>Constraints</w:t>
      </w:r>
      <w:bookmarkEnd w:id="11"/>
      <w:bookmarkEnd w:id="12"/>
      <w:bookmarkEnd w:id="13"/>
      <w:bookmarkEnd w:id="14"/>
      <w:bookmarkEnd w:id="15"/>
    </w:p>
    <w:p w14:paraId="6233ED1C" w14:textId="57DCE997" w:rsidR="009B584A" w:rsidRPr="009B584A" w:rsidRDefault="009B584A" w:rsidP="009B584A">
      <w:pPr>
        <w:pStyle w:val="BodyText"/>
        <w:rPr>
          <w:lang w:bidi="ar-SA"/>
        </w:rPr>
      </w:pPr>
      <w:r>
        <w:rPr>
          <w:lang w:bidi="ar-SA"/>
        </w:rPr>
        <w:t xml:space="preserve">No constraints have been identified for patch </w:t>
      </w:r>
      <w:r w:rsidR="00C9032B">
        <w:t>PSO*7.0*551</w:t>
      </w:r>
      <w:r>
        <w:t>.</w:t>
      </w:r>
    </w:p>
    <w:p w14:paraId="51C9482D" w14:textId="52D8F755" w:rsidR="00F07689" w:rsidRDefault="00F07689" w:rsidP="00083458">
      <w:pPr>
        <w:pStyle w:val="Heading1"/>
      </w:pPr>
      <w:bookmarkStart w:id="16" w:name="_Toc411336920"/>
      <w:bookmarkStart w:id="17" w:name="_Toc421540859"/>
      <w:bookmarkStart w:id="18" w:name="_Ref444173896"/>
      <w:bookmarkStart w:id="19" w:name="_Ref444173917"/>
      <w:bookmarkStart w:id="20" w:name="_Toc457203404"/>
      <w:bookmarkStart w:id="21" w:name="_Toc467502835"/>
      <w:bookmarkStart w:id="22" w:name="_Toc533077447"/>
      <w:r w:rsidRPr="00F07689">
        <w:t>Roles and Responsibilities</w:t>
      </w:r>
      <w:bookmarkEnd w:id="16"/>
      <w:bookmarkEnd w:id="17"/>
      <w:bookmarkEnd w:id="18"/>
      <w:bookmarkEnd w:id="19"/>
      <w:bookmarkEnd w:id="20"/>
      <w:bookmarkEnd w:id="21"/>
      <w:bookmarkEnd w:id="22"/>
    </w:p>
    <w:p w14:paraId="5BB990CF" w14:textId="60DDEE98" w:rsidR="00B17CE9" w:rsidRPr="003E0062" w:rsidRDefault="00B17CE9" w:rsidP="00B17CE9">
      <w:pPr>
        <w:pStyle w:val="BodyText"/>
      </w:pPr>
      <w:bookmarkStart w:id="23" w:name="_Toc421540860"/>
      <w:bookmarkStart w:id="24" w:name="_Toc457203405"/>
      <w:bookmarkStart w:id="25" w:name="_Toc467502836"/>
      <w:r>
        <w:t xml:space="preserve">This section outlines the roles and responsibilities for managing the deployment of the </w:t>
      </w:r>
      <w:r w:rsidR="00952CF2">
        <w:t xml:space="preserve">patch </w:t>
      </w:r>
      <w:r w:rsidR="00C9032B">
        <w:t>PSO*7.0*551</w:t>
      </w:r>
      <w:r>
        <w:t>.</w:t>
      </w:r>
    </w:p>
    <w:p w14:paraId="78F5358E" w14:textId="61B079CB" w:rsidR="00B17CE9" w:rsidRDefault="00B17CE9" w:rsidP="00B17CE9">
      <w:pPr>
        <w:keepNext/>
        <w:keepLines/>
        <w:spacing w:before="240" w:after="60"/>
        <w:jc w:val="center"/>
        <w:rPr>
          <w:rFonts w:ascii="Arial" w:hAnsi="Arial" w:cs="Arial"/>
          <w:b/>
          <w:bCs/>
          <w:sz w:val="20"/>
        </w:rPr>
      </w:pPr>
      <w:r w:rsidRPr="00F07689">
        <w:rPr>
          <w:rFonts w:ascii="Arial" w:hAnsi="Arial" w:cs="Arial"/>
          <w:b/>
          <w:bCs/>
          <w:sz w:val="20"/>
        </w:rPr>
        <w:t xml:space="preserve">Table </w:t>
      </w:r>
      <w:r w:rsidRPr="00F07689">
        <w:rPr>
          <w:rFonts w:ascii="Arial" w:hAnsi="Arial" w:cs="Arial"/>
          <w:b/>
          <w:bCs/>
          <w:sz w:val="20"/>
        </w:rPr>
        <w:fldChar w:fldCharType="begin"/>
      </w:r>
      <w:r w:rsidRPr="00F07689">
        <w:rPr>
          <w:rFonts w:ascii="Arial" w:hAnsi="Arial" w:cs="Arial"/>
          <w:b/>
          <w:bCs/>
          <w:sz w:val="20"/>
        </w:rPr>
        <w:instrText xml:space="preserve"> SEQ Table \* ARABIC </w:instrText>
      </w:r>
      <w:r w:rsidRPr="00F07689">
        <w:rPr>
          <w:rFonts w:ascii="Arial" w:hAnsi="Arial" w:cs="Arial"/>
          <w:b/>
          <w:bCs/>
          <w:sz w:val="20"/>
        </w:rPr>
        <w:fldChar w:fldCharType="separate"/>
      </w:r>
      <w:r w:rsidR="00507E74">
        <w:rPr>
          <w:rFonts w:ascii="Arial" w:hAnsi="Arial" w:cs="Arial"/>
          <w:b/>
          <w:bCs/>
          <w:noProof/>
          <w:sz w:val="20"/>
        </w:rPr>
        <w:t>1</w:t>
      </w:r>
      <w:r w:rsidRPr="00F07689">
        <w:rPr>
          <w:rFonts w:ascii="Arial" w:hAnsi="Arial" w:cs="Arial"/>
          <w:b/>
          <w:bCs/>
          <w:noProof/>
          <w:sz w:val="20"/>
        </w:rPr>
        <w:fldChar w:fldCharType="end"/>
      </w:r>
      <w:r w:rsidRPr="00F07689">
        <w:rPr>
          <w:rFonts w:ascii="Arial" w:hAnsi="Arial" w:cs="Arial"/>
          <w:b/>
          <w:bCs/>
          <w:sz w:val="20"/>
        </w:rPr>
        <w:t>: Deployment</w:t>
      </w:r>
      <w:r>
        <w:rPr>
          <w:rFonts w:ascii="Arial" w:hAnsi="Arial" w:cs="Arial"/>
          <w:b/>
          <w:bCs/>
          <w:sz w:val="20"/>
        </w:rPr>
        <w:t>, Installation, Back-out, and Rollback</w:t>
      </w:r>
      <w:r w:rsidRPr="00F07689">
        <w:rPr>
          <w:rFonts w:ascii="Arial" w:hAnsi="Arial" w:cs="Arial"/>
          <w:b/>
          <w:bCs/>
          <w:sz w:val="20"/>
        </w:rPr>
        <w:t xml:space="preserve"> Roles and Responsibilities</w:t>
      </w:r>
    </w:p>
    <w:tbl>
      <w:tblPr>
        <w:tblW w:w="4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Deployment, Installation, Back-out, and Rollback Roles and Responsibilities"/>
      </w:tblPr>
      <w:tblGrid>
        <w:gridCol w:w="437"/>
        <w:gridCol w:w="2701"/>
        <w:gridCol w:w="1417"/>
        <w:gridCol w:w="3094"/>
        <w:gridCol w:w="1711"/>
      </w:tblGrid>
      <w:tr w:rsidR="00B17CE9" w:rsidRPr="00B17CE9" w14:paraId="7829353B" w14:textId="77777777" w:rsidTr="00D2280B">
        <w:trPr>
          <w:cantSplit/>
          <w:tblHeader/>
        </w:trPr>
        <w:tc>
          <w:tcPr>
            <w:tcW w:w="233" w:type="pct"/>
            <w:shd w:val="clear" w:color="auto" w:fill="CCCCCC"/>
            <w:vAlign w:val="center"/>
          </w:tcPr>
          <w:p w14:paraId="7214790D" w14:textId="77777777" w:rsidR="00B17CE9" w:rsidRPr="00B17CE9" w:rsidRDefault="00B17CE9" w:rsidP="00D2280B">
            <w:pPr>
              <w:spacing w:before="60" w:after="60"/>
              <w:rPr>
                <w:rFonts w:ascii="Arial" w:hAnsi="Arial" w:cs="Arial"/>
                <w:b/>
                <w:sz w:val="20"/>
              </w:rPr>
            </w:pPr>
            <w:bookmarkStart w:id="26" w:name="ColumnTitle_03"/>
            <w:bookmarkEnd w:id="26"/>
            <w:r w:rsidRPr="00B17CE9">
              <w:rPr>
                <w:rFonts w:ascii="Arial" w:hAnsi="Arial" w:cs="Arial"/>
                <w:b/>
                <w:sz w:val="20"/>
              </w:rPr>
              <w:t>ID</w:t>
            </w:r>
          </w:p>
        </w:tc>
        <w:tc>
          <w:tcPr>
            <w:tcW w:w="1443" w:type="pct"/>
            <w:shd w:val="clear" w:color="auto" w:fill="CCCCCC"/>
            <w:vAlign w:val="center"/>
          </w:tcPr>
          <w:p w14:paraId="1674DA4A" w14:textId="77777777" w:rsidR="00B17CE9" w:rsidRPr="00B17CE9" w:rsidRDefault="00B17CE9" w:rsidP="00D2280B">
            <w:pPr>
              <w:spacing w:before="60" w:after="60"/>
              <w:rPr>
                <w:rFonts w:ascii="Arial" w:hAnsi="Arial" w:cs="Arial"/>
                <w:b/>
                <w:sz w:val="20"/>
              </w:rPr>
            </w:pPr>
            <w:r w:rsidRPr="00B17CE9">
              <w:rPr>
                <w:rFonts w:ascii="Arial" w:hAnsi="Arial" w:cs="Arial"/>
                <w:b/>
                <w:sz w:val="20"/>
              </w:rPr>
              <w:t>Team</w:t>
            </w:r>
          </w:p>
        </w:tc>
        <w:tc>
          <w:tcPr>
            <w:tcW w:w="757" w:type="pct"/>
            <w:shd w:val="clear" w:color="auto" w:fill="CCCCCC"/>
            <w:vAlign w:val="center"/>
          </w:tcPr>
          <w:p w14:paraId="1BE71862" w14:textId="77777777" w:rsidR="00B17CE9" w:rsidRPr="00B17CE9" w:rsidRDefault="00B17CE9" w:rsidP="00D2280B">
            <w:pPr>
              <w:spacing w:before="60" w:after="60"/>
              <w:rPr>
                <w:rFonts w:ascii="Arial" w:hAnsi="Arial" w:cs="Arial"/>
                <w:b/>
                <w:sz w:val="20"/>
              </w:rPr>
            </w:pPr>
            <w:r w:rsidRPr="00B17CE9">
              <w:rPr>
                <w:rFonts w:ascii="Arial" w:hAnsi="Arial" w:cs="Arial"/>
                <w:b/>
                <w:sz w:val="20"/>
              </w:rPr>
              <w:t>Phase / Role</w:t>
            </w:r>
          </w:p>
        </w:tc>
        <w:tc>
          <w:tcPr>
            <w:tcW w:w="1653" w:type="pct"/>
            <w:shd w:val="clear" w:color="auto" w:fill="CCCCCC"/>
            <w:vAlign w:val="center"/>
          </w:tcPr>
          <w:p w14:paraId="0B9F36BB" w14:textId="77777777" w:rsidR="00B17CE9" w:rsidRPr="00B17CE9" w:rsidRDefault="00B17CE9" w:rsidP="00D2280B">
            <w:pPr>
              <w:spacing w:before="60" w:after="60"/>
              <w:rPr>
                <w:rFonts w:ascii="Arial" w:hAnsi="Arial" w:cs="Arial"/>
                <w:b/>
                <w:sz w:val="20"/>
              </w:rPr>
            </w:pPr>
            <w:r w:rsidRPr="00B17CE9">
              <w:rPr>
                <w:rFonts w:ascii="Arial" w:hAnsi="Arial" w:cs="Arial"/>
                <w:b/>
                <w:sz w:val="20"/>
              </w:rPr>
              <w:t>Tasks</w:t>
            </w:r>
          </w:p>
        </w:tc>
        <w:tc>
          <w:tcPr>
            <w:tcW w:w="914" w:type="pct"/>
            <w:shd w:val="clear" w:color="auto" w:fill="CCCCCC"/>
            <w:vAlign w:val="center"/>
          </w:tcPr>
          <w:p w14:paraId="76035037" w14:textId="77777777" w:rsidR="00B17CE9" w:rsidRPr="00B17CE9" w:rsidRDefault="00B17CE9" w:rsidP="00D2280B">
            <w:pPr>
              <w:spacing w:before="60" w:after="60"/>
              <w:rPr>
                <w:rFonts w:ascii="Arial" w:hAnsi="Arial" w:cs="Arial"/>
                <w:b/>
                <w:sz w:val="20"/>
              </w:rPr>
            </w:pPr>
            <w:r w:rsidRPr="00B17CE9">
              <w:rPr>
                <w:rFonts w:ascii="Arial" w:hAnsi="Arial" w:cs="Arial"/>
                <w:b/>
                <w:sz w:val="20"/>
              </w:rPr>
              <w:t>Project Phase (See Schedule)</w:t>
            </w:r>
          </w:p>
        </w:tc>
      </w:tr>
      <w:tr w:rsidR="00B17CE9" w:rsidRPr="00B17CE9" w14:paraId="766FBEC4" w14:textId="77777777" w:rsidTr="00155A66">
        <w:trPr>
          <w:cantSplit/>
        </w:trPr>
        <w:tc>
          <w:tcPr>
            <w:tcW w:w="233" w:type="pct"/>
            <w:vAlign w:val="center"/>
          </w:tcPr>
          <w:p w14:paraId="5FEBFDCF" w14:textId="77777777" w:rsidR="00B17CE9" w:rsidRPr="00B17CE9" w:rsidRDefault="00B17CE9" w:rsidP="00D2280B">
            <w:pPr>
              <w:spacing w:before="60" w:after="60"/>
              <w:rPr>
                <w:rFonts w:ascii="Arial" w:hAnsi="Arial" w:cs="Arial"/>
                <w:sz w:val="20"/>
                <w:lang w:val="en-AU"/>
              </w:rPr>
            </w:pPr>
            <w:r w:rsidRPr="00B17CE9">
              <w:rPr>
                <w:rFonts w:ascii="Arial" w:hAnsi="Arial" w:cs="Arial"/>
                <w:sz w:val="20"/>
                <w:lang w:val="en-AU"/>
              </w:rPr>
              <w:t>1</w:t>
            </w:r>
          </w:p>
        </w:tc>
        <w:tc>
          <w:tcPr>
            <w:tcW w:w="1443" w:type="pct"/>
          </w:tcPr>
          <w:p w14:paraId="7B74E542" w14:textId="4B85E603"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F</w:t>
            </w:r>
            <w:r w:rsidR="00BF0762">
              <w:rPr>
                <w:rFonts w:ascii="Arial" w:hAnsi="Arial" w:cs="Arial"/>
                <w:sz w:val="20"/>
                <w:lang w:val="en-AU"/>
              </w:rPr>
              <w:t xml:space="preserve">ield </w:t>
            </w:r>
            <w:r w:rsidRPr="00B17CE9">
              <w:rPr>
                <w:rFonts w:ascii="Arial" w:hAnsi="Arial" w:cs="Arial"/>
                <w:sz w:val="20"/>
                <w:lang w:val="en-AU"/>
              </w:rPr>
              <w:t>O</w:t>
            </w:r>
            <w:r w:rsidR="00BF0762">
              <w:rPr>
                <w:rFonts w:ascii="Arial" w:hAnsi="Arial" w:cs="Arial"/>
                <w:sz w:val="20"/>
                <w:lang w:val="en-AU"/>
              </w:rPr>
              <w:t>perations (FO)</w:t>
            </w:r>
            <w:r w:rsidRPr="00B17CE9">
              <w:rPr>
                <w:rFonts w:ascii="Arial" w:hAnsi="Arial" w:cs="Arial"/>
                <w:sz w:val="20"/>
                <w:lang w:val="en-AU"/>
              </w:rPr>
              <w:t>, E</w:t>
            </w:r>
            <w:r w:rsidR="00BF0762">
              <w:rPr>
                <w:rFonts w:ascii="Arial" w:hAnsi="Arial" w:cs="Arial"/>
                <w:sz w:val="20"/>
                <w:lang w:val="en-AU"/>
              </w:rPr>
              <w:t>nterprise Operations (EO)</w:t>
            </w:r>
            <w:r w:rsidRPr="00B17CE9">
              <w:rPr>
                <w:rFonts w:ascii="Arial" w:hAnsi="Arial" w:cs="Arial"/>
                <w:sz w:val="20"/>
                <w:lang w:val="en-AU"/>
              </w:rPr>
              <w:t xml:space="preserve">, or </w:t>
            </w:r>
            <w:r>
              <w:rPr>
                <w:rFonts w:ascii="Arial" w:hAnsi="Arial" w:cs="Arial"/>
                <w:sz w:val="20"/>
                <w:lang w:val="en-AU"/>
              </w:rPr>
              <w:t>Enterprise Program Management Office (EPMO)</w:t>
            </w:r>
            <w:r w:rsidRPr="00B17CE9">
              <w:rPr>
                <w:rFonts w:ascii="Arial" w:hAnsi="Arial" w:cs="Arial"/>
                <w:sz w:val="20"/>
                <w:lang w:val="en-AU"/>
              </w:rPr>
              <w:t xml:space="preserve"> (depending upon project ownership)</w:t>
            </w:r>
          </w:p>
        </w:tc>
        <w:tc>
          <w:tcPr>
            <w:tcW w:w="757" w:type="pct"/>
          </w:tcPr>
          <w:p w14:paraId="4E8C06DE"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Deployment</w:t>
            </w:r>
          </w:p>
        </w:tc>
        <w:tc>
          <w:tcPr>
            <w:tcW w:w="1653" w:type="pct"/>
          </w:tcPr>
          <w:p w14:paraId="6CF05015"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Plan and schedule deployment (including orchestration with vendors)</w:t>
            </w:r>
          </w:p>
        </w:tc>
        <w:tc>
          <w:tcPr>
            <w:tcW w:w="914" w:type="pct"/>
          </w:tcPr>
          <w:p w14:paraId="5A3D22E0"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Deployment</w:t>
            </w:r>
          </w:p>
        </w:tc>
      </w:tr>
      <w:tr w:rsidR="00B17CE9" w:rsidRPr="00B17CE9" w14:paraId="7D974D47" w14:textId="77777777" w:rsidTr="00155A66">
        <w:trPr>
          <w:cantSplit/>
        </w:trPr>
        <w:tc>
          <w:tcPr>
            <w:tcW w:w="233" w:type="pct"/>
            <w:vAlign w:val="center"/>
          </w:tcPr>
          <w:p w14:paraId="37F66BC6" w14:textId="77777777" w:rsidR="00B17CE9" w:rsidRPr="00B17CE9" w:rsidRDefault="00B17CE9" w:rsidP="00D2280B">
            <w:pPr>
              <w:spacing w:before="60" w:after="60"/>
              <w:rPr>
                <w:rFonts w:ascii="Arial" w:hAnsi="Arial" w:cs="Arial"/>
                <w:sz w:val="20"/>
                <w:lang w:val="en-AU"/>
              </w:rPr>
            </w:pPr>
            <w:r w:rsidRPr="00B17CE9">
              <w:rPr>
                <w:rFonts w:ascii="Arial" w:hAnsi="Arial" w:cs="Arial"/>
                <w:sz w:val="20"/>
                <w:lang w:val="en-AU"/>
              </w:rPr>
              <w:t>2</w:t>
            </w:r>
          </w:p>
        </w:tc>
        <w:tc>
          <w:tcPr>
            <w:tcW w:w="1443" w:type="pct"/>
          </w:tcPr>
          <w:p w14:paraId="03916D77" w14:textId="6AD5D0E3"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 xml:space="preserve">FO, EO, or </w:t>
            </w:r>
            <w:r>
              <w:rPr>
                <w:rFonts w:ascii="Arial" w:hAnsi="Arial" w:cs="Arial"/>
                <w:sz w:val="20"/>
                <w:lang w:val="en-AU"/>
              </w:rPr>
              <w:t>EPMO</w:t>
            </w:r>
            <w:r w:rsidRPr="00B17CE9">
              <w:rPr>
                <w:rFonts w:ascii="Arial" w:hAnsi="Arial" w:cs="Arial"/>
                <w:sz w:val="20"/>
                <w:lang w:val="en-AU"/>
              </w:rPr>
              <w:t xml:space="preserve"> (depending upon project ownership)</w:t>
            </w:r>
          </w:p>
        </w:tc>
        <w:tc>
          <w:tcPr>
            <w:tcW w:w="757" w:type="pct"/>
          </w:tcPr>
          <w:p w14:paraId="7D211C3C"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Deployment</w:t>
            </w:r>
          </w:p>
        </w:tc>
        <w:tc>
          <w:tcPr>
            <w:tcW w:w="1653" w:type="pct"/>
          </w:tcPr>
          <w:p w14:paraId="7A4517DD"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Determine and document the roles and responsibilities of those involved in the deployment.</w:t>
            </w:r>
          </w:p>
        </w:tc>
        <w:tc>
          <w:tcPr>
            <w:tcW w:w="914" w:type="pct"/>
          </w:tcPr>
          <w:p w14:paraId="47B1730B"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Design/Build</w:t>
            </w:r>
          </w:p>
        </w:tc>
      </w:tr>
      <w:tr w:rsidR="00B17CE9" w:rsidRPr="00B17CE9" w14:paraId="0750404D" w14:textId="77777777" w:rsidTr="00155A66">
        <w:trPr>
          <w:cantSplit/>
        </w:trPr>
        <w:tc>
          <w:tcPr>
            <w:tcW w:w="233" w:type="pct"/>
            <w:vAlign w:val="center"/>
          </w:tcPr>
          <w:p w14:paraId="307C864B" w14:textId="77777777" w:rsidR="00B17CE9" w:rsidRPr="00B17CE9" w:rsidRDefault="00B17CE9" w:rsidP="00D2280B">
            <w:pPr>
              <w:spacing w:before="60" w:after="60"/>
              <w:rPr>
                <w:rFonts w:ascii="Arial" w:hAnsi="Arial" w:cs="Arial"/>
                <w:sz w:val="20"/>
                <w:lang w:val="en-AU"/>
              </w:rPr>
            </w:pPr>
            <w:r w:rsidRPr="00B17CE9">
              <w:rPr>
                <w:rFonts w:ascii="Arial" w:hAnsi="Arial" w:cs="Arial"/>
                <w:sz w:val="20"/>
                <w:lang w:val="en-AU"/>
              </w:rPr>
              <w:t>3</w:t>
            </w:r>
          </w:p>
        </w:tc>
        <w:tc>
          <w:tcPr>
            <w:tcW w:w="1443" w:type="pct"/>
          </w:tcPr>
          <w:p w14:paraId="3438BB7F" w14:textId="27BB7F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 xml:space="preserve">FO, </w:t>
            </w:r>
            <w:r w:rsidR="00BF0762">
              <w:rPr>
                <w:rFonts w:ascii="Arial" w:hAnsi="Arial" w:cs="Arial"/>
                <w:sz w:val="20"/>
                <w:lang w:val="en-AU"/>
              </w:rPr>
              <w:t xml:space="preserve">or </w:t>
            </w:r>
            <w:r w:rsidRPr="00B17CE9">
              <w:rPr>
                <w:rFonts w:ascii="Arial" w:hAnsi="Arial" w:cs="Arial"/>
                <w:sz w:val="20"/>
                <w:lang w:val="en-AU"/>
              </w:rPr>
              <w:t>EO</w:t>
            </w:r>
          </w:p>
        </w:tc>
        <w:tc>
          <w:tcPr>
            <w:tcW w:w="757" w:type="pct"/>
          </w:tcPr>
          <w:p w14:paraId="7F7DBF37"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Deployment</w:t>
            </w:r>
          </w:p>
        </w:tc>
        <w:tc>
          <w:tcPr>
            <w:tcW w:w="1653" w:type="pct"/>
          </w:tcPr>
          <w:p w14:paraId="161D9725"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 xml:space="preserve">Test for operational readiness </w:t>
            </w:r>
          </w:p>
        </w:tc>
        <w:tc>
          <w:tcPr>
            <w:tcW w:w="914" w:type="pct"/>
          </w:tcPr>
          <w:p w14:paraId="083C2B28"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Design/Build</w:t>
            </w:r>
          </w:p>
        </w:tc>
      </w:tr>
      <w:tr w:rsidR="00B17CE9" w:rsidRPr="00B17CE9" w14:paraId="1B732F13" w14:textId="77777777" w:rsidTr="00155A66">
        <w:trPr>
          <w:cantSplit/>
        </w:trPr>
        <w:tc>
          <w:tcPr>
            <w:tcW w:w="233" w:type="pct"/>
            <w:vAlign w:val="center"/>
          </w:tcPr>
          <w:p w14:paraId="2CBF883D" w14:textId="77777777" w:rsidR="00B17CE9" w:rsidRPr="00B17CE9" w:rsidRDefault="00B17CE9" w:rsidP="00D2280B">
            <w:pPr>
              <w:spacing w:before="60" w:after="60"/>
              <w:rPr>
                <w:rFonts w:ascii="Arial" w:hAnsi="Arial" w:cs="Arial"/>
                <w:sz w:val="20"/>
                <w:lang w:val="en-AU"/>
              </w:rPr>
            </w:pPr>
            <w:r w:rsidRPr="00B17CE9">
              <w:rPr>
                <w:rFonts w:ascii="Arial" w:hAnsi="Arial" w:cs="Arial"/>
                <w:sz w:val="20"/>
                <w:lang w:val="en-AU"/>
              </w:rPr>
              <w:t>4</w:t>
            </w:r>
          </w:p>
        </w:tc>
        <w:tc>
          <w:tcPr>
            <w:tcW w:w="1443" w:type="pct"/>
          </w:tcPr>
          <w:p w14:paraId="4ADA63D3" w14:textId="5F9C7714"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FO</w:t>
            </w:r>
            <w:r w:rsidR="00BF0762">
              <w:rPr>
                <w:rFonts w:ascii="Arial" w:hAnsi="Arial" w:cs="Arial"/>
                <w:sz w:val="20"/>
                <w:lang w:val="en-AU"/>
              </w:rPr>
              <w:t xml:space="preserve"> or </w:t>
            </w:r>
            <w:r w:rsidRPr="00B17CE9">
              <w:rPr>
                <w:rFonts w:ascii="Arial" w:hAnsi="Arial" w:cs="Arial"/>
                <w:sz w:val="20"/>
                <w:lang w:val="en-AU"/>
              </w:rPr>
              <w:t>EO</w:t>
            </w:r>
          </w:p>
        </w:tc>
        <w:tc>
          <w:tcPr>
            <w:tcW w:w="757" w:type="pct"/>
          </w:tcPr>
          <w:p w14:paraId="3734836C"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Deployment</w:t>
            </w:r>
          </w:p>
        </w:tc>
        <w:tc>
          <w:tcPr>
            <w:tcW w:w="1653" w:type="pct"/>
          </w:tcPr>
          <w:p w14:paraId="74A2A40B"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Execute deployment</w:t>
            </w:r>
          </w:p>
        </w:tc>
        <w:tc>
          <w:tcPr>
            <w:tcW w:w="914" w:type="pct"/>
          </w:tcPr>
          <w:p w14:paraId="1E7C23B9"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Design/Build</w:t>
            </w:r>
          </w:p>
        </w:tc>
      </w:tr>
      <w:tr w:rsidR="00B17CE9" w:rsidRPr="00B17CE9" w14:paraId="794CCBD0" w14:textId="77777777" w:rsidTr="00155A66">
        <w:trPr>
          <w:cantSplit/>
        </w:trPr>
        <w:tc>
          <w:tcPr>
            <w:tcW w:w="233" w:type="pct"/>
            <w:vAlign w:val="center"/>
          </w:tcPr>
          <w:p w14:paraId="2CE1AE97" w14:textId="77777777" w:rsidR="00B17CE9" w:rsidRPr="00B17CE9" w:rsidRDefault="00B17CE9" w:rsidP="00D2280B">
            <w:pPr>
              <w:spacing w:before="60" w:after="60"/>
              <w:rPr>
                <w:rFonts w:ascii="Arial" w:hAnsi="Arial" w:cs="Arial"/>
                <w:sz w:val="20"/>
                <w:lang w:val="en-AU"/>
              </w:rPr>
            </w:pPr>
            <w:r w:rsidRPr="00B17CE9">
              <w:rPr>
                <w:rFonts w:ascii="Arial" w:hAnsi="Arial" w:cs="Arial"/>
                <w:sz w:val="20"/>
                <w:lang w:val="en-AU"/>
              </w:rPr>
              <w:t>5</w:t>
            </w:r>
          </w:p>
        </w:tc>
        <w:tc>
          <w:tcPr>
            <w:tcW w:w="1443" w:type="pct"/>
          </w:tcPr>
          <w:p w14:paraId="68F3A3A8" w14:textId="285B65E1"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FO</w:t>
            </w:r>
            <w:r w:rsidR="00BF0762">
              <w:rPr>
                <w:rFonts w:ascii="Arial" w:hAnsi="Arial" w:cs="Arial"/>
                <w:sz w:val="20"/>
                <w:lang w:val="en-AU"/>
              </w:rPr>
              <w:t xml:space="preserve"> or </w:t>
            </w:r>
            <w:r w:rsidRPr="00B17CE9">
              <w:rPr>
                <w:rFonts w:ascii="Arial" w:hAnsi="Arial" w:cs="Arial"/>
                <w:sz w:val="20"/>
                <w:lang w:val="en-AU"/>
              </w:rPr>
              <w:t>EO</w:t>
            </w:r>
          </w:p>
        </w:tc>
        <w:tc>
          <w:tcPr>
            <w:tcW w:w="757" w:type="pct"/>
          </w:tcPr>
          <w:p w14:paraId="65DA44D6"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Installation</w:t>
            </w:r>
          </w:p>
        </w:tc>
        <w:tc>
          <w:tcPr>
            <w:tcW w:w="1653" w:type="pct"/>
          </w:tcPr>
          <w:p w14:paraId="018FB9A9"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 xml:space="preserve">Plan and schedule installation </w:t>
            </w:r>
          </w:p>
        </w:tc>
        <w:tc>
          <w:tcPr>
            <w:tcW w:w="914" w:type="pct"/>
          </w:tcPr>
          <w:p w14:paraId="01D23BCD"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Deployment</w:t>
            </w:r>
          </w:p>
        </w:tc>
      </w:tr>
      <w:tr w:rsidR="00B17CE9" w:rsidRPr="00B17CE9" w14:paraId="2F37A6F3" w14:textId="77777777" w:rsidTr="00155A66">
        <w:trPr>
          <w:cantSplit/>
        </w:trPr>
        <w:tc>
          <w:tcPr>
            <w:tcW w:w="233" w:type="pct"/>
            <w:vAlign w:val="center"/>
          </w:tcPr>
          <w:p w14:paraId="1233D393" w14:textId="77777777" w:rsidR="00B17CE9" w:rsidRPr="00B17CE9" w:rsidRDefault="00B17CE9" w:rsidP="00D2280B">
            <w:pPr>
              <w:spacing w:before="60" w:after="60"/>
              <w:rPr>
                <w:rFonts w:ascii="Arial" w:hAnsi="Arial" w:cs="Arial"/>
                <w:sz w:val="20"/>
                <w:lang w:val="en-AU"/>
              </w:rPr>
            </w:pPr>
            <w:r w:rsidRPr="00B17CE9">
              <w:rPr>
                <w:rFonts w:ascii="Arial" w:hAnsi="Arial" w:cs="Arial"/>
                <w:sz w:val="20"/>
                <w:lang w:val="en-AU"/>
              </w:rPr>
              <w:t>6</w:t>
            </w:r>
          </w:p>
        </w:tc>
        <w:tc>
          <w:tcPr>
            <w:tcW w:w="1443" w:type="pct"/>
          </w:tcPr>
          <w:p w14:paraId="694873DC" w14:textId="1D560BA3"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Regional P</w:t>
            </w:r>
            <w:r w:rsidR="00BF0762">
              <w:rPr>
                <w:rFonts w:ascii="Arial" w:hAnsi="Arial" w:cs="Arial"/>
                <w:sz w:val="20"/>
                <w:lang w:val="en-AU"/>
              </w:rPr>
              <w:t>roject Manager (P</w:t>
            </w:r>
            <w:r w:rsidRPr="00B17CE9">
              <w:rPr>
                <w:rFonts w:ascii="Arial" w:hAnsi="Arial" w:cs="Arial"/>
                <w:sz w:val="20"/>
                <w:lang w:val="en-AU"/>
              </w:rPr>
              <w:t>M</w:t>
            </w:r>
            <w:r w:rsidR="00BF0762">
              <w:rPr>
                <w:rFonts w:ascii="Arial" w:hAnsi="Arial" w:cs="Arial"/>
                <w:sz w:val="20"/>
                <w:lang w:val="en-AU"/>
              </w:rPr>
              <w:t>)</w:t>
            </w:r>
            <w:r w:rsidRPr="00B17CE9">
              <w:rPr>
                <w:rFonts w:ascii="Arial" w:hAnsi="Arial" w:cs="Arial"/>
                <w:sz w:val="20"/>
                <w:lang w:val="en-AU"/>
              </w:rPr>
              <w:t>/</w:t>
            </w:r>
            <w:r w:rsidRPr="00B17CE9">
              <w:rPr>
                <w:rFonts w:ascii="Arial" w:hAnsi="Arial" w:cs="Arial"/>
                <w:sz w:val="20"/>
              </w:rPr>
              <w:t xml:space="preserve"> </w:t>
            </w:r>
            <w:r w:rsidRPr="00B17CE9">
              <w:rPr>
                <w:rFonts w:ascii="Arial" w:hAnsi="Arial" w:cs="Arial"/>
                <w:sz w:val="20"/>
                <w:lang w:val="en-AU"/>
              </w:rPr>
              <w:t>Field Implementation Services (FIS)/</w:t>
            </w:r>
            <w:r w:rsidRPr="00B17CE9">
              <w:rPr>
                <w:rFonts w:ascii="Arial" w:hAnsi="Arial" w:cs="Arial"/>
                <w:sz w:val="20"/>
              </w:rPr>
              <w:t xml:space="preserve"> </w:t>
            </w:r>
            <w:r w:rsidRPr="00B17CE9">
              <w:rPr>
                <w:rFonts w:ascii="Arial" w:hAnsi="Arial" w:cs="Arial"/>
                <w:sz w:val="20"/>
                <w:lang w:val="en-AU"/>
              </w:rPr>
              <w:t>Office of Policy and Planning (OPP) PM</w:t>
            </w:r>
          </w:p>
        </w:tc>
        <w:tc>
          <w:tcPr>
            <w:tcW w:w="757" w:type="pct"/>
          </w:tcPr>
          <w:p w14:paraId="1B91A760"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Installation</w:t>
            </w:r>
          </w:p>
        </w:tc>
        <w:tc>
          <w:tcPr>
            <w:tcW w:w="1653" w:type="pct"/>
          </w:tcPr>
          <w:p w14:paraId="3DCEC94B"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Ensure authority to operate and that certificate authority security documentation is in place</w:t>
            </w:r>
          </w:p>
        </w:tc>
        <w:tc>
          <w:tcPr>
            <w:tcW w:w="914" w:type="pct"/>
          </w:tcPr>
          <w:p w14:paraId="410D1DA9"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Design/Build</w:t>
            </w:r>
          </w:p>
        </w:tc>
      </w:tr>
      <w:tr w:rsidR="00B17CE9" w:rsidRPr="00B17CE9" w14:paraId="74F77498" w14:textId="77777777" w:rsidTr="00155A66">
        <w:trPr>
          <w:cantSplit/>
        </w:trPr>
        <w:tc>
          <w:tcPr>
            <w:tcW w:w="233" w:type="pct"/>
            <w:vAlign w:val="center"/>
          </w:tcPr>
          <w:p w14:paraId="050C87DB" w14:textId="77777777" w:rsidR="00B17CE9" w:rsidRPr="00B17CE9" w:rsidRDefault="00B17CE9" w:rsidP="00D2280B">
            <w:pPr>
              <w:spacing w:before="60" w:after="60"/>
              <w:rPr>
                <w:rFonts w:ascii="Arial" w:hAnsi="Arial" w:cs="Arial"/>
                <w:sz w:val="20"/>
                <w:lang w:val="en-AU"/>
              </w:rPr>
            </w:pPr>
            <w:r w:rsidRPr="00B17CE9">
              <w:rPr>
                <w:rFonts w:ascii="Arial" w:hAnsi="Arial" w:cs="Arial"/>
                <w:sz w:val="20"/>
                <w:lang w:val="en-AU"/>
              </w:rPr>
              <w:lastRenderedPageBreak/>
              <w:t>7</w:t>
            </w:r>
          </w:p>
        </w:tc>
        <w:tc>
          <w:tcPr>
            <w:tcW w:w="1443" w:type="pct"/>
          </w:tcPr>
          <w:p w14:paraId="4CC48C4A" w14:textId="77777777" w:rsidR="00B17CE9" w:rsidRPr="00B17CE9" w:rsidDel="00004DBA" w:rsidRDefault="00B17CE9" w:rsidP="00155A66">
            <w:pPr>
              <w:spacing w:before="60" w:after="60"/>
              <w:jc w:val="left"/>
              <w:rPr>
                <w:rFonts w:ascii="Arial" w:hAnsi="Arial" w:cs="Arial"/>
                <w:sz w:val="20"/>
                <w:lang w:val="en-AU"/>
              </w:rPr>
            </w:pPr>
            <w:r w:rsidRPr="00B17CE9">
              <w:rPr>
                <w:rFonts w:ascii="Arial" w:hAnsi="Arial" w:cs="Arial"/>
                <w:sz w:val="20"/>
                <w:lang w:val="en-AU"/>
              </w:rPr>
              <w:t>Regional PM/FIS/OPP PM/ Nat’l Education &amp; Training</w:t>
            </w:r>
          </w:p>
        </w:tc>
        <w:tc>
          <w:tcPr>
            <w:tcW w:w="757" w:type="pct"/>
          </w:tcPr>
          <w:p w14:paraId="2B46C169"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Installations</w:t>
            </w:r>
          </w:p>
        </w:tc>
        <w:tc>
          <w:tcPr>
            <w:tcW w:w="1653" w:type="pct"/>
          </w:tcPr>
          <w:p w14:paraId="54769A68"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 xml:space="preserve">Coordinate training </w:t>
            </w:r>
          </w:p>
        </w:tc>
        <w:tc>
          <w:tcPr>
            <w:tcW w:w="914" w:type="pct"/>
          </w:tcPr>
          <w:p w14:paraId="650E69A3"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Deployment</w:t>
            </w:r>
          </w:p>
        </w:tc>
      </w:tr>
      <w:tr w:rsidR="00B17CE9" w:rsidRPr="00B17CE9" w14:paraId="3A4B8739" w14:textId="77777777" w:rsidTr="00155A66">
        <w:trPr>
          <w:cantSplit/>
        </w:trPr>
        <w:tc>
          <w:tcPr>
            <w:tcW w:w="233" w:type="pct"/>
            <w:vAlign w:val="center"/>
          </w:tcPr>
          <w:p w14:paraId="5440D804" w14:textId="77777777" w:rsidR="00B17CE9" w:rsidRPr="00B17CE9" w:rsidRDefault="00B17CE9" w:rsidP="00D2280B">
            <w:pPr>
              <w:spacing w:before="60" w:after="60"/>
              <w:rPr>
                <w:rFonts w:ascii="Arial" w:hAnsi="Arial" w:cs="Arial"/>
                <w:sz w:val="20"/>
                <w:lang w:val="en-AU"/>
              </w:rPr>
            </w:pPr>
            <w:r w:rsidRPr="00B17CE9">
              <w:rPr>
                <w:rFonts w:ascii="Arial" w:hAnsi="Arial" w:cs="Arial"/>
                <w:sz w:val="20"/>
                <w:lang w:val="en-AU"/>
              </w:rPr>
              <w:t>8</w:t>
            </w:r>
          </w:p>
        </w:tc>
        <w:tc>
          <w:tcPr>
            <w:tcW w:w="1443" w:type="pct"/>
          </w:tcPr>
          <w:p w14:paraId="56ABE167" w14:textId="556034CA" w:rsidR="00B17CE9" w:rsidRPr="00B17CE9" w:rsidDel="00F61A80" w:rsidRDefault="00B17CE9" w:rsidP="00155A66">
            <w:pPr>
              <w:spacing w:before="60" w:after="60"/>
              <w:jc w:val="left"/>
              <w:rPr>
                <w:rFonts w:ascii="Arial" w:hAnsi="Arial" w:cs="Arial"/>
                <w:sz w:val="20"/>
                <w:lang w:val="en-AU"/>
              </w:rPr>
            </w:pPr>
            <w:r w:rsidRPr="00B17CE9">
              <w:rPr>
                <w:rFonts w:ascii="Arial" w:hAnsi="Arial" w:cs="Arial"/>
                <w:sz w:val="20"/>
                <w:lang w:val="en-AU"/>
              </w:rPr>
              <w:t>FO, EO, or Product Development (depending upon project ownership)</w:t>
            </w:r>
          </w:p>
        </w:tc>
        <w:tc>
          <w:tcPr>
            <w:tcW w:w="757" w:type="pct"/>
          </w:tcPr>
          <w:p w14:paraId="1AF2FEFE"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Back-out</w:t>
            </w:r>
          </w:p>
        </w:tc>
        <w:tc>
          <w:tcPr>
            <w:tcW w:w="1653" w:type="pct"/>
          </w:tcPr>
          <w:p w14:paraId="772D1031"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 xml:space="preserve">Confirm availability of back-out instructions and back-out strategy (what are the criteria that trigger a back-out) </w:t>
            </w:r>
          </w:p>
        </w:tc>
        <w:tc>
          <w:tcPr>
            <w:tcW w:w="914" w:type="pct"/>
          </w:tcPr>
          <w:p w14:paraId="16D3114D"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Deployment</w:t>
            </w:r>
          </w:p>
        </w:tc>
      </w:tr>
      <w:tr w:rsidR="00B17CE9" w:rsidRPr="00B17CE9" w14:paraId="37D968FE" w14:textId="77777777" w:rsidTr="00155A66">
        <w:trPr>
          <w:cantSplit/>
        </w:trPr>
        <w:tc>
          <w:tcPr>
            <w:tcW w:w="233" w:type="pct"/>
            <w:vAlign w:val="center"/>
          </w:tcPr>
          <w:p w14:paraId="7E8F5DC9" w14:textId="77777777" w:rsidR="00B17CE9" w:rsidRPr="00B17CE9" w:rsidRDefault="00B17CE9" w:rsidP="00D2280B">
            <w:pPr>
              <w:spacing w:before="60" w:after="60"/>
              <w:rPr>
                <w:rFonts w:ascii="Arial" w:hAnsi="Arial" w:cs="Arial"/>
                <w:sz w:val="20"/>
                <w:lang w:val="en-AU"/>
              </w:rPr>
            </w:pPr>
            <w:r w:rsidRPr="00B17CE9">
              <w:rPr>
                <w:rFonts w:ascii="Arial" w:hAnsi="Arial" w:cs="Arial"/>
                <w:sz w:val="20"/>
                <w:lang w:val="en-AU"/>
              </w:rPr>
              <w:t>9</w:t>
            </w:r>
          </w:p>
        </w:tc>
        <w:tc>
          <w:tcPr>
            <w:tcW w:w="1443" w:type="pct"/>
          </w:tcPr>
          <w:p w14:paraId="5D0DDE2E" w14:textId="66D6113B" w:rsidR="00B17CE9" w:rsidRPr="00B17CE9" w:rsidDel="00F61A80" w:rsidRDefault="00B17CE9" w:rsidP="00155A66">
            <w:pPr>
              <w:spacing w:before="60" w:after="60"/>
              <w:jc w:val="left"/>
              <w:rPr>
                <w:rFonts w:ascii="Arial" w:hAnsi="Arial" w:cs="Arial"/>
                <w:sz w:val="20"/>
                <w:lang w:val="en-AU"/>
              </w:rPr>
            </w:pPr>
            <w:r w:rsidRPr="00B17CE9">
              <w:rPr>
                <w:rFonts w:ascii="Arial" w:hAnsi="Arial" w:cs="Arial"/>
                <w:sz w:val="20"/>
                <w:lang w:val="en-AU"/>
              </w:rPr>
              <w:t>FO, EO, or Product Development (depending upon project ownership)</w:t>
            </w:r>
          </w:p>
        </w:tc>
        <w:tc>
          <w:tcPr>
            <w:tcW w:w="757" w:type="pct"/>
          </w:tcPr>
          <w:p w14:paraId="781175C8"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Post Deployment</w:t>
            </w:r>
          </w:p>
        </w:tc>
        <w:tc>
          <w:tcPr>
            <w:tcW w:w="1653" w:type="pct"/>
          </w:tcPr>
          <w:p w14:paraId="50E06926"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Hardware, Software and System Support</w:t>
            </w:r>
          </w:p>
        </w:tc>
        <w:tc>
          <w:tcPr>
            <w:tcW w:w="914" w:type="pct"/>
          </w:tcPr>
          <w:p w14:paraId="4C2EBB6F"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Maintenance</w:t>
            </w:r>
          </w:p>
        </w:tc>
      </w:tr>
    </w:tbl>
    <w:p w14:paraId="418B5A97" w14:textId="77777777" w:rsidR="00823012" w:rsidRDefault="00823012" w:rsidP="00823012"/>
    <w:p w14:paraId="44D90F0A" w14:textId="670B8F75" w:rsidR="00F07689" w:rsidRDefault="005F10A9" w:rsidP="00083458">
      <w:pPr>
        <w:pStyle w:val="Heading1"/>
      </w:pPr>
      <w:bookmarkStart w:id="27" w:name="_Toc533077448"/>
      <w:r>
        <w:t>Deployment</w:t>
      </w:r>
      <w:bookmarkEnd w:id="23"/>
      <w:bookmarkEnd w:id="24"/>
      <w:bookmarkEnd w:id="25"/>
      <w:bookmarkEnd w:id="27"/>
    </w:p>
    <w:p w14:paraId="26B01A8D" w14:textId="4588705A" w:rsidR="00162BB3" w:rsidRPr="005B770D" w:rsidRDefault="005B770D" w:rsidP="005B770D">
      <w:pPr>
        <w:autoSpaceDE w:val="0"/>
        <w:autoSpaceDN w:val="0"/>
        <w:adjustRightInd w:val="0"/>
        <w:spacing w:before="0" w:after="0"/>
        <w:rPr>
          <w:bCs/>
          <w:szCs w:val="24"/>
        </w:rPr>
      </w:pPr>
      <w:bookmarkStart w:id="28" w:name="_Timeline"/>
      <w:bookmarkStart w:id="29" w:name="_Toc421540861"/>
      <w:bookmarkStart w:id="30" w:name="_Toc457203406"/>
      <w:bookmarkStart w:id="31" w:name="_Toc467502837"/>
      <w:bookmarkEnd w:id="28"/>
      <w:r w:rsidRPr="005B770D">
        <w:rPr>
          <w:bCs/>
          <w:szCs w:val="24"/>
        </w:rPr>
        <w:t xml:space="preserve">Patch PSO*7.0*551 addresses workflow concerns during the creation of an </w:t>
      </w:r>
      <w:proofErr w:type="spellStart"/>
      <w:r w:rsidRPr="005B770D">
        <w:rPr>
          <w:bCs/>
          <w:szCs w:val="24"/>
        </w:rPr>
        <w:t>eRx</w:t>
      </w:r>
      <w:proofErr w:type="spellEnd"/>
      <w:r w:rsidRPr="005B770D">
        <w:rPr>
          <w:bCs/>
          <w:szCs w:val="24"/>
        </w:rPr>
        <w:t xml:space="preserve">, resolves formatting issues, and corrects the locking functionality of the Inbound </w:t>
      </w:r>
      <w:proofErr w:type="spellStart"/>
      <w:r w:rsidRPr="005B770D">
        <w:rPr>
          <w:bCs/>
          <w:szCs w:val="24"/>
        </w:rPr>
        <w:t>eRx</w:t>
      </w:r>
      <w:proofErr w:type="spellEnd"/>
      <w:r w:rsidRPr="005B770D">
        <w:rPr>
          <w:bCs/>
          <w:szCs w:val="24"/>
        </w:rPr>
        <w:t xml:space="preserve"> software. </w:t>
      </w:r>
      <w:r w:rsidR="00273271" w:rsidRPr="006D294D">
        <w:t>P</w:t>
      </w:r>
      <w:r w:rsidR="00162BB3" w:rsidRPr="006D294D">
        <w:t xml:space="preserve">atch </w:t>
      </w:r>
      <w:r w:rsidR="00C9032B" w:rsidRPr="006D294D">
        <w:t>PSO*7.0*551</w:t>
      </w:r>
      <w:r w:rsidR="00162BB3" w:rsidRPr="006D294D">
        <w:t xml:space="preserve"> will be distributed via the FORUM Patch </w:t>
      </w:r>
      <w:proofErr w:type="gramStart"/>
      <w:r w:rsidR="00162BB3" w:rsidRPr="006D294D">
        <w:t>Module, and</w:t>
      </w:r>
      <w:proofErr w:type="gramEnd"/>
      <w:r w:rsidR="00162BB3" w:rsidRPr="006D294D">
        <w:t xml:space="preserve"> may be deployed at any site without regard to deployment status at other sites.</w:t>
      </w:r>
    </w:p>
    <w:p w14:paraId="3B217CE2" w14:textId="77777777" w:rsidR="00B177C1" w:rsidRPr="00F07689" w:rsidRDefault="00B177C1" w:rsidP="00273271">
      <w:pPr>
        <w:pStyle w:val="BodyText"/>
      </w:pPr>
    </w:p>
    <w:p w14:paraId="2C23AB2E" w14:textId="3FE3ACB2" w:rsidR="00F07689" w:rsidRDefault="00F07689" w:rsidP="005B53CB">
      <w:pPr>
        <w:pStyle w:val="Heading2"/>
      </w:pPr>
      <w:bookmarkStart w:id="32" w:name="_Toc533077449"/>
      <w:r w:rsidRPr="00F07689">
        <w:t>Timeline</w:t>
      </w:r>
      <w:bookmarkEnd w:id="29"/>
      <w:bookmarkEnd w:id="30"/>
      <w:bookmarkEnd w:id="31"/>
      <w:bookmarkEnd w:id="32"/>
    </w:p>
    <w:p w14:paraId="268BFBEF" w14:textId="4A6AAFFF" w:rsidR="003C16D3" w:rsidRDefault="003C16D3" w:rsidP="003C16D3">
      <w:pPr>
        <w:pStyle w:val="BodyText"/>
      </w:pPr>
      <w:r w:rsidRPr="00F07689">
        <w:t xml:space="preserve">The deployment and installation </w:t>
      </w:r>
      <w:proofErr w:type="gramStart"/>
      <w:r w:rsidRPr="00F07689">
        <w:t>is</w:t>
      </w:r>
      <w:proofErr w:type="gramEnd"/>
      <w:r w:rsidRPr="00F07689">
        <w:t xml:space="preserve"> scheduled to run for</w:t>
      </w:r>
      <w:r>
        <w:t xml:space="preserve"> a period of thirty days, as depicted in the Master Deployment S</w:t>
      </w:r>
      <w:r w:rsidRPr="00F07689">
        <w:t>chedule</w:t>
      </w:r>
      <w:r>
        <w:t>.</w:t>
      </w:r>
    </w:p>
    <w:p w14:paraId="79EE9DEE" w14:textId="77777777" w:rsidR="00B177C1" w:rsidRPr="003C16D3" w:rsidRDefault="00B177C1" w:rsidP="003C16D3">
      <w:pPr>
        <w:pStyle w:val="BodyText"/>
      </w:pPr>
    </w:p>
    <w:p w14:paraId="7D306749" w14:textId="30C0AD95" w:rsidR="00F07689" w:rsidRPr="00F07689" w:rsidRDefault="00F07689" w:rsidP="005B53CB">
      <w:pPr>
        <w:pStyle w:val="Heading3"/>
      </w:pPr>
      <w:bookmarkStart w:id="33" w:name="_Toc421540863"/>
      <w:bookmarkStart w:id="34" w:name="_Toc457203407"/>
      <w:bookmarkStart w:id="35" w:name="_Toc467502838"/>
      <w:bookmarkStart w:id="36" w:name="_Toc533077450"/>
      <w:r w:rsidRPr="00F07689">
        <w:t>Deployment</w:t>
      </w:r>
      <w:r w:rsidR="001C542F">
        <w:t xml:space="preserve"> Topology</w:t>
      </w:r>
      <w:bookmarkEnd w:id="33"/>
      <w:bookmarkEnd w:id="34"/>
      <w:bookmarkEnd w:id="35"/>
      <w:bookmarkEnd w:id="36"/>
    </w:p>
    <w:p w14:paraId="44F765C3" w14:textId="45DD2E78" w:rsidR="00F07689" w:rsidRDefault="00952CF2" w:rsidP="00AB3079">
      <w:pPr>
        <w:pStyle w:val="BodyText"/>
      </w:pPr>
      <w:r>
        <w:t xml:space="preserve">Patch </w:t>
      </w:r>
      <w:r w:rsidR="00C9032B">
        <w:t>PSO*7.0*551</w:t>
      </w:r>
      <w:r w:rsidR="00EE0506">
        <w:t xml:space="preserve"> will be released to all VistA sites.</w:t>
      </w:r>
    </w:p>
    <w:p w14:paraId="0E7226C8" w14:textId="408E4D4E" w:rsidR="00511DB0" w:rsidRPr="00767CE8" w:rsidRDefault="00511DB0" w:rsidP="00511DB0">
      <w:pPr>
        <w:pStyle w:val="Caption"/>
      </w:pPr>
      <w:r w:rsidRPr="00767CE8">
        <w:lastRenderedPageBreak/>
        <w:t xml:space="preserve">Figure </w:t>
      </w:r>
      <w:r w:rsidR="00C174A3">
        <w:rPr>
          <w:noProof/>
        </w:rPr>
        <w:fldChar w:fldCharType="begin"/>
      </w:r>
      <w:r w:rsidR="00C174A3">
        <w:rPr>
          <w:noProof/>
        </w:rPr>
        <w:instrText xml:space="preserve"> SEQ Figure \* ARABIC </w:instrText>
      </w:r>
      <w:r w:rsidR="00C174A3">
        <w:rPr>
          <w:noProof/>
        </w:rPr>
        <w:fldChar w:fldCharType="separate"/>
      </w:r>
      <w:r w:rsidR="00507E74">
        <w:rPr>
          <w:noProof/>
        </w:rPr>
        <w:t>1</w:t>
      </w:r>
      <w:r w:rsidR="00C174A3">
        <w:rPr>
          <w:noProof/>
        </w:rPr>
        <w:fldChar w:fldCharType="end"/>
      </w:r>
      <w:r w:rsidR="00123293">
        <w:t>:</w:t>
      </w:r>
      <w:r w:rsidRPr="00767CE8">
        <w:t xml:space="preserve"> Deployment Topology (Targeted Architecture)</w:t>
      </w:r>
    </w:p>
    <w:p w14:paraId="4C467E67" w14:textId="3E7D29C3" w:rsidR="00511DB0" w:rsidRPr="004A0B42" w:rsidRDefault="004A0B42" w:rsidP="00952CF2">
      <w:pPr>
        <w:keepLines/>
        <w:autoSpaceDE w:val="0"/>
        <w:autoSpaceDN w:val="0"/>
        <w:adjustRightInd w:val="0"/>
        <w:spacing w:before="60" w:line="240" w:lineRule="atLeast"/>
        <w:jc w:val="center"/>
      </w:pPr>
      <w:r>
        <w:rPr>
          <w:i/>
          <w:iCs/>
          <w:noProof/>
          <w:color w:val="0000FF"/>
        </w:rPr>
        <w:drawing>
          <wp:inline distT="0" distB="0" distL="0" distR="0" wp14:anchorId="40A06D14" wp14:editId="2FA9FAB3">
            <wp:extent cx="5364037" cy="3273282"/>
            <wp:effectExtent l="0" t="0" r="8255" b="3810"/>
            <wp:docPr id="3" name="Picture 3" descr="Deployment Topology (Targete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fig.png"/>
                    <pic:cNvPicPr/>
                  </pic:nvPicPr>
                  <pic:blipFill>
                    <a:blip r:embed="rId13">
                      <a:extLst>
                        <a:ext uri="{28A0092B-C50C-407E-A947-70E740481C1C}">
                          <a14:useLocalDpi xmlns:a14="http://schemas.microsoft.com/office/drawing/2010/main" val="0"/>
                        </a:ext>
                      </a:extLst>
                    </a:blip>
                    <a:stretch>
                      <a:fillRect/>
                    </a:stretch>
                  </pic:blipFill>
                  <pic:spPr>
                    <a:xfrm>
                      <a:off x="0" y="0"/>
                      <a:ext cx="5364037" cy="3273282"/>
                    </a:xfrm>
                    <a:prstGeom prst="rect">
                      <a:avLst/>
                    </a:prstGeom>
                  </pic:spPr>
                </pic:pic>
              </a:graphicData>
            </a:graphic>
          </wp:inline>
        </w:drawing>
      </w:r>
    </w:p>
    <w:p w14:paraId="6207C89F" w14:textId="3FC255CC" w:rsidR="00F07689" w:rsidRPr="00F07689" w:rsidRDefault="00F07689" w:rsidP="005B53CB">
      <w:pPr>
        <w:pStyle w:val="Heading3"/>
      </w:pPr>
      <w:bookmarkStart w:id="37" w:name="_Toc421540864"/>
      <w:bookmarkStart w:id="38" w:name="_Toc457203408"/>
      <w:bookmarkStart w:id="39" w:name="_Toc467502839"/>
      <w:bookmarkStart w:id="40" w:name="_Toc533077451"/>
      <w:r w:rsidRPr="00F07689">
        <w:t>Site Information (Locations, Deployment Recipients)</w:t>
      </w:r>
      <w:bookmarkEnd w:id="37"/>
      <w:bookmarkEnd w:id="38"/>
      <w:bookmarkEnd w:id="39"/>
      <w:bookmarkEnd w:id="40"/>
    </w:p>
    <w:p w14:paraId="1171EC53" w14:textId="237201CD" w:rsidR="00511DB0" w:rsidRDefault="00511DB0" w:rsidP="00511DB0">
      <w:pPr>
        <w:pStyle w:val="BodyText"/>
      </w:pPr>
      <w:r>
        <w:t>During IOC testing,</w:t>
      </w:r>
      <w:r w:rsidRPr="0044775B">
        <w:t xml:space="preserve"> </w:t>
      </w:r>
      <w:r w:rsidR="00952CF2">
        <w:t>p</w:t>
      </w:r>
      <w:r>
        <w:t xml:space="preserve">atch </w:t>
      </w:r>
      <w:r w:rsidR="00C9032B">
        <w:t>PSO*7.0*551</w:t>
      </w:r>
      <w:r>
        <w:t xml:space="preserve"> will be deployed at the following sites:</w:t>
      </w:r>
    </w:p>
    <w:p w14:paraId="15F423E6" w14:textId="6764A4CC" w:rsidR="00511DB0" w:rsidRPr="00F5456C" w:rsidRDefault="00F5456C" w:rsidP="00F5456C">
      <w:pPr>
        <w:pStyle w:val="BodyText"/>
        <w:numPr>
          <w:ilvl w:val="0"/>
          <w:numId w:val="23"/>
        </w:numPr>
      </w:pPr>
      <w:r>
        <w:t>Fayetteville</w:t>
      </w:r>
      <w:r w:rsidRPr="00F5456C">
        <w:t xml:space="preserve"> VAMC</w:t>
      </w:r>
      <w:r>
        <w:t xml:space="preserve"> </w:t>
      </w:r>
      <w:r w:rsidR="00511DB0" w:rsidRPr="00F5456C">
        <w:t>Veterans Health Care System of the Ozarks</w:t>
      </w:r>
    </w:p>
    <w:p w14:paraId="5211FC1B" w14:textId="0FE21665" w:rsidR="00511DB0" w:rsidRPr="00D563FD" w:rsidRDefault="00511DB0" w:rsidP="005A48B4">
      <w:pPr>
        <w:pStyle w:val="BodyText"/>
        <w:numPr>
          <w:ilvl w:val="0"/>
          <w:numId w:val="23"/>
        </w:numPr>
      </w:pPr>
      <w:r w:rsidRPr="00D563FD">
        <w:t>Health Administration Center (Meds by Mail)</w:t>
      </w:r>
    </w:p>
    <w:p w14:paraId="65009E32" w14:textId="5BBD7EC9" w:rsidR="00D563FD" w:rsidRPr="00D82C4A" w:rsidRDefault="00D563FD" w:rsidP="00D563FD">
      <w:pPr>
        <w:pStyle w:val="BodyText"/>
        <w:rPr>
          <w:color w:val="FF0000"/>
        </w:rPr>
      </w:pPr>
    </w:p>
    <w:p w14:paraId="17017193" w14:textId="6727BA1F" w:rsidR="00511DB0" w:rsidRDefault="00C9032B" w:rsidP="0061386A">
      <w:pPr>
        <w:pStyle w:val="BodyText"/>
      </w:pPr>
      <w:r>
        <w:t>PSO*7.0*551</w:t>
      </w:r>
      <w:r w:rsidR="00952CF2">
        <w:t xml:space="preserve"> </w:t>
      </w:r>
      <w:r w:rsidR="00511DB0">
        <w:t>will be</w:t>
      </w:r>
      <w:r w:rsidR="00511DB0" w:rsidRPr="00AB3079">
        <w:t xml:space="preserve"> delivered to the Information Technology (IT) support staff responsible for the VistA installation at those sites. The software </w:t>
      </w:r>
      <w:r w:rsidR="00511DB0">
        <w:t>will be</w:t>
      </w:r>
      <w:r w:rsidR="00511DB0" w:rsidRPr="00AB3079">
        <w:t xml:space="preserve"> installed in the IOC test and production environments.</w:t>
      </w:r>
    </w:p>
    <w:p w14:paraId="36167620" w14:textId="26DDFC3B" w:rsidR="00511DB0" w:rsidRDefault="00511DB0" w:rsidP="00511DB0">
      <w:pPr>
        <w:pStyle w:val="BodyText"/>
      </w:pPr>
      <w:r>
        <w:t xml:space="preserve">After National Release, Patch </w:t>
      </w:r>
      <w:r w:rsidR="00C9032B">
        <w:t>PSO*7.0*551</w:t>
      </w:r>
      <w:r>
        <w:t xml:space="preserve"> will be deployed at all sites running the </w:t>
      </w:r>
      <w:r w:rsidR="00BF22B4">
        <w:t xml:space="preserve">Outpatient </w:t>
      </w:r>
      <w:r w:rsidR="00BF22B4" w:rsidRPr="002C71C0">
        <w:t>Pharmacy</w:t>
      </w:r>
      <w:r w:rsidRPr="002C71C0">
        <w:t xml:space="preserve"> v.7.0 </w:t>
      </w:r>
      <w:r>
        <w:t>application.</w:t>
      </w:r>
    </w:p>
    <w:p w14:paraId="1B4AAB62" w14:textId="63EBDCAB" w:rsidR="00F07689" w:rsidRPr="00F07689" w:rsidRDefault="00F07689" w:rsidP="005B53CB">
      <w:pPr>
        <w:pStyle w:val="Heading3"/>
      </w:pPr>
      <w:bookmarkStart w:id="41" w:name="_Toc421540865"/>
      <w:bookmarkStart w:id="42" w:name="_Toc457203409"/>
      <w:bookmarkStart w:id="43" w:name="_Toc467502840"/>
      <w:bookmarkStart w:id="44" w:name="_Toc533077452"/>
      <w:r w:rsidRPr="00F07689">
        <w:t>Site Preparation</w:t>
      </w:r>
      <w:bookmarkEnd w:id="41"/>
      <w:bookmarkEnd w:id="42"/>
      <w:bookmarkEnd w:id="43"/>
      <w:bookmarkEnd w:id="44"/>
      <w:r w:rsidRPr="00F07689">
        <w:t xml:space="preserve"> </w:t>
      </w:r>
    </w:p>
    <w:p w14:paraId="5FCE5EB9" w14:textId="710C96D8" w:rsidR="00B92544" w:rsidRDefault="00B92544" w:rsidP="00B92544">
      <w:pPr>
        <w:pStyle w:val="CommentText"/>
      </w:pPr>
      <w:r w:rsidRPr="00B92544">
        <w:rPr>
          <w:sz w:val="24"/>
          <w:szCs w:val="24"/>
        </w:rPr>
        <w:t>To prepare for the site, patch</w:t>
      </w:r>
      <w:r w:rsidR="00FC6C31">
        <w:rPr>
          <w:sz w:val="24"/>
          <w:szCs w:val="24"/>
        </w:rPr>
        <w:t>:</w:t>
      </w:r>
      <w:r w:rsidRPr="00B92544">
        <w:rPr>
          <w:sz w:val="24"/>
          <w:szCs w:val="24"/>
        </w:rPr>
        <w:t xml:space="preserve"> </w:t>
      </w:r>
      <w:r w:rsidR="00B8714C" w:rsidRPr="00B8714C">
        <w:rPr>
          <w:sz w:val="24"/>
          <w:szCs w:val="24"/>
        </w:rPr>
        <w:t>PSO*7*</w:t>
      </w:r>
      <w:r w:rsidR="009E40FF">
        <w:rPr>
          <w:sz w:val="24"/>
          <w:szCs w:val="24"/>
        </w:rPr>
        <w:t>508</w:t>
      </w:r>
      <w:r w:rsidR="00B11FF6">
        <w:rPr>
          <w:sz w:val="24"/>
          <w:szCs w:val="24"/>
        </w:rPr>
        <w:t>, PSO*7*520, and PSO*7*527</w:t>
      </w:r>
      <w:r w:rsidR="00B8714C">
        <w:rPr>
          <w:sz w:val="24"/>
          <w:szCs w:val="24"/>
        </w:rPr>
        <w:t xml:space="preserve"> </w:t>
      </w:r>
      <w:r w:rsidR="009E40FF">
        <w:rPr>
          <w:sz w:val="24"/>
          <w:szCs w:val="24"/>
        </w:rPr>
        <w:t>is</w:t>
      </w:r>
      <w:r w:rsidRPr="00B92544">
        <w:rPr>
          <w:sz w:val="24"/>
          <w:szCs w:val="24"/>
        </w:rPr>
        <w:t xml:space="preserve"> required to </w:t>
      </w:r>
      <w:r w:rsidR="00FC6C31">
        <w:rPr>
          <w:sz w:val="24"/>
          <w:szCs w:val="24"/>
        </w:rPr>
        <w:t xml:space="preserve">be </w:t>
      </w:r>
      <w:r w:rsidRPr="00B92544">
        <w:rPr>
          <w:sz w:val="24"/>
          <w:szCs w:val="24"/>
        </w:rPr>
        <w:t>install</w:t>
      </w:r>
      <w:r w:rsidR="00FC6C31">
        <w:rPr>
          <w:sz w:val="24"/>
          <w:szCs w:val="24"/>
        </w:rPr>
        <w:t>ed</w:t>
      </w:r>
      <w:r w:rsidRPr="00B92544">
        <w:rPr>
          <w:sz w:val="24"/>
          <w:szCs w:val="24"/>
        </w:rPr>
        <w:t xml:space="preserve"> before </w:t>
      </w:r>
      <w:r w:rsidR="00C9032B">
        <w:rPr>
          <w:sz w:val="24"/>
          <w:szCs w:val="24"/>
        </w:rPr>
        <w:t>PSO*7.0*551</w:t>
      </w:r>
      <w:r>
        <w:t>.</w:t>
      </w:r>
    </w:p>
    <w:p w14:paraId="1CAD3258" w14:textId="4D8D733C" w:rsidR="00F07689" w:rsidRPr="00F07689" w:rsidRDefault="00F07689" w:rsidP="005B53CB">
      <w:pPr>
        <w:pStyle w:val="Heading2"/>
      </w:pPr>
      <w:bookmarkStart w:id="45" w:name="_Toc421540866"/>
      <w:bookmarkStart w:id="46" w:name="_Toc457203410"/>
      <w:bookmarkStart w:id="47" w:name="_Toc467502841"/>
      <w:bookmarkStart w:id="48" w:name="_Toc533077453"/>
      <w:r w:rsidRPr="00F07689">
        <w:t>Resources</w:t>
      </w:r>
      <w:bookmarkEnd w:id="45"/>
      <w:bookmarkEnd w:id="46"/>
      <w:bookmarkEnd w:id="47"/>
      <w:bookmarkEnd w:id="48"/>
    </w:p>
    <w:p w14:paraId="6E031E00" w14:textId="5A95F794" w:rsidR="00511DB0" w:rsidRPr="00EF091E" w:rsidRDefault="00511DB0" w:rsidP="00511DB0">
      <w:pPr>
        <w:pStyle w:val="BodyText"/>
      </w:pPr>
      <w:bookmarkStart w:id="49" w:name="_Toc421540867"/>
      <w:bookmarkStart w:id="50" w:name="_Toc457203411"/>
      <w:bookmarkStart w:id="51" w:name="_Toc467502842"/>
      <w:r w:rsidRPr="00EF091E">
        <w:t xml:space="preserve">Deployment of Patch </w:t>
      </w:r>
      <w:bookmarkStart w:id="52" w:name="_Hlk523487381"/>
      <w:r w:rsidR="00C9032B">
        <w:t>PSO*7.0*551</w:t>
      </w:r>
      <w:r w:rsidRPr="00EF091E">
        <w:t xml:space="preserve"> </w:t>
      </w:r>
      <w:bookmarkEnd w:id="52"/>
      <w:r w:rsidRPr="00EF091E">
        <w:t xml:space="preserve">requires an up to date VistA environment running the </w:t>
      </w:r>
      <w:r w:rsidR="00BF22B4" w:rsidRPr="005B5B78">
        <w:t xml:space="preserve">Outpatient Pharmacy </w:t>
      </w:r>
      <w:r w:rsidRPr="005B5B78">
        <w:t xml:space="preserve">v.7.0 </w:t>
      </w:r>
      <w:r w:rsidRPr="00EF091E">
        <w:t xml:space="preserve">application, as well as </w:t>
      </w:r>
      <w:r w:rsidR="00BF0762">
        <w:t>designated IT support</w:t>
      </w:r>
      <w:r w:rsidRPr="00EF091E">
        <w:t xml:space="preserve"> available to perform the patch installation.</w:t>
      </w:r>
    </w:p>
    <w:p w14:paraId="2380641F" w14:textId="44EC986B" w:rsidR="00F07689" w:rsidRDefault="00F07689" w:rsidP="005B53CB">
      <w:pPr>
        <w:pStyle w:val="Heading3"/>
      </w:pPr>
      <w:bookmarkStart w:id="53" w:name="_Toc533077454"/>
      <w:r w:rsidRPr="00F07689">
        <w:lastRenderedPageBreak/>
        <w:t>Facility Specifics</w:t>
      </w:r>
      <w:bookmarkEnd w:id="49"/>
      <w:bookmarkEnd w:id="50"/>
      <w:bookmarkEnd w:id="51"/>
      <w:bookmarkEnd w:id="53"/>
    </w:p>
    <w:p w14:paraId="28E13E40" w14:textId="4647D5F0" w:rsidR="00511DB0" w:rsidRPr="0043241F" w:rsidRDefault="00511DB0" w:rsidP="00511DB0">
      <w:pPr>
        <w:pStyle w:val="BodyText"/>
      </w:pPr>
      <w:r w:rsidRPr="0043241F">
        <w:t>There are no facility-specific deployment or installation features of patch PSO*7*</w:t>
      </w:r>
      <w:r w:rsidR="00CC5CE5">
        <w:t>5</w:t>
      </w:r>
      <w:r w:rsidR="00A67F03">
        <w:t>5</w:t>
      </w:r>
      <w:r w:rsidR="00F41F23">
        <w:t>1</w:t>
      </w:r>
      <w:r w:rsidRPr="0043241F">
        <w:t>.</w:t>
      </w:r>
    </w:p>
    <w:p w14:paraId="625E3CF1" w14:textId="66A15E2D" w:rsidR="00F07689" w:rsidRPr="00F07689" w:rsidRDefault="00F07689" w:rsidP="005B53CB">
      <w:pPr>
        <w:pStyle w:val="Heading3"/>
      </w:pPr>
      <w:bookmarkStart w:id="54" w:name="_Toc421540868"/>
      <w:bookmarkStart w:id="55" w:name="_Toc457203412"/>
      <w:bookmarkStart w:id="56" w:name="_Toc467502843"/>
      <w:bookmarkStart w:id="57" w:name="_Toc533077455"/>
      <w:r w:rsidRPr="00F07689">
        <w:t>Hardware</w:t>
      </w:r>
      <w:bookmarkEnd w:id="54"/>
      <w:bookmarkEnd w:id="55"/>
      <w:bookmarkEnd w:id="56"/>
      <w:bookmarkEnd w:id="57"/>
    </w:p>
    <w:p w14:paraId="3E0FF73A" w14:textId="77165FF2" w:rsidR="009B584A" w:rsidRDefault="007E1B6E" w:rsidP="00AB3079">
      <w:pPr>
        <w:pStyle w:val="BodyText"/>
      </w:pPr>
      <w:bookmarkStart w:id="58" w:name="_Toc421540869"/>
      <w:r>
        <w:t xml:space="preserve">Patch </w:t>
      </w:r>
      <w:r w:rsidR="00C9032B">
        <w:t>PSO*7.0*551</w:t>
      </w:r>
      <w:r w:rsidRPr="0098277E">
        <w:t xml:space="preserve"> is being released to enhance </w:t>
      </w:r>
      <w:proofErr w:type="spellStart"/>
      <w:r>
        <w:t>VistA’s</w:t>
      </w:r>
      <w:proofErr w:type="spellEnd"/>
      <w:r>
        <w:t xml:space="preserve"> Pharm</w:t>
      </w:r>
      <w:r w:rsidR="004278B1">
        <w:t xml:space="preserve">acy </w:t>
      </w:r>
      <w:r w:rsidR="00952CF2">
        <w:t>O</w:t>
      </w:r>
      <w:r w:rsidR="00BF22B4">
        <w:t>utpatient Pharmacy</w:t>
      </w:r>
      <w:r w:rsidR="004278B1">
        <w:t xml:space="preserve"> package</w:t>
      </w:r>
      <w:r>
        <w:t xml:space="preserve">. The patch </w:t>
      </w:r>
      <w:r w:rsidR="004278B1">
        <w:t>allows the VA to receive prescriptions from external providers and allows</w:t>
      </w:r>
      <w:r w:rsidR="00952CF2">
        <w:t xml:space="preserve"> the p</w:t>
      </w:r>
      <w:r>
        <w:t>harmacist</w:t>
      </w:r>
      <w:r w:rsidRPr="00E514E7">
        <w:t xml:space="preserve"> to </w:t>
      </w:r>
      <w:r w:rsidR="004278B1">
        <w:t>validate the prescription for final processing and dispensing in existing VistA functionality</w:t>
      </w:r>
      <w:r w:rsidRPr="00E514E7">
        <w:t>.</w:t>
      </w:r>
      <w:r w:rsidR="00952CF2">
        <w:t xml:space="preserve"> It will be deployed to all VA p</w:t>
      </w:r>
      <w:r w:rsidR="0079420A" w:rsidRPr="007C5D2E">
        <w:t>harmacy VistA</w:t>
      </w:r>
      <w:r w:rsidR="0061386A">
        <w:t xml:space="preserve"> sites</w:t>
      </w:r>
      <w:r w:rsidR="0079420A" w:rsidRPr="007C5D2E">
        <w:t xml:space="preserve"> </w:t>
      </w:r>
      <w:r w:rsidR="0079420A">
        <w:t>nationwide</w:t>
      </w:r>
      <w:r w:rsidR="0079420A" w:rsidRPr="007C5D2E">
        <w:t xml:space="preserve">. </w:t>
      </w:r>
    </w:p>
    <w:p w14:paraId="4CB18525" w14:textId="67491C68" w:rsidR="0079420A" w:rsidRPr="007C5D2E" w:rsidRDefault="0079420A" w:rsidP="00AB3079">
      <w:pPr>
        <w:pStyle w:val="BodyText"/>
      </w:pPr>
      <w:r w:rsidRPr="007C5D2E">
        <w:t xml:space="preserve">It does not require additional hardware capabilities other than what is currently used by a VistA installation at </w:t>
      </w:r>
      <w:r w:rsidR="00BF0762">
        <w:t xml:space="preserve">the </w:t>
      </w:r>
      <w:r w:rsidRPr="007C5D2E">
        <w:t>sites.</w:t>
      </w:r>
    </w:p>
    <w:p w14:paraId="0A8D7470" w14:textId="2BB7D9F2" w:rsidR="00F07689" w:rsidRDefault="00F07689" w:rsidP="005B53CB">
      <w:pPr>
        <w:pStyle w:val="Heading3"/>
      </w:pPr>
      <w:bookmarkStart w:id="59" w:name="_Toc457203413"/>
      <w:bookmarkStart w:id="60" w:name="_Toc467502844"/>
      <w:bookmarkStart w:id="61" w:name="_Toc533077456"/>
      <w:r w:rsidRPr="00F07689">
        <w:t>Software</w:t>
      </w:r>
      <w:bookmarkEnd w:id="58"/>
      <w:bookmarkEnd w:id="59"/>
      <w:bookmarkEnd w:id="60"/>
      <w:bookmarkEnd w:id="61"/>
    </w:p>
    <w:p w14:paraId="6698E9F2" w14:textId="30BFE749" w:rsidR="003D534C" w:rsidRPr="00F07689" w:rsidRDefault="00511DB0" w:rsidP="00511DB0">
      <w:pPr>
        <w:pStyle w:val="BodyText"/>
      </w:pPr>
      <w:r w:rsidRPr="00F07689">
        <w:t>The following table describes software specifications required at each site prior to deployment.</w:t>
      </w:r>
    </w:p>
    <w:p w14:paraId="3511ED7C" w14:textId="1FE5D3DE" w:rsidR="00511DB0" w:rsidRPr="00EF091E" w:rsidRDefault="00511DB0" w:rsidP="00511DB0">
      <w:pPr>
        <w:pStyle w:val="Caption"/>
      </w:pPr>
      <w:r w:rsidRPr="00EF091E">
        <w:t xml:space="preserve">Table </w:t>
      </w:r>
      <w:r w:rsidR="00C174A3">
        <w:rPr>
          <w:noProof/>
        </w:rPr>
        <w:fldChar w:fldCharType="begin"/>
      </w:r>
      <w:r w:rsidR="00C174A3">
        <w:rPr>
          <w:noProof/>
        </w:rPr>
        <w:instrText xml:space="preserve"> SEQ Table \* ARABIC </w:instrText>
      </w:r>
      <w:r w:rsidR="00C174A3">
        <w:rPr>
          <w:noProof/>
        </w:rPr>
        <w:fldChar w:fldCharType="separate"/>
      </w:r>
      <w:r w:rsidR="00507E74">
        <w:rPr>
          <w:noProof/>
        </w:rPr>
        <w:t>2</w:t>
      </w:r>
      <w:r w:rsidR="00C174A3">
        <w:rPr>
          <w:noProof/>
        </w:rPr>
        <w:fldChar w:fldCharType="end"/>
      </w:r>
      <w:r w:rsidRPr="00EF091E">
        <w:t>: Software Specifications</w:t>
      </w:r>
    </w:p>
    <w:tbl>
      <w:tblPr>
        <w:tblW w:w="4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Software Specifications"/>
      </w:tblPr>
      <w:tblGrid>
        <w:gridCol w:w="1433"/>
        <w:gridCol w:w="1543"/>
        <w:gridCol w:w="1543"/>
        <w:gridCol w:w="1732"/>
        <w:gridCol w:w="1683"/>
        <w:gridCol w:w="1426"/>
      </w:tblGrid>
      <w:tr w:rsidR="00511DB0" w:rsidRPr="00E46D39" w14:paraId="381B456C" w14:textId="77777777" w:rsidTr="00511DB0">
        <w:trPr>
          <w:cantSplit/>
          <w:tblHeader/>
        </w:trPr>
        <w:tc>
          <w:tcPr>
            <w:tcW w:w="766" w:type="pct"/>
            <w:shd w:val="clear" w:color="auto" w:fill="CCCCCC"/>
            <w:vAlign w:val="center"/>
          </w:tcPr>
          <w:p w14:paraId="0BD06CB1" w14:textId="77777777" w:rsidR="00511DB0" w:rsidRPr="00E46D39" w:rsidRDefault="00511DB0" w:rsidP="00D9610D">
            <w:pPr>
              <w:pStyle w:val="TableHeading"/>
              <w:rPr>
                <w:sz w:val="20"/>
                <w:szCs w:val="20"/>
              </w:rPr>
            </w:pPr>
            <w:bookmarkStart w:id="62" w:name="ColumnTitle_07"/>
            <w:bookmarkEnd w:id="62"/>
            <w:r w:rsidRPr="00E46D39">
              <w:rPr>
                <w:sz w:val="20"/>
                <w:szCs w:val="20"/>
              </w:rPr>
              <w:t>Required Software</w:t>
            </w:r>
          </w:p>
        </w:tc>
        <w:tc>
          <w:tcPr>
            <w:tcW w:w="824" w:type="pct"/>
            <w:shd w:val="clear" w:color="auto" w:fill="CCCCCC"/>
            <w:vAlign w:val="center"/>
          </w:tcPr>
          <w:p w14:paraId="55E67015" w14:textId="77777777" w:rsidR="00511DB0" w:rsidRPr="00E46D39" w:rsidRDefault="00511DB0" w:rsidP="00D9610D">
            <w:pPr>
              <w:pStyle w:val="TableHeading"/>
              <w:rPr>
                <w:sz w:val="20"/>
                <w:szCs w:val="20"/>
              </w:rPr>
            </w:pPr>
            <w:r w:rsidRPr="00E46D39">
              <w:rPr>
                <w:sz w:val="20"/>
                <w:szCs w:val="20"/>
              </w:rPr>
              <w:t>Make</w:t>
            </w:r>
          </w:p>
        </w:tc>
        <w:tc>
          <w:tcPr>
            <w:tcW w:w="824" w:type="pct"/>
            <w:shd w:val="clear" w:color="auto" w:fill="CCCCCC"/>
            <w:vAlign w:val="center"/>
          </w:tcPr>
          <w:p w14:paraId="0466AECC" w14:textId="77777777" w:rsidR="00511DB0" w:rsidRPr="00E46D39" w:rsidRDefault="00511DB0" w:rsidP="00D9610D">
            <w:pPr>
              <w:pStyle w:val="TableHeading"/>
              <w:rPr>
                <w:sz w:val="20"/>
                <w:szCs w:val="20"/>
              </w:rPr>
            </w:pPr>
            <w:r w:rsidRPr="00E46D39">
              <w:rPr>
                <w:sz w:val="20"/>
                <w:szCs w:val="20"/>
              </w:rPr>
              <w:t>Version</w:t>
            </w:r>
          </w:p>
        </w:tc>
        <w:tc>
          <w:tcPr>
            <w:tcW w:w="925" w:type="pct"/>
            <w:shd w:val="clear" w:color="auto" w:fill="CCCCCC"/>
            <w:vAlign w:val="center"/>
          </w:tcPr>
          <w:p w14:paraId="724C816D" w14:textId="77777777" w:rsidR="00511DB0" w:rsidRPr="00E46D39" w:rsidRDefault="00511DB0" w:rsidP="00D9610D">
            <w:pPr>
              <w:pStyle w:val="TableHeading"/>
              <w:rPr>
                <w:sz w:val="20"/>
                <w:szCs w:val="20"/>
              </w:rPr>
            </w:pPr>
            <w:r w:rsidRPr="00E46D39">
              <w:rPr>
                <w:sz w:val="20"/>
                <w:szCs w:val="20"/>
              </w:rPr>
              <w:t>Configuration</w:t>
            </w:r>
          </w:p>
        </w:tc>
        <w:tc>
          <w:tcPr>
            <w:tcW w:w="899" w:type="pct"/>
            <w:shd w:val="clear" w:color="auto" w:fill="CCCCCC"/>
            <w:vAlign w:val="center"/>
          </w:tcPr>
          <w:p w14:paraId="7C0E3113" w14:textId="77777777" w:rsidR="00511DB0" w:rsidRPr="00E46D39" w:rsidRDefault="00511DB0" w:rsidP="00D9610D">
            <w:pPr>
              <w:pStyle w:val="TableHeading"/>
              <w:rPr>
                <w:sz w:val="20"/>
                <w:szCs w:val="20"/>
              </w:rPr>
            </w:pPr>
            <w:r w:rsidRPr="00E46D39">
              <w:rPr>
                <w:sz w:val="20"/>
                <w:szCs w:val="20"/>
              </w:rPr>
              <w:t>Manufacturer</w:t>
            </w:r>
          </w:p>
        </w:tc>
        <w:tc>
          <w:tcPr>
            <w:tcW w:w="763" w:type="pct"/>
            <w:shd w:val="clear" w:color="auto" w:fill="CCCCCC"/>
            <w:vAlign w:val="center"/>
          </w:tcPr>
          <w:p w14:paraId="477D971E" w14:textId="77777777" w:rsidR="00511DB0" w:rsidRPr="00E46D39" w:rsidRDefault="00511DB0" w:rsidP="00D9610D">
            <w:pPr>
              <w:pStyle w:val="TableHeading"/>
              <w:rPr>
                <w:sz w:val="20"/>
                <w:szCs w:val="20"/>
              </w:rPr>
            </w:pPr>
            <w:r w:rsidRPr="00E46D39">
              <w:rPr>
                <w:sz w:val="20"/>
                <w:szCs w:val="20"/>
              </w:rPr>
              <w:t>Other</w:t>
            </w:r>
          </w:p>
        </w:tc>
      </w:tr>
      <w:tr w:rsidR="00511DB0" w:rsidRPr="00E46D39" w14:paraId="2F1628C3" w14:textId="77777777" w:rsidTr="00511DB0">
        <w:trPr>
          <w:cantSplit/>
        </w:trPr>
        <w:tc>
          <w:tcPr>
            <w:tcW w:w="766" w:type="pct"/>
          </w:tcPr>
          <w:p w14:paraId="09430CD1" w14:textId="382F2EFC" w:rsidR="00511DB0" w:rsidRPr="00E46D39" w:rsidRDefault="000D2A3F" w:rsidP="000D2A3F">
            <w:pPr>
              <w:pStyle w:val="TableText"/>
              <w:rPr>
                <w:sz w:val="20"/>
              </w:rPr>
            </w:pPr>
            <w:r>
              <w:rPr>
                <w:sz w:val="20"/>
              </w:rPr>
              <w:t>O</w:t>
            </w:r>
            <w:r w:rsidR="00511DB0" w:rsidRPr="00E46D39">
              <w:rPr>
                <w:sz w:val="20"/>
              </w:rPr>
              <w:t>utpatient Pharmacy</w:t>
            </w:r>
          </w:p>
        </w:tc>
        <w:tc>
          <w:tcPr>
            <w:tcW w:w="824" w:type="pct"/>
          </w:tcPr>
          <w:p w14:paraId="6C4F5376" w14:textId="77777777" w:rsidR="00511DB0" w:rsidRPr="00E46D39" w:rsidRDefault="00511DB0" w:rsidP="00D9610D">
            <w:pPr>
              <w:pStyle w:val="TableText"/>
              <w:rPr>
                <w:sz w:val="20"/>
              </w:rPr>
            </w:pPr>
          </w:p>
        </w:tc>
        <w:tc>
          <w:tcPr>
            <w:tcW w:w="824" w:type="pct"/>
          </w:tcPr>
          <w:p w14:paraId="3A41D625" w14:textId="77777777" w:rsidR="00511DB0" w:rsidRPr="00E46D39" w:rsidRDefault="00511DB0" w:rsidP="00D9610D">
            <w:pPr>
              <w:pStyle w:val="TableText"/>
              <w:rPr>
                <w:sz w:val="20"/>
              </w:rPr>
            </w:pPr>
            <w:r w:rsidRPr="00E46D39">
              <w:rPr>
                <w:sz w:val="20"/>
              </w:rPr>
              <w:t>7.0</w:t>
            </w:r>
          </w:p>
        </w:tc>
        <w:tc>
          <w:tcPr>
            <w:tcW w:w="925" w:type="pct"/>
          </w:tcPr>
          <w:p w14:paraId="0AC12216" w14:textId="77777777" w:rsidR="00511DB0" w:rsidRPr="00E46D39" w:rsidRDefault="00511DB0" w:rsidP="00D9610D">
            <w:pPr>
              <w:pStyle w:val="TableText"/>
              <w:rPr>
                <w:sz w:val="20"/>
              </w:rPr>
            </w:pPr>
            <w:r w:rsidRPr="00E46D39">
              <w:rPr>
                <w:sz w:val="20"/>
              </w:rPr>
              <w:t>Standard</w:t>
            </w:r>
          </w:p>
        </w:tc>
        <w:tc>
          <w:tcPr>
            <w:tcW w:w="899" w:type="pct"/>
          </w:tcPr>
          <w:p w14:paraId="2E4554E6" w14:textId="77777777" w:rsidR="00511DB0" w:rsidRPr="00E46D39" w:rsidRDefault="00511DB0" w:rsidP="00D9610D">
            <w:pPr>
              <w:pStyle w:val="TableText"/>
              <w:rPr>
                <w:sz w:val="20"/>
              </w:rPr>
            </w:pPr>
            <w:r w:rsidRPr="00E46D39">
              <w:rPr>
                <w:sz w:val="20"/>
              </w:rPr>
              <w:t>VHA</w:t>
            </w:r>
          </w:p>
        </w:tc>
        <w:tc>
          <w:tcPr>
            <w:tcW w:w="763" w:type="pct"/>
          </w:tcPr>
          <w:p w14:paraId="34D6CA28" w14:textId="77777777" w:rsidR="00511DB0" w:rsidRPr="00E46D39" w:rsidRDefault="00511DB0" w:rsidP="00D9610D">
            <w:pPr>
              <w:pStyle w:val="TableText"/>
              <w:rPr>
                <w:sz w:val="20"/>
              </w:rPr>
            </w:pPr>
          </w:p>
        </w:tc>
      </w:tr>
    </w:tbl>
    <w:p w14:paraId="00269E94" w14:textId="77777777" w:rsidR="00511DB0" w:rsidRDefault="00511DB0" w:rsidP="00511DB0">
      <w:pPr>
        <w:pStyle w:val="BodyText"/>
      </w:pPr>
      <w:r w:rsidRPr="00F07689">
        <w:t>Please see the Roles and Responsibilities table in Section 2 for details about who is responsible for preparing the site to meet these software specifications.</w:t>
      </w:r>
    </w:p>
    <w:p w14:paraId="66EA5DB1" w14:textId="1C60C058" w:rsidR="00DE494E" w:rsidRPr="0005370A" w:rsidRDefault="00DE494E" w:rsidP="005B53CB">
      <w:pPr>
        <w:pStyle w:val="Heading3"/>
      </w:pPr>
      <w:bookmarkStart w:id="63" w:name="_Toc421540871"/>
      <w:bookmarkStart w:id="64" w:name="_Toc457203414"/>
      <w:bookmarkStart w:id="65" w:name="_Toc467502845"/>
      <w:bookmarkStart w:id="66" w:name="_Toc457203416"/>
      <w:bookmarkStart w:id="67" w:name="_Toc467502846"/>
      <w:r w:rsidRPr="00DE494E">
        <w:t xml:space="preserve"> </w:t>
      </w:r>
      <w:bookmarkStart w:id="68" w:name="_Toc533077457"/>
      <w:r w:rsidRPr="0005370A">
        <w:t>Communications</w:t>
      </w:r>
      <w:bookmarkEnd w:id="63"/>
      <w:bookmarkEnd w:id="64"/>
      <w:bookmarkEnd w:id="65"/>
      <w:bookmarkEnd w:id="68"/>
    </w:p>
    <w:p w14:paraId="4819452A" w14:textId="76EF892E" w:rsidR="00DE494E" w:rsidRDefault="00E66B52" w:rsidP="00DE494E">
      <w:pPr>
        <w:pStyle w:val="BodyText"/>
      </w:pPr>
      <w:bookmarkStart w:id="69" w:name="_Deployment/Installation/Back-Out_Ch"/>
      <w:bookmarkStart w:id="70" w:name="_Toc457203415"/>
      <w:bookmarkEnd w:id="69"/>
      <w:r>
        <w:t>No notifications are</w:t>
      </w:r>
      <w:r w:rsidR="00DE494E">
        <w:t xml:space="preserve"> required for deployment of patch </w:t>
      </w:r>
      <w:r w:rsidR="00C9032B">
        <w:t>PSO*7.0*551</w:t>
      </w:r>
      <w:r w:rsidR="00DE494E">
        <w:t xml:space="preserve"> other than the patch des</w:t>
      </w:r>
      <w:r w:rsidR="00F146CD">
        <w:t>cription released through Forum.</w:t>
      </w:r>
    </w:p>
    <w:p w14:paraId="0C7F2B63" w14:textId="77777777" w:rsidR="00DE494E" w:rsidRDefault="00DE494E" w:rsidP="005B53CB">
      <w:pPr>
        <w:pStyle w:val="Heading4"/>
      </w:pPr>
      <w:bookmarkStart w:id="71" w:name="_Toc533077458"/>
      <w:r>
        <w:t>Deployment/Installation/Back-Out Checklist</w:t>
      </w:r>
      <w:bookmarkEnd w:id="70"/>
      <w:bookmarkEnd w:id="71"/>
    </w:p>
    <w:p w14:paraId="09DB769F" w14:textId="5E6EA591" w:rsidR="0039738E" w:rsidRPr="003D534C" w:rsidRDefault="003D534C" w:rsidP="003D534C">
      <w:pPr>
        <w:pStyle w:val="BodyText"/>
        <w:rPr>
          <w:lang w:bidi="ar-SA"/>
        </w:rPr>
      </w:pPr>
      <w:r>
        <w:rPr>
          <w:lang w:bidi="ar-SA"/>
        </w:rPr>
        <w:t>Sites should fill out the table below indicating who performed an activity and when it was performed prior to installation.</w:t>
      </w:r>
    </w:p>
    <w:p w14:paraId="05B02140" w14:textId="5023204C" w:rsidR="00DE494E" w:rsidRDefault="00DE494E" w:rsidP="00DE494E">
      <w:pPr>
        <w:pStyle w:val="Caption"/>
      </w:pPr>
      <w:r w:rsidRPr="00F07689">
        <w:t xml:space="preserve">Table </w:t>
      </w:r>
      <w:r w:rsidR="00C174A3">
        <w:rPr>
          <w:noProof/>
        </w:rPr>
        <w:fldChar w:fldCharType="begin"/>
      </w:r>
      <w:r w:rsidR="00C174A3">
        <w:rPr>
          <w:noProof/>
        </w:rPr>
        <w:instrText xml:space="preserve"> SEQ Table \* ARABIC </w:instrText>
      </w:r>
      <w:r w:rsidR="00C174A3">
        <w:rPr>
          <w:noProof/>
        </w:rPr>
        <w:fldChar w:fldCharType="separate"/>
      </w:r>
      <w:r w:rsidR="00507E74">
        <w:rPr>
          <w:noProof/>
        </w:rPr>
        <w:t>3</w:t>
      </w:r>
      <w:r w:rsidR="00C174A3">
        <w:rPr>
          <w:noProof/>
        </w:rPr>
        <w:fldChar w:fldCharType="end"/>
      </w:r>
      <w:r w:rsidRPr="00F07689">
        <w:t xml:space="preserve">: </w:t>
      </w:r>
      <w:r w:rsidRPr="004250FD">
        <w:t>D</w:t>
      </w:r>
      <w:r>
        <w:t>eployment/Installation/Back-Out Checklist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Deployment/Installation/Back-Out Checklist"/>
        <w:tblDescription w:val="Deployment/Installation/Back-Out Checklist"/>
      </w:tblPr>
      <w:tblGrid>
        <w:gridCol w:w="6624"/>
        <w:gridCol w:w="656"/>
        <w:gridCol w:w="730"/>
        <w:gridCol w:w="1350"/>
      </w:tblGrid>
      <w:tr w:rsidR="00DE494E" w:rsidRPr="00E46D39" w14:paraId="06994AAE" w14:textId="77777777" w:rsidTr="000D2A3F">
        <w:trPr>
          <w:tblHeader/>
        </w:trPr>
        <w:tc>
          <w:tcPr>
            <w:tcW w:w="6624" w:type="dxa"/>
            <w:shd w:val="clear" w:color="auto" w:fill="BFBFBF" w:themeFill="background1" w:themeFillShade="BF"/>
          </w:tcPr>
          <w:p w14:paraId="50F85523" w14:textId="77777777" w:rsidR="00DE494E" w:rsidRPr="00E46D39" w:rsidRDefault="00DE494E" w:rsidP="000D2A3F">
            <w:pPr>
              <w:pStyle w:val="TableHeading"/>
              <w:rPr>
                <w:sz w:val="20"/>
                <w:szCs w:val="20"/>
              </w:rPr>
            </w:pPr>
            <w:r w:rsidRPr="00E46D39">
              <w:rPr>
                <w:sz w:val="20"/>
                <w:szCs w:val="20"/>
              </w:rPr>
              <w:t>Activity</w:t>
            </w:r>
          </w:p>
        </w:tc>
        <w:tc>
          <w:tcPr>
            <w:tcW w:w="656" w:type="dxa"/>
            <w:shd w:val="clear" w:color="auto" w:fill="BFBFBF" w:themeFill="background1" w:themeFillShade="BF"/>
          </w:tcPr>
          <w:p w14:paraId="61E70517" w14:textId="77777777" w:rsidR="00DE494E" w:rsidRPr="00E46D39" w:rsidRDefault="00DE494E" w:rsidP="000D2A3F">
            <w:pPr>
              <w:pStyle w:val="TableHeading"/>
              <w:rPr>
                <w:sz w:val="20"/>
                <w:szCs w:val="20"/>
              </w:rPr>
            </w:pPr>
            <w:r w:rsidRPr="00E46D39">
              <w:rPr>
                <w:sz w:val="20"/>
                <w:szCs w:val="20"/>
              </w:rPr>
              <w:t>Day</w:t>
            </w:r>
          </w:p>
        </w:tc>
        <w:tc>
          <w:tcPr>
            <w:tcW w:w="730" w:type="dxa"/>
            <w:shd w:val="clear" w:color="auto" w:fill="BFBFBF" w:themeFill="background1" w:themeFillShade="BF"/>
          </w:tcPr>
          <w:p w14:paraId="76BB3A57" w14:textId="77777777" w:rsidR="00DE494E" w:rsidRPr="00E46D39" w:rsidRDefault="00DE494E" w:rsidP="000D2A3F">
            <w:pPr>
              <w:pStyle w:val="TableHeading"/>
              <w:rPr>
                <w:sz w:val="20"/>
                <w:szCs w:val="20"/>
              </w:rPr>
            </w:pPr>
            <w:r w:rsidRPr="00E46D39">
              <w:rPr>
                <w:sz w:val="20"/>
                <w:szCs w:val="20"/>
              </w:rPr>
              <w:t>Time</w:t>
            </w:r>
          </w:p>
        </w:tc>
        <w:tc>
          <w:tcPr>
            <w:tcW w:w="1350" w:type="dxa"/>
            <w:shd w:val="clear" w:color="auto" w:fill="BFBFBF" w:themeFill="background1" w:themeFillShade="BF"/>
          </w:tcPr>
          <w:p w14:paraId="07BA0688" w14:textId="77777777" w:rsidR="00DE494E" w:rsidRPr="00E46D39" w:rsidRDefault="00DE494E" w:rsidP="000D2A3F">
            <w:pPr>
              <w:pStyle w:val="TableHeading"/>
              <w:rPr>
                <w:sz w:val="20"/>
                <w:szCs w:val="20"/>
              </w:rPr>
            </w:pPr>
            <w:r w:rsidRPr="00E46D39">
              <w:rPr>
                <w:sz w:val="20"/>
                <w:szCs w:val="20"/>
              </w:rPr>
              <w:t>Individual who completed task</w:t>
            </w:r>
          </w:p>
        </w:tc>
      </w:tr>
      <w:tr w:rsidR="00DE494E" w:rsidRPr="00E46D39" w14:paraId="47840680" w14:textId="77777777" w:rsidTr="000D2A3F">
        <w:trPr>
          <w:trHeight w:val="440"/>
        </w:trPr>
        <w:tc>
          <w:tcPr>
            <w:tcW w:w="6624" w:type="dxa"/>
            <w:shd w:val="clear" w:color="auto" w:fill="auto"/>
          </w:tcPr>
          <w:p w14:paraId="41D29C53" w14:textId="1729B14D" w:rsidR="00DE494E" w:rsidRPr="00E46D39" w:rsidRDefault="003D534C" w:rsidP="000D2A3F">
            <w:pPr>
              <w:pStyle w:val="TableText"/>
              <w:rPr>
                <w:sz w:val="20"/>
              </w:rPr>
            </w:pPr>
            <w:r w:rsidRPr="00E46D39">
              <w:rPr>
                <w:sz w:val="20"/>
              </w:rPr>
              <w:t xml:space="preserve">Deploy -The Deploy activity is performed when the patch is sent to site(s) by the </w:t>
            </w:r>
            <w:r>
              <w:rPr>
                <w:sz w:val="20"/>
              </w:rPr>
              <w:t>National Patch Module or Release Agent.</w:t>
            </w:r>
          </w:p>
        </w:tc>
        <w:tc>
          <w:tcPr>
            <w:tcW w:w="656" w:type="dxa"/>
            <w:shd w:val="clear" w:color="auto" w:fill="auto"/>
          </w:tcPr>
          <w:p w14:paraId="47C3EEF3" w14:textId="0D0AA6AB" w:rsidR="00DE494E" w:rsidRPr="00E46D39" w:rsidRDefault="00DE494E" w:rsidP="000D2A3F">
            <w:pPr>
              <w:pStyle w:val="TableText"/>
              <w:rPr>
                <w:sz w:val="20"/>
              </w:rPr>
            </w:pPr>
          </w:p>
        </w:tc>
        <w:tc>
          <w:tcPr>
            <w:tcW w:w="730" w:type="dxa"/>
            <w:shd w:val="clear" w:color="auto" w:fill="auto"/>
          </w:tcPr>
          <w:p w14:paraId="42B2AF1A" w14:textId="1353CB39" w:rsidR="00DE494E" w:rsidRPr="00E46D39" w:rsidRDefault="00DE494E" w:rsidP="000D2A3F">
            <w:pPr>
              <w:pStyle w:val="TableText"/>
              <w:rPr>
                <w:sz w:val="20"/>
              </w:rPr>
            </w:pPr>
          </w:p>
        </w:tc>
        <w:tc>
          <w:tcPr>
            <w:tcW w:w="1350" w:type="dxa"/>
            <w:shd w:val="clear" w:color="auto" w:fill="auto"/>
          </w:tcPr>
          <w:p w14:paraId="5BF45594" w14:textId="10A8092D" w:rsidR="00DE494E" w:rsidRPr="00E46D39" w:rsidRDefault="00DE494E" w:rsidP="000D2A3F">
            <w:pPr>
              <w:pStyle w:val="TableText"/>
              <w:rPr>
                <w:sz w:val="20"/>
              </w:rPr>
            </w:pPr>
          </w:p>
        </w:tc>
      </w:tr>
      <w:tr w:rsidR="00DE494E" w:rsidRPr="00E46D39" w14:paraId="3D08682C" w14:textId="77777777" w:rsidTr="000D2A3F">
        <w:trPr>
          <w:trHeight w:val="458"/>
        </w:trPr>
        <w:tc>
          <w:tcPr>
            <w:tcW w:w="6624" w:type="dxa"/>
            <w:shd w:val="clear" w:color="auto" w:fill="auto"/>
          </w:tcPr>
          <w:p w14:paraId="2EFA4061" w14:textId="3F7D6854" w:rsidR="00DE494E" w:rsidRPr="00E46D39" w:rsidRDefault="003D534C" w:rsidP="000D2A3F">
            <w:pPr>
              <w:pStyle w:val="TableText"/>
              <w:rPr>
                <w:sz w:val="20"/>
              </w:rPr>
            </w:pPr>
            <w:r w:rsidRPr="00E46D39">
              <w:rPr>
                <w:sz w:val="20"/>
              </w:rPr>
              <w:t>Install - The Install activity is performed when the pat</w:t>
            </w:r>
            <w:r>
              <w:rPr>
                <w:sz w:val="20"/>
              </w:rPr>
              <w:t xml:space="preserve">ch is installed at the </w:t>
            </w:r>
            <w:r w:rsidRPr="00E46D39">
              <w:rPr>
                <w:sz w:val="20"/>
              </w:rPr>
              <w:t>site(s).</w:t>
            </w:r>
          </w:p>
        </w:tc>
        <w:tc>
          <w:tcPr>
            <w:tcW w:w="656" w:type="dxa"/>
            <w:shd w:val="clear" w:color="auto" w:fill="auto"/>
          </w:tcPr>
          <w:p w14:paraId="5184A7F2" w14:textId="1974B10E" w:rsidR="00DE494E" w:rsidRPr="00E46D39" w:rsidRDefault="00DE494E" w:rsidP="000D2A3F">
            <w:pPr>
              <w:pStyle w:val="TableText"/>
              <w:rPr>
                <w:sz w:val="20"/>
              </w:rPr>
            </w:pPr>
          </w:p>
        </w:tc>
        <w:tc>
          <w:tcPr>
            <w:tcW w:w="730" w:type="dxa"/>
            <w:shd w:val="clear" w:color="auto" w:fill="auto"/>
          </w:tcPr>
          <w:p w14:paraId="692BDF87" w14:textId="2CB93849" w:rsidR="00DE494E" w:rsidRPr="00E46D39" w:rsidRDefault="00DE494E" w:rsidP="000D2A3F">
            <w:pPr>
              <w:pStyle w:val="TableText"/>
              <w:rPr>
                <w:sz w:val="20"/>
              </w:rPr>
            </w:pPr>
          </w:p>
        </w:tc>
        <w:tc>
          <w:tcPr>
            <w:tcW w:w="1350" w:type="dxa"/>
            <w:shd w:val="clear" w:color="auto" w:fill="auto"/>
          </w:tcPr>
          <w:p w14:paraId="532B3E78" w14:textId="58B105F6" w:rsidR="00DE494E" w:rsidRPr="00E46D39" w:rsidRDefault="00DE494E" w:rsidP="000D2A3F">
            <w:pPr>
              <w:pStyle w:val="TableText"/>
              <w:rPr>
                <w:sz w:val="20"/>
              </w:rPr>
            </w:pPr>
          </w:p>
        </w:tc>
      </w:tr>
      <w:tr w:rsidR="00DE494E" w:rsidRPr="00E46D39" w14:paraId="69988CDC" w14:textId="77777777" w:rsidTr="000D2A3F">
        <w:trPr>
          <w:trHeight w:val="288"/>
        </w:trPr>
        <w:tc>
          <w:tcPr>
            <w:tcW w:w="6624" w:type="dxa"/>
            <w:shd w:val="clear" w:color="auto" w:fill="auto"/>
          </w:tcPr>
          <w:p w14:paraId="06912D04" w14:textId="53A5906B" w:rsidR="00DE494E" w:rsidRPr="00E46D39" w:rsidRDefault="003D534C" w:rsidP="000D2A3F">
            <w:pPr>
              <w:pStyle w:val="TableText"/>
              <w:rPr>
                <w:sz w:val="20"/>
              </w:rPr>
            </w:pPr>
            <w:r w:rsidRPr="00E46D39">
              <w:rPr>
                <w:sz w:val="20"/>
              </w:rPr>
              <w:t>Back-Out - The optional Back-Out activity is performed in the event the patch must be uninsta</w:t>
            </w:r>
            <w:r>
              <w:rPr>
                <w:sz w:val="20"/>
              </w:rPr>
              <w:t xml:space="preserve">lled, or removed, from the </w:t>
            </w:r>
            <w:r w:rsidRPr="00E46D39">
              <w:rPr>
                <w:sz w:val="20"/>
              </w:rPr>
              <w:t>site</w:t>
            </w:r>
            <w:r>
              <w:rPr>
                <w:sz w:val="20"/>
              </w:rPr>
              <w:t>(s)</w:t>
            </w:r>
            <w:r w:rsidRPr="00E46D39">
              <w:rPr>
                <w:sz w:val="20"/>
              </w:rPr>
              <w:t>.</w:t>
            </w:r>
          </w:p>
        </w:tc>
        <w:tc>
          <w:tcPr>
            <w:tcW w:w="656" w:type="dxa"/>
            <w:shd w:val="clear" w:color="auto" w:fill="auto"/>
          </w:tcPr>
          <w:p w14:paraId="0A789B71" w14:textId="34540A8D" w:rsidR="00DE494E" w:rsidRPr="00E46D39" w:rsidRDefault="00DE494E" w:rsidP="000D2A3F">
            <w:pPr>
              <w:pStyle w:val="TableText"/>
              <w:rPr>
                <w:sz w:val="20"/>
              </w:rPr>
            </w:pPr>
          </w:p>
        </w:tc>
        <w:tc>
          <w:tcPr>
            <w:tcW w:w="730" w:type="dxa"/>
            <w:shd w:val="clear" w:color="auto" w:fill="auto"/>
          </w:tcPr>
          <w:p w14:paraId="4FEFFF3D" w14:textId="6BABAE8B" w:rsidR="00DE494E" w:rsidRPr="00E46D39" w:rsidRDefault="00DE494E" w:rsidP="000D2A3F">
            <w:pPr>
              <w:pStyle w:val="TableText"/>
              <w:rPr>
                <w:sz w:val="20"/>
              </w:rPr>
            </w:pPr>
          </w:p>
        </w:tc>
        <w:tc>
          <w:tcPr>
            <w:tcW w:w="1350" w:type="dxa"/>
            <w:shd w:val="clear" w:color="auto" w:fill="auto"/>
          </w:tcPr>
          <w:p w14:paraId="451FA20C" w14:textId="1A3E861C" w:rsidR="00DE494E" w:rsidRPr="00E46D39" w:rsidRDefault="00DE494E" w:rsidP="000D2A3F">
            <w:pPr>
              <w:pStyle w:val="TableText"/>
              <w:rPr>
                <w:sz w:val="20"/>
              </w:rPr>
            </w:pPr>
          </w:p>
        </w:tc>
      </w:tr>
    </w:tbl>
    <w:p w14:paraId="4024B01E" w14:textId="0F902F85" w:rsidR="00222831" w:rsidRDefault="00222831" w:rsidP="00083458">
      <w:pPr>
        <w:pStyle w:val="Heading1"/>
      </w:pPr>
      <w:bookmarkStart w:id="72" w:name="_Toc533077459"/>
      <w:r>
        <w:lastRenderedPageBreak/>
        <w:t>Installation</w:t>
      </w:r>
      <w:bookmarkEnd w:id="66"/>
      <w:bookmarkEnd w:id="67"/>
      <w:bookmarkEnd w:id="72"/>
    </w:p>
    <w:p w14:paraId="5A854597" w14:textId="6E814534" w:rsidR="00AE5904" w:rsidRDefault="00361BE2" w:rsidP="005B53CB">
      <w:pPr>
        <w:pStyle w:val="Heading2"/>
      </w:pPr>
      <w:bookmarkStart w:id="73" w:name="_Toc457203417"/>
      <w:bookmarkStart w:id="74" w:name="_Toc467502847"/>
      <w:bookmarkStart w:id="75" w:name="_Toc533077460"/>
      <w:r w:rsidRPr="00A12A14">
        <w:t>Pre-installation</w:t>
      </w:r>
      <w:r>
        <w:t xml:space="preserve"> and </w:t>
      </w:r>
      <w:r w:rsidR="00AE5904">
        <w:t>System Requirements</w:t>
      </w:r>
      <w:bookmarkEnd w:id="73"/>
      <w:bookmarkEnd w:id="74"/>
      <w:bookmarkEnd w:id="75"/>
    </w:p>
    <w:p w14:paraId="383AFB06" w14:textId="1518C970" w:rsidR="000206F5" w:rsidRDefault="000206F5" w:rsidP="000206F5">
      <w:pPr>
        <w:pStyle w:val="BodyText"/>
      </w:pPr>
      <w:r>
        <w:t xml:space="preserve">Access to the National VA Network and to the local network of each site to receive patch </w:t>
      </w:r>
      <w:r w:rsidR="00C9032B">
        <w:t>PSO*7.0*551</w:t>
      </w:r>
      <w:r>
        <w:t xml:space="preserve"> is required to perform the installation, as well as the authority to install patches.</w:t>
      </w:r>
    </w:p>
    <w:p w14:paraId="49BCF9F5" w14:textId="77777777" w:rsidR="000206F5" w:rsidRDefault="000206F5" w:rsidP="000206F5">
      <w:pPr>
        <w:pStyle w:val="BodyText"/>
        <w:rPr>
          <w:rStyle w:val="Hyperlink"/>
        </w:rPr>
      </w:pPr>
      <w:r>
        <w:t xml:space="preserve">Knowledge of, and experience with, the Kernel Installation and Distribution System (KIDS) software is required. For more information, see Section V, Kernel Installation and Distribution System, in the </w:t>
      </w:r>
      <w:hyperlink r:id="rId14" w:tooltip="Kernel 8.0 and Kernel Toolkit 7.3 Systems Management Guide" w:history="1">
        <w:r w:rsidRPr="00C53CE6">
          <w:rPr>
            <w:rStyle w:val="Hyperlink"/>
          </w:rPr>
          <w:t>Kernel 8.0 &amp; Kernel Toolkit 7.3 Systems Management Guide.</w:t>
        </w:r>
      </w:hyperlink>
    </w:p>
    <w:p w14:paraId="7856752C" w14:textId="13DF07A4" w:rsidR="00EB7BC3" w:rsidRPr="00EB7BC3" w:rsidRDefault="00EB7BC3" w:rsidP="00EB7BC3">
      <w:pPr>
        <w:pStyle w:val="BodyText"/>
      </w:pPr>
      <w:r w:rsidRPr="00EB7BC3">
        <w:rPr>
          <w:b/>
          <w:bCs/>
        </w:rPr>
        <w:t xml:space="preserve">Pre/Post Installation Overview: </w:t>
      </w:r>
      <w:r w:rsidRPr="00EB7BC3">
        <w:t>The user installing this patch must hold the XUMGR security key. This key is needed to ensure the creation of the application proxy user (</w:t>
      </w:r>
      <w:r w:rsidR="00A11D42" w:rsidRPr="00EB7BC3">
        <w:t>PSOAPPLICATIONPROXY, PSO</w:t>
      </w:r>
      <w:r w:rsidRPr="00EB7BC3">
        <w:t>) completes properly.</w:t>
      </w:r>
    </w:p>
    <w:p w14:paraId="495260C0" w14:textId="5F5EAD50" w:rsidR="00EB7BC3" w:rsidRDefault="00EB7BC3" w:rsidP="00EB7BC3">
      <w:pPr>
        <w:pStyle w:val="BodyText"/>
      </w:pPr>
      <w:r w:rsidRPr="00EB7BC3">
        <w:rPr>
          <w:b/>
          <w:bCs/>
        </w:rPr>
        <w:t xml:space="preserve">Pre-Installation Instructions: </w:t>
      </w:r>
      <w:r w:rsidRPr="00EB7BC3">
        <w:t xml:space="preserve">This patch may be installed with users on the system, although it is recommended that it be installed outside normal business hours to minimize potential disruption to users. Follow the below instructions to install </w:t>
      </w:r>
      <w:r w:rsidR="00C9032B">
        <w:t>PSO*7.0*551</w:t>
      </w:r>
      <w:r w:rsidRPr="00EB7BC3">
        <w:t>. No options need to be placed out of service. Installation time is expected to be less than five minutes.</w:t>
      </w:r>
    </w:p>
    <w:p w14:paraId="2DA3D2DD" w14:textId="25E9EEA3" w:rsidR="00AE5904" w:rsidRDefault="00AE5904" w:rsidP="005B53CB">
      <w:pPr>
        <w:pStyle w:val="Heading2"/>
      </w:pPr>
      <w:bookmarkStart w:id="76" w:name="_Toc457203418"/>
      <w:bookmarkStart w:id="77" w:name="_Toc467502848"/>
      <w:bookmarkStart w:id="78" w:name="_Toc533077461"/>
      <w:r>
        <w:t>Platform Installation and Preparation</w:t>
      </w:r>
      <w:bookmarkEnd w:id="76"/>
      <w:bookmarkEnd w:id="77"/>
      <w:bookmarkEnd w:id="78"/>
    </w:p>
    <w:p w14:paraId="423336F6" w14:textId="786FD322" w:rsidR="00511DB0" w:rsidRPr="00511DB0" w:rsidRDefault="00511DB0" w:rsidP="00511DB0">
      <w:pPr>
        <w:pStyle w:val="BodyText"/>
        <w:rPr>
          <w:lang w:bidi="ar-SA"/>
        </w:rPr>
      </w:pPr>
      <w:r>
        <w:t xml:space="preserve">Patch </w:t>
      </w:r>
      <w:r w:rsidR="00C9032B">
        <w:t>PSO*7.0*551</w:t>
      </w:r>
      <w:r>
        <w:t xml:space="preserve"> does not require any platform installation or preparation.</w:t>
      </w:r>
      <w:r w:rsidR="00830D9A">
        <w:t xml:space="preserve"> </w:t>
      </w:r>
    </w:p>
    <w:p w14:paraId="03199EA0" w14:textId="6746E673" w:rsidR="00AE5904" w:rsidRDefault="00AE5904" w:rsidP="005B53CB">
      <w:pPr>
        <w:pStyle w:val="Heading2"/>
      </w:pPr>
      <w:bookmarkStart w:id="79" w:name="_Toc457203419"/>
      <w:bookmarkStart w:id="80" w:name="_Toc467502849"/>
      <w:bookmarkStart w:id="81" w:name="_Toc533077462"/>
      <w:r>
        <w:t xml:space="preserve">Download and </w:t>
      </w:r>
      <w:r w:rsidR="00700E4A">
        <w:t>Extract Files</w:t>
      </w:r>
      <w:bookmarkEnd w:id="79"/>
      <w:bookmarkEnd w:id="80"/>
      <w:bookmarkEnd w:id="81"/>
    </w:p>
    <w:p w14:paraId="3C10A7B8" w14:textId="70132F0F" w:rsidR="00511DB0" w:rsidRDefault="00511DB0" w:rsidP="00511DB0">
      <w:pPr>
        <w:pStyle w:val="BodyText"/>
      </w:pPr>
      <w:bookmarkStart w:id="82" w:name="_Ref436642459"/>
      <w:bookmarkStart w:id="83" w:name="_Toc457203420"/>
      <w:bookmarkStart w:id="84" w:name="_Toc467502850"/>
      <w:r>
        <w:t xml:space="preserve">Patch </w:t>
      </w:r>
      <w:r w:rsidR="00C9032B">
        <w:t>PSO*7.0*551</w:t>
      </w:r>
      <w:r>
        <w:t xml:space="preserve"> is be</w:t>
      </w:r>
      <w:r w:rsidRPr="00D93745">
        <w:t>ing</w:t>
      </w:r>
      <w:r>
        <w:t xml:space="preserve"> released as a FORUM Patch </w:t>
      </w:r>
      <w:r w:rsidR="00E46D39">
        <w:t xml:space="preserve">message, which will be sent </w:t>
      </w:r>
      <w:r w:rsidR="00E46D39" w:rsidRPr="00E46D39">
        <w:t xml:space="preserve">to the </w:t>
      </w:r>
      <w:proofErr w:type="gramStart"/>
      <w:r w:rsidR="00E46D39" w:rsidRPr="00E46D39">
        <w:t>G.PATCHES</w:t>
      </w:r>
      <w:proofErr w:type="gramEnd"/>
      <w:r w:rsidR="00E46D39" w:rsidRPr="00E46D39">
        <w:t xml:space="preserve"> mail</w:t>
      </w:r>
      <w:r w:rsidR="00E46D39">
        <w:t xml:space="preserve"> </w:t>
      </w:r>
      <w:r w:rsidR="00E46D39" w:rsidRPr="00E46D39">
        <w:t>group</w:t>
      </w:r>
      <w:r w:rsidR="00E46D39">
        <w:t>.</w:t>
      </w:r>
    </w:p>
    <w:p w14:paraId="65FF071F" w14:textId="77777777" w:rsidR="00511DB0" w:rsidRPr="00D93745" w:rsidRDefault="00511DB0" w:rsidP="00511DB0">
      <w:pPr>
        <w:pStyle w:val="BodyText"/>
      </w:pPr>
      <w:r>
        <w:t>D</w:t>
      </w:r>
      <w:r w:rsidRPr="00D93745">
        <w:t>ocumentation describing the new functional</w:t>
      </w:r>
      <w:r>
        <w:t>ity introduced by this patch is</w:t>
      </w:r>
      <w:r w:rsidRPr="00D93745">
        <w:t xml:space="preserve"> available.</w:t>
      </w:r>
      <w:r>
        <w:t xml:space="preserve"> </w:t>
      </w:r>
      <w:r w:rsidRPr="00D93745">
        <w:t>The preferred method is to retrieve files from download.vista.med.va.gov.</w:t>
      </w:r>
      <w:r>
        <w:t xml:space="preserve"> </w:t>
      </w:r>
      <w:r w:rsidRPr="00D93745">
        <w:t>This transmits the files from the first available server. Sites may also elect to retrieve files directly from a specific server.</w:t>
      </w:r>
    </w:p>
    <w:p w14:paraId="03C122D5" w14:textId="77777777" w:rsidR="00511DB0" w:rsidRPr="00D93745" w:rsidRDefault="00511DB0" w:rsidP="00511DB0">
      <w:pPr>
        <w:pStyle w:val="BodyText"/>
      </w:pPr>
      <w:r w:rsidRPr="00D93745">
        <w:t>Sites may retrieve the software and/or documentation directly using Secure File Transfer Protocol (SFTP) from the ANONYMOUS.SOFTWARE directory at the following OI Field Offices:</w:t>
      </w:r>
    </w:p>
    <w:p w14:paraId="7F052D34" w14:textId="77777777" w:rsidR="00511DB0" w:rsidRPr="00D93745" w:rsidRDefault="00511DB0" w:rsidP="00511DB0">
      <w:pPr>
        <w:pStyle w:val="BodyText"/>
        <w:tabs>
          <w:tab w:val="left" w:pos="1800"/>
        </w:tabs>
        <w:spacing w:before="0" w:after="0"/>
      </w:pPr>
      <w:r w:rsidRPr="00D93745">
        <w:t>Hines:</w:t>
      </w:r>
      <w:r>
        <w:t xml:space="preserve"> </w:t>
      </w:r>
      <w:r>
        <w:tab/>
      </w:r>
      <w:r w:rsidRPr="00D93745">
        <w:t>fo-hines.med.va.gov</w:t>
      </w:r>
    </w:p>
    <w:p w14:paraId="04A42106" w14:textId="6A36210D" w:rsidR="00511DB0" w:rsidRPr="00D93745" w:rsidRDefault="0064770F" w:rsidP="00511DB0">
      <w:pPr>
        <w:pStyle w:val="BodyText"/>
        <w:tabs>
          <w:tab w:val="left" w:pos="1800"/>
        </w:tabs>
        <w:spacing w:before="0" w:after="0"/>
      </w:pPr>
      <w:r>
        <w:t>Salt Lake City:</w:t>
      </w:r>
      <w:r w:rsidR="00511DB0">
        <w:tab/>
      </w:r>
      <w:r w:rsidR="00511DB0" w:rsidRPr="00D93745">
        <w:t>fo-slc.med.va.gov</w:t>
      </w:r>
    </w:p>
    <w:p w14:paraId="2793A3B2" w14:textId="0F0DD885" w:rsidR="00511DB0" w:rsidRPr="00D93745" w:rsidRDefault="00511DB0" w:rsidP="00511DB0">
      <w:pPr>
        <w:pStyle w:val="BodyText"/>
      </w:pPr>
      <w:r w:rsidRPr="00D93745">
        <w:t>The documentation will be in t</w:t>
      </w:r>
      <w:r>
        <w:t xml:space="preserve">he form of Adobe Acrobat files. </w:t>
      </w:r>
      <w:r w:rsidRPr="00D93745">
        <w:t xml:space="preserve">Documentation can also be found on the </w:t>
      </w:r>
      <w:bookmarkStart w:id="85" w:name="p5"/>
      <w:r w:rsidRPr="00D93745">
        <w:t>VA Software Documentation Library at:</w:t>
      </w:r>
      <w:r>
        <w:t xml:space="preserve"> </w:t>
      </w:r>
      <w:r w:rsidRPr="00D93745">
        <w:t>http://www.va.gov/vdl/</w:t>
      </w:r>
      <w:bookmarkEnd w:id="85"/>
    </w:p>
    <w:p w14:paraId="65FBA633" w14:textId="6BAD2F58" w:rsidR="00511DB0" w:rsidRDefault="00511DB0" w:rsidP="008E4101">
      <w:pPr>
        <w:pStyle w:val="BodyText"/>
        <w:tabs>
          <w:tab w:val="left" w:pos="1800"/>
        </w:tabs>
        <w:spacing w:before="0" w:after="0"/>
      </w:pPr>
      <w:r>
        <w:t>Title:</w:t>
      </w:r>
      <w:r>
        <w:tab/>
      </w:r>
      <w:r w:rsidR="008E4101">
        <w:t xml:space="preserve">Installation Guide - Inbound </w:t>
      </w:r>
      <w:proofErr w:type="spellStart"/>
      <w:r w:rsidR="008E4101">
        <w:t>ePrescribing</w:t>
      </w:r>
      <w:proofErr w:type="spellEnd"/>
      <w:r w:rsidR="008E4101">
        <w:t xml:space="preserve"> (</w:t>
      </w:r>
      <w:r w:rsidR="00C9032B">
        <w:t>PSO*7.0*551</w:t>
      </w:r>
      <w:r w:rsidR="008E4101">
        <w:t>)</w:t>
      </w:r>
    </w:p>
    <w:p w14:paraId="3418F02A" w14:textId="6DFE3FCC" w:rsidR="00511DB0" w:rsidRDefault="00511DB0" w:rsidP="00511DB0">
      <w:pPr>
        <w:pStyle w:val="BodyText"/>
        <w:tabs>
          <w:tab w:val="left" w:pos="1800"/>
        </w:tabs>
        <w:spacing w:before="0" w:after="0"/>
      </w:pPr>
      <w:r>
        <w:t>File Name:</w:t>
      </w:r>
      <w:r>
        <w:tab/>
      </w:r>
      <w:r w:rsidR="00D0247E">
        <w:t>PSO_7_0_P</w:t>
      </w:r>
      <w:r w:rsidR="00CC5CE5">
        <w:t>5</w:t>
      </w:r>
      <w:r w:rsidR="00E76F3E">
        <w:t>5</w:t>
      </w:r>
      <w:r w:rsidR="00F41F23">
        <w:t>1</w:t>
      </w:r>
      <w:r w:rsidR="00D0247E">
        <w:t>_</w:t>
      </w:r>
      <w:r w:rsidR="006A0456">
        <w:t>ig</w:t>
      </w:r>
      <w:r>
        <w:t>.pdf</w:t>
      </w:r>
    </w:p>
    <w:p w14:paraId="3BC24810" w14:textId="77777777" w:rsidR="00511DB0" w:rsidRDefault="00511DB0" w:rsidP="00511DB0">
      <w:pPr>
        <w:pStyle w:val="BodyText"/>
        <w:tabs>
          <w:tab w:val="left" w:pos="1800"/>
        </w:tabs>
        <w:spacing w:before="0" w:after="0"/>
      </w:pPr>
      <w:r>
        <w:t>FTP Mode:</w:t>
      </w:r>
      <w:r>
        <w:tab/>
      </w:r>
      <w:r w:rsidRPr="00D93745">
        <w:t>Binary</w:t>
      </w:r>
    </w:p>
    <w:p w14:paraId="50A9EC61" w14:textId="77777777" w:rsidR="00511DB0" w:rsidRDefault="00511DB0" w:rsidP="00511DB0">
      <w:pPr>
        <w:pStyle w:val="BodyText"/>
        <w:tabs>
          <w:tab w:val="left" w:pos="1800"/>
        </w:tabs>
        <w:spacing w:before="0" w:after="0"/>
      </w:pPr>
    </w:p>
    <w:p w14:paraId="6429B39B" w14:textId="4DE266A0" w:rsidR="00511DB0" w:rsidRDefault="00511DB0" w:rsidP="00511DB0">
      <w:pPr>
        <w:pStyle w:val="BodyText"/>
        <w:tabs>
          <w:tab w:val="left" w:pos="1800"/>
        </w:tabs>
        <w:spacing w:before="0" w:after="0"/>
      </w:pPr>
      <w:r>
        <w:t>Title:</w:t>
      </w:r>
      <w:r>
        <w:tab/>
      </w:r>
      <w:r w:rsidR="00786606" w:rsidRPr="00786606">
        <w:t xml:space="preserve">User Manual </w:t>
      </w:r>
      <w:r w:rsidR="00786606">
        <w:t>–</w:t>
      </w:r>
      <w:r w:rsidR="00786606" w:rsidRPr="00786606">
        <w:t xml:space="preserve"> Inbound</w:t>
      </w:r>
      <w:r w:rsidR="00786606">
        <w:t xml:space="preserve"> </w:t>
      </w:r>
      <w:proofErr w:type="spellStart"/>
      <w:r w:rsidR="00786606" w:rsidRPr="00786606">
        <w:t>ePrescribing</w:t>
      </w:r>
      <w:proofErr w:type="spellEnd"/>
      <w:r w:rsidR="00786606" w:rsidRPr="00786606">
        <w:t xml:space="preserve"> (</w:t>
      </w:r>
      <w:r w:rsidR="002C384C">
        <w:t>PSO*7.0*551</w:t>
      </w:r>
      <w:r w:rsidR="00786606" w:rsidRPr="00786606">
        <w:t>)</w:t>
      </w:r>
    </w:p>
    <w:p w14:paraId="4DCDC9AF" w14:textId="0187E929" w:rsidR="00511DB0" w:rsidRDefault="00511DB0" w:rsidP="00511DB0">
      <w:pPr>
        <w:pStyle w:val="BodyText"/>
        <w:tabs>
          <w:tab w:val="left" w:pos="1800"/>
        </w:tabs>
        <w:spacing w:before="0" w:after="0"/>
      </w:pPr>
      <w:r>
        <w:t>File Name:</w:t>
      </w:r>
      <w:r>
        <w:tab/>
      </w:r>
      <w:r w:rsidR="00D0247E">
        <w:t>PSO_7_0_P</w:t>
      </w:r>
      <w:r w:rsidR="00CC5CE5">
        <w:t>5</w:t>
      </w:r>
      <w:r w:rsidR="002C384C">
        <w:t>51</w:t>
      </w:r>
      <w:r w:rsidR="00D0247E">
        <w:t>_</w:t>
      </w:r>
      <w:r w:rsidR="006A0456">
        <w:t>um</w:t>
      </w:r>
      <w:r>
        <w:t>.pdf</w:t>
      </w:r>
    </w:p>
    <w:p w14:paraId="6ABF0C46" w14:textId="77777777" w:rsidR="00511DB0" w:rsidRDefault="00511DB0" w:rsidP="00511DB0">
      <w:pPr>
        <w:pStyle w:val="BodyText"/>
        <w:tabs>
          <w:tab w:val="left" w:pos="1800"/>
        </w:tabs>
        <w:spacing w:before="0" w:after="0"/>
      </w:pPr>
      <w:r>
        <w:t>FTP Mode:</w:t>
      </w:r>
      <w:r>
        <w:tab/>
      </w:r>
      <w:r w:rsidRPr="00D93745">
        <w:t>Binary</w:t>
      </w:r>
    </w:p>
    <w:p w14:paraId="21DE31D0" w14:textId="77777777" w:rsidR="00511DB0" w:rsidRDefault="00511DB0" w:rsidP="00511DB0">
      <w:pPr>
        <w:pStyle w:val="BodyText"/>
        <w:tabs>
          <w:tab w:val="left" w:pos="1800"/>
        </w:tabs>
        <w:spacing w:before="0" w:after="0"/>
      </w:pPr>
    </w:p>
    <w:p w14:paraId="16A1CDEA" w14:textId="138DCAEE" w:rsidR="00730B20" w:rsidRDefault="00730B20" w:rsidP="00730B20">
      <w:pPr>
        <w:pStyle w:val="BodyText"/>
        <w:tabs>
          <w:tab w:val="left" w:pos="1800"/>
        </w:tabs>
        <w:spacing w:before="0" w:after="0"/>
      </w:pPr>
      <w:r>
        <w:lastRenderedPageBreak/>
        <w:t>Title:</w:t>
      </w:r>
      <w:r>
        <w:tab/>
        <w:t>Release Notes</w:t>
      </w:r>
      <w:r w:rsidR="00B12447">
        <w:t xml:space="preserve"> - Inbound </w:t>
      </w:r>
      <w:proofErr w:type="spellStart"/>
      <w:r w:rsidR="00B12447" w:rsidRPr="00B12447">
        <w:t>ePrescribing</w:t>
      </w:r>
      <w:proofErr w:type="spellEnd"/>
      <w:r w:rsidR="00B12447" w:rsidRPr="00B12447">
        <w:t xml:space="preserve"> (PSO*7.0*508)</w:t>
      </w:r>
    </w:p>
    <w:p w14:paraId="412DB61D" w14:textId="41AEDB10" w:rsidR="00730B20" w:rsidRDefault="00730B20" w:rsidP="00730B20">
      <w:pPr>
        <w:pStyle w:val="BodyText"/>
        <w:tabs>
          <w:tab w:val="left" w:pos="1800"/>
        </w:tabs>
        <w:spacing w:before="0" w:after="0"/>
      </w:pPr>
      <w:r>
        <w:t>File Name:</w:t>
      </w:r>
      <w:r>
        <w:tab/>
      </w:r>
      <w:r w:rsidR="00D0247E">
        <w:t>PSO_7_0_P</w:t>
      </w:r>
      <w:r w:rsidR="00CC5CE5">
        <w:t>508</w:t>
      </w:r>
      <w:r w:rsidR="00D0247E">
        <w:t>_</w:t>
      </w:r>
      <w:r w:rsidR="006A0456">
        <w:t>rn</w:t>
      </w:r>
      <w:r>
        <w:t>.pdf</w:t>
      </w:r>
    </w:p>
    <w:p w14:paraId="11B04596" w14:textId="77777777" w:rsidR="00730B20" w:rsidRDefault="00730B20" w:rsidP="00730B20">
      <w:pPr>
        <w:pStyle w:val="BodyText"/>
        <w:tabs>
          <w:tab w:val="left" w:pos="1800"/>
        </w:tabs>
        <w:spacing w:before="0" w:after="0"/>
      </w:pPr>
      <w:r>
        <w:t>FTP Mode:</w:t>
      </w:r>
      <w:r>
        <w:tab/>
      </w:r>
      <w:r w:rsidRPr="00D93745">
        <w:t>Binary</w:t>
      </w:r>
    </w:p>
    <w:p w14:paraId="77C56395" w14:textId="77777777" w:rsidR="0087271D" w:rsidRDefault="0087271D" w:rsidP="00730B20">
      <w:pPr>
        <w:pStyle w:val="BodyText"/>
        <w:tabs>
          <w:tab w:val="left" w:pos="1800"/>
        </w:tabs>
        <w:spacing w:before="0" w:after="0"/>
      </w:pPr>
    </w:p>
    <w:p w14:paraId="5BE69ED4" w14:textId="17791D17" w:rsidR="0087271D" w:rsidRDefault="0087271D" w:rsidP="0087271D">
      <w:pPr>
        <w:pStyle w:val="BodyText"/>
        <w:tabs>
          <w:tab w:val="left" w:pos="1800"/>
        </w:tabs>
        <w:spacing w:before="0" w:after="0"/>
      </w:pPr>
      <w:r>
        <w:t>Title:</w:t>
      </w:r>
      <w:r>
        <w:tab/>
      </w:r>
      <w:r w:rsidR="005D660C" w:rsidRPr="005D660C">
        <w:t xml:space="preserve">Technical Manual/Security Guide - Outpatient Pharmacy V.7.0 </w:t>
      </w:r>
    </w:p>
    <w:p w14:paraId="39680228" w14:textId="182ACECD" w:rsidR="0087271D" w:rsidRDefault="0087271D" w:rsidP="0087271D">
      <w:pPr>
        <w:pStyle w:val="BodyText"/>
        <w:tabs>
          <w:tab w:val="left" w:pos="1800"/>
        </w:tabs>
        <w:spacing w:before="0" w:after="0"/>
      </w:pPr>
      <w:r>
        <w:t>File Name:</w:t>
      </w:r>
      <w:r>
        <w:tab/>
      </w:r>
      <w:r w:rsidR="00D0247E">
        <w:t>PSO_7</w:t>
      </w:r>
      <w:r w:rsidR="00345DB7">
        <w:t>_0</w:t>
      </w:r>
      <w:r w:rsidR="00D0247E">
        <w:t>_</w:t>
      </w:r>
      <w:r w:rsidR="006A0456">
        <w:t>tm</w:t>
      </w:r>
      <w:r>
        <w:t>.pdf</w:t>
      </w:r>
    </w:p>
    <w:p w14:paraId="66279BE2" w14:textId="77777777" w:rsidR="0087271D" w:rsidRDefault="0087271D" w:rsidP="0087271D">
      <w:pPr>
        <w:pStyle w:val="BodyText"/>
        <w:tabs>
          <w:tab w:val="left" w:pos="1800"/>
        </w:tabs>
        <w:spacing w:before="0" w:after="0"/>
      </w:pPr>
      <w:r>
        <w:t>FTP Mode:</w:t>
      </w:r>
      <w:r>
        <w:tab/>
      </w:r>
      <w:r w:rsidRPr="00D93745">
        <w:t>Binary</w:t>
      </w:r>
    </w:p>
    <w:p w14:paraId="3FCAA347" w14:textId="77777777" w:rsidR="0087271D" w:rsidRDefault="0087271D" w:rsidP="00730B20">
      <w:pPr>
        <w:pStyle w:val="BodyText"/>
        <w:tabs>
          <w:tab w:val="left" w:pos="1800"/>
        </w:tabs>
        <w:spacing w:before="0" w:after="0"/>
      </w:pPr>
    </w:p>
    <w:p w14:paraId="166FE21E" w14:textId="01C80D7C" w:rsidR="00D0247E" w:rsidRDefault="00D0247E" w:rsidP="00D0247E">
      <w:pPr>
        <w:pStyle w:val="BodyText"/>
        <w:tabs>
          <w:tab w:val="left" w:pos="1800"/>
        </w:tabs>
        <w:spacing w:before="0" w:after="0"/>
      </w:pPr>
      <w:r>
        <w:t>Title:</w:t>
      </w:r>
      <w:r>
        <w:tab/>
      </w:r>
      <w:r w:rsidR="00F914ED" w:rsidRPr="00F914ED">
        <w:t xml:space="preserve">Implementation Guide - Inbound </w:t>
      </w:r>
      <w:proofErr w:type="spellStart"/>
      <w:r w:rsidR="00F914ED" w:rsidRPr="00F914ED">
        <w:t>ePrescribing</w:t>
      </w:r>
      <w:proofErr w:type="spellEnd"/>
      <w:r w:rsidR="00F914ED">
        <w:t xml:space="preserve"> </w:t>
      </w:r>
      <w:r w:rsidR="00F914ED" w:rsidRPr="00F914ED">
        <w:t>(PSO*7.0*508)</w:t>
      </w:r>
    </w:p>
    <w:p w14:paraId="5D42671F" w14:textId="72B9F9A7" w:rsidR="00D0247E" w:rsidRDefault="00D0247E" w:rsidP="00D0247E">
      <w:pPr>
        <w:pStyle w:val="BodyText"/>
        <w:tabs>
          <w:tab w:val="left" w:pos="1800"/>
        </w:tabs>
        <w:spacing w:before="0" w:after="0"/>
      </w:pPr>
      <w:r>
        <w:t>File Name:</w:t>
      </w:r>
      <w:r>
        <w:tab/>
        <w:t>PSO_7</w:t>
      </w:r>
      <w:r w:rsidR="00345DB7">
        <w:t>_0</w:t>
      </w:r>
      <w:r>
        <w:t>_P</w:t>
      </w:r>
      <w:r w:rsidR="00CC5CE5">
        <w:t>508</w:t>
      </w:r>
      <w:r>
        <w:t>_</w:t>
      </w:r>
      <w:r w:rsidR="006A0456">
        <w:t>img</w:t>
      </w:r>
      <w:r>
        <w:t>.pdf</w:t>
      </w:r>
    </w:p>
    <w:p w14:paraId="577B0260" w14:textId="213812E7" w:rsidR="00D0247E" w:rsidRDefault="00D0247E" w:rsidP="00D0247E">
      <w:pPr>
        <w:pStyle w:val="BodyText"/>
        <w:tabs>
          <w:tab w:val="left" w:pos="1800"/>
        </w:tabs>
        <w:spacing w:before="0" w:after="0"/>
      </w:pPr>
      <w:r>
        <w:t>FTP Mode:</w:t>
      </w:r>
      <w:r>
        <w:tab/>
      </w:r>
      <w:r w:rsidRPr="00D93745">
        <w:t>Binary</w:t>
      </w:r>
    </w:p>
    <w:p w14:paraId="7F39DE50" w14:textId="3BACF2AD" w:rsidR="00402CB6" w:rsidRDefault="00402CB6" w:rsidP="00D0247E">
      <w:pPr>
        <w:pStyle w:val="BodyText"/>
        <w:tabs>
          <w:tab w:val="left" w:pos="1800"/>
        </w:tabs>
        <w:spacing w:before="0" w:after="0"/>
      </w:pPr>
    </w:p>
    <w:p w14:paraId="4D8BAA59" w14:textId="5F2F9215" w:rsidR="00402CB6" w:rsidRDefault="00402CB6" w:rsidP="00402CB6">
      <w:pPr>
        <w:pStyle w:val="BodyText"/>
        <w:tabs>
          <w:tab w:val="left" w:pos="1800"/>
        </w:tabs>
        <w:spacing w:before="0" w:after="0"/>
        <w:ind w:left="1800" w:hanging="1800"/>
      </w:pPr>
      <w:r>
        <w:t>Title:</w:t>
      </w:r>
      <w:r>
        <w:tab/>
        <w:t xml:space="preserve">Deployment </w:t>
      </w:r>
      <w:proofErr w:type="spellStart"/>
      <w:r>
        <w:t>Intallation</w:t>
      </w:r>
      <w:proofErr w:type="spellEnd"/>
      <w:r>
        <w:t xml:space="preserve"> Rollback and Back-Out Guide</w:t>
      </w:r>
      <w:r w:rsidRPr="00F914ED">
        <w:t xml:space="preserve"> - Inbound </w:t>
      </w:r>
      <w:proofErr w:type="spellStart"/>
      <w:r w:rsidRPr="00F914ED">
        <w:t>ePrescribing</w:t>
      </w:r>
      <w:proofErr w:type="spellEnd"/>
      <w:r>
        <w:t xml:space="preserve"> </w:t>
      </w:r>
      <w:r w:rsidRPr="00F914ED">
        <w:t>(PSO*7.0*5</w:t>
      </w:r>
      <w:r>
        <w:t>51</w:t>
      </w:r>
      <w:r w:rsidRPr="00F914ED">
        <w:t>)</w:t>
      </w:r>
    </w:p>
    <w:p w14:paraId="0212EB95" w14:textId="44B7BCE9" w:rsidR="00402CB6" w:rsidRDefault="00402CB6" w:rsidP="00402CB6">
      <w:pPr>
        <w:pStyle w:val="BodyText"/>
        <w:tabs>
          <w:tab w:val="left" w:pos="1800"/>
        </w:tabs>
        <w:spacing w:before="0" w:after="0"/>
      </w:pPr>
      <w:r>
        <w:t>File Name:</w:t>
      </w:r>
      <w:r>
        <w:tab/>
        <w:t>PSO_7_0_P551_DIRB.pdf</w:t>
      </w:r>
    </w:p>
    <w:p w14:paraId="74E69915" w14:textId="2AE45F0A" w:rsidR="00402CB6" w:rsidRDefault="00402CB6" w:rsidP="00402CB6">
      <w:pPr>
        <w:pStyle w:val="BodyText"/>
        <w:tabs>
          <w:tab w:val="left" w:pos="1800"/>
        </w:tabs>
        <w:spacing w:before="0" w:after="0"/>
      </w:pPr>
      <w:r>
        <w:t>FTP Mode:</w:t>
      </w:r>
      <w:r>
        <w:tab/>
      </w:r>
      <w:r w:rsidRPr="00D93745">
        <w:t>Binary</w:t>
      </w:r>
    </w:p>
    <w:p w14:paraId="57AF176C" w14:textId="77777777" w:rsidR="00D0247E" w:rsidRDefault="00D0247E" w:rsidP="00730B20">
      <w:pPr>
        <w:pStyle w:val="BodyText"/>
        <w:tabs>
          <w:tab w:val="left" w:pos="1800"/>
        </w:tabs>
        <w:spacing w:before="0" w:after="0"/>
      </w:pPr>
    </w:p>
    <w:p w14:paraId="2591397B" w14:textId="48321FE7" w:rsidR="00AE5904" w:rsidRDefault="00AE5904" w:rsidP="005B53CB">
      <w:pPr>
        <w:pStyle w:val="Heading2"/>
      </w:pPr>
      <w:bookmarkStart w:id="86" w:name="_Toc533077463"/>
      <w:r>
        <w:t>Database Creation</w:t>
      </w:r>
      <w:bookmarkEnd w:id="82"/>
      <w:bookmarkEnd w:id="83"/>
      <w:bookmarkEnd w:id="84"/>
      <w:bookmarkEnd w:id="86"/>
    </w:p>
    <w:p w14:paraId="4B0B5464" w14:textId="6D69EAF6" w:rsidR="001B26A5" w:rsidRPr="005A357D" w:rsidRDefault="001B26A5" w:rsidP="001B26A5">
      <w:pPr>
        <w:pStyle w:val="BodyText"/>
      </w:pPr>
      <w:r w:rsidRPr="005A357D">
        <w:t xml:space="preserve">No new database is required for the patch </w:t>
      </w:r>
      <w:r w:rsidR="00C9032B">
        <w:t>PSO*7.0*551</w:t>
      </w:r>
      <w:r w:rsidRPr="005A357D">
        <w:t>.</w:t>
      </w:r>
    </w:p>
    <w:p w14:paraId="557F67F0" w14:textId="09E735CC" w:rsidR="00AE5904" w:rsidRDefault="00AE5904" w:rsidP="005B53CB">
      <w:pPr>
        <w:pStyle w:val="Heading2"/>
      </w:pPr>
      <w:bookmarkStart w:id="87" w:name="_Toc457203421"/>
      <w:bookmarkStart w:id="88" w:name="_Toc467502851"/>
      <w:bookmarkStart w:id="89" w:name="_Toc533077464"/>
      <w:r>
        <w:t>Installation Scripts</w:t>
      </w:r>
      <w:bookmarkEnd w:id="87"/>
      <w:bookmarkEnd w:id="88"/>
      <w:bookmarkEnd w:id="89"/>
    </w:p>
    <w:p w14:paraId="1B7743B3" w14:textId="4E114F8A" w:rsidR="001B26A5" w:rsidRDefault="001B26A5" w:rsidP="001B26A5">
      <w:pPr>
        <w:pStyle w:val="BodyText"/>
      </w:pPr>
      <w:r>
        <w:t xml:space="preserve">No installation scripts are required for installation of patch </w:t>
      </w:r>
      <w:r w:rsidR="00C9032B">
        <w:t>PSO*7.0*551</w:t>
      </w:r>
      <w:r>
        <w:t>.</w:t>
      </w:r>
    </w:p>
    <w:p w14:paraId="475AE241" w14:textId="0000C77E" w:rsidR="00AE5904" w:rsidRDefault="00AE5904" w:rsidP="005B53CB">
      <w:pPr>
        <w:pStyle w:val="Heading2"/>
      </w:pPr>
      <w:bookmarkStart w:id="90" w:name="_Toc457203422"/>
      <w:bookmarkStart w:id="91" w:name="_Toc467502852"/>
      <w:bookmarkStart w:id="92" w:name="_Toc533077465"/>
      <w:r>
        <w:t>Cron Scripts</w:t>
      </w:r>
      <w:bookmarkEnd w:id="90"/>
      <w:bookmarkEnd w:id="91"/>
      <w:bookmarkEnd w:id="92"/>
    </w:p>
    <w:p w14:paraId="4250456A" w14:textId="558C2A99" w:rsidR="001B26A5" w:rsidRDefault="001B26A5" w:rsidP="001B26A5">
      <w:pPr>
        <w:pStyle w:val="BodyText"/>
      </w:pPr>
      <w:r>
        <w:t xml:space="preserve">No Cron scripts are required for installation of </w:t>
      </w:r>
      <w:r w:rsidR="009B584A">
        <w:t>p</w:t>
      </w:r>
      <w:r>
        <w:t xml:space="preserve">atch </w:t>
      </w:r>
      <w:r w:rsidR="00C9032B">
        <w:t>PSO*7.0*551</w:t>
      </w:r>
      <w:r>
        <w:t>.</w:t>
      </w:r>
    </w:p>
    <w:p w14:paraId="08C4AE65" w14:textId="416C3486" w:rsidR="00FD7CA6" w:rsidRDefault="00BE065D" w:rsidP="005B53CB">
      <w:pPr>
        <w:pStyle w:val="Heading2"/>
      </w:pPr>
      <w:bookmarkStart w:id="93" w:name="_Toc457203423"/>
      <w:bookmarkStart w:id="94" w:name="_Toc467502853"/>
      <w:bookmarkStart w:id="95" w:name="_Toc533077466"/>
      <w:r>
        <w:t xml:space="preserve">Access Requirements and </w:t>
      </w:r>
      <w:r w:rsidR="005C5ED2">
        <w:t>Skills Needed for the Installation</w:t>
      </w:r>
      <w:bookmarkEnd w:id="93"/>
      <w:bookmarkEnd w:id="94"/>
      <w:bookmarkEnd w:id="95"/>
    </w:p>
    <w:p w14:paraId="26A2C1F6" w14:textId="3319C704" w:rsidR="001B26A5" w:rsidRDefault="001B26A5" w:rsidP="001B26A5">
      <w:pPr>
        <w:pStyle w:val="BodyText"/>
      </w:pPr>
      <w:r>
        <w:t xml:space="preserve">Access to </w:t>
      </w:r>
      <w:r w:rsidR="00BF22B4">
        <w:t xml:space="preserve">the </w:t>
      </w:r>
      <w:r w:rsidR="00FC4546">
        <w:t>National VA Network</w:t>
      </w:r>
      <w:r w:rsidR="00E46D39">
        <w:t xml:space="preserve"> and</w:t>
      </w:r>
      <w:r w:rsidR="00FC4546">
        <w:t xml:space="preserve"> to</w:t>
      </w:r>
      <w:r>
        <w:t xml:space="preserve"> the local network of each site to receive patch </w:t>
      </w:r>
      <w:r w:rsidR="00C9032B">
        <w:t>PSO*7.0*551</w:t>
      </w:r>
      <w:r>
        <w:t xml:space="preserve"> is required to perform the installation, as well as </w:t>
      </w:r>
      <w:r w:rsidR="00E46D39">
        <w:t xml:space="preserve">the </w:t>
      </w:r>
      <w:r>
        <w:t>authority to install patches.</w:t>
      </w:r>
    </w:p>
    <w:p w14:paraId="4CF7D495" w14:textId="77777777" w:rsidR="001B26A5" w:rsidRPr="001948A2" w:rsidRDefault="001B26A5" w:rsidP="001B26A5">
      <w:pPr>
        <w:pStyle w:val="BodyText"/>
      </w:pPr>
      <w:r>
        <w:t xml:space="preserve">Knowledge of, and experience with, the Kernel Installation and Distribution System (KIDS) software is required. For more information, see Section V, Kernel Installation and Distribution System, in the </w:t>
      </w:r>
      <w:hyperlink r:id="rId15" w:tooltip="Kernel 8.0 and Kernel Toolkit 7.3 Systems Management Guide" w:history="1">
        <w:r w:rsidRPr="00C53CE6">
          <w:rPr>
            <w:rStyle w:val="Hyperlink"/>
          </w:rPr>
          <w:t>Kernel 8.0 &amp; Kernel Toolkit 7.3 Systems Management Guide.</w:t>
        </w:r>
      </w:hyperlink>
    </w:p>
    <w:p w14:paraId="33796196" w14:textId="3B43C344" w:rsidR="00AD25F7" w:rsidRDefault="00AD25F7" w:rsidP="005B53CB">
      <w:pPr>
        <w:pStyle w:val="Heading2"/>
      </w:pPr>
      <w:bookmarkStart w:id="96" w:name="_Toc533077467"/>
      <w:bookmarkStart w:id="97" w:name="_Toc416250739"/>
      <w:bookmarkStart w:id="98" w:name="_Toc430174019"/>
      <w:bookmarkStart w:id="99" w:name="_Toc457203424"/>
      <w:bookmarkStart w:id="100" w:name="_Toc467502854"/>
      <w:r>
        <w:t>Pre-installation</w:t>
      </w:r>
      <w:r w:rsidR="00DB5AD6">
        <w:t xml:space="preserve"> Instructions</w:t>
      </w:r>
      <w:bookmarkEnd w:id="96"/>
    </w:p>
    <w:p w14:paraId="31A6E225" w14:textId="59E99C6F" w:rsidR="00DB5AD6" w:rsidRPr="00DB5AD6" w:rsidRDefault="00DB5AD6" w:rsidP="00DB5AD6">
      <w:pPr>
        <w:pStyle w:val="BodyText"/>
        <w:rPr>
          <w:lang w:bidi="ar-SA"/>
        </w:rPr>
      </w:pPr>
      <w:r>
        <w:rPr>
          <w:lang w:bidi="ar-SA"/>
        </w:rPr>
        <w:t>This patch may be installed with users on the system although it is recommended that it be installed during non-peak hours to minimize potential disruption to users.  This patch should take less than 5 minutes to install.</w:t>
      </w:r>
    </w:p>
    <w:p w14:paraId="0E5884BC" w14:textId="7171BD55" w:rsidR="00FD7CA6" w:rsidRDefault="00FD7CA6" w:rsidP="005B53CB">
      <w:pPr>
        <w:pStyle w:val="Heading2"/>
      </w:pPr>
      <w:bookmarkStart w:id="101" w:name="_Toc533077468"/>
      <w:r w:rsidRPr="00FD6DC0">
        <w:lastRenderedPageBreak/>
        <w:t>Installation Procedure</w:t>
      </w:r>
      <w:bookmarkEnd w:id="97"/>
      <w:bookmarkEnd w:id="98"/>
      <w:bookmarkEnd w:id="99"/>
      <w:bookmarkEnd w:id="100"/>
      <w:bookmarkEnd w:id="101"/>
    </w:p>
    <w:p w14:paraId="7F67258C" w14:textId="3D9945C7" w:rsidR="001B26A5" w:rsidRDefault="001B26A5" w:rsidP="001B26A5">
      <w:pPr>
        <w:pStyle w:val="Body"/>
      </w:pPr>
      <w:bookmarkStart w:id="102" w:name="_Toc457203425"/>
      <w:bookmarkStart w:id="103" w:name="_Toc467502855"/>
      <w:r w:rsidRPr="000E4274">
        <w:t>This patch may be installed with users on the system</w:t>
      </w:r>
      <w:r>
        <w:t>,</w:t>
      </w:r>
      <w:r w:rsidRPr="000E4274">
        <w:t xml:space="preserve"> although it is recommended that it be installed </w:t>
      </w:r>
      <w:r w:rsidR="00BF0762">
        <w:t>outside normal business hours</w:t>
      </w:r>
      <w:r w:rsidRPr="000E4274">
        <w:t xml:space="preserve"> to minimize potential disruption to users</w:t>
      </w:r>
      <w:r>
        <w:t xml:space="preserve">. </w:t>
      </w:r>
      <w:r w:rsidRPr="006965D7">
        <w:t>Follow the</w:t>
      </w:r>
      <w:r>
        <w:t xml:space="preserve"> below </w:t>
      </w:r>
      <w:r w:rsidRPr="006965D7">
        <w:t xml:space="preserve">instructions to install </w:t>
      </w:r>
      <w:r w:rsidR="00C9032B">
        <w:t>PSO*7.0*551</w:t>
      </w:r>
      <w:r w:rsidRPr="006965D7">
        <w:t>. No options need to be placed out of service. Installation time is expected to be less than five minutes.</w:t>
      </w:r>
    </w:p>
    <w:p w14:paraId="43B86B74" w14:textId="7FFB798B" w:rsidR="00112E1A" w:rsidRDefault="00112E1A" w:rsidP="00112E1A">
      <w:pPr>
        <w:pStyle w:val="Body"/>
        <w:numPr>
          <w:ilvl w:val="0"/>
          <w:numId w:val="36"/>
        </w:numPr>
      </w:pPr>
      <w:r>
        <w:t xml:space="preserve">Choose the </w:t>
      </w:r>
      <w:proofErr w:type="spellStart"/>
      <w:r>
        <w:t>PackMan</w:t>
      </w:r>
      <w:proofErr w:type="spellEnd"/>
      <w:r>
        <w:t xml:space="preserve"> message containing this patch.</w:t>
      </w:r>
    </w:p>
    <w:p w14:paraId="1B392FA8" w14:textId="31A72709" w:rsidR="00112E1A" w:rsidRDefault="00112E1A" w:rsidP="00112E1A">
      <w:pPr>
        <w:pStyle w:val="Body"/>
        <w:numPr>
          <w:ilvl w:val="0"/>
          <w:numId w:val="36"/>
        </w:numPr>
      </w:pPr>
      <w:r>
        <w:t xml:space="preserve">Choose the INSTALL/CHECK MESSAGE </w:t>
      </w:r>
      <w:proofErr w:type="spellStart"/>
      <w:r>
        <w:t>PackMan</w:t>
      </w:r>
      <w:proofErr w:type="spellEnd"/>
      <w:r>
        <w:t xml:space="preserve"> option. </w:t>
      </w:r>
    </w:p>
    <w:p w14:paraId="5415E5CD" w14:textId="05F1ADAF" w:rsidR="00112E1A" w:rsidRDefault="00112E1A" w:rsidP="00112E1A">
      <w:pPr>
        <w:pStyle w:val="Body"/>
        <w:numPr>
          <w:ilvl w:val="0"/>
          <w:numId w:val="36"/>
        </w:numPr>
      </w:pPr>
      <w:r>
        <w:t>From the Kernel Installation and Distribution System Menu, select the Installation Menu.  From this menu, you may select to use the following options.</w:t>
      </w:r>
    </w:p>
    <w:p w14:paraId="5665BEC2" w14:textId="7DE98E1D" w:rsidR="00112E1A" w:rsidRDefault="00112E1A" w:rsidP="00112E1A">
      <w:pPr>
        <w:pStyle w:val="Body"/>
      </w:pPr>
      <w:r>
        <w:t xml:space="preserve">      When prompted for the INSTALL NAME enter the patch # (PSO*7.0*5</w:t>
      </w:r>
      <w:r w:rsidR="005900B4">
        <w:t>51</w:t>
      </w:r>
      <w:r>
        <w:t>):</w:t>
      </w:r>
    </w:p>
    <w:p w14:paraId="1A1AE3CE" w14:textId="6E32F7A2" w:rsidR="005900B4" w:rsidRPr="005900B4" w:rsidRDefault="005900B4" w:rsidP="00526B09">
      <w:pPr>
        <w:autoSpaceDE w:val="0"/>
        <w:autoSpaceDN w:val="0"/>
        <w:adjustRightInd w:val="0"/>
        <w:spacing w:before="0" w:after="0"/>
        <w:ind w:left="720"/>
        <w:rPr>
          <w:bCs/>
          <w:szCs w:val="24"/>
        </w:rPr>
      </w:pPr>
      <w:r>
        <w:rPr>
          <w:rFonts w:ascii="r_ansi" w:hAnsi="r_ansi" w:cs="r_ansi"/>
          <w:bCs/>
          <w:sz w:val="20"/>
        </w:rPr>
        <w:t xml:space="preserve">  </w:t>
      </w:r>
      <w:r w:rsidRPr="005900B4">
        <w:rPr>
          <w:bCs/>
          <w:szCs w:val="24"/>
        </w:rPr>
        <w:t>a. Backup a Transport Global - This option will create a backup</w:t>
      </w:r>
    </w:p>
    <w:p w14:paraId="14A21035" w14:textId="77777777" w:rsidR="005900B4" w:rsidRPr="005900B4" w:rsidRDefault="005900B4" w:rsidP="00526B09">
      <w:pPr>
        <w:autoSpaceDE w:val="0"/>
        <w:autoSpaceDN w:val="0"/>
        <w:adjustRightInd w:val="0"/>
        <w:spacing w:before="0" w:after="0"/>
        <w:ind w:left="720"/>
        <w:rPr>
          <w:bCs/>
          <w:szCs w:val="24"/>
        </w:rPr>
      </w:pPr>
      <w:r w:rsidRPr="005900B4">
        <w:rPr>
          <w:bCs/>
          <w:szCs w:val="24"/>
        </w:rPr>
        <w:t xml:space="preserve">        message of any routines exported with this patch. It will not</w:t>
      </w:r>
    </w:p>
    <w:p w14:paraId="285487D7" w14:textId="77777777" w:rsidR="005900B4" w:rsidRPr="005900B4" w:rsidRDefault="005900B4" w:rsidP="00526B09">
      <w:pPr>
        <w:autoSpaceDE w:val="0"/>
        <w:autoSpaceDN w:val="0"/>
        <w:adjustRightInd w:val="0"/>
        <w:spacing w:before="0" w:after="0"/>
        <w:ind w:left="720"/>
        <w:rPr>
          <w:bCs/>
          <w:szCs w:val="24"/>
        </w:rPr>
      </w:pPr>
      <w:r w:rsidRPr="005900B4">
        <w:rPr>
          <w:bCs/>
          <w:szCs w:val="24"/>
        </w:rPr>
        <w:t xml:space="preserve">        backup any other changes such as DDs or templates.</w:t>
      </w:r>
    </w:p>
    <w:p w14:paraId="4DEBFAA0" w14:textId="77777777" w:rsidR="005900B4" w:rsidRPr="005900B4" w:rsidRDefault="005900B4" w:rsidP="00526B09">
      <w:pPr>
        <w:autoSpaceDE w:val="0"/>
        <w:autoSpaceDN w:val="0"/>
        <w:adjustRightInd w:val="0"/>
        <w:spacing w:before="0" w:after="0"/>
        <w:ind w:left="720"/>
        <w:rPr>
          <w:bCs/>
          <w:szCs w:val="24"/>
        </w:rPr>
      </w:pPr>
      <w:r w:rsidRPr="005900B4">
        <w:rPr>
          <w:bCs/>
          <w:szCs w:val="24"/>
        </w:rPr>
        <w:t xml:space="preserve">    b.  Compare Transport Global to Current System - This option will</w:t>
      </w:r>
    </w:p>
    <w:p w14:paraId="70FABCD1" w14:textId="77777777" w:rsidR="005900B4" w:rsidRPr="005900B4" w:rsidRDefault="005900B4" w:rsidP="00526B09">
      <w:pPr>
        <w:autoSpaceDE w:val="0"/>
        <w:autoSpaceDN w:val="0"/>
        <w:adjustRightInd w:val="0"/>
        <w:spacing w:before="0" w:after="0"/>
        <w:ind w:left="720"/>
        <w:rPr>
          <w:bCs/>
          <w:szCs w:val="24"/>
        </w:rPr>
      </w:pPr>
      <w:r w:rsidRPr="005900B4">
        <w:rPr>
          <w:bCs/>
          <w:szCs w:val="24"/>
        </w:rPr>
        <w:t xml:space="preserve">        allow you to view all changes that will be made when this patch</w:t>
      </w:r>
    </w:p>
    <w:p w14:paraId="5E2A7EF5" w14:textId="77777777" w:rsidR="005900B4" w:rsidRPr="005900B4" w:rsidRDefault="005900B4" w:rsidP="00526B09">
      <w:pPr>
        <w:autoSpaceDE w:val="0"/>
        <w:autoSpaceDN w:val="0"/>
        <w:adjustRightInd w:val="0"/>
        <w:spacing w:before="0" w:after="0"/>
        <w:ind w:left="720"/>
        <w:rPr>
          <w:bCs/>
          <w:szCs w:val="24"/>
        </w:rPr>
      </w:pPr>
      <w:r w:rsidRPr="005900B4">
        <w:rPr>
          <w:bCs/>
          <w:szCs w:val="24"/>
        </w:rPr>
        <w:t xml:space="preserve">        is installed.  It compares all components of this patch</w:t>
      </w:r>
    </w:p>
    <w:p w14:paraId="1F555F89" w14:textId="77777777" w:rsidR="005900B4" w:rsidRPr="005900B4" w:rsidRDefault="005900B4" w:rsidP="00526B09">
      <w:pPr>
        <w:autoSpaceDE w:val="0"/>
        <w:autoSpaceDN w:val="0"/>
        <w:adjustRightInd w:val="0"/>
        <w:spacing w:before="0" w:after="0"/>
        <w:ind w:left="720"/>
        <w:rPr>
          <w:bCs/>
          <w:szCs w:val="24"/>
        </w:rPr>
      </w:pPr>
      <w:r w:rsidRPr="005900B4">
        <w:rPr>
          <w:bCs/>
          <w:szCs w:val="24"/>
        </w:rPr>
        <w:t xml:space="preserve">        (routines, DDs, templates, etc.).</w:t>
      </w:r>
    </w:p>
    <w:p w14:paraId="293EDF24" w14:textId="77777777" w:rsidR="005900B4" w:rsidRPr="005900B4" w:rsidRDefault="005900B4" w:rsidP="00526B09">
      <w:pPr>
        <w:autoSpaceDE w:val="0"/>
        <w:autoSpaceDN w:val="0"/>
        <w:adjustRightInd w:val="0"/>
        <w:spacing w:before="0" w:after="0"/>
        <w:ind w:left="720"/>
        <w:rPr>
          <w:bCs/>
          <w:szCs w:val="24"/>
        </w:rPr>
      </w:pPr>
      <w:r w:rsidRPr="005900B4">
        <w:rPr>
          <w:bCs/>
          <w:szCs w:val="24"/>
        </w:rPr>
        <w:t xml:space="preserve">    c.  Verify Checksums in Transport Global - This option will allow</w:t>
      </w:r>
    </w:p>
    <w:p w14:paraId="6C032FC8" w14:textId="77777777" w:rsidR="005900B4" w:rsidRPr="005900B4" w:rsidRDefault="005900B4" w:rsidP="00526B09">
      <w:pPr>
        <w:autoSpaceDE w:val="0"/>
        <w:autoSpaceDN w:val="0"/>
        <w:adjustRightInd w:val="0"/>
        <w:spacing w:before="0" w:after="0"/>
        <w:ind w:left="720"/>
        <w:rPr>
          <w:bCs/>
          <w:szCs w:val="24"/>
        </w:rPr>
      </w:pPr>
      <w:r w:rsidRPr="005900B4">
        <w:rPr>
          <w:bCs/>
          <w:szCs w:val="24"/>
        </w:rPr>
        <w:t xml:space="preserve">        you to ensure the integrity of the routines that are in the</w:t>
      </w:r>
    </w:p>
    <w:p w14:paraId="094A5177" w14:textId="6AC8343F" w:rsidR="00112E1A" w:rsidRPr="005900B4" w:rsidRDefault="005900B4" w:rsidP="00526B09">
      <w:pPr>
        <w:spacing w:before="0" w:after="0"/>
        <w:ind w:left="720"/>
        <w:rPr>
          <w:szCs w:val="24"/>
        </w:rPr>
      </w:pPr>
      <w:r w:rsidRPr="005900B4">
        <w:rPr>
          <w:bCs/>
          <w:szCs w:val="24"/>
        </w:rPr>
        <w:t xml:space="preserve">        transport global.</w:t>
      </w:r>
    </w:p>
    <w:p w14:paraId="687BA04D" w14:textId="77777777" w:rsidR="00526B09" w:rsidRPr="00526B09" w:rsidRDefault="00526B09" w:rsidP="00526B09">
      <w:pPr>
        <w:autoSpaceDE w:val="0"/>
        <w:autoSpaceDN w:val="0"/>
        <w:adjustRightInd w:val="0"/>
        <w:spacing w:before="0" w:after="0"/>
        <w:rPr>
          <w:bCs/>
          <w:szCs w:val="24"/>
        </w:rPr>
      </w:pPr>
      <w:r w:rsidRPr="00526B09">
        <w:rPr>
          <w:bCs/>
          <w:szCs w:val="24"/>
        </w:rPr>
        <w:t>4.  From the Installation Menu, select the Install Package(s) option and</w:t>
      </w:r>
    </w:p>
    <w:p w14:paraId="69C18F6C" w14:textId="77777777" w:rsidR="00526B09" w:rsidRPr="00526B09" w:rsidRDefault="00526B09" w:rsidP="00526B09">
      <w:pPr>
        <w:autoSpaceDE w:val="0"/>
        <w:autoSpaceDN w:val="0"/>
        <w:adjustRightInd w:val="0"/>
        <w:spacing w:before="0" w:after="0"/>
        <w:rPr>
          <w:bCs/>
          <w:szCs w:val="24"/>
        </w:rPr>
      </w:pPr>
      <w:r w:rsidRPr="00526B09">
        <w:rPr>
          <w:bCs/>
          <w:szCs w:val="24"/>
        </w:rPr>
        <w:t xml:space="preserve">    choose the patch to install.</w:t>
      </w:r>
    </w:p>
    <w:p w14:paraId="41A82030" w14:textId="77777777" w:rsidR="00526B09" w:rsidRPr="00526B09" w:rsidRDefault="00526B09" w:rsidP="00526B09">
      <w:pPr>
        <w:autoSpaceDE w:val="0"/>
        <w:autoSpaceDN w:val="0"/>
        <w:adjustRightInd w:val="0"/>
        <w:spacing w:before="0" w:after="0"/>
        <w:rPr>
          <w:bCs/>
          <w:szCs w:val="24"/>
        </w:rPr>
      </w:pPr>
      <w:r w:rsidRPr="00526B09">
        <w:rPr>
          <w:bCs/>
          <w:szCs w:val="24"/>
        </w:rPr>
        <w:t xml:space="preserve"> </w:t>
      </w:r>
    </w:p>
    <w:p w14:paraId="69E7B83D" w14:textId="77777777" w:rsidR="00526B09" w:rsidRPr="00526B09" w:rsidRDefault="00526B09" w:rsidP="00526B09">
      <w:pPr>
        <w:autoSpaceDE w:val="0"/>
        <w:autoSpaceDN w:val="0"/>
        <w:adjustRightInd w:val="0"/>
        <w:spacing w:before="0" w:after="0"/>
        <w:rPr>
          <w:bCs/>
          <w:szCs w:val="24"/>
        </w:rPr>
      </w:pPr>
      <w:r w:rsidRPr="00526B09">
        <w:rPr>
          <w:bCs/>
          <w:szCs w:val="24"/>
        </w:rPr>
        <w:t>5.  When prompted 'Want KIDS to Rebuild Menu Trees Upon Completion of</w:t>
      </w:r>
    </w:p>
    <w:p w14:paraId="7993DE17" w14:textId="77777777" w:rsidR="00526B09" w:rsidRPr="00526B09" w:rsidRDefault="00526B09" w:rsidP="00526B09">
      <w:pPr>
        <w:autoSpaceDE w:val="0"/>
        <w:autoSpaceDN w:val="0"/>
        <w:adjustRightInd w:val="0"/>
        <w:spacing w:before="0" w:after="0"/>
        <w:rPr>
          <w:bCs/>
          <w:szCs w:val="24"/>
        </w:rPr>
      </w:pPr>
      <w:r w:rsidRPr="00526B09">
        <w:rPr>
          <w:bCs/>
          <w:szCs w:val="24"/>
        </w:rPr>
        <w:t xml:space="preserve">    Install? NO//'     </w:t>
      </w:r>
    </w:p>
    <w:p w14:paraId="38BC01B5" w14:textId="77777777" w:rsidR="00526B09" w:rsidRPr="00526B09" w:rsidRDefault="00526B09" w:rsidP="00526B09">
      <w:pPr>
        <w:autoSpaceDE w:val="0"/>
        <w:autoSpaceDN w:val="0"/>
        <w:adjustRightInd w:val="0"/>
        <w:spacing w:before="0" w:after="0"/>
        <w:rPr>
          <w:bCs/>
          <w:szCs w:val="24"/>
        </w:rPr>
      </w:pPr>
      <w:r w:rsidRPr="00526B09">
        <w:rPr>
          <w:bCs/>
          <w:szCs w:val="24"/>
        </w:rPr>
        <w:t xml:space="preserve"> </w:t>
      </w:r>
    </w:p>
    <w:p w14:paraId="1F9A3F38" w14:textId="77777777" w:rsidR="00526B09" w:rsidRPr="00526B09" w:rsidRDefault="00526B09" w:rsidP="00526B09">
      <w:pPr>
        <w:autoSpaceDE w:val="0"/>
        <w:autoSpaceDN w:val="0"/>
        <w:adjustRightInd w:val="0"/>
        <w:spacing w:before="0" w:after="0"/>
        <w:rPr>
          <w:bCs/>
          <w:szCs w:val="24"/>
        </w:rPr>
      </w:pPr>
      <w:r w:rsidRPr="00526B09">
        <w:rPr>
          <w:bCs/>
          <w:szCs w:val="24"/>
        </w:rPr>
        <w:t>6.  When prompted 'Want KIDS to INHIBIT LOGONs during the install?</w:t>
      </w:r>
    </w:p>
    <w:p w14:paraId="7B77FF3D" w14:textId="77777777" w:rsidR="00526B09" w:rsidRPr="00526B09" w:rsidRDefault="00526B09" w:rsidP="00526B09">
      <w:pPr>
        <w:autoSpaceDE w:val="0"/>
        <w:autoSpaceDN w:val="0"/>
        <w:adjustRightInd w:val="0"/>
        <w:spacing w:before="0" w:after="0"/>
        <w:rPr>
          <w:bCs/>
          <w:szCs w:val="24"/>
        </w:rPr>
      </w:pPr>
      <w:r w:rsidRPr="00526B09">
        <w:rPr>
          <w:bCs/>
          <w:szCs w:val="24"/>
        </w:rPr>
        <w:t xml:space="preserve">    NO//'</w:t>
      </w:r>
    </w:p>
    <w:p w14:paraId="4587B455" w14:textId="77777777" w:rsidR="00526B09" w:rsidRPr="00526B09" w:rsidRDefault="00526B09" w:rsidP="00526B09">
      <w:pPr>
        <w:autoSpaceDE w:val="0"/>
        <w:autoSpaceDN w:val="0"/>
        <w:adjustRightInd w:val="0"/>
        <w:spacing w:before="0" w:after="0"/>
        <w:rPr>
          <w:bCs/>
          <w:szCs w:val="24"/>
        </w:rPr>
      </w:pPr>
      <w:r w:rsidRPr="00526B09">
        <w:rPr>
          <w:bCs/>
          <w:szCs w:val="24"/>
        </w:rPr>
        <w:t xml:space="preserve"> </w:t>
      </w:r>
    </w:p>
    <w:p w14:paraId="021DED63" w14:textId="77777777" w:rsidR="00526B09" w:rsidRPr="00526B09" w:rsidRDefault="00526B09" w:rsidP="00526B09">
      <w:pPr>
        <w:autoSpaceDE w:val="0"/>
        <w:autoSpaceDN w:val="0"/>
        <w:adjustRightInd w:val="0"/>
        <w:spacing w:before="0" w:after="0"/>
        <w:rPr>
          <w:bCs/>
          <w:szCs w:val="24"/>
        </w:rPr>
      </w:pPr>
      <w:r w:rsidRPr="00526B09">
        <w:rPr>
          <w:bCs/>
          <w:szCs w:val="24"/>
        </w:rPr>
        <w:t xml:space="preserve">7.  When prompted 'Want to DISABLE Scheduled Options, Menu Options, </w:t>
      </w:r>
    </w:p>
    <w:p w14:paraId="51288D89" w14:textId="77777777" w:rsidR="00526B09" w:rsidRPr="00526B09" w:rsidRDefault="00526B09" w:rsidP="00526B09">
      <w:pPr>
        <w:autoSpaceDE w:val="0"/>
        <w:autoSpaceDN w:val="0"/>
        <w:adjustRightInd w:val="0"/>
        <w:spacing w:before="0" w:after="0"/>
        <w:rPr>
          <w:bCs/>
          <w:szCs w:val="24"/>
        </w:rPr>
      </w:pPr>
      <w:r w:rsidRPr="00526B09">
        <w:rPr>
          <w:bCs/>
          <w:szCs w:val="24"/>
        </w:rPr>
        <w:t xml:space="preserve">    and Protocols? NO//' </w:t>
      </w:r>
    </w:p>
    <w:p w14:paraId="1BCA9ECF" w14:textId="77777777" w:rsidR="00526B09" w:rsidRPr="00526B09" w:rsidRDefault="00526B09" w:rsidP="00526B09">
      <w:pPr>
        <w:autoSpaceDE w:val="0"/>
        <w:autoSpaceDN w:val="0"/>
        <w:adjustRightInd w:val="0"/>
        <w:spacing w:before="0" w:after="0"/>
        <w:rPr>
          <w:bCs/>
          <w:szCs w:val="24"/>
        </w:rPr>
      </w:pPr>
      <w:r w:rsidRPr="00526B09">
        <w:rPr>
          <w:bCs/>
          <w:szCs w:val="24"/>
        </w:rPr>
        <w:t xml:space="preserve"> </w:t>
      </w:r>
    </w:p>
    <w:p w14:paraId="473B341B" w14:textId="77777777" w:rsidR="00526B09" w:rsidRPr="00526B09" w:rsidRDefault="00526B09" w:rsidP="00526B09">
      <w:pPr>
        <w:autoSpaceDE w:val="0"/>
        <w:autoSpaceDN w:val="0"/>
        <w:adjustRightInd w:val="0"/>
        <w:spacing w:before="0" w:after="0"/>
        <w:rPr>
          <w:bCs/>
          <w:szCs w:val="24"/>
        </w:rPr>
      </w:pPr>
      <w:r w:rsidRPr="00526B09">
        <w:rPr>
          <w:bCs/>
          <w:szCs w:val="24"/>
        </w:rPr>
        <w:t>8.  If prompted 'Delay Install (Minutes)</w:t>
      </w:r>
      <w:proofErr w:type="gramStart"/>
      <w:r w:rsidRPr="00526B09">
        <w:rPr>
          <w:bCs/>
          <w:szCs w:val="24"/>
        </w:rPr>
        <w:t>:  (</w:t>
      </w:r>
      <w:proofErr w:type="gramEnd"/>
      <w:r w:rsidRPr="00526B09">
        <w:rPr>
          <w:bCs/>
          <w:szCs w:val="24"/>
        </w:rPr>
        <w:t>0 - 60): 0//' respond 0.</w:t>
      </w:r>
    </w:p>
    <w:p w14:paraId="454ABF88" w14:textId="77777777" w:rsidR="00526B09" w:rsidRPr="002D4A6C" w:rsidRDefault="00526B09" w:rsidP="00526B09">
      <w:pPr>
        <w:autoSpaceDE w:val="0"/>
        <w:autoSpaceDN w:val="0"/>
        <w:adjustRightInd w:val="0"/>
        <w:spacing w:after="0"/>
        <w:rPr>
          <w:rFonts w:ascii="r_ansi" w:hAnsi="r_ansi" w:cs="r_ansi"/>
          <w:bCs/>
          <w:sz w:val="20"/>
        </w:rPr>
      </w:pPr>
      <w:r w:rsidRPr="002D4A6C">
        <w:rPr>
          <w:rFonts w:ascii="r_ansi" w:hAnsi="r_ansi" w:cs="r_ansi"/>
          <w:bCs/>
          <w:sz w:val="20"/>
        </w:rPr>
        <w:t xml:space="preserve"> </w:t>
      </w:r>
    </w:p>
    <w:p w14:paraId="2450449E" w14:textId="652C08D4" w:rsidR="009123D8" w:rsidRDefault="009123D8" w:rsidP="005B53CB">
      <w:pPr>
        <w:pStyle w:val="Heading2"/>
      </w:pPr>
      <w:bookmarkStart w:id="104" w:name="_Toc533077469"/>
      <w:r>
        <w:t>Installation Verification Procedure</w:t>
      </w:r>
      <w:bookmarkEnd w:id="102"/>
      <w:bookmarkEnd w:id="103"/>
      <w:bookmarkEnd w:id="104"/>
    </w:p>
    <w:p w14:paraId="53936445" w14:textId="2F0F57A2" w:rsidR="006B734A" w:rsidRDefault="00FC4546" w:rsidP="006B734A">
      <w:pPr>
        <w:pStyle w:val="BodyText"/>
      </w:pPr>
      <w:r>
        <w:t>Local sites can verify the installed components by verifying routine checksums.</w:t>
      </w:r>
    </w:p>
    <w:p w14:paraId="58180960" w14:textId="363B13E3" w:rsidR="007B759C" w:rsidRPr="00402CB6" w:rsidRDefault="00FC4546" w:rsidP="00402CB6">
      <w:pPr>
        <w:pStyle w:val="BodyText"/>
        <w:rPr>
          <w:lang w:bidi="ar-SA"/>
        </w:rPr>
      </w:pPr>
      <w:r>
        <w:rPr>
          <w:lang w:bidi="ar-SA"/>
        </w:rPr>
        <w:t xml:space="preserve">The checksums below are new </w:t>
      </w:r>
      <w:proofErr w:type="gramStart"/>
      <w:r>
        <w:rPr>
          <w:lang w:bidi="ar-SA"/>
        </w:rPr>
        <w:t>checksums, and</w:t>
      </w:r>
      <w:proofErr w:type="gramEnd"/>
      <w:r>
        <w:rPr>
          <w:lang w:bidi="ar-SA"/>
        </w:rPr>
        <w:t xml:space="preserve"> can be checked with CHECK1^XTSUMBLD.</w:t>
      </w:r>
    </w:p>
    <w:p w14:paraId="790622D1" w14:textId="77777777" w:rsidR="00402CB6" w:rsidRPr="00402CB6" w:rsidRDefault="00402CB6" w:rsidP="00402CB6">
      <w:pPr>
        <w:autoSpaceDE w:val="0"/>
        <w:autoSpaceDN w:val="0"/>
        <w:adjustRightInd w:val="0"/>
        <w:spacing w:after="0"/>
        <w:rPr>
          <w:bCs/>
          <w:szCs w:val="24"/>
        </w:rPr>
      </w:pPr>
      <w:bookmarkStart w:id="105" w:name="p7"/>
      <w:r w:rsidRPr="00402CB6">
        <w:rPr>
          <w:bCs/>
          <w:szCs w:val="24"/>
        </w:rPr>
        <w:t>The second line of each of these routines now looks like:</w:t>
      </w:r>
    </w:p>
    <w:p w14:paraId="7B729605" w14:textId="77777777" w:rsidR="00402CB6" w:rsidRPr="00402CB6" w:rsidRDefault="00402CB6" w:rsidP="00402CB6">
      <w:pPr>
        <w:autoSpaceDE w:val="0"/>
        <w:autoSpaceDN w:val="0"/>
        <w:adjustRightInd w:val="0"/>
        <w:spacing w:after="0"/>
        <w:rPr>
          <w:bCs/>
          <w:szCs w:val="24"/>
        </w:rPr>
      </w:pPr>
      <w:r w:rsidRPr="00402CB6">
        <w:rPr>
          <w:bCs/>
          <w:szCs w:val="24"/>
        </w:rPr>
        <w:t xml:space="preserve"> </w:t>
      </w:r>
      <w:proofErr w:type="gramStart"/>
      <w:r w:rsidRPr="00402CB6">
        <w:rPr>
          <w:bCs/>
          <w:szCs w:val="24"/>
        </w:rPr>
        <w:t>;;</w:t>
      </w:r>
      <w:proofErr w:type="gramEnd"/>
      <w:r w:rsidRPr="00402CB6">
        <w:rPr>
          <w:bCs/>
          <w:szCs w:val="24"/>
        </w:rPr>
        <w:t>7.0;OUTPATIENT PHARMACY;**[Patch List]**;DEC 1997;Build 37</w:t>
      </w:r>
    </w:p>
    <w:p w14:paraId="75F245CF" w14:textId="77777777" w:rsidR="00402CB6" w:rsidRPr="00402CB6" w:rsidRDefault="00402CB6" w:rsidP="00402CB6">
      <w:pPr>
        <w:autoSpaceDE w:val="0"/>
        <w:autoSpaceDN w:val="0"/>
        <w:adjustRightInd w:val="0"/>
        <w:spacing w:after="0"/>
        <w:rPr>
          <w:bCs/>
          <w:szCs w:val="24"/>
        </w:rPr>
      </w:pPr>
    </w:p>
    <w:bookmarkEnd w:id="105"/>
    <w:p w14:paraId="6A6D0A1C" w14:textId="77777777" w:rsidR="00402CB6" w:rsidRPr="00402CB6" w:rsidRDefault="00402CB6" w:rsidP="00402CB6">
      <w:pPr>
        <w:autoSpaceDE w:val="0"/>
        <w:autoSpaceDN w:val="0"/>
        <w:adjustRightInd w:val="0"/>
        <w:spacing w:after="0"/>
        <w:rPr>
          <w:bCs/>
          <w:szCs w:val="24"/>
        </w:rPr>
      </w:pPr>
      <w:r w:rsidRPr="00402CB6">
        <w:rPr>
          <w:bCs/>
          <w:szCs w:val="24"/>
        </w:rPr>
        <w:lastRenderedPageBreak/>
        <w:t>The checksums below are new checksums, and</w:t>
      </w:r>
    </w:p>
    <w:p w14:paraId="03C5388D" w14:textId="5A5CFC70" w:rsidR="00402CB6" w:rsidRPr="00402CB6" w:rsidRDefault="00402CB6" w:rsidP="00402CB6">
      <w:pPr>
        <w:autoSpaceDE w:val="0"/>
        <w:autoSpaceDN w:val="0"/>
        <w:adjustRightInd w:val="0"/>
        <w:spacing w:after="0"/>
        <w:rPr>
          <w:bCs/>
          <w:szCs w:val="24"/>
        </w:rPr>
      </w:pPr>
      <w:r w:rsidRPr="00402CB6">
        <w:rPr>
          <w:bCs/>
          <w:szCs w:val="24"/>
        </w:rPr>
        <w:t xml:space="preserve"> can be checked with CHECK1^XTSUMBLD.</w:t>
      </w:r>
    </w:p>
    <w:p w14:paraId="40172C66" w14:textId="77777777" w:rsidR="00402CB6" w:rsidRPr="00402CB6" w:rsidRDefault="00402CB6" w:rsidP="00402CB6">
      <w:pPr>
        <w:autoSpaceDE w:val="0"/>
        <w:autoSpaceDN w:val="0"/>
        <w:adjustRightInd w:val="0"/>
        <w:spacing w:after="0"/>
        <w:rPr>
          <w:bCs/>
          <w:szCs w:val="24"/>
        </w:rPr>
      </w:pPr>
      <w:r w:rsidRPr="00402CB6">
        <w:rPr>
          <w:bCs/>
          <w:szCs w:val="24"/>
        </w:rPr>
        <w:t>Routine Name: PSOERX</w:t>
      </w:r>
    </w:p>
    <w:p w14:paraId="540F2137" w14:textId="77777777" w:rsidR="00402CB6" w:rsidRPr="00402CB6" w:rsidRDefault="00402CB6" w:rsidP="00402CB6">
      <w:pPr>
        <w:autoSpaceDE w:val="0"/>
        <w:autoSpaceDN w:val="0"/>
        <w:adjustRightInd w:val="0"/>
        <w:spacing w:after="0"/>
        <w:rPr>
          <w:bCs/>
          <w:szCs w:val="24"/>
        </w:rPr>
      </w:pPr>
      <w:r w:rsidRPr="00402CB6">
        <w:rPr>
          <w:bCs/>
          <w:szCs w:val="24"/>
        </w:rPr>
        <w:t xml:space="preserve">    </w:t>
      </w:r>
      <w:proofErr w:type="gramStart"/>
      <w:r w:rsidRPr="00402CB6">
        <w:rPr>
          <w:bCs/>
          <w:szCs w:val="24"/>
        </w:rPr>
        <w:t>Before:B</w:t>
      </w:r>
      <w:proofErr w:type="gramEnd"/>
      <w:r w:rsidRPr="00402CB6">
        <w:rPr>
          <w:bCs/>
          <w:szCs w:val="24"/>
        </w:rPr>
        <w:t>122296708   After:B132801417  **467,527,508,551**</w:t>
      </w:r>
    </w:p>
    <w:p w14:paraId="637A24DA" w14:textId="77777777" w:rsidR="00402CB6" w:rsidRPr="00402CB6" w:rsidRDefault="00402CB6" w:rsidP="00402CB6">
      <w:pPr>
        <w:autoSpaceDE w:val="0"/>
        <w:autoSpaceDN w:val="0"/>
        <w:adjustRightInd w:val="0"/>
        <w:spacing w:after="0"/>
        <w:rPr>
          <w:bCs/>
          <w:szCs w:val="24"/>
        </w:rPr>
      </w:pPr>
      <w:r w:rsidRPr="00402CB6">
        <w:rPr>
          <w:bCs/>
          <w:szCs w:val="24"/>
        </w:rPr>
        <w:t>Routine Name: PSOERX1</w:t>
      </w:r>
    </w:p>
    <w:p w14:paraId="5FE4B249" w14:textId="77777777" w:rsidR="00402CB6" w:rsidRPr="00402CB6" w:rsidRDefault="00402CB6" w:rsidP="00402CB6">
      <w:pPr>
        <w:autoSpaceDE w:val="0"/>
        <w:autoSpaceDN w:val="0"/>
        <w:adjustRightInd w:val="0"/>
        <w:spacing w:after="0"/>
        <w:rPr>
          <w:bCs/>
          <w:szCs w:val="24"/>
        </w:rPr>
      </w:pPr>
      <w:r w:rsidRPr="00402CB6">
        <w:rPr>
          <w:bCs/>
          <w:szCs w:val="24"/>
        </w:rPr>
        <w:t xml:space="preserve">    Before: B96375321   After: B</w:t>
      </w:r>
      <w:proofErr w:type="gramStart"/>
      <w:r w:rsidRPr="00402CB6">
        <w:rPr>
          <w:bCs/>
          <w:szCs w:val="24"/>
        </w:rPr>
        <w:t>99497004  *</w:t>
      </w:r>
      <w:proofErr w:type="gramEnd"/>
      <w:r w:rsidRPr="00402CB6">
        <w:rPr>
          <w:bCs/>
          <w:szCs w:val="24"/>
        </w:rPr>
        <w:t>*467,520,527,508,551**</w:t>
      </w:r>
    </w:p>
    <w:p w14:paraId="6398745B" w14:textId="77777777" w:rsidR="00402CB6" w:rsidRPr="00402CB6" w:rsidRDefault="00402CB6" w:rsidP="00402CB6">
      <w:pPr>
        <w:autoSpaceDE w:val="0"/>
        <w:autoSpaceDN w:val="0"/>
        <w:adjustRightInd w:val="0"/>
        <w:spacing w:after="0"/>
        <w:rPr>
          <w:bCs/>
          <w:szCs w:val="24"/>
        </w:rPr>
      </w:pPr>
      <w:r w:rsidRPr="00402CB6">
        <w:rPr>
          <w:bCs/>
          <w:szCs w:val="24"/>
        </w:rPr>
        <w:t>Routine Name: PSOERX1A</w:t>
      </w:r>
    </w:p>
    <w:p w14:paraId="6AB4BF17" w14:textId="77777777" w:rsidR="00402CB6" w:rsidRPr="00402CB6" w:rsidRDefault="00402CB6" w:rsidP="00402CB6">
      <w:pPr>
        <w:autoSpaceDE w:val="0"/>
        <w:autoSpaceDN w:val="0"/>
        <w:adjustRightInd w:val="0"/>
        <w:spacing w:after="0"/>
        <w:rPr>
          <w:bCs/>
          <w:szCs w:val="24"/>
        </w:rPr>
      </w:pPr>
      <w:r w:rsidRPr="00402CB6">
        <w:rPr>
          <w:bCs/>
          <w:szCs w:val="24"/>
        </w:rPr>
        <w:t xml:space="preserve">    </w:t>
      </w:r>
      <w:proofErr w:type="gramStart"/>
      <w:r w:rsidRPr="00402CB6">
        <w:rPr>
          <w:bCs/>
          <w:szCs w:val="24"/>
        </w:rPr>
        <w:t>Before:B</w:t>
      </w:r>
      <w:proofErr w:type="gramEnd"/>
      <w:r w:rsidRPr="00402CB6">
        <w:rPr>
          <w:bCs/>
          <w:szCs w:val="24"/>
        </w:rPr>
        <w:t>140048297   After:B150463790  **467,527,508,551**</w:t>
      </w:r>
    </w:p>
    <w:p w14:paraId="3313D51C" w14:textId="77777777" w:rsidR="00402CB6" w:rsidRPr="00402CB6" w:rsidRDefault="00402CB6" w:rsidP="00402CB6">
      <w:pPr>
        <w:autoSpaceDE w:val="0"/>
        <w:autoSpaceDN w:val="0"/>
        <w:adjustRightInd w:val="0"/>
        <w:spacing w:after="0"/>
        <w:rPr>
          <w:bCs/>
          <w:szCs w:val="24"/>
        </w:rPr>
      </w:pPr>
      <w:r w:rsidRPr="00402CB6">
        <w:rPr>
          <w:bCs/>
          <w:szCs w:val="24"/>
        </w:rPr>
        <w:t>Routine Name: PSOERX1B</w:t>
      </w:r>
    </w:p>
    <w:p w14:paraId="1AE36166" w14:textId="77777777" w:rsidR="00402CB6" w:rsidRPr="00402CB6" w:rsidRDefault="00402CB6" w:rsidP="00402CB6">
      <w:pPr>
        <w:autoSpaceDE w:val="0"/>
        <w:autoSpaceDN w:val="0"/>
        <w:adjustRightInd w:val="0"/>
        <w:spacing w:after="0"/>
        <w:rPr>
          <w:bCs/>
          <w:szCs w:val="24"/>
        </w:rPr>
      </w:pPr>
      <w:r w:rsidRPr="00402CB6">
        <w:rPr>
          <w:bCs/>
          <w:szCs w:val="24"/>
        </w:rPr>
        <w:t xml:space="preserve">    </w:t>
      </w:r>
      <w:proofErr w:type="gramStart"/>
      <w:r w:rsidRPr="00402CB6">
        <w:rPr>
          <w:bCs/>
          <w:szCs w:val="24"/>
        </w:rPr>
        <w:t>Before:B</w:t>
      </w:r>
      <w:proofErr w:type="gramEnd"/>
      <w:r w:rsidRPr="00402CB6">
        <w:rPr>
          <w:bCs/>
          <w:szCs w:val="24"/>
        </w:rPr>
        <w:t>200556396   After:B203269485  **467,506,520,527,508,551**</w:t>
      </w:r>
    </w:p>
    <w:p w14:paraId="201C51CF" w14:textId="77777777" w:rsidR="00402CB6" w:rsidRPr="00402CB6" w:rsidRDefault="00402CB6" w:rsidP="00402CB6">
      <w:pPr>
        <w:autoSpaceDE w:val="0"/>
        <w:autoSpaceDN w:val="0"/>
        <w:adjustRightInd w:val="0"/>
        <w:spacing w:after="0"/>
        <w:rPr>
          <w:bCs/>
          <w:szCs w:val="24"/>
        </w:rPr>
      </w:pPr>
      <w:r w:rsidRPr="00402CB6">
        <w:rPr>
          <w:bCs/>
          <w:szCs w:val="24"/>
        </w:rPr>
        <w:t>Routine Name: PSOERX1C</w:t>
      </w:r>
    </w:p>
    <w:p w14:paraId="797B3E2C" w14:textId="77777777" w:rsidR="00402CB6" w:rsidRPr="00402CB6" w:rsidRDefault="00402CB6" w:rsidP="00402CB6">
      <w:pPr>
        <w:autoSpaceDE w:val="0"/>
        <w:autoSpaceDN w:val="0"/>
        <w:adjustRightInd w:val="0"/>
        <w:spacing w:after="0"/>
        <w:rPr>
          <w:bCs/>
          <w:szCs w:val="24"/>
        </w:rPr>
      </w:pPr>
      <w:r w:rsidRPr="00402CB6">
        <w:rPr>
          <w:bCs/>
          <w:szCs w:val="24"/>
        </w:rPr>
        <w:t xml:space="preserve">    Before: B61030450   After: B</w:t>
      </w:r>
      <w:proofErr w:type="gramStart"/>
      <w:r w:rsidRPr="00402CB6">
        <w:rPr>
          <w:bCs/>
          <w:szCs w:val="24"/>
        </w:rPr>
        <w:t>64623473  *</w:t>
      </w:r>
      <w:proofErr w:type="gramEnd"/>
      <w:r w:rsidRPr="00402CB6">
        <w:rPr>
          <w:bCs/>
          <w:szCs w:val="24"/>
        </w:rPr>
        <w:t>*467,520,527,508,551**</w:t>
      </w:r>
    </w:p>
    <w:p w14:paraId="080D253C" w14:textId="77777777" w:rsidR="00402CB6" w:rsidRPr="00402CB6" w:rsidRDefault="00402CB6" w:rsidP="00402CB6">
      <w:pPr>
        <w:autoSpaceDE w:val="0"/>
        <w:autoSpaceDN w:val="0"/>
        <w:adjustRightInd w:val="0"/>
        <w:spacing w:after="0"/>
        <w:rPr>
          <w:bCs/>
          <w:szCs w:val="24"/>
        </w:rPr>
      </w:pPr>
      <w:r w:rsidRPr="00402CB6">
        <w:rPr>
          <w:bCs/>
          <w:szCs w:val="24"/>
        </w:rPr>
        <w:t>Routine Name: PSOERXA1</w:t>
      </w:r>
    </w:p>
    <w:p w14:paraId="7B5A1D06" w14:textId="77777777" w:rsidR="00402CB6" w:rsidRPr="00402CB6" w:rsidRDefault="00402CB6" w:rsidP="00402CB6">
      <w:pPr>
        <w:autoSpaceDE w:val="0"/>
        <w:autoSpaceDN w:val="0"/>
        <w:adjustRightInd w:val="0"/>
        <w:spacing w:after="0"/>
        <w:rPr>
          <w:bCs/>
          <w:szCs w:val="24"/>
        </w:rPr>
      </w:pPr>
      <w:r w:rsidRPr="00402CB6">
        <w:rPr>
          <w:bCs/>
          <w:szCs w:val="24"/>
        </w:rPr>
        <w:t xml:space="preserve">    </w:t>
      </w:r>
      <w:proofErr w:type="gramStart"/>
      <w:r w:rsidRPr="00402CB6">
        <w:rPr>
          <w:bCs/>
          <w:szCs w:val="24"/>
        </w:rPr>
        <w:t>Before:B</w:t>
      </w:r>
      <w:proofErr w:type="gramEnd"/>
      <w:r w:rsidRPr="00402CB6">
        <w:rPr>
          <w:bCs/>
          <w:szCs w:val="24"/>
        </w:rPr>
        <w:t>188146400   After:B188036698  **467,520,508,551**</w:t>
      </w:r>
    </w:p>
    <w:p w14:paraId="4B187227" w14:textId="77777777" w:rsidR="00402CB6" w:rsidRPr="00402CB6" w:rsidRDefault="00402CB6" w:rsidP="00402CB6">
      <w:pPr>
        <w:autoSpaceDE w:val="0"/>
        <w:autoSpaceDN w:val="0"/>
        <w:adjustRightInd w:val="0"/>
        <w:spacing w:after="0"/>
        <w:rPr>
          <w:bCs/>
          <w:szCs w:val="24"/>
        </w:rPr>
      </w:pPr>
      <w:r w:rsidRPr="00402CB6">
        <w:rPr>
          <w:bCs/>
          <w:szCs w:val="24"/>
        </w:rPr>
        <w:t>Routine Name: PSOERXC1</w:t>
      </w:r>
    </w:p>
    <w:p w14:paraId="03E02F7E" w14:textId="77777777" w:rsidR="00402CB6" w:rsidRPr="00402CB6" w:rsidRDefault="00402CB6" w:rsidP="00402CB6">
      <w:pPr>
        <w:autoSpaceDE w:val="0"/>
        <w:autoSpaceDN w:val="0"/>
        <w:adjustRightInd w:val="0"/>
        <w:spacing w:after="0"/>
        <w:rPr>
          <w:bCs/>
          <w:szCs w:val="24"/>
        </w:rPr>
      </w:pPr>
      <w:r w:rsidRPr="00402CB6">
        <w:rPr>
          <w:bCs/>
          <w:szCs w:val="24"/>
        </w:rPr>
        <w:t xml:space="preserve">    Before: B92546733   </w:t>
      </w:r>
      <w:proofErr w:type="gramStart"/>
      <w:r w:rsidRPr="00402CB6">
        <w:rPr>
          <w:bCs/>
          <w:szCs w:val="24"/>
        </w:rPr>
        <w:t>After:B</w:t>
      </w:r>
      <w:proofErr w:type="gramEnd"/>
      <w:r w:rsidRPr="00402CB6">
        <w:rPr>
          <w:bCs/>
          <w:szCs w:val="24"/>
        </w:rPr>
        <w:t>104037085  **508,551**</w:t>
      </w:r>
    </w:p>
    <w:p w14:paraId="4A8AA8C6" w14:textId="77777777" w:rsidR="00402CB6" w:rsidRPr="00402CB6" w:rsidRDefault="00402CB6" w:rsidP="00402CB6">
      <w:pPr>
        <w:autoSpaceDE w:val="0"/>
        <w:autoSpaceDN w:val="0"/>
        <w:adjustRightInd w:val="0"/>
        <w:spacing w:after="0"/>
        <w:rPr>
          <w:bCs/>
          <w:szCs w:val="24"/>
        </w:rPr>
      </w:pPr>
      <w:r w:rsidRPr="00402CB6">
        <w:rPr>
          <w:bCs/>
          <w:szCs w:val="24"/>
        </w:rPr>
        <w:t>Routine Name: PSOERXD1</w:t>
      </w:r>
    </w:p>
    <w:p w14:paraId="44799004" w14:textId="77777777" w:rsidR="00402CB6" w:rsidRPr="00402CB6" w:rsidRDefault="00402CB6" w:rsidP="00402CB6">
      <w:pPr>
        <w:autoSpaceDE w:val="0"/>
        <w:autoSpaceDN w:val="0"/>
        <w:adjustRightInd w:val="0"/>
        <w:spacing w:after="0"/>
        <w:rPr>
          <w:bCs/>
          <w:szCs w:val="24"/>
        </w:rPr>
      </w:pPr>
      <w:r w:rsidRPr="00402CB6">
        <w:rPr>
          <w:bCs/>
          <w:szCs w:val="24"/>
        </w:rPr>
        <w:t xml:space="preserve">    </w:t>
      </w:r>
      <w:proofErr w:type="gramStart"/>
      <w:r w:rsidRPr="00402CB6">
        <w:rPr>
          <w:bCs/>
          <w:szCs w:val="24"/>
        </w:rPr>
        <w:t>Before:B</w:t>
      </w:r>
      <w:proofErr w:type="gramEnd"/>
      <w:r w:rsidRPr="00402CB6">
        <w:rPr>
          <w:bCs/>
          <w:szCs w:val="24"/>
        </w:rPr>
        <w:t>127051416   After:B131924629  **467,520,551**</w:t>
      </w:r>
    </w:p>
    <w:p w14:paraId="0696CC5D" w14:textId="77777777" w:rsidR="00402CB6" w:rsidRPr="00402CB6" w:rsidRDefault="00402CB6" w:rsidP="00402CB6">
      <w:pPr>
        <w:autoSpaceDE w:val="0"/>
        <w:autoSpaceDN w:val="0"/>
        <w:adjustRightInd w:val="0"/>
        <w:spacing w:after="0"/>
        <w:rPr>
          <w:bCs/>
          <w:szCs w:val="24"/>
        </w:rPr>
      </w:pPr>
      <w:r w:rsidRPr="00402CB6">
        <w:rPr>
          <w:bCs/>
          <w:szCs w:val="24"/>
        </w:rPr>
        <w:t>Routine Name: PSOERXD2</w:t>
      </w:r>
    </w:p>
    <w:p w14:paraId="622AB645" w14:textId="77777777" w:rsidR="00402CB6" w:rsidRPr="00402CB6" w:rsidRDefault="00402CB6" w:rsidP="00402CB6">
      <w:pPr>
        <w:autoSpaceDE w:val="0"/>
        <w:autoSpaceDN w:val="0"/>
        <w:adjustRightInd w:val="0"/>
        <w:spacing w:after="0"/>
        <w:rPr>
          <w:bCs/>
          <w:szCs w:val="24"/>
        </w:rPr>
      </w:pPr>
      <w:r w:rsidRPr="00402CB6">
        <w:rPr>
          <w:bCs/>
          <w:szCs w:val="24"/>
        </w:rPr>
        <w:t xml:space="preserve">    </w:t>
      </w:r>
      <w:proofErr w:type="gramStart"/>
      <w:r w:rsidRPr="00402CB6">
        <w:rPr>
          <w:bCs/>
          <w:szCs w:val="24"/>
        </w:rPr>
        <w:t>Before:B</w:t>
      </w:r>
      <w:proofErr w:type="gramEnd"/>
      <w:r w:rsidRPr="00402CB6">
        <w:rPr>
          <w:bCs/>
          <w:szCs w:val="24"/>
        </w:rPr>
        <w:t>182647633   After:B183875290  **467,506,520,508,551**</w:t>
      </w:r>
    </w:p>
    <w:p w14:paraId="1B9F4E89" w14:textId="77777777" w:rsidR="00402CB6" w:rsidRPr="00402CB6" w:rsidRDefault="00402CB6" w:rsidP="00402CB6">
      <w:pPr>
        <w:autoSpaceDE w:val="0"/>
        <w:autoSpaceDN w:val="0"/>
        <w:adjustRightInd w:val="0"/>
        <w:spacing w:after="0"/>
        <w:rPr>
          <w:bCs/>
          <w:szCs w:val="24"/>
        </w:rPr>
      </w:pPr>
      <w:r w:rsidRPr="00402CB6">
        <w:rPr>
          <w:bCs/>
          <w:szCs w:val="24"/>
        </w:rPr>
        <w:t>Routine Name: PSOERXP1</w:t>
      </w:r>
    </w:p>
    <w:p w14:paraId="49948C99" w14:textId="77777777" w:rsidR="00402CB6" w:rsidRPr="00402CB6" w:rsidRDefault="00402CB6" w:rsidP="00402CB6">
      <w:pPr>
        <w:autoSpaceDE w:val="0"/>
        <w:autoSpaceDN w:val="0"/>
        <w:adjustRightInd w:val="0"/>
        <w:spacing w:after="0"/>
        <w:rPr>
          <w:bCs/>
          <w:szCs w:val="24"/>
        </w:rPr>
      </w:pPr>
      <w:r w:rsidRPr="00402CB6">
        <w:rPr>
          <w:bCs/>
          <w:szCs w:val="24"/>
        </w:rPr>
        <w:t xml:space="preserve">    Before: B30549693   After: B</w:t>
      </w:r>
      <w:proofErr w:type="gramStart"/>
      <w:r w:rsidRPr="00402CB6">
        <w:rPr>
          <w:bCs/>
          <w:szCs w:val="24"/>
        </w:rPr>
        <w:t>28678984  *</w:t>
      </w:r>
      <w:proofErr w:type="gramEnd"/>
      <w:r w:rsidRPr="00402CB6">
        <w:rPr>
          <w:bCs/>
          <w:szCs w:val="24"/>
        </w:rPr>
        <w:t>*467,520,527,551**</w:t>
      </w:r>
    </w:p>
    <w:p w14:paraId="62E2B793" w14:textId="77777777" w:rsidR="00402CB6" w:rsidRPr="00402CB6" w:rsidRDefault="00402CB6" w:rsidP="00402CB6">
      <w:pPr>
        <w:autoSpaceDE w:val="0"/>
        <w:autoSpaceDN w:val="0"/>
        <w:adjustRightInd w:val="0"/>
        <w:spacing w:after="0"/>
        <w:rPr>
          <w:bCs/>
          <w:szCs w:val="24"/>
        </w:rPr>
      </w:pPr>
      <w:r w:rsidRPr="00402CB6">
        <w:rPr>
          <w:bCs/>
          <w:szCs w:val="24"/>
        </w:rPr>
        <w:t>Routine Name: PSOERXU1</w:t>
      </w:r>
    </w:p>
    <w:p w14:paraId="2EA9751E" w14:textId="77777777" w:rsidR="00402CB6" w:rsidRPr="00402CB6" w:rsidRDefault="00402CB6" w:rsidP="00402CB6">
      <w:pPr>
        <w:autoSpaceDE w:val="0"/>
        <w:autoSpaceDN w:val="0"/>
        <w:adjustRightInd w:val="0"/>
        <w:spacing w:after="0"/>
        <w:rPr>
          <w:bCs/>
          <w:szCs w:val="24"/>
        </w:rPr>
      </w:pPr>
      <w:r w:rsidRPr="00402CB6">
        <w:rPr>
          <w:bCs/>
          <w:szCs w:val="24"/>
        </w:rPr>
        <w:t xml:space="preserve">    </w:t>
      </w:r>
      <w:proofErr w:type="gramStart"/>
      <w:r w:rsidRPr="00402CB6">
        <w:rPr>
          <w:bCs/>
          <w:szCs w:val="24"/>
        </w:rPr>
        <w:t>Before:B</w:t>
      </w:r>
      <w:proofErr w:type="gramEnd"/>
      <w:r w:rsidRPr="00402CB6">
        <w:rPr>
          <w:bCs/>
          <w:szCs w:val="24"/>
        </w:rPr>
        <w:t>144420314   After:B152819795  **467,520,508,551**</w:t>
      </w:r>
    </w:p>
    <w:p w14:paraId="35FEDD43" w14:textId="77777777" w:rsidR="00402CB6" w:rsidRPr="00402CB6" w:rsidRDefault="00402CB6" w:rsidP="00402CB6">
      <w:pPr>
        <w:autoSpaceDE w:val="0"/>
        <w:autoSpaceDN w:val="0"/>
        <w:adjustRightInd w:val="0"/>
        <w:spacing w:after="0"/>
        <w:rPr>
          <w:bCs/>
          <w:szCs w:val="24"/>
        </w:rPr>
      </w:pPr>
      <w:r w:rsidRPr="00402CB6">
        <w:rPr>
          <w:bCs/>
          <w:szCs w:val="24"/>
        </w:rPr>
        <w:t>Routine Name: PSOERXU4</w:t>
      </w:r>
    </w:p>
    <w:p w14:paraId="0D7B1342" w14:textId="77777777" w:rsidR="00402CB6" w:rsidRPr="00402CB6" w:rsidRDefault="00402CB6" w:rsidP="00402CB6">
      <w:pPr>
        <w:autoSpaceDE w:val="0"/>
        <w:autoSpaceDN w:val="0"/>
        <w:adjustRightInd w:val="0"/>
        <w:spacing w:after="0"/>
        <w:rPr>
          <w:bCs/>
          <w:szCs w:val="24"/>
        </w:rPr>
      </w:pPr>
      <w:r w:rsidRPr="00402CB6">
        <w:rPr>
          <w:bCs/>
          <w:szCs w:val="24"/>
        </w:rPr>
        <w:t xml:space="preserve">    Before: B33741259   After: B</w:t>
      </w:r>
      <w:proofErr w:type="gramStart"/>
      <w:r w:rsidRPr="00402CB6">
        <w:rPr>
          <w:bCs/>
          <w:szCs w:val="24"/>
        </w:rPr>
        <w:t>68679574  *</w:t>
      </w:r>
      <w:proofErr w:type="gramEnd"/>
      <w:r w:rsidRPr="00402CB6">
        <w:rPr>
          <w:bCs/>
          <w:szCs w:val="24"/>
        </w:rPr>
        <w:t>*520,508,551**</w:t>
      </w:r>
    </w:p>
    <w:p w14:paraId="459E7C21" w14:textId="77777777" w:rsidR="00402CB6" w:rsidRPr="00402CB6" w:rsidRDefault="00402CB6" w:rsidP="00402CB6">
      <w:pPr>
        <w:autoSpaceDE w:val="0"/>
        <w:autoSpaceDN w:val="0"/>
        <w:adjustRightInd w:val="0"/>
        <w:spacing w:after="0"/>
        <w:rPr>
          <w:bCs/>
          <w:szCs w:val="24"/>
        </w:rPr>
      </w:pPr>
      <w:r w:rsidRPr="00402CB6">
        <w:rPr>
          <w:bCs/>
          <w:szCs w:val="24"/>
        </w:rPr>
        <w:t>Routine Name: PSOERXU6</w:t>
      </w:r>
    </w:p>
    <w:p w14:paraId="6C0CDDD2" w14:textId="77777777" w:rsidR="00402CB6" w:rsidRPr="00402CB6" w:rsidRDefault="00402CB6" w:rsidP="00402CB6">
      <w:pPr>
        <w:autoSpaceDE w:val="0"/>
        <w:autoSpaceDN w:val="0"/>
        <w:adjustRightInd w:val="0"/>
        <w:spacing w:after="0"/>
        <w:rPr>
          <w:bCs/>
          <w:szCs w:val="24"/>
        </w:rPr>
      </w:pPr>
      <w:r w:rsidRPr="00402CB6">
        <w:rPr>
          <w:bCs/>
          <w:szCs w:val="24"/>
        </w:rPr>
        <w:t xml:space="preserve">    </w:t>
      </w:r>
      <w:proofErr w:type="gramStart"/>
      <w:r w:rsidRPr="00402CB6">
        <w:rPr>
          <w:bCs/>
          <w:szCs w:val="24"/>
        </w:rPr>
        <w:t>Before:B</w:t>
      </w:r>
      <w:proofErr w:type="gramEnd"/>
      <w:r w:rsidRPr="00402CB6">
        <w:rPr>
          <w:bCs/>
          <w:szCs w:val="24"/>
        </w:rPr>
        <w:t>111664391   After:B117656460  **508,551**</w:t>
      </w:r>
    </w:p>
    <w:p w14:paraId="44A6A757" w14:textId="77777777" w:rsidR="00402CB6" w:rsidRPr="00402CB6" w:rsidRDefault="00402CB6" w:rsidP="00402CB6">
      <w:pPr>
        <w:autoSpaceDE w:val="0"/>
        <w:autoSpaceDN w:val="0"/>
        <w:adjustRightInd w:val="0"/>
        <w:spacing w:after="0"/>
        <w:rPr>
          <w:bCs/>
          <w:szCs w:val="24"/>
        </w:rPr>
      </w:pPr>
      <w:r w:rsidRPr="00402CB6">
        <w:rPr>
          <w:bCs/>
          <w:szCs w:val="24"/>
        </w:rPr>
        <w:t>Routine Name: PSOERXX3</w:t>
      </w:r>
    </w:p>
    <w:p w14:paraId="486E9DBB" w14:textId="77777777" w:rsidR="00402CB6" w:rsidRPr="00402CB6" w:rsidRDefault="00402CB6" w:rsidP="00402CB6">
      <w:pPr>
        <w:autoSpaceDE w:val="0"/>
        <w:autoSpaceDN w:val="0"/>
        <w:adjustRightInd w:val="0"/>
        <w:spacing w:after="0"/>
        <w:rPr>
          <w:bCs/>
          <w:szCs w:val="24"/>
        </w:rPr>
      </w:pPr>
      <w:r w:rsidRPr="00402CB6">
        <w:rPr>
          <w:bCs/>
          <w:szCs w:val="24"/>
        </w:rPr>
        <w:t xml:space="preserve">    Before: B84060041   After: B</w:t>
      </w:r>
      <w:proofErr w:type="gramStart"/>
      <w:r w:rsidRPr="00402CB6">
        <w:rPr>
          <w:bCs/>
          <w:szCs w:val="24"/>
        </w:rPr>
        <w:t>88483865  *</w:t>
      </w:r>
      <w:proofErr w:type="gramEnd"/>
      <w:r w:rsidRPr="00402CB6">
        <w:rPr>
          <w:bCs/>
          <w:szCs w:val="24"/>
        </w:rPr>
        <w:t>*467,508,551**</w:t>
      </w:r>
    </w:p>
    <w:p w14:paraId="56A5E2B4" w14:textId="77777777" w:rsidR="00402CB6" w:rsidRPr="00402CB6" w:rsidRDefault="00402CB6" w:rsidP="00402CB6">
      <w:pPr>
        <w:autoSpaceDE w:val="0"/>
        <w:autoSpaceDN w:val="0"/>
        <w:adjustRightInd w:val="0"/>
        <w:spacing w:after="0"/>
        <w:rPr>
          <w:bCs/>
          <w:szCs w:val="24"/>
        </w:rPr>
      </w:pPr>
      <w:r w:rsidRPr="00402CB6">
        <w:rPr>
          <w:bCs/>
          <w:szCs w:val="24"/>
        </w:rPr>
        <w:t>Routine Name: PSOERXX5</w:t>
      </w:r>
    </w:p>
    <w:p w14:paraId="34F6F014" w14:textId="77777777" w:rsidR="00402CB6" w:rsidRPr="00402CB6" w:rsidRDefault="00402CB6" w:rsidP="00402CB6">
      <w:pPr>
        <w:autoSpaceDE w:val="0"/>
        <w:autoSpaceDN w:val="0"/>
        <w:adjustRightInd w:val="0"/>
        <w:spacing w:after="0"/>
        <w:rPr>
          <w:bCs/>
          <w:szCs w:val="24"/>
        </w:rPr>
      </w:pPr>
      <w:r w:rsidRPr="00402CB6">
        <w:rPr>
          <w:bCs/>
          <w:szCs w:val="24"/>
        </w:rPr>
        <w:t xml:space="preserve">    </w:t>
      </w:r>
      <w:proofErr w:type="gramStart"/>
      <w:r w:rsidRPr="00402CB6">
        <w:rPr>
          <w:bCs/>
          <w:szCs w:val="24"/>
        </w:rPr>
        <w:t>Before:B</w:t>
      </w:r>
      <w:proofErr w:type="gramEnd"/>
      <w:r w:rsidRPr="00402CB6">
        <w:rPr>
          <w:bCs/>
          <w:szCs w:val="24"/>
        </w:rPr>
        <w:t>161348685   After:B161912387  **467,508,551**</w:t>
      </w:r>
    </w:p>
    <w:p w14:paraId="0064FD32" w14:textId="77777777" w:rsidR="00402CB6" w:rsidRPr="00402CB6" w:rsidRDefault="00402CB6" w:rsidP="00402CB6">
      <w:pPr>
        <w:autoSpaceDE w:val="0"/>
        <w:autoSpaceDN w:val="0"/>
        <w:adjustRightInd w:val="0"/>
        <w:spacing w:after="0"/>
        <w:rPr>
          <w:bCs/>
          <w:szCs w:val="24"/>
        </w:rPr>
      </w:pPr>
      <w:r w:rsidRPr="00402CB6">
        <w:rPr>
          <w:bCs/>
          <w:szCs w:val="24"/>
        </w:rPr>
        <w:t>Routine Name: PSOORAL1</w:t>
      </w:r>
    </w:p>
    <w:p w14:paraId="3D52170B" w14:textId="77777777" w:rsidR="00402CB6" w:rsidRPr="00402CB6" w:rsidRDefault="00402CB6" w:rsidP="00402CB6">
      <w:pPr>
        <w:autoSpaceDE w:val="0"/>
        <w:autoSpaceDN w:val="0"/>
        <w:adjustRightInd w:val="0"/>
        <w:spacing w:after="0"/>
        <w:rPr>
          <w:bCs/>
          <w:szCs w:val="24"/>
        </w:rPr>
      </w:pPr>
      <w:r w:rsidRPr="00402CB6">
        <w:rPr>
          <w:bCs/>
          <w:szCs w:val="24"/>
        </w:rPr>
        <w:lastRenderedPageBreak/>
        <w:t xml:space="preserve">    </w:t>
      </w:r>
      <w:proofErr w:type="gramStart"/>
      <w:r w:rsidRPr="00402CB6">
        <w:rPr>
          <w:bCs/>
          <w:szCs w:val="24"/>
        </w:rPr>
        <w:t>Before:B</w:t>
      </w:r>
      <w:proofErr w:type="gramEnd"/>
      <w:r w:rsidRPr="00402CB6">
        <w:rPr>
          <w:bCs/>
          <w:szCs w:val="24"/>
        </w:rPr>
        <w:t>141679409   After:B156831785  **71,156,148,247,240,287,354,</w:t>
      </w:r>
    </w:p>
    <w:p w14:paraId="369CBE3E" w14:textId="70DA10C7" w:rsidR="00402CB6" w:rsidRDefault="00402CB6" w:rsidP="00402CB6">
      <w:pPr>
        <w:pStyle w:val="BodyText"/>
        <w:spacing w:before="0" w:after="0"/>
        <w:rPr>
          <w:bCs/>
        </w:rPr>
      </w:pPr>
      <w:r w:rsidRPr="00402CB6">
        <w:rPr>
          <w:bCs/>
        </w:rPr>
        <w:t xml:space="preserve">                                           367,408,482,508,551**</w:t>
      </w:r>
    </w:p>
    <w:p w14:paraId="78C28B0A" w14:textId="77777777" w:rsidR="00402CB6" w:rsidRPr="00402CB6" w:rsidRDefault="00402CB6" w:rsidP="00402CB6">
      <w:pPr>
        <w:pStyle w:val="BodyText"/>
        <w:spacing w:before="0" w:after="0"/>
        <w:rPr>
          <w:bCs/>
        </w:rPr>
      </w:pPr>
    </w:p>
    <w:p w14:paraId="7479C9FC" w14:textId="001EBF47" w:rsidR="007B759C" w:rsidRPr="00AB5193" w:rsidRDefault="00832BFC" w:rsidP="00402CB6">
      <w:pPr>
        <w:pStyle w:val="BodyText"/>
        <w:spacing w:before="0" w:after="0"/>
        <w:rPr>
          <w:lang w:bidi="ar-SA"/>
        </w:rPr>
      </w:pPr>
      <w:r w:rsidRPr="00AB5193">
        <w:rPr>
          <w:lang w:bidi="ar-SA"/>
        </w:rPr>
        <w:t>Routin</w:t>
      </w:r>
      <w:r w:rsidR="005B53CB" w:rsidRPr="00AB5193">
        <w:rPr>
          <w:lang w:bidi="ar-SA"/>
        </w:rPr>
        <w:t xml:space="preserve">e list of preceding patches: </w:t>
      </w:r>
      <w:r w:rsidR="00E44D80" w:rsidRPr="00AB5193">
        <w:rPr>
          <w:lang w:bidi="ar-SA"/>
        </w:rPr>
        <w:t>508</w:t>
      </w:r>
    </w:p>
    <w:p w14:paraId="255B6F09" w14:textId="7489C86F" w:rsidR="00BF22B4" w:rsidRDefault="00BF22B4" w:rsidP="005B53CB">
      <w:pPr>
        <w:pStyle w:val="Heading2"/>
      </w:pPr>
      <w:bookmarkStart w:id="106" w:name="_Toc533077470"/>
      <w:r>
        <w:t>Post-Installation Procedure</w:t>
      </w:r>
      <w:bookmarkEnd w:id="106"/>
    </w:p>
    <w:p w14:paraId="3D261293" w14:textId="6BC4F408" w:rsidR="004D3193" w:rsidRDefault="004D3193" w:rsidP="004D3193">
      <w:pPr>
        <w:pStyle w:val="BodyText"/>
        <w:spacing w:before="0" w:after="0"/>
      </w:pPr>
      <w:r>
        <w:t xml:space="preserve">There are additional steps to be completed prior to Implementation </w:t>
      </w:r>
      <w:proofErr w:type="gramStart"/>
      <w:r>
        <w:t>and  Go</w:t>
      </w:r>
      <w:proofErr w:type="gramEnd"/>
      <w:r>
        <w:t xml:space="preserve">-Live for Inbound </w:t>
      </w:r>
      <w:proofErr w:type="spellStart"/>
      <w:r>
        <w:t>eR</w:t>
      </w:r>
      <w:r>
        <w:rPr>
          <w:vertAlign w:val="subscript"/>
        </w:rPr>
        <w:t>X</w:t>
      </w:r>
      <w:proofErr w:type="spellEnd"/>
      <w:r>
        <w:t xml:space="preserve">. Please refer to Inbound </w:t>
      </w:r>
      <w:proofErr w:type="spellStart"/>
      <w:r>
        <w:t>ePrescribing</w:t>
      </w:r>
      <w:proofErr w:type="spellEnd"/>
      <w:r>
        <w:t xml:space="preserve"> (IEP) VistA PSO*7.0*</w:t>
      </w:r>
      <w:r w:rsidR="00CC5CE5">
        <w:t>5</w:t>
      </w:r>
      <w:r w:rsidR="00526B09">
        <w:t>51</w:t>
      </w:r>
      <w:r>
        <w:t xml:space="preserve"> / IEP </w:t>
      </w:r>
      <w:r w:rsidR="0039151C">
        <w:t>Web-based GUI Version 3</w:t>
      </w:r>
      <w:r>
        <w:t xml:space="preserve">.0 Implementation Guide found in the Documentation Retrieval Instructions or on the Outpatient Pharmacy VA Software Document Library (VDL) when site is ready to complete final setup. The VDL URL is </w:t>
      </w:r>
      <w:hyperlink r:id="rId16" w:tooltip="Outpatient Pharmacy VDL URL" w:history="1">
        <w:r>
          <w:rPr>
            <w:rStyle w:val="Hyperlink"/>
          </w:rPr>
          <w:t>https://www.va.gov/vdl/application.asp?appid=90</w:t>
        </w:r>
      </w:hyperlink>
      <w:r>
        <w:t>.</w:t>
      </w:r>
    </w:p>
    <w:p w14:paraId="0ACCA093" w14:textId="0B576EC2" w:rsidR="00222FCD" w:rsidRDefault="00222FCD" w:rsidP="005B53CB">
      <w:pPr>
        <w:pStyle w:val="Heading2"/>
      </w:pPr>
      <w:bookmarkStart w:id="107" w:name="_Toc498672302"/>
      <w:bookmarkStart w:id="108" w:name="_Toc498672303"/>
      <w:bookmarkStart w:id="109" w:name="_Toc498672304"/>
      <w:bookmarkStart w:id="110" w:name="_Toc498672305"/>
      <w:bookmarkStart w:id="111" w:name="_Toc498672306"/>
      <w:bookmarkStart w:id="112" w:name="_Toc498672307"/>
      <w:bookmarkStart w:id="113" w:name="_Toc498672308"/>
      <w:bookmarkStart w:id="114" w:name="_Toc498672309"/>
      <w:bookmarkStart w:id="115" w:name="_Toc498672310"/>
      <w:bookmarkStart w:id="116" w:name="_Toc498672311"/>
      <w:bookmarkStart w:id="117" w:name="_Toc498672312"/>
      <w:bookmarkStart w:id="118" w:name="_Toc498672313"/>
      <w:bookmarkStart w:id="119" w:name="_Toc498672314"/>
      <w:bookmarkStart w:id="120" w:name="_Toc498672315"/>
      <w:bookmarkStart w:id="121" w:name="_Toc498672316"/>
      <w:bookmarkStart w:id="122" w:name="_Toc498672317"/>
      <w:bookmarkStart w:id="123" w:name="_Toc498672318"/>
      <w:bookmarkStart w:id="124" w:name="_Toc498672319"/>
      <w:bookmarkStart w:id="125" w:name="_Toc498672320"/>
      <w:bookmarkStart w:id="126" w:name="_Toc498672321"/>
      <w:bookmarkStart w:id="127" w:name="_Toc498672322"/>
      <w:bookmarkStart w:id="128" w:name="_Toc498672323"/>
      <w:bookmarkStart w:id="129" w:name="_Toc498672324"/>
      <w:bookmarkStart w:id="130" w:name="_Toc498672325"/>
      <w:bookmarkStart w:id="131" w:name="_Toc498672326"/>
      <w:bookmarkStart w:id="132" w:name="_Toc498672327"/>
      <w:bookmarkStart w:id="133" w:name="_Toc498672328"/>
      <w:bookmarkStart w:id="134" w:name="_Toc498672329"/>
      <w:bookmarkStart w:id="135" w:name="_Toc498672330"/>
      <w:bookmarkStart w:id="136" w:name="_Toc498672331"/>
      <w:bookmarkStart w:id="137" w:name="_Toc498672332"/>
      <w:bookmarkStart w:id="138" w:name="_Toc498672333"/>
      <w:bookmarkStart w:id="139" w:name="_System_Configuration"/>
      <w:bookmarkStart w:id="140" w:name="_Toc457203427"/>
      <w:bookmarkStart w:id="141" w:name="_Toc467502859"/>
      <w:bookmarkStart w:id="142" w:name="_Toc533077471"/>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r>
        <w:t>Database Tuning</w:t>
      </w:r>
      <w:bookmarkEnd w:id="140"/>
      <w:bookmarkEnd w:id="141"/>
      <w:bookmarkEnd w:id="142"/>
    </w:p>
    <w:p w14:paraId="6738E0F2" w14:textId="456B49E8" w:rsidR="00222FCD" w:rsidRDefault="001B26A5" w:rsidP="00AB3079">
      <w:pPr>
        <w:pStyle w:val="BodyText"/>
      </w:pPr>
      <w:r w:rsidRPr="001B26A5">
        <w:t>No database tuning is required before or after deployment of</w:t>
      </w:r>
      <w:r>
        <w:t xml:space="preserve"> </w:t>
      </w:r>
      <w:r w:rsidR="00C9032B">
        <w:t>PSO*7.0*551</w:t>
      </w:r>
      <w:r w:rsidR="005816B7">
        <w:t>.</w:t>
      </w:r>
    </w:p>
    <w:p w14:paraId="5BD04D25" w14:textId="77777777" w:rsidR="000429C3" w:rsidRDefault="00BF0762" w:rsidP="00BF0762">
      <w:pPr>
        <w:pStyle w:val="BodyText"/>
        <w:rPr>
          <w:b/>
          <w:bCs/>
          <w:sz w:val="36"/>
          <w:szCs w:val="36"/>
        </w:rPr>
      </w:pPr>
      <w:r>
        <w:rPr>
          <w:noProof/>
          <w:lang w:bidi="ar-SA"/>
        </w:rPr>
        <w:drawing>
          <wp:inline distT="0" distB="0" distL="0" distR="0" wp14:anchorId="47B09ED8" wp14:editId="5FCEE076">
            <wp:extent cx="1590675" cy="1562100"/>
            <wp:effectExtent l="0" t="0" r="9525" b="0"/>
            <wp:docPr id="2" name="Picture 2" descr="Image of 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90675" cy="1562100"/>
                    </a:xfrm>
                    <a:prstGeom prst="rect">
                      <a:avLst/>
                    </a:prstGeom>
                    <a:noFill/>
                    <a:ln>
                      <a:noFill/>
                    </a:ln>
                  </pic:spPr>
                </pic:pic>
              </a:graphicData>
            </a:graphic>
          </wp:inline>
        </w:drawing>
      </w:r>
      <w:r w:rsidRPr="00EB5872">
        <w:rPr>
          <w:b/>
          <w:bCs/>
          <w:sz w:val="36"/>
          <w:szCs w:val="36"/>
        </w:rPr>
        <w:t xml:space="preserve"> </w:t>
      </w:r>
    </w:p>
    <w:p w14:paraId="7A73CDF1" w14:textId="27C113F1" w:rsidR="00BF0762" w:rsidRDefault="00BF0762" w:rsidP="00BF0762">
      <w:pPr>
        <w:pStyle w:val="BodyText"/>
      </w:pPr>
      <w:r>
        <w:rPr>
          <w:b/>
          <w:bCs/>
          <w:sz w:val="36"/>
          <w:szCs w:val="36"/>
        </w:rPr>
        <w:t xml:space="preserve">Note: Installation of </w:t>
      </w:r>
      <w:r w:rsidR="00C9032B">
        <w:rPr>
          <w:b/>
          <w:bCs/>
          <w:sz w:val="36"/>
          <w:szCs w:val="36"/>
        </w:rPr>
        <w:t>PSO*7.0*551</w:t>
      </w:r>
      <w:r>
        <w:rPr>
          <w:b/>
          <w:bCs/>
          <w:sz w:val="36"/>
          <w:szCs w:val="36"/>
        </w:rPr>
        <w:t xml:space="preserve"> is completed. The following procedure is to be followed only if </w:t>
      </w:r>
      <w:r w:rsidR="00C9032B">
        <w:rPr>
          <w:b/>
          <w:bCs/>
          <w:sz w:val="36"/>
          <w:szCs w:val="36"/>
        </w:rPr>
        <w:t>PSO*7.0*551</w:t>
      </w:r>
      <w:r>
        <w:rPr>
          <w:b/>
          <w:bCs/>
          <w:sz w:val="36"/>
          <w:szCs w:val="36"/>
        </w:rPr>
        <w:t xml:space="preserve"> needs to be backed out.</w:t>
      </w:r>
    </w:p>
    <w:p w14:paraId="34C34C5C" w14:textId="56929012" w:rsidR="004E7E39" w:rsidRDefault="00685E4D" w:rsidP="00083458">
      <w:pPr>
        <w:pStyle w:val="Heading1"/>
      </w:pPr>
      <w:bookmarkStart w:id="143" w:name="_Back-Out_Procedure"/>
      <w:bookmarkStart w:id="144" w:name="_Toc457203428"/>
      <w:bookmarkStart w:id="145" w:name="_Toc467502860"/>
      <w:bookmarkStart w:id="146" w:name="_Toc533077472"/>
      <w:bookmarkEnd w:id="143"/>
      <w:r>
        <w:t>Back-Out</w:t>
      </w:r>
      <w:r w:rsidR="00AE5904">
        <w:t xml:space="preserve"> Procedure</w:t>
      </w:r>
      <w:bookmarkEnd w:id="144"/>
      <w:bookmarkEnd w:id="145"/>
      <w:bookmarkEnd w:id="146"/>
    </w:p>
    <w:p w14:paraId="10168F2F" w14:textId="33C4B718" w:rsidR="001B26A5" w:rsidRDefault="001B26A5" w:rsidP="0080696F">
      <w:pPr>
        <w:pStyle w:val="BodyText"/>
        <w:pBdr>
          <w:top w:val="single" w:sz="4" w:space="1" w:color="auto"/>
          <w:bottom w:val="single" w:sz="4" w:space="1" w:color="auto"/>
        </w:pBdr>
        <w:shd w:val="clear" w:color="auto" w:fill="F2F2F2" w:themeFill="background1" w:themeFillShade="F2"/>
      </w:pPr>
      <w:r w:rsidRPr="0080696F">
        <w:rPr>
          <w:b/>
        </w:rPr>
        <w:t>NOTE:</w:t>
      </w:r>
      <w:r w:rsidRPr="0080696F">
        <w:t xml:space="preserve"> Due to the complexity of this patch (because of the data dictionary changes), it is not recommended for back-out. However, in the event that a site decides to back-out this patch, the site should contact the NSD</w:t>
      </w:r>
      <w:r w:rsidR="00EA3A32" w:rsidRPr="0080696F">
        <w:t xml:space="preserve"> at 855-NSD-HELP (673-4357) and reference “Inbound </w:t>
      </w:r>
      <w:proofErr w:type="spellStart"/>
      <w:r w:rsidR="00EA3A32" w:rsidRPr="0080696F">
        <w:t>eRx</w:t>
      </w:r>
      <w:proofErr w:type="spellEnd"/>
      <w:r w:rsidR="00EA3A32" w:rsidRPr="0080696F">
        <w:t>”</w:t>
      </w:r>
      <w:r w:rsidRPr="0080696F">
        <w:t xml:space="preserve"> to submit a CA SDM ticket; the development team will assist with the process.</w:t>
      </w:r>
    </w:p>
    <w:p w14:paraId="7367B746" w14:textId="356FFDEC" w:rsidR="00F04969" w:rsidRDefault="001B26A5" w:rsidP="001B26A5">
      <w:pPr>
        <w:pStyle w:val="BodyText"/>
      </w:pPr>
      <w:r w:rsidRPr="00996F76">
        <w:t>The Back</w:t>
      </w:r>
      <w:r w:rsidR="00BF0762">
        <w:t>-</w:t>
      </w:r>
      <w:r w:rsidRPr="00996F76">
        <w:t>out Procedure consists of</w:t>
      </w:r>
      <w:r w:rsidR="00875FB6">
        <w:t xml:space="preserve"> restoring the routines and</w:t>
      </w:r>
      <w:r w:rsidRPr="00996F76">
        <w:t xml:space="preserve"> removing </w:t>
      </w:r>
      <w:r w:rsidR="00F04969">
        <w:t>the</w:t>
      </w:r>
      <w:r w:rsidRPr="00996F76">
        <w:t xml:space="preserve"> Data </w:t>
      </w:r>
      <w:r w:rsidR="001631DA">
        <w:t>Dictionaries (</w:t>
      </w:r>
      <w:r>
        <w:t>DD) introduced by the P</w:t>
      </w:r>
      <w:r w:rsidRPr="00996F76">
        <w:t xml:space="preserve">atch </w:t>
      </w:r>
      <w:r w:rsidR="00C9032B">
        <w:t>PSO*7.0*551</w:t>
      </w:r>
      <w:r w:rsidRPr="00996F76">
        <w:t>.</w:t>
      </w:r>
      <w:r>
        <w:t xml:space="preserve"> </w:t>
      </w:r>
    </w:p>
    <w:p w14:paraId="6CEEFD33" w14:textId="00278BC1" w:rsidR="00F04969" w:rsidRPr="00F04969" w:rsidRDefault="00F04969" w:rsidP="001B26A5">
      <w:pPr>
        <w:pStyle w:val="BodyText"/>
        <w:rPr>
          <w:color w:val="000000"/>
        </w:rPr>
      </w:pPr>
      <w:r w:rsidRPr="00F04969">
        <w:rPr>
          <w:color w:val="000000"/>
        </w:rPr>
        <w:t xml:space="preserve">The rollback/backout procedure for these patches should only occur when there is concurrence from the Enterprise Product Support and Inbound </w:t>
      </w:r>
      <w:proofErr w:type="spellStart"/>
      <w:r w:rsidRPr="00F04969">
        <w:rPr>
          <w:color w:val="000000"/>
        </w:rPr>
        <w:t>e</w:t>
      </w:r>
      <w:r w:rsidR="005A01A1">
        <w:rPr>
          <w:color w:val="000000"/>
        </w:rPr>
        <w:t>Prescribing</w:t>
      </w:r>
      <w:proofErr w:type="spellEnd"/>
      <w:r w:rsidR="005A01A1">
        <w:rPr>
          <w:color w:val="000000"/>
        </w:rPr>
        <w:t xml:space="preserve"> </w:t>
      </w:r>
      <w:r w:rsidRPr="00F04969">
        <w:rPr>
          <w:color w:val="000000"/>
        </w:rPr>
        <w:t xml:space="preserve">development teams, because of the complexity and risk involved in a rollback/backout. Normal installation back-ups using KIDS will back up only Mumps routines. For all non-routine components of these builds, Enterprise Product Support will have a build available if needed. Make sure the ‘Backup a Transport Global’ step in section </w:t>
      </w:r>
      <w:r w:rsidR="00545F9D">
        <w:rPr>
          <w:color w:val="000000"/>
        </w:rPr>
        <w:t>4.8</w:t>
      </w:r>
      <w:r w:rsidRPr="00F04969">
        <w:rPr>
          <w:color w:val="000000"/>
        </w:rPr>
        <w:t xml:space="preserve"> of this document is followed, so you do have a backup of all the routines if needed.</w:t>
      </w:r>
    </w:p>
    <w:p w14:paraId="02ADB8C8" w14:textId="2F410A4A" w:rsidR="00F04969" w:rsidRPr="00996F76" w:rsidRDefault="00F04969" w:rsidP="001B26A5">
      <w:pPr>
        <w:pStyle w:val="BodyText"/>
      </w:pPr>
      <w:r w:rsidRPr="00996F76">
        <w:lastRenderedPageBreak/>
        <w:t>The back</w:t>
      </w:r>
      <w:r>
        <w:t>-</w:t>
      </w:r>
      <w:r w:rsidRPr="00996F76">
        <w:t>out is to be performed by persons with program</w:t>
      </w:r>
      <w:r>
        <w:t>mer-level access.</w:t>
      </w:r>
    </w:p>
    <w:p w14:paraId="7C07DE98" w14:textId="2402A8B0" w:rsidR="00455CB4" w:rsidRDefault="00685E4D" w:rsidP="005B53CB">
      <w:pPr>
        <w:pStyle w:val="Heading2"/>
      </w:pPr>
      <w:bookmarkStart w:id="147" w:name="_Toc457203429"/>
      <w:bookmarkStart w:id="148" w:name="_Toc467502861"/>
      <w:bookmarkStart w:id="149" w:name="_Toc533077473"/>
      <w:r>
        <w:t>Back-Out</w:t>
      </w:r>
      <w:r w:rsidR="00455CB4">
        <w:t xml:space="preserve"> Strategy</w:t>
      </w:r>
      <w:bookmarkEnd w:id="147"/>
      <w:bookmarkEnd w:id="148"/>
      <w:bookmarkEnd w:id="149"/>
    </w:p>
    <w:p w14:paraId="27165867" w14:textId="1BD792DD" w:rsidR="001B26A5" w:rsidRPr="00E56C1C" w:rsidRDefault="001B26A5" w:rsidP="001B26A5">
      <w:pPr>
        <w:pStyle w:val="BodyText"/>
      </w:pPr>
      <w:r>
        <w:t>The Back</w:t>
      </w:r>
      <w:r w:rsidR="009A5C9E">
        <w:t>-</w:t>
      </w:r>
      <w:r>
        <w:t>out Strategy is to manually delete the new Data Definitions (DDs) introduced with this patch.</w:t>
      </w:r>
    </w:p>
    <w:p w14:paraId="7E4B6E11" w14:textId="35D1BF14" w:rsidR="007933DD" w:rsidRDefault="007933DD" w:rsidP="00AB3079">
      <w:pPr>
        <w:pStyle w:val="BodyText"/>
      </w:pPr>
      <w:r w:rsidRPr="00EC1591">
        <w:t>T</w:t>
      </w:r>
      <w:r w:rsidR="0029658E">
        <w:t>he Back-out and R</w:t>
      </w:r>
      <w:r w:rsidRPr="00EC1591">
        <w:t xml:space="preserve">ollback plan for VistA applications is complex and not able to be a “one size fits all.” The general strategy for VistA back-out and rollback is to repair the code with a follow-on patch. </w:t>
      </w:r>
      <w:r>
        <w:t>However, the backup of the transport global when created as part of the install will allow the routines to be conve</w:t>
      </w:r>
      <w:r w:rsidR="00AC59B5">
        <w:t>rted to the prior patch state. F</w:t>
      </w:r>
      <w:r>
        <w:t xml:space="preserve">or </w:t>
      </w:r>
      <w:r w:rsidR="001B26A5">
        <w:t>IEP</w:t>
      </w:r>
      <w:r w:rsidR="00FC457A">
        <w:t>,</w:t>
      </w:r>
      <w:r>
        <w:t xml:space="preserve"> this is sufficient to restore the code to prior functionality.</w:t>
      </w:r>
    </w:p>
    <w:p w14:paraId="2ECA87C6" w14:textId="78E69503" w:rsidR="007933DD" w:rsidRDefault="007933DD" w:rsidP="00AB3079">
      <w:pPr>
        <w:pStyle w:val="BodyText"/>
      </w:pPr>
      <w:r w:rsidRPr="00EC1591">
        <w:t xml:space="preserve">The development team recommends that sites log a </w:t>
      </w:r>
      <w:r w:rsidR="00E46D39">
        <w:t>help desk</w:t>
      </w:r>
      <w:r w:rsidRPr="00EC1591">
        <w:t xml:space="preserve"> ticket if it is a nationally released patch; otherwise, the site should contact the product development team directly for specific solutions to their unique problems</w:t>
      </w:r>
      <w:r>
        <w:t>.</w:t>
      </w:r>
    </w:p>
    <w:p w14:paraId="19E797EA" w14:textId="35E4EB39" w:rsidR="006C6DBA" w:rsidRDefault="00685E4D" w:rsidP="005B53CB">
      <w:pPr>
        <w:pStyle w:val="Heading2"/>
      </w:pPr>
      <w:bookmarkStart w:id="150" w:name="_Toc457203430"/>
      <w:bookmarkStart w:id="151" w:name="_Toc467502862"/>
      <w:bookmarkStart w:id="152" w:name="_Toc533077474"/>
      <w:r>
        <w:t>Back-Out</w:t>
      </w:r>
      <w:r w:rsidR="006C6DBA">
        <w:t xml:space="preserve"> Considerations</w:t>
      </w:r>
      <w:bookmarkEnd w:id="150"/>
      <w:bookmarkEnd w:id="151"/>
      <w:bookmarkEnd w:id="152"/>
    </w:p>
    <w:p w14:paraId="678F5FE9" w14:textId="4E72E2FB" w:rsidR="001B26A5" w:rsidRPr="00790D31" w:rsidRDefault="001B26A5" w:rsidP="001B26A5">
      <w:pPr>
        <w:pStyle w:val="BodyText"/>
      </w:pPr>
      <w:bookmarkStart w:id="153" w:name="_Toc457203431"/>
      <w:bookmarkStart w:id="154" w:name="_Toc467502863"/>
      <w:r>
        <w:t>The back</w:t>
      </w:r>
      <w:r w:rsidR="009A5C9E">
        <w:t>-</w:t>
      </w:r>
      <w:r>
        <w:t xml:space="preserve">out should only be done in the event that the local facility management determines that the Patch </w:t>
      </w:r>
      <w:r w:rsidR="00C9032B">
        <w:t>PSO*7.0*551</w:t>
      </w:r>
      <w:r>
        <w:t xml:space="preserve"> is not appropriate for that </w:t>
      </w:r>
      <w:proofErr w:type="gramStart"/>
      <w:r>
        <w:t>facility, and</w:t>
      </w:r>
      <w:proofErr w:type="gramEnd"/>
      <w:r>
        <w:t xml:space="preserve"> should only be done as a last resort.</w:t>
      </w:r>
    </w:p>
    <w:p w14:paraId="0F7A2BD9" w14:textId="762F818F" w:rsidR="00DF6B4A" w:rsidRDefault="00DF6B4A" w:rsidP="005B53CB">
      <w:pPr>
        <w:pStyle w:val="Heading3"/>
      </w:pPr>
      <w:bookmarkStart w:id="155" w:name="_Toc533077475"/>
      <w:r>
        <w:t>Load Testing</w:t>
      </w:r>
      <w:bookmarkEnd w:id="153"/>
      <w:bookmarkEnd w:id="154"/>
      <w:bookmarkEnd w:id="155"/>
    </w:p>
    <w:p w14:paraId="3B63DA9C" w14:textId="33E09BCB" w:rsidR="001B26A5" w:rsidRPr="00712F81" w:rsidRDefault="001B26A5" w:rsidP="001B26A5">
      <w:pPr>
        <w:pStyle w:val="BodyText"/>
      </w:pPr>
      <w:bookmarkStart w:id="156" w:name="_Toc457203432"/>
      <w:bookmarkStart w:id="157" w:name="_Toc467502864"/>
      <w:r>
        <w:t xml:space="preserve">No load testing is required for </w:t>
      </w:r>
      <w:bookmarkStart w:id="158" w:name="_Hlk533076541"/>
      <w:r>
        <w:t xml:space="preserve">patch </w:t>
      </w:r>
      <w:bookmarkEnd w:id="158"/>
      <w:r w:rsidR="00C9032B">
        <w:t>PSO*7.0*551</w:t>
      </w:r>
      <w:r>
        <w:t>.</w:t>
      </w:r>
    </w:p>
    <w:p w14:paraId="1F8097DD" w14:textId="5AAC550C" w:rsidR="00DF6B4A" w:rsidRDefault="00DF6B4A" w:rsidP="005B53CB">
      <w:pPr>
        <w:pStyle w:val="Heading3"/>
      </w:pPr>
      <w:bookmarkStart w:id="159" w:name="_Toc533077476"/>
      <w:r>
        <w:t>User Acceptance Testin</w:t>
      </w:r>
      <w:r w:rsidR="00CA2F5D">
        <w:t>g</w:t>
      </w:r>
      <w:bookmarkEnd w:id="156"/>
      <w:bookmarkEnd w:id="157"/>
      <w:bookmarkEnd w:id="159"/>
    </w:p>
    <w:p w14:paraId="2CE918E3" w14:textId="2202F02E" w:rsidR="001B26A5" w:rsidRPr="003F06FB" w:rsidRDefault="00AF5AD0" w:rsidP="001B26A5">
      <w:pPr>
        <w:pStyle w:val="BodyText"/>
      </w:pPr>
      <w:bookmarkStart w:id="160" w:name="_Toc457203433"/>
      <w:bookmarkStart w:id="161" w:name="_Toc467502865"/>
      <w:r w:rsidRPr="00954B0F">
        <w:t>Initial Operating Capabilities</w:t>
      </w:r>
      <w:r w:rsidR="00DC2A07" w:rsidRPr="00954B0F">
        <w:t xml:space="preserve"> (IOC) Testing </w:t>
      </w:r>
      <w:r w:rsidR="0064455C" w:rsidRPr="00954B0F">
        <w:t xml:space="preserve">for patch </w:t>
      </w:r>
      <w:r w:rsidR="00C9032B" w:rsidRPr="00954B0F">
        <w:t>PSO*7.0*551</w:t>
      </w:r>
      <w:r w:rsidR="0064455C" w:rsidRPr="00954B0F">
        <w:t xml:space="preserve"> </w:t>
      </w:r>
      <w:r w:rsidR="00DC2A07" w:rsidRPr="00954B0F">
        <w:t xml:space="preserve">occurred </w:t>
      </w:r>
      <w:r w:rsidR="0064455C" w:rsidRPr="00954B0F">
        <w:t xml:space="preserve">from </w:t>
      </w:r>
      <w:proofErr w:type="spellStart"/>
      <w:r w:rsidR="00954B0F">
        <w:t>Feburary</w:t>
      </w:r>
      <w:proofErr w:type="spellEnd"/>
      <w:r w:rsidR="00954B0F">
        <w:t xml:space="preserve"> 5-Febuary 12, 2019</w:t>
      </w:r>
    </w:p>
    <w:p w14:paraId="1EBC0A31" w14:textId="6686C42A" w:rsidR="006C6DBA" w:rsidRDefault="00685E4D" w:rsidP="005B53CB">
      <w:pPr>
        <w:pStyle w:val="Heading2"/>
      </w:pPr>
      <w:bookmarkStart w:id="162" w:name="_Toc533077477"/>
      <w:r>
        <w:t>Back-Out</w:t>
      </w:r>
      <w:r w:rsidR="00DF6B4A" w:rsidRPr="00DF6B4A">
        <w:t xml:space="preserve"> </w:t>
      </w:r>
      <w:r w:rsidR="006C6DBA">
        <w:t>Criteria</w:t>
      </w:r>
      <w:bookmarkEnd w:id="160"/>
      <w:bookmarkEnd w:id="161"/>
      <w:bookmarkEnd w:id="162"/>
    </w:p>
    <w:p w14:paraId="78938511" w14:textId="0A1ACBAC" w:rsidR="001B26A5" w:rsidRDefault="001B26A5" w:rsidP="001B26A5">
      <w:pPr>
        <w:pStyle w:val="BodyText"/>
      </w:pPr>
      <w:bookmarkStart w:id="163" w:name="_Toc457203434"/>
      <w:bookmarkStart w:id="164" w:name="_Toc467502866"/>
      <w:r>
        <w:t xml:space="preserve">Local Facility Management would need to determine patch </w:t>
      </w:r>
      <w:r w:rsidR="00C9032B">
        <w:t>PSO*7.0*551</w:t>
      </w:r>
      <w:r>
        <w:t xml:space="preserve"> is not appropriate for their facility.</w:t>
      </w:r>
    </w:p>
    <w:p w14:paraId="58B08FD0" w14:textId="6489F4CA" w:rsidR="006C6DBA" w:rsidRDefault="00685E4D" w:rsidP="005B53CB">
      <w:pPr>
        <w:pStyle w:val="Heading2"/>
      </w:pPr>
      <w:bookmarkStart w:id="165" w:name="_Toc533077478"/>
      <w:r>
        <w:t>Back-Out</w:t>
      </w:r>
      <w:r w:rsidR="00DF6B4A" w:rsidRPr="00DF6B4A">
        <w:t xml:space="preserve"> </w:t>
      </w:r>
      <w:r w:rsidR="006C6DBA">
        <w:t>Risks</w:t>
      </w:r>
      <w:bookmarkEnd w:id="163"/>
      <w:bookmarkEnd w:id="164"/>
      <w:bookmarkEnd w:id="165"/>
    </w:p>
    <w:p w14:paraId="17ECAB9E" w14:textId="513963D5" w:rsidR="001B26A5" w:rsidRDefault="001B26A5" w:rsidP="001B26A5">
      <w:pPr>
        <w:pStyle w:val="BodyText"/>
      </w:pPr>
      <w:r>
        <w:t xml:space="preserve">By backing out </w:t>
      </w:r>
      <w:r w:rsidR="00C9032B">
        <w:t>PSO*7.0*551</w:t>
      </w:r>
      <w:r>
        <w:t xml:space="preserve">, the local facility will not be able to use the IEP functionality to validate and process Inbound </w:t>
      </w:r>
      <w:proofErr w:type="spellStart"/>
      <w:r w:rsidR="009B584A">
        <w:t>ePrescriptions</w:t>
      </w:r>
      <w:proofErr w:type="spellEnd"/>
      <w:r w:rsidR="009B584A">
        <w:t xml:space="preserve"> (</w:t>
      </w:r>
      <w:proofErr w:type="spellStart"/>
      <w:r>
        <w:t>eR</w:t>
      </w:r>
      <w:r w:rsidRPr="009B584A">
        <w:rPr>
          <w:vertAlign w:val="subscript"/>
        </w:rPr>
        <w:t>x</w:t>
      </w:r>
      <w:proofErr w:type="spellEnd"/>
      <w:r w:rsidR="009B584A">
        <w:t>)</w:t>
      </w:r>
      <w:r>
        <w:t xml:space="preserve"> from external providers.</w:t>
      </w:r>
    </w:p>
    <w:p w14:paraId="3316560B" w14:textId="53EB9900" w:rsidR="006C6DBA" w:rsidRDefault="006C6DBA" w:rsidP="005B53CB">
      <w:pPr>
        <w:pStyle w:val="Heading2"/>
      </w:pPr>
      <w:bookmarkStart w:id="166" w:name="_Toc457203435"/>
      <w:bookmarkStart w:id="167" w:name="_Toc467502867"/>
      <w:bookmarkStart w:id="168" w:name="_Toc533077479"/>
      <w:r>
        <w:t xml:space="preserve">Authority for </w:t>
      </w:r>
      <w:r w:rsidR="00685E4D">
        <w:t>Back-Out</w:t>
      </w:r>
      <w:bookmarkEnd w:id="166"/>
      <w:bookmarkEnd w:id="167"/>
      <w:bookmarkEnd w:id="168"/>
    </w:p>
    <w:p w14:paraId="03015F06" w14:textId="44B03941" w:rsidR="001B26A5" w:rsidRPr="00A80BA9" w:rsidRDefault="001B26A5" w:rsidP="001B26A5">
      <w:pPr>
        <w:pStyle w:val="BodyText"/>
      </w:pPr>
      <w:r>
        <w:t xml:space="preserve">Local Facility Management has the authority to back-out patch </w:t>
      </w:r>
      <w:r w:rsidR="00C9032B">
        <w:t>PSO*7.0*551</w:t>
      </w:r>
      <w:r>
        <w:t>.</w:t>
      </w:r>
    </w:p>
    <w:p w14:paraId="599D748F" w14:textId="5EA17F4B" w:rsidR="00AE5904" w:rsidRDefault="00685E4D" w:rsidP="005B53CB">
      <w:pPr>
        <w:pStyle w:val="Heading2"/>
      </w:pPr>
      <w:bookmarkStart w:id="169" w:name="_Toc457203436"/>
      <w:bookmarkStart w:id="170" w:name="_Toc467502868"/>
      <w:bookmarkStart w:id="171" w:name="_Toc533077480"/>
      <w:r>
        <w:t>Back-Out</w:t>
      </w:r>
      <w:r w:rsidR="00AE5904">
        <w:t xml:space="preserve"> Procedure</w:t>
      </w:r>
      <w:bookmarkEnd w:id="169"/>
      <w:bookmarkEnd w:id="170"/>
      <w:bookmarkEnd w:id="171"/>
    </w:p>
    <w:p w14:paraId="7F708ED4" w14:textId="688FB58C" w:rsidR="00952CF2" w:rsidRPr="00431B7A" w:rsidRDefault="00952CF2" w:rsidP="00952CF2">
      <w:pPr>
        <w:pStyle w:val="BodyText"/>
        <w:rPr>
          <w:lang w:bidi="ar-SA"/>
        </w:rPr>
      </w:pPr>
      <w:r w:rsidRPr="00431B7A">
        <w:t xml:space="preserve">Due to the complexity of this patch, it is not recommended for back-out. However, in the event that a site decides to back-out this patch, the site should contact the National Service Desk </w:t>
      </w:r>
      <w:r w:rsidRPr="00431B7A">
        <w:lastRenderedPageBreak/>
        <w:t>(NSD)</w:t>
      </w:r>
      <w:r w:rsidR="00B931EE" w:rsidRPr="00431B7A">
        <w:t xml:space="preserve"> at 855-NSD-HELP (673-4357) and reference “Inbound </w:t>
      </w:r>
      <w:proofErr w:type="spellStart"/>
      <w:r w:rsidR="00B931EE" w:rsidRPr="00431B7A">
        <w:t>eRx</w:t>
      </w:r>
      <w:proofErr w:type="spellEnd"/>
      <w:r w:rsidR="00B931EE" w:rsidRPr="00431B7A">
        <w:t>”</w:t>
      </w:r>
      <w:r w:rsidRPr="00431B7A">
        <w:t xml:space="preserve"> to submit a CA SDM ticket; the development team will assist with the process.</w:t>
      </w:r>
    </w:p>
    <w:p w14:paraId="4C4DB538" w14:textId="356C22EA" w:rsidR="00AE5904" w:rsidRDefault="00AE5904" w:rsidP="00083458">
      <w:pPr>
        <w:pStyle w:val="Heading1"/>
      </w:pPr>
      <w:bookmarkStart w:id="172" w:name="_Rollback_Procedure"/>
      <w:bookmarkStart w:id="173" w:name="_Toc457203437"/>
      <w:bookmarkStart w:id="174" w:name="_Toc467502869"/>
      <w:bookmarkStart w:id="175" w:name="_Toc533077481"/>
      <w:bookmarkEnd w:id="172"/>
      <w:r>
        <w:t>Rollback Procedure</w:t>
      </w:r>
      <w:bookmarkEnd w:id="173"/>
      <w:bookmarkEnd w:id="174"/>
      <w:bookmarkEnd w:id="175"/>
    </w:p>
    <w:p w14:paraId="6BBA7EB6" w14:textId="26908F82" w:rsidR="00AE5904" w:rsidRDefault="007933DD" w:rsidP="00AB3079">
      <w:pPr>
        <w:pStyle w:val="BodyText"/>
      </w:pPr>
      <w:r>
        <w:t>The rollback procedures for this patch are the same as the back-out procedures.</w:t>
      </w:r>
    </w:p>
    <w:p w14:paraId="6C9BEAE6" w14:textId="35BEFB59" w:rsidR="0029309C" w:rsidRDefault="0029309C" w:rsidP="005B53CB">
      <w:pPr>
        <w:pStyle w:val="Heading2"/>
      </w:pPr>
      <w:bookmarkStart w:id="176" w:name="_Toc457203438"/>
      <w:bookmarkStart w:id="177" w:name="_Toc467502870"/>
      <w:bookmarkStart w:id="178" w:name="_Toc533077482"/>
      <w:r>
        <w:t>Rollback Considerations</w:t>
      </w:r>
      <w:bookmarkEnd w:id="176"/>
      <w:bookmarkEnd w:id="177"/>
      <w:bookmarkEnd w:id="178"/>
    </w:p>
    <w:p w14:paraId="348F7137" w14:textId="2E1D3748" w:rsidR="0029309C" w:rsidRPr="0029309C" w:rsidRDefault="00AC59B5" w:rsidP="00AB3079">
      <w:pPr>
        <w:pStyle w:val="BodyText"/>
      </w:pPr>
      <w:r>
        <w:t xml:space="preserve">Refer to the </w:t>
      </w:r>
      <w:hyperlink w:anchor="_Back-Out_Procedure" w:history="1">
        <w:r w:rsidRPr="00952CF2">
          <w:rPr>
            <w:rStyle w:val="Hyperlink"/>
          </w:rPr>
          <w:t>Back-Out Procedure</w:t>
        </w:r>
      </w:hyperlink>
      <w:r>
        <w:t xml:space="preserve"> section of this document.</w:t>
      </w:r>
    </w:p>
    <w:p w14:paraId="7DF727F7" w14:textId="211A6076" w:rsidR="0029309C" w:rsidRDefault="0029309C" w:rsidP="005B53CB">
      <w:pPr>
        <w:pStyle w:val="Heading2"/>
      </w:pPr>
      <w:bookmarkStart w:id="179" w:name="_Toc457203439"/>
      <w:bookmarkStart w:id="180" w:name="_Toc467502871"/>
      <w:bookmarkStart w:id="181" w:name="_Toc533077483"/>
      <w:r>
        <w:t>Rollback Criteria</w:t>
      </w:r>
      <w:bookmarkEnd w:id="179"/>
      <w:bookmarkEnd w:id="180"/>
      <w:bookmarkEnd w:id="181"/>
    </w:p>
    <w:p w14:paraId="631C2ABC" w14:textId="218DCB69" w:rsidR="00AC59B5" w:rsidRPr="0029309C" w:rsidRDefault="00AC59B5" w:rsidP="00AB3079">
      <w:pPr>
        <w:pStyle w:val="BodyText"/>
      </w:pPr>
      <w:bookmarkStart w:id="182" w:name="_Toc457203440"/>
      <w:r>
        <w:t xml:space="preserve">Refer to the </w:t>
      </w:r>
      <w:hyperlink w:anchor="_Back-Out_Procedure" w:history="1">
        <w:r w:rsidRPr="00952CF2">
          <w:rPr>
            <w:rStyle w:val="Hyperlink"/>
          </w:rPr>
          <w:t>Back-Out Procedure</w:t>
        </w:r>
      </w:hyperlink>
      <w:r>
        <w:t xml:space="preserve"> section of this document.</w:t>
      </w:r>
    </w:p>
    <w:p w14:paraId="5D4ADF2A" w14:textId="426889BC" w:rsidR="0029309C" w:rsidRDefault="0029309C" w:rsidP="005B53CB">
      <w:pPr>
        <w:pStyle w:val="Heading2"/>
      </w:pPr>
      <w:bookmarkStart w:id="183" w:name="_Toc467502872"/>
      <w:bookmarkStart w:id="184" w:name="_Toc533077484"/>
      <w:r>
        <w:t>Rollback Risks</w:t>
      </w:r>
      <w:bookmarkEnd w:id="182"/>
      <w:bookmarkEnd w:id="183"/>
      <w:bookmarkEnd w:id="184"/>
    </w:p>
    <w:p w14:paraId="1C602C38" w14:textId="60DF46DC" w:rsidR="0029309C" w:rsidRPr="0029309C" w:rsidRDefault="00952CF2" w:rsidP="00AB3079">
      <w:pPr>
        <w:pStyle w:val="BodyText"/>
      </w:pPr>
      <w:r>
        <w:t>The risks of performing a r</w:t>
      </w:r>
      <w:r w:rsidR="00AC59B5">
        <w:t>ollback</w:t>
      </w:r>
      <w:r>
        <w:t xml:space="preserve"> include the downtime of not validating and processing </w:t>
      </w:r>
      <w:proofErr w:type="spellStart"/>
      <w:r>
        <w:t>eR</w:t>
      </w:r>
      <w:r w:rsidRPr="00952CF2">
        <w:rPr>
          <w:vertAlign w:val="subscript"/>
        </w:rPr>
        <w:t>x</w:t>
      </w:r>
      <w:r w:rsidR="001631DA">
        <w:rPr>
          <w:vertAlign w:val="subscript"/>
        </w:rPr>
        <w:t>’</w:t>
      </w:r>
      <w:r>
        <w:t>s</w:t>
      </w:r>
      <w:proofErr w:type="spellEnd"/>
      <w:r>
        <w:t xml:space="preserve"> received from external providers</w:t>
      </w:r>
      <w:r w:rsidR="0079420A">
        <w:t>.</w:t>
      </w:r>
    </w:p>
    <w:p w14:paraId="308D31A4" w14:textId="18A25D7F" w:rsidR="0029309C" w:rsidRDefault="0029309C" w:rsidP="005B53CB">
      <w:pPr>
        <w:pStyle w:val="Heading2"/>
      </w:pPr>
      <w:bookmarkStart w:id="185" w:name="_Toc457203441"/>
      <w:bookmarkStart w:id="186" w:name="_Toc467502873"/>
      <w:bookmarkStart w:id="187" w:name="_Toc533077485"/>
      <w:r>
        <w:t>Authority for Rollback</w:t>
      </w:r>
      <w:bookmarkEnd w:id="185"/>
      <w:bookmarkEnd w:id="186"/>
      <w:bookmarkEnd w:id="187"/>
    </w:p>
    <w:p w14:paraId="33B63D7E" w14:textId="14D7EC40" w:rsidR="00AE5904" w:rsidRDefault="00AC59B5" w:rsidP="00AB3079">
      <w:pPr>
        <w:pStyle w:val="BodyText"/>
      </w:pPr>
      <w:r>
        <w:t xml:space="preserve">The </w:t>
      </w:r>
      <w:r w:rsidR="009B584A">
        <w:t>c</w:t>
      </w:r>
      <w:r w:rsidR="006C64C2">
        <w:t>hief of Pharmacy Benefits Managem</w:t>
      </w:r>
      <w:r w:rsidR="00952CF2">
        <w:t xml:space="preserve">ent </w:t>
      </w:r>
      <w:r w:rsidR="009B584A">
        <w:t xml:space="preserve">(PBM) </w:t>
      </w:r>
      <w:r w:rsidR="00952CF2">
        <w:t>must provide the authority to r</w:t>
      </w:r>
      <w:r w:rsidR="006C64C2">
        <w:t>oll</w:t>
      </w:r>
      <w:r w:rsidR="00952CF2">
        <w:t xml:space="preserve"> </w:t>
      </w:r>
      <w:r w:rsidR="006C64C2">
        <w:t xml:space="preserve">back </w:t>
      </w:r>
      <w:r w:rsidR="00952CF2">
        <w:t xml:space="preserve">patch </w:t>
      </w:r>
      <w:r w:rsidR="00C9032B">
        <w:t>PSO*7.0*551</w:t>
      </w:r>
      <w:r w:rsidR="0079420A">
        <w:t>.</w:t>
      </w:r>
    </w:p>
    <w:p w14:paraId="7161C73D" w14:textId="44ACFBD3" w:rsidR="00DF0C18" w:rsidRDefault="00DF0C18" w:rsidP="005B53CB">
      <w:pPr>
        <w:pStyle w:val="Heading2"/>
      </w:pPr>
      <w:bookmarkStart w:id="188" w:name="_Toc457203442"/>
      <w:bookmarkStart w:id="189" w:name="_Toc467502874"/>
      <w:bookmarkStart w:id="190" w:name="_Toc533077486"/>
      <w:r>
        <w:t>Rollback Procedure</w:t>
      </w:r>
      <w:bookmarkEnd w:id="188"/>
      <w:bookmarkEnd w:id="189"/>
      <w:bookmarkEnd w:id="190"/>
    </w:p>
    <w:p w14:paraId="43FB741F" w14:textId="586BA721" w:rsidR="00046ACD" w:rsidRPr="004E7E39" w:rsidRDefault="00AC59B5" w:rsidP="00AB3079">
      <w:pPr>
        <w:pStyle w:val="BodyText"/>
      </w:pPr>
      <w:r>
        <w:t xml:space="preserve">Refer to the </w:t>
      </w:r>
      <w:hyperlink w:anchor="_Back-Out_Procedure" w:history="1">
        <w:r w:rsidRPr="00952CF2">
          <w:rPr>
            <w:rStyle w:val="Hyperlink"/>
          </w:rPr>
          <w:t>Back-Out Procedure</w:t>
        </w:r>
      </w:hyperlink>
      <w:r>
        <w:t xml:space="preserve"> section of this document.</w:t>
      </w:r>
    </w:p>
    <w:sectPr w:rsidR="00046ACD" w:rsidRPr="004E7E39" w:rsidSect="006856DD">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7E141" w14:textId="77777777" w:rsidR="003E1048" w:rsidRDefault="003E1048" w:rsidP="00CA2F5D">
      <w:r>
        <w:separator/>
      </w:r>
    </w:p>
    <w:p w14:paraId="1D79476B" w14:textId="77777777" w:rsidR="003E1048" w:rsidRDefault="003E1048" w:rsidP="00CA2F5D"/>
  </w:endnote>
  <w:endnote w:type="continuationSeparator" w:id="0">
    <w:p w14:paraId="602186FA" w14:textId="77777777" w:rsidR="003E1048" w:rsidRDefault="003E1048" w:rsidP="00CA2F5D">
      <w:r>
        <w:continuationSeparator/>
      </w:r>
    </w:p>
    <w:p w14:paraId="0143FE97" w14:textId="77777777" w:rsidR="003E1048" w:rsidRDefault="003E1048" w:rsidP="00CA2F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r_ansi">
    <w:altName w:val="Calibri"/>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1AE31" w14:textId="3A8F1A6F" w:rsidR="001B1160" w:rsidRPr="00201320" w:rsidRDefault="001B1160" w:rsidP="006856DD">
    <w:pPr>
      <w:pStyle w:val="Footer"/>
      <w:rPr>
        <w:i/>
        <w:color w:val="auto"/>
      </w:rPr>
    </w:pPr>
    <w:r>
      <w:rPr>
        <w:color w:val="auto"/>
      </w:rPr>
      <w:t>Inbound ePrescribing (IEP) v3.0 VistA Patch #  PSO*7.0*551</w:t>
    </w:r>
  </w:p>
  <w:p w14:paraId="7712FFC6" w14:textId="2CF95669" w:rsidR="001B1160" w:rsidRPr="00721F7D" w:rsidRDefault="001B1160" w:rsidP="006856DD">
    <w:pPr>
      <w:pStyle w:val="Footer"/>
      <w:rPr>
        <w:rStyle w:val="FooterChar"/>
      </w:rPr>
    </w:pPr>
    <w:r>
      <w:rPr>
        <w:rStyle w:val="FooterChar"/>
      </w:rPr>
      <w:t>Installation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Pr>
        <w:rStyle w:val="FooterChar"/>
        <w:noProof/>
      </w:rPr>
      <w:t>10</w:t>
    </w:r>
    <w:r w:rsidRPr="00721F7D">
      <w:rPr>
        <w:rStyle w:val="FooterChar"/>
      </w:rPr>
      <w:fldChar w:fldCharType="end"/>
    </w:r>
    <w:r w:rsidRPr="00721F7D">
      <w:rPr>
        <w:rStyle w:val="FooterChar"/>
      </w:rPr>
      <w:tab/>
    </w:r>
    <w:r w:rsidR="00910A23">
      <w:rPr>
        <w:rStyle w:val="PageNumber"/>
        <w:color w:val="auto"/>
      </w:rPr>
      <w:t xml:space="preserve">May </w:t>
    </w:r>
    <w:r>
      <w:rPr>
        <w:rStyle w:val="PageNumber"/>
        <w:color w:val="auto"/>
      </w:rPr>
      <w:t>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A9D77" w14:textId="77777777" w:rsidR="003E1048" w:rsidRDefault="003E1048" w:rsidP="00CA2F5D">
      <w:r>
        <w:separator/>
      </w:r>
    </w:p>
    <w:p w14:paraId="3F97B5E6" w14:textId="77777777" w:rsidR="003E1048" w:rsidRDefault="003E1048" w:rsidP="00CA2F5D"/>
  </w:footnote>
  <w:footnote w:type="continuationSeparator" w:id="0">
    <w:p w14:paraId="784D5E2D" w14:textId="77777777" w:rsidR="003E1048" w:rsidRDefault="003E1048" w:rsidP="00CA2F5D">
      <w:r>
        <w:continuationSeparator/>
      </w:r>
    </w:p>
    <w:p w14:paraId="4B22CE12" w14:textId="77777777" w:rsidR="003E1048" w:rsidRDefault="003E1048" w:rsidP="00CA2F5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3BB44A6"/>
    <w:multiLevelType w:val="hybridMultilevel"/>
    <w:tmpl w:val="1C2C397A"/>
    <w:lvl w:ilvl="0" w:tplc="5C6E71A0">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BF5368"/>
    <w:multiLevelType w:val="hybridMultilevel"/>
    <w:tmpl w:val="88AEEAD6"/>
    <w:lvl w:ilvl="0" w:tplc="E1C6F40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8511717"/>
    <w:multiLevelType w:val="hybridMultilevel"/>
    <w:tmpl w:val="A82AC7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4B7775"/>
    <w:multiLevelType w:val="multilevel"/>
    <w:tmpl w:val="71203ABA"/>
    <w:lvl w:ilvl="0">
      <w:start w:val="1"/>
      <w:numFmt w:val="decimal"/>
      <w:pStyle w:val="Heading1"/>
      <w:lvlText w:val="%1"/>
      <w:lvlJc w:val="left"/>
      <w:pPr>
        <w:ind w:left="432" w:hanging="432"/>
      </w:pPr>
    </w:lvl>
    <w:lvl w:ilvl="1">
      <w:start w:val="1"/>
      <w:numFmt w:val="decimal"/>
      <w:pStyle w:val="Heading2"/>
      <w:lvlText w:val="%1.%2"/>
      <w:lvlJc w:val="left"/>
      <w:pPr>
        <w:ind w:left="5616" w:hanging="576"/>
      </w:pPr>
      <w:rPr>
        <w:rFonts w:ascii="Arial" w:hAnsi="Arial" w:cs="Arial" w:hint="default"/>
        <w:sz w:val="32"/>
        <w:szCs w:val="32"/>
      </w:rPr>
    </w:lvl>
    <w:lvl w:ilvl="2">
      <w:start w:val="1"/>
      <w:numFmt w:val="decimal"/>
      <w:pStyle w:val="Heading3"/>
      <w:lvlText w:val="%1.%2.%3"/>
      <w:lvlJc w:val="left"/>
      <w:pPr>
        <w:ind w:left="1008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4F4868"/>
    <w:multiLevelType w:val="hybridMultilevel"/>
    <w:tmpl w:val="6F4E82D8"/>
    <w:lvl w:ilvl="0" w:tplc="E1C6F40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2B0C3670"/>
    <w:multiLevelType w:val="hybridMultilevel"/>
    <w:tmpl w:val="6662126C"/>
    <w:lvl w:ilvl="0" w:tplc="9EAEF0C6">
      <w:start w:val="1"/>
      <w:numFmt w:val="decimal"/>
      <w:lvlText w:val="%1."/>
      <w:lvlJc w:val="left"/>
      <w:pPr>
        <w:ind w:left="360" w:hanging="360"/>
      </w:pPr>
      <w:rPr>
        <w:rFonts w:ascii="Times New Roman" w:hAnsi="Times New Roman" w:hint="default"/>
        <w:b w:val="0"/>
        <w:i w:val="0"/>
        <w:caps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2"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35A774D4"/>
    <w:multiLevelType w:val="hybridMultilevel"/>
    <w:tmpl w:val="A50A1496"/>
    <w:lvl w:ilvl="0" w:tplc="01F2E5C0">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5" w15:restartNumberingAfterBreak="0">
    <w:nsid w:val="360D4A31"/>
    <w:multiLevelType w:val="hybridMultilevel"/>
    <w:tmpl w:val="086469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A686DFE"/>
    <w:multiLevelType w:val="hybridMultilevel"/>
    <w:tmpl w:val="2D101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B00AC1"/>
    <w:multiLevelType w:val="hybridMultilevel"/>
    <w:tmpl w:val="8B302F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9" w15:restartNumberingAfterBreak="0">
    <w:nsid w:val="4DC960F0"/>
    <w:multiLevelType w:val="hybridMultilevel"/>
    <w:tmpl w:val="A82AC7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F23319B"/>
    <w:multiLevelType w:val="hybridMultilevel"/>
    <w:tmpl w:val="71369C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B34660"/>
    <w:multiLevelType w:val="hybridMultilevel"/>
    <w:tmpl w:val="9F1805AE"/>
    <w:lvl w:ilvl="0" w:tplc="18945078">
      <w:start w:val="1"/>
      <w:numFmt w:val="decimal"/>
      <w:lvlText w:val="%1."/>
      <w:lvlJc w:val="left"/>
      <w:pPr>
        <w:ind w:left="360" w:hanging="360"/>
      </w:pPr>
      <w:rPr>
        <w:rFonts w:ascii="Times New Roman" w:hAnsi="Times New Roman" w:hint="default"/>
        <w:b w:val="0"/>
        <w:i w:val="0"/>
        <w:caps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074261"/>
    <w:multiLevelType w:val="hybridMultilevel"/>
    <w:tmpl w:val="A82AC7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5" w15:restartNumberingAfterBreak="0">
    <w:nsid w:val="63881412"/>
    <w:multiLevelType w:val="hybridMultilevel"/>
    <w:tmpl w:val="2E3E844A"/>
    <w:lvl w:ilvl="0" w:tplc="3364CDB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C490693"/>
    <w:multiLevelType w:val="multilevel"/>
    <w:tmpl w:val="BC164F42"/>
    <w:numStyleLink w:val="Headings"/>
  </w:abstractNum>
  <w:abstractNum w:abstractNumId="27"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8"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15:restartNumberingAfterBreak="0">
    <w:nsid w:val="73276968"/>
    <w:multiLevelType w:val="hybridMultilevel"/>
    <w:tmpl w:val="F0C20D56"/>
    <w:lvl w:ilvl="0" w:tplc="4718F634">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0"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1" w15:restartNumberingAfterBreak="0">
    <w:nsid w:val="794656FD"/>
    <w:multiLevelType w:val="hybridMultilevel"/>
    <w:tmpl w:val="DA4AED18"/>
    <w:lvl w:ilvl="0" w:tplc="04090019">
      <w:start w:val="1"/>
      <w:numFmt w:val="lowerLetter"/>
      <w:lvlText w:val="%1."/>
      <w:lvlJc w:val="left"/>
      <w:pPr>
        <w:tabs>
          <w:tab w:val="num" w:pos="1080"/>
        </w:tabs>
        <w:ind w:left="1080" w:hanging="360"/>
      </w:pPr>
      <w:rPr>
        <w:rFonts w:hint="default"/>
      </w:rPr>
    </w:lvl>
    <w:lvl w:ilvl="1" w:tplc="1E84248A">
      <w:start w:val="1"/>
      <w:numFmt w:val="lowerLetter"/>
      <w:lvlText w:val="%2."/>
      <w:lvlJc w:val="left"/>
      <w:pPr>
        <w:tabs>
          <w:tab w:val="num" w:pos="1800"/>
        </w:tabs>
        <w:ind w:left="1800" w:hanging="360"/>
      </w:pPr>
    </w:lvl>
    <w:lvl w:ilvl="2" w:tplc="36B66468" w:tentative="1">
      <w:start w:val="1"/>
      <w:numFmt w:val="lowerRoman"/>
      <w:lvlText w:val="%3."/>
      <w:lvlJc w:val="right"/>
      <w:pPr>
        <w:tabs>
          <w:tab w:val="num" w:pos="2520"/>
        </w:tabs>
        <w:ind w:left="2520" w:hanging="180"/>
      </w:pPr>
    </w:lvl>
    <w:lvl w:ilvl="3" w:tplc="3F4A67F8" w:tentative="1">
      <w:start w:val="1"/>
      <w:numFmt w:val="decimal"/>
      <w:lvlText w:val="%4."/>
      <w:lvlJc w:val="left"/>
      <w:pPr>
        <w:tabs>
          <w:tab w:val="num" w:pos="3240"/>
        </w:tabs>
        <w:ind w:left="3240" w:hanging="360"/>
      </w:pPr>
    </w:lvl>
    <w:lvl w:ilvl="4" w:tplc="0C94D5B2" w:tentative="1">
      <w:start w:val="1"/>
      <w:numFmt w:val="lowerLetter"/>
      <w:lvlText w:val="%5."/>
      <w:lvlJc w:val="left"/>
      <w:pPr>
        <w:tabs>
          <w:tab w:val="num" w:pos="3960"/>
        </w:tabs>
        <w:ind w:left="3960" w:hanging="360"/>
      </w:pPr>
    </w:lvl>
    <w:lvl w:ilvl="5" w:tplc="91C81946" w:tentative="1">
      <w:start w:val="1"/>
      <w:numFmt w:val="lowerRoman"/>
      <w:lvlText w:val="%6."/>
      <w:lvlJc w:val="right"/>
      <w:pPr>
        <w:tabs>
          <w:tab w:val="num" w:pos="4680"/>
        </w:tabs>
        <w:ind w:left="4680" w:hanging="180"/>
      </w:pPr>
    </w:lvl>
    <w:lvl w:ilvl="6" w:tplc="10A60D06" w:tentative="1">
      <w:start w:val="1"/>
      <w:numFmt w:val="decimal"/>
      <w:lvlText w:val="%7."/>
      <w:lvlJc w:val="left"/>
      <w:pPr>
        <w:tabs>
          <w:tab w:val="num" w:pos="5400"/>
        </w:tabs>
        <w:ind w:left="5400" w:hanging="360"/>
      </w:pPr>
    </w:lvl>
    <w:lvl w:ilvl="7" w:tplc="0B785AD0" w:tentative="1">
      <w:start w:val="1"/>
      <w:numFmt w:val="lowerLetter"/>
      <w:lvlText w:val="%8."/>
      <w:lvlJc w:val="left"/>
      <w:pPr>
        <w:tabs>
          <w:tab w:val="num" w:pos="6120"/>
        </w:tabs>
        <w:ind w:left="6120" w:hanging="360"/>
      </w:pPr>
    </w:lvl>
    <w:lvl w:ilvl="8" w:tplc="3CDAC7CC" w:tentative="1">
      <w:start w:val="1"/>
      <w:numFmt w:val="lowerRoman"/>
      <w:lvlText w:val="%9."/>
      <w:lvlJc w:val="right"/>
      <w:pPr>
        <w:tabs>
          <w:tab w:val="num" w:pos="6840"/>
        </w:tabs>
        <w:ind w:left="6840" w:hanging="180"/>
      </w:pPr>
    </w:lvl>
  </w:abstractNum>
  <w:abstractNum w:abstractNumId="32" w15:restartNumberingAfterBreak="0">
    <w:nsid w:val="7BBC36F7"/>
    <w:multiLevelType w:val="hybridMultilevel"/>
    <w:tmpl w:val="EB50163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F3A2CAD"/>
    <w:multiLevelType w:val="hybridMultilevel"/>
    <w:tmpl w:val="A82AC7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27"/>
  </w:num>
  <w:num w:numId="3">
    <w:abstractNumId w:val="5"/>
  </w:num>
  <w:num w:numId="4">
    <w:abstractNumId w:val="30"/>
  </w:num>
  <w:num w:numId="5">
    <w:abstractNumId w:val="34"/>
  </w:num>
  <w:num w:numId="6">
    <w:abstractNumId w:val="22"/>
  </w:num>
  <w:num w:numId="7">
    <w:abstractNumId w:val="11"/>
  </w:num>
  <w:num w:numId="8">
    <w:abstractNumId w:val="8"/>
  </w:num>
  <w:num w:numId="9">
    <w:abstractNumId w:val="13"/>
  </w:num>
  <w:num w:numId="10">
    <w:abstractNumId w:val="18"/>
  </w:num>
  <w:num w:numId="11">
    <w:abstractNumId w:val="12"/>
  </w:num>
  <w:num w:numId="12">
    <w:abstractNumId w:val="24"/>
  </w:num>
  <w:num w:numId="13">
    <w:abstractNumId w:val="2"/>
  </w:num>
  <w:num w:numId="14">
    <w:abstractNumId w:val="1"/>
  </w:num>
  <w:num w:numId="15">
    <w:abstractNumId w:val="0"/>
  </w:num>
  <w:num w:numId="16">
    <w:abstractNumId w:val="7"/>
  </w:num>
  <w:num w:numId="17">
    <w:abstractNumId w:val="23"/>
  </w:num>
  <w:num w:numId="18">
    <w:abstractNumId w:val="33"/>
  </w:num>
  <w:num w:numId="19">
    <w:abstractNumId w:val="19"/>
  </w:num>
  <w:num w:numId="20">
    <w:abstractNumId w:val="3"/>
  </w:num>
  <w:num w:numId="21">
    <w:abstractNumId w:val="25"/>
  </w:num>
  <w:num w:numId="22">
    <w:abstractNumId w:val="6"/>
  </w:num>
  <w:num w:numId="23">
    <w:abstractNumId w:val="16"/>
  </w:num>
  <w:num w:numId="24">
    <w:abstractNumId w:val="31"/>
  </w:num>
  <w:num w:numId="25">
    <w:abstractNumId w:val="28"/>
    <w:lvlOverride w:ilvl="0">
      <w:startOverride w:val="1"/>
    </w:lvlOverride>
  </w:num>
  <w:num w:numId="26">
    <w:abstractNumId w:val="28"/>
    <w:lvlOverride w:ilvl="0">
      <w:startOverride w:val="1"/>
    </w:lvlOverride>
  </w:num>
  <w:num w:numId="27">
    <w:abstractNumId w:val="28"/>
    <w:lvlOverride w:ilvl="0">
      <w:startOverride w:val="1"/>
    </w:lvlOverride>
  </w:num>
  <w:num w:numId="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num>
  <w:num w:numId="33">
    <w:abstractNumId w:val="32"/>
  </w:num>
  <w:num w:numId="34">
    <w:abstractNumId w:val="15"/>
  </w:num>
  <w:num w:numId="35">
    <w:abstractNumId w:val="20"/>
  </w:num>
  <w:num w:numId="36">
    <w:abstractNumId w:val="21"/>
  </w:num>
  <w:num w:numId="37">
    <w:abstractNumId w:val="17"/>
  </w:num>
  <w:num w:numId="38">
    <w:abstractNumId w:val="1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hideSpellingErrors/>
  <w:hideGrammaticalErrors/>
  <w:activeWritingStyle w:appName="MSWord" w:lang="en-US" w:vendorID="64" w:dllVersion="0" w:nlCheck="1" w:checkStyle="1"/>
  <w:activeWritingStyle w:appName="MSWord" w:lang="en-AU" w:vendorID="64" w:dllVersion="0" w:nlCheck="1" w:checkStyle="1"/>
  <w:activeWritingStyle w:appName="MSWord" w:lang="en-US" w:vendorID="64" w:dllVersion="6" w:nlCheck="1" w:checkStyle="1"/>
  <w:activeWritingStyle w:appName="MSWord" w:lang="en-AU" w:vendorID="64" w:dllVersion="6" w:nlCheck="1" w:checkStyle="1"/>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144A"/>
    <w:rsid w:val="00003F35"/>
    <w:rsid w:val="0000416C"/>
    <w:rsid w:val="000063A7"/>
    <w:rsid w:val="0000675B"/>
    <w:rsid w:val="00006DB8"/>
    <w:rsid w:val="00010007"/>
    <w:rsid w:val="00010140"/>
    <w:rsid w:val="000114B6"/>
    <w:rsid w:val="00011EE6"/>
    <w:rsid w:val="0001226E"/>
    <w:rsid w:val="000169A1"/>
    <w:rsid w:val="000171DA"/>
    <w:rsid w:val="000206F5"/>
    <w:rsid w:val="000263BB"/>
    <w:rsid w:val="00030C06"/>
    <w:rsid w:val="00032DBC"/>
    <w:rsid w:val="00037CE1"/>
    <w:rsid w:val="00040DCD"/>
    <w:rsid w:val="000425FE"/>
    <w:rsid w:val="000429C3"/>
    <w:rsid w:val="000441F7"/>
    <w:rsid w:val="00044EE8"/>
    <w:rsid w:val="00046175"/>
    <w:rsid w:val="0004636C"/>
    <w:rsid w:val="000465DF"/>
    <w:rsid w:val="00046ACD"/>
    <w:rsid w:val="00050D8A"/>
    <w:rsid w:val="000512B6"/>
    <w:rsid w:val="00051BC7"/>
    <w:rsid w:val="0005370A"/>
    <w:rsid w:val="00061F35"/>
    <w:rsid w:val="00064508"/>
    <w:rsid w:val="00067B11"/>
    <w:rsid w:val="00071609"/>
    <w:rsid w:val="00073115"/>
    <w:rsid w:val="000732DE"/>
    <w:rsid w:val="00074581"/>
    <w:rsid w:val="00074784"/>
    <w:rsid w:val="000754A3"/>
    <w:rsid w:val="0007778C"/>
    <w:rsid w:val="00077F03"/>
    <w:rsid w:val="000814DE"/>
    <w:rsid w:val="00083458"/>
    <w:rsid w:val="000835C5"/>
    <w:rsid w:val="00086617"/>
    <w:rsid w:val="00086D68"/>
    <w:rsid w:val="0009184E"/>
    <w:rsid w:val="000919CB"/>
    <w:rsid w:val="000946A6"/>
    <w:rsid w:val="00096010"/>
    <w:rsid w:val="000967A2"/>
    <w:rsid w:val="000A23AE"/>
    <w:rsid w:val="000A351A"/>
    <w:rsid w:val="000A3F4D"/>
    <w:rsid w:val="000A50D8"/>
    <w:rsid w:val="000A6174"/>
    <w:rsid w:val="000B18FB"/>
    <w:rsid w:val="000B23F8"/>
    <w:rsid w:val="000B4B85"/>
    <w:rsid w:val="000C63BF"/>
    <w:rsid w:val="000C7B2A"/>
    <w:rsid w:val="000D2A3F"/>
    <w:rsid w:val="000D2A67"/>
    <w:rsid w:val="000D34D6"/>
    <w:rsid w:val="000E1ACF"/>
    <w:rsid w:val="000E32EC"/>
    <w:rsid w:val="000E42C1"/>
    <w:rsid w:val="000E6977"/>
    <w:rsid w:val="000F3438"/>
    <w:rsid w:val="00101B1F"/>
    <w:rsid w:val="0010320F"/>
    <w:rsid w:val="00104399"/>
    <w:rsid w:val="0010664C"/>
    <w:rsid w:val="001068E7"/>
    <w:rsid w:val="00107971"/>
    <w:rsid w:val="00111ADB"/>
    <w:rsid w:val="00112E1A"/>
    <w:rsid w:val="00114672"/>
    <w:rsid w:val="0012060D"/>
    <w:rsid w:val="00121A61"/>
    <w:rsid w:val="00123293"/>
    <w:rsid w:val="001257B9"/>
    <w:rsid w:val="00130BBF"/>
    <w:rsid w:val="001376A8"/>
    <w:rsid w:val="00141CDD"/>
    <w:rsid w:val="00142803"/>
    <w:rsid w:val="00142B84"/>
    <w:rsid w:val="001449CE"/>
    <w:rsid w:val="00151087"/>
    <w:rsid w:val="00155A66"/>
    <w:rsid w:val="001569DB"/>
    <w:rsid w:val="001574A4"/>
    <w:rsid w:val="00157CC6"/>
    <w:rsid w:val="00160824"/>
    <w:rsid w:val="001619A8"/>
    <w:rsid w:val="00161ED8"/>
    <w:rsid w:val="001624C3"/>
    <w:rsid w:val="00162BB3"/>
    <w:rsid w:val="001631DA"/>
    <w:rsid w:val="001645B5"/>
    <w:rsid w:val="00164A49"/>
    <w:rsid w:val="00164B70"/>
    <w:rsid w:val="00165AB8"/>
    <w:rsid w:val="00170E4B"/>
    <w:rsid w:val="00172D7F"/>
    <w:rsid w:val="00175C2D"/>
    <w:rsid w:val="00176A74"/>
    <w:rsid w:val="001771B4"/>
    <w:rsid w:val="00180235"/>
    <w:rsid w:val="00181340"/>
    <w:rsid w:val="00181ACE"/>
    <w:rsid w:val="00185C5F"/>
    <w:rsid w:val="00186009"/>
    <w:rsid w:val="00196684"/>
    <w:rsid w:val="001970DE"/>
    <w:rsid w:val="001974A3"/>
    <w:rsid w:val="001A0330"/>
    <w:rsid w:val="001A1826"/>
    <w:rsid w:val="001A3C5C"/>
    <w:rsid w:val="001A6541"/>
    <w:rsid w:val="001A6CA1"/>
    <w:rsid w:val="001A75D9"/>
    <w:rsid w:val="001A7B11"/>
    <w:rsid w:val="001B0B28"/>
    <w:rsid w:val="001B1160"/>
    <w:rsid w:val="001B26A5"/>
    <w:rsid w:val="001B3B73"/>
    <w:rsid w:val="001B7C65"/>
    <w:rsid w:val="001C3C5A"/>
    <w:rsid w:val="001C4583"/>
    <w:rsid w:val="001C542F"/>
    <w:rsid w:val="001C5C8C"/>
    <w:rsid w:val="001C6D26"/>
    <w:rsid w:val="001D1BF0"/>
    <w:rsid w:val="001D2505"/>
    <w:rsid w:val="001D3222"/>
    <w:rsid w:val="001D6650"/>
    <w:rsid w:val="001E179E"/>
    <w:rsid w:val="001E1B3C"/>
    <w:rsid w:val="001E2E99"/>
    <w:rsid w:val="001E4B39"/>
    <w:rsid w:val="001E4CE2"/>
    <w:rsid w:val="001E50E4"/>
    <w:rsid w:val="001E6589"/>
    <w:rsid w:val="001F04A8"/>
    <w:rsid w:val="001F2E1D"/>
    <w:rsid w:val="001F7516"/>
    <w:rsid w:val="00200466"/>
    <w:rsid w:val="002045CA"/>
    <w:rsid w:val="002079F9"/>
    <w:rsid w:val="0021144A"/>
    <w:rsid w:val="00212BCB"/>
    <w:rsid w:val="00216859"/>
    <w:rsid w:val="00217034"/>
    <w:rsid w:val="0021786A"/>
    <w:rsid w:val="002217BA"/>
    <w:rsid w:val="00221A8B"/>
    <w:rsid w:val="00221E4D"/>
    <w:rsid w:val="00222831"/>
    <w:rsid w:val="00222FCD"/>
    <w:rsid w:val="0022428B"/>
    <w:rsid w:val="002273CA"/>
    <w:rsid w:val="00227714"/>
    <w:rsid w:val="00230D11"/>
    <w:rsid w:val="00234111"/>
    <w:rsid w:val="00235D8F"/>
    <w:rsid w:val="00236972"/>
    <w:rsid w:val="00240182"/>
    <w:rsid w:val="00241DF5"/>
    <w:rsid w:val="00243CE7"/>
    <w:rsid w:val="00244819"/>
    <w:rsid w:val="0025132B"/>
    <w:rsid w:val="00252BD5"/>
    <w:rsid w:val="00256419"/>
    <w:rsid w:val="00256F04"/>
    <w:rsid w:val="00256F29"/>
    <w:rsid w:val="00262DDF"/>
    <w:rsid w:val="00265D4F"/>
    <w:rsid w:val="00266366"/>
    <w:rsid w:val="00266D60"/>
    <w:rsid w:val="0027126F"/>
    <w:rsid w:val="00271BB9"/>
    <w:rsid w:val="00271FF6"/>
    <w:rsid w:val="00273271"/>
    <w:rsid w:val="00273E31"/>
    <w:rsid w:val="00274BC6"/>
    <w:rsid w:val="0027558B"/>
    <w:rsid w:val="0027708D"/>
    <w:rsid w:val="00280A53"/>
    <w:rsid w:val="00281408"/>
    <w:rsid w:val="002817AD"/>
    <w:rsid w:val="00281C97"/>
    <w:rsid w:val="00282CD4"/>
    <w:rsid w:val="00282EDE"/>
    <w:rsid w:val="00284CE4"/>
    <w:rsid w:val="00285792"/>
    <w:rsid w:val="0028784E"/>
    <w:rsid w:val="002907A7"/>
    <w:rsid w:val="00292B10"/>
    <w:rsid w:val="0029309C"/>
    <w:rsid w:val="00293859"/>
    <w:rsid w:val="00294F35"/>
    <w:rsid w:val="00295C9B"/>
    <w:rsid w:val="0029658E"/>
    <w:rsid w:val="002A0C8C"/>
    <w:rsid w:val="002A2EE5"/>
    <w:rsid w:val="002A3C48"/>
    <w:rsid w:val="002A3EBA"/>
    <w:rsid w:val="002A47C2"/>
    <w:rsid w:val="002A4907"/>
    <w:rsid w:val="002A6B37"/>
    <w:rsid w:val="002B5ED0"/>
    <w:rsid w:val="002B6ED5"/>
    <w:rsid w:val="002B735E"/>
    <w:rsid w:val="002B78A0"/>
    <w:rsid w:val="002C1D37"/>
    <w:rsid w:val="002C2AD4"/>
    <w:rsid w:val="002C384C"/>
    <w:rsid w:val="002C5D48"/>
    <w:rsid w:val="002C6335"/>
    <w:rsid w:val="002C71C0"/>
    <w:rsid w:val="002D0C49"/>
    <w:rsid w:val="002D14B4"/>
    <w:rsid w:val="002D1B52"/>
    <w:rsid w:val="002D44AC"/>
    <w:rsid w:val="002D5204"/>
    <w:rsid w:val="002D73F9"/>
    <w:rsid w:val="002E0989"/>
    <w:rsid w:val="002E1D8C"/>
    <w:rsid w:val="002E22F1"/>
    <w:rsid w:val="002E3AE7"/>
    <w:rsid w:val="002E4F1B"/>
    <w:rsid w:val="002E542F"/>
    <w:rsid w:val="002E751D"/>
    <w:rsid w:val="002F0076"/>
    <w:rsid w:val="002F10DD"/>
    <w:rsid w:val="002F1948"/>
    <w:rsid w:val="002F1E2E"/>
    <w:rsid w:val="002F4ECC"/>
    <w:rsid w:val="002F52D1"/>
    <w:rsid w:val="002F5410"/>
    <w:rsid w:val="002F6990"/>
    <w:rsid w:val="00303350"/>
    <w:rsid w:val="00303850"/>
    <w:rsid w:val="00304773"/>
    <w:rsid w:val="00304D6D"/>
    <w:rsid w:val="00305F50"/>
    <w:rsid w:val="00310D3D"/>
    <w:rsid w:val="003110DB"/>
    <w:rsid w:val="00314290"/>
    <w:rsid w:val="00314B90"/>
    <w:rsid w:val="003212F6"/>
    <w:rsid w:val="00321A39"/>
    <w:rsid w:val="00322340"/>
    <w:rsid w:val="0032241E"/>
    <w:rsid w:val="003224BE"/>
    <w:rsid w:val="00325CA2"/>
    <w:rsid w:val="0032673E"/>
    <w:rsid w:val="00326966"/>
    <w:rsid w:val="00326B42"/>
    <w:rsid w:val="00330D4E"/>
    <w:rsid w:val="00333F25"/>
    <w:rsid w:val="00334645"/>
    <w:rsid w:val="00334E3E"/>
    <w:rsid w:val="00335317"/>
    <w:rsid w:val="003376C7"/>
    <w:rsid w:val="00341534"/>
    <w:rsid w:val="003417C9"/>
    <w:rsid w:val="00342E0C"/>
    <w:rsid w:val="00345DB7"/>
    <w:rsid w:val="00346959"/>
    <w:rsid w:val="00353152"/>
    <w:rsid w:val="003565ED"/>
    <w:rsid w:val="003606B4"/>
    <w:rsid w:val="00361BE2"/>
    <w:rsid w:val="003635CE"/>
    <w:rsid w:val="00366927"/>
    <w:rsid w:val="003708D8"/>
    <w:rsid w:val="00372700"/>
    <w:rsid w:val="00376DD4"/>
    <w:rsid w:val="00376FE7"/>
    <w:rsid w:val="003841D9"/>
    <w:rsid w:val="0039151C"/>
    <w:rsid w:val="00392222"/>
    <w:rsid w:val="00392B05"/>
    <w:rsid w:val="00392C92"/>
    <w:rsid w:val="003949ED"/>
    <w:rsid w:val="00396E2E"/>
    <w:rsid w:val="0039738E"/>
    <w:rsid w:val="00397E61"/>
    <w:rsid w:val="003A5126"/>
    <w:rsid w:val="003A5B40"/>
    <w:rsid w:val="003B5475"/>
    <w:rsid w:val="003B6CE0"/>
    <w:rsid w:val="003B6DBA"/>
    <w:rsid w:val="003B7FC7"/>
    <w:rsid w:val="003C16D3"/>
    <w:rsid w:val="003C2662"/>
    <w:rsid w:val="003C395A"/>
    <w:rsid w:val="003C7B01"/>
    <w:rsid w:val="003C7FE4"/>
    <w:rsid w:val="003D534C"/>
    <w:rsid w:val="003D59EF"/>
    <w:rsid w:val="003D752B"/>
    <w:rsid w:val="003D76CF"/>
    <w:rsid w:val="003D7EA1"/>
    <w:rsid w:val="003E1048"/>
    <w:rsid w:val="003E178E"/>
    <w:rsid w:val="003E1ED1"/>
    <w:rsid w:val="003E1F9E"/>
    <w:rsid w:val="003E2274"/>
    <w:rsid w:val="003E2DDB"/>
    <w:rsid w:val="003E4BA8"/>
    <w:rsid w:val="003E4F42"/>
    <w:rsid w:val="003F067B"/>
    <w:rsid w:val="003F06FB"/>
    <w:rsid w:val="003F30DB"/>
    <w:rsid w:val="003F4789"/>
    <w:rsid w:val="003F5ACD"/>
    <w:rsid w:val="004002F1"/>
    <w:rsid w:val="004029EC"/>
    <w:rsid w:val="00402CB6"/>
    <w:rsid w:val="00403491"/>
    <w:rsid w:val="0040401C"/>
    <w:rsid w:val="00413645"/>
    <w:rsid w:val="004145D9"/>
    <w:rsid w:val="00415E0A"/>
    <w:rsid w:val="0041600F"/>
    <w:rsid w:val="00416286"/>
    <w:rsid w:val="00417238"/>
    <w:rsid w:val="00423003"/>
    <w:rsid w:val="00423A58"/>
    <w:rsid w:val="00423D66"/>
    <w:rsid w:val="004250FD"/>
    <w:rsid w:val="004277CC"/>
    <w:rsid w:val="004278B1"/>
    <w:rsid w:val="0043004F"/>
    <w:rsid w:val="00430CEF"/>
    <w:rsid w:val="00431B7A"/>
    <w:rsid w:val="00433816"/>
    <w:rsid w:val="00440998"/>
    <w:rsid w:val="00440A78"/>
    <w:rsid w:val="00445700"/>
    <w:rsid w:val="00445BF7"/>
    <w:rsid w:val="00451181"/>
    <w:rsid w:val="00451222"/>
    <w:rsid w:val="00452DB6"/>
    <w:rsid w:val="00453FA2"/>
    <w:rsid w:val="00455CB4"/>
    <w:rsid w:val="00456004"/>
    <w:rsid w:val="00467F6F"/>
    <w:rsid w:val="00472367"/>
    <w:rsid w:val="0047400B"/>
    <w:rsid w:val="00474BBC"/>
    <w:rsid w:val="00477181"/>
    <w:rsid w:val="0048016C"/>
    <w:rsid w:val="004801E6"/>
    <w:rsid w:val="0048204E"/>
    <w:rsid w:val="00483C53"/>
    <w:rsid w:val="0048455F"/>
    <w:rsid w:val="0048479A"/>
    <w:rsid w:val="004849B1"/>
    <w:rsid w:val="00490F33"/>
    <w:rsid w:val="004915BD"/>
    <w:rsid w:val="0049295B"/>
    <w:rsid w:val="004929C8"/>
    <w:rsid w:val="00492BC7"/>
    <w:rsid w:val="004A0B42"/>
    <w:rsid w:val="004A28E1"/>
    <w:rsid w:val="004B0768"/>
    <w:rsid w:val="004B1446"/>
    <w:rsid w:val="004B37EC"/>
    <w:rsid w:val="004B64EC"/>
    <w:rsid w:val="004B7C1E"/>
    <w:rsid w:val="004C04FB"/>
    <w:rsid w:val="004C1D9C"/>
    <w:rsid w:val="004C5164"/>
    <w:rsid w:val="004C75DB"/>
    <w:rsid w:val="004D1F3B"/>
    <w:rsid w:val="004D2F29"/>
    <w:rsid w:val="004D3193"/>
    <w:rsid w:val="004D3CB7"/>
    <w:rsid w:val="004D3FB6"/>
    <w:rsid w:val="004D4DF4"/>
    <w:rsid w:val="004D4EC6"/>
    <w:rsid w:val="004D5CD2"/>
    <w:rsid w:val="004D63BD"/>
    <w:rsid w:val="004D68E8"/>
    <w:rsid w:val="004E1671"/>
    <w:rsid w:val="004E1BCC"/>
    <w:rsid w:val="004E38A9"/>
    <w:rsid w:val="004E456C"/>
    <w:rsid w:val="004E4E08"/>
    <w:rsid w:val="004E551F"/>
    <w:rsid w:val="004E608D"/>
    <w:rsid w:val="004E6844"/>
    <w:rsid w:val="004E7E39"/>
    <w:rsid w:val="004F0FB3"/>
    <w:rsid w:val="004F1159"/>
    <w:rsid w:val="004F2D4E"/>
    <w:rsid w:val="004F31F1"/>
    <w:rsid w:val="004F3A80"/>
    <w:rsid w:val="004F578F"/>
    <w:rsid w:val="00504BC1"/>
    <w:rsid w:val="00506F2B"/>
    <w:rsid w:val="00507E74"/>
    <w:rsid w:val="005100F6"/>
    <w:rsid w:val="00510914"/>
    <w:rsid w:val="00511DB0"/>
    <w:rsid w:val="0051508E"/>
    <w:rsid w:val="00515F2A"/>
    <w:rsid w:val="00516877"/>
    <w:rsid w:val="00525FB4"/>
    <w:rsid w:val="005267F7"/>
    <w:rsid w:val="00526B09"/>
    <w:rsid w:val="00527B5C"/>
    <w:rsid w:val="00527D1E"/>
    <w:rsid w:val="00530D34"/>
    <w:rsid w:val="00531CD9"/>
    <w:rsid w:val="005327F9"/>
    <w:rsid w:val="00532B92"/>
    <w:rsid w:val="00537AFA"/>
    <w:rsid w:val="005405FF"/>
    <w:rsid w:val="005428A8"/>
    <w:rsid w:val="00543E06"/>
    <w:rsid w:val="0054509E"/>
    <w:rsid w:val="00545E48"/>
    <w:rsid w:val="00545F9D"/>
    <w:rsid w:val="00546FAB"/>
    <w:rsid w:val="00554B8F"/>
    <w:rsid w:val="00554C3A"/>
    <w:rsid w:val="00554DFE"/>
    <w:rsid w:val="005551F5"/>
    <w:rsid w:val="0055538A"/>
    <w:rsid w:val="00555390"/>
    <w:rsid w:val="00555F69"/>
    <w:rsid w:val="005576F9"/>
    <w:rsid w:val="00560721"/>
    <w:rsid w:val="005626AD"/>
    <w:rsid w:val="005647C7"/>
    <w:rsid w:val="00566D6A"/>
    <w:rsid w:val="005714E2"/>
    <w:rsid w:val="00572A75"/>
    <w:rsid w:val="00575CFA"/>
    <w:rsid w:val="00575DC0"/>
    <w:rsid w:val="0057616C"/>
    <w:rsid w:val="00576377"/>
    <w:rsid w:val="00577B5B"/>
    <w:rsid w:val="005816B7"/>
    <w:rsid w:val="005828BC"/>
    <w:rsid w:val="00584F2F"/>
    <w:rsid w:val="00585881"/>
    <w:rsid w:val="005900B4"/>
    <w:rsid w:val="005929BC"/>
    <w:rsid w:val="00594383"/>
    <w:rsid w:val="00596317"/>
    <w:rsid w:val="005A01A1"/>
    <w:rsid w:val="005A0C06"/>
    <w:rsid w:val="005A1ACA"/>
    <w:rsid w:val="005A1C16"/>
    <w:rsid w:val="005A357D"/>
    <w:rsid w:val="005A3692"/>
    <w:rsid w:val="005A48B4"/>
    <w:rsid w:val="005A49F8"/>
    <w:rsid w:val="005A6B47"/>
    <w:rsid w:val="005A722B"/>
    <w:rsid w:val="005B166A"/>
    <w:rsid w:val="005B2EE8"/>
    <w:rsid w:val="005B3DE2"/>
    <w:rsid w:val="005B53CB"/>
    <w:rsid w:val="005B5B78"/>
    <w:rsid w:val="005B770D"/>
    <w:rsid w:val="005B7CDD"/>
    <w:rsid w:val="005C09F2"/>
    <w:rsid w:val="005C2AD9"/>
    <w:rsid w:val="005C3A68"/>
    <w:rsid w:val="005C4069"/>
    <w:rsid w:val="005C5ED2"/>
    <w:rsid w:val="005C6BB5"/>
    <w:rsid w:val="005D10B1"/>
    <w:rsid w:val="005D1456"/>
    <w:rsid w:val="005D18C5"/>
    <w:rsid w:val="005D3B22"/>
    <w:rsid w:val="005D660C"/>
    <w:rsid w:val="005E08C3"/>
    <w:rsid w:val="005E1DA8"/>
    <w:rsid w:val="005E2AF9"/>
    <w:rsid w:val="005F0F90"/>
    <w:rsid w:val="005F10A9"/>
    <w:rsid w:val="005F11F2"/>
    <w:rsid w:val="005F3344"/>
    <w:rsid w:val="005F47CB"/>
    <w:rsid w:val="00600235"/>
    <w:rsid w:val="0060549A"/>
    <w:rsid w:val="00606743"/>
    <w:rsid w:val="00610D1A"/>
    <w:rsid w:val="006132CE"/>
    <w:rsid w:val="0061386A"/>
    <w:rsid w:val="00614A5E"/>
    <w:rsid w:val="0061708A"/>
    <w:rsid w:val="00620BFA"/>
    <w:rsid w:val="00623F1A"/>
    <w:rsid w:val="00623FFF"/>
    <w:rsid w:val="006244C7"/>
    <w:rsid w:val="00624534"/>
    <w:rsid w:val="00624A23"/>
    <w:rsid w:val="006324FC"/>
    <w:rsid w:val="00632778"/>
    <w:rsid w:val="006360D1"/>
    <w:rsid w:val="00642203"/>
    <w:rsid w:val="00642849"/>
    <w:rsid w:val="0064455C"/>
    <w:rsid w:val="006460A0"/>
    <w:rsid w:val="0064769E"/>
    <w:rsid w:val="0064770F"/>
    <w:rsid w:val="00647B03"/>
    <w:rsid w:val="0065443F"/>
    <w:rsid w:val="006546F9"/>
    <w:rsid w:val="0065550A"/>
    <w:rsid w:val="0065756A"/>
    <w:rsid w:val="0066022A"/>
    <w:rsid w:val="00663B92"/>
    <w:rsid w:val="00665BF6"/>
    <w:rsid w:val="00665E3A"/>
    <w:rsid w:val="00666A2A"/>
    <w:rsid w:val="006670D2"/>
    <w:rsid w:val="00667E47"/>
    <w:rsid w:val="00670D92"/>
    <w:rsid w:val="00674059"/>
    <w:rsid w:val="00676736"/>
    <w:rsid w:val="00677451"/>
    <w:rsid w:val="00677D31"/>
    <w:rsid w:val="0068018E"/>
    <w:rsid w:val="00680463"/>
    <w:rsid w:val="00680563"/>
    <w:rsid w:val="006819D0"/>
    <w:rsid w:val="006856DD"/>
    <w:rsid w:val="00685E4D"/>
    <w:rsid w:val="00691431"/>
    <w:rsid w:val="006944C9"/>
    <w:rsid w:val="006954EE"/>
    <w:rsid w:val="00695E70"/>
    <w:rsid w:val="006962A8"/>
    <w:rsid w:val="006A0456"/>
    <w:rsid w:val="006A0FC5"/>
    <w:rsid w:val="006A20A1"/>
    <w:rsid w:val="006A260C"/>
    <w:rsid w:val="006A278B"/>
    <w:rsid w:val="006A7603"/>
    <w:rsid w:val="006B00C6"/>
    <w:rsid w:val="006B1FBB"/>
    <w:rsid w:val="006B2283"/>
    <w:rsid w:val="006B6451"/>
    <w:rsid w:val="006B734A"/>
    <w:rsid w:val="006C2A7B"/>
    <w:rsid w:val="006C5BE3"/>
    <w:rsid w:val="006C64C2"/>
    <w:rsid w:val="006C6A79"/>
    <w:rsid w:val="006C6DBA"/>
    <w:rsid w:val="006C746F"/>
    <w:rsid w:val="006C74F4"/>
    <w:rsid w:val="006C7ACD"/>
    <w:rsid w:val="006D294D"/>
    <w:rsid w:val="006D4142"/>
    <w:rsid w:val="006D68DA"/>
    <w:rsid w:val="006D6BEC"/>
    <w:rsid w:val="006D6F51"/>
    <w:rsid w:val="006D7017"/>
    <w:rsid w:val="006E0C70"/>
    <w:rsid w:val="006E249F"/>
    <w:rsid w:val="006E32E0"/>
    <w:rsid w:val="006E5523"/>
    <w:rsid w:val="006F044F"/>
    <w:rsid w:val="006F2013"/>
    <w:rsid w:val="006F46F7"/>
    <w:rsid w:val="006F6D65"/>
    <w:rsid w:val="00700E4A"/>
    <w:rsid w:val="0070753F"/>
    <w:rsid w:val="007104E3"/>
    <w:rsid w:val="00714730"/>
    <w:rsid w:val="00714D3B"/>
    <w:rsid w:val="00715F75"/>
    <w:rsid w:val="00716E8A"/>
    <w:rsid w:val="00720059"/>
    <w:rsid w:val="00721F7D"/>
    <w:rsid w:val="00723046"/>
    <w:rsid w:val="007238FF"/>
    <w:rsid w:val="0072569B"/>
    <w:rsid w:val="00725C30"/>
    <w:rsid w:val="00725F2E"/>
    <w:rsid w:val="0073003B"/>
    <w:rsid w:val="0073078F"/>
    <w:rsid w:val="00730B20"/>
    <w:rsid w:val="007316E5"/>
    <w:rsid w:val="00732A8D"/>
    <w:rsid w:val="00735A45"/>
    <w:rsid w:val="00735EEE"/>
    <w:rsid w:val="00736B0D"/>
    <w:rsid w:val="0073740D"/>
    <w:rsid w:val="00740CBB"/>
    <w:rsid w:val="00742D4B"/>
    <w:rsid w:val="00744F0F"/>
    <w:rsid w:val="00745D56"/>
    <w:rsid w:val="00746454"/>
    <w:rsid w:val="00746F4D"/>
    <w:rsid w:val="00750FDE"/>
    <w:rsid w:val="00752225"/>
    <w:rsid w:val="007537E2"/>
    <w:rsid w:val="00753898"/>
    <w:rsid w:val="007603B8"/>
    <w:rsid w:val="00762B56"/>
    <w:rsid w:val="00763DBB"/>
    <w:rsid w:val="007654AB"/>
    <w:rsid w:val="00765E89"/>
    <w:rsid w:val="00767528"/>
    <w:rsid w:val="007809A2"/>
    <w:rsid w:val="007810B6"/>
    <w:rsid w:val="00781144"/>
    <w:rsid w:val="00782046"/>
    <w:rsid w:val="00782FEC"/>
    <w:rsid w:val="00785EB7"/>
    <w:rsid w:val="007864FA"/>
    <w:rsid w:val="00786606"/>
    <w:rsid w:val="0078769E"/>
    <w:rsid w:val="00790159"/>
    <w:rsid w:val="00790B9D"/>
    <w:rsid w:val="007926DE"/>
    <w:rsid w:val="007933DD"/>
    <w:rsid w:val="00793809"/>
    <w:rsid w:val="0079420A"/>
    <w:rsid w:val="00797D2E"/>
    <w:rsid w:val="007A39CC"/>
    <w:rsid w:val="007A50DF"/>
    <w:rsid w:val="007A6696"/>
    <w:rsid w:val="007B2027"/>
    <w:rsid w:val="007B3534"/>
    <w:rsid w:val="007B3D18"/>
    <w:rsid w:val="007B4774"/>
    <w:rsid w:val="007B5233"/>
    <w:rsid w:val="007B65D7"/>
    <w:rsid w:val="007B67B7"/>
    <w:rsid w:val="007B759C"/>
    <w:rsid w:val="007C0606"/>
    <w:rsid w:val="007C1667"/>
    <w:rsid w:val="007C2637"/>
    <w:rsid w:val="007C2D7F"/>
    <w:rsid w:val="007C4BBC"/>
    <w:rsid w:val="007D3B92"/>
    <w:rsid w:val="007D4C9C"/>
    <w:rsid w:val="007D6783"/>
    <w:rsid w:val="007E05D4"/>
    <w:rsid w:val="007E1B6E"/>
    <w:rsid w:val="007E3F2F"/>
    <w:rsid w:val="007E4370"/>
    <w:rsid w:val="007F028C"/>
    <w:rsid w:val="007F3F50"/>
    <w:rsid w:val="007F4358"/>
    <w:rsid w:val="007F767C"/>
    <w:rsid w:val="007F7EB6"/>
    <w:rsid w:val="00801B32"/>
    <w:rsid w:val="008024AA"/>
    <w:rsid w:val="0080386B"/>
    <w:rsid w:val="008053D0"/>
    <w:rsid w:val="00805509"/>
    <w:rsid w:val="00806540"/>
    <w:rsid w:val="0080696F"/>
    <w:rsid w:val="00806CF9"/>
    <w:rsid w:val="00806E2E"/>
    <w:rsid w:val="00807BED"/>
    <w:rsid w:val="00812CDB"/>
    <w:rsid w:val="00812CFB"/>
    <w:rsid w:val="008132A0"/>
    <w:rsid w:val="0081388D"/>
    <w:rsid w:val="0081501F"/>
    <w:rsid w:val="008159EE"/>
    <w:rsid w:val="00816019"/>
    <w:rsid w:val="00817EB0"/>
    <w:rsid w:val="00821FD9"/>
    <w:rsid w:val="00823012"/>
    <w:rsid w:val="008237CA"/>
    <w:rsid w:val="008241A1"/>
    <w:rsid w:val="008243FE"/>
    <w:rsid w:val="0082491E"/>
    <w:rsid w:val="00825350"/>
    <w:rsid w:val="00825609"/>
    <w:rsid w:val="008308C2"/>
    <w:rsid w:val="00830D9A"/>
    <w:rsid w:val="00832BFC"/>
    <w:rsid w:val="00837D28"/>
    <w:rsid w:val="0084454F"/>
    <w:rsid w:val="0084477C"/>
    <w:rsid w:val="00845BB9"/>
    <w:rsid w:val="00847214"/>
    <w:rsid w:val="00847A0A"/>
    <w:rsid w:val="008509C8"/>
    <w:rsid w:val="00851812"/>
    <w:rsid w:val="00854402"/>
    <w:rsid w:val="00854A54"/>
    <w:rsid w:val="008563CE"/>
    <w:rsid w:val="00856A08"/>
    <w:rsid w:val="00856F4F"/>
    <w:rsid w:val="00863B21"/>
    <w:rsid w:val="00864F58"/>
    <w:rsid w:val="008657F9"/>
    <w:rsid w:val="00865A82"/>
    <w:rsid w:val="00866F77"/>
    <w:rsid w:val="00871735"/>
    <w:rsid w:val="00871E3C"/>
    <w:rsid w:val="0087271D"/>
    <w:rsid w:val="0087395C"/>
    <w:rsid w:val="00875FB6"/>
    <w:rsid w:val="0088044F"/>
    <w:rsid w:val="00880C3D"/>
    <w:rsid w:val="008831EB"/>
    <w:rsid w:val="00884724"/>
    <w:rsid w:val="00886638"/>
    <w:rsid w:val="00887D77"/>
    <w:rsid w:val="00890E04"/>
    <w:rsid w:val="00892A19"/>
    <w:rsid w:val="0089427A"/>
    <w:rsid w:val="008A1302"/>
    <w:rsid w:val="008A1731"/>
    <w:rsid w:val="008A3E08"/>
    <w:rsid w:val="008A4AE4"/>
    <w:rsid w:val="008A6774"/>
    <w:rsid w:val="008A7052"/>
    <w:rsid w:val="008A783A"/>
    <w:rsid w:val="008B0C41"/>
    <w:rsid w:val="008B6FCE"/>
    <w:rsid w:val="008C2304"/>
    <w:rsid w:val="008C309F"/>
    <w:rsid w:val="008C42FF"/>
    <w:rsid w:val="008C4576"/>
    <w:rsid w:val="008D011D"/>
    <w:rsid w:val="008D191D"/>
    <w:rsid w:val="008D4F55"/>
    <w:rsid w:val="008E1169"/>
    <w:rsid w:val="008E3EF4"/>
    <w:rsid w:val="008E4101"/>
    <w:rsid w:val="008E661A"/>
    <w:rsid w:val="008F298E"/>
    <w:rsid w:val="008F43AA"/>
    <w:rsid w:val="008F7F54"/>
    <w:rsid w:val="009011D4"/>
    <w:rsid w:val="009016D5"/>
    <w:rsid w:val="009017F1"/>
    <w:rsid w:val="00901D12"/>
    <w:rsid w:val="00906711"/>
    <w:rsid w:val="009068FD"/>
    <w:rsid w:val="009071B9"/>
    <w:rsid w:val="009106C1"/>
    <w:rsid w:val="00910A23"/>
    <w:rsid w:val="009123D8"/>
    <w:rsid w:val="00913512"/>
    <w:rsid w:val="00914C3F"/>
    <w:rsid w:val="009157C9"/>
    <w:rsid w:val="00916334"/>
    <w:rsid w:val="00922D53"/>
    <w:rsid w:val="0092347D"/>
    <w:rsid w:val="0092534A"/>
    <w:rsid w:val="00932416"/>
    <w:rsid w:val="0093332B"/>
    <w:rsid w:val="00936029"/>
    <w:rsid w:val="00941056"/>
    <w:rsid w:val="00941C00"/>
    <w:rsid w:val="00944BCF"/>
    <w:rsid w:val="009453C1"/>
    <w:rsid w:val="00947AE3"/>
    <w:rsid w:val="0095133D"/>
    <w:rsid w:val="00951631"/>
    <w:rsid w:val="0095200D"/>
    <w:rsid w:val="00952CF2"/>
    <w:rsid w:val="00954B0F"/>
    <w:rsid w:val="00957CB7"/>
    <w:rsid w:val="00961FED"/>
    <w:rsid w:val="00962409"/>
    <w:rsid w:val="0096728B"/>
    <w:rsid w:val="00967C1C"/>
    <w:rsid w:val="00975AC4"/>
    <w:rsid w:val="009763BD"/>
    <w:rsid w:val="00977023"/>
    <w:rsid w:val="00984DA0"/>
    <w:rsid w:val="00985426"/>
    <w:rsid w:val="00985EF6"/>
    <w:rsid w:val="0098694A"/>
    <w:rsid w:val="00991613"/>
    <w:rsid w:val="009917A8"/>
    <w:rsid w:val="009921F2"/>
    <w:rsid w:val="009932CA"/>
    <w:rsid w:val="0099500C"/>
    <w:rsid w:val="00996E0A"/>
    <w:rsid w:val="009976DD"/>
    <w:rsid w:val="009A003E"/>
    <w:rsid w:val="009A0140"/>
    <w:rsid w:val="009A09A6"/>
    <w:rsid w:val="009A198A"/>
    <w:rsid w:val="009A3206"/>
    <w:rsid w:val="009A3909"/>
    <w:rsid w:val="009A5BFE"/>
    <w:rsid w:val="009A5C9E"/>
    <w:rsid w:val="009B0BDA"/>
    <w:rsid w:val="009B126A"/>
    <w:rsid w:val="009B1957"/>
    <w:rsid w:val="009B3CD1"/>
    <w:rsid w:val="009B584A"/>
    <w:rsid w:val="009B59DE"/>
    <w:rsid w:val="009C0B83"/>
    <w:rsid w:val="009C18A4"/>
    <w:rsid w:val="009C455F"/>
    <w:rsid w:val="009C4C5F"/>
    <w:rsid w:val="009C53F3"/>
    <w:rsid w:val="009C7104"/>
    <w:rsid w:val="009C7B46"/>
    <w:rsid w:val="009D0C61"/>
    <w:rsid w:val="009D368C"/>
    <w:rsid w:val="009D4125"/>
    <w:rsid w:val="009E0B82"/>
    <w:rsid w:val="009E40FF"/>
    <w:rsid w:val="009E5781"/>
    <w:rsid w:val="009E67B2"/>
    <w:rsid w:val="009F5E75"/>
    <w:rsid w:val="009F77D2"/>
    <w:rsid w:val="00A03B13"/>
    <w:rsid w:val="00A04018"/>
    <w:rsid w:val="00A043FB"/>
    <w:rsid w:val="00A0550C"/>
    <w:rsid w:val="00A0557D"/>
    <w:rsid w:val="00A05CA6"/>
    <w:rsid w:val="00A06668"/>
    <w:rsid w:val="00A066A3"/>
    <w:rsid w:val="00A1027F"/>
    <w:rsid w:val="00A11D42"/>
    <w:rsid w:val="00A11F59"/>
    <w:rsid w:val="00A120EB"/>
    <w:rsid w:val="00A136DC"/>
    <w:rsid w:val="00A149C0"/>
    <w:rsid w:val="00A17DC4"/>
    <w:rsid w:val="00A20B1C"/>
    <w:rsid w:val="00A22065"/>
    <w:rsid w:val="00A22A1D"/>
    <w:rsid w:val="00A24CF9"/>
    <w:rsid w:val="00A26617"/>
    <w:rsid w:val="00A2792C"/>
    <w:rsid w:val="00A303CE"/>
    <w:rsid w:val="00A3457E"/>
    <w:rsid w:val="00A3669F"/>
    <w:rsid w:val="00A36F2E"/>
    <w:rsid w:val="00A37647"/>
    <w:rsid w:val="00A41EDB"/>
    <w:rsid w:val="00A43AA1"/>
    <w:rsid w:val="00A44238"/>
    <w:rsid w:val="00A50396"/>
    <w:rsid w:val="00A53BC1"/>
    <w:rsid w:val="00A54B7C"/>
    <w:rsid w:val="00A655D4"/>
    <w:rsid w:val="00A67F03"/>
    <w:rsid w:val="00A72A1B"/>
    <w:rsid w:val="00A753C8"/>
    <w:rsid w:val="00A7554B"/>
    <w:rsid w:val="00A806C7"/>
    <w:rsid w:val="00A83D56"/>
    <w:rsid w:val="00A83EB5"/>
    <w:rsid w:val="00A87F24"/>
    <w:rsid w:val="00A9000E"/>
    <w:rsid w:val="00A91081"/>
    <w:rsid w:val="00A92A77"/>
    <w:rsid w:val="00A92D08"/>
    <w:rsid w:val="00A9361A"/>
    <w:rsid w:val="00A942C9"/>
    <w:rsid w:val="00A944F4"/>
    <w:rsid w:val="00AA0F64"/>
    <w:rsid w:val="00AA19F5"/>
    <w:rsid w:val="00AA24F8"/>
    <w:rsid w:val="00AA337E"/>
    <w:rsid w:val="00AA58B9"/>
    <w:rsid w:val="00AA6982"/>
    <w:rsid w:val="00AA7363"/>
    <w:rsid w:val="00AB1194"/>
    <w:rsid w:val="00AB173C"/>
    <w:rsid w:val="00AB177C"/>
    <w:rsid w:val="00AB2C7C"/>
    <w:rsid w:val="00AB2D22"/>
    <w:rsid w:val="00AB3079"/>
    <w:rsid w:val="00AB3225"/>
    <w:rsid w:val="00AB5193"/>
    <w:rsid w:val="00AB625A"/>
    <w:rsid w:val="00AC59B5"/>
    <w:rsid w:val="00AC7E45"/>
    <w:rsid w:val="00AD074D"/>
    <w:rsid w:val="00AD1DB5"/>
    <w:rsid w:val="00AD20D4"/>
    <w:rsid w:val="00AD2556"/>
    <w:rsid w:val="00AD25F7"/>
    <w:rsid w:val="00AD4B03"/>
    <w:rsid w:val="00AD4E85"/>
    <w:rsid w:val="00AD50AE"/>
    <w:rsid w:val="00AE0630"/>
    <w:rsid w:val="00AE090F"/>
    <w:rsid w:val="00AE3F6E"/>
    <w:rsid w:val="00AE5904"/>
    <w:rsid w:val="00AE7664"/>
    <w:rsid w:val="00AF5470"/>
    <w:rsid w:val="00AF5AD0"/>
    <w:rsid w:val="00B0338D"/>
    <w:rsid w:val="00B043E9"/>
    <w:rsid w:val="00B04771"/>
    <w:rsid w:val="00B07E44"/>
    <w:rsid w:val="00B11FF6"/>
    <w:rsid w:val="00B12447"/>
    <w:rsid w:val="00B140A4"/>
    <w:rsid w:val="00B15F14"/>
    <w:rsid w:val="00B169A8"/>
    <w:rsid w:val="00B16ECE"/>
    <w:rsid w:val="00B177C1"/>
    <w:rsid w:val="00B17CE9"/>
    <w:rsid w:val="00B254C3"/>
    <w:rsid w:val="00B256DF"/>
    <w:rsid w:val="00B2639D"/>
    <w:rsid w:val="00B2683C"/>
    <w:rsid w:val="00B277F0"/>
    <w:rsid w:val="00B315C3"/>
    <w:rsid w:val="00B320F4"/>
    <w:rsid w:val="00B324E7"/>
    <w:rsid w:val="00B3250F"/>
    <w:rsid w:val="00B32DBD"/>
    <w:rsid w:val="00B37BAD"/>
    <w:rsid w:val="00B41CAB"/>
    <w:rsid w:val="00B43397"/>
    <w:rsid w:val="00B44CA9"/>
    <w:rsid w:val="00B470C6"/>
    <w:rsid w:val="00B52755"/>
    <w:rsid w:val="00B54C7B"/>
    <w:rsid w:val="00B602E4"/>
    <w:rsid w:val="00B61A94"/>
    <w:rsid w:val="00B62503"/>
    <w:rsid w:val="00B63092"/>
    <w:rsid w:val="00B6327E"/>
    <w:rsid w:val="00B667B2"/>
    <w:rsid w:val="00B66F83"/>
    <w:rsid w:val="00B6706C"/>
    <w:rsid w:val="00B725E5"/>
    <w:rsid w:val="00B7436C"/>
    <w:rsid w:val="00B811B1"/>
    <w:rsid w:val="00B8218C"/>
    <w:rsid w:val="00B83F9C"/>
    <w:rsid w:val="00B84AAD"/>
    <w:rsid w:val="00B859DB"/>
    <w:rsid w:val="00B8714C"/>
    <w:rsid w:val="00B8745A"/>
    <w:rsid w:val="00B92544"/>
    <w:rsid w:val="00B92868"/>
    <w:rsid w:val="00B931EE"/>
    <w:rsid w:val="00B934A1"/>
    <w:rsid w:val="00B9472D"/>
    <w:rsid w:val="00B959D1"/>
    <w:rsid w:val="00B95E0E"/>
    <w:rsid w:val="00B96C78"/>
    <w:rsid w:val="00B97DA3"/>
    <w:rsid w:val="00BA788C"/>
    <w:rsid w:val="00BB3369"/>
    <w:rsid w:val="00BB33CF"/>
    <w:rsid w:val="00BB52EE"/>
    <w:rsid w:val="00BB5E4E"/>
    <w:rsid w:val="00BC0374"/>
    <w:rsid w:val="00BC197F"/>
    <w:rsid w:val="00BC2D41"/>
    <w:rsid w:val="00BC2FC1"/>
    <w:rsid w:val="00BC4BB4"/>
    <w:rsid w:val="00BC73C7"/>
    <w:rsid w:val="00BE065D"/>
    <w:rsid w:val="00BE7AD9"/>
    <w:rsid w:val="00BF0762"/>
    <w:rsid w:val="00BF1EB7"/>
    <w:rsid w:val="00BF22B4"/>
    <w:rsid w:val="00BF2C5A"/>
    <w:rsid w:val="00BF7F51"/>
    <w:rsid w:val="00C033C1"/>
    <w:rsid w:val="00C0346C"/>
    <w:rsid w:val="00C03950"/>
    <w:rsid w:val="00C06D0B"/>
    <w:rsid w:val="00C13654"/>
    <w:rsid w:val="00C15683"/>
    <w:rsid w:val="00C174A3"/>
    <w:rsid w:val="00C206A5"/>
    <w:rsid w:val="00C21ED7"/>
    <w:rsid w:val="00C24579"/>
    <w:rsid w:val="00C24BB6"/>
    <w:rsid w:val="00C2503A"/>
    <w:rsid w:val="00C27658"/>
    <w:rsid w:val="00C3000C"/>
    <w:rsid w:val="00C364BF"/>
    <w:rsid w:val="00C36612"/>
    <w:rsid w:val="00C36ED5"/>
    <w:rsid w:val="00C3721E"/>
    <w:rsid w:val="00C37EB4"/>
    <w:rsid w:val="00C40A90"/>
    <w:rsid w:val="00C44C32"/>
    <w:rsid w:val="00C44E3B"/>
    <w:rsid w:val="00C462BE"/>
    <w:rsid w:val="00C54796"/>
    <w:rsid w:val="00C60077"/>
    <w:rsid w:val="00C613B6"/>
    <w:rsid w:val="00C61585"/>
    <w:rsid w:val="00C62062"/>
    <w:rsid w:val="00C645FB"/>
    <w:rsid w:val="00C65663"/>
    <w:rsid w:val="00C70C47"/>
    <w:rsid w:val="00C71D62"/>
    <w:rsid w:val="00C730AB"/>
    <w:rsid w:val="00C73281"/>
    <w:rsid w:val="00C83689"/>
    <w:rsid w:val="00C83C17"/>
    <w:rsid w:val="00C84C04"/>
    <w:rsid w:val="00C84F82"/>
    <w:rsid w:val="00C85121"/>
    <w:rsid w:val="00C87EDC"/>
    <w:rsid w:val="00C9032B"/>
    <w:rsid w:val="00C92154"/>
    <w:rsid w:val="00C93AE9"/>
    <w:rsid w:val="00C93BF9"/>
    <w:rsid w:val="00C9421A"/>
    <w:rsid w:val="00C946FE"/>
    <w:rsid w:val="00C959AF"/>
    <w:rsid w:val="00C95C25"/>
    <w:rsid w:val="00C95CAB"/>
    <w:rsid w:val="00C96FD1"/>
    <w:rsid w:val="00CA1477"/>
    <w:rsid w:val="00CA2F5D"/>
    <w:rsid w:val="00CA5AE2"/>
    <w:rsid w:val="00CA5DF5"/>
    <w:rsid w:val="00CB028C"/>
    <w:rsid w:val="00CB1DFF"/>
    <w:rsid w:val="00CB2A72"/>
    <w:rsid w:val="00CB5B83"/>
    <w:rsid w:val="00CC0FFA"/>
    <w:rsid w:val="00CC11D7"/>
    <w:rsid w:val="00CC439B"/>
    <w:rsid w:val="00CC5CE5"/>
    <w:rsid w:val="00CD4F2E"/>
    <w:rsid w:val="00CD59DC"/>
    <w:rsid w:val="00CE01FD"/>
    <w:rsid w:val="00CE090D"/>
    <w:rsid w:val="00CE3EBF"/>
    <w:rsid w:val="00CE61F4"/>
    <w:rsid w:val="00CF08BF"/>
    <w:rsid w:val="00CF2C09"/>
    <w:rsid w:val="00CF2C3B"/>
    <w:rsid w:val="00CF5A24"/>
    <w:rsid w:val="00CF686C"/>
    <w:rsid w:val="00D008F5"/>
    <w:rsid w:val="00D00969"/>
    <w:rsid w:val="00D01D5C"/>
    <w:rsid w:val="00D0247E"/>
    <w:rsid w:val="00D06081"/>
    <w:rsid w:val="00D070E7"/>
    <w:rsid w:val="00D11B0C"/>
    <w:rsid w:val="00D139F1"/>
    <w:rsid w:val="00D2280B"/>
    <w:rsid w:val="00D2428D"/>
    <w:rsid w:val="00D3172E"/>
    <w:rsid w:val="00D31A82"/>
    <w:rsid w:val="00D32163"/>
    <w:rsid w:val="00D3642C"/>
    <w:rsid w:val="00D41E05"/>
    <w:rsid w:val="00D43555"/>
    <w:rsid w:val="00D43937"/>
    <w:rsid w:val="00D4529D"/>
    <w:rsid w:val="00D45493"/>
    <w:rsid w:val="00D46B71"/>
    <w:rsid w:val="00D47972"/>
    <w:rsid w:val="00D5305F"/>
    <w:rsid w:val="00D563FD"/>
    <w:rsid w:val="00D56F05"/>
    <w:rsid w:val="00D600C3"/>
    <w:rsid w:val="00D60C86"/>
    <w:rsid w:val="00D61DC5"/>
    <w:rsid w:val="00D61FF5"/>
    <w:rsid w:val="00D6461B"/>
    <w:rsid w:val="00D672E7"/>
    <w:rsid w:val="00D713C8"/>
    <w:rsid w:val="00D71B75"/>
    <w:rsid w:val="00D821C4"/>
    <w:rsid w:val="00D822C2"/>
    <w:rsid w:val="00D82C4A"/>
    <w:rsid w:val="00D83562"/>
    <w:rsid w:val="00D87E85"/>
    <w:rsid w:val="00D927A9"/>
    <w:rsid w:val="00D93822"/>
    <w:rsid w:val="00D942CA"/>
    <w:rsid w:val="00D957C8"/>
    <w:rsid w:val="00D9610D"/>
    <w:rsid w:val="00DA2261"/>
    <w:rsid w:val="00DA7E40"/>
    <w:rsid w:val="00DB10AF"/>
    <w:rsid w:val="00DB3F66"/>
    <w:rsid w:val="00DB4A3F"/>
    <w:rsid w:val="00DB5AD6"/>
    <w:rsid w:val="00DC13CA"/>
    <w:rsid w:val="00DC2A07"/>
    <w:rsid w:val="00DC3FD5"/>
    <w:rsid w:val="00DC49E2"/>
    <w:rsid w:val="00DC5861"/>
    <w:rsid w:val="00DC5C60"/>
    <w:rsid w:val="00DD10E3"/>
    <w:rsid w:val="00DD565E"/>
    <w:rsid w:val="00DD5895"/>
    <w:rsid w:val="00DD6972"/>
    <w:rsid w:val="00DE0518"/>
    <w:rsid w:val="00DE0682"/>
    <w:rsid w:val="00DE2CD8"/>
    <w:rsid w:val="00DE37FC"/>
    <w:rsid w:val="00DE494E"/>
    <w:rsid w:val="00DE5B31"/>
    <w:rsid w:val="00DF003B"/>
    <w:rsid w:val="00DF0C18"/>
    <w:rsid w:val="00DF2157"/>
    <w:rsid w:val="00DF2A0E"/>
    <w:rsid w:val="00DF6735"/>
    <w:rsid w:val="00DF6B4A"/>
    <w:rsid w:val="00E01D32"/>
    <w:rsid w:val="00E02B61"/>
    <w:rsid w:val="00E03070"/>
    <w:rsid w:val="00E068F2"/>
    <w:rsid w:val="00E07882"/>
    <w:rsid w:val="00E14BCB"/>
    <w:rsid w:val="00E16CBC"/>
    <w:rsid w:val="00E17D10"/>
    <w:rsid w:val="00E21746"/>
    <w:rsid w:val="00E2245D"/>
    <w:rsid w:val="00E2381D"/>
    <w:rsid w:val="00E24621"/>
    <w:rsid w:val="00E2463A"/>
    <w:rsid w:val="00E26437"/>
    <w:rsid w:val="00E30DBF"/>
    <w:rsid w:val="00E319D1"/>
    <w:rsid w:val="00E3221B"/>
    <w:rsid w:val="00E3386A"/>
    <w:rsid w:val="00E34A14"/>
    <w:rsid w:val="00E44D80"/>
    <w:rsid w:val="00E45B69"/>
    <w:rsid w:val="00E46CF2"/>
    <w:rsid w:val="00E46D39"/>
    <w:rsid w:val="00E47040"/>
    <w:rsid w:val="00E47774"/>
    <w:rsid w:val="00E47D1B"/>
    <w:rsid w:val="00E54302"/>
    <w:rsid w:val="00E54E10"/>
    <w:rsid w:val="00E57819"/>
    <w:rsid w:val="00E57CF1"/>
    <w:rsid w:val="00E648C4"/>
    <w:rsid w:val="00E64A0C"/>
    <w:rsid w:val="00E66B52"/>
    <w:rsid w:val="00E6750E"/>
    <w:rsid w:val="00E76F3E"/>
    <w:rsid w:val="00E773E8"/>
    <w:rsid w:val="00E80583"/>
    <w:rsid w:val="00E81B2A"/>
    <w:rsid w:val="00E8256E"/>
    <w:rsid w:val="00E8378E"/>
    <w:rsid w:val="00E861C9"/>
    <w:rsid w:val="00E8761A"/>
    <w:rsid w:val="00E9007C"/>
    <w:rsid w:val="00E9566A"/>
    <w:rsid w:val="00E96B4B"/>
    <w:rsid w:val="00E9765B"/>
    <w:rsid w:val="00EA1C70"/>
    <w:rsid w:val="00EA258F"/>
    <w:rsid w:val="00EA333E"/>
    <w:rsid w:val="00EA3A32"/>
    <w:rsid w:val="00EA4B53"/>
    <w:rsid w:val="00EA6E32"/>
    <w:rsid w:val="00EB1439"/>
    <w:rsid w:val="00EB45EC"/>
    <w:rsid w:val="00EB4A1D"/>
    <w:rsid w:val="00EB771E"/>
    <w:rsid w:val="00EB7BC3"/>
    <w:rsid w:val="00EB7F5F"/>
    <w:rsid w:val="00EC0144"/>
    <w:rsid w:val="00EC0593"/>
    <w:rsid w:val="00EC32C2"/>
    <w:rsid w:val="00EC51AF"/>
    <w:rsid w:val="00EC562A"/>
    <w:rsid w:val="00EC6986"/>
    <w:rsid w:val="00ED4712"/>
    <w:rsid w:val="00ED4C8B"/>
    <w:rsid w:val="00ED699D"/>
    <w:rsid w:val="00EE0506"/>
    <w:rsid w:val="00EE08BA"/>
    <w:rsid w:val="00EE0DD9"/>
    <w:rsid w:val="00EE4B6A"/>
    <w:rsid w:val="00EE4C2A"/>
    <w:rsid w:val="00EE5623"/>
    <w:rsid w:val="00EF0C86"/>
    <w:rsid w:val="00EF5D68"/>
    <w:rsid w:val="00F0042F"/>
    <w:rsid w:val="00F0133F"/>
    <w:rsid w:val="00F01925"/>
    <w:rsid w:val="00F01A2A"/>
    <w:rsid w:val="00F04969"/>
    <w:rsid w:val="00F04C06"/>
    <w:rsid w:val="00F074A5"/>
    <w:rsid w:val="00F07689"/>
    <w:rsid w:val="00F11DC6"/>
    <w:rsid w:val="00F146CD"/>
    <w:rsid w:val="00F1590E"/>
    <w:rsid w:val="00F16307"/>
    <w:rsid w:val="00F178E3"/>
    <w:rsid w:val="00F214A8"/>
    <w:rsid w:val="00F225AF"/>
    <w:rsid w:val="00F24194"/>
    <w:rsid w:val="00F243F5"/>
    <w:rsid w:val="00F26464"/>
    <w:rsid w:val="00F308F9"/>
    <w:rsid w:val="00F30F36"/>
    <w:rsid w:val="00F33DEC"/>
    <w:rsid w:val="00F34C34"/>
    <w:rsid w:val="00F361F8"/>
    <w:rsid w:val="00F37DFA"/>
    <w:rsid w:val="00F4062E"/>
    <w:rsid w:val="00F4182E"/>
    <w:rsid w:val="00F41862"/>
    <w:rsid w:val="00F41F23"/>
    <w:rsid w:val="00F421D2"/>
    <w:rsid w:val="00F43361"/>
    <w:rsid w:val="00F5014A"/>
    <w:rsid w:val="00F524D9"/>
    <w:rsid w:val="00F527C1"/>
    <w:rsid w:val="00F5456C"/>
    <w:rsid w:val="00F54831"/>
    <w:rsid w:val="00F57F42"/>
    <w:rsid w:val="00F601FD"/>
    <w:rsid w:val="00F61A80"/>
    <w:rsid w:val="00F62933"/>
    <w:rsid w:val="00F64BE3"/>
    <w:rsid w:val="00F6698D"/>
    <w:rsid w:val="00F71F0B"/>
    <w:rsid w:val="00F7216E"/>
    <w:rsid w:val="00F72D71"/>
    <w:rsid w:val="00F741A0"/>
    <w:rsid w:val="00F82280"/>
    <w:rsid w:val="00F83BB4"/>
    <w:rsid w:val="00F851E5"/>
    <w:rsid w:val="00F8617D"/>
    <w:rsid w:val="00F866E3"/>
    <w:rsid w:val="00F879AC"/>
    <w:rsid w:val="00F914ED"/>
    <w:rsid w:val="00F91A26"/>
    <w:rsid w:val="00F939EE"/>
    <w:rsid w:val="00F93F9E"/>
    <w:rsid w:val="00F94C8A"/>
    <w:rsid w:val="00F9794C"/>
    <w:rsid w:val="00F97A64"/>
    <w:rsid w:val="00FA109B"/>
    <w:rsid w:val="00FA1BF4"/>
    <w:rsid w:val="00FA25B6"/>
    <w:rsid w:val="00FA5B5C"/>
    <w:rsid w:val="00FA5EDC"/>
    <w:rsid w:val="00FB0839"/>
    <w:rsid w:val="00FB0B73"/>
    <w:rsid w:val="00FB15D6"/>
    <w:rsid w:val="00FB2171"/>
    <w:rsid w:val="00FB7CB7"/>
    <w:rsid w:val="00FC38C3"/>
    <w:rsid w:val="00FC4546"/>
    <w:rsid w:val="00FC457A"/>
    <w:rsid w:val="00FC5F3C"/>
    <w:rsid w:val="00FC5F7E"/>
    <w:rsid w:val="00FC6C31"/>
    <w:rsid w:val="00FD0DFE"/>
    <w:rsid w:val="00FD2649"/>
    <w:rsid w:val="00FD5ADD"/>
    <w:rsid w:val="00FD63CD"/>
    <w:rsid w:val="00FD6D15"/>
    <w:rsid w:val="00FD6DC0"/>
    <w:rsid w:val="00FD7CA6"/>
    <w:rsid w:val="00FE0067"/>
    <w:rsid w:val="00FE092C"/>
    <w:rsid w:val="00FE0A33"/>
    <w:rsid w:val="00FE1601"/>
    <w:rsid w:val="00FE2FBD"/>
    <w:rsid w:val="00FE37C8"/>
    <w:rsid w:val="00FE3863"/>
    <w:rsid w:val="00FE47EB"/>
    <w:rsid w:val="00FE4E0E"/>
    <w:rsid w:val="00FE52A4"/>
    <w:rsid w:val="00FE623C"/>
    <w:rsid w:val="00FE6494"/>
    <w:rsid w:val="00FF1706"/>
    <w:rsid w:val="00FF21FD"/>
    <w:rsid w:val="00FF2324"/>
    <w:rsid w:val="00FF26FB"/>
    <w:rsid w:val="00FF6072"/>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ABEBFF"/>
  <w15:docId w15:val="{BB5E4BAE-2174-4769-A317-636285BF5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16CBC"/>
    <w:pPr>
      <w:spacing w:before="120" w:after="120"/>
      <w:jc w:val="both"/>
    </w:pPr>
    <w:rPr>
      <w:sz w:val="24"/>
      <w:lang w:bidi="ar-SA"/>
    </w:rPr>
  </w:style>
  <w:style w:type="paragraph" w:styleId="Heading1">
    <w:name w:val="heading 1"/>
    <w:next w:val="BodyText"/>
    <w:autoRedefine/>
    <w:qFormat/>
    <w:rsid w:val="00083458"/>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5B53CB"/>
    <w:pPr>
      <w:numPr>
        <w:ilvl w:val="1"/>
      </w:numPr>
      <w:tabs>
        <w:tab w:val="clear" w:pos="540"/>
        <w:tab w:val="left" w:pos="720"/>
      </w:tabs>
      <w:ind w:left="576"/>
      <w:outlineLvl w:val="1"/>
    </w:pPr>
    <w:rPr>
      <w:iCs/>
      <w:sz w:val="32"/>
      <w:szCs w:val="28"/>
    </w:rPr>
  </w:style>
  <w:style w:type="paragraph" w:styleId="Heading3">
    <w:name w:val="heading 3"/>
    <w:basedOn w:val="Heading2"/>
    <w:next w:val="BodyText"/>
    <w:autoRedefine/>
    <w:qFormat/>
    <w:rsid w:val="009E40FF"/>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2E3AE7"/>
    <w:pPr>
      <w:numPr>
        <w:ilvl w:val="3"/>
      </w:numPr>
      <w:ind w:left="900"/>
      <w:outlineLvl w:val="3"/>
    </w:pPr>
    <w:rPr>
      <w:sz w:val="24"/>
      <w:szCs w:val="24"/>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qFormat/>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qFormat/>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link w:val="BodyTextBullet1Char"/>
    <w:qFormat/>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rPr>
  </w:style>
  <w:style w:type="paragraph" w:customStyle="1" w:styleId="BodyTextBullet2">
    <w:name w:val="Body Text Bullet 2"/>
    <w:uiPriority w:val="99"/>
    <w:qFormat/>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line="240" w:lineRule="atLeast"/>
    </w:pPr>
    <w:rPr>
      <w:i/>
      <w:iCs/>
      <w:color w:val="0000FF"/>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4"/>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rPr>
      <w:i/>
      <w:color w:val="0000FF"/>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aliases w:val="ca,c"/>
    <w:basedOn w:val="Normal"/>
    <w:next w:val="Normal"/>
    <w:link w:val="CaptionChar"/>
    <w:uiPriority w:val="35"/>
    <w:qFormat/>
    <w:rsid w:val="007A50DF"/>
    <w:pPr>
      <w:keepNext/>
      <w:keepLines/>
      <w:spacing w:before="240" w:after="60"/>
      <w:jc w:val="center"/>
    </w:pPr>
    <w:rPr>
      <w:rFonts w:ascii="Arial" w:hAnsi="Arial" w:cs="Arial"/>
      <w:b/>
      <w:bCs/>
      <w:sz w:val="20"/>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basedOn w:val="Body"/>
    <w:link w:val="BodyTextChar"/>
    <w:qFormat/>
    <w:rsid w:val="00AB3079"/>
    <w:pPr>
      <w:jc w:val="left"/>
    </w:pPr>
  </w:style>
  <w:style w:type="character" w:customStyle="1" w:styleId="BodyTextChar">
    <w:name w:val="Body Text Char"/>
    <w:link w:val="BodyText"/>
    <w:rsid w:val="00AB3079"/>
    <w:rPr>
      <w:sz w:val="24"/>
      <w:szCs w:val="24"/>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ind w:left="720"/>
    </w:pPr>
  </w:style>
  <w:style w:type="character" w:customStyle="1" w:styleId="ListBulletChar">
    <w:name w:val="List Bullet Char"/>
    <w:link w:val="ListBullet"/>
    <w:uiPriority w:val="99"/>
    <w:locked/>
    <w:rsid w:val="0081501F"/>
    <w:rPr>
      <w:sz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rPr>
  </w:style>
  <w:style w:type="paragraph" w:styleId="ListParagraph">
    <w:name w:val="List Paragraph"/>
    <w:basedOn w:val="Normal"/>
    <w:uiPriority w:val="34"/>
    <w:qFormat/>
    <w:rsid w:val="00AC59B5"/>
    <w:pPr>
      <w:numPr>
        <w:numId w:val="20"/>
      </w:numPr>
    </w:pPr>
  </w:style>
  <w:style w:type="paragraph" w:styleId="TableofFigures">
    <w:name w:val="table of figures"/>
    <w:basedOn w:val="Normal"/>
    <w:next w:val="Normal"/>
    <w:uiPriority w:val="99"/>
    <w:unhideWhenUsed/>
    <w:rsid w:val="002E22F1"/>
    <w:pPr>
      <w:spacing w:after="0"/>
    </w:pPr>
  </w:style>
  <w:style w:type="paragraph" w:styleId="TOCHeading">
    <w:name w:val="TOC Heading"/>
    <w:basedOn w:val="Heading1"/>
    <w:next w:val="Normal"/>
    <w:uiPriority w:val="39"/>
    <w:unhideWhenUsed/>
    <w:qFormat/>
    <w:rsid w:val="002E22F1"/>
    <w:pPr>
      <w:keepLines/>
      <w:numPr>
        <w:numId w:val="0"/>
      </w:numPr>
      <w:tabs>
        <w:tab w:val="clear" w:pos="540"/>
      </w:tabs>
      <w:autoSpaceDE/>
      <w:autoSpaceDN/>
      <w:adjustRightInd/>
      <w:spacing w:after="0" w:line="259" w:lineRule="auto"/>
      <w:outlineLvl w:val="9"/>
    </w:pPr>
    <w:rPr>
      <w:rFonts w:asciiTheme="majorHAnsi" w:eastAsiaTheme="majorEastAsia" w:hAnsiTheme="majorHAnsi" w:cstheme="majorBidi"/>
      <w:b w:val="0"/>
      <w:bCs w:val="0"/>
      <w:color w:val="365F91" w:themeColor="accent1" w:themeShade="BF"/>
      <w:kern w:val="0"/>
      <w:sz w:val="32"/>
    </w:rPr>
  </w:style>
  <w:style w:type="character" w:customStyle="1" w:styleId="CaptionChar">
    <w:name w:val="Caption Char"/>
    <w:aliases w:val="ca Char,c Char"/>
    <w:link w:val="Caption"/>
    <w:uiPriority w:val="35"/>
    <w:rsid w:val="0029658E"/>
    <w:rPr>
      <w:rFonts w:ascii="Arial" w:hAnsi="Arial" w:cs="Arial"/>
      <w:b/>
      <w:bCs/>
      <w:lang w:bidi="ar-SA"/>
    </w:rPr>
  </w:style>
  <w:style w:type="character" w:customStyle="1" w:styleId="BodyChar">
    <w:name w:val="Body Char"/>
    <w:basedOn w:val="DefaultParagraphFont"/>
    <w:link w:val="Body"/>
    <w:locked/>
    <w:rsid w:val="000835C5"/>
    <w:rPr>
      <w:sz w:val="24"/>
      <w:szCs w:val="24"/>
    </w:rPr>
  </w:style>
  <w:style w:type="paragraph" w:customStyle="1" w:styleId="Body">
    <w:name w:val="Body"/>
    <w:basedOn w:val="Normal"/>
    <w:link w:val="BodyChar"/>
    <w:qFormat/>
    <w:rsid w:val="000835C5"/>
    <w:rPr>
      <w:szCs w:val="24"/>
      <w:lang w:bidi="yi-Hebr"/>
    </w:rPr>
  </w:style>
  <w:style w:type="character" w:customStyle="1" w:styleId="BodyTextBullet1Char">
    <w:name w:val="Body Text Bullet 1 Char"/>
    <w:link w:val="BodyTextBullet1"/>
    <w:rsid w:val="008B0C41"/>
    <w:rPr>
      <w:sz w:val="24"/>
      <w:lang w:bidi="ar-SA"/>
    </w:rPr>
  </w:style>
  <w:style w:type="paragraph" w:customStyle="1" w:styleId="FigureCaption">
    <w:name w:val="Figure Caption"/>
    <w:basedOn w:val="Normal"/>
    <w:rsid w:val="00B17CE9"/>
    <w:pPr>
      <w:spacing w:before="80" w:after="240"/>
      <w:jc w:val="center"/>
    </w:pPr>
    <w:rPr>
      <w:rFonts w:ascii="Arial Narrow" w:eastAsiaTheme="minorHAnsi" w:hAnsi="Arial Narrow"/>
      <w:b/>
      <w:bCs/>
      <w:szCs w:val="24"/>
    </w:rPr>
  </w:style>
  <w:style w:type="paragraph" w:styleId="BodyText2">
    <w:name w:val="Body Text 2"/>
    <w:basedOn w:val="Normal"/>
    <w:link w:val="BodyText2Char"/>
    <w:semiHidden/>
    <w:unhideWhenUsed/>
    <w:rsid w:val="001B26A5"/>
    <w:pPr>
      <w:spacing w:line="480" w:lineRule="auto"/>
    </w:pPr>
  </w:style>
  <w:style w:type="character" w:customStyle="1" w:styleId="BodyText2Char">
    <w:name w:val="Body Text 2 Char"/>
    <w:basedOn w:val="DefaultParagraphFont"/>
    <w:link w:val="BodyText2"/>
    <w:semiHidden/>
    <w:rsid w:val="001B26A5"/>
    <w:rPr>
      <w:sz w:val="24"/>
      <w:lang w:bidi="ar-SA"/>
    </w:rPr>
  </w:style>
  <w:style w:type="paragraph" w:customStyle="1" w:styleId="Note">
    <w:name w:val="Note"/>
    <w:basedOn w:val="Normal"/>
    <w:next w:val="Normal"/>
    <w:link w:val="NoteChar"/>
    <w:rsid w:val="00BF22B4"/>
    <w:pPr>
      <w:pBdr>
        <w:top w:val="single" w:sz="4" w:space="2" w:color="auto"/>
        <w:bottom w:val="single" w:sz="4" w:space="2" w:color="auto"/>
      </w:pBdr>
      <w:shd w:val="clear" w:color="auto" w:fill="E0E0E0"/>
      <w:tabs>
        <w:tab w:val="left" w:pos="1134"/>
      </w:tabs>
      <w:spacing w:line="264" w:lineRule="auto"/>
      <w:jc w:val="left"/>
    </w:pPr>
    <w:rPr>
      <w:rFonts w:eastAsia="MS Mincho"/>
      <w:sz w:val="22"/>
      <w:szCs w:val="22"/>
      <w:lang w:eastAsia="en-GB"/>
    </w:rPr>
  </w:style>
  <w:style w:type="character" w:customStyle="1" w:styleId="NoteChar">
    <w:name w:val="Note Char"/>
    <w:link w:val="Note"/>
    <w:rsid w:val="00BF22B4"/>
    <w:rPr>
      <w:rFonts w:eastAsia="MS Mincho"/>
      <w:sz w:val="22"/>
      <w:szCs w:val="22"/>
      <w:shd w:val="clear" w:color="auto" w:fill="E0E0E0"/>
      <w:lang w:eastAsia="en-GB" w:bidi="ar-SA"/>
    </w:rPr>
  </w:style>
  <w:style w:type="paragraph" w:styleId="PlainText">
    <w:name w:val="Plain Text"/>
    <w:basedOn w:val="Normal"/>
    <w:link w:val="PlainTextChar"/>
    <w:uiPriority w:val="99"/>
    <w:unhideWhenUsed/>
    <w:rsid w:val="00FE6494"/>
    <w:pPr>
      <w:spacing w:before="0" w:after="0"/>
      <w:jc w:val="left"/>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FE6494"/>
    <w:rPr>
      <w:rFonts w:ascii="Consolas" w:eastAsiaTheme="minorHAnsi" w:hAnsi="Consolas" w:cs="Consolas"/>
      <w:sz w:val="21"/>
      <w:szCs w:val="21"/>
      <w:lang w:bidi="ar-SA"/>
    </w:rPr>
  </w:style>
  <w:style w:type="character" w:styleId="UnresolvedMention">
    <w:name w:val="Unresolved Mention"/>
    <w:basedOn w:val="DefaultParagraphFont"/>
    <w:uiPriority w:val="99"/>
    <w:semiHidden/>
    <w:unhideWhenUsed/>
    <w:rsid w:val="00402C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16722">
      <w:bodyDiv w:val="1"/>
      <w:marLeft w:val="0"/>
      <w:marRight w:val="0"/>
      <w:marTop w:val="0"/>
      <w:marBottom w:val="0"/>
      <w:divBdr>
        <w:top w:val="none" w:sz="0" w:space="0" w:color="auto"/>
        <w:left w:val="none" w:sz="0" w:space="0" w:color="auto"/>
        <w:bottom w:val="none" w:sz="0" w:space="0" w:color="auto"/>
        <w:right w:val="none" w:sz="0" w:space="0" w:color="auto"/>
      </w:divBdr>
    </w:div>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06317384">
      <w:bodyDiv w:val="1"/>
      <w:marLeft w:val="0"/>
      <w:marRight w:val="0"/>
      <w:marTop w:val="0"/>
      <w:marBottom w:val="0"/>
      <w:divBdr>
        <w:top w:val="none" w:sz="0" w:space="0" w:color="auto"/>
        <w:left w:val="none" w:sz="0" w:space="0" w:color="auto"/>
        <w:bottom w:val="none" w:sz="0" w:space="0" w:color="auto"/>
        <w:right w:val="none" w:sz="0" w:space="0" w:color="auto"/>
      </w:divBdr>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408313732">
      <w:bodyDiv w:val="1"/>
      <w:marLeft w:val="0"/>
      <w:marRight w:val="0"/>
      <w:marTop w:val="0"/>
      <w:marBottom w:val="0"/>
      <w:divBdr>
        <w:top w:val="none" w:sz="0" w:space="0" w:color="auto"/>
        <w:left w:val="none" w:sz="0" w:space="0" w:color="auto"/>
        <w:bottom w:val="none" w:sz="0" w:space="0" w:color="auto"/>
        <w:right w:val="none" w:sz="0" w:space="0" w:color="auto"/>
      </w:divBdr>
    </w:div>
    <w:div w:id="605382405">
      <w:bodyDiv w:val="1"/>
      <w:marLeft w:val="0"/>
      <w:marRight w:val="0"/>
      <w:marTop w:val="0"/>
      <w:marBottom w:val="0"/>
      <w:divBdr>
        <w:top w:val="none" w:sz="0" w:space="0" w:color="auto"/>
        <w:left w:val="none" w:sz="0" w:space="0" w:color="auto"/>
        <w:bottom w:val="none" w:sz="0" w:space="0" w:color="auto"/>
        <w:right w:val="none" w:sz="0" w:space="0" w:color="auto"/>
      </w:divBdr>
    </w:div>
    <w:div w:id="754672796">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932589324">
      <w:bodyDiv w:val="1"/>
      <w:marLeft w:val="0"/>
      <w:marRight w:val="0"/>
      <w:marTop w:val="0"/>
      <w:marBottom w:val="0"/>
      <w:divBdr>
        <w:top w:val="none" w:sz="0" w:space="0" w:color="auto"/>
        <w:left w:val="none" w:sz="0" w:space="0" w:color="auto"/>
        <w:bottom w:val="none" w:sz="0" w:space="0" w:color="auto"/>
        <w:right w:val="none" w:sz="0" w:space="0" w:color="auto"/>
      </w:divBdr>
    </w:div>
    <w:div w:id="963147665">
      <w:bodyDiv w:val="1"/>
      <w:marLeft w:val="0"/>
      <w:marRight w:val="0"/>
      <w:marTop w:val="0"/>
      <w:marBottom w:val="0"/>
      <w:divBdr>
        <w:top w:val="none" w:sz="0" w:space="0" w:color="auto"/>
        <w:left w:val="none" w:sz="0" w:space="0" w:color="auto"/>
        <w:bottom w:val="none" w:sz="0" w:space="0" w:color="auto"/>
        <w:right w:val="none" w:sz="0" w:space="0" w:color="auto"/>
      </w:divBdr>
    </w:div>
    <w:div w:id="991636198">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55582395">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604141873">
      <w:bodyDiv w:val="1"/>
      <w:marLeft w:val="0"/>
      <w:marRight w:val="0"/>
      <w:marTop w:val="0"/>
      <w:marBottom w:val="0"/>
      <w:divBdr>
        <w:top w:val="none" w:sz="0" w:space="0" w:color="auto"/>
        <w:left w:val="none" w:sz="0" w:space="0" w:color="auto"/>
        <w:bottom w:val="none" w:sz="0" w:space="0" w:color="auto"/>
        <w:right w:val="none" w:sz="0" w:space="0" w:color="auto"/>
      </w:divBdr>
    </w:div>
    <w:div w:id="2042314452">
      <w:bodyDiv w:val="1"/>
      <w:marLeft w:val="0"/>
      <w:marRight w:val="0"/>
      <w:marTop w:val="0"/>
      <w:marBottom w:val="0"/>
      <w:divBdr>
        <w:top w:val="none" w:sz="0" w:space="0" w:color="auto"/>
        <w:left w:val="none" w:sz="0" w:space="0" w:color="auto"/>
        <w:bottom w:val="none" w:sz="0" w:space="0" w:color="auto"/>
        <w:right w:val="none" w:sz="0" w:space="0" w:color="auto"/>
      </w:divBdr>
    </w:div>
    <w:div w:id="2080207176">
      <w:bodyDiv w:val="1"/>
      <w:marLeft w:val="0"/>
      <w:marRight w:val="0"/>
      <w:marTop w:val="0"/>
      <w:marBottom w:val="0"/>
      <w:divBdr>
        <w:top w:val="none" w:sz="0" w:space="0" w:color="auto"/>
        <w:left w:val="none" w:sz="0" w:space="0" w:color="auto"/>
        <w:bottom w:val="none" w:sz="0" w:space="0" w:color="auto"/>
        <w:right w:val="none" w:sz="0" w:space="0" w:color="auto"/>
      </w:divBdr>
    </w:div>
    <w:div w:id="2083527869">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hyperlink" Target="https://www.va.gov/vdl/application.asp?appid=9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www.va.gov/VDL/documents/Infrastructure/Kernel/krn8_0sm.docx"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va.gov/VDL/documents/Infrastructure/Kernel/krn8_0sm.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321670c71dd5de800381361a7d10e41b">
  <xsd:schema xmlns:xsd="http://www.w3.org/2001/XMLSchema" xmlns:xs="http://www.w3.org/2001/XMLSchema" xmlns:p="http://schemas.microsoft.com/office/2006/metadata/properties" xmlns:ns2="dccbc5df-29b3-4670-b8f5-ce9b6d6a1832" targetNamespace="http://schemas.microsoft.com/office/2006/metadata/properties" ma:root="true" ma:fieldsID="4e5d23b925427f52dd634ef8661fe959"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VIP Transi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2.xml><?xml version="1.0" encoding="utf-8"?>
<ds:datastoreItem xmlns:ds="http://schemas.openxmlformats.org/officeDocument/2006/customXml" ds:itemID="{1CFC9B97-1B3D-4D61-BA4F-AD07814C9B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dccbc5df-29b3-4670-b8f5-ce9b6d6a1832"/>
  </ds:schemaRefs>
</ds:datastoreItem>
</file>

<file path=customXml/itemProps4.xml><?xml version="1.0" encoding="utf-8"?>
<ds:datastoreItem xmlns:ds="http://schemas.openxmlformats.org/officeDocument/2006/customXml" ds:itemID="{F941AB19-9457-47F3-98FA-E9E9A8839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3347</Words>
  <Characters>19084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Inbound ePrescribing Patch PSO*7*467 Installation, Back-out, and Rollback Guide</vt:lpstr>
    </vt:vector>
  </TitlesOfParts>
  <Company>Dept. of Veterans Affairs</Company>
  <LinksUpToDate>false</LinksUpToDate>
  <CharactersWithSpaces>22387</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Inbound ePrescribing Patch PSO*7*467 Installation, Back-out, and Rollback Guide</dc:title>
  <dc:subject>inbound eprescribing, install guide</dc:subject>
  <dc:creator>Department of Veterans Affairs</dc:creator>
  <cp:keywords>inbound eprescribing, install guide</cp:keywords>
  <cp:lastModifiedBy>Tran, Dan P. (Technatomy)</cp:lastModifiedBy>
  <cp:revision>5</cp:revision>
  <cp:lastPrinted>2019-05-08T02:35:00Z</cp:lastPrinted>
  <dcterms:created xsi:type="dcterms:W3CDTF">2019-04-10T19:20:00Z</dcterms:created>
  <dcterms:modified xsi:type="dcterms:W3CDTF">2019-05-08T02:35:00Z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