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AF29D" w14:textId="77777777" w:rsidR="001257B9" w:rsidRPr="00201320" w:rsidRDefault="001257B9" w:rsidP="001257B9">
      <w:pPr>
        <w:pStyle w:val="Title2"/>
        <w:rPr>
          <w:sz w:val="36"/>
          <w:szCs w:val="36"/>
        </w:rPr>
      </w:pPr>
      <w:bookmarkStart w:id="0" w:name="_Toc205632711"/>
      <w:bookmarkStart w:id="1" w:name="_GoBack"/>
      <w:bookmarkEnd w:id="1"/>
      <w:r w:rsidRPr="00201320">
        <w:rPr>
          <w:sz w:val="36"/>
          <w:szCs w:val="36"/>
        </w:rPr>
        <w:t>Department of Veterans Affairs</w:t>
      </w:r>
    </w:p>
    <w:p w14:paraId="235A33B9" w14:textId="77777777" w:rsidR="001257B9" w:rsidRDefault="001257B9" w:rsidP="001257B9">
      <w:pPr>
        <w:pStyle w:val="Title"/>
      </w:pPr>
    </w:p>
    <w:p w14:paraId="567F0D02" w14:textId="1A120ABB" w:rsidR="001257B9" w:rsidRDefault="001257B9" w:rsidP="001257B9">
      <w:pPr>
        <w:pStyle w:val="Title"/>
      </w:pPr>
      <w:r>
        <w:t>OneVA Pharmacy</w:t>
      </w:r>
      <w:r w:rsidR="00CA2F5D">
        <w:t xml:space="preserve"> (PSO*7.0*454)</w:t>
      </w:r>
    </w:p>
    <w:p w14:paraId="6322E688" w14:textId="77777777" w:rsidR="001257B9" w:rsidRPr="00227FB4" w:rsidRDefault="001257B9" w:rsidP="001257B9">
      <w:pPr>
        <w:pStyle w:val="Title"/>
      </w:pPr>
      <w:r>
        <w:t>Deployment, Installation, Back-Out, and Rollback Guide</w:t>
      </w:r>
    </w:p>
    <w:p w14:paraId="4CF2E352" w14:textId="77777777" w:rsidR="001257B9" w:rsidRPr="00CA2F5D" w:rsidRDefault="001257B9" w:rsidP="00CA2F5D">
      <w:pPr>
        <w:pStyle w:val="CoverTitleInstructions"/>
        <w:rPr>
          <w:color w:val="auto"/>
        </w:rPr>
      </w:pPr>
      <w:r w:rsidRPr="00227FB4">
        <w:rPr>
          <w:noProof/>
        </w:rPr>
        <w:drawing>
          <wp:inline distT="0" distB="0" distL="0" distR="0" wp14:anchorId="5387B88B" wp14:editId="18BF7BC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D079A8E" w14:textId="77777777" w:rsidR="001257B9" w:rsidRPr="00CA2F5D" w:rsidRDefault="001257B9" w:rsidP="001257B9">
      <w:pPr>
        <w:pStyle w:val="Title"/>
        <w:rPr>
          <w:color w:val="auto"/>
        </w:rPr>
      </w:pPr>
    </w:p>
    <w:p w14:paraId="47C1044A" w14:textId="3E2C592D" w:rsidR="001257B9" w:rsidRPr="00227FB4" w:rsidRDefault="00BB3369" w:rsidP="001257B9">
      <w:pPr>
        <w:pStyle w:val="Title2"/>
      </w:pPr>
      <w:r>
        <w:t>November</w:t>
      </w:r>
      <w:r w:rsidR="001257B9" w:rsidRPr="00227FB4">
        <w:t xml:space="preserve"> 2016</w:t>
      </w:r>
    </w:p>
    <w:p w14:paraId="52CE6864" w14:textId="32D63BE7" w:rsidR="001257B9" w:rsidRPr="00227FB4" w:rsidRDefault="00BB3369" w:rsidP="001257B9">
      <w:pPr>
        <w:pStyle w:val="Title2"/>
      </w:pPr>
      <w:r>
        <w:t>Version 1.8</w:t>
      </w:r>
    </w:p>
    <w:p w14:paraId="652F17A0" w14:textId="77777777" w:rsidR="00AD4E85" w:rsidRDefault="00AD4E85" w:rsidP="00CA2F5D">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0D0A014D" w14:textId="77777777" w:rsidR="001257B9" w:rsidRDefault="001257B9" w:rsidP="001257B9">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97"/>
        <w:gridCol w:w="1060"/>
        <w:gridCol w:w="4310"/>
        <w:gridCol w:w="2283"/>
      </w:tblGrid>
      <w:tr w:rsidR="001257B9" w:rsidRPr="005068FD" w14:paraId="25103D75" w14:textId="77777777" w:rsidTr="006546F9">
        <w:trPr>
          <w:cantSplit/>
          <w:tblHeader/>
        </w:trPr>
        <w:tc>
          <w:tcPr>
            <w:tcW w:w="907" w:type="pct"/>
            <w:shd w:val="clear" w:color="auto" w:fill="F2F2F2"/>
          </w:tcPr>
          <w:p w14:paraId="6C7AA976" w14:textId="77777777" w:rsidR="001257B9" w:rsidRPr="005068FD" w:rsidRDefault="001257B9" w:rsidP="006546F9">
            <w:pPr>
              <w:pStyle w:val="TableHeading"/>
            </w:pPr>
            <w:r w:rsidRPr="005068FD">
              <w:t>Date</w:t>
            </w:r>
          </w:p>
        </w:tc>
        <w:tc>
          <w:tcPr>
            <w:tcW w:w="567" w:type="pct"/>
            <w:shd w:val="clear" w:color="auto" w:fill="F2F2F2"/>
          </w:tcPr>
          <w:p w14:paraId="38C40995" w14:textId="77777777" w:rsidR="001257B9" w:rsidRPr="005068FD" w:rsidRDefault="001257B9" w:rsidP="006546F9">
            <w:pPr>
              <w:pStyle w:val="TableHeading"/>
            </w:pPr>
            <w:r w:rsidRPr="005068FD">
              <w:t>Version</w:t>
            </w:r>
          </w:p>
        </w:tc>
        <w:tc>
          <w:tcPr>
            <w:tcW w:w="2305" w:type="pct"/>
            <w:shd w:val="clear" w:color="auto" w:fill="F2F2F2"/>
          </w:tcPr>
          <w:p w14:paraId="53B05A64" w14:textId="77777777" w:rsidR="001257B9" w:rsidRPr="005068FD" w:rsidRDefault="001257B9" w:rsidP="006546F9">
            <w:pPr>
              <w:pStyle w:val="TableHeading"/>
            </w:pPr>
            <w:r w:rsidRPr="005068FD">
              <w:t>Description</w:t>
            </w:r>
          </w:p>
        </w:tc>
        <w:tc>
          <w:tcPr>
            <w:tcW w:w="1221" w:type="pct"/>
            <w:shd w:val="clear" w:color="auto" w:fill="F2F2F2"/>
          </w:tcPr>
          <w:p w14:paraId="2F889030" w14:textId="77777777" w:rsidR="001257B9" w:rsidRPr="005068FD" w:rsidRDefault="001257B9" w:rsidP="006546F9">
            <w:pPr>
              <w:pStyle w:val="TableHeading"/>
            </w:pPr>
            <w:r w:rsidRPr="005068FD">
              <w:t>Author</w:t>
            </w:r>
          </w:p>
        </w:tc>
      </w:tr>
      <w:tr w:rsidR="00BB3369" w14:paraId="4918229C" w14:textId="77777777" w:rsidTr="006546F9">
        <w:trPr>
          <w:cantSplit/>
        </w:trPr>
        <w:tc>
          <w:tcPr>
            <w:tcW w:w="907" w:type="pct"/>
          </w:tcPr>
          <w:p w14:paraId="7116E819" w14:textId="446382B0" w:rsidR="00BB3369" w:rsidRDefault="00BB3369" w:rsidP="006546F9">
            <w:pPr>
              <w:pStyle w:val="TableText"/>
            </w:pPr>
            <w:r>
              <w:t>11/21/16</w:t>
            </w:r>
          </w:p>
        </w:tc>
        <w:tc>
          <w:tcPr>
            <w:tcW w:w="567" w:type="pct"/>
          </w:tcPr>
          <w:p w14:paraId="16D2EC3D" w14:textId="5CB0D8DA" w:rsidR="00BB3369" w:rsidRDefault="00BB3369" w:rsidP="006546F9">
            <w:pPr>
              <w:pStyle w:val="TableText"/>
            </w:pPr>
            <w:r>
              <w:t>1.8</w:t>
            </w:r>
          </w:p>
        </w:tc>
        <w:tc>
          <w:tcPr>
            <w:tcW w:w="2305" w:type="pct"/>
          </w:tcPr>
          <w:p w14:paraId="34BD9C07" w14:textId="7D578289" w:rsidR="00BB3369" w:rsidRDefault="00BB3369" w:rsidP="006546F9">
            <w:pPr>
              <w:pStyle w:val="TableText"/>
            </w:pPr>
            <w:r>
              <w:t>Update deployment schedule</w:t>
            </w:r>
          </w:p>
        </w:tc>
        <w:tc>
          <w:tcPr>
            <w:tcW w:w="1221" w:type="pct"/>
          </w:tcPr>
          <w:p w14:paraId="69179766" w14:textId="7DC82623" w:rsidR="00BB3369" w:rsidRDefault="00BB3369" w:rsidP="006546F9">
            <w:pPr>
              <w:pStyle w:val="TableText"/>
            </w:pPr>
            <w:r>
              <w:t>Kathy Coupland</w:t>
            </w:r>
          </w:p>
        </w:tc>
      </w:tr>
      <w:tr w:rsidR="00632778" w14:paraId="70D306CF" w14:textId="77777777" w:rsidTr="006546F9">
        <w:trPr>
          <w:cantSplit/>
        </w:trPr>
        <w:tc>
          <w:tcPr>
            <w:tcW w:w="907" w:type="pct"/>
          </w:tcPr>
          <w:p w14:paraId="489385AB" w14:textId="384F83E8" w:rsidR="00632778" w:rsidRDefault="00632778" w:rsidP="006546F9">
            <w:pPr>
              <w:pStyle w:val="TableText"/>
            </w:pPr>
            <w:r>
              <w:t>10/31/16</w:t>
            </w:r>
          </w:p>
        </w:tc>
        <w:tc>
          <w:tcPr>
            <w:tcW w:w="567" w:type="pct"/>
          </w:tcPr>
          <w:p w14:paraId="5E7BBAD9" w14:textId="60754E82" w:rsidR="00632778" w:rsidRDefault="00632778" w:rsidP="006546F9">
            <w:pPr>
              <w:pStyle w:val="TableText"/>
            </w:pPr>
            <w:r>
              <w:t>1.7</w:t>
            </w:r>
          </w:p>
        </w:tc>
        <w:tc>
          <w:tcPr>
            <w:tcW w:w="2305" w:type="pct"/>
          </w:tcPr>
          <w:p w14:paraId="4BBC0CD8" w14:textId="57BB2889" w:rsidR="00632778" w:rsidRDefault="00632778" w:rsidP="006546F9">
            <w:pPr>
              <w:pStyle w:val="TableText"/>
            </w:pPr>
            <w:r>
              <w:t>Update deployment schedule</w:t>
            </w:r>
          </w:p>
        </w:tc>
        <w:tc>
          <w:tcPr>
            <w:tcW w:w="1221" w:type="pct"/>
          </w:tcPr>
          <w:p w14:paraId="08459789" w14:textId="08EE2327" w:rsidR="00632778" w:rsidRDefault="00632778" w:rsidP="006546F9">
            <w:pPr>
              <w:pStyle w:val="TableText"/>
            </w:pPr>
            <w:r>
              <w:t>Kathy Coupland</w:t>
            </w:r>
          </w:p>
        </w:tc>
      </w:tr>
      <w:tr w:rsidR="0055538A" w14:paraId="710A2DDC" w14:textId="77777777" w:rsidTr="006546F9">
        <w:trPr>
          <w:cantSplit/>
        </w:trPr>
        <w:tc>
          <w:tcPr>
            <w:tcW w:w="907" w:type="pct"/>
          </w:tcPr>
          <w:p w14:paraId="43D768BD" w14:textId="33910B40" w:rsidR="0055538A" w:rsidRDefault="0055538A" w:rsidP="006546F9">
            <w:pPr>
              <w:pStyle w:val="TableText"/>
            </w:pPr>
            <w:r>
              <w:t>10/13/16</w:t>
            </w:r>
          </w:p>
        </w:tc>
        <w:tc>
          <w:tcPr>
            <w:tcW w:w="567" w:type="pct"/>
          </w:tcPr>
          <w:p w14:paraId="39D9E12B" w14:textId="26E7E91C" w:rsidR="0055538A" w:rsidRDefault="0055538A" w:rsidP="006546F9">
            <w:pPr>
              <w:pStyle w:val="TableText"/>
            </w:pPr>
            <w:r>
              <w:t>1.6</w:t>
            </w:r>
          </w:p>
        </w:tc>
        <w:tc>
          <w:tcPr>
            <w:tcW w:w="2305" w:type="pct"/>
          </w:tcPr>
          <w:p w14:paraId="76A00589" w14:textId="2A35E628" w:rsidR="0055538A" w:rsidRDefault="0055538A" w:rsidP="006546F9">
            <w:pPr>
              <w:pStyle w:val="TableText"/>
            </w:pPr>
            <w:r>
              <w:t>Applied feedback from reviewers</w:t>
            </w:r>
          </w:p>
        </w:tc>
        <w:tc>
          <w:tcPr>
            <w:tcW w:w="1221" w:type="pct"/>
          </w:tcPr>
          <w:p w14:paraId="74014D94" w14:textId="45E9841F" w:rsidR="0055538A" w:rsidRDefault="0055538A" w:rsidP="006546F9">
            <w:pPr>
              <w:pStyle w:val="TableText"/>
            </w:pPr>
            <w:r>
              <w:t>Kathy Coupland</w:t>
            </w:r>
          </w:p>
        </w:tc>
      </w:tr>
      <w:tr w:rsidR="00AB3079" w14:paraId="65307A31" w14:textId="77777777" w:rsidTr="006546F9">
        <w:trPr>
          <w:cantSplit/>
        </w:trPr>
        <w:tc>
          <w:tcPr>
            <w:tcW w:w="907" w:type="pct"/>
          </w:tcPr>
          <w:p w14:paraId="4E2DF2CD" w14:textId="57208ACB" w:rsidR="00AB3079" w:rsidRDefault="00AB3079" w:rsidP="006546F9">
            <w:pPr>
              <w:pStyle w:val="TableText"/>
            </w:pPr>
            <w:r>
              <w:t>09/30/16</w:t>
            </w:r>
          </w:p>
        </w:tc>
        <w:tc>
          <w:tcPr>
            <w:tcW w:w="567" w:type="pct"/>
          </w:tcPr>
          <w:p w14:paraId="53C8829B" w14:textId="16A4D85F" w:rsidR="00AB3079" w:rsidRDefault="00AB3079" w:rsidP="006546F9">
            <w:pPr>
              <w:pStyle w:val="TableText"/>
            </w:pPr>
            <w:r>
              <w:t>1.5</w:t>
            </w:r>
          </w:p>
        </w:tc>
        <w:tc>
          <w:tcPr>
            <w:tcW w:w="2305" w:type="pct"/>
          </w:tcPr>
          <w:p w14:paraId="4E474FDF" w14:textId="3A6D9FF6" w:rsidR="00AB3079" w:rsidRDefault="00AB3079" w:rsidP="006546F9">
            <w:pPr>
              <w:pStyle w:val="TableText"/>
            </w:pPr>
            <w:r>
              <w:t>Applied feedback from reviewers</w:t>
            </w:r>
          </w:p>
        </w:tc>
        <w:tc>
          <w:tcPr>
            <w:tcW w:w="1221" w:type="pct"/>
          </w:tcPr>
          <w:p w14:paraId="20CFF681" w14:textId="71311BFA" w:rsidR="00AB3079" w:rsidRDefault="00AB3079" w:rsidP="006546F9">
            <w:pPr>
              <w:pStyle w:val="TableText"/>
            </w:pPr>
            <w:r>
              <w:t>Kathy Coupland</w:t>
            </w:r>
          </w:p>
        </w:tc>
      </w:tr>
      <w:tr w:rsidR="00304773" w14:paraId="7B71B3E7" w14:textId="77777777" w:rsidTr="006546F9">
        <w:trPr>
          <w:cantSplit/>
        </w:trPr>
        <w:tc>
          <w:tcPr>
            <w:tcW w:w="907" w:type="pct"/>
          </w:tcPr>
          <w:p w14:paraId="04AB4F8F" w14:textId="0763A765" w:rsidR="00304773" w:rsidRDefault="00304773" w:rsidP="006546F9">
            <w:pPr>
              <w:pStyle w:val="TableText"/>
            </w:pPr>
            <w:r>
              <w:t>09/29/16</w:t>
            </w:r>
          </w:p>
        </w:tc>
        <w:tc>
          <w:tcPr>
            <w:tcW w:w="567" w:type="pct"/>
          </w:tcPr>
          <w:p w14:paraId="3B17E403" w14:textId="28FA8D71" w:rsidR="00304773" w:rsidRDefault="00304773" w:rsidP="006546F9">
            <w:pPr>
              <w:pStyle w:val="TableText"/>
            </w:pPr>
            <w:r>
              <w:t>1.4</w:t>
            </w:r>
          </w:p>
        </w:tc>
        <w:tc>
          <w:tcPr>
            <w:tcW w:w="2305" w:type="pct"/>
          </w:tcPr>
          <w:p w14:paraId="1E93105F" w14:textId="6891C697" w:rsidR="00304773" w:rsidRDefault="00304773" w:rsidP="006546F9">
            <w:pPr>
              <w:pStyle w:val="TableText"/>
            </w:pPr>
            <w:r>
              <w:t>Updated for VIP Style Guide requirements and label device modifications</w:t>
            </w:r>
            <w:r w:rsidR="007E1B6E">
              <w:t>; updated IOC site evaluation; deployment schedule</w:t>
            </w:r>
          </w:p>
        </w:tc>
        <w:tc>
          <w:tcPr>
            <w:tcW w:w="1221" w:type="pct"/>
          </w:tcPr>
          <w:p w14:paraId="0AE7D8B8" w14:textId="0D3C2E53" w:rsidR="00304773" w:rsidRDefault="00304773" w:rsidP="006546F9">
            <w:pPr>
              <w:pStyle w:val="TableText"/>
            </w:pPr>
            <w:r>
              <w:t>Kathy Coupland</w:t>
            </w:r>
          </w:p>
        </w:tc>
      </w:tr>
      <w:tr w:rsidR="00B15F14" w14:paraId="49009C46" w14:textId="77777777" w:rsidTr="006546F9">
        <w:trPr>
          <w:cantSplit/>
        </w:trPr>
        <w:tc>
          <w:tcPr>
            <w:tcW w:w="907" w:type="pct"/>
          </w:tcPr>
          <w:p w14:paraId="7B739FB2" w14:textId="6D57FF2D" w:rsidR="00B15F14" w:rsidRDefault="00304773" w:rsidP="006546F9">
            <w:pPr>
              <w:pStyle w:val="TableText"/>
            </w:pPr>
            <w:r>
              <w:t>07/25/</w:t>
            </w:r>
            <w:r w:rsidR="00B15F14">
              <w:t>16</w:t>
            </w:r>
          </w:p>
        </w:tc>
        <w:tc>
          <w:tcPr>
            <w:tcW w:w="567" w:type="pct"/>
          </w:tcPr>
          <w:p w14:paraId="1DC260E2" w14:textId="4507B007" w:rsidR="00B15F14" w:rsidRDefault="00B15F14" w:rsidP="006546F9">
            <w:pPr>
              <w:pStyle w:val="TableText"/>
            </w:pPr>
            <w:r>
              <w:t>1.3</w:t>
            </w:r>
          </w:p>
        </w:tc>
        <w:tc>
          <w:tcPr>
            <w:tcW w:w="2305" w:type="pct"/>
          </w:tcPr>
          <w:p w14:paraId="450B8343" w14:textId="5819E3B6" w:rsidR="00B15F14" w:rsidRDefault="00B15F14" w:rsidP="006546F9">
            <w:pPr>
              <w:pStyle w:val="TableText"/>
            </w:pPr>
            <w:r>
              <w:t>Technical Edit</w:t>
            </w:r>
            <w:r w:rsidR="006D6F51">
              <w:t>/Section 508 Complianc</w:t>
            </w:r>
            <w:r w:rsidR="006B6451">
              <w:t>e/Corrected Table of Contents</w:t>
            </w:r>
          </w:p>
        </w:tc>
        <w:tc>
          <w:tcPr>
            <w:tcW w:w="1221" w:type="pct"/>
          </w:tcPr>
          <w:p w14:paraId="65B76DEA" w14:textId="7462FA0D" w:rsidR="00B15F14" w:rsidRDefault="00B15F14" w:rsidP="006546F9">
            <w:pPr>
              <w:pStyle w:val="TableText"/>
            </w:pPr>
            <w:r>
              <w:t>Kathy Coupland</w:t>
            </w:r>
          </w:p>
        </w:tc>
      </w:tr>
      <w:tr w:rsidR="00B15F14" w14:paraId="618C0F8B" w14:textId="77777777" w:rsidTr="006546F9">
        <w:trPr>
          <w:cantSplit/>
        </w:trPr>
        <w:tc>
          <w:tcPr>
            <w:tcW w:w="907" w:type="pct"/>
          </w:tcPr>
          <w:p w14:paraId="761FD00A" w14:textId="0600067D" w:rsidR="00B15F14" w:rsidRDefault="00304773" w:rsidP="006546F9">
            <w:pPr>
              <w:pStyle w:val="TableText"/>
            </w:pPr>
            <w:r>
              <w:t>07/20/</w:t>
            </w:r>
            <w:r w:rsidR="00B15F14">
              <w:t>16</w:t>
            </w:r>
          </w:p>
        </w:tc>
        <w:tc>
          <w:tcPr>
            <w:tcW w:w="567" w:type="pct"/>
          </w:tcPr>
          <w:p w14:paraId="3D7CFC34" w14:textId="2974296C" w:rsidR="00B15F14" w:rsidRDefault="00B15F14" w:rsidP="006546F9">
            <w:pPr>
              <w:pStyle w:val="TableText"/>
            </w:pPr>
            <w:r>
              <w:t>1.2</w:t>
            </w:r>
          </w:p>
        </w:tc>
        <w:tc>
          <w:tcPr>
            <w:tcW w:w="2305" w:type="pct"/>
          </w:tcPr>
          <w:p w14:paraId="7EE4385E" w14:textId="0D740F1D" w:rsidR="00B15F14" w:rsidRDefault="00B15F14" w:rsidP="006546F9">
            <w:pPr>
              <w:pStyle w:val="TableText"/>
            </w:pPr>
            <w:r>
              <w:t>Review</w:t>
            </w:r>
          </w:p>
        </w:tc>
        <w:tc>
          <w:tcPr>
            <w:tcW w:w="1221" w:type="pct"/>
          </w:tcPr>
          <w:p w14:paraId="14537A6B" w14:textId="05D8C46A" w:rsidR="00B15F14" w:rsidRDefault="00B15F14" w:rsidP="006546F9">
            <w:pPr>
              <w:pStyle w:val="TableText"/>
            </w:pPr>
            <w:r>
              <w:t>Cecelia Wray</w:t>
            </w:r>
          </w:p>
        </w:tc>
      </w:tr>
      <w:tr w:rsidR="00B15F14" w14:paraId="264738F6" w14:textId="77777777" w:rsidTr="006546F9">
        <w:trPr>
          <w:cantSplit/>
        </w:trPr>
        <w:tc>
          <w:tcPr>
            <w:tcW w:w="907" w:type="pct"/>
          </w:tcPr>
          <w:p w14:paraId="17D428D7" w14:textId="27CBA28C" w:rsidR="00B15F14" w:rsidRDefault="00304773" w:rsidP="006546F9">
            <w:pPr>
              <w:pStyle w:val="TableText"/>
            </w:pPr>
            <w:r>
              <w:t>07/20/</w:t>
            </w:r>
            <w:r w:rsidR="00B15F14">
              <w:t>16</w:t>
            </w:r>
          </w:p>
        </w:tc>
        <w:tc>
          <w:tcPr>
            <w:tcW w:w="567" w:type="pct"/>
          </w:tcPr>
          <w:p w14:paraId="412F74DB" w14:textId="1B647F85" w:rsidR="00B15F14" w:rsidRDefault="00B15F14" w:rsidP="006546F9">
            <w:pPr>
              <w:pStyle w:val="TableText"/>
            </w:pPr>
            <w:r>
              <w:t>1.1</w:t>
            </w:r>
          </w:p>
        </w:tc>
        <w:tc>
          <w:tcPr>
            <w:tcW w:w="2305" w:type="pct"/>
          </w:tcPr>
          <w:p w14:paraId="54A2CA9A" w14:textId="6A22C7AB" w:rsidR="00B15F14" w:rsidRDefault="00B15F14" w:rsidP="006546F9">
            <w:pPr>
              <w:pStyle w:val="TableText"/>
            </w:pPr>
            <w:r>
              <w:t>Update VA Links</w:t>
            </w:r>
          </w:p>
        </w:tc>
        <w:tc>
          <w:tcPr>
            <w:tcW w:w="1221" w:type="pct"/>
          </w:tcPr>
          <w:p w14:paraId="04435602" w14:textId="1521A658" w:rsidR="00B15F14" w:rsidRDefault="00B15F14" w:rsidP="006546F9">
            <w:pPr>
              <w:pStyle w:val="TableText"/>
            </w:pPr>
            <w:r>
              <w:t>Kathy Coupland</w:t>
            </w:r>
          </w:p>
        </w:tc>
      </w:tr>
      <w:tr w:rsidR="001257B9" w14:paraId="2114FEDD" w14:textId="77777777" w:rsidTr="006546F9">
        <w:trPr>
          <w:cantSplit/>
        </w:trPr>
        <w:tc>
          <w:tcPr>
            <w:tcW w:w="907" w:type="pct"/>
          </w:tcPr>
          <w:p w14:paraId="7B1277EF" w14:textId="0A0E7948" w:rsidR="001257B9" w:rsidRPr="005068FD" w:rsidRDefault="00304773" w:rsidP="006546F9">
            <w:pPr>
              <w:pStyle w:val="TableText"/>
            </w:pPr>
            <w:r>
              <w:t>07/18/</w:t>
            </w:r>
            <w:r w:rsidR="001257B9">
              <w:t>16</w:t>
            </w:r>
          </w:p>
        </w:tc>
        <w:tc>
          <w:tcPr>
            <w:tcW w:w="567" w:type="pct"/>
          </w:tcPr>
          <w:p w14:paraId="0E900224" w14:textId="77777777" w:rsidR="001257B9" w:rsidRDefault="001257B9" w:rsidP="006546F9">
            <w:pPr>
              <w:pStyle w:val="TableText"/>
            </w:pPr>
            <w:r>
              <w:t>1.0</w:t>
            </w:r>
          </w:p>
        </w:tc>
        <w:tc>
          <w:tcPr>
            <w:tcW w:w="2305" w:type="pct"/>
          </w:tcPr>
          <w:p w14:paraId="45AECB5C" w14:textId="77777777" w:rsidR="001257B9" w:rsidRDefault="001257B9" w:rsidP="006546F9">
            <w:pPr>
              <w:pStyle w:val="TableText"/>
            </w:pPr>
            <w:r>
              <w:t>Baseline</w:t>
            </w:r>
          </w:p>
        </w:tc>
        <w:tc>
          <w:tcPr>
            <w:tcW w:w="1221" w:type="pct"/>
          </w:tcPr>
          <w:p w14:paraId="5DBC6FAC" w14:textId="77777777" w:rsidR="001257B9" w:rsidRDefault="001257B9" w:rsidP="006546F9">
            <w:pPr>
              <w:pStyle w:val="TableText"/>
            </w:pPr>
            <w:r>
              <w:t>Kathy Coupland</w:t>
            </w:r>
          </w:p>
        </w:tc>
      </w:tr>
      <w:tr w:rsidR="004C04FB" w14:paraId="692E8750" w14:textId="77777777" w:rsidTr="006546F9">
        <w:trPr>
          <w:cantSplit/>
        </w:trPr>
        <w:tc>
          <w:tcPr>
            <w:tcW w:w="907" w:type="pct"/>
          </w:tcPr>
          <w:p w14:paraId="66C577A6" w14:textId="77B7CF0E" w:rsidR="004C04FB" w:rsidRDefault="00304773" w:rsidP="004C04FB">
            <w:pPr>
              <w:pStyle w:val="TableText"/>
            </w:pPr>
            <w:r>
              <w:t>07/18/</w:t>
            </w:r>
            <w:r w:rsidR="004C04FB">
              <w:t>16</w:t>
            </w:r>
          </w:p>
        </w:tc>
        <w:tc>
          <w:tcPr>
            <w:tcW w:w="567" w:type="pct"/>
          </w:tcPr>
          <w:p w14:paraId="408C0A93" w14:textId="31CA1486" w:rsidR="004C04FB" w:rsidRDefault="004C04FB" w:rsidP="006546F9">
            <w:pPr>
              <w:pStyle w:val="TableText"/>
            </w:pPr>
            <w:r>
              <w:t>0.3</w:t>
            </w:r>
          </w:p>
        </w:tc>
        <w:tc>
          <w:tcPr>
            <w:tcW w:w="2305" w:type="pct"/>
          </w:tcPr>
          <w:p w14:paraId="577E7920" w14:textId="578254CF" w:rsidR="004C04FB" w:rsidRDefault="004C04FB" w:rsidP="006546F9">
            <w:pPr>
              <w:pStyle w:val="TableText"/>
            </w:pPr>
            <w:r>
              <w:t>Review</w:t>
            </w:r>
          </w:p>
        </w:tc>
        <w:tc>
          <w:tcPr>
            <w:tcW w:w="1221" w:type="pct"/>
          </w:tcPr>
          <w:p w14:paraId="29F9A4A8" w14:textId="055A702D" w:rsidR="004C04FB" w:rsidRDefault="004C04FB" w:rsidP="006546F9">
            <w:pPr>
              <w:pStyle w:val="TableText"/>
            </w:pPr>
            <w:r>
              <w:t>Mark Kauffman</w:t>
            </w:r>
          </w:p>
        </w:tc>
      </w:tr>
      <w:tr w:rsidR="001257B9" w14:paraId="6E60D720" w14:textId="77777777" w:rsidTr="006546F9">
        <w:trPr>
          <w:cantSplit/>
        </w:trPr>
        <w:tc>
          <w:tcPr>
            <w:tcW w:w="907" w:type="pct"/>
          </w:tcPr>
          <w:p w14:paraId="0201C229" w14:textId="087F2320" w:rsidR="001257B9" w:rsidRDefault="001257B9" w:rsidP="004C04FB">
            <w:pPr>
              <w:pStyle w:val="TableText"/>
            </w:pPr>
            <w:r>
              <w:t>0</w:t>
            </w:r>
            <w:r w:rsidR="004C04FB">
              <w:t>7</w:t>
            </w:r>
            <w:r w:rsidR="00304773">
              <w:t>/18/</w:t>
            </w:r>
            <w:r>
              <w:t>16</w:t>
            </w:r>
          </w:p>
        </w:tc>
        <w:tc>
          <w:tcPr>
            <w:tcW w:w="567" w:type="pct"/>
          </w:tcPr>
          <w:p w14:paraId="18824C3B" w14:textId="6F4946B4" w:rsidR="001257B9" w:rsidRDefault="001257B9" w:rsidP="006546F9">
            <w:pPr>
              <w:pStyle w:val="TableText"/>
            </w:pPr>
            <w:r>
              <w:t>0.2</w:t>
            </w:r>
          </w:p>
        </w:tc>
        <w:tc>
          <w:tcPr>
            <w:tcW w:w="2305" w:type="pct"/>
          </w:tcPr>
          <w:p w14:paraId="59B322CA" w14:textId="6D65E630" w:rsidR="001257B9" w:rsidRDefault="001257B9" w:rsidP="006546F9">
            <w:pPr>
              <w:pStyle w:val="TableText"/>
            </w:pPr>
            <w:r>
              <w:t>Review</w:t>
            </w:r>
          </w:p>
        </w:tc>
        <w:tc>
          <w:tcPr>
            <w:tcW w:w="1221" w:type="pct"/>
          </w:tcPr>
          <w:p w14:paraId="484A886F" w14:textId="550B3EEA" w:rsidR="001257B9" w:rsidRDefault="001257B9" w:rsidP="006546F9">
            <w:pPr>
              <w:pStyle w:val="TableText"/>
            </w:pPr>
            <w:r>
              <w:t>Brad Fisher</w:t>
            </w:r>
          </w:p>
        </w:tc>
      </w:tr>
      <w:tr w:rsidR="001257B9" w14:paraId="63606C6F" w14:textId="77777777" w:rsidTr="006546F9">
        <w:trPr>
          <w:cantSplit/>
        </w:trPr>
        <w:tc>
          <w:tcPr>
            <w:tcW w:w="907" w:type="pct"/>
          </w:tcPr>
          <w:p w14:paraId="3D8234E9" w14:textId="59D916FF" w:rsidR="001257B9" w:rsidRDefault="00304773" w:rsidP="001257B9">
            <w:pPr>
              <w:pStyle w:val="TableText"/>
            </w:pPr>
            <w:r>
              <w:t>07/17/</w:t>
            </w:r>
            <w:r w:rsidR="001257B9">
              <w:t>16</w:t>
            </w:r>
          </w:p>
        </w:tc>
        <w:tc>
          <w:tcPr>
            <w:tcW w:w="567" w:type="pct"/>
          </w:tcPr>
          <w:p w14:paraId="47349334" w14:textId="77777777" w:rsidR="001257B9" w:rsidRDefault="001257B9" w:rsidP="006546F9">
            <w:pPr>
              <w:pStyle w:val="TableText"/>
            </w:pPr>
            <w:r>
              <w:t>0.1</w:t>
            </w:r>
          </w:p>
        </w:tc>
        <w:tc>
          <w:tcPr>
            <w:tcW w:w="2305" w:type="pct"/>
          </w:tcPr>
          <w:p w14:paraId="47001372" w14:textId="77777777" w:rsidR="001257B9" w:rsidRDefault="001257B9" w:rsidP="006546F9">
            <w:pPr>
              <w:pStyle w:val="TableText"/>
            </w:pPr>
            <w:r>
              <w:t>Initial Draft</w:t>
            </w:r>
          </w:p>
        </w:tc>
        <w:tc>
          <w:tcPr>
            <w:tcW w:w="1221" w:type="pct"/>
          </w:tcPr>
          <w:p w14:paraId="68F6E948" w14:textId="77777777" w:rsidR="001257B9" w:rsidRDefault="001257B9" w:rsidP="006546F9">
            <w:pPr>
              <w:pStyle w:val="TableText"/>
            </w:pPr>
            <w:r>
              <w:t>Kathy Coupland</w:t>
            </w:r>
          </w:p>
        </w:tc>
      </w:tr>
    </w:tbl>
    <w:p w14:paraId="50FCA891" w14:textId="725D32EA" w:rsidR="007810B6" w:rsidRDefault="007810B6">
      <w:pPr>
        <w:spacing w:before="0" w:after="0"/>
        <w:jc w:val="left"/>
      </w:pPr>
      <w:r>
        <w:br w:type="page"/>
      </w:r>
    </w:p>
    <w:p w14:paraId="5BC30B3A" w14:textId="77777777" w:rsidR="007810B6" w:rsidRPr="007810B6" w:rsidRDefault="007810B6" w:rsidP="00AB3079">
      <w:pPr>
        <w:pStyle w:val="BodyText"/>
        <w:sectPr w:rsidR="007810B6" w:rsidRPr="007810B6" w:rsidSect="0028784E">
          <w:footerReference w:type="default" r:id="rId12"/>
          <w:pgSz w:w="12240" w:h="15840" w:code="1"/>
          <w:pgMar w:top="1440" w:right="1440" w:bottom="1440" w:left="1440" w:header="720" w:footer="720" w:gutter="0"/>
          <w:pgNumType w:fmt="lowerRoman"/>
          <w:cols w:space="720"/>
          <w:docGrid w:linePitch="360"/>
        </w:sectPr>
      </w:pPr>
    </w:p>
    <w:sdt>
      <w:sdtPr>
        <w:rPr>
          <w:rFonts w:ascii="Times New Roman" w:eastAsia="Times New Roman" w:hAnsi="Times New Roman" w:cs="Times New Roman"/>
          <w:color w:val="auto"/>
          <w:sz w:val="24"/>
          <w:szCs w:val="20"/>
        </w:rPr>
        <w:id w:val="1675065522"/>
        <w:docPartObj>
          <w:docPartGallery w:val="Table of Contents"/>
          <w:docPartUnique/>
        </w:docPartObj>
      </w:sdtPr>
      <w:sdtEndPr>
        <w:rPr>
          <w:b/>
          <w:bCs/>
          <w:noProof/>
        </w:rPr>
      </w:sdtEndPr>
      <w:sdtContent>
        <w:p w14:paraId="29F88159" w14:textId="0EFAAD9B" w:rsidR="002E22F1" w:rsidRPr="005F47CB" w:rsidRDefault="002E22F1" w:rsidP="00AB3079">
          <w:pPr>
            <w:pStyle w:val="TOCHeading"/>
          </w:pPr>
          <w:r w:rsidRPr="005F47CB">
            <w:t>Table of Contents</w:t>
          </w:r>
        </w:p>
        <w:p w14:paraId="6438C845" w14:textId="7CEAFBB2" w:rsidR="00DD5895" w:rsidRDefault="002E22F1">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7502831" w:history="1">
            <w:r w:rsidR="00DD5895" w:rsidRPr="00900921">
              <w:rPr>
                <w:rStyle w:val="Hyperlink"/>
                <w:noProof/>
              </w:rPr>
              <w:t>1</w:t>
            </w:r>
            <w:r w:rsidR="00DD5895">
              <w:rPr>
                <w:rFonts w:asciiTheme="minorHAnsi" w:eastAsiaTheme="minorEastAsia" w:hAnsiTheme="minorHAnsi" w:cstheme="minorBidi"/>
                <w:b w:val="0"/>
                <w:noProof/>
                <w:sz w:val="22"/>
                <w:szCs w:val="22"/>
              </w:rPr>
              <w:tab/>
            </w:r>
            <w:r w:rsidR="00DD5895" w:rsidRPr="00900921">
              <w:rPr>
                <w:rStyle w:val="Hyperlink"/>
                <w:noProof/>
              </w:rPr>
              <w:t>Introduction</w:t>
            </w:r>
            <w:r w:rsidR="00DD5895">
              <w:rPr>
                <w:noProof/>
                <w:webHidden/>
              </w:rPr>
              <w:tab/>
            </w:r>
            <w:r w:rsidR="00DD5895">
              <w:rPr>
                <w:noProof/>
                <w:webHidden/>
              </w:rPr>
              <w:fldChar w:fldCharType="begin"/>
            </w:r>
            <w:r w:rsidR="00DD5895">
              <w:rPr>
                <w:noProof/>
                <w:webHidden/>
              </w:rPr>
              <w:instrText xml:space="preserve"> PAGEREF _Toc467502831 \h </w:instrText>
            </w:r>
            <w:r w:rsidR="00DD5895">
              <w:rPr>
                <w:noProof/>
                <w:webHidden/>
              </w:rPr>
            </w:r>
            <w:r w:rsidR="00DD5895">
              <w:rPr>
                <w:noProof/>
                <w:webHidden/>
              </w:rPr>
              <w:fldChar w:fldCharType="separate"/>
            </w:r>
            <w:r w:rsidR="00DD5895">
              <w:rPr>
                <w:noProof/>
                <w:webHidden/>
              </w:rPr>
              <w:t>6</w:t>
            </w:r>
            <w:r w:rsidR="00DD5895">
              <w:rPr>
                <w:noProof/>
                <w:webHidden/>
              </w:rPr>
              <w:fldChar w:fldCharType="end"/>
            </w:r>
          </w:hyperlink>
        </w:p>
        <w:p w14:paraId="7167DD04" w14:textId="486B64EE" w:rsidR="00DD5895" w:rsidRDefault="00C15683">
          <w:pPr>
            <w:pStyle w:val="TOC2"/>
            <w:rPr>
              <w:rFonts w:asciiTheme="minorHAnsi" w:eastAsiaTheme="minorEastAsia" w:hAnsiTheme="minorHAnsi" w:cstheme="minorBidi"/>
              <w:b w:val="0"/>
              <w:noProof/>
              <w:sz w:val="22"/>
              <w:szCs w:val="22"/>
            </w:rPr>
          </w:pPr>
          <w:hyperlink w:anchor="_Toc467502832" w:history="1">
            <w:r w:rsidR="00DD5895" w:rsidRPr="00900921">
              <w:rPr>
                <w:rStyle w:val="Hyperlink"/>
                <w:noProof/>
              </w:rPr>
              <w:t>1.1</w:t>
            </w:r>
            <w:r w:rsidR="00DD5895">
              <w:rPr>
                <w:rFonts w:asciiTheme="minorHAnsi" w:eastAsiaTheme="minorEastAsia" w:hAnsiTheme="minorHAnsi" w:cstheme="minorBidi"/>
                <w:b w:val="0"/>
                <w:noProof/>
                <w:sz w:val="22"/>
                <w:szCs w:val="22"/>
              </w:rPr>
              <w:tab/>
            </w:r>
            <w:r w:rsidR="00DD5895" w:rsidRPr="00900921">
              <w:rPr>
                <w:rStyle w:val="Hyperlink"/>
                <w:noProof/>
              </w:rPr>
              <w:t>Dependencies</w:t>
            </w:r>
            <w:r w:rsidR="00DD5895">
              <w:rPr>
                <w:noProof/>
                <w:webHidden/>
              </w:rPr>
              <w:tab/>
            </w:r>
            <w:r w:rsidR="00DD5895">
              <w:rPr>
                <w:noProof/>
                <w:webHidden/>
              </w:rPr>
              <w:fldChar w:fldCharType="begin"/>
            </w:r>
            <w:r w:rsidR="00DD5895">
              <w:rPr>
                <w:noProof/>
                <w:webHidden/>
              </w:rPr>
              <w:instrText xml:space="preserve"> PAGEREF _Toc467502832 \h </w:instrText>
            </w:r>
            <w:r w:rsidR="00DD5895">
              <w:rPr>
                <w:noProof/>
                <w:webHidden/>
              </w:rPr>
            </w:r>
            <w:r w:rsidR="00DD5895">
              <w:rPr>
                <w:noProof/>
                <w:webHidden/>
              </w:rPr>
              <w:fldChar w:fldCharType="separate"/>
            </w:r>
            <w:r w:rsidR="00DD5895">
              <w:rPr>
                <w:noProof/>
                <w:webHidden/>
              </w:rPr>
              <w:t>6</w:t>
            </w:r>
            <w:r w:rsidR="00DD5895">
              <w:rPr>
                <w:noProof/>
                <w:webHidden/>
              </w:rPr>
              <w:fldChar w:fldCharType="end"/>
            </w:r>
          </w:hyperlink>
        </w:p>
        <w:p w14:paraId="3896CAD4" w14:textId="0B9F8A0C" w:rsidR="00DD5895" w:rsidRDefault="00C15683">
          <w:pPr>
            <w:pStyle w:val="TOC2"/>
            <w:rPr>
              <w:rFonts w:asciiTheme="minorHAnsi" w:eastAsiaTheme="minorEastAsia" w:hAnsiTheme="minorHAnsi" w:cstheme="minorBidi"/>
              <w:b w:val="0"/>
              <w:noProof/>
              <w:sz w:val="22"/>
              <w:szCs w:val="22"/>
            </w:rPr>
          </w:pPr>
          <w:hyperlink w:anchor="_Toc467502833" w:history="1">
            <w:r w:rsidR="00DD5895" w:rsidRPr="00900921">
              <w:rPr>
                <w:rStyle w:val="Hyperlink"/>
                <w:noProof/>
              </w:rPr>
              <w:t>1.2</w:t>
            </w:r>
            <w:r w:rsidR="00DD5895">
              <w:rPr>
                <w:rFonts w:asciiTheme="minorHAnsi" w:eastAsiaTheme="minorEastAsia" w:hAnsiTheme="minorHAnsi" w:cstheme="minorBidi"/>
                <w:b w:val="0"/>
                <w:noProof/>
                <w:sz w:val="22"/>
                <w:szCs w:val="22"/>
              </w:rPr>
              <w:tab/>
            </w:r>
            <w:r w:rsidR="00DD5895" w:rsidRPr="00900921">
              <w:rPr>
                <w:rStyle w:val="Hyperlink"/>
                <w:noProof/>
              </w:rPr>
              <w:t>Constraints</w:t>
            </w:r>
            <w:r w:rsidR="00DD5895">
              <w:rPr>
                <w:noProof/>
                <w:webHidden/>
              </w:rPr>
              <w:tab/>
            </w:r>
            <w:r w:rsidR="00DD5895">
              <w:rPr>
                <w:noProof/>
                <w:webHidden/>
              </w:rPr>
              <w:fldChar w:fldCharType="begin"/>
            </w:r>
            <w:r w:rsidR="00DD5895">
              <w:rPr>
                <w:noProof/>
                <w:webHidden/>
              </w:rPr>
              <w:instrText xml:space="preserve"> PAGEREF _Toc467502833 \h </w:instrText>
            </w:r>
            <w:r w:rsidR="00DD5895">
              <w:rPr>
                <w:noProof/>
                <w:webHidden/>
              </w:rPr>
            </w:r>
            <w:r w:rsidR="00DD5895">
              <w:rPr>
                <w:noProof/>
                <w:webHidden/>
              </w:rPr>
              <w:fldChar w:fldCharType="separate"/>
            </w:r>
            <w:r w:rsidR="00DD5895">
              <w:rPr>
                <w:noProof/>
                <w:webHidden/>
              </w:rPr>
              <w:t>6</w:t>
            </w:r>
            <w:r w:rsidR="00DD5895">
              <w:rPr>
                <w:noProof/>
                <w:webHidden/>
              </w:rPr>
              <w:fldChar w:fldCharType="end"/>
            </w:r>
          </w:hyperlink>
        </w:p>
        <w:p w14:paraId="0BF001E8" w14:textId="610B399D" w:rsidR="00DD5895" w:rsidRDefault="00C15683">
          <w:pPr>
            <w:pStyle w:val="TOC2"/>
            <w:rPr>
              <w:rFonts w:asciiTheme="minorHAnsi" w:eastAsiaTheme="minorEastAsia" w:hAnsiTheme="minorHAnsi" w:cstheme="minorBidi"/>
              <w:b w:val="0"/>
              <w:noProof/>
              <w:sz w:val="22"/>
              <w:szCs w:val="22"/>
            </w:rPr>
          </w:pPr>
          <w:hyperlink w:anchor="_Toc467502834" w:history="1">
            <w:r w:rsidR="00DD5895" w:rsidRPr="00900921">
              <w:rPr>
                <w:rStyle w:val="Hyperlink"/>
                <w:noProof/>
              </w:rPr>
              <w:t>1.3</w:t>
            </w:r>
            <w:r w:rsidR="00DD5895">
              <w:rPr>
                <w:rFonts w:asciiTheme="minorHAnsi" w:eastAsiaTheme="minorEastAsia" w:hAnsiTheme="minorHAnsi" w:cstheme="minorBidi"/>
                <w:b w:val="0"/>
                <w:noProof/>
                <w:sz w:val="22"/>
                <w:szCs w:val="22"/>
              </w:rPr>
              <w:tab/>
            </w:r>
            <w:r w:rsidR="00DD5895" w:rsidRPr="00900921">
              <w:rPr>
                <w:rStyle w:val="Hyperlink"/>
                <w:noProof/>
              </w:rPr>
              <w:t>Documentation Conventions</w:t>
            </w:r>
            <w:r w:rsidR="00DD5895">
              <w:rPr>
                <w:noProof/>
                <w:webHidden/>
              </w:rPr>
              <w:tab/>
            </w:r>
            <w:r w:rsidR="00DD5895">
              <w:rPr>
                <w:noProof/>
                <w:webHidden/>
              </w:rPr>
              <w:fldChar w:fldCharType="begin"/>
            </w:r>
            <w:r w:rsidR="00DD5895">
              <w:rPr>
                <w:noProof/>
                <w:webHidden/>
              </w:rPr>
              <w:instrText xml:space="preserve"> PAGEREF _Toc467502834 \h </w:instrText>
            </w:r>
            <w:r w:rsidR="00DD5895">
              <w:rPr>
                <w:noProof/>
                <w:webHidden/>
              </w:rPr>
            </w:r>
            <w:r w:rsidR="00DD5895">
              <w:rPr>
                <w:noProof/>
                <w:webHidden/>
              </w:rPr>
              <w:fldChar w:fldCharType="separate"/>
            </w:r>
            <w:r w:rsidR="00DD5895">
              <w:rPr>
                <w:noProof/>
                <w:webHidden/>
              </w:rPr>
              <w:t>6</w:t>
            </w:r>
            <w:r w:rsidR="00DD5895">
              <w:rPr>
                <w:noProof/>
                <w:webHidden/>
              </w:rPr>
              <w:fldChar w:fldCharType="end"/>
            </w:r>
          </w:hyperlink>
        </w:p>
        <w:p w14:paraId="1185E16C" w14:textId="157CEDEA" w:rsidR="00DD5895" w:rsidRDefault="00C15683">
          <w:pPr>
            <w:pStyle w:val="TOC1"/>
            <w:rPr>
              <w:rFonts w:asciiTheme="minorHAnsi" w:eastAsiaTheme="minorEastAsia" w:hAnsiTheme="minorHAnsi" w:cstheme="minorBidi"/>
              <w:b w:val="0"/>
              <w:noProof/>
              <w:sz w:val="22"/>
              <w:szCs w:val="22"/>
            </w:rPr>
          </w:pPr>
          <w:hyperlink w:anchor="_Toc467502835" w:history="1">
            <w:r w:rsidR="00DD5895" w:rsidRPr="00900921">
              <w:rPr>
                <w:rStyle w:val="Hyperlink"/>
                <w:noProof/>
              </w:rPr>
              <w:t>2</w:t>
            </w:r>
            <w:r w:rsidR="00DD5895">
              <w:rPr>
                <w:rFonts w:asciiTheme="minorHAnsi" w:eastAsiaTheme="minorEastAsia" w:hAnsiTheme="minorHAnsi" w:cstheme="minorBidi"/>
                <w:b w:val="0"/>
                <w:noProof/>
                <w:sz w:val="22"/>
                <w:szCs w:val="22"/>
              </w:rPr>
              <w:tab/>
            </w:r>
            <w:r w:rsidR="00DD5895" w:rsidRPr="00900921">
              <w:rPr>
                <w:rStyle w:val="Hyperlink"/>
                <w:noProof/>
              </w:rPr>
              <w:t>Roles and Responsibilities</w:t>
            </w:r>
            <w:r w:rsidR="00DD5895">
              <w:rPr>
                <w:noProof/>
                <w:webHidden/>
              </w:rPr>
              <w:tab/>
            </w:r>
            <w:r w:rsidR="00DD5895">
              <w:rPr>
                <w:noProof/>
                <w:webHidden/>
              </w:rPr>
              <w:fldChar w:fldCharType="begin"/>
            </w:r>
            <w:r w:rsidR="00DD5895">
              <w:rPr>
                <w:noProof/>
                <w:webHidden/>
              </w:rPr>
              <w:instrText xml:space="preserve"> PAGEREF _Toc467502835 \h </w:instrText>
            </w:r>
            <w:r w:rsidR="00DD5895">
              <w:rPr>
                <w:noProof/>
                <w:webHidden/>
              </w:rPr>
            </w:r>
            <w:r w:rsidR="00DD5895">
              <w:rPr>
                <w:noProof/>
                <w:webHidden/>
              </w:rPr>
              <w:fldChar w:fldCharType="separate"/>
            </w:r>
            <w:r w:rsidR="00DD5895">
              <w:rPr>
                <w:noProof/>
                <w:webHidden/>
              </w:rPr>
              <w:t>7</w:t>
            </w:r>
            <w:r w:rsidR="00DD5895">
              <w:rPr>
                <w:noProof/>
                <w:webHidden/>
              </w:rPr>
              <w:fldChar w:fldCharType="end"/>
            </w:r>
          </w:hyperlink>
        </w:p>
        <w:p w14:paraId="5825B24B" w14:textId="273F8ACE" w:rsidR="00DD5895" w:rsidRDefault="00C15683">
          <w:pPr>
            <w:pStyle w:val="TOC1"/>
            <w:rPr>
              <w:rFonts w:asciiTheme="minorHAnsi" w:eastAsiaTheme="minorEastAsia" w:hAnsiTheme="minorHAnsi" w:cstheme="minorBidi"/>
              <w:b w:val="0"/>
              <w:noProof/>
              <w:sz w:val="22"/>
              <w:szCs w:val="22"/>
            </w:rPr>
          </w:pPr>
          <w:hyperlink w:anchor="_Toc467502836" w:history="1">
            <w:r w:rsidR="00DD5895" w:rsidRPr="00900921">
              <w:rPr>
                <w:rStyle w:val="Hyperlink"/>
                <w:noProof/>
              </w:rPr>
              <w:t>3</w:t>
            </w:r>
            <w:r w:rsidR="00DD5895">
              <w:rPr>
                <w:rFonts w:asciiTheme="minorHAnsi" w:eastAsiaTheme="minorEastAsia" w:hAnsiTheme="minorHAnsi" w:cstheme="minorBidi"/>
                <w:b w:val="0"/>
                <w:noProof/>
                <w:sz w:val="22"/>
                <w:szCs w:val="22"/>
              </w:rPr>
              <w:tab/>
            </w:r>
            <w:r w:rsidR="00DD5895" w:rsidRPr="00900921">
              <w:rPr>
                <w:rStyle w:val="Hyperlink"/>
                <w:noProof/>
              </w:rPr>
              <w:t>Deployment</w:t>
            </w:r>
            <w:r w:rsidR="00DD5895">
              <w:rPr>
                <w:noProof/>
                <w:webHidden/>
              </w:rPr>
              <w:tab/>
            </w:r>
            <w:r w:rsidR="00DD5895">
              <w:rPr>
                <w:noProof/>
                <w:webHidden/>
              </w:rPr>
              <w:fldChar w:fldCharType="begin"/>
            </w:r>
            <w:r w:rsidR="00DD5895">
              <w:rPr>
                <w:noProof/>
                <w:webHidden/>
              </w:rPr>
              <w:instrText xml:space="preserve"> PAGEREF _Toc467502836 \h </w:instrText>
            </w:r>
            <w:r w:rsidR="00DD5895">
              <w:rPr>
                <w:noProof/>
                <w:webHidden/>
              </w:rPr>
            </w:r>
            <w:r w:rsidR="00DD5895">
              <w:rPr>
                <w:noProof/>
                <w:webHidden/>
              </w:rPr>
              <w:fldChar w:fldCharType="separate"/>
            </w:r>
            <w:r w:rsidR="00DD5895">
              <w:rPr>
                <w:noProof/>
                <w:webHidden/>
              </w:rPr>
              <w:t>8</w:t>
            </w:r>
            <w:r w:rsidR="00DD5895">
              <w:rPr>
                <w:noProof/>
                <w:webHidden/>
              </w:rPr>
              <w:fldChar w:fldCharType="end"/>
            </w:r>
          </w:hyperlink>
        </w:p>
        <w:p w14:paraId="3935BAB8" w14:textId="19621E32" w:rsidR="00DD5895" w:rsidRDefault="00C15683">
          <w:pPr>
            <w:pStyle w:val="TOC2"/>
            <w:rPr>
              <w:rFonts w:asciiTheme="minorHAnsi" w:eastAsiaTheme="minorEastAsia" w:hAnsiTheme="minorHAnsi" w:cstheme="minorBidi"/>
              <w:b w:val="0"/>
              <w:noProof/>
              <w:sz w:val="22"/>
              <w:szCs w:val="22"/>
            </w:rPr>
          </w:pPr>
          <w:hyperlink w:anchor="_Toc467502837" w:history="1">
            <w:r w:rsidR="00DD5895" w:rsidRPr="00900921">
              <w:rPr>
                <w:rStyle w:val="Hyperlink"/>
                <w:noProof/>
              </w:rPr>
              <w:t>3.1</w:t>
            </w:r>
            <w:r w:rsidR="00DD5895">
              <w:rPr>
                <w:rFonts w:asciiTheme="minorHAnsi" w:eastAsiaTheme="minorEastAsia" w:hAnsiTheme="minorHAnsi" w:cstheme="minorBidi"/>
                <w:b w:val="0"/>
                <w:noProof/>
                <w:sz w:val="22"/>
                <w:szCs w:val="22"/>
              </w:rPr>
              <w:tab/>
            </w:r>
            <w:r w:rsidR="00DD5895" w:rsidRPr="00900921">
              <w:rPr>
                <w:rStyle w:val="Hyperlink"/>
                <w:noProof/>
              </w:rPr>
              <w:t>Timeline</w:t>
            </w:r>
            <w:r w:rsidR="00DD5895">
              <w:rPr>
                <w:noProof/>
                <w:webHidden/>
              </w:rPr>
              <w:tab/>
            </w:r>
            <w:r w:rsidR="00DD5895">
              <w:rPr>
                <w:noProof/>
                <w:webHidden/>
              </w:rPr>
              <w:fldChar w:fldCharType="begin"/>
            </w:r>
            <w:r w:rsidR="00DD5895">
              <w:rPr>
                <w:noProof/>
                <w:webHidden/>
              </w:rPr>
              <w:instrText xml:space="preserve"> PAGEREF _Toc467502837 \h </w:instrText>
            </w:r>
            <w:r w:rsidR="00DD5895">
              <w:rPr>
                <w:noProof/>
                <w:webHidden/>
              </w:rPr>
            </w:r>
            <w:r w:rsidR="00DD5895">
              <w:rPr>
                <w:noProof/>
                <w:webHidden/>
              </w:rPr>
              <w:fldChar w:fldCharType="separate"/>
            </w:r>
            <w:r w:rsidR="00DD5895">
              <w:rPr>
                <w:noProof/>
                <w:webHidden/>
              </w:rPr>
              <w:t>8</w:t>
            </w:r>
            <w:r w:rsidR="00DD5895">
              <w:rPr>
                <w:noProof/>
                <w:webHidden/>
              </w:rPr>
              <w:fldChar w:fldCharType="end"/>
            </w:r>
          </w:hyperlink>
        </w:p>
        <w:p w14:paraId="5D48E5A8" w14:textId="0C868066" w:rsidR="00DD5895" w:rsidRDefault="00C15683">
          <w:pPr>
            <w:pStyle w:val="TOC3"/>
            <w:rPr>
              <w:rFonts w:asciiTheme="minorHAnsi" w:eastAsiaTheme="minorEastAsia" w:hAnsiTheme="minorHAnsi" w:cstheme="minorBidi"/>
              <w:b w:val="0"/>
              <w:noProof/>
              <w:sz w:val="22"/>
              <w:szCs w:val="22"/>
            </w:rPr>
          </w:pPr>
          <w:hyperlink w:anchor="_Toc467502838" w:history="1">
            <w:r w:rsidR="00DD5895" w:rsidRPr="00900921">
              <w:rPr>
                <w:rStyle w:val="Hyperlink"/>
                <w:noProof/>
              </w:rPr>
              <w:t>3.1.1</w:t>
            </w:r>
            <w:r w:rsidR="00DD5895">
              <w:rPr>
                <w:rFonts w:asciiTheme="minorHAnsi" w:eastAsiaTheme="minorEastAsia" w:hAnsiTheme="minorHAnsi" w:cstheme="minorBidi"/>
                <w:b w:val="0"/>
                <w:noProof/>
                <w:sz w:val="22"/>
                <w:szCs w:val="22"/>
              </w:rPr>
              <w:tab/>
            </w:r>
            <w:r w:rsidR="00DD5895" w:rsidRPr="00900921">
              <w:rPr>
                <w:rStyle w:val="Hyperlink"/>
                <w:noProof/>
              </w:rPr>
              <w:t>Deployment Topology</w:t>
            </w:r>
            <w:r w:rsidR="00DD5895">
              <w:rPr>
                <w:noProof/>
                <w:webHidden/>
              </w:rPr>
              <w:tab/>
            </w:r>
            <w:r w:rsidR="00DD5895">
              <w:rPr>
                <w:noProof/>
                <w:webHidden/>
              </w:rPr>
              <w:fldChar w:fldCharType="begin"/>
            </w:r>
            <w:r w:rsidR="00DD5895">
              <w:rPr>
                <w:noProof/>
                <w:webHidden/>
              </w:rPr>
              <w:instrText xml:space="preserve"> PAGEREF _Toc467502838 \h </w:instrText>
            </w:r>
            <w:r w:rsidR="00DD5895">
              <w:rPr>
                <w:noProof/>
                <w:webHidden/>
              </w:rPr>
            </w:r>
            <w:r w:rsidR="00DD5895">
              <w:rPr>
                <w:noProof/>
                <w:webHidden/>
              </w:rPr>
              <w:fldChar w:fldCharType="separate"/>
            </w:r>
            <w:r w:rsidR="00DD5895">
              <w:rPr>
                <w:noProof/>
                <w:webHidden/>
              </w:rPr>
              <w:t>9</w:t>
            </w:r>
            <w:r w:rsidR="00DD5895">
              <w:rPr>
                <w:noProof/>
                <w:webHidden/>
              </w:rPr>
              <w:fldChar w:fldCharType="end"/>
            </w:r>
          </w:hyperlink>
        </w:p>
        <w:p w14:paraId="509F3C71" w14:textId="125F43CE" w:rsidR="00DD5895" w:rsidRDefault="00C15683">
          <w:pPr>
            <w:pStyle w:val="TOC3"/>
            <w:rPr>
              <w:rFonts w:asciiTheme="minorHAnsi" w:eastAsiaTheme="minorEastAsia" w:hAnsiTheme="minorHAnsi" w:cstheme="minorBidi"/>
              <w:b w:val="0"/>
              <w:noProof/>
              <w:sz w:val="22"/>
              <w:szCs w:val="22"/>
            </w:rPr>
          </w:pPr>
          <w:hyperlink w:anchor="_Toc467502839" w:history="1">
            <w:r w:rsidR="00DD5895" w:rsidRPr="00900921">
              <w:rPr>
                <w:rStyle w:val="Hyperlink"/>
                <w:noProof/>
              </w:rPr>
              <w:t>3.1.2</w:t>
            </w:r>
            <w:r w:rsidR="00DD5895">
              <w:rPr>
                <w:rFonts w:asciiTheme="minorHAnsi" w:eastAsiaTheme="minorEastAsia" w:hAnsiTheme="minorHAnsi" w:cstheme="minorBidi"/>
                <w:b w:val="0"/>
                <w:noProof/>
                <w:sz w:val="22"/>
                <w:szCs w:val="22"/>
              </w:rPr>
              <w:tab/>
            </w:r>
            <w:r w:rsidR="00DD5895" w:rsidRPr="00900921">
              <w:rPr>
                <w:rStyle w:val="Hyperlink"/>
                <w:noProof/>
              </w:rPr>
              <w:t>Site Information (Locations, Deployment Recipients)</w:t>
            </w:r>
            <w:r w:rsidR="00DD5895">
              <w:rPr>
                <w:noProof/>
                <w:webHidden/>
              </w:rPr>
              <w:tab/>
            </w:r>
            <w:r w:rsidR="00DD5895">
              <w:rPr>
                <w:noProof/>
                <w:webHidden/>
              </w:rPr>
              <w:fldChar w:fldCharType="begin"/>
            </w:r>
            <w:r w:rsidR="00DD5895">
              <w:rPr>
                <w:noProof/>
                <w:webHidden/>
              </w:rPr>
              <w:instrText xml:space="preserve"> PAGEREF _Toc467502839 \h </w:instrText>
            </w:r>
            <w:r w:rsidR="00DD5895">
              <w:rPr>
                <w:noProof/>
                <w:webHidden/>
              </w:rPr>
            </w:r>
            <w:r w:rsidR="00DD5895">
              <w:rPr>
                <w:noProof/>
                <w:webHidden/>
              </w:rPr>
              <w:fldChar w:fldCharType="separate"/>
            </w:r>
            <w:r w:rsidR="00DD5895">
              <w:rPr>
                <w:noProof/>
                <w:webHidden/>
              </w:rPr>
              <w:t>9</w:t>
            </w:r>
            <w:r w:rsidR="00DD5895">
              <w:rPr>
                <w:noProof/>
                <w:webHidden/>
              </w:rPr>
              <w:fldChar w:fldCharType="end"/>
            </w:r>
          </w:hyperlink>
        </w:p>
        <w:p w14:paraId="07DE8FCC" w14:textId="3D252B4D" w:rsidR="00DD5895" w:rsidRDefault="00C15683">
          <w:pPr>
            <w:pStyle w:val="TOC3"/>
            <w:rPr>
              <w:rFonts w:asciiTheme="minorHAnsi" w:eastAsiaTheme="minorEastAsia" w:hAnsiTheme="minorHAnsi" w:cstheme="minorBidi"/>
              <w:b w:val="0"/>
              <w:noProof/>
              <w:sz w:val="22"/>
              <w:szCs w:val="22"/>
            </w:rPr>
          </w:pPr>
          <w:hyperlink w:anchor="_Toc467502840" w:history="1">
            <w:r w:rsidR="00DD5895" w:rsidRPr="00900921">
              <w:rPr>
                <w:rStyle w:val="Hyperlink"/>
                <w:noProof/>
              </w:rPr>
              <w:t>3.1.3</w:t>
            </w:r>
            <w:r w:rsidR="00DD5895">
              <w:rPr>
                <w:rFonts w:asciiTheme="minorHAnsi" w:eastAsiaTheme="minorEastAsia" w:hAnsiTheme="minorHAnsi" w:cstheme="minorBidi"/>
                <w:b w:val="0"/>
                <w:noProof/>
                <w:sz w:val="22"/>
                <w:szCs w:val="22"/>
              </w:rPr>
              <w:tab/>
            </w:r>
            <w:r w:rsidR="00DD5895" w:rsidRPr="00900921">
              <w:rPr>
                <w:rStyle w:val="Hyperlink"/>
                <w:noProof/>
              </w:rPr>
              <w:t>Site Preparation</w:t>
            </w:r>
            <w:r w:rsidR="00DD5895">
              <w:rPr>
                <w:noProof/>
                <w:webHidden/>
              </w:rPr>
              <w:tab/>
            </w:r>
            <w:r w:rsidR="00DD5895">
              <w:rPr>
                <w:noProof/>
                <w:webHidden/>
              </w:rPr>
              <w:fldChar w:fldCharType="begin"/>
            </w:r>
            <w:r w:rsidR="00DD5895">
              <w:rPr>
                <w:noProof/>
                <w:webHidden/>
              </w:rPr>
              <w:instrText xml:space="preserve"> PAGEREF _Toc467502840 \h </w:instrText>
            </w:r>
            <w:r w:rsidR="00DD5895">
              <w:rPr>
                <w:noProof/>
                <w:webHidden/>
              </w:rPr>
            </w:r>
            <w:r w:rsidR="00DD5895">
              <w:rPr>
                <w:noProof/>
                <w:webHidden/>
              </w:rPr>
              <w:fldChar w:fldCharType="separate"/>
            </w:r>
            <w:r w:rsidR="00DD5895">
              <w:rPr>
                <w:noProof/>
                <w:webHidden/>
              </w:rPr>
              <w:t>9</w:t>
            </w:r>
            <w:r w:rsidR="00DD5895">
              <w:rPr>
                <w:noProof/>
                <w:webHidden/>
              </w:rPr>
              <w:fldChar w:fldCharType="end"/>
            </w:r>
          </w:hyperlink>
        </w:p>
        <w:p w14:paraId="003F494C" w14:textId="44E93625" w:rsidR="00DD5895" w:rsidRDefault="00C15683">
          <w:pPr>
            <w:pStyle w:val="TOC2"/>
            <w:rPr>
              <w:rFonts w:asciiTheme="minorHAnsi" w:eastAsiaTheme="minorEastAsia" w:hAnsiTheme="minorHAnsi" w:cstheme="minorBidi"/>
              <w:b w:val="0"/>
              <w:noProof/>
              <w:sz w:val="22"/>
              <w:szCs w:val="22"/>
            </w:rPr>
          </w:pPr>
          <w:hyperlink w:anchor="_Toc467502841" w:history="1">
            <w:r w:rsidR="00DD5895" w:rsidRPr="00900921">
              <w:rPr>
                <w:rStyle w:val="Hyperlink"/>
                <w:noProof/>
              </w:rPr>
              <w:t>3.2</w:t>
            </w:r>
            <w:r w:rsidR="00DD5895">
              <w:rPr>
                <w:rFonts w:asciiTheme="minorHAnsi" w:eastAsiaTheme="minorEastAsia" w:hAnsiTheme="minorHAnsi" w:cstheme="minorBidi"/>
                <w:b w:val="0"/>
                <w:noProof/>
                <w:sz w:val="22"/>
                <w:szCs w:val="22"/>
              </w:rPr>
              <w:tab/>
            </w:r>
            <w:r w:rsidR="00DD5895" w:rsidRPr="00900921">
              <w:rPr>
                <w:rStyle w:val="Hyperlink"/>
                <w:noProof/>
              </w:rPr>
              <w:t>Resources</w:t>
            </w:r>
            <w:r w:rsidR="00DD5895">
              <w:rPr>
                <w:noProof/>
                <w:webHidden/>
              </w:rPr>
              <w:tab/>
            </w:r>
            <w:r w:rsidR="00DD5895">
              <w:rPr>
                <w:noProof/>
                <w:webHidden/>
              </w:rPr>
              <w:fldChar w:fldCharType="begin"/>
            </w:r>
            <w:r w:rsidR="00DD5895">
              <w:rPr>
                <w:noProof/>
                <w:webHidden/>
              </w:rPr>
              <w:instrText xml:space="preserve"> PAGEREF _Toc467502841 \h </w:instrText>
            </w:r>
            <w:r w:rsidR="00DD5895">
              <w:rPr>
                <w:noProof/>
                <w:webHidden/>
              </w:rPr>
            </w:r>
            <w:r w:rsidR="00DD5895">
              <w:rPr>
                <w:noProof/>
                <w:webHidden/>
              </w:rPr>
              <w:fldChar w:fldCharType="separate"/>
            </w:r>
            <w:r w:rsidR="00DD5895">
              <w:rPr>
                <w:noProof/>
                <w:webHidden/>
              </w:rPr>
              <w:t>10</w:t>
            </w:r>
            <w:r w:rsidR="00DD5895">
              <w:rPr>
                <w:noProof/>
                <w:webHidden/>
              </w:rPr>
              <w:fldChar w:fldCharType="end"/>
            </w:r>
          </w:hyperlink>
        </w:p>
        <w:p w14:paraId="16EBA754" w14:textId="2F12B469" w:rsidR="00DD5895" w:rsidRDefault="00C15683">
          <w:pPr>
            <w:pStyle w:val="TOC3"/>
            <w:rPr>
              <w:rFonts w:asciiTheme="minorHAnsi" w:eastAsiaTheme="minorEastAsia" w:hAnsiTheme="minorHAnsi" w:cstheme="minorBidi"/>
              <w:b w:val="0"/>
              <w:noProof/>
              <w:sz w:val="22"/>
              <w:szCs w:val="22"/>
            </w:rPr>
          </w:pPr>
          <w:hyperlink w:anchor="_Toc467502842" w:history="1">
            <w:r w:rsidR="00DD5895" w:rsidRPr="00900921">
              <w:rPr>
                <w:rStyle w:val="Hyperlink"/>
                <w:noProof/>
              </w:rPr>
              <w:t>3.2.1</w:t>
            </w:r>
            <w:r w:rsidR="00DD5895">
              <w:rPr>
                <w:rFonts w:asciiTheme="minorHAnsi" w:eastAsiaTheme="minorEastAsia" w:hAnsiTheme="minorHAnsi" w:cstheme="minorBidi"/>
                <w:b w:val="0"/>
                <w:noProof/>
                <w:sz w:val="22"/>
                <w:szCs w:val="22"/>
              </w:rPr>
              <w:tab/>
            </w:r>
            <w:r w:rsidR="00DD5895" w:rsidRPr="00900921">
              <w:rPr>
                <w:rStyle w:val="Hyperlink"/>
                <w:noProof/>
              </w:rPr>
              <w:t>Facility Specifics</w:t>
            </w:r>
            <w:r w:rsidR="00DD5895">
              <w:rPr>
                <w:noProof/>
                <w:webHidden/>
              </w:rPr>
              <w:tab/>
            </w:r>
            <w:r w:rsidR="00DD5895">
              <w:rPr>
                <w:noProof/>
                <w:webHidden/>
              </w:rPr>
              <w:fldChar w:fldCharType="begin"/>
            </w:r>
            <w:r w:rsidR="00DD5895">
              <w:rPr>
                <w:noProof/>
                <w:webHidden/>
              </w:rPr>
              <w:instrText xml:space="preserve"> PAGEREF _Toc467502842 \h </w:instrText>
            </w:r>
            <w:r w:rsidR="00DD5895">
              <w:rPr>
                <w:noProof/>
                <w:webHidden/>
              </w:rPr>
            </w:r>
            <w:r w:rsidR="00DD5895">
              <w:rPr>
                <w:noProof/>
                <w:webHidden/>
              </w:rPr>
              <w:fldChar w:fldCharType="separate"/>
            </w:r>
            <w:r w:rsidR="00DD5895">
              <w:rPr>
                <w:noProof/>
                <w:webHidden/>
              </w:rPr>
              <w:t>10</w:t>
            </w:r>
            <w:r w:rsidR="00DD5895">
              <w:rPr>
                <w:noProof/>
                <w:webHidden/>
              </w:rPr>
              <w:fldChar w:fldCharType="end"/>
            </w:r>
          </w:hyperlink>
        </w:p>
        <w:p w14:paraId="697EF644" w14:textId="37C417BD" w:rsidR="00DD5895" w:rsidRDefault="00C15683">
          <w:pPr>
            <w:pStyle w:val="TOC3"/>
            <w:rPr>
              <w:rFonts w:asciiTheme="minorHAnsi" w:eastAsiaTheme="minorEastAsia" w:hAnsiTheme="minorHAnsi" w:cstheme="minorBidi"/>
              <w:b w:val="0"/>
              <w:noProof/>
              <w:sz w:val="22"/>
              <w:szCs w:val="22"/>
            </w:rPr>
          </w:pPr>
          <w:hyperlink w:anchor="_Toc467502843" w:history="1">
            <w:r w:rsidR="00DD5895" w:rsidRPr="00900921">
              <w:rPr>
                <w:rStyle w:val="Hyperlink"/>
                <w:noProof/>
              </w:rPr>
              <w:t>3.2.2</w:t>
            </w:r>
            <w:r w:rsidR="00DD5895">
              <w:rPr>
                <w:rFonts w:asciiTheme="minorHAnsi" w:eastAsiaTheme="minorEastAsia" w:hAnsiTheme="minorHAnsi" w:cstheme="minorBidi"/>
                <w:b w:val="0"/>
                <w:noProof/>
                <w:sz w:val="22"/>
                <w:szCs w:val="22"/>
              </w:rPr>
              <w:tab/>
            </w:r>
            <w:r w:rsidR="00DD5895" w:rsidRPr="00900921">
              <w:rPr>
                <w:rStyle w:val="Hyperlink"/>
                <w:noProof/>
              </w:rPr>
              <w:t>Hardware</w:t>
            </w:r>
            <w:r w:rsidR="00DD5895">
              <w:rPr>
                <w:noProof/>
                <w:webHidden/>
              </w:rPr>
              <w:tab/>
            </w:r>
            <w:r w:rsidR="00DD5895">
              <w:rPr>
                <w:noProof/>
                <w:webHidden/>
              </w:rPr>
              <w:fldChar w:fldCharType="begin"/>
            </w:r>
            <w:r w:rsidR="00DD5895">
              <w:rPr>
                <w:noProof/>
                <w:webHidden/>
              </w:rPr>
              <w:instrText xml:space="preserve"> PAGEREF _Toc467502843 \h </w:instrText>
            </w:r>
            <w:r w:rsidR="00DD5895">
              <w:rPr>
                <w:noProof/>
                <w:webHidden/>
              </w:rPr>
            </w:r>
            <w:r w:rsidR="00DD5895">
              <w:rPr>
                <w:noProof/>
                <w:webHidden/>
              </w:rPr>
              <w:fldChar w:fldCharType="separate"/>
            </w:r>
            <w:r w:rsidR="00DD5895">
              <w:rPr>
                <w:noProof/>
                <w:webHidden/>
              </w:rPr>
              <w:t>10</w:t>
            </w:r>
            <w:r w:rsidR="00DD5895">
              <w:rPr>
                <w:noProof/>
                <w:webHidden/>
              </w:rPr>
              <w:fldChar w:fldCharType="end"/>
            </w:r>
          </w:hyperlink>
        </w:p>
        <w:p w14:paraId="46BA721D" w14:textId="440EF7CD" w:rsidR="00DD5895" w:rsidRDefault="00C15683">
          <w:pPr>
            <w:pStyle w:val="TOC3"/>
            <w:rPr>
              <w:rFonts w:asciiTheme="minorHAnsi" w:eastAsiaTheme="minorEastAsia" w:hAnsiTheme="minorHAnsi" w:cstheme="minorBidi"/>
              <w:b w:val="0"/>
              <w:noProof/>
              <w:sz w:val="22"/>
              <w:szCs w:val="22"/>
            </w:rPr>
          </w:pPr>
          <w:hyperlink w:anchor="_Toc467502844" w:history="1">
            <w:r w:rsidR="00DD5895" w:rsidRPr="00900921">
              <w:rPr>
                <w:rStyle w:val="Hyperlink"/>
                <w:noProof/>
              </w:rPr>
              <w:t>3.2.3</w:t>
            </w:r>
            <w:r w:rsidR="00DD5895">
              <w:rPr>
                <w:rFonts w:asciiTheme="minorHAnsi" w:eastAsiaTheme="minorEastAsia" w:hAnsiTheme="minorHAnsi" w:cstheme="minorBidi"/>
                <w:b w:val="0"/>
                <w:noProof/>
                <w:sz w:val="22"/>
                <w:szCs w:val="22"/>
              </w:rPr>
              <w:tab/>
            </w:r>
            <w:r w:rsidR="00DD5895" w:rsidRPr="00900921">
              <w:rPr>
                <w:rStyle w:val="Hyperlink"/>
                <w:noProof/>
              </w:rPr>
              <w:t>Software</w:t>
            </w:r>
            <w:r w:rsidR="00DD5895">
              <w:rPr>
                <w:noProof/>
                <w:webHidden/>
              </w:rPr>
              <w:tab/>
            </w:r>
            <w:r w:rsidR="00DD5895">
              <w:rPr>
                <w:noProof/>
                <w:webHidden/>
              </w:rPr>
              <w:fldChar w:fldCharType="begin"/>
            </w:r>
            <w:r w:rsidR="00DD5895">
              <w:rPr>
                <w:noProof/>
                <w:webHidden/>
              </w:rPr>
              <w:instrText xml:space="preserve"> PAGEREF _Toc467502844 \h </w:instrText>
            </w:r>
            <w:r w:rsidR="00DD5895">
              <w:rPr>
                <w:noProof/>
                <w:webHidden/>
              </w:rPr>
            </w:r>
            <w:r w:rsidR="00DD5895">
              <w:rPr>
                <w:noProof/>
                <w:webHidden/>
              </w:rPr>
              <w:fldChar w:fldCharType="separate"/>
            </w:r>
            <w:r w:rsidR="00DD5895">
              <w:rPr>
                <w:noProof/>
                <w:webHidden/>
              </w:rPr>
              <w:t>11</w:t>
            </w:r>
            <w:r w:rsidR="00DD5895">
              <w:rPr>
                <w:noProof/>
                <w:webHidden/>
              </w:rPr>
              <w:fldChar w:fldCharType="end"/>
            </w:r>
          </w:hyperlink>
        </w:p>
        <w:p w14:paraId="79B8A5A9" w14:textId="727C12BD" w:rsidR="00DD5895" w:rsidRDefault="00C15683">
          <w:pPr>
            <w:pStyle w:val="TOC3"/>
            <w:rPr>
              <w:rFonts w:asciiTheme="minorHAnsi" w:eastAsiaTheme="minorEastAsia" w:hAnsiTheme="minorHAnsi" w:cstheme="minorBidi"/>
              <w:b w:val="0"/>
              <w:noProof/>
              <w:sz w:val="22"/>
              <w:szCs w:val="22"/>
            </w:rPr>
          </w:pPr>
          <w:hyperlink w:anchor="_Toc467502845" w:history="1">
            <w:r w:rsidR="00DD5895" w:rsidRPr="00900921">
              <w:rPr>
                <w:rStyle w:val="Hyperlink"/>
                <w:noProof/>
              </w:rPr>
              <w:t>3.2.4</w:t>
            </w:r>
            <w:r w:rsidR="00DD5895">
              <w:rPr>
                <w:rFonts w:asciiTheme="minorHAnsi" w:eastAsiaTheme="minorEastAsia" w:hAnsiTheme="minorHAnsi" w:cstheme="minorBidi"/>
                <w:b w:val="0"/>
                <w:noProof/>
                <w:sz w:val="22"/>
                <w:szCs w:val="22"/>
              </w:rPr>
              <w:tab/>
            </w:r>
            <w:r w:rsidR="00DD5895" w:rsidRPr="00900921">
              <w:rPr>
                <w:rStyle w:val="Hyperlink"/>
                <w:noProof/>
              </w:rPr>
              <w:t>Communications</w:t>
            </w:r>
            <w:r w:rsidR="00DD5895">
              <w:rPr>
                <w:noProof/>
                <w:webHidden/>
              </w:rPr>
              <w:tab/>
            </w:r>
            <w:r w:rsidR="00DD5895">
              <w:rPr>
                <w:noProof/>
                <w:webHidden/>
              </w:rPr>
              <w:fldChar w:fldCharType="begin"/>
            </w:r>
            <w:r w:rsidR="00DD5895">
              <w:rPr>
                <w:noProof/>
                <w:webHidden/>
              </w:rPr>
              <w:instrText xml:space="preserve"> PAGEREF _Toc467502845 \h </w:instrText>
            </w:r>
            <w:r w:rsidR="00DD5895">
              <w:rPr>
                <w:noProof/>
                <w:webHidden/>
              </w:rPr>
            </w:r>
            <w:r w:rsidR="00DD5895">
              <w:rPr>
                <w:noProof/>
                <w:webHidden/>
              </w:rPr>
              <w:fldChar w:fldCharType="separate"/>
            </w:r>
            <w:r w:rsidR="00DD5895">
              <w:rPr>
                <w:noProof/>
                <w:webHidden/>
              </w:rPr>
              <w:t>11</w:t>
            </w:r>
            <w:r w:rsidR="00DD5895">
              <w:rPr>
                <w:noProof/>
                <w:webHidden/>
              </w:rPr>
              <w:fldChar w:fldCharType="end"/>
            </w:r>
          </w:hyperlink>
        </w:p>
        <w:p w14:paraId="3BB85083" w14:textId="20584D4D" w:rsidR="00DD5895" w:rsidRDefault="00C15683">
          <w:pPr>
            <w:pStyle w:val="TOC1"/>
            <w:rPr>
              <w:rFonts w:asciiTheme="minorHAnsi" w:eastAsiaTheme="minorEastAsia" w:hAnsiTheme="minorHAnsi" w:cstheme="minorBidi"/>
              <w:b w:val="0"/>
              <w:noProof/>
              <w:sz w:val="22"/>
              <w:szCs w:val="22"/>
            </w:rPr>
          </w:pPr>
          <w:hyperlink w:anchor="_Toc467502846" w:history="1">
            <w:r w:rsidR="00DD5895" w:rsidRPr="00900921">
              <w:rPr>
                <w:rStyle w:val="Hyperlink"/>
                <w:noProof/>
              </w:rPr>
              <w:t>4</w:t>
            </w:r>
            <w:r w:rsidR="00DD5895">
              <w:rPr>
                <w:rFonts w:asciiTheme="minorHAnsi" w:eastAsiaTheme="minorEastAsia" w:hAnsiTheme="minorHAnsi" w:cstheme="minorBidi"/>
                <w:b w:val="0"/>
                <w:noProof/>
                <w:sz w:val="22"/>
                <w:szCs w:val="22"/>
              </w:rPr>
              <w:tab/>
            </w:r>
            <w:r w:rsidR="00DD5895" w:rsidRPr="00900921">
              <w:rPr>
                <w:rStyle w:val="Hyperlink"/>
                <w:noProof/>
              </w:rPr>
              <w:t>Installation</w:t>
            </w:r>
            <w:r w:rsidR="00DD5895">
              <w:rPr>
                <w:noProof/>
                <w:webHidden/>
              </w:rPr>
              <w:tab/>
            </w:r>
            <w:r w:rsidR="00DD5895">
              <w:rPr>
                <w:noProof/>
                <w:webHidden/>
              </w:rPr>
              <w:fldChar w:fldCharType="begin"/>
            </w:r>
            <w:r w:rsidR="00DD5895">
              <w:rPr>
                <w:noProof/>
                <w:webHidden/>
              </w:rPr>
              <w:instrText xml:space="preserve"> PAGEREF _Toc467502846 \h </w:instrText>
            </w:r>
            <w:r w:rsidR="00DD5895">
              <w:rPr>
                <w:noProof/>
                <w:webHidden/>
              </w:rPr>
            </w:r>
            <w:r w:rsidR="00DD5895">
              <w:rPr>
                <w:noProof/>
                <w:webHidden/>
              </w:rPr>
              <w:fldChar w:fldCharType="separate"/>
            </w:r>
            <w:r w:rsidR="00DD5895">
              <w:rPr>
                <w:noProof/>
                <w:webHidden/>
              </w:rPr>
              <w:t>12</w:t>
            </w:r>
            <w:r w:rsidR="00DD5895">
              <w:rPr>
                <w:noProof/>
                <w:webHidden/>
              </w:rPr>
              <w:fldChar w:fldCharType="end"/>
            </w:r>
          </w:hyperlink>
        </w:p>
        <w:p w14:paraId="28F57ED8" w14:textId="4A99940E" w:rsidR="00DD5895" w:rsidRDefault="00C15683">
          <w:pPr>
            <w:pStyle w:val="TOC2"/>
            <w:rPr>
              <w:rFonts w:asciiTheme="minorHAnsi" w:eastAsiaTheme="minorEastAsia" w:hAnsiTheme="minorHAnsi" w:cstheme="minorBidi"/>
              <w:b w:val="0"/>
              <w:noProof/>
              <w:sz w:val="22"/>
              <w:szCs w:val="22"/>
            </w:rPr>
          </w:pPr>
          <w:hyperlink w:anchor="_Toc467502847" w:history="1">
            <w:r w:rsidR="00DD5895" w:rsidRPr="00900921">
              <w:rPr>
                <w:rStyle w:val="Hyperlink"/>
                <w:noProof/>
              </w:rPr>
              <w:t>4.1</w:t>
            </w:r>
            <w:r w:rsidR="00DD5895">
              <w:rPr>
                <w:rFonts w:asciiTheme="minorHAnsi" w:eastAsiaTheme="minorEastAsia" w:hAnsiTheme="minorHAnsi" w:cstheme="minorBidi"/>
                <w:b w:val="0"/>
                <w:noProof/>
                <w:sz w:val="22"/>
                <w:szCs w:val="22"/>
              </w:rPr>
              <w:tab/>
            </w:r>
            <w:r w:rsidR="00DD5895" w:rsidRPr="00900921">
              <w:rPr>
                <w:rStyle w:val="Hyperlink"/>
                <w:noProof/>
              </w:rPr>
              <w:t>Pre-installation and System Requirements</w:t>
            </w:r>
            <w:r w:rsidR="00DD5895">
              <w:rPr>
                <w:noProof/>
                <w:webHidden/>
              </w:rPr>
              <w:tab/>
            </w:r>
            <w:r w:rsidR="00DD5895">
              <w:rPr>
                <w:noProof/>
                <w:webHidden/>
              </w:rPr>
              <w:fldChar w:fldCharType="begin"/>
            </w:r>
            <w:r w:rsidR="00DD5895">
              <w:rPr>
                <w:noProof/>
                <w:webHidden/>
              </w:rPr>
              <w:instrText xml:space="preserve"> PAGEREF _Toc467502847 \h </w:instrText>
            </w:r>
            <w:r w:rsidR="00DD5895">
              <w:rPr>
                <w:noProof/>
                <w:webHidden/>
              </w:rPr>
            </w:r>
            <w:r w:rsidR="00DD5895">
              <w:rPr>
                <w:noProof/>
                <w:webHidden/>
              </w:rPr>
              <w:fldChar w:fldCharType="separate"/>
            </w:r>
            <w:r w:rsidR="00DD5895">
              <w:rPr>
                <w:noProof/>
                <w:webHidden/>
              </w:rPr>
              <w:t>12</w:t>
            </w:r>
            <w:r w:rsidR="00DD5895">
              <w:rPr>
                <w:noProof/>
                <w:webHidden/>
              </w:rPr>
              <w:fldChar w:fldCharType="end"/>
            </w:r>
          </w:hyperlink>
        </w:p>
        <w:p w14:paraId="6D0FE25B" w14:textId="1C3B6EB0" w:rsidR="00DD5895" w:rsidRDefault="00C15683">
          <w:pPr>
            <w:pStyle w:val="TOC2"/>
            <w:rPr>
              <w:rFonts w:asciiTheme="minorHAnsi" w:eastAsiaTheme="minorEastAsia" w:hAnsiTheme="minorHAnsi" w:cstheme="minorBidi"/>
              <w:b w:val="0"/>
              <w:noProof/>
              <w:sz w:val="22"/>
              <w:szCs w:val="22"/>
            </w:rPr>
          </w:pPr>
          <w:hyperlink w:anchor="_Toc467502848" w:history="1">
            <w:r w:rsidR="00DD5895" w:rsidRPr="00900921">
              <w:rPr>
                <w:rStyle w:val="Hyperlink"/>
                <w:noProof/>
              </w:rPr>
              <w:t>4.2</w:t>
            </w:r>
            <w:r w:rsidR="00DD5895">
              <w:rPr>
                <w:rFonts w:asciiTheme="minorHAnsi" w:eastAsiaTheme="minorEastAsia" w:hAnsiTheme="minorHAnsi" w:cstheme="minorBidi"/>
                <w:b w:val="0"/>
                <w:noProof/>
                <w:sz w:val="22"/>
                <w:szCs w:val="22"/>
              </w:rPr>
              <w:tab/>
            </w:r>
            <w:r w:rsidR="00DD5895" w:rsidRPr="00900921">
              <w:rPr>
                <w:rStyle w:val="Hyperlink"/>
                <w:noProof/>
              </w:rPr>
              <w:t>Platform Installation and Preparation</w:t>
            </w:r>
            <w:r w:rsidR="00DD5895">
              <w:rPr>
                <w:noProof/>
                <w:webHidden/>
              </w:rPr>
              <w:tab/>
            </w:r>
            <w:r w:rsidR="00DD5895">
              <w:rPr>
                <w:noProof/>
                <w:webHidden/>
              </w:rPr>
              <w:fldChar w:fldCharType="begin"/>
            </w:r>
            <w:r w:rsidR="00DD5895">
              <w:rPr>
                <w:noProof/>
                <w:webHidden/>
              </w:rPr>
              <w:instrText xml:space="preserve"> PAGEREF _Toc467502848 \h </w:instrText>
            </w:r>
            <w:r w:rsidR="00DD5895">
              <w:rPr>
                <w:noProof/>
                <w:webHidden/>
              </w:rPr>
            </w:r>
            <w:r w:rsidR="00DD5895">
              <w:rPr>
                <w:noProof/>
                <w:webHidden/>
              </w:rPr>
              <w:fldChar w:fldCharType="separate"/>
            </w:r>
            <w:r w:rsidR="00DD5895">
              <w:rPr>
                <w:noProof/>
                <w:webHidden/>
              </w:rPr>
              <w:t>12</w:t>
            </w:r>
            <w:r w:rsidR="00DD5895">
              <w:rPr>
                <w:noProof/>
                <w:webHidden/>
              </w:rPr>
              <w:fldChar w:fldCharType="end"/>
            </w:r>
          </w:hyperlink>
        </w:p>
        <w:p w14:paraId="156BBE9D" w14:textId="760D7C8A" w:rsidR="00DD5895" w:rsidRDefault="00C15683">
          <w:pPr>
            <w:pStyle w:val="TOC2"/>
            <w:rPr>
              <w:rFonts w:asciiTheme="minorHAnsi" w:eastAsiaTheme="minorEastAsia" w:hAnsiTheme="minorHAnsi" w:cstheme="minorBidi"/>
              <w:b w:val="0"/>
              <w:noProof/>
              <w:sz w:val="22"/>
              <w:szCs w:val="22"/>
            </w:rPr>
          </w:pPr>
          <w:hyperlink w:anchor="_Toc467502849" w:history="1">
            <w:r w:rsidR="00DD5895" w:rsidRPr="00900921">
              <w:rPr>
                <w:rStyle w:val="Hyperlink"/>
                <w:noProof/>
              </w:rPr>
              <w:t>4.3</w:t>
            </w:r>
            <w:r w:rsidR="00DD5895">
              <w:rPr>
                <w:rFonts w:asciiTheme="minorHAnsi" w:eastAsiaTheme="minorEastAsia" w:hAnsiTheme="minorHAnsi" w:cstheme="minorBidi"/>
                <w:b w:val="0"/>
                <w:noProof/>
                <w:sz w:val="22"/>
                <w:szCs w:val="22"/>
              </w:rPr>
              <w:tab/>
            </w:r>
            <w:r w:rsidR="00DD5895" w:rsidRPr="00900921">
              <w:rPr>
                <w:rStyle w:val="Hyperlink"/>
                <w:noProof/>
              </w:rPr>
              <w:t>Download and Extract Files</w:t>
            </w:r>
            <w:r w:rsidR="00DD5895">
              <w:rPr>
                <w:noProof/>
                <w:webHidden/>
              </w:rPr>
              <w:tab/>
            </w:r>
            <w:r w:rsidR="00DD5895">
              <w:rPr>
                <w:noProof/>
                <w:webHidden/>
              </w:rPr>
              <w:fldChar w:fldCharType="begin"/>
            </w:r>
            <w:r w:rsidR="00DD5895">
              <w:rPr>
                <w:noProof/>
                <w:webHidden/>
              </w:rPr>
              <w:instrText xml:space="preserve"> PAGEREF _Toc467502849 \h </w:instrText>
            </w:r>
            <w:r w:rsidR="00DD5895">
              <w:rPr>
                <w:noProof/>
                <w:webHidden/>
              </w:rPr>
            </w:r>
            <w:r w:rsidR="00DD5895">
              <w:rPr>
                <w:noProof/>
                <w:webHidden/>
              </w:rPr>
              <w:fldChar w:fldCharType="separate"/>
            </w:r>
            <w:r w:rsidR="00DD5895">
              <w:rPr>
                <w:noProof/>
                <w:webHidden/>
              </w:rPr>
              <w:t>12</w:t>
            </w:r>
            <w:r w:rsidR="00DD5895">
              <w:rPr>
                <w:noProof/>
                <w:webHidden/>
              </w:rPr>
              <w:fldChar w:fldCharType="end"/>
            </w:r>
          </w:hyperlink>
        </w:p>
        <w:p w14:paraId="617C42C2" w14:textId="3876AB12" w:rsidR="00DD5895" w:rsidRDefault="00C15683">
          <w:pPr>
            <w:pStyle w:val="TOC2"/>
            <w:rPr>
              <w:rFonts w:asciiTheme="minorHAnsi" w:eastAsiaTheme="minorEastAsia" w:hAnsiTheme="minorHAnsi" w:cstheme="minorBidi"/>
              <w:b w:val="0"/>
              <w:noProof/>
              <w:sz w:val="22"/>
              <w:szCs w:val="22"/>
            </w:rPr>
          </w:pPr>
          <w:hyperlink w:anchor="_Toc467502850" w:history="1">
            <w:r w:rsidR="00DD5895" w:rsidRPr="00900921">
              <w:rPr>
                <w:rStyle w:val="Hyperlink"/>
                <w:noProof/>
              </w:rPr>
              <w:t>4.4</w:t>
            </w:r>
            <w:r w:rsidR="00DD5895">
              <w:rPr>
                <w:rFonts w:asciiTheme="minorHAnsi" w:eastAsiaTheme="minorEastAsia" w:hAnsiTheme="minorHAnsi" w:cstheme="minorBidi"/>
                <w:b w:val="0"/>
                <w:noProof/>
                <w:sz w:val="22"/>
                <w:szCs w:val="22"/>
              </w:rPr>
              <w:tab/>
            </w:r>
            <w:r w:rsidR="00DD5895" w:rsidRPr="00900921">
              <w:rPr>
                <w:rStyle w:val="Hyperlink"/>
                <w:noProof/>
              </w:rPr>
              <w:t>Database Creation</w:t>
            </w:r>
            <w:r w:rsidR="00DD5895">
              <w:rPr>
                <w:noProof/>
                <w:webHidden/>
              </w:rPr>
              <w:tab/>
            </w:r>
            <w:r w:rsidR="00DD5895">
              <w:rPr>
                <w:noProof/>
                <w:webHidden/>
              </w:rPr>
              <w:fldChar w:fldCharType="begin"/>
            </w:r>
            <w:r w:rsidR="00DD5895">
              <w:rPr>
                <w:noProof/>
                <w:webHidden/>
              </w:rPr>
              <w:instrText xml:space="preserve"> PAGEREF _Toc467502850 \h </w:instrText>
            </w:r>
            <w:r w:rsidR="00DD5895">
              <w:rPr>
                <w:noProof/>
                <w:webHidden/>
              </w:rPr>
            </w:r>
            <w:r w:rsidR="00DD5895">
              <w:rPr>
                <w:noProof/>
                <w:webHidden/>
              </w:rPr>
              <w:fldChar w:fldCharType="separate"/>
            </w:r>
            <w:r w:rsidR="00DD5895">
              <w:rPr>
                <w:noProof/>
                <w:webHidden/>
              </w:rPr>
              <w:t>13</w:t>
            </w:r>
            <w:r w:rsidR="00DD5895">
              <w:rPr>
                <w:noProof/>
                <w:webHidden/>
              </w:rPr>
              <w:fldChar w:fldCharType="end"/>
            </w:r>
          </w:hyperlink>
        </w:p>
        <w:p w14:paraId="7719EF61" w14:textId="04CF0197" w:rsidR="00DD5895" w:rsidRDefault="00C15683">
          <w:pPr>
            <w:pStyle w:val="TOC2"/>
            <w:rPr>
              <w:rFonts w:asciiTheme="minorHAnsi" w:eastAsiaTheme="minorEastAsia" w:hAnsiTheme="minorHAnsi" w:cstheme="minorBidi"/>
              <w:b w:val="0"/>
              <w:noProof/>
              <w:sz w:val="22"/>
              <w:szCs w:val="22"/>
            </w:rPr>
          </w:pPr>
          <w:hyperlink w:anchor="_Toc467502851" w:history="1">
            <w:r w:rsidR="00DD5895" w:rsidRPr="00900921">
              <w:rPr>
                <w:rStyle w:val="Hyperlink"/>
                <w:noProof/>
              </w:rPr>
              <w:t>4.5</w:t>
            </w:r>
            <w:r w:rsidR="00DD5895">
              <w:rPr>
                <w:rFonts w:asciiTheme="minorHAnsi" w:eastAsiaTheme="minorEastAsia" w:hAnsiTheme="minorHAnsi" w:cstheme="minorBidi"/>
                <w:b w:val="0"/>
                <w:noProof/>
                <w:sz w:val="22"/>
                <w:szCs w:val="22"/>
              </w:rPr>
              <w:tab/>
            </w:r>
            <w:r w:rsidR="00DD5895" w:rsidRPr="00900921">
              <w:rPr>
                <w:rStyle w:val="Hyperlink"/>
                <w:noProof/>
              </w:rPr>
              <w:t>Installation Scripts</w:t>
            </w:r>
            <w:r w:rsidR="00DD5895">
              <w:rPr>
                <w:noProof/>
                <w:webHidden/>
              </w:rPr>
              <w:tab/>
            </w:r>
            <w:r w:rsidR="00DD5895">
              <w:rPr>
                <w:noProof/>
                <w:webHidden/>
              </w:rPr>
              <w:fldChar w:fldCharType="begin"/>
            </w:r>
            <w:r w:rsidR="00DD5895">
              <w:rPr>
                <w:noProof/>
                <w:webHidden/>
              </w:rPr>
              <w:instrText xml:space="preserve"> PAGEREF _Toc467502851 \h </w:instrText>
            </w:r>
            <w:r w:rsidR="00DD5895">
              <w:rPr>
                <w:noProof/>
                <w:webHidden/>
              </w:rPr>
            </w:r>
            <w:r w:rsidR="00DD5895">
              <w:rPr>
                <w:noProof/>
                <w:webHidden/>
              </w:rPr>
              <w:fldChar w:fldCharType="separate"/>
            </w:r>
            <w:r w:rsidR="00DD5895">
              <w:rPr>
                <w:noProof/>
                <w:webHidden/>
              </w:rPr>
              <w:t>13</w:t>
            </w:r>
            <w:r w:rsidR="00DD5895">
              <w:rPr>
                <w:noProof/>
                <w:webHidden/>
              </w:rPr>
              <w:fldChar w:fldCharType="end"/>
            </w:r>
          </w:hyperlink>
        </w:p>
        <w:p w14:paraId="39015373" w14:textId="0BC10B07" w:rsidR="00DD5895" w:rsidRDefault="00C15683">
          <w:pPr>
            <w:pStyle w:val="TOC2"/>
            <w:rPr>
              <w:rFonts w:asciiTheme="minorHAnsi" w:eastAsiaTheme="minorEastAsia" w:hAnsiTheme="minorHAnsi" w:cstheme="minorBidi"/>
              <w:b w:val="0"/>
              <w:noProof/>
              <w:sz w:val="22"/>
              <w:szCs w:val="22"/>
            </w:rPr>
          </w:pPr>
          <w:hyperlink w:anchor="_Toc467502852" w:history="1">
            <w:r w:rsidR="00DD5895" w:rsidRPr="00900921">
              <w:rPr>
                <w:rStyle w:val="Hyperlink"/>
                <w:noProof/>
              </w:rPr>
              <w:t>4.6</w:t>
            </w:r>
            <w:r w:rsidR="00DD5895">
              <w:rPr>
                <w:rFonts w:asciiTheme="minorHAnsi" w:eastAsiaTheme="minorEastAsia" w:hAnsiTheme="minorHAnsi" w:cstheme="minorBidi"/>
                <w:b w:val="0"/>
                <w:noProof/>
                <w:sz w:val="22"/>
                <w:szCs w:val="22"/>
              </w:rPr>
              <w:tab/>
            </w:r>
            <w:r w:rsidR="00DD5895" w:rsidRPr="00900921">
              <w:rPr>
                <w:rStyle w:val="Hyperlink"/>
                <w:noProof/>
              </w:rPr>
              <w:t>Cron Scripts</w:t>
            </w:r>
            <w:r w:rsidR="00DD5895">
              <w:rPr>
                <w:noProof/>
                <w:webHidden/>
              </w:rPr>
              <w:tab/>
            </w:r>
            <w:r w:rsidR="00DD5895">
              <w:rPr>
                <w:noProof/>
                <w:webHidden/>
              </w:rPr>
              <w:fldChar w:fldCharType="begin"/>
            </w:r>
            <w:r w:rsidR="00DD5895">
              <w:rPr>
                <w:noProof/>
                <w:webHidden/>
              </w:rPr>
              <w:instrText xml:space="preserve"> PAGEREF _Toc467502852 \h </w:instrText>
            </w:r>
            <w:r w:rsidR="00DD5895">
              <w:rPr>
                <w:noProof/>
                <w:webHidden/>
              </w:rPr>
            </w:r>
            <w:r w:rsidR="00DD5895">
              <w:rPr>
                <w:noProof/>
                <w:webHidden/>
              </w:rPr>
              <w:fldChar w:fldCharType="separate"/>
            </w:r>
            <w:r w:rsidR="00DD5895">
              <w:rPr>
                <w:noProof/>
                <w:webHidden/>
              </w:rPr>
              <w:t>13</w:t>
            </w:r>
            <w:r w:rsidR="00DD5895">
              <w:rPr>
                <w:noProof/>
                <w:webHidden/>
              </w:rPr>
              <w:fldChar w:fldCharType="end"/>
            </w:r>
          </w:hyperlink>
        </w:p>
        <w:p w14:paraId="02EB3C52" w14:textId="0FF62CBD" w:rsidR="00DD5895" w:rsidRDefault="00C15683">
          <w:pPr>
            <w:pStyle w:val="TOC2"/>
            <w:rPr>
              <w:rFonts w:asciiTheme="minorHAnsi" w:eastAsiaTheme="minorEastAsia" w:hAnsiTheme="minorHAnsi" w:cstheme="minorBidi"/>
              <w:b w:val="0"/>
              <w:noProof/>
              <w:sz w:val="22"/>
              <w:szCs w:val="22"/>
            </w:rPr>
          </w:pPr>
          <w:hyperlink w:anchor="_Toc467502853" w:history="1">
            <w:r w:rsidR="00DD5895" w:rsidRPr="00900921">
              <w:rPr>
                <w:rStyle w:val="Hyperlink"/>
                <w:noProof/>
              </w:rPr>
              <w:t>4.7</w:t>
            </w:r>
            <w:r w:rsidR="00DD5895">
              <w:rPr>
                <w:rFonts w:asciiTheme="minorHAnsi" w:eastAsiaTheme="minorEastAsia" w:hAnsiTheme="minorHAnsi" w:cstheme="minorBidi"/>
                <w:b w:val="0"/>
                <w:noProof/>
                <w:sz w:val="22"/>
                <w:szCs w:val="22"/>
              </w:rPr>
              <w:tab/>
            </w:r>
            <w:r w:rsidR="00DD5895" w:rsidRPr="00900921">
              <w:rPr>
                <w:rStyle w:val="Hyperlink"/>
                <w:noProof/>
              </w:rPr>
              <w:t>Access Requirements and Skills Needed for the Installation</w:t>
            </w:r>
            <w:r w:rsidR="00DD5895">
              <w:rPr>
                <w:noProof/>
                <w:webHidden/>
              </w:rPr>
              <w:tab/>
            </w:r>
            <w:r w:rsidR="00DD5895">
              <w:rPr>
                <w:noProof/>
                <w:webHidden/>
              </w:rPr>
              <w:fldChar w:fldCharType="begin"/>
            </w:r>
            <w:r w:rsidR="00DD5895">
              <w:rPr>
                <w:noProof/>
                <w:webHidden/>
              </w:rPr>
              <w:instrText xml:space="preserve"> PAGEREF _Toc467502853 \h </w:instrText>
            </w:r>
            <w:r w:rsidR="00DD5895">
              <w:rPr>
                <w:noProof/>
                <w:webHidden/>
              </w:rPr>
            </w:r>
            <w:r w:rsidR="00DD5895">
              <w:rPr>
                <w:noProof/>
                <w:webHidden/>
              </w:rPr>
              <w:fldChar w:fldCharType="separate"/>
            </w:r>
            <w:r w:rsidR="00DD5895">
              <w:rPr>
                <w:noProof/>
                <w:webHidden/>
              </w:rPr>
              <w:t>13</w:t>
            </w:r>
            <w:r w:rsidR="00DD5895">
              <w:rPr>
                <w:noProof/>
                <w:webHidden/>
              </w:rPr>
              <w:fldChar w:fldCharType="end"/>
            </w:r>
          </w:hyperlink>
        </w:p>
        <w:p w14:paraId="1575CB97" w14:textId="69394ED8" w:rsidR="00DD5895" w:rsidRDefault="00C15683">
          <w:pPr>
            <w:pStyle w:val="TOC2"/>
            <w:rPr>
              <w:rFonts w:asciiTheme="minorHAnsi" w:eastAsiaTheme="minorEastAsia" w:hAnsiTheme="minorHAnsi" w:cstheme="minorBidi"/>
              <w:b w:val="0"/>
              <w:noProof/>
              <w:sz w:val="22"/>
              <w:szCs w:val="22"/>
            </w:rPr>
          </w:pPr>
          <w:hyperlink w:anchor="_Toc467502854" w:history="1">
            <w:r w:rsidR="00DD5895" w:rsidRPr="00900921">
              <w:rPr>
                <w:rStyle w:val="Hyperlink"/>
                <w:noProof/>
              </w:rPr>
              <w:t>4.8</w:t>
            </w:r>
            <w:r w:rsidR="00DD5895">
              <w:rPr>
                <w:rFonts w:asciiTheme="minorHAnsi" w:eastAsiaTheme="minorEastAsia" w:hAnsiTheme="minorHAnsi" w:cstheme="minorBidi"/>
                <w:b w:val="0"/>
                <w:noProof/>
                <w:sz w:val="22"/>
                <w:szCs w:val="22"/>
              </w:rPr>
              <w:tab/>
            </w:r>
            <w:r w:rsidR="00DD5895" w:rsidRPr="00900921">
              <w:rPr>
                <w:rStyle w:val="Hyperlink"/>
                <w:noProof/>
              </w:rPr>
              <w:t>Installation Procedure</w:t>
            </w:r>
            <w:r w:rsidR="00DD5895">
              <w:rPr>
                <w:noProof/>
                <w:webHidden/>
              </w:rPr>
              <w:tab/>
            </w:r>
            <w:r w:rsidR="00DD5895">
              <w:rPr>
                <w:noProof/>
                <w:webHidden/>
              </w:rPr>
              <w:fldChar w:fldCharType="begin"/>
            </w:r>
            <w:r w:rsidR="00DD5895">
              <w:rPr>
                <w:noProof/>
                <w:webHidden/>
              </w:rPr>
              <w:instrText xml:space="preserve"> PAGEREF _Toc467502854 \h </w:instrText>
            </w:r>
            <w:r w:rsidR="00DD5895">
              <w:rPr>
                <w:noProof/>
                <w:webHidden/>
              </w:rPr>
            </w:r>
            <w:r w:rsidR="00DD5895">
              <w:rPr>
                <w:noProof/>
                <w:webHidden/>
              </w:rPr>
              <w:fldChar w:fldCharType="separate"/>
            </w:r>
            <w:r w:rsidR="00DD5895">
              <w:rPr>
                <w:noProof/>
                <w:webHidden/>
              </w:rPr>
              <w:t>13</w:t>
            </w:r>
            <w:r w:rsidR="00DD5895">
              <w:rPr>
                <w:noProof/>
                <w:webHidden/>
              </w:rPr>
              <w:fldChar w:fldCharType="end"/>
            </w:r>
          </w:hyperlink>
        </w:p>
        <w:p w14:paraId="6310235E" w14:textId="181F63D9" w:rsidR="00DD5895" w:rsidRDefault="00C15683">
          <w:pPr>
            <w:pStyle w:val="TOC2"/>
            <w:rPr>
              <w:rFonts w:asciiTheme="minorHAnsi" w:eastAsiaTheme="minorEastAsia" w:hAnsiTheme="minorHAnsi" w:cstheme="minorBidi"/>
              <w:b w:val="0"/>
              <w:noProof/>
              <w:sz w:val="22"/>
              <w:szCs w:val="22"/>
            </w:rPr>
          </w:pPr>
          <w:hyperlink w:anchor="_Toc467502855" w:history="1">
            <w:r w:rsidR="00DD5895" w:rsidRPr="00900921">
              <w:rPr>
                <w:rStyle w:val="Hyperlink"/>
                <w:noProof/>
              </w:rPr>
              <w:t>4.9</w:t>
            </w:r>
            <w:r w:rsidR="00DD5895">
              <w:rPr>
                <w:rFonts w:asciiTheme="minorHAnsi" w:eastAsiaTheme="minorEastAsia" w:hAnsiTheme="minorHAnsi" w:cstheme="minorBidi"/>
                <w:b w:val="0"/>
                <w:noProof/>
                <w:sz w:val="22"/>
                <w:szCs w:val="22"/>
              </w:rPr>
              <w:tab/>
            </w:r>
            <w:r w:rsidR="00DD5895" w:rsidRPr="00900921">
              <w:rPr>
                <w:rStyle w:val="Hyperlink"/>
                <w:noProof/>
              </w:rPr>
              <w:t>Installation Verification Procedure</w:t>
            </w:r>
            <w:r w:rsidR="00DD5895">
              <w:rPr>
                <w:noProof/>
                <w:webHidden/>
              </w:rPr>
              <w:tab/>
            </w:r>
            <w:r w:rsidR="00DD5895">
              <w:rPr>
                <w:noProof/>
                <w:webHidden/>
              </w:rPr>
              <w:fldChar w:fldCharType="begin"/>
            </w:r>
            <w:r w:rsidR="00DD5895">
              <w:rPr>
                <w:noProof/>
                <w:webHidden/>
              </w:rPr>
              <w:instrText xml:space="preserve"> PAGEREF _Toc467502855 \h </w:instrText>
            </w:r>
            <w:r w:rsidR="00DD5895">
              <w:rPr>
                <w:noProof/>
                <w:webHidden/>
              </w:rPr>
            </w:r>
            <w:r w:rsidR="00DD5895">
              <w:rPr>
                <w:noProof/>
                <w:webHidden/>
              </w:rPr>
              <w:fldChar w:fldCharType="separate"/>
            </w:r>
            <w:r w:rsidR="00DD5895">
              <w:rPr>
                <w:noProof/>
                <w:webHidden/>
              </w:rPr>
              <w:t>14</w:t>
            </w:r>
            <w:r w:rsidR="00DD5895">
              <w:rPr>
                <w:noProof/>
                <w:webHidden/>
              </w:rPr>
              <w:fldChar w:fldCharType="end"/>
            </w:r>
          </w:hyperlink>
        </w:p>
        <w:p w14:paraId="7D29B0E0" w14:textId="12E4930C" w:rsidR="00DD5895" w:rsidRDefault="00C15683">
          <w:pPr>
            <w:pStyle w:val="TOC2"/>
            <w:rPr>
              <w:rFonts w:asciiTheme="minorHAnsi" w:eastAsiaTheme="minorEastAsia" w:hAnsiTheme="minorHAnsi" w:cstheme="minorBidi"/>
              <w:b w:val="0"/>
              <w:noProof/>
              <w:sz w:val="22"/>
              <w:szCs w:val="22"/>
            </w:rPr>
          </w:pPr>
          <w:hyperlink w:anchor="_Toc467502856" w:history="1">
            <w:r w:rsidR="00DD5895" w:rsidRPr="00900921">
              <w:rPr>
                <w:rStyle w:val="Hyperlink"/>
                <w:noProof/>
              </w:rPr>
              <w:t>4.10</w:t>
            </w:r>
            <w:r w:rsidR="00DD5895">
              <w:rPr>
                <w:rFonts w:asciiTheme="minorHAnsi" w:eastAsiaTheme="minorEastAsia" w:hAnsiTheme="minorHAnsi" w:cstheme="minorBidi"/>
                <w:b w:val="0"/>
                <w:noProof/>
                <w:sz w:val="22"/>
                <w:szCs w:val="22"/>
              </w:rPr>
              <w:tab/>
            </w:r>
            <w:r w:rsidR="00DD5895" w:rsidRPr="00900921">
              <w:rPr>
                <w:rStyle w:val="Hyperlink"/>
                <w:noProof/>
              </w:rPr>
              <w:t>System Configuration</w:t>
            </w:r>
            <w:r w:rsidR="00DD5895">
              <w:rPr>
                <w:noProof/>
                <w:webHidden/>
              </w:rPr>
              <w:tab/>
            </w:r>
            <w:r w:rsidR="00DD5895">
              <w:rPr>
                <w:noProof/>
                <w:webHidden/>
              </w:rPr>
              <w:fldChar w:fldCharType="begin"/>
            </w:r>
            <w:r w:rsidR="00DD5895">
              <w:rPr>
                <w:noProof/>
                <w:webHidden/>
              </w:rPr>
              <w:instrText xml:space="preserve"> PAGEREF _Toc467502856 \h </w:instrText>
            </w:r>
            <w:r w:rsidR="00DD5895">
              <w:rPr>
                <w:noProof/>
                <w:webHidden/>
              </w:rPr>
            </w:r>
            <w:r w:rsidR="00DD5895">
              <w:rPr>
                <w:noProof/>
                <w:webHidden/>
              </w:rPr>
              <w:fldChar w:fldCharType="separate"/>
            </w:r>
            <w:r w:rsidR="00DD5895">
              <w:rPr>
                <w:noProof/>
                <w:webHidden/>
              </w:rPr>
              <w:t>14</w:t>
            </w:r>
            <w:r w:rsidR="00DD5895">
              <w:rPr>
                <w:noProof/>
                <w:webHidden/>
              </w:rPr>
              <w:fldChar w:fldCharType="end"/>
            </w:r>
          </w:hyperlink>
        </w:p>
        <w:p w14:paraId="43737883" w14:textId="22D99999" w:rsidR="00DD5895" w:rsidRDefault="00C15683">
          <w:pPr>
            <w:pStyle w:val="TOC3"/>
            <w:rPr>
              <w:rFonts w:asciiTheme="minorHAnsi" w:eastAsiaTheme="minorEastAsia" w:hAnsiTheme="minorHAnsi" w:cstheme="minorBidi"/>
              <w:b w:val="0"/>
              <w:noProof/>
              <w:sz w:val="22"/>
              <w:szCs w:val="22"/>
            </w:rPr>
          </w:pPr>
          <w:hyperlink w:anchor="_Toc467502857" w:history="1">
            <w:r w:rsidR="00DD5895" w:rsidRPr="00900921">
              <w:rPr>
                <w:rStyle w:val="Hyperlink"/>
                <w:noProof/>
              </w:rPr>
              <w:t>4.10.1</w:t>
            </w:r>
            <w:r w:rsidR="00DD5895">
              <w:rPr>
                <w:rFonts w:asciiTheme="minorHAnsi" w:eastAsiaTheme="minorEastAsia" w:hAnsiTheme="minorHAnsi" w:cstheme="minorBidi"/>
                <w:b w:val="0"/>
                <w:noProof/>
                <w:sz w:val="22"/>
                <w:szCs w:val="22"/>
              </w:rPr>
              <w:tab/>
            </w:r>
            <w:r w:rsidR="00DD5895" w:rsidRPr="00900921">
              <w:rPr>
                <w:rStyle w:val="Hyperlink"/>
                <w:noProof/>
              </w:rPr>
              <w:t>Host Site OneVA Pharmacy Flag Not Set On Message</w:t>
            </w:r>
            <w:r w:rsidR="00DD5895">
              <w:rPr>
                <w:noProof/>
                <w:webHidden/>
              </w:rPr>
              <w:tab/>
            </w:r>
            <w:r w:rsidR="00DD5895">
              <w:rPr>
                <w:noProof/>
                <w:webHidden/>
              </w:rPr>
              <w:fldChar w:fldCharType="begin"/>
            </w:r>
            <w:r w:rsidR="00DD5895">
              <w:rPr>
                <w:noProof/>
                <w:webHidden/>
              </w:rPr>
              <w:instrText xml:space="preserve"> PAGEREF _Toc467502857 \h </w:instrText>
            </w:r>
            <w:r w:rsidR="00DD5895">
              <w:rPr>
                <w:noProof/>
                <w:webHidden/>
              </w:rPr>
            </w:r>
            <w:r w:rsidR="00DD5895">
              <w:rPr>
                <w:noProof/>
                <w:webHidden/>
              </w:rPr>
              <w:fldChar w:fldCharType="separate"/>
            </w:r>
            <w:r w:rsidR="00DD5895">
              <w:rPr>
                <w:noProof/>
                <w:webHidden/>
              </w:rPr>
              <w:t>15</w:t>
            </w:r>
            <w:r w:rsidR="00DD5895">
              <w:rPr>
                <w:noProof/>
                <w:webHidden/>
              </w:rPr>
              <w:fldChar w:fldCharType="end"/>
            </w:r>
          </w:hyperlink>
        </w:p>
        <w:p w14:paraId="3FE30C3C" w14:textId="426AF899" w:rsidR="00DD5895" w:rsidRDefault="00C15683">
          <w:pPr>
            <w:pStyle w:val="TOC3"/>
            <w:rPr>
              <w:rFonts w:asciiTheme="minorHAnsi" w:eastAsiaTheme="minorEastAsia" w:hAnsiTheme="minorHAnsi" w:cstheme="minorBidi"/>
              <w:b w:val="0"/>
              <w:noProof/>
              <w:sz w:val="22"/>
              <w:szCs w:val="22"/>
            </w:rPr>
          </w:pPr>
          <w:hyperlink w:anchor="_Toc467502858" w:history="1">
            <w:r w:rsidR="00DD5895" w:rsidRPr="00900921">
              <w:rPr>
                <w:rStyle w:val="Hyperlink"/>
                <w:noProof/>
              </w:rPr>
              <w:t>4.10.2</w:t>
            </w:r>
            <w:r w:rsidR="00DD5895">
              <w:rPr>
                <w:rFonts w:asciiTheme="minorHAnsi" w:eastAsiaTheme="minorEastAsia" w:hAnsiTheme="minorHAnsi" w:cstheme="minorBidi"/>
                <w:b w:val="0"/>
                <w:noProof/>
                <w:sz w:val="22"/>
                <w:szCs w:val="22"/>
              </w:rPr>
              <w:tab/>
            </w:r>
            <w:r w:rsidR="00DD5895" w:rsidRPr="00900921">
              <w:rPr>
                <w:rStyle w:val="Hyperlink"/>
                <w:noProof/>
              </w:rPr>
              <w:t>Steps to Turn On ONEVA PHARMACY FLAG (#3001)</w:t>
            </w:r>
            <w:r w:rsidR="00DD5895">
              <w:rPr>
                <w:noProof/>
                <w:webHidden/>
              </w:rPr>
              <w:tab/>
            </w:r>
            <w:r w:rsidR="00DD5895">
              <w:rPr>
                <w:noProof/>
                <w:webHidden/>
              </w:rPr>
              <w:fldChar w:fldCharType="begin"/>
            </w:r>
            <w:r w:rsidR="00DD5895">
              <w:rPr>
                <w:noProof/>
                <w:webHidden/>
              </w:rPr>
              <w:instrText xml:space="preserve"> PAGEREF _Toc467502858 \h </w:instrText>
            </w:r>
            <w:r w:rsidR="00DD5895">
              <w:rPr>
                <w:noProof/>
                <w:webHidden/>
              </w:rPr>
            </w:r>
            <w:r w:rsidR="00DD5895">
              <w:rPr>
                <w:noProof/>
                <w:webHidden/>
              </w:rPr>
              <w:fldChar w:fldCharType="separate"/>
            </w:r>
            <w:r w:rsidR="00DD5895">
              <w:rPr>
                <w:noProof/>
                <w:webHidden/>
              </w:rPr>
              <w:t>15</w:t>
            </w:r>
            <w:r w:rsidR="00DD5895">
              <w:rPr>
                <w:noProof/>
                <w:webHidden/>
              </w:rPr>
              <w:fldChar w:fldCharType="end"/>
            </w:r>
          </w:hyperlink>
        </w:p>
        <w:p w14:paraId="0459410D" w14:textId="3B948F1C" w:rsidR="00DD5895" w:rsidRDefault="00C15683">
          <w:pPr>
            <w:pStyle w:val="TOC2"/>
            <w:rPr>
              <w:rFonts w:asciiTheme="minorHAnsi" w:eastAsiaTheme="minorEastAsia" w:hAnsiTheme="minorHAnsi" w:cstheme="minorBidi"/>
              <w:b w:val="0"/>
              <w:noProof/>
              <w:sz w:val="22"/>
              <w:szCs w:val="22"/>
            </w:rPr>
          </w:pPr>
          <w:hyperlink w:anchor="_Toc467502859" w:history="1">
            <w:r w:rsidR="00DD5895" w:rsidRPr="00900921">
              <w:rPr>
                <w:rStyle w:val="Hyperlink"/>
                <w:noProof/>
              </w:rPr>
              <w:t>4.11</w:t>
            </w:r>
            <w:r w:rsidR="00DD5895">
              <w:rPr>
                <w:rFonts w:asciiTheme="minorHAnsi" w:eastAsiaTheme="minorEastAsia" w:hAnsiTheme="minorHAnsi" w:cstheme="minorBidi"/>
                <w:b w:val="0"/>
                <w:noProof/>
                <w:sz w:val="22"/>
                <w:szCs w:val="22"/>
              </w:rPr>
              <w:tab/>
            </w:r>
            <w:r w:rsidR="00DD5895" w:rsidRPr="00900921">
              <w:rPr>
                <w:rStyle w:val="Hyperlink"/>
                <w:noProof/>
              </w:rPr>
              <w:t>Database Tuning</w:t>
            </w:r>
            <w:r w:rsidR="00DD5895">
              <w:rPr>
                <w:noProof/>
                <w:webHidden/>
              </w:rPr>
              <w:tab/>
            </w:r>
            <w:r w:rsidR="00DD5895">
              <w:rPr>
                <w:noProof/>
                <w:webHidden/>
              </w:rPr>
              <w:fldChar w:fldCharType="begin"/>
            </w:r>
            <w:r w:rsidR="00DD5895">
              <w:rPr>
                <w:noProof/>
                <w:webHidden/>
              </w:rPr>
              <w:instrText xml:space="preserve"> PAGEREF _Toc467502859 \h </w:instrText>
            </w:r>
            <w:r w:rsidR="00DD5895">
              <w:rPr>
                <w:noProof/>
                <w:webHidden/>
              </w:rPr>
            </w:r>
            <w:r w:rsidR="00DD5895">
              <w:rPr>
                <w:noProof/>
                <w:webHidden/>
              </w:rPr>
              <w:fldChar w:fldCharType="separate"/>
            </w:r>
            <w:r w:rsidR="00DD5895">
              <w:rPr>
                <w:noProof/>
                <w:webHidden/>
              </w:rPr>
              <w:t>18</w:t>
            </w:r>
            <w:r w:rsidR="00DD5895">
              <w:rPr>
                <w:noProof/>
                <w:webHidden/>
              </w:rPr>
              <w:fldChar w:fldCharType="end"/>
            </w:r>
          </w:hyperlink>
        </w:p>
        <w:p w14:paraId="6F214EBC" w14:textId="504CBC23" w:rsidR="00DD5895" w:rsidRDefault="00C15683">
          <w:pPr>
            <w:pStyle w:val="TOC1"/>
            <w:rPr>
              <w:rFonts w:asciiTheme="minorHAnsi" w:eastAsiaTheme="minorEastAsia" w:hAnsiTheme="minorHAnsi" w:cstheme="minorBidi"/>
              <w:b w:val="0"/>
              <w:noProof/>
              <w:sz w:val="22"/>
              <w:szCs w:val="22"/>
            </w:rPr>
          </w:pPr>
          <w:hyperlink w:anchor="_Toc467502860" w:history="1">
            <w:r w:rsidR="00DD5895" w:rsidRPr="00900921">
              <w:rPr>
                <w:rStyle w:val="Hyperlink"/>
                <w:noProof/>
              </w:rPr>
              <w:t>5</w:t>
            </w:r>
            <w:r w:rsidR="00DD5895">
              <w:rPr>
                <w:rFonts w:asciiTheme="minorHAnsi" w:eastAsiaTheme="minorEastAsia" w:hAnsiTheme="minorHAnsi" w:cstheme="minorBidi"/>
                <w:b w:val="0"/>
                <w:noProof/>
                <w:sz w:val="22"/>
                <w:szCs w:val="22"/>
              </w:rPr>
              <w:tab/>
            </w:r>
            <w:r w:rsidR="00DD5895" w:rsidRPr="00900921">
              <w:rPr>
                <w:rStyle w:val="Hyperlink"/>
                <w:noProof/>
              </w:rPr>
              <w:t>Back-Out Procedure</w:t>
            </w:r>
            <w:r w:rsidR="00DD5895">
              <w:rPr>
                <w:noProof/>
                <w:webHidden/>
              </w:rPr>
              <w:tab/>
            </w:r>
            <w:r w:rsidR="00DD5895">
              <w:rPr>
                <w:noProof/>
                <w:webHidden/>
              </w:rPr>
              <w:fldChar w:fldCharType="begin"/>
            </w:r>
            <w:r w:rsidR="00DD5895">
              <w:rPr>
                <w:noProof/>
                <w:webHidden/>
              </w:rPr>
              <w:instrText xml:space="preserve"> PAGEREF _Toc467502860 \h </w:instrText>
            </w:r>
            <w:r w:rsidR="00DD5895">
              <w:rPr>
                <w:noProof/>
                <w:webHidden/>
              </w:rPr>
            </w:r>
            <w:r w:rsidR="00DD5895">
              <w:rPr>
                <w:noProof/>
                <w:webHidden/>
              </w:rPr>
              <w:fldChar w:fldCharType="separate"/>
            </w:r>
            <w:r w:rsidR="00DD5895">
              <w:rPr>
                <w:noProof/>
                <w:webHidden/>
              </w:rPr>
              <w:t>18</w:t>
            </w:r>
            <w:r w:rsidR="00DD5895">
              <w:rPr>
                <w:noProof/>
                <w:webHidden/>
              </w:rPr>
              <w:fldChar w:fldCharType="end"/>
            </w:r>
          </w:hyperlink>
        </w:p>
        <w:p w14:paraId="6BD67948" w14:textId="72A1FF45" w:rsidR="00DD5895" w:rsidRDefault="00C15683">
          <w:pPr>
            <w:pStyle w:val="TOC2"/>
            <w:rPr>
              <w:rFonts w:asciiTheme="minorHAnsi" w:eastAsiaTheme="minorEastAsia" w:hAnsiTheme="minorHAnsi" w:cstheme="minorBidi"/>
              <w:b w:val="0"/>
              <w:noProof/>
              <w:sz w:val="22"/>
              <w:szCs w:val="22"/>
            </w:rPr>
          </w:pPr>
          <w:hyperlink w:anchor="_Toc467502861" w:history="1">
            <w:r w:rsidR="00DD5895" w:rsidRPr="00900921">
              <w:rPr>
                <w:rStyle w:val="Hyperlink"/>
                <w:noProof/>
              </w:rPr>
              <w:t>5.1</w:t>
            </w:r>
            <w:r w:rsidR="00DD5895">
              <w:rPr>
                <w:rFonts w:asciiTheme="minorHAnsi" w:eastAsiaTheme="minorEastAsia" w:hAnsiTheme="minorHAnsi" w:cstheme="minorBidi"/>
                <w:b w:val="0"/>
                <w:noProof/>
                <w:sz w:val="22"/>
                <w:szCs w:val="22"/>
              </w:rPr>
              <w:tab/>
            </w:r>
            <w:r w:rsidR="00DD5895" w:rsidRPr="00900921">
              <w:rPr>
                <w:rStyle w:val="Hyperlink"/>
                <w:noProof/>
              </w:rPr>
              <w:t>Back-Out Strategy</w:t>
            </w:r>
            <w:r w:rsidR="00DD5895">
              <w:rPr>
                <w:noProof/>
                <w:webHidden/>
              </w:rPr>
              <w:tab/>
            </w:r>
            <w:r w:rsidR="00DD5895">
              <w:rPr>
                <w:noProof/>
                <w:webHidden/>
              </w:rPr>
              <w:fldChar w:fldCharType="begin"/>
            </w:r>
            <w:r w:rsidR="00DD5895">
              <w:rPr>
                <w:noProof/>
                <w:webHidden/>
              </w:rPr>
              <w:instrText xml:space="preserve"> PAGEREF _Toc467502861 \h </w:instrText>
            </w:r>
            <w:r w:rsidR="00DD5895">
              <w:rPr>
                <w:noProof/>
                <w:webHidden/>
              </w:rPr>
            </w:r>
            <w:r w:rsidR="00DD5895">
              <w:rPr>
                <w:noProof/>
                <w:webHidden/>
              </w:rPr>
              <w:fldChar w:fldCharType="separate"/>
            </w:r>
            <w:r w:rsidR="00DD5895">
              <w:rPr>
                <w:noProof/>
                <w:webHidden/>
              </w:rPr>
              <w:t>18</w:t>
            </w:r>
            <w:r w:rsidR="00DD5895">
              <w:rPr>
                <w:noProof/>
                <w:webHidden/>
              </w:rPr>
              <w:fldChar w:fldCharType="end"/>
            </w:r>
          </w:hyperlink>
        </w:p>
        <w:p w14:paraId="1DF7AA15" w14:textId="5B5ECBAC" w:rsidR="00DD5895" w:rsidRDefault="00C15683">
          <w:pPr>
            <w:pStyle w:val="TOC2"/>
            <w:rPr>
              <w:rFonts w:asciiTheme="minorHAnsi" w:eastAsiaTheme="minorEastAsia" w:hAnsiTheme="minorHAnsi" w:cstheme="minorBidi"/>
              <w:b w:val="0"/>
              <w:noProof/>
              <w:sz w:val="22"/>
              <w:szCs w:val="22"/>
            </w:rPr>
          </w:pPr>
          <w:hyperlink w:anchor="_Toc467502862" w:history="1">
            <w:r w:rsidR="00DD5895" w:rsidRPr="00900921">
              <w:rPr>
                <w:rStyle w:val="Hyperlink"/>
                <w:noProof/>
              </w:rPr>
              <w:t>5.2</w:t>
            </w:r>
            <w:r w:rsidR="00DD5895">
              <w:rPr>
                <w:rFonts w:asciiTheme="minorHAnsi" w:eastAsiaTheme="minorEastAsia" w:hAnsiTheme="minorHAnsi" w:cstheme="minorBidi"/>
                <w:b w:val="0"/>
                <w:noProof/>
                <w:sz w:val="22"/>
                <w:szCs w:val="22"/>
              </w:rPr>
              <w:tab/>
            </w:r>
            <w:r w:rsidR="00DD5895" w:rsidRPr="00900921">
              <w:rPr>
                <w:rStyle w:val="Hyperlink"/>
                <w:noProof/>
              </w:rPr>
              <w:t>Back-Out Considerations</w:t>
            </w:r>
            <w:r w:rsidR="00DD5895">
              <w:rPr>
                <w:noProof/>
                <w:webHidden/>
              </w:rPr>
              <w:tab/>
            </w:r>
            <w:r w:rsidR="00DD5895">
              <w:rPr>
                <w:noProof/>
                <w:webHidden/>
              </w:rPr>
              <w:fldChar w:fldCharType="begin"/>
            </w:r>
            <w:r w:rsidR="00DD5895">
              <w:rPr>
                <w:noProof/>
                <w:webHidden/>
              </w:rPr>
              <w:instrText xml:space="preserve"> PAGEREF _Toc467502862 \h </w:instrText>
            </w:r>
            <w:r w:rsidR="00DD5895">
              <w:rPr>
                <w:noProof/>
                <w:webHidden/>
              </w:rPr>
            </w:r>
            <w:r w:rsidR="00DD5895">
              <w:rPr>
                <w:noProof/>
                <w:webHidden/>
              </w:rPr>
              <w:fldChar w:fldCharType="separate"/>
            </w:r>
            <w:r w:rsidR="00DD5895">
              <w:rPr>
                <w:noProof/>
                <w:webHidden/>
              </w:rPr>
              <w:t>18</w:t>
            </w:r>
            <w:r w:rsidR="00DD5895">
              <w:rPr>
                <w:noProof/>
                <w:webHidden/>
              </w:rPr>
              <w:fldChar w:fldCharType="end"/>
            </w:r>
          </w:hyperlink>
        </w:p>
        <w:p w14:paraId="4144A2E6" w14:textId="00D7B412" w:rsidR="00DD5895" w:rsidRDefault="00C15683">
          <w:pPr>
            <w:pStyle w:val="TOC3"/>
            <w:rPr>
              <w:rFonts w:asciiTheme="minorHAnsi" w:eastAsiaTheme="minorEastAsia" w:hAnsiTheme="minorHAnsi" w:cstheme="minorBidi"/>
              <w:b w:val="0"/>
              <w:noProof/>
              <w:sz w:val="22"/>
              <w:szCs w:val="22"/>
            </w:rPr>
          </w:pPr>
          <w:hyperlink w:anchor="_Toc467502863" w:history="1">
            <w:r w:rsidR="00DD5895" w:rsidRPr="00900921">
              <w:rPr>
                <w:rStyle w:val="Hyperlink"/>
                <w:noProof/>
              </w:rPr>
              <w:t>5.2.1</w:t>
            </w:r>
            <w:r w:rsidR="00DD5895">
              <w:rPr>
                <w:rFonts w:asciiTheme="minorHAnsi" w:eastAsiaTheme="minorEastAsia" w:hAnsiTheme="minorHAnsi" w:cstheme="minorBidi"/>
                <w:b w:val="0"/>
                <w:noProof/>
                <w:sz w:val="22"/>
                <w:szCs w:val="22"/>
              </w:rPr>
              <w:tab/>
            </w:r>
            <w:r w:rsidR="00DD5895" w:rsidRPr="00900921">
              <w:rPr>
                <w:rStyle w:val="Hyperlink"/>
                <w:noProof/>
              </w:rPr>
              <w:t>Load Testing</w:t>
            </w:r>
            <w:r w:rsidR="00DD5895">
              <w:rPr>
                <w:noProof/>
                <w:webHidden/>
              </w:rPr>
              <w:tab/>
            </w:r>
            <w:r w:rsidR="00DD5895">
              <w:rPr>
                <w:noProof/>
                <w:webHidden/>
              </w:rPr>
              <w:fldChar w:fldCharType="begin"/>
            </w:r>
            <w:r w:rsidR="00DD5895">
              <w:rPr>
                <w:noProof/>
                <w:webHidden/>
              </w:rPr>
              <w:instrText xml:space="preserve"> PAGEREF _Toc467502863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012A1F09" w14:textId="106CF7BB" w:rsidR="00DD5895" w:rsidRDefault="00C15683">
          <w:pPr>
            <w:pStyle w:val="TOC3"/>
            <w:rPr>
              <w:rFonts w:asciiTheme="minorHAnsi" w:eastAsiaTheme="minorEastAsia" w:hAnsiTheme="minorHAnsi" w:cstheme="minorBidi"/>
              <w:b w:val="0"/>
              <w:noProof/>
              <w:sz w:val="22"/>
              <w:szCs w:val="22"/>
            </w:rPr>
          </w:pPr>
          <w:hyperlink w:anchor="_Toc467502864" w:history="1">
            <w:r w:rsidR="00DD5895" w:rsidRPr="00900921">
              <w:rPr>
                <w:rStyle w:val="Hyperlink"/>
                <w:noProof/>
              </w:rPr>
              <w:t>5.2.2</w:t>
            </w:r>
            <w:r w:rsidR="00DD5895">
              <w:rPr>
                <w:rFonts w:asciiTheme="minorHAnsi" w:eastAsiaTheme="minorEastAsia" w:hAnsiTheme="minorHAnsi" w:cstheme="minorBidi"/>
                <w:b w:val="0"/>
                <w:noProof/>
                <w:sz w:val="22"/>
                <w:szCs w:val="22"/>
              </w:rPr>
              <w:tab/>
            </w:r>
            <w:r w:rsidR="00DD5895" w:rsidRPr="00900921">
              <w:rPr>
                <w:rStyle w:val="Hyperlink"/>
                <w:noProof/>
              </w:rPr>
              <w:t>User Acceptance Testing</w:t>
            </w:r>
            <w:r w:rsidR="00DD5895">
              <w:rPr>
                <w:noProof/>
                <w:webHidden/>
              </w:rPr>
              <w:tab/>
            </w:r>
            <w:r w:rsidR="00DD5895">
              <w:rPr>
                <w:noProof/>
                <w:webHidden/>
              </w:rPr>
              <w:fldChar w:fldCharType="begin"/>
            </w:r>
            <w:r w:rsidR="00DD5895">
              <w:rPr>
                <w:noProof/>
                <w:webHidden/>
              </w:rPr>
              <w:instrText xml:space="preserve"> PAGEREF _Toc467502864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47F548B4" w14:textId="61DD5E96" w:rsidR="00DD5895" w:rsidRDefault="00C15683">
          <w:pPr>
            <w:pStyle w:val="TOC2"/>
            <w:rPr>
              <w:rFonts w:asciiTheme="minorHAnsi" w:eastAsiaTheme="minorEastAsia" w:hAnsiTheme="minorHAnsi" w:cstheme="minorBidi"/>
              <w:b w:val="0"/>
              <w:noProof/>
              <w:sz w:val="22"/>
              <w:szCs w:val="22"/>
            </w:rPr>
          </w:pPr>
          <w:hyperlink w:anchor="_Toc467502865" w:history="1">
            <w:r w:rsidR="00DD5895" w:rsidRPr="00900921">
              <w:rPr>
                <w:rStyle w:val="Hyperlink"/>
                <w:noProof/>
              </w:rPr>
              <w:t>5.3</w:t>
            </w:r>
            <w:r w:rsidR="00DD5895">
              <w:rPr>
                <w:rFonts w:asciiTheme="minorHAnsi" w:eastAsiaTheme="minorEastAsia" w:hAnsiTheme="minorHAnsi" w:cstheme="minorBidi"/>
                <w:b w:val="0"/>
                <w:noProof/>
                <w:sz w:val="22"/>
                <w:szCs w:val="22"/>
              </w:rPr>
              <w:tab/>
            </w:r>
            <w:r w:rsidR="00DD5895" w:rsidRPr="00900921">
              <w:rPr>
                <w:rStyle w:val="Hyperlink"/>
                <w:noProof/>
              </w:rPr>
              <w:t>Back-Out Criteria</w:t>
            </w:r>
            <w:r w:rsidR="00DD5895">
              <w:rPr>
                <w:noProof/>
                <w:webHidden/>
              </w:rPr>
              <w:tab/>
            </w:r>
            <w:r w:rsidR="00DD5895">
              <w:rPr>
                <w:noProof/>
                <w:webHidden/>
              </w:rPr>
              <w:fldChar w:fldCharType="begin"/>
            </w:r>
            <w:r w:rsidR="00DD5895">
              <w:rPr>
                <w:noProof/>
                <w:webHidden/>
              </w:rPr>
              <w:instrText xml:space="preserve"> PAGEREF _Toc467502865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27F2F038" w14:textId="4F85B29A" w:rsidR="00DD5895" w:rsidRDefault="00C15683">
          <w:pPr>
            <w:pStyle w:val="TOC2"/>
            <w:rPr>
              <w:rFonts w:asciiTheme="minorHAnsi" w:eastAsiaTheme="minorEastAsia" w:hAnsiTheme="minorHAnsi" w:cstheme="minorBidi"/>
              <w:b w:val="0"/>
              <w:noProof/>
              <w:sz w:val="22"/>
              <w:szCs w:val="22"/>
            </w:rPr>
          </w:pPr>
          <w:hyperlink w:anchor="_Toc467502866" w:history="1">
            <w:r w:rsidR="00DD5895" w:rsidRPr="00900921">
              <w:rPr>
                <w:rStyle w:val="Hyperlink"/>
                <w:noProof/>
              </w:rPr>
              <w:t>5.4</w:t>
            </w:r>
            <w:r w:rsidR="00DD5895">
              <w:rPr>
                <w:rFonts w:asciiTheme="minorHAnsi" w:eastAsiaTheme="minorEastAsia" w:hAnsiTheme="minorHAnsi" w:cstheme="minorBidi"/>
                <w:b w:val="0"/>
                <w:noProof/>
                <w:sz w:val="22"/>
                <w:szCs w:val="22"/>
              </w:rPr>
              <w:tab/>
            </w:r>
            <w:r w:rsidR="00DD5895" w:rsidRPr="00900921">
              <w:rPr>
                <w:rStyle w:val="Hyperlink"/>
                <w:noProof/>
              </w:rPr>
              <w:t>Back-Out Risks</w:t>
            </w:r>
            <w:r w:rsidR="00DD5895">
              <w:rPr>
                <w:noProof/>
                <w:webHidden/>
              </w:rPr>
              <w:tab/>
            </w:r>
            <w:r w:rsidR="00DD5895">
              <w:rPr>
                <w:noProof/>
                <w:webHidden/>
              </w:rPr>
              <w:fldChar w:fldCharType="begin"/>
            </w:r>
            <w:r w:rsidR="00DD5895">
              <w:rPr>
                <w:noProof/>
                <w:webHidden/>
              </w:rPr>
              <w:instrText xml:space="preserve"> PAGEREF _Toc467502866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2DF65695" w14:textId="543D412E" w:rsidR="00DD5895" w:rsidRDefault="00C15683">
          <w:pPr>
            <w:pStyle w:val="TOC2"/>
            <w:rPr>
              <w:rFonts w:asciiTheme="minorHAnsi" w:eastAsiaTheme="minorEastAsia" w:hAnsiTheme="minorHAnsi" w:cstheme="minorBidi"/>
              <w:b w:val="0"/>
              <w:noProof/>
              <w:sz w:val="22"/>
              <w:szCs w:val="22"/>
            </w:rPr>
          </w:pPr>
          <w:hyperlink w:anchor="_Toc467502867" w:history="1">
            <w:r w:rsidR="00DD5895" w:rsidRPr="00900921">
              <w:rPr>
                <w:rStyle w:val="Hyperlink"/>
                <w:noProof/>
              </w:rPr>
              <w:t>5.5</w:t>
            </w:r>
            <w:r w:rsidR="00DD5895">
              <w:rPr>
                <w:rFonts w:asciiTheme="minorHAnsi" w:eastAsiaTheme="minorEastAsia" w:hAnsiTheme="minorHAnsi" w:cstheme="minorBidi"/>
                <w:b w:val="0"/>
                <w:noProof/>
                <w:sz w:val="22"/>
                <w:szCs w:val="22"/>
              </w:rPr>
              <w:tab/>
            </w:r>
            <w:r w:rsidR="00DD5895" w:rsidRPr="00900921">
              <w:rPr>
                <w:rStyle w:val="Hyperlink"/>
                <w:noProof/>
              </w:rPr>
              <w:t>Authority for Back-Out</w:t>
            </w:r>
            <w:r w:rsidR="00DD5895">
              <w:rPr>
                <w:noProof/>
                <w:webHidden/>
              </w:rPr>
              <w:tab/>
            </w:r>
            <w:r w:rsidR="00DD5895">
              <w:rPr>
                <w:noProof/>
                <w:webHidden/>
              </w:rPr>
              <w:fldChar w:fldCharType="begin"/>
            </w:r>
            <w:r w:rsidR="00DD5895">
              <w:rPr>
                <w:noProof/>
                <w:webHidden/>
              </w:rPr>
              <w:instrText xml:space="preserve"> PAGEREF _Toc467502867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5E645B7B" w14:textId="58B582C3" w:rsidR="00DD5895" w:rsidRDefault="00C15683">
          <w:pPr>
            <w:pStyle w:val="TOC2"/>
            <w:rPr>
              <w:rFonts w:asciiTheme="minorHAnsi" w:eastAsiaTheme="minorEastAsia" w:hAnsiTheme="minorHAnsi" w:cstheme="minorBidi"/>
              <w:b w:val="0"/>
              <w:noProof/>
              <w:sz w:val="22"/>
              <w:szCs w:val="22"/>
            </w:rPr>
          </w:pPr>
          <w:hyperlink w:anchor="_Toc467502868" w:history="1">
            <w:r w:rsidR="00DD5895" w:rsidRPr="00900921">
              <w:rPr>
                <w:rStyle w:val="Hyperlink"/>
                <w:noProof/>
              </w:rPr>
              <w:t>5.6</w:t>
            </w:r>
            <w:r w:rsidR="00DD5895">
              <w:rPr>
                <w:rFonts w:asciiTheme="minorHAnsi" w:eastAsiaTheme="minorEastAsia" w:hAnsiTheme="minorHAnsi" w:cstheme="minorBidi"/>
                <w:b w:val="0"/>
                <w:noProof/>
                <w:sz w:val="22"/>
                <w:szCs w:val="22"/>
              </w:rPr>
              <w:tab/>
            </w:r>
            <w:r w:rsidR="00DD5895" w:rsidRPr="00900921">
              <w:rPr>
                <w:rStyle w:val="Hyperlink"/>
                <w:noProof/>
              </w:rPr>
              <w:t>Back-Out Procedure</w:t>
            </w:r>
            <w:r w:rsidR="00DD5895">
              <w:rPr>
                <w:noProof/>
                <w:webHidden/>
              </w:rPr>
              <w:tab/>
            </w:r>
            <w:r w:rsidR="00DD5895">
              <w:rPr>
                <w:noProof/>
                <w:webHidden/>
              </w:rPr>
              <w:fldChar w:fldCharType="begin"/>
            </w:r>
            <w:r w:rsidR="00DD5895">
              <w:rPr>
                <w:noProof/>
                <w:webHidden/>
              </w:rPr>
              <w:instrText xml:space="preserve"> PAGEREF _Toc467502868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4B167738" w14:textId="07662455" w:rsidR="00DD5895" w:rsidRDefault="00C15683">
          <w:pPr>
            <w:pStyle w:val="TOC1"/>
            <w:rPr>
              <w:rFonts w:asciiTheme="minorHAnsi" w:eastAsiaTheme="minorEastAsia" w:hAnsiTheme="minorHAnsi" w:cstheme="minorBidi"/>
              <w:b w:val="0"/>
              <w:noProof/>
              <w:sz w:val="22"/>
              <w:szCs w:val="22"/>
            </w:rPr>
          </w:pPr>
          <w:hyperlink w:anchor="_Toc467502869" w:history="1">
            <w:r w:rsidR="00DD5895" w:rsidRPr="00900921">
              <w:rPr>
                <w:rStyle w:val="Hyperlink"/>
                <w:noProof/>
              </w:rPr>
              <w:t>6</w:t>
            </w:r>
            <w:r w:rsidR="00DD5895">
              <w:rPr>
                <w:rFonts w:asciiTheme="minorHAnsi" w:eastAsiaTheme="minorEastAsia" w:hAnsiTheme="minorHAnsi" w:cstheme="minorBidi"/>
                <w:b w:val="0"/>
                <w:noProof/>
                <w:sz w:val="22"/>
                <w:szCs w:val="22"/>
              </w:rPr>
              <w:tab/>
            </w:r>
            <w:r w:rsidR="00DD5895" w:rsidRPr="00900921">
              <w:rPr>
                <w:rStyle w:val="Hyperlink"/>
                <w:noProof/>
              </w:rPr>
              <w:t>Rollback Procedure</w:t>
            </w:r>
            <w:r w:rsidR="00DD5895">
              <w:rPr>
                <w:noProof/>
                <w:webHidden/>
              </w:rPr>
              <w:tab/>
            </w:r>
            <w:r w:rsidR="00DD5895">
              <w:rPr>
                <w:noProof/>
                <w:webHidden/>
              </w:rPr>
              <w:fldChar w:fldCharType="begin"/>
            </w:r>
            <w:r w:rsidR="00DD5895">
              <w:rPr>
                <w:noProof/>
                <w:webHidden/>
              </w:rPr>
              <w:instrText xml:space="preserve"> PAGEREF _Toc467502869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37E86AA6" w14:textId="5AD3DCD5" w:rsidR="00DD5895" w:rsidRDefault="00C15683">
          <w:pPr>
            <w:pStyle w:val="TOC2"/>
            <w:rPr>
              <w:rFonts w:asciiTheme="minorHAnsi" w:eastAsiaTheme="minorEastAsia" w:hAnsiTheme="minorHAnsi" w:cstheme="minorBidi"/>
              <w:b w:val="0"/>
              <w:noProof/>
              <w:sz w:val="22"/>
              <w:szCs w:val="22"/>
            </w:rPr>
          </w:pPr>
          <w:hyperlink w:anchor="_Toc467502870" w:history="1">
            <w:r w:rsidR="00DD5895" w:rsidRPr="00900921">
              <w:rPr>
                <w:rStyle w:val="Hyperlink"/>
                <w:noProof/>
              </w:rPr>
              <w:t>6.1</w:t>
            </w:r>
            <w:r w:rsidR="00DD5895">
              <w:rPr>
                <w:rFonts w:asciiTheme="minorHAnsi" w:eastAsiaTheme="minorEastAsia" w:hAnsiTheme="minorHAnsi" w:cstheme="minorBidi"/>
                <w:b w:val="0"/>
                <w:noProof/>
                <w:sz w:val="22"/>
                <w:szCs w:val="22"/>
              </w:rPr>
              <w:tab/>
            </w:r>
            <w:r w:rsidR="00DD5895" w:rsidRPr="00900921">
              <w:rPr>
                <w:rStyle w:val="Hyperlink"/>
                <w:noProof/>
              </w:rPr>
              <w:t>Rollback Considerations</w:t>
            </w:r>
            <w:r w:rsidR="00DD5895">
              <w:rPr>
                <w:noProof/>
                <w:webHidden/>
              </w:rPr>
              <w:tab/>
            </w:r>
            <w:r w:rsidR="00DD5895">
              <w:rPr>
                <w:noProof/>
                <w:webHidden/>
              </w:rPr>
              <w:fldChar w:fldCharType="begin"/>
            </w:r>
            <w:r w:rsidR="00DD5895">
              <w:rPr>
                <w:noProof/>
                <w:webHidden/>
              </w:rPr>
              <w:instrText xml:space="preserve"> PAGEREF _Toc467502870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6A502AD5" w14:textId="3E3C5E54" w:rsidR="00DD5895" w:rsidRDefault="00C15683">
          <w:pPr>
            <w:pStyle w:val="TOC2"/>
            <w:rPr>
              <w:rFonts w:asciiTheme="minorHAnsi" w:eastAsiaTheme="minorEastAsia" w:hAnsiTheme="minorHAnsi" w:cstheme="minorBidi"/>
              <w:b w:val="0"/>
              <w:noProof/>
              <w:sz w:val="22"/>
              <w:szCs w:val="22"/>
            </w:rPr>
          </w:pPr>
          <w:hyperlink w:anchor="_Toc467502871" w:history="1">
            <w:r w:rsidR="00DD5895" w:rsidRPr="00900921">
              <w:rPr>
                <w:rStyle w:val="Hyperlink"/>
                <w:noProof/>
              </w:rPr>
              <w:t>6.2</w:t>
            </w:r>
            <w:r w:rsidR="00DD5895">
              <w:rPr>
                <w:rFonts w:asciiTheme="minorHAnsi" w:eastAsiaTheme="minorEastAsia" w:hAnsiTheme="minorHAnsi" w:cstheme="minorBidi"/>
                <w:b w:val="0"/>
                <w:noProof/>
                <w:sz w:val="22"/>
                <w:szCs w:val="22"/>
              </w:rPr>
              <w:tab/>
            </w:r>
            <w:r w:rsidR="00DD5895" w:rsidRPr="00900921">
              <w:rPr>
                <w:rStyle w:val="Hyperlink"/>
                <w:noProof/>
              </w:rPr>
              <w:t>Rollback Criteria</w:t>
            </w:r>
            <w:r w:rsidR="00DD5895">
              <w:rPr>
                <w:noProof/>
                <w:webHidden/>
              </w:rPr>
              <w:tab/>
            </w:r>
            <w:r w:rsidR="00DD5895">
              <w:rPr>
                <w:noProof/>
                <w:webHidden/>
              </w:rPr>
              <w:fldChar w:fldCharType="begin"/>
            </w:r>
            <w:r w:rsidR="00DD5895">
              <w:rPr>
                <w:noProof/>
                <w:webHidden/>
              </w:rPr>
              <w:instrText xml:space="preserve"> PAGEREF _Toc467502871 \h </w:instrText>
            </w:r>
            <w:r w:rsidR="00DD5895">
              <w:rPr>
                <w:noProof/>
                <w:webHidden/>
              </w:rPr>
            </w:r>
            <w:r w:rsidR="00DD5895">
              <w:rPr>
                <w:noProof/>
                <w:webHidden/>
              </w:rPr>
              <w:fldChar w:fldCharType="separate"/>
            </w:r>
            <w:r w:rsidR="00DD5895">
              <w:rPr>
                <w:noProof/>
                <w:webHidden/>
              </w:rPr>
              <w:t>19</w:t>
            </w:r>
            <w:r w:rsidR="00DD5895">
              <w:rPr>
                <w:noProof/>
                <w:webHidden/>
              </w:rPr>
              <w:fldChar w:fldCharType="end"/>
            </w:r>
          </w:hyperlink>
        </w:p>
        <w:p w14:paraId="208826FD" w14:textId="748E17E8" w:rsidR="00DD5895" w:rsidRDefault="00C15683">
          <w:pPr>
            <w:pStyle w:val="TOC2"/>
            <w:rPr>
              <w:rFonts w:asciiTheme="minorHAnsi" w:eastAsiaTheme="minorEastAsia" w:hAnsiTheme="minorHAnsi" w:cstheme="minorBidi"/>
              <w:b w:val="0"/>
              <w:noProof/>
              <w:sz w:val="22"/>
              <w:szCs w:val="22"/>
            </w:rPr>
          </w:pPr>
          <w:hyperlink w:anchor="_Toc467502872" w:history="1">
            <w:r w:rsidR="00DD5895" w:rsidRPr="00900921">
              <w:rPr>
                <w:rStyle w:val="Hyperlink"/>
                <w:noProof/>
              </w:rPr>
              <w:t>6.3</w:t>
            </w:r>
            <w:r w:rsidR="00DD5895">
              <w:rPr>
                <w:rFonts w:asciiTheme="minorHAnsi" w:eastAsiaTheme="minorEastAsia" w:hAnsiTheme="minorHAnsi" w:cstheme="minorBidi"/>
                <w:b w:val="0"/>
                <w:noProof/>
                <w:sz w:val="22"/>
                <w:szCs w:val="22"/>
              </w:rPr>
              <w:tab/>
            </w:r>
            <w:r w:rsidR="00DD5895" w:rsidRPr="00900921">
              <w:rPr>
                <w:rStyle w:val="Hyperlink"/>
                <w:noProof/>
              </w:rPr>
              <w:t>Rollback Risks</w:t>
            </w:r>
            <w:r w:rsidR="00DD5895">
              <w:rPr>
                <w:noProof/>
                <w:webHidden/>
              </w:rPr>
              <w:tab/>
            </w:r>
            <w:r w:rsidR="00DD5895">
              <w:rPr>
                <w:noProof/>
                <w:webHidden/>
              </w:rPr>
              <w:fldChar w:fldCharType="begin"/>
            </w:r>
            <w:r w:rsidR="00DD5895">
              <w:rPr>
                <w:noProof/>
                <w:webHidden/>
              </w:rPr>
              <w:instrText xml:space="preserve"> PAGEREF _Toc467502872 \h </w:instrText>
            </w:r>
            <w:r w:rsidR="00DD5895">
              <w:rPr>
                <w:noProof/>
                <w:webHidden/>
              </w:rPr>
            </w:r>
            <w:r w:rsidR="00DD5895">
              <w:rPr>
                <w:noProof/>
                <w:webHidden/>
              </w:rPr>
              <w:fldChar w:fldCharType="separate"/>
            </w:r>
            <w:r w:rsidR="00DD5895">
              <w:rPr>
                <w:noProof/>
                <w:webHidden/>
              </w:rPr>
              <w:t>20</w:t>
            </w:r>
            <w:r w:rsidR="00DD5895">
              <w:rPr>
                <w:noProof/>
                <w:webHidden/>
              </w:rPr>
              <w:fldChar w:fldCharType="end"/>
            </w:r>
          </w:hyperlink>
        </w:p>
        <w:p w14:paraId="224C8A2F" w14:textId="34F6941E" w:rsidR="00DD5895" w:rsidRDefault="00C15683">
          <w:pPr>
            <w:pStyle w:val="TOC2"/>
            <w:rPr>
              <w:rFonts w:asciiTheme="minorHAnsi" w:eastAsiaTheme="minorEastAsia" w:hAnsiTheme="minorHAnsi" w:cstheme="minorBidi"/>
              <w:b w:val="0"/>
              <w:noProof/>
              <w:sz w:val="22"/>
              <w:szCs w:val="22"/>
            </w:rPr>
          </w:pPr>
          <w:hyperlink w:anchor="_Toc467502873" w:history="1">
            <w:r w:rsidR="00DD5895" w:rsidRPr="00900921">
              <w:rPr>
                <w:rStyle w:val="Hyperlink"/>
                <w:noProof/>
              </w:rPr>
              <w:t>6.4</w:t>
            </w:r>
            <w:r w:rsidR="00DD5895">
              <w:rPr>
                <w:rFonts w:asciiTheme="minorHAnsi" w:eastAsiaTheme="minorEastAsia" w:hAnsiTheme="minorHAnsi" w:cstheme="minorBidi"/>
                <w:b w:val="0"/>
                <w:noProof/>
                <w:sz w:val="22"/>
                <w:szCs w:val="22"/>
              </w:rPr>
              <w:tab/>
            </w:r>
            <w:r w:rsidR="00DD5895" w:rsidRPr="00900921">
              <w:rPr>
                <w:rStyle w:val="Hyperlink"/>
                <w:noProof/>
              </w:rPr>
              <w:t>Authority for Rollback</w:t>
            </w:r>
            <w:r w:rsidR="00DD5895">
              <w:rPr>
                <w:noProof/>
                <w:webHidden/>
              </w:rPr>
              <w:tab/>
            </w:r>
            <w:r w:rsidR="00DD5895">
              <w:rPr>
                <w:noProof/>
                <w:webHidden/>
              </w:rPr>
              <w:fldChar w:fldCharType="begin"/>
            </w:r>
            <w:r w:rsidR="00DD5895">
              <w:rPr>
                <w:noProof/>
                <w:webHidden/>
              </w:rPr>
              <w:instrText xml:space="preserve"> PAGEREF _Toc467502873 \h </w:instrText>
            </w:r>
            <w:r w:rsidR="00DD5895">
              <w:rPr>
                <w:noProof/>
                <w:webHidden/>
              </w:rPr>
            </w:r>
            <w:r w:rsidR="00DD5895">
              <w:rPr>
                <w:noProof/>
                <w:webHidden/>
              </w:rPr>
              <w:fldChar w:fldCharType="separate"/>
            </w:r>
            <w:r w:rsidR="00DD5895">
              <w:rPr>
                <w:noProof/>
                <w:webHidden/>
              </w:rPr>
              <w:t>20</w:t>
            </w:r>
            <w:r w:rsidR="00DD5895">
              <w:rPr>
                <w:noProof/>
                <w:webHidden/>
              </w:rPr>
              <w:fldChar w:fldCharType="end"/>
            </w:r>
          </w:hyperlink>
        </w:p>
        <w:p w14:paraId="6D5DF17B" w14:textId="048E1418" w:rsidR="00DD5895" w:rsidRDefault="00C15683">
          <w:pPr>
            <w:pStyle w:val="TOC2"/>
            <w:rPr>
              <w:rFonts w:asciiTheme="minorHAnsi" w:eastAsiaTheme="minorEastAsia" w:hAnsiTheme="minorHAnsi" w:cstheme="minorBidi"/>
              <w:b w:val="0"/>
              <w:noProof/>
              <w:sz w:val="22"/>
              <w:szCs w:val="22"/>
            </w:rPr>
          </w:pPr>
          <w:hyperlink w:anchor="_Toc467502874" w:history="1">
            <w:r w:rsidR="00DD5895" w:rsidRPr="00900921">
              <w:rPr>
                <w:rStyle w:val="Hyperlink"/>
                <w:noProof/>
              </w:rPr>
              <w:t>6.5</w:t>
            </w:r>
            <w:r w:rsidR="00DD5895">
              <w:rPr>
                <w:rFonts w:asciiTheme="minorHAnsi" w:eastAsiaTheme="minorEastAsia" w:hAnsiTheme="minorHAnsi" w:cstheme="minorBidi"/>
                <w:b w:val="0"/>
                <w:noProof/>
                <w:sz w:val="22"/>
                <w:szCs w:val="22"/>
              </w:rPr>
              <w:tab/>
            </w:r>
            <w:r w:rsidR="00DD5895" w:rsidRPr="00900921">
              <w:rPr>
                <w:rStyle w:val="Hyperlink"/>
                <w:noProof/>
              </w:rPr>
              <w:t>Rollback Procedure</w:t>
            </w:r>
            <w:r w:rsidR="00DD5895">
              <w:rPr>
                <w:noProof/>
                <w:webHidden/>
              </w:rPr>
              <w:tab/>
            </w:r>
            <w:r w:rsidR="00DD5895">
              <w:rPr>
                <w:noProof/>
                <w:webHidden/>
              </w:rPr>
              <w:fldChar w:fldCharType="begin"/>
            </w:r>
            <w:r w:rsidR="00DD5895">
              <w:rPr>
                <w:noProof/>
                <w:webHidden/>
              </w:rPr>
              <w:instrText xml:space="preserve"> PAGEREF _Toc467502874 \h </w:instrText>
            </w:r>
            <w:r w:rsidR="00DD5895">
              <w:rPr>
                <w:noProof/>
                <w:webHidden/>
              </w:rPr>
            </w:r>
            <w:r w:rsidR="00DD5895">
              <w:rPr>
                <w:noProof/>
                <w:webHidden/>
              </w:rPr>
              <w:fldChar w:fldCharType="separate"/>
            </w:r>
            <w:r w:rsidR="00DD5895">
              <w:rPr>
                <w:noProof/>
                <w:webHidden/>
              </w:rPr>
              <w:t>20</w:t>
            </w:r>
            <w:r w:rsidR="00DD5895">
              <w:rPr>
                <w:noProof/>
                <w:webHidden/>
              </w:rPr>
              <w:fldChar w:fldCharType="end"/>
            </w:r>
          </w:hyperlink>
        </w:p>
        <w:p w14:paraId="3D8708FA" w14:textId="08208FC9" w:rsidR="002E22F1" w:rsidRDefault="002E22F1">
          <w:r>
            <w:rPr>
              <w:b/>
              <w:bCs/>
              <w:noProof/>
            </w:rPr>
            <w:fldChar w:fldCharType="end"/>
          </w:r>
        </w:p>
      </w:sdtContent>
    </w:sdt>
    <w:p w14:paraId="710E4100" w14:textId="77777777" w:rsidR="005551F5" w:rsidRPr="0055538A" w:rsidRDefault="005551F5" w:rsidP="0055538A">
      <w:pPr>
        <w:rPr>
          <w:rFonts w:asciiTheme="majorHAnsi" w:eastAsiaTheme="majorEastAsia" w:hAnsiTheme="majorHAnsi" w:cstheme="majorBidi"/>
          <w:sz w:val="32"/>
          <w:szCs w:val="32"/>
        </w:rPr>
      </w:pPr>
      <w:r w:rsidRPr="0055538A">
        <w:br w:type="page"/>
      </w:r>
    </w:p>
    <w:p w14:paraId="3851A81B" w14:textId="265DA1A0" w:rsidR="002E22F1" w:rsidRPr="000A6174" w:rsidRDefault="002E22F1" w:rsidP="00AB3079">
      <w:pPr>
        <w:pStyle w:val="TOCHeading"/>
      </w:pPr>
      <w:r w:rsidRPr="000A6174">
        <w:lastRenderedPageBreak/>
        <w:t>Table of Tables</w:t>
      </w:r>
    </w:p>
    <w:p w14:paraId="40F841EB" w14:textId="7D9E2B5E" w:rsidR="004C5164" w:rsidRDefault="002E22F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4C5164">
        <w:rPr>
          <w:noProof/>
        </w:rPr>
        <w:t>Table 1: Document Conventions Symbols</w:t>
      </w:r>
      <w:r w:rsidR="004C5164">
        <w:rPr>
          <w:noProof/>
        </w:rPr>
        <w:tab/>
      </w:r>
      <w:r w:rsidR="004C5164">
        <w:rPr>
          <w:noProof/>
        </w:rPr>
        <w:fldChar w:fldCharType="begin"/>
      </w:r>
      <w:r w:rsidR="004C5164">
        <w:rPr>
          <w:noProof/>
        </w:rPr>
        <w:instrText xml:space="preserve"> PAGEREF _Toc467501138 \h </w:instrText>
      </w:r>
      <w:r w:rsidR="004C5164">
        <w:rPr>
          <w:noProof/>
        </w:rPr>
      </w:r>
      <w:r w:rsidR="004C5164">
        <w:rPr>
          <w:noProof/>
        </w:rPr>
        <w:fldChar w:fldCharType="separate"/>
      </w:r>
      <w:r w:rsidR="004C5164">
        <w:rPr>
          <w:noProof/>
        </w:rPr>
        <w:t>6</w:t>
      </w:r>
      <w:r w:rsidR="004C5164">
        <w:rPr>
          <w:noProof/>
        </w:rPr>
        <w:fldChar w:fldCharType="end"/>
      </w:r>
    </w:p>
    <w:p w14:paraId="0F05B7F4" w14:textId="4EA1D767"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2: Deployment, Installation, Back-out, and Rollback Roles and Responsibilities</w:t>
      </w:r>
      <w:r>
        <w:rPr>
          <w:noProof/>
        </w:rPr>
        <w:tab/>
      </w:r>
      <w:r>
        <w:rPr>
          <w:noProof/>
        </w:rPr>
        <w:fldChar w:fldCharType="begin"/>
      </w:r>
      <w:r>
        <w:rPr>
          <w:noProof/>
        </w:rPr>
        <w:instrText xml:space="preserve"> PAGEREF _Toc467501139 \h </w:instrText>
      </w:r>
      <w:r>
        <w:rPr>
          <w:noProof/>
        </w:rPr>
      </w:r>
      <w:r>
        <w:rPr>
          <w:noProof/>
        </w:rPr>
        <w:fldChar w:fldCharType="separate"/>
      </w:r>
      <w:r>
        <w:rPr>
          <w:noProof/>
        </w:rPr>
        <w:t>7</w:t>
      </w:r>
      <w:r>
        <w:rPr>
          <w:noProof/>
        </w:rPr>
        <w:fldChar w:fldCharType="end"/>
      </w:r>
    </w:p>
    <w:p w14:paraId="696ECE79" w14:textId="19E36E71"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3: Site Preparation</w:t>
      </w:r>
      <w:r>
        <w:rPr>
          <w:noProof/>
        </w:rPr>
        <w:tab/>
      </w:r>
      <w:r>
        <w:rPr>
          <w:noProof/>
        </w:rPr>
        <w:fldChar w:fldCharType="begin"/>
      </w:r>
      <w:r>
        <w:rPr>
          <w:noProof/>
        </w:rPr>
        <w:instrText xml:space="preserve"> PAGEREF _Toc467501140 \h </w:instrText>
      </w:r>
      <w:r>
        <w:rPr>
          <w:noProof/>
        </w:rPr>
      </w:r>
      <w:r>
        <w:rPr>
          <w:noProof/>
        </w:rPr>
        <w:fldChar w:fldCharType="separate"/>
      </w:r>
      <w:r>
        <w:rPr>
          <w:noProof/>
        </w:rPr>
        <w:t>10</w:t>
      </w:r>
      <w:r>
        <w:rPr>
          <w:noProof/>
        </w:rPr>
        <w:fldChar w:fldCharType="end"/>
      </w:r>
    </w:p>
    <w:p w14:paraId="5AF3F90F" w14:textId="6F2C9B94"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4: Facility-Specific Features</w:t>
      </w:r>
      <w:r>
        <w:rPr>
          <w:noProof/>
        </w:rPr>
        <w:tab/>
      </w:r>
      <w:r>
        <w:rPr>
          <w:noProof/>
        </w:rPr>
        <w:fldChar w:fldCharType="begin"/>
      </w:r>
      <w:r>
        <w:rPr>
          <w:noProof/>
        </w:rPr>
        <w:instrText xml:space="preserve"> PAGEREF _Toc467501141 \h </w:instrText>
      </w:r>
      <w:r>
        <w:rPr>
          <w:noProof/>
        </w:rPr>
      </w:r>
      <w:r>
        <w:rPr>
          <w:noProof/>
        </w:rPr>
        <w:fldChar w:fldCharType="separate"/>
      </w:r>
      <w:r>
        <w:rPr>
          <w:noProof/>
        </w:rPr>
        <w:t>10</w:t>
      </w:r>
      <w:r>
        <w:rPr>
          <w:noProof/>
        </w:rPr>
        <w:fldChar w:fldCharType="end"/>
      </w:r>
    </w:p>
    <w:p w14:paraId="5CA68D03" w14:textId="14061EEB"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Table 5: Deployment/Installation</w:t>
      </w:r>
      <w:r>
        <w:rPr>
          <w:noProof/>
        </w:rPr>
        <w:tab/>
      </w:r>
      <w:r>
        <w:rPr>
          <w:noProof/>
        </w:rPr>
        <w:fldChar w:fldCharType="begin"/>
      </w:r>
      <w:r>
        <w:rPr>
          <w:noProof/>
        </w:rPr>
        <w:instrText xml:space="preserve"> PAGEREF _Toc467501142 \h </w:instrText>
      </w:r>
      <w:r>
        <w:rPr>
          <w:noProof/>
        </w:rPr>
      </w:r>
      <w:r>
        <w:rPr>
          <w:noProof/>
        </w:rPr>
        <w:fldChar w:fldCharType="separate"/>
      </w:r>
      <w:r>
        <w:rPr>
          <w:noProof/>
        </w:rPr>
        <w:t>11</w:t>
      </w:r>
      <w:r>
        <w:rPr>
          <w:noProof/>
        </w:rPr>
        <w:fldChar w:fldCharType="end"/>
      </w:r>
    </w:p>
    <w:p w14:paraId="743C0B40" w14:textId="4CDFCE40" w:rsidR="001E50E4" w:rsidRDefault="002E22F1" w:rsidP="002E22F1">
      <w:r>
        <w:fldChar w:fldCharType="end"/>
      </w:r>
    </w:p>
    <w:p w14:paraId="6425FE64" w14:textId="77777777" w:rsidR="004C5164" w:rsidRDefault="002E22F1" w:rsidP="00AB3079">
      <w:pPr>
        <w:pStyle w:val="TOCHeading"/>
        <w:rPr>
          <w:noProof/>
        </w:rPr>
      </w:pPr>
      <w:r w:rsidRPr="005F47CB">
        <w:rPr>
          <w:color w:val="auto"/>
        </w:rPr>
        <w:t>Table of Figures</w:t>
      </w:r>
      <w:r>
        <w:fldChar w:fldCharType="begin"/>
      </w:r>
      <w:r w:rsidRPr="005F47CB">
        <w:instrText xml:space="preserve"> TOC \c "Figure" </w:instrText>
      </w:r>
      <w:r>
        <w:fldChar w:fldCharType="separate"/>
      </w:r>
    </w:p>
    <w:p w14:paraId="209D3605" w14:textId="172DD576"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igure 1: OneVA Pharmacy TimeLine</w:t>
      </w:r>
      <w:r>
        <w:rPr>
          <w:noProof/>
        </w:rPr>
        <w:tab/>
      </w:r>
      <w:r>
        <w:rPr>
          <w:noProof/>
        </w:rPr>
        <w:fldChar w:fldCharType="begin"/>
      </w:r>
      <w:r>
        <w:rPr>
          <w:noProof/>
        </w:rPr>
        <w:instrText xml:space="preserve"> PAGEREF _Toc467501143 \h </w:instrText>
      </w:r>
      <w:r>
        <w:rPr>
          <w:noProof/>
        </w:rPr>
      </w:r>
      <w:r>
        <w:rPr>
          <w:noProof/>
        </w:rPr>
        <w:fldChar w:fldCharType="separate"/>
      </w:r>
      <w:r>
        <w:rPr>
          <w:noProof/>
        </w:rPr>
        <w:t>9</w:t>
      </w:r>
      <w:r>
        <w:rPr>
          <w:noProof/>
        </w:rPr>
        <w:fldChar w:fldCharType="end"/>
      </w:r>
    </w:p>
    <w:p w14:paraId="4A2E22AD" w14:textId="79C1A643"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2: OneVA Pharmacy Flag:  VA FileMan</w:t>
      </w:r>
      <w:r>
        <w:rPr>
          <w:noProof/>
        </w:rPr>
        <w:tab/>
      </w:r>
      <w:r>
        <w:rPr>
          <w:noProof/>
        </w:rPr>
        <w:fldChar w:fldCharType="begin"/>
      </w:r>
      <w:r>
        <w:rPr>
          <w:noProof/>
        </w:rPr>
        <w:instrText xml:space="preserve"> PAGEREF _Toc467501144 \h </w:instrText>
      </w:r>
      <w:r>
        <w:rPr>
          <w:noProof/>
        </w:rPr>
      </w:r>
      <w:r>
        <w:rPr>
          <w:noProof/>
        </w:rPr>
        <w:fldChar w:fldCharType="separate"/>
      </w:r>
      <w:r>
        <w:rPr>
          <w:noProof/>
        </w:rPr>
        <w:t>15</w:t>
      </w:r>
      <w:r>
        <w:rPr>
          <w:noProof/>
        </w:rPr>
        <w:fldChar w:fldCharType="end"/>
      </w:r>
    </w:p>
    <w:p w14:paraId="66F51DEA" w14:textId="43045F5A"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3: OneVA Pharmacy Flag:  Enter FM Prompt</w:t>
      </w:r>
      <w:r>
        <w:rPr>
          <w:noProof/>
        </w:rPr>
        <w:tab/>
      </w:r>
      <w:r>
        <w:rPr>
          <w:noProof/>
        </w:rPr>
        <w:fldChar w:fldCharType="begin"/>
      </w:r>
      <w:r>
        <w:rPr>
          <w:noProof/>
        </w:rPr>
        <w:instrText xml:space="preserve"> PAGEREF _Toc467501145 \h </w:instrText>
      </w:r>
      <w:r>
        <w:rPr>
          <w:noProof/>
        </w:rPr>
      </w:r>
      <w:r>
        <w:rPr>
          <w:noProof/>
        </w:rPr>
        <w:fldChar w:fldCharType="separate"/>
      </w:r>
      <w:r>
        <w:rPr>
          <w:noProof/>
        </w:rPr>
        <w:t>15</w:t>
      </w:r>
      <w:r>
        <w:rPr>
          <w:noProof/>
        </w:rPr>
        <w:fldChar w:fldCharType="end"/>
      </w:r>
    </w:p>
    <w:p w14:paraId="64897664" w14:textId="3712E27A"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4: OneVA Pharmacy Flag:  VA FileMan Menu Prompt</w:t>
      </w:r>
      <w:r>
        <w:rPr>
          <w:noProof/>
        </w:rPr>
        <w:tab/>
      </w:r>
      <w:r>
        <w:rPr>
          <w:noProof/>
        </w:rPr>
        <w:fldChar w:fldCharType="begin"/>
      </w:r>
      <w:r>
        <w:rPr>
          <w:noProof/>
        </w:rPr>
        <w:instrText xml:space="preserve"> PAGEREF _Toc467501146 \h </w:instrText>
      </w:r>
      <w:r>
        <w:rPr>
          <w:noProof/>
        </w:rPr>
      </w:r>
      <w:r>
        <w:rPr>
          <w:noProof/>
        </w:rPr>
        <w:fldChar w:fldCharType="separate"/>
      </w:r>
      <w:r>
        <w:rPr>
          <w:noProof/>
        </w:rPr>
        <w:t>16</w:t>
      </w:r>
      <w:r>
        <w:rPr>
          <w:noProof/>
        </w:rPr>
        <w:fldChar w:fldCharType="end"/>
      </w:r>
    </w:p>
    <w:p w14:paraId="088FD91C" w14:textId="24581D2E"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5: OneVA Pharmacy Flag:  Enter &lt;EN&gt; to Enter or Edit File Entries Prompt</w:t>
      </w:r>
      <w:r>
        <w:rPr>
          <w:noProof/>
        </w:rPr>
        <w:tab/>
      </w:r>
      <w:r>
        <w:rPr>
          <w:noProof/>
        </w:rPr>
        <w:fldChar w:fldCharType="begin"/>
      </w:r>
      <w:r>
        <w:rPr>
          <w:noProof/>
        </w:rPr>
        <w:instrText xml:space="preserve"> PAGEREF _Toc467501147 \h </w:instrText>
      </w:r>
      <w:r>
        <w:rPr>
          <w:noProof/>
        </w:rPr>
      </w:r>
      <w:r>
        <w:rPr>
          <w:noProof/>
        </w:rPr>
        <w:fldChar w:fldCharType="separate"/>
      </w:r>
      <w:r>
        <w:rPr>
          <w:noProof/>
        </w:rPr>
        <w:t>16</w:t>
      </w:r>
      <w:r>
        <w:rPr>
          <w:noProof/>
        </w:rPr>
        <w:fldChar w:fldCharType="end"/>
      </w:r>
    </w:p>
    <w:p w14:paraId="1188C78A" w14:textId="6AC53A11"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6: OneVA Pharmacy Flag:  Input to What File Prompt</w:t>
      </w:r>
      <w:r>
        <w:rPr>
          <w:noProof/>
        </w:rPr>
        <w:tab/>
      </w:r>
      <w:r>
        <w:rPr>
          <w:noProof/>
        </w:rPr>
        <w:fldChar w:fldCharType="begin"/>
      </w:r>
      <w:r>
        <w:rPr>
          <w:noProof/>
        </w:rPr>
        <w:instrText xml:space="preserve"> PAGEREF _Toc467501148 \h </w:instrText>
      </w:r>
      <w:r>
        <w:rPr>
          <w:noProof/>
        </w:rPr>
      </w:r>
      <w:r>
        <w:rPr>
          <w:noProof/>
        </w:rPr>
        <w:fldChar w:fldCharType="separate"/>
      </w:r>
      <w:r>
        <w:rPr>
          <w:noProof/>
        </w:rPr>
        <w:t>16</w:t>
      </w:r>
      <w:r>
        <w:rPr>
          <w:noProof/>
        </w:rPr>
        <w:fldChar w:fldCharType="end"/>
      </w:r>
    </w:p>
    <w:p w14:paraId="475BADBB" w14:textId="67F7BF78"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7: OneVA Pharmacy Flag:  Edit Which Filed Prompt</w:t>
      </w:r>
      <w:r>
        <w:rPr>
          <w:noProof/>
        </w:rPr>
        <w:tab/>
      </w:r>
      <w:r>
        <w:rPr>
          <w:noProof/>
        </w:rPr>
        <w:fldChar w:fldCharType="begin"/>
      </w:r>
      <w:r>
        <w:rPr>
          <w:noProof/>
        </w:rPr>
        <w:instrText xml:space="preserve"> PAGEREF _Toc467501149 \h </w:instrText>
      </w:r>
      <w:r>
        <w:rPr>
          <w:noProof/>
        </w:rPr>
      </w:r>
      <w:r>
        <w:rPr>
          <w:noProof/>
        </w:rPr>
        <w:fldChar w:fldCharType="separate"/>
      </w:r>
      <w:r>
        <w:rPr>
          <w:noProof/>
        </w:rPr>
        <w:t>16</w:t>
      </w:r>
      <w:r>
        <w:rPr>
          <w:noProof/>
        </w:rPr>
        <w:fldChar w:fldCharType="end"/>
      </w:r>
    </w:p>
    <w:p w14:paraId="2324CC68" w14:textId="5C50970B"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8: OneVA Pharmacy Flag:  Then Edit Field Prompt</w:t>
      </w:r>
      <w:r>
        <w:rPr>
          <w:noProof/>
        </w:rPr>
        <w:tab/>
      </w:r>
      <w:r>
        <w:rPr>
          <w:noProof/>
        </w:rPr>
        <w:fldChar w:fldCharType="begin"/>
      </w:r>
      <w:r>
        <w:rPr>
          <w:noProof/>
        </w:rPr>
        <w:instrText xml:space="preserve"> PAGEREF _Toc467501150 \h </w:instrText>
      </w:r>
      <w:r>
        <w:rPr>
          <w:noProof/>
        </w:rPr>
      </w:r>
      <w:r>
        <w:rPr>
          <w:noProof/>
        </w:rPr>
        <w:fldChar w:fldCharType="separate"/>
      </w:r>
      <w:r>
        <w:rPr>
          <w:noProof/>
        </w:rPr>
        <w:t>16</w:t>
      </w:r>
      <w:r>
        <w:rPr>
          <w:noProof/>
        </w:rPr>
        <w:fldChar w:fldCharType="end"/>
      </w:r>
    </w:p>
    <w:p w14:paraId="55C273B8" w14:textId="57FE87DD"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9: OneVA Pharmacy Flag:  Select OUTPATIENT SITE NAME Prompt</w:t>
      </w:r>
      <w:r>
        <w:rPr>
          <w:noProof/>
        </w:rPr>
        <w:tab/>
      </w:r>
      <w:r>
        <w:rPr>
          <w:noProof/>
        </w:rPr>
        <w:fldChar w:fldCharType="begin"/>
      </w:r>
      <w:r>
        <w:rPr>
          <w:noProof/>
        </w:rPr>
        <w:instrText xml:space="preserve"> PAGEREF _Toc467501151 \h </w:instrText>
      </w:r>
      <w:r>
        <w:rPr>
          <w:noProof/>
        </w:rPr>
      </w:r>
      <w:r>
        <w:rPr>
          <w:noProof/>
        </w:rPr>
        <w:fldChar w:fldCharType="separate"/>
      </w:r>
      <w:r>
        <w:rPr>
          <w:noProof/>
        </w:rPr>
        <w:t>17</w:t>
      </w:r>
      <w:r>
        <w:rPr>
          <w:noProof/>
        </w:rPr>
        <w:fldChar w:fldCharType="end"/>
      </w:r>
    </w:p>
    <w:p w14:paraId="1FDE2DB1" w14:textId="314782B9"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10: OneVA Pharmacy Flag:  ^LOOP Command</w:t>
      </w:r>
      <w:r>
        <w:rPr>
          <w:noProof/>
        </w:rPr>
        <w:tab/>
      </w:r>
      <w:r>
        <w:rPr>
          <w:noProof/>
        </w:rPr>
        <w:fldChar w:fldCharType="begin"/>
      </w:r>
      <w:r>
        <w:rPr>
          <w:noProof/>
        </w:rPr>
        <w:instrText xml:space="preserve"> PAGEREF _Toc467501152 \h </w:instrText>
      </w:r>
      <w:r>
        <w:rPr>
          <w:noProof/>
        </w:rPr>
      </w:r>
      <w:r>
        <w:rPr>
          <w:noProof/>
        </w:rPr>
        <w:fldChar w:fldCharType="separate"/>
      </w:r>
      <w:r>
        <w:rPr>
          <w:noProof/>
        </w:rPr>
        <w:t>17</w:t>
      </w:r>
      <w:r>
        <w:rPr>
          <w:noProof/>
        </w:rPr>
        <w:fldChar w:fldCharType="end"/>
      </w:r>
    </w:p>
    <w:p w14:paraId="298B9C98" w14:textId="2CF9EAD6"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11: OneVA Pharmacy Flag:  Edit Entries by:  NAME// Prompt</w:t>
      </w:r>
      <w:r>
        <w:rPr>
          <w:noProof/>
        </w:rPr>
        <w:tab/>
      </w:r>
      <w:r>
        <w:rPr>
          <w:noProof/>
        </w:rPr>
        <w:fldChar w:fldCharType="begin"/>
      </w:r>
      <w:r>
        <w:rPr>
          <w:noProof/>
        </w:rPr>
        <w:instrText xml:space="preserve"> PAGEREF _Toc467501153 \h </w:instrText>
      </w:r>
      <w:r>
        <w:rPr>
          <w:noProof/>
        </w:rPr>
      </w:r>
      <w:r>
        <w:rPr>
          <w:noProof/>
        </w:rPr>
        <w:fldChar w:fldCharType="separate"/>
      </w:r>
      <w:r>
        <w:rPr>
          <w:noProof/>
        </w:rPr>
        <w:t>17</w:t>
      </w:r>
      <w:r>
        <w:rPr>
          <w:noProof/>
        </w:rPr>
        <w:fldChar w:fldCharType="end"/>
      </w:r>
    </w:p>
    <w:p w14:paraId="6C033D05" w14:textId="08FB1C8D"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12: OneVA Pharmacy Flag:  Start with Name Prompt</w:t>
      </w:r>
      <w:r>
        <w:rPr>
          <w:noProof/>
        </w:rPr>
        <w:tab/>
      </w:r>
      <w:r>
        <w:rPr>
          <w:noProof/>
        </w:rPr>
        <w:fldChar w:fldCharType="begin"/>
      </w:r>
      <w:r>
        <w:rPr>
          <w:noProof/>
        </w:rPr>
        <w:instrText xml:space="preserve"> PAGEREF _Toc467501154 \h </w:instrText>
      </w:r>
      <w:r>
        <w:rPr>
          <w:noProof/>
        </w:rPr>
      </w:r>
      <w:r>
        <w:rPr>
          <w:noProof/>
        </w:rPr>
        <w:fldChar w:fldCharType="separate"/>
      </w:r>
      <w:r>
        <w:rPr>
          <w:noProof/>
        </w:rPr>
        <w:t>17</w:t>
      </w:r>
      <w:r>
        <w:rPr>
          <w:noProof/>
        </w:rPr>
        <w:fldChar w:fldCharType="end"/>
      </w:r>
    </w:p>
    <w:p w14:paraId="5348E5CC" w14:textId="2D6B02CD" w:rsidR="004C5164" w:rsidRDefault="004C5164">
      <w:pPr>
        <w:pStyle w:val="TableofFigures"/>
        <w:tabs>
          <w:tab w:val="right" w:leader="dot" w:pos="9350"/>
        </w:tabs>
        <w:rPr>
          <w:rFonts w:asciiTheme="minorHAnsi" w:eastAsiaTheme="minorEastAsia" w:hAnsiTheme="minorHAnsi" w:cstheme="minorBidi"/>
          <w:noProof/>
          <w:sz w:val="22"/>
          <w:szCs w:val="22"/>
        </w:rPr>
      </w:pPr>
      <w:r>
        <w:rPr>
          <w:noProof/>
        </w:rPr>
        <w:t>Figure 13: OneVA Pharmacy Flag:  Loop Command Example</w:t>
      </w:r>
      <w:r>
        <w:rPr>
          <w:noProof/>
        </w:rPr>
        <w:tab/>
      </w:r>
      <w:r>
        <w:rPr>
          <w:noProof/>
        </w:rPr>
        <w:fldChar w:fldCharType="begin"/>
      </w:r>
      <w:r>
        <w:rPr>
          <w:noProof/>
        </w:rPr>
        <w:instrText xml:space="preserve"> PAGEREF _Toc467501155 \h </w:instrText>
      </w:r>
      <w:r>
        <w:rPr>
          <w:noProof/>
        </w:rPr>
      </w:r>
      <w:r>
        <w:rPr>
          <w:noProof/>
        </w:rPr>
        <w:fldChar w:fldCharType="separate"/>
      </w:r>
      <w:r>
        <w:rPr>
          <w:noProof/>
        </w:rPr>
        <w:t>18</w:t>
      </w:r>
      <w:r>
        <w:rPr>
          <w:noProof/>
        </w:rPr>
        <w:fldChar w:fldCharType="end"/>
      </w:r>
    </w:p>
    <w:p w14:paraId="60245B78" w14:textId="1E7A0D02" w:rsidR="002E22F1" w:rsidRDefault="002E22F1" w:rsidP="002E22F1">
      <w:r>
        <w:fldChar w:fldCharType="end"/>
      </w:r>
    </w:p>
    <w:p w14:paraId="5958A3DB" w14:textId="77777777" w:rsidR="002E22F1" w:rsidRPr="002E22F1" w:rsidRDefault="002E22F1" w:rsidP="002E22F1">
      <w:pPr>
        <w:sectPr w:rsidR="002E22F1" w:rsidRPr="002E22F1" w:rsidSect="0028784E">
          <w:pgSz w:w="12240" w:h="15840" w:code="1"/>
          <w:pgMar w:top="1440" w:right="1440" w:bottom="1440" w:left="1440" w:header="720" w:footer="720" w:gutter="0"/>
          <w:pgNumType w:fmt="lowerRoman"/>
          <w:cols w:space="720"/>
          <w:docGrid w:linePitch="360"/>
        </w:sectPr>
      </w:pPr>
    </w:p>
    <w:p w14:paraId="2A46DF0A" w14:textId="69164291" w:rsidR="00F07689" w:rsidRPr="00F07689" w:rsidRDefault="00F07689" w:rsidP="00AB3079">
      <w:pPr>
        <w:pStyle w:val="Heading1"/>
      </w:pPr>
      <w:bookmarkStart w:id="2" w:name="_Toc421540852"/>
      <w:bookmarkStart w:id="3" w:name="_Toc457203401"/>
      <w:bookmarkStart w:id="4" w:name="_Toc467502831"/>
      <w:bookmarkEnd w:id="0"/>
      <w:r w:rsidRPr="00F07689">
        <w:lastRenderedPageBreak/>
        <w:t>Introduction</w:t>
      </w:r>
      <w:bookmarkEnd w:id="2"/>
      <w:bookmarkEnd w:id="3"/>
      <w:bookmarkEnd w:id="4"/>
    </w:p>
    <w:p w14:paraId="106B49E5" w14:textId="62A6892B" w:rsidR="00F07689" w:rsidRPr="00F07689" w:rsidRDefault="00F07689" w:rsidP="00AB3079">
      <w:pPr>
        <w:pStyle w:val="BodyText"/>
      </w:pPr>
      <w:r w:rsidRPr="00CA2F5D">
        <w:t xml:space="preserve">This document describes </w:t>
      </w:r>
      <w:r w:rsidR="001A0330" w:rsidRPr="00CA2F5D">
        <w:t>how</w:t>
      </w:r>
      <w:r w:rsidR="00304773">
        <w:t xml:space="preserve"> to deploy and install OneVA Pharmacy P</w:t>
      </w:r>
      <w:r w:rsidR="006546F9" w:rsidRPr="00CA2F5D">
        <w:t>atch</w:t>
      </w:r>
      <w:r w:rsidRPr="00CA2F5D">
        <w:t xml:space="preserve"> </w:t>
      </w:r>
      <w:r w:rsidR="001E4CE2">
        <w:t>(PSO*7.0*454).</w:t>
      </w:r>
    </w:p>
    <w:p w14:paraId="08BD16B9" w14:textId="177328D5" w:rsidR="00F07689" w:rsidRPr="00F07689" w:rsidRDefault="00F07689" w:rsidP="00AB3079">
      <w:pPr>
        <w:pStyle w:val="BodyText"/>
      </w:pPr>
      <w:r w:rsidRPr="00CA2F5D">
        <w:t>The purpose of this plan is to provide a single, common document that describes how, when, where, and to whom the</w:t>
      </w:r>
      <w:r w:rsidR="007E1B6E">
        <w:t xml:space="preserve"> OneVA Pharmacy P</w:t>
      </w:r>
      <w:r w:rsidR="00CA2F5D" w:rsidRPr="00CA2F5D">
        <w:t xml:space="preserve">atch </w:t>
      </w:r>
      <w:r w:rsidRPr="00CA2F5D">
        <w:t>will be deployed</w:t>
      </w:r>
      <w:r w:rsidR="009123D8" w:rsidRPr="00CA2F5D">
        <w:t xml:space="preserve"> and installed, as well as how it is to be backed out and rolled back, if necessary</w:t>
      </w:r>
      <w:r w:rsidRPr="00CA2F5D">
        <w:t xml:space="preserve">. The plan also identifies resources, communications plan, and rollout schedule. Specific instructions for installation, back-out, and rollback </w:t>
      </w:r>
      <w:r w:rsidR="0005370A" w:rsidRPr="00CA2F5D">
        <w:t>are</w:t>
      </w:r>
      <w:r w:rsidRPr="00CA2F5D">
        <w:t xml:space="preserve"> included in this document</w:t>
      </w:r>
      <w:r w:rsidRPr="00F07689">
        <w:t>.</w:t>
      </w:r>
    </w:p>
    <w:p w14:paraId="591D782B" w14:textId="5FD969E4" w:rsidR="00F07689" w:rsidRDefault="00F07689" w:rsidP="00AB3079">
      <w:pPr>
        <w:pStyle w:val="Heading2"/>
      </w:pPr>
      <w:bookmarkStart w:id="5" w:name="_Toc411336918"/>
      <w:bookmarkStart w:id="6" w:name="_Toc421540857"/>
      <w:bookmarkStart w:id="7" w:name="_Toc457203402"/>
      <w:bookmarkStart w:id="8" w:name="_Toc467502832"/>
      <w:r w:rsidRPr="00F07689">
        <w:t>Dependencies</w:t>
      </w:r>
      <w:bookmarkEnd w:id="5"/>
      <w:bookmarkEnd w:id="6"/>
      <w:bookmarkEnd w:id="7"/>
      <w:bookmarkEnd w:id="8"/>
    </w:p>
    <w:p w14:paraId="19EB7427" w14:textId="72BBAC95" w:rsidR="004E551F" w:rsidRPr="0028274A" w:rsidRDefault="004E551F" w:rsidP="00AB3079">
      <w:pPr>
        <w:pStyle w:val="BodyText"/>
      </w:pPr>
      <w:r w:rsidRPr="0028274A">
        <w:t xml:space="preserve">The overall OneVA Pharmacy </w:t>
      </w:r>
      <w:r>
        <w:t>d</w:t>
      </w:r>
      <w:r w:rsidRPr="0028274A">
        <w:t xml:space="preserve">esign </w:t>
      </w:r>
      <w:r>
        <w:t xml:space="preserve">has several </w:t>
      </w:r>
      <w:r w:rsidRPr="0028274A">
        <w:t>components. They are:</w:t>
      </w:r>
    </w:p>
    <w:p w14:paraId="78D3BC4E" w14:textId="77777777" w:rsidR="004E551F" w:rsidRDefault="004E551F" w:rsidP="00AB3079">
      <w:pPr>
        <w:pStyle w:val="BodyText"/>
        <w:numPr>
          <w:ilvl w:val="0"/>
          <w:numId w:val="20"/>
        </w:numPr>
      </w:pPr>
      <w:r>
        <w:t xml:space="preserve">Veterans Health </w:t>
      </w:r>
      <w:r w:rsidRPr="00174BE5">
        <w:t xml:space="preserve">Information Systems </w:t>
      </w:r>
      <w:r>
        <w:t xml:space="preserve">and Technology </w:t>
      </w:r>
      <w:r w:rsidRPr="00174BE5">
        <w:t>Architecture</w:t>
      </w:r>
      <w:r>
        <w:t xml:space="preserve"> (VistA) (Patch PSO*7.0*454)</w:t>
      </w:r>
    </w:p>
    <w:p w14:paraId="6DEBFFC2" w14:textId="77777777" w:rsidR="004E551F" w:rsidRDefault="004E551F" w:rsidP="00AB3079">
      <w:pPr>
        <w:pStyle w:val="BodyText"/>
        <w:numPr>
          <w:ilvl w:val="0"/>
          <w:numId w:val="20"/>
        </w:numPr>
      </w:pPr>
      <w:r>
        <w:t>Health Level 7 (</w:t>
      </w:r>
      <w:r w:rsidRPr="00DF7235">
        <w:t>HL7</w:t>
      </w:r>
      <w:r>
        <w:t>) Messaging</w:t>
      </w:r>
    </w:p>
    <w:p w14:paraId="11BFA666" w14:textId="77777777" w:rsidR="004E551F" w:rsidRDefault="004E551F" w:rsidP="00AB3079">
      <w:pPr>
        <w:pStyle w:val="BodyText"/>
        <w:numPr>
          <w:ilvl w:val="0"/>
          <w:numId w:val="20"/>
        </w:numPr>
      </w:pPr>
      <w:r>
        <w:t>Enterprise Messaging Infrastructure (eMI) Enterprise Service Bus (ESB)</w:t>
      </w:r>
    </w:p>
    <w:p w14:paraId="60501147" w14:textId="0F61621D" w:rsidR="001E4CE2" w:rsidRDefault="004E551F" w:rsidP="00AB3079">
      <w:pPr>
        <w:pStyle w:val="BodyText"/>
        <w:numPr>
          <w:ilvl w:val="0"/>
          <w:numId w:val="20"/>
        </w:numPr>
      </w:pPr>
      <w:r w:rsidRPr="00E514E7">
        <w:t>Health Data Repository/Clinical Data Service (HDR/CDS)</w:t>
      </w:r>
    </w:p>
    <w:p w14:paraId="4C4E0FDC" w14:textId="6C75CC47" w:rsidR="00304773" w:rsidRDefault="00304773" w:rsidP="00304773">
      <w:pPr>
        <w:pStyle w:val="ListParagraph"/>
        <w:numPr>
          <w:ilvl w:val="0"/>
          <w:numId w:val="35"/>
        </w:numPr>
      </w:pPr>
      <w:r>
        <w:t>Patch</w:t>
      </w:r>
      <w:r w:rsidR="004E7E39" w:rsidRPr="004E7E39">
        <w:t xml:space="preserve"> PSO*7*427</w:t>
      </w:r>
      <w:r w:rsidR="00DE0682">
        <w:t xml:space="preserve"> </w:t>
      </w:r>
      <w:r w:rsidR="004E7E39" w:rsidRPr="004E7E39">
        <w:t xml:space="preserve">must be installed </w:t>
      </w:r>
      <w:r w:rsidR="00DE0682">
        <w:t>before</w:t>
      </w:r>
      <w:r w:rsidR="004E7E39" w:rsidRPr="004E7E39">
        <w:t xml:space="preserve"> PSO*7*454</w:t>
      </w:r>
      <w:r>
        <w:t>.</w:t>
      </w:r>
    </w:p>
    <w:p w14:paraId="25FDBDEA" w14:textId="76C17DA1" w:rsidR="004E7E39" w:rsidRPr="005816B7" w:rsidRDefault="00DE0682" w:rsidP="00304773">
      <w:pPr>
        <w:pStyle w:val="ListParagraph"/>
        <w:numPr>
          <w:ilvl w:val="0"/>
          <w:numId w:val="35"/>
        </w:numPr>
      </w:pPr>
      <w:r>
        <w:t xml:space="preserve">Patch </w:t>
      </w:r>
      <w:r w:rsidR="004E7E39" w:rsidRPr="004E7E39">
        <w:t>PSO*7*444</w:t>
      </w:r>
      <w:r>
        <w:t xml:space="preserve"> must be installed before</w:t>
      </w:r>
      <w:r w:rsidR="004E7E39" w:rsidRPr="004E7E39">
        <w:t xml:space="preserve"> PSO*7*454</w:t>
      </w:r>
      <w:r w:rsidR="005816B7">
        <w:t>.</w:t>
      </w:r>
    </w:p>
    <w:p w14:paraId="12C3F799" w14:textId="7FAE3DED" w:rsidR="00F07689" w:rsidRPr="00F07689" w:rsidRDefault="00F07689" w:rsidP="00AB3079">
      <w:pPr>
        <w:pStyle w:val="Heading2"/>
      </w:pPr>
      <w:bookmarkStart w:id="9" w:name="_Toc411336919"/>
      <w:bookmarkStart w:id="10" w:name="_Toc421540858"/>
      <w:bookmarkStart w:id="11" w:name="_Toc457203403"/>
      <w:bookmarkStart w:id="12" w:name="_Toc467502833"/>
      <w:r w:rsidRPr="00F07689">
        <w:t>Constraints</w:t>
      </w:r>
      <w:bookmarkEnd w:id="9"/>
      <w:bookmarkEnd w:id="10"/>
      <w:bookmarkEnd w:id="11"/>
      <w:bookmarkEnd w:id="12"/>
    </w:p>
    <w:p w14:paraId="135894AE" w14:textId="3BE14945" w:rsidR="000835C5" w:rsidRPr="006A3785" w:rsidRDefault="000835C5" w:rsidP="00AB3079">
      <w:pPr>
        <w:pStyle w:val="BodyText"/>
      </w:pPr>
      <w:r>
        <w:t xml:space="preserve">OneVA Pharmacy is dependent on the integration of the eMI ESB and the HDR/CDS Repository using Logical Link communication. A new </w:t>
      </w:r>
      <w:r w:rsidRPr="006A3785">
        <w:t>HL7 logical link, PSORRXSEND</w:t>
      </w:r>
      <w:r>
        <w:t>,</w:t>
      </w:r>
      <w:r w:rsidRPr="006A3785">
        <w:t xml:space="preserve"> </w:t>
      </w:r>
      <w:r>
        <w:t>f</w:t>
      </w:r>
      <w:r w:rsidRPr="006A3785">
        <w:t>acilitate</w:t>
      </w:r>
      <w:r>
        <w:t>s</w:t>
      </w:r>
      <w:r w:rsidRPr="006A3785">
        <w:t xml:space="preserve"> the sending</w:t>
      </w:r>
      <w:r>
        <w:t>/receiving</w:t>
      </w:r>
      <w:r w:rsidRPr="006A3785">
        <w:t xml:space="preserve"> of the HL7</w:t>
      </w:r>
      <w:r>
        <w:t xml:space="preserve"> messages via e</w:t>
      </w:r>
      <w:r w:rsidRPr="006A3785">
        <w:t>MI. The PSO VISTA PHARM and PSO EMI PHARM application param</w:t>
      </w:r>
      <w:r>
        <w:t>e</w:t>
      </w:r>
      <w:r w:rsidRPr="006A3785">
        <w:t>ters</w:t>
      </w:r>
      <w:r>
        <w:t xml:space="preserve"> </w:t>
      </w:r>
      <w:r w:rsidRPr="006A3785">
        <w:t>control the message processing within Vis</w:t>
      </w:r>
      <w:r>
        <w:t>tA. The existing VA</w:t>
      </w:r>
      <w:r w:rsidRPr="006A3785">
        <w:t xml:space="preserve"> multi</w:t>
      </w:r>
      <w:r>
        <w:t>-</w:t>
      </w:r>
      <w:r w:rsidRPr="006A3785">
        <w:t xml:space="preserve">threaded listener </w:t>
      </w:r>
      <w:r>
        <w:t xml:space="preserve">is </w:t>
      </w:r>
      <w:r w:rsidRPr="006A3785">
        <w:t>leveraged at each facility for receiving the HL7</w:t>
      </w:r>
      <w:r>
        <w:t xml:space="preserve"> </w:t>
      </w:r>
      <w:r w:rsidRPr="006A3785">
        <w:t>messages into VistA</w:t>
      </w:r>
      <w:r>
        <w:t>s production environment</w:t>
      </w:r>
      <w:r w:rsidRPr="006A3785">
        <w:t>.</w:t>
      </w:r>
      <w:r>
        <w:t xml:space="preserve"> The constraint is that there is no communication established from a sites VistA test mirror account to eMI therefore the software is unable to be tested in the VistA test mirror account.</w:t>
      </w:r>
    </w:p>
    <w:p w14:paraId="3FCEA0D1" w14:textId="06CF1A18" w:rsidR="001E4CE2" w:rsidRDefault="000835C5" w:rsidP="00AB3079">
      <w:pPr>
        <w:pStyle w:val="BodyText"/>
      </w:pPr>
      <w:r>
        <w:t>Another constraint would be for sites that have made local modifications to the same routines released in the OneVA Pharmacy Patch</w:t>
      </w:r>
      <w:r w:rsidR="00AB3079">
        <w:t xml:space="preserve">. Those sites would need to retrofit the software which </w:t>
      </w:r>
      <w:r>
        <w:t>may delay the</w:t>
      </w:r>
      <w:r w:rsidR="00AB3079">
        <w:t xml:space="preserve"> ability to install the OneVA Pharmacy Patch</w:t>
      </w:r>
      <w:r>
        <w:t xml:space="preserve"> in the mandated time frame.</w:t>
      </w:r>
    </w:p>
    <w:p w14:paraId="625A306D" w14:textId="77777777" w:rsidR="002A3EBA" w:rsidRDefault="002A3EBA" w:rsidP="00AB3079">
      <w:pPr>
        <w:pStyle w:val="Heading2"/>
      </w:pPr>
      <w:bookmarkStart w:id="13" w:name="_Toc458500018"/>
      <w:bookmarkStart w:id="14" w:name="_Toc462324660"/>
      <w:bookmarkStart w:id="15" w:name="_Toc467502834"/>
      <w:r w:rsidRPr="000971FB">
        <w:t>Documentation Conventions</w:t>
      </w:r>
      <w:bookmarkEnd w:id="13"/>
      <w:bookmarkEnd w:id="14"/>
      <w:bookmarkEnd w:id="15"/>
    </w:p>
    <w:p w14:paraId="6B55764D" w14:textId="77777777" w:rsidR="002A3EBA" w:rsidRDefault="002A3EBA" w:rsidP="002A3EBA">
      <w:pPr>
        <w:rPr>
          <w:rStyle w:val="BodyTextChar"/>
          <w:i/>
        </w:rPr>
      </w:pPr>
      <w:r w:rsidRPr="006A2D53">
        <w:rPr>
          <w:rStyle w:val="BodyTextChar"/>
        </w:rPr>
        <w:t>Various symbols used throughout the documentation to alert the reade</w:t>
      </w:r>
      <w:r>
        <w:rPr>
          <w:rStyle w:val="BodyTextChar"/>
        </w:rPr>
        <w:t>r to special information.</w:t>
      </w:r>
    </w:p>
    <w:p w14:paraId="48A856CB" w14:textId="77777777" w:rsidR="002A3EBA" w:rsidRPr="0039379A" w:rsidRDefault="002A3EBA" w:rsidP="002A3EBA">
      <w:pPr>
        <w:keepNext/>
      </w:pPr>
      <w:r w:rsidRPr="006A2D53">
        <w:rPr>
          <w:rStyle w:val="BodyTextChar"/>
        </w:rPr>
        <w:t>The following table gives a description of each of these symbols</w:t>
      </w:r>
      <w:r>
        <w:t>.</w:t>
      </w:r>
    </w:p>
    <w:p w14:paraId="7D167618" w14:textId="70055EE0" w:rsidR="002A3EBA" w:rsidRDefault="002A3EBA" w:rsidP="002A3EBA">
      <w:pPr>
        <w:pStyle w:val="Caption"/>
      </w:pPr>
      <w:bookmarkStart w:id="16" w:name="_Toc467501138"/>
      <w:r>
        <w:t xml:space="preserve">Table </w:t>
      </w:r>
      <w:fldSimple w:instr=" SEQ Table \* ARABIC ">
        <w:r w:rsidR="000465DF">
          <w:rPr>
            <w:noProof/>
          </w:rPr>
          <w:t>1</w:t>
        </w:r>
      </w:fldSimple>
      <w:r>
        <w:t>: Document Conventions Symbols</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Symbol Table"/>
        <w:tblDescription w:val="The table contains the various symbols used throughout this document along with the symbol description"/>
      </w:tblPr>
      <w:tblGrid>
        <w:gridCol w:w="1337"/>
        <w:gridCol w:w="8013"/>
      </w:tblGrid>
      <w:tr w:rsidR="002A3EBA" w:rsidRPr="005068FD" w14:paraId="096A58C7" w14:textId="77777777" w:rsidTr="002A3EBA">
        <w:trPr>
          <w:cantSplit/>
          <w:tblHeader/>
        </w:trPr>
        <w:tc>
          <w:tcPr>
            <w:tcW w:w="715" w:type="pct"/>
            <w:shd w:val="clear" w:color="auto" w:fill="F2F2F2"/>
          </w:tcPr>
          <w:p w14:paraId="61BD7A71" w14:textId="77777777" w:rsidR="002A3EBA" w:rsidRPr="005068FD" w:rsidRDefault="002A3EBA" w:rsidP="002A3EBA">
            <w:pPr>
              <w:pStyle w:val="TableHeading"/>
              <w:jc w:val="center"/>
            </w:pPr>
            <w:r>
              <w:t>Symbol</w:t>
            </w:r>
          </w:p>
        </w:tc>
        <w:tc>
          <w:tcPr>
            <w:tcW w:w="4285" w:type="pct"/>
            <w:shd w:val="clear" w:color="auto" w:fill="F2F2F2"/>
          </w:tcPr>
          <w:p w14:paraId="3D0F277A" w14:textId="77777777" w:rsidR="002A3EBA" w:rsidRPr="005068FD" w:rsidRDefault="002A3EBA" w:rsidP="002A3EBA">
            <w:pPr>
              <w:pStyle w:val="TableHeading"/>
              <w:jc w:val="center"/>
            </w:pPr>
            <w:r>
              <w:t>Description</w:t>
            </w:r>
          </w:p>
        </w:tc>
      </w:tr>
      <w:tr w:rsidR="002A3EBA" w14:paraId="158854D5" w14:textId="77777777" w:rsidTr="002A3EBA">
        <w:trPr>
          <w:cantSplit/>
        </w:trPr>
        <w:tc>
          <w:tcPr>
            <w:tcW w:w="715" w:type="pct"/>
          </w:tcPr>
          <w:p w14:paraId="4FDC7B85" w14:textId="77777777" w:rsidR="002A3EBA" w:rsidRDefault="002A3EBA" w:rsidP="001E50E4">
            <w:pPr>
              <w:pStyle w:val="TableText"/>
              <w:jc w:val="center"/>
            </w:pPr>
            <w:r w:rsidRPr="00BE79CE">
              <w:rPr>
                <w:noProof/>
              </w:rPr>
              <w:drawing>
                <wp:inline distT="0" distB="0" distL="0" distR="0" wp14:anchorId="158005E0" wp14:editId="6B6E2762">
                  <wp:extent cx="312420" cy="304800"/>
                  <wp:effectExtent l="0" t="0" r="0" b="0"/>
                  <wp:docPr id="158"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4285" w:type="pct"/>
          </w:tcPr>
          <w:p w14:paraId="587B841E" w14:textId="77777777" w:rsidR="002A3EBA" w:rsidRPr="00AB3079" w:rsidRDefault="002A3EBA" w:rsidP="002A3EBA">
            <w:pPr>
              <w:pStyle w:val="TableText"/>
              <w:rPr>
                <w:sz w:val="20"/>
              </w:rPr>
            </w:pPr>
            <w:r w:rsidRPr="00AB3079">
              <w:rPr>
                <w:sz w:val="20"/>
              </w:rPr>
              <w:t>NOTE: Used to inform the reader of general information including references to additional reading material</w:t>
            </w:r>
          </w:p>
        </w:tc>
      </w:tr>
      <w:tr w:rsidR="002A3EBA" w14:paraId="3DC33931" w14:textId="77777777" w:rsidTr="002A3EBA">
        <w:trPr>
          <w:cantSplit/>
        </w:trPr>
        <w:tc>
          <w:tcPr>
            <w:tcW w:w="715" w:type="pct"/>
          </w:tcPr>
          <w:p w14:paraId="2A2B325E" w14:textId="77777777" w:rsidR="002A3EBA" w:rsidRDefault="002A3EBA" w:rsidP="001E50E4">
            <w:pPr>
              <w:pStyle w:val="TableText"/>
              <w:jc w:val="center"/>
            </w:pPr>
            <w:r w:rsidRPr="00BE79CE">
              <w:rPr>
                <w:noProof/>
              </w:rPr>
              <w:lastRenderedPageBreak/>
              <w:drawing>
                <wp:inline distT="0" distB="0" distL="0" distR="0" wp14:anchorId="7BE9BF9A" wp14:editId="51687174">
                  <wp:extent cx="400000" cy="390476"/>
                  <wp:effectExtent l="0" t="0" r="635" b="0"/>
                  <wp:docPr id="1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tc>
        <w:tc>
          <w:tcPr>
            <w:tcW w:w="4285" w:type="pct"/>
          </w:tcPr>
          <w:p w14:paraId="56380275" w14:textId="77777777" w:rsidR="002A3EBA" w:rsidRPr="00AB3079" w:rsidRDefault="002A3EBA" w:rsidP="002A3EBA">
            <w:pPr>
              <w:pStyle w:val="TableText"/>
              <w:rPr>
                <w:sz w:val="20"/>
              </w:rPr>
            </w:pPr>
            <w:r w:rsidRPr="00AB3079">
              <w:rPr>
                <w:sz w:val="20"/>
              </w:rPr>
              <w:t>CAUTION: Used to caution the reader to take special notice of</w:t>
            </w:r>
            <w:r w:rsidRPr="00AB3079">
              <w:rPr>
                <w:kern w:val="2"/>
                <w:sz w:val="20"/>
              </w:rPr>
              <w:t xml:space="preserve"> critical information</w:t>
            </w:r>
          </w:p>
        </w:tc>
      </w:tr>
      <w:tr w:rsidR="002A3EBA" w14:paraId="1A236393" w14:textId="77777777" w:rsidTr="002A3EBA">
        <w:trPr>
          <w:cantSplit/>
        </w:trPr>
        <w:tc>
          <w:tcPr>
            <w:tcW w:w="715" w:type="pct"/>
          </w:tcPr>
          <w:p w14:paraId="72991704" w14:textId="1FAE4A5D" w:rsidR="002A3EBA" w:rsidRPr="00BE79CE" w:rsidRDefault="002A3EBA" w:rsidP="001E50E4">
            <w:pPr>
              <w:pStyle w:val="TableText"/>
              <w:jc w:val="center"/>
              <w:rPr>
                <w:noProof/>
              </w:rPr>
            </w:pPr>
            <w:r>
              <w:rPr>
                <w:noProof/>
              </w:rPr>
              <w:drawing>
                <wp:inline distT="0" distB="0" distL="0" distR="0" wp14:anchorId="7C679BD0" wp14:editId="2DD16616">
                  <wp:extent cx="500380" cy="474345"/>
                  <wp:effectExtent l="0" t="0" r="0" b="1905"/>
                  <wp:docPr id="11" name="Picture 11"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p>
        </w:tc>
        <w:tc>
          <w:tcPr>
            <w:tcW w:w="4285" w:type="pct"/>
          </w:tcPr>
          <w:p w14:paraId="7614E1B2" w14:textId="588DA6EB" w:rsidR="002A3EBA" w:rsidRPr="00AB3079" w:rsidRDefault="001E50E4" w:rsidP="002A3EBA">
            <w:pPr>
              <w:pStyle w:val="TableText"/>
              <w:rPr>
                <w:sz w:val="20"/>
              </w:rPr>
            </w:pPr>
            <w:r w:rsidRPr="00AB3079">
              <w:rPr>
                <w:sz w:val="20"/>
              </w:rPr>
              <w:t>ACTION: Required action by VistA support personnel.</w:t>
            </w:r>
          </w:p>
        </w:tc>
      </w:tr>
    </w:tbl>
    <w:p w14:paraId="51C9482D" w14:textId="52D8F755" w:rsidR="00F07689" w:rsidRDefault="00F07689" w:rsidP="00AB3079">
      <w:pPr>
        <w:pStyle w:val="Heading1"/>
      </w:pPr>
      <w:bookmarkStart w:id="17" w:name="_Toc411336920"/>
      <w:bookmarkStart w:id="18" w:name="_Toc421540859"/>
      <w:bookmarkStart w:id="19" w:name="_Ref444173896"/>
      <w:bookmarkStart w:id="20" w:name="_Ref444173917"/>
      <w:bookmarkStart w:id="21" w:name="_Toc457203404"/>
      <w:bookmarkStart w:id="22" w:name="_Toc467502835"/>
      <w:r w:rsidRPr="00F07689">
        <w:t>Roles and Responsibilities</w:t>
      </w:r>
      <w:bookmarkEnd w:id="17"/>
      <w:bookmarkEnd w:id="18"/>
      <w:bookmarkEnd w:id="19"/>
      <w:bookmarkEnd w:id="20"/>
      <w:bookmarkEnd w:id="21"/>
      <w:bookmarkEnd w:id="22"/>
    </w:p>
    <w:p w14:paraId="5848E4B7" w14:textId="75300FF6" w:rsidR="001E4CE2" w:rsidRDefault="001E4CE2" w:rsidP="00AB3079">
      <w:pPr>
        <w:pStyle w:val="BodyText"/>
      </w:pPr>
      <w:r w:rsidRPr="0066013A">
        <w:t>Leadership at the VAs Grassroots Innovations Program, a cooperative effort between the Chief Technology Officer, the Health and Medical Informatics Office, and the VAs Office of Information and Technology (OI&amp;T) provided innovators (VA employees) with a forum to propose new opportunities and to develop new ideas into functional prototypes.</w:t>
      </w:r>
    </w:p>
    <w:p w14:paraId="51B3268C" w14:textId="4EDF760A" w:rsidR="007E1B6E" w:rsidRPr="004D5249" w:rsidRDefault="001E4CE2" w:rsidP="00AB3079">
      <w:pPr>
        <w:pStyle w:val="BodyText"/>
      </w:pPr>
      <w:r w:rsidRPr="004721A1">
        <w:t xml:space="preserve">The OneVA Pharmacy is an Innovations Program </w:t>
      </w:r>
      <w:r>
        <w:t>initiative</w:t>
      </w:r>
      <w:r w:rsidR="004E551F">
        <w:t xml:space="preserve">. </w:t>
      </w:r>
      <w:r w:rsidR="007E1B6E" w:rsidRPr="004D5249">
        <w:t xml:space="preserve">OneVA Pharmacy software provides the Department of Veterans Health Administration (VHA) the capability to allow Veterans traveling across the United States to </w:t>
      </w:r>
      <w:r w:rsidR="007E1B6E" w:rsidRPr="0064586E">
        <w:t>refill</w:t>
      </w:r>
      <w:r w:rsidR="007E1B6E">
        <w:t xml:space="preserve"> or partial</w:t>
      </w:r>
      <w:r w:rsidR="007E1B6E" w:rsidRPr="004D5249">
        <w:t xml:space="preserve"> their active VA</w:t>
      </w:r>
      <w:r w:rsidR="007E1B6E">
        <w:t xml:space="preserve"> non-controlled substance</w:t>
      </w:r>
      <w:r w:rsidR="007E1B6E" w:rsidRPr="004D5249">
        <w:t xml:space="preserve"> prescription</w:t>
      </w:r>
      <w:r w:rsidR="007E1B6E">
        <w:t>s</w:t>
      </w:r>
      <w:r w:rsidR="007E1B6E" w:rsidRPr="004D5249">
        <w:t xml:space="preserve"> at any VA Pharmacy location regardless of where th</w:t>
      </w:r>
      <w:r w:rsidR="007E1B6E">
        <w:t>e prescription originated. The P</w:t>
      </w:r>
      <w:r w:rsidR="007E1B6E" w:rsidRPr="004D5249">
        <w:t>atch expands available pharmacy information in Veterans Health Information Systems and Technology Architecture (VistA) to Pharmacists, providing direct access to any active and refillable prescription from any VA Pharmacy location.</w:t>
      </w:r>
    </w:p>
    <w:p w14:paraId="777245E9" w14:textId="55D3B661" w:rsidR="001E4CE2" w:rsidRPr="00F07689" w:rsidRDefault="007E1B6E" w:rsidP="00AB3079">
      <w:pPr>
        <w:pStyle w:val="BodyText"/>
      </w:pPr>
      <w:r w:rsidRPr="004D5249">
        <w:t xml:space="preserve">OneVA Pharmacy software provides a foundation to build and extend </w:t>
      </w:r>
      <w:r>
        <w:t>new capabilities to the Veteran</w:t>
      </w:r>
      <w:r w:rsidR="001E4CE2" w:rsidRPr="00D27FD3">
        <w:t>.</w:t>
      </w:r>
    </w:p>
    <w:p w14:paraId="75F0EDFB" w14:textId="6CFDCBB9" w:rsidR="001E4CE2" w:rsidRDefault="001E4CE2" w:rsidP="00AC59B5">
      <w:pPr>
        <w:pStyle w:val="ListParagraph"/>
        <w:numPr>
          <w:ilvl w:val="0"/>
          <w:numId w:val="19"/>
        </w:numPr>
      </w:pPr>
      <w:r>
        <w:t>PMAS Project Number:  N/A</w:t>
      </w:r>
    </w:p>
    <w:p w14:paraId="36E6BD94" w14:textId="53272D79" w:rsidR="001E4CE2" w:rsidRDefault="001E4CE2" w:rsidP="00AC59B5">
      <w:pPr>
        <w:pStyle w:val="ListParagraph"/>
        <w:numPr>
          <w:ilvl w:val="0"/>
          <w:numId w:val="19"/>
        </w:numPr>
      </w:pPr>
      <w:r>
        <w:t xml:space="preserve">Current PMAS state:  </w:t>
      </w:r>
      <w:r w:rsidR="00555390">
        <w:t>N/A</w:t>
      </w:r>
    </w:p>
    <w:p w14:paraId="4D03B94C" w14:textId="77777777" w:rsidR="001E4CE2" w:rsidRDefault="001E4CE2" w:rsidP="00AC59B5">
      <w:pPr>
        <w:pStyle w:val="ListParagraph"/>
        <w:numPr>
          <w:ilvl w:val="0"/>
          <w:numId w:val="19"/>
        </w:numPr>
      </w:pPr>
      <w:r>
        <w:t xml:space="preserve">EPS Code(s): </w:t>
      </w:r>
      <w:r w:rsidRPr="001E21CF">
        <w:t>2015-11-03-11:54:05-00-00-00-00-00-000</w:t>
      </w:r>
    </w:p>
    <w:p w14:paraId="22E86CFB" w14:textId="77777777" w:rsidR="001E4CE2" w:rsidRDefault="001E4CE2" w:rsidP="00AC59B5">
      <w:pPr>
        <w:pStyle w:val="ListParagraph"/>
        <w:numPr>
          <w:ilvl w:val="0"/>
          <w:numId w:val="19"/>
        </w:numPr>
      </w:pPr>
      <w:r>
        <w:t>Proposed Production Install Date: Q4FY16</w:t>
      </w:r>
    </w:p>
    <w:p w14:paraId="49A9A0E4" w14:textId="77777777" w:rsidR="001E4CE2" w:rsidRDefault="001E4CE2" w:rsidP="00AC59B5">
      <w:pPr>
        <w:pStyle w:val="ListParagraph"/>
        <w:numPr>
          <w:ilvl w:val="0"/>
          <w:numId w:val="19"/>
        </w:numPr>
      </w:pPr>
      <w:r>
        <w:t>Business Owner: Robert Silverman,</w:t>
      </w:r>
    </w:p>
    <w:p w14:paraId="0089E655" w14:textId="6DC1066E" w:rsidR="00F07689" w:rsidRPr="002E22F1" w:rsidRDefault="001E4CE2" w:rsidP="00C60077">
      <w:pPr>
        <w:pStyle w:val="ListParagraph"/>
        <w:numPr>
          <w:ilvl w:val="0"/>
          <w:numId w:val="19"/>
        </w:numPr>
      </w:pPr>
      <w:r>
        <w:t>FISMA System Owner: N/A; This system falls under VistA Outpatient Pharmacy</w:t>
      </w:r>
    </w:p>
    <w:p w14:paraId="3C3DE61E" w14:textId="1AD9DEB4" w:rsidR="002E22F1" w:rsidRDefault="000465DF" w:rsidP="000465DF">
      <w:pPr>
        <w:pStyle w:val="Caption"/>
      </w:pPr>
      <w:bookmarkStart w:id="23" w:name="_Toc467501139"/>
      <w:r>
        <w:t xml:space="preserve">Table </w:t>
      </w:r>
      <w:fldSimple w:instr=" SEQ Table \* ARABIC ">
        <w:r>
          <w:rPr>
            <w:noProof/>
          </w:rPr>
          <w:t>2</w:t>
        </w:r>
      </w:fldSimple>
      <w:r>
        <w:t xml:space="preserve">: </w:t>
      </w:r>
      <w:r w:rsidRPr="00B965C9">
        <w:t>Deployment, Installation, Back-out, and Rollback Roles and Responsibilities</w:t>
      </w:r>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Deployment, Installation, Back-out, and Rollback Roles and Responsibilities"/>
        <w:tblDescription w:val="The table displays the roles and responisiliities associated with the deployment of the OneVA Pharmacy Patch."/>
      </w:tblPr>
      <w:tblGrid>
        <w:gridCol w:w="1885"/>
        <w:gridCol w:w="1350"/>
        <w:gridCol w:w="4320"/>
        <w:gridCol w:w="1795"/>
      </w:tblGrid>
      <w:tr w:rsidR="00064508" w:rsidRPr="00F07689" w14:paraId="5BB68330" w14:textId="77777777" w:rsidTr="00413645">
        <w:trPr>
          <w:cantSplit/>
          <w:tblHeader/>
          <w:jc w:val="center"/>
        </w:trPr>
        <w:tc>
          <w:tcPr>
            <w:tcW w:w="1008" w:type="pct"/>
            <w:shd w:val="clear" w:color="auto" w:fill="CCCCCC"/>
            <w:vAlign w:val="center"/>
          </w:tcPr>
          <w:p w14:paraId="1156205A"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Team</w:t>
            </w:r>
          </w:p>
        </w:tc>
        <w:tc>
          <w:tcPr>
            <w:tcW w:w="722" w:type="pct"/>
            <w:shd w:val="clear" w:color="auto" w:fill="CCCCCC"/>
            <w:vAlign w:val="center"/>
          </w:tcPr>
          <w:p w14:paraId="3023DE7C"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Phase / Role</w:t>
            </w:r>
          </w:p>
        </w:tc>
        <w:tc>
          <w:tcPr>
            <w:tcW w:w="2310" w:type="pct"/>
            <w:shd w:val="clear" w:color="auto" w:fill="CCCCCC"/>
            <w:vAlign w:val="center"/>
          </w:tcPr>
          <w:p w14:paraId="6B1B00F4" w14:textId="77777777" w:rsidR="00064508" w:rsidRPr="00DE0682" w:rsidRDefault="00064508" w:rsidP="004E551F">
            <w:pPr>
              <w:jc w:val="center"/>
              <w:rPr>
                <w:rFonts w:ascii="Arial" w:hAnsi="Arial" w:cs="Arial"/>
                <w:b/>
                <w:sz w:val="22"/>
                <w:szCs w:val="22"/>
              </w:rPr>
            </w:pPr>
            <w:r w:rsidRPr="00DE0682">
              <w:rPr>
                <w:rFonts w:ascii="Arial" w:hAnsi="Arial" w:cs="Arial"/>
                <w:b/>
                <w:sz w:val="22"/>
                <w:szCs w:val="22"/>
              </w:rPr>
              <w:t>Tasks</w:t>
            </w:r>
          </w:p>
        </w:tc>
        <w:tc>
          <w:tcPr>
            <w:tcW w:w="960" w:type="pct"/>
            <w:shd w:val="clear" w:color="auto" w:fill="CCCCCC"/>
            <w:vAlign w:val="center"/>
          </w:tcPr>
          <w:p w14:paraId="7401B22A" w14:textId="77777777" w:rsidR="00064508" w:rsidRDefault="00732A8D" w:rsidP="004E551F">
            <w:pPr>
              <w:jc w:val="center"/>
              <w:rPr>
                <w:rFonts w:ascii="Arial" w:hAnsi="Arial" w:cs="Arial"/>
                <w:b/>
                <w:sz w:val="22"/>
                <w:szCs w:val="22"/>
              </w:rPr>
            </w:pPr>
            <w:r>
              <w:rPr>
                <w:rFonts w:ascii="Arial" w:hAnsi="Arial" w:cs="Arial"/>
                <w:b/>
                <w:sz w:val="22"/>
                <w:szCs w:val="22"/>
              </w:rPr>
              <w:t xml:space="preserve">Project Phase </w:t>
            </w:r>
          </w:p>
          <w:p w14:paraId="06007C8B" w14:textId="4BAAADF9" w:rsidR="00732A8D" w:rsidRPr="00DE0682" w:rsidRDefault="00732A8D" w:rsidP="004E551F">
            <w:pPr>
              <w:jc w:val="center"/>
              <w:rPr>
                <w:rFonts w:ascii="Arial" w:hAnsi="Arial" w:cs="Arial"/>
                <w:b/>
                <w:sz w:val="22"/>
                <w:szCs w:val="22"/>
              </w:rPr>
            </w:pPr>
            <w:r>
              <w:rPr>
                <w:rFonts w:ascii="Arial" w:hAnsi="Arial" w:cs="Arial"/>
                <w:b/>
                <w:sz w:val="22"/>
                <w:szCs w:val="22"/>
              </w:rPr>
              <w:t>Schedule</w:t>
            </w:r>
          </w:p>
        </w:tc>
      </w:tr>
      <w:tr w:rsidR="00064508" w:rsidRPr="00F07689" w14:paraId="1316A91E" w14:textId="77777777" w:rsidTr="00413645">
        <w:trPr>
          <w:cantSplit/>
          <w:jc w:val="center"/>
        </w:trPr>
        <w:tc>
          <w:tcPr>
            <w:tcW w:w="1008" w:type="pct"/>
            <w:vAlign w:val="center"/>
          </w:tcPr>
          <w:p w14:paraId="6997E8DE" w14:textId="7CA04DE6" w:rsidR="00064508" w:rsidRPr="00DE0682" w:rsidRDefault="00064508" w:rsidP="004E551F">
            <w:pPr>
              <w:jc w:val="left"/>
              <w:rPr>
                <w:rFonts w:ascii="Arial" w:hAnsi="Arial" w:cs="Arial"/>
                <w:sz w:val="20"/>
                <w:lang w:val="en-AU"/>
              </w:rPr>
            </w:pPr>
            <w:r>
              <w:rPr>
                <w:rFonts w:ascii="Arial" w:hAnsi="Arial" w:cs="Arial"/>
                <w:sz w:val="20"/>
                <w:lang w:val="en-AU"/>
              </w:rPr>
              <w:t>ePIP</w:t>
            </w:r>
          </w:p>
        </w:tc>
        <w:tc>
          <w:tcPr>
            <w:tcW w:w="722" w:type="pct"/>
            <w:vAlign w:val="center"/>
          </w:tcPr>
          <w:p w14:paraId="03CD7A0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7CCFD953"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Plan and schedule deployment (including orchestration with vendors)</w:t>
            </w:r>
          </w:p>
        </w:tc>
        <w:tc>
          <w:tcPr>
            <w:tcW w:w="960" w:type="pct"/>
            <w:vAlign w:val="center"/>
          </w:tcPr>
          <w:p w14:paraId="4CD1437B" w14:textId="285E670C" w:rsidR="00064508" w:rsidRPr="00DE0682" w:rsidRDefault="00732A8D" w:rsidP="004E551F">
            <w:pPr>
              <w:jc w:val="left"/>
              <w:rPr>
                <w:rFonts w:ascii="Arial" w:hAnsi="Arial" w:cs="Arial"/>
                <w:sz w:val="20"/>
                <w:lang w:val="en-AU"/>
              </w:rPr>
            </w:pPr>
            <w:r>
              <w:rPr>
                <w:rFonts w:ascii="Arial" w:hAnsi="Arial" w:cs="Arial"/>
                <w:sz w:val="20"/>
                <w:lang w:val="en-AU"/>
              </w:rPr>
              <w:t>To be completed by 10/24</w:t>
            </w:r>
            <w:r w:rsidR="00064508">
              <w:rPr>
                <w:rFonts w:ascii="Arial" w:hAnsi="Arial" w:cs="Arial"/>
                <w:sz w:val="20"/>
                <w:lang w:val="en-AU"/>
              </w:rPr>
              <w:t>/2016</w:t>
            </w:r>
          </w:p>
        </w:tc>
      </w:tr>
      <w:tr w:rsidR="00064508" w:rsidRPr="00F07689" w14:paraId="1DA3901B" w14:textId="77777777" w:rsidTr="00413645">
        <w:trPr>
          <w:cantSplit/>
          <w:jc w:val="center"/>
        </w:trPr>
        <w:tc>
          <w:tcPr>
            <w:tcW w:w="1008" w:type="pct"/>
            <w:vAlign w:val="center"/>
          </w:tcPr>
          <w:p w14:paraId="4C8CAD17" w14:textId="2CD97B40" w:rsidR="00064508" w:rsidRPr="00DE0682" w:rsidRDefault="00064508" w:rsidP="004E551F">
            <w:pPr>
              <w:jc w:val="left"/>
              <w:rPr>
                <w:rFonts w:ascii="Arial" w:hAnsi="Arial" w:cs="Arial"/>
                <w:sz w:val="20"/>
                <w:lang w:val="en-AU"/>
              </w:rPr>
            </w:pPr>
            <w:r>
              <w:rPr>
                <w:rFonts w:ascii="Arial" w:hAnsi="Arial" w:cs="Arial"/>
                <w:sz w:val="20"/>
                <w:lang w:val="en-AU"/>
              </w:rPr>
              <w:t>ePIP</w:t>
            </w:r>
          </w:p>
        </w:tc>
        <w:tc>
          <w:tcPr>
            <w:tcW w:w="722" w:type="pct"/>
            <w:vAlign w:val="center"/>
          </w:tcPr>
          <w:p w14:paraId="4BD9232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64272453" w14:textId="38568945" w:rsidR="00064508" w:rsidRPr="00DE0682" w:rsidRDefault="00064508" w:rsidP="004E551F">
            <w:pPr>
              <w:jc w:val="left"/>
              <w:rPr>
                <w:rFonts w:ascii="Arial" w:hAnsi="Arial" w:cs="Arial"/>
                <w:sz w:val="20"/>
                <w:lang w:val="en-AU"/>
              </w:rPr>
            </w:pPr>
            <w:r w:rsidRPr="00DE0682">
              <w:rPr>
                <w:rFonts w:ascii="Arial" w:hAnsi="Arial" w:cs="Arial"/>
                <w:sz w:val="20"/>
                <w:lang w:val="en-AU"/>
              </w:rPr>
              <w:t>Determine and document the roles and responsibilities of those involved in the deployment.</w:t>
            </w:r>
          </w:p>
        </w:tc>
        <w:tc>
          <w:tcPr>
            <w:tcW w:w="960" w:type="pct"/>
            <w:vAlign w:val="center"/>
          </w:tcPr>
          <w:p w14:paraId="4CA98015" w14:textId="611C0CE3" w:rsidR="00064508" w:rsidRPr="00DE0682" w:rsidRDefault="00732A8D" w:rsidP="004E551F">
            <w:pPr>
              <w:jc w:val="left"/>
              <w:rPr>
                <w:rFonts w:ascii="Arial" w:hAnsi="Arial" w:cs="Arial"/>
                <w:sz w:val="20"/>
                <w:lang w:val="en-AU"/>
              </w:rPr>
            </w:pPr>
            <w:r>
              <w:rPr>
                <w:rFonts w:ascii="Arial" w:hAnsi="Arial" w:cs="Arial"/>
                <w:sz w:val="20"/>
                <w:lang w:val="en-AU"/>
              </w:rPr>
              <w:t>To be completed by 10/24</w:t>
            </w:r>
            <w:r w:rsidR="00064508">
              <w:rPr>
                <w:rFonts w:ascii="Arial" w:hAnsi="Arial" w:cs="Arial"/>
                <w:sz w:val="20"/>
                <w:lang w:val="en-AU"/>
              </w:rPr>
              <w:t>/2016</w:t>
            </w:r>
          </w:p>
        </w:tc>
      </w:tr>
      <w:tr w:rsidR="00064508" w:rsidRPr="00F07689" w14:paraId="7DB29D40" w14:textId="77777777" w:rsidTr="00413645">
        <w:trPr>
          <w:cantSplit/>
          <w:jc w:val="center"/>
        </w:trPr>
        <w:tc>
          <w:tcPr>
            <w:tcW w:w="1008" w:type="pct"/>
            <w:vAlign w:val="center"/>
          </w:tcPr>
          <w:p w14:paraId="63E70DD1" w14:textId="2E5A021E" w:rsidR="00064508" w:rsidRPr="00DE0682" w:rsidRDefault="00064508" w:rsidP="004E551F">
            <w:pPr>
              <w:jc w:val="left"/>
              <w:rPr>
                <w:rFonts w:ascii="Arial" w:hAnsi="Arial" w:cs="Arial"/>
                <w:sz w:val="20"/>
                <w:lang w:val="en-AU"/>
              </w:rPr>
            </w:pPr>
            <w:r>
              <w:rPr>
                <w:rFonts w:ascii="Arial" w:hAnsi="Arial" w:cs="Arial"/>
                <w:sz w:val="20"/>
                <w:lang w:val="en-AU"/>
              </w:rPr>
              <w:t>OneVA Pharmacy</w:t>
            </w:r>
          </w:p>
        </w:tc>
        <w:tc>
          <w:tcPr>
            <w:tcW w:w="722" w:type="pct"/>
            <w:vAlign w:val="center"/>
          </w:tcPr>
          <w:p w14:paraId="320A05F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45936B95"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Test for operational readiness </w:t>
            </w:r>
          </w:p>
        </w:tc>
        <w:tc>
          <w:tcPr>
            <w:tcW w:w="960" w:type="pct"/>
            <w:vAlign w:val="center"/>
          </w:tcPr>
          <w:p w14:paraId="43931C54" w14:textId="4DD5FB14"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10/24</w:t>
            </w:r>
            <w:r w:rsidR="00064508">
              <w:rPr>
                <w:rFonts w:ascii="Arial" w:hAnsi="Arial" w:cs="Arial"/>
                <w:sz w:val="20"/>
                <w:lang w:val="en-AU"/>
              </w:rPr>
              <w:t>/2016</w:t>
            </w:r>
          </w:p>
        </w:tc>
      </w:tr>
      <w:tr w:rsidR="00064508" w:rsidRPr="00F07689" w14:paraId="7F5CC180" w14:textId="77777777" w:rsidTr="00413645">
        <w:trPr>
          <w:cantSplit/>
          <w:jc w:val="center"/>
        </w:trPr>
        <w:tc>
          <w:tcPr>
            <w:tcW w:w="1008" w:type="pct"/>
            <w:vAlign w:val="center"/>
          </w:tcPr>
          <w:p w14:paraId="7EB27628" w14:textId="693DB720" w:rsidR="00064508" w:rsidRPr="00DE0682" w:rsidRDefault="00064508" w:rsidP="004E551F">
            <w:pPr>
              <w:jc w:val="left"/>
              <w:rPr>
                <w:rFonts w:ascii="Arial" w:hAnsi="Arial" w:cs="Arial"/>
                <w:sz w:val="20"/>
                <w:lang w:val="en-AU"/>
              </w:rPr>
            </w:pPr>
            <w:r>
              <w:rPr>
                <w:rFonts w:ascii="Arial" w:hAnsi="Arial" w:cs="Arial"/>
                <w:sz w:val="20"/>
                <w:lang w:val="en-AU"/>
              </w:rPr>
              <w:lastRenderedPageBreak/>
              <w:t>ePIP</w:t>
            </w:r>
          </w:p>
        </w:tc>
        <w:tc>
          <w:tcPr>
            <w:tcW w:w="722" w:type="pct"/>
            <w:vAlign w:val="center"/>
          </w:tcPr>
          <w:p w14:paraId="1F6BE38E"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Deployment</w:t>
            </w:r>
          </w:p>
        </w:tc>
        <w:tc>
          <w:tcPr>
            <w:tcW w:w="2310" w:type="pct"/>
            <w:vAlign w:val="center"/>
          </w:tcPr>
          <w:p w14:paraId="09057E5B"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Execute deployment</w:t>
            </w:r>
          </w:p>
        </w:tc>
        <w:tc>
          <w:tcPr>
            <w:tcW w:w="960" w:type="pct"/>
            <w:vAlign w:val="center"/>
          </w:tcPr>
          <w:p w14:paraId="32CD0C47" w14:textId="110385BD"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01/13/2017</w:t>
            </w:r>
          </w:p>
        </w:tc>
      </w:tr>
      <w:tr w:rsidR="00064508" w:rsidRPr="00F07689" w14:paraId="65C83754" w14:textId="77777777" w:rsidTr="00413645">
        <w:trPr>
          <w:cantSplit/>
          <w:jc w:val="center"/>
        </w:trPr>
        <w:tc>
          <w:tcPr>
            <w:tcW w:w="1008" w:type="pct"/>
            <w:vAlign w:val="center"/>
          </w:tcPr>
          <w:p w14:paraId="2C9E5508" w14:textId="3A8A7CEB" w:rsidR="00732A8D" w:rsidRDefault="00064508" w:rsidP="00732A8D">
            <w:pPr>
              <w:jc w:val="left"/>
              <w:rPr>
                <w:rFonts w:ascii="Arial" w:hAnsi="Arial" w:cs="Arial"/>
                <w:sz w:val="20"/>
                <w:lang w:val="en-AU"/>
              </w:rPr>
            </w:pPr>
            <w:r>
              <w:rPr>
                <w:rFonts w:ascii="Arial" w:hAnsi="Arial" w:cs="Arial"/>
                <w:sz w:val="20"/>
                <w:lang w:val="en-AU"/>
              </w:rPr>
              <w:t>OneVA Pharmacy – IOC only</w:t>
            </w:r>
          </w:p>
          <w:p w14:paraId="37B4D647" w14:textId="14E4E7D3" w:rsidR="00064508" w:rsidRPr="00DE0682" w:rsidRDefault="00064508" w:rsidP="00732A8D">
            <w:pPr>
              <w:jc w:val="left"/>
              <w:rPr>
                <w:rFonts w:ascii="Arial" w:hAnsi="Arial" w:cs="Arial"/>
                <w:sz w:val="20"/>
                <w:lang w:val="en-AU"/>
              </w:rPr>
            </w:pPr>
            <w:r>
              <w:rPr>
                <w:rFonts w:ascii="Arial" w:hAnsi="Arial" w:cs="Arial"/>
                <w:sz w:val="20"/>
                <w:lang w:val="en-AU"/>
              </w:rPr>
              <w:t>ePIP - deployment</w:t>
            </w:r>
          </w:p>
        </w:tc>
        <w:tc>
          <w:tcPr>
            <w:tcW w:w="722" w:type="pct"/>
            <w:vAlign w:val="center"/>
          </w:tcPr>
          <w:p w14:paraId="2F8D2A7A"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55A34523"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Plan and schedule installation </w:t>
            </w:r>
          </w:p>
        </w:tc>
        <w:tc>
          <w:tcPr>
            <w:tcW w:w="960" w:type="pct"/>
            <w:vAlign w:val="center"/>
          </w:tcPr>
          <w:p w14:paraId="63D5167C" w14:textId="1390A365" w:rsidR="00064508"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 by 10/24/2016</w:t>
            </w:r>
          </w:p>
          <w:p w14:paraId="73A0401B" w14:textId="659EE3AE" w:rsidR="00732A8D"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ompleted by 01/13/2017</w:t>
            </w:r>
          </w:p>
        </w:tc>
      </w:tr>
      <w:tr w:rsidR="00064508" w:rsidRPr="00F07689" w14:paraId="5375A8F9" w14:textId="77777777" w:rsidTr="00413645">
        <w:trPr>
          <w:cantSplit/>
          <w:jc w:val="center"/>
        </w:trPr>
        <w:tc>
          <w:tcPr>
            <w:tcW w:w="1008" w:type="pct"/>
            <w:vAlign w:val="center"/>
          </w:tcPr>
          <w:p w14:paraId="018C2848" w14:textId="5CE8F6A2" w:rsidR="00064508" w:rsidRPr="00DE0682" w:rsidRDefault="00064508" w:rsidP="004E551F">
            <w:pPr>
              <w:jc w:val="left"/>
              <w:rPr>
                <w:rFonts w:ascii="Arial" w:hAnsi="Arial" w:cs="Arial"/>
                <w:sz w:val="20"/>
                <w:lang w:val="en-AU"/>
              </w:rPr>
            </w:pPr>
            <w:r>
              <w:rPr>
                <w:rFonts w:ascii="Arial" w:hAnsi="Arial" w:cs="Arial"/>
                <w:sz w:val="20"/>
                <w:lang w:val="en-AU"/>
              </w:rPr>
              <w:t>N/A</w:t>
            </w:r>
          </w:p>
        </w:tc>
        <w:tc>
          <w:tcPr>
            <w:tcW w:w="722" w:type="pct"/>
            <w:vAlign w:val="center"/>
          </w:tcPr>
          <w:p w14:paraId="78F20195"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7733B081"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Ensure authority to operate and that certificate authority security documentation is in place</w:t>
            </w:r>
          </w:p>
        </w:tc>
        <w:tc>
          <w:tcPr>
            <w:tcW w:w="960" w:type="pct"/>
            <w:vAlign w:val="center"/>
          </w:tcPr>
          <w:p w14:paraId="15074884" w14:textId="704A9B16" w:rsidR="00064508" w:rsidRPr="00DE0682" w:rsidRDefault="00064508" w:rsidP="004E551F">
            <w:pPr>
              <w:jc w:val="left"/>
              <w:rPr>
                <w:rFonts w:ascii="Arial" w:hAnsi="Arial" w:cs="Arial"/>
                <w:sz w:val="20"/>
                <w:lang w:val="en-AU"/>
              </w:rPr>
            </w:pPr>
            <w:r>
              <w:rPr>
                <w:rFonts w:ascii="Arial" w:hAnsi="Arial" w:cs="Arial"/>
                <w:sz w:val="20"/>
                <w:lang w:val="en-AU"/>
              </w:rPr>
              <w:t>Falls within existing ATOs</w:t>
            </w:r>
          </w:p>
        </w:tc>
      </w:tr>
      <w:tr w:rsidR="00064508" w:rsidRPr="00F07689" w14:paraId="0B3EE96C" w14:textId="77777777" w:rsidTr="00413645">
        <w:trPr>
          <w:cantSplit/>
          <w:jc w:val="center"/>
        </w:trPr>
        <w:tc>
          <w:tcPr>
            <w:tcW w:w="1008" w:type="pct"/>
            <w:vAlign w:val="center"/>
          </w:tcPr>
          <w:p w14:paraId="2C46B027" w14:textId="792C8CF4" w:rsidR="00064508" w:rsidRPr="00DE0682" w:rsidRDefault="00064508" w:rsidP="004E551F">
            <w:pPr>
              <w:jc w:val="left"/>
              <w:rPr>
                <w:rFonts w:ascii="Arial" w:hAnsi="Arial" w:cs="Arial"/>
                <w:sz w:val="20"/>
                <w:lang w:val="en-AU"/>
              </w:rPr>
            </w:pPr>
            <w:r>
              <w:rPr>
                <w:rFonts w:ascii="Arial" w:hAnsi="Arial" w:cs="Arial"/>
                <w:sz w:val="20"/>
                <w:lang w:val="en-AU"/>
              </w:rPr>
              <w:t>N/A</w:t>
            </w:r>
          </w:p>
        </w:tc>
        <w:tc>
          <w:tcPr>
            <w:tcW w:w="722" w:type="pct"/>
            <w:vAlign w:val="center"/>
          </w:tcPr>
          <w:p w14:paraId="2EE08BC1"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w:t>
            </w:r>
          </w:p>
        </w:tc>
        <w:tc>
          <w:tcPr>
            <w:tcW w:w="2310" w:type="pct"/>
            <w:vAlign w:val="center"/>
          </w:tcPr>
          <w:p w14:paraId="775E3ECE"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Validate through facility POC to ensure that IT equipment has been accepted using asset inventory processes</w:t>
            </w:r>
          </w:p>
        </w:tc>
        <w:tc>
          <w:tcPr>
            <w:tcW w:w="960" w:type="pct"/>
            <w:vAlign w:val="center"/>
          </w:tcPr>
          <w:p w14:paraId="759C60EA" w14:textId="5E9D9967" w:rsidR="00064508" w:rsidRPr="00DE0682" w:rsidRDefault="00732A8D" w:rsidP="004E551F">
            <w:pPr>
              <w:jc w:val="left"/>
              <w:rPr>
                <w:rFonts w:ascii="Arial" w:hAnsi="Arial" w:cs="Arial"/>
                <w:sz w:val="20"/>
                <w:lang w:val="en-AU"/>
              </w:rPr>
            </w:pPr>
            <w:r>
              <w:rPr>
                <w:rFonts w:ascii="Arial" w:hAnsi="Arial" w:cs="Arial"/>
                <w:sz w:val="20"/>
                <w:lang w:val="en-AU"/>
              </w:rPr>
              <w:t>VistA P</w:t>
            </w:r>
            <w:r w:rsidR="00064508">
              <w:rPr>
                <w:rFonts w:ascii="Arial" w:hAnsi="Arial" w:cs="Arial"/>
                <w:sz w:val="20"/>
                <w:lang w:val="en-AU"/>
              </w:rPr>
              <w:t>atch</w:t>
            </w:r>
          </w:p>
        </w:tc>
      </w:tr>
      <w:tr w:rsidR="00064508" w:rsidRPr="00F07689" w14:paraId="09FAA95E" w14:textId="77777777" w:rsidTr="00413645">
        <w:trPr>
          <w:cantSplit/>
          <w:jc w:val="center"/>
        </w:trPr>
        <w:tc>
          <w:tcPr>
            <w:tcW w:w="1008" w:type="pct"/>
            <w:vAlign w:val="center"/>
          </w:tcPr>
          <w:p w14:paraId="5B06A983" w14:textId="547C99DA" w:rsidR="00064508" w:rsidRPr="00DE0682" w:rsidDel="00004DBA" w:rsidRDefault="00064508" w:rsidP="004E551F">
            <w:pPr>
              <w:jc w:val="left"/>
              <w:rPr>
                <w:rFonts w:ascii="Arial" w:hAnsi="Arial" w:cs="Arial"/>
                <w:sz w:val="20"/>
                <w:lang w:val="en-AU"/>
              </w:rPr>
            </w:pPr>
            <w:r>
              <w:rPr>
                <w:rFonts w:ascii="Arial" w:hAnsi="Arial" w:cs="Arial"/>
                <w:sz w:val="20"/>
                <w:lang w:val="en-AU"/>
              </w:rPr>
              <w:t>OneVA Pharmacy - IOC</w:t>
            </w:r>
          </w:p>
        </w:tc>
        <w:tc>
          <w:tcPr>
            <w:tcW w:w="722" w:type="pct"/>
            <w:vAlign w:val="center"/>
          </w:tcPr>
          <w:p w14:paraId="29A1F67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Installations</w:t>
            </w:r>
          </w:p>
        </w:tc>
        <w:tc>
          <w:tcPr>
            <w:tcW w:w="2310" w:type="pct"/>
            <w:vAlign w:val="center"/>
          </w:tcPr>
          <w:p w14:paraId="4578C79C"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Coordinate training </w:t>
            </w:r>
          </w:p>
        </w:tc>
        <w:tc>
          <w:tcPr>
            <w:tcW w:w="960" w:type="pct"/>
            <w:vAlign w:val="center"/>
          </w:tcPr>
          <w:p w14:paraId="458E9519" w14:textId="6AABC4E8" w:rsidR="00064508" w:rsidRPr="00DE0682" w:rsidRDefault="00732A8D" w:rsidP="004E551F">
            <w:pPr>
              <w:jc w:val="left"/>
              <w:rPr>
                <w:rFonts w:ascii="Arial" w:hAnsi="Arial" w:cs="Arial"/>
                <w:sz w:val="20"/>
                <w:lang w:val="en-AU"/>
              </w:rPr>
            </w:pPr>
            <w:r>
              <w:rPr>
                <w:rFonts w:ascii="Arial" w:hAnsi="Arial" w:cs="Arial"/>
                <w:sz w:val="20"/>
                <w:lang w:val="en-AU"/>
              </w:rPr>
              <w:t>Complete</w:t>
            </w:r>
            <w:r w:rsidR="00C60077">
              <w:rPr>
                <w:rFonts w:ascii="Arial" w:hAnsi="Arial" w:cs="Arial"/>
                <w:sz w:val="20"/>
                <w:lang w:val="en-AU"/>
              </w:rPr>
              <w:t>d on</w:t>
            </w:r>
            <w:r>
              <w:rPr>
                <w:rFonts w:ascii="Arial" w:hAnsi="Arial" w:cs="Arial"/>
                <w:sz w:val="20"/>
                <w:lang w:val="en-AU"/>
              </w:rPr>
              <w:t xml:space="preserve"> 8/8</w:t>
            </w:r>
            <w:r w:rsidR="00064508">
              <w:rPr>
                <w:rFonts w:ascii="Arial" w:hAnsi="Arial" w:cs="Arial"/>
                <w:sz w:val="20"/>
                <w:lang w:val="en-AU"/>
              </w:rPr>
              <w:t>//2016</w:t>
            </w:r>
          </w:p>
        </w:tc>
      </w:tr>
      <w:tr w:rsidR="00064508" w:rsidRPr="00F07689" w14:paraId="43110E28" w14:textId="77777777" w:rsidTr="00413645">
        <w:trPr>
          <w:cantSplit/>
          <w:jc w:val="center"/>
        </w:trPr>
        <w:tc>
          <w:tcPr>
            <w:tcW w:w="1008" w:type="pct"/>
            <w:vAlign w:val="center"/>
          </w:tcPr>
          <w:p w14:paraId="673E5955" w14:textId="35A30281" w:rsidR="00064508" w:rsidRPr="00DE0682" w:rsidDel="00F61A80" w:rsidRDefault="00064508" w:rsidP="004E551F">
            <w:pPr>
              <w:jc w:val="left"/>
              <w:rPr>
                <w:rFonts w:ascii="Arial" w:hAnsi="Arial" w:cs="Arial"/>
                <w:sz w:val="20"/>
                <w:lang w:val="en-AU"/>
              </w:rPr>
            </w:pPr>
            <w:r>
              <w:rPr>
                <w:rFonts w:ascii="Arial" w:hAnsi="Arial" w:cs="Arial"/>
                <w:sz w:val="20"/>
                <w:lang w:val="en-AU"/>
              </w:rPr>
              <w:t>OneVA Pharmacy</w:t>
            </w:r>
          </w:p>
        </w:tc>
        <w:tc>
          <w:tcPr>
            <w:tcW w:w="722" w:type="pct"/>
            <w:vAlign w:val="center"/>
          </w:tcPr>
          <w:p w14:paraId="5DF60066"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Back-out</w:t>
            </w:r>
          </w:p>
        </w:tc>
        <w:tc>
          <w:tcPr>
            <w:tcW w:w="2310" w:type="pct"/>
            <w:vAlign w:val="center"/>
          </w:tcPr>
          <w:p w14:paraId="417A1FD2"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 xml:space="preserve">Confirm availability of back-out instructions and back-out strategy (what are the criteria that trigger a back-out) </w:t>
            </w:r>
          </w:p>
        </w:tc>
        <w:tc>
          <w:tcPr>
            <w:tcW w:w="960" w:type="pct"/>
            <w:vAlign w:val="center"/>
          </w:tcPr>
          <w:p w14:paraId="0523A22B" w14:textId="0B77ADC1" w:rsidR="00064508" w:rsidRPr="00DE0682" w:rsidRDefault="00064508" w:rsidP="004E551F">
            <w:pPr>
              <w:jc w:val="left"/>
              <w:rPr>
                <w:rFonts w:ascii="Arial" w:hAnsi="Arial" w:cs="Arial"/>
                <w:sz w:val="20"/>
                <w:lang w:val="en-AU"/>
              </w:rPr>
            </w:pPr>
            <w:r>
              <w:rPr>
                <w:rFonts w:ascii="Arial" w:hAnsi="Arial" w:cs="Arial"/>
                <w:sz w:val="20"/>
                <w:lang w:val="en-AU"/>
              </w:rPr>
              <w:t xml:space="preserve">Completed in </w:t>
            </w:r>
            <w:r w:rsidR="006B6451">
              <w:rPr>
                <w:rFonts w:ascii="Arial" w:hAnsi="Arial" w:cs="Arial"/>
                <w:sz w:val="20"/>
                <w:lang w:val="en-AU"/>
              </w:rPr>
              <w:t>Software Quality Assurance (</w:t>
            </w:r>
            <w:r>
              <w:rPr>
                <w:rFonts w:ascii="Arial" w:hAnsi="Arial" w:cs="Arial"/>
                <w:sz w:val="20"/>
                <w:lang w:val="en-AU"/>
              </w:rPr>
              <w:t>SQA</w:t>
            </w:r>
            <w:r w:rsidR="006B6451">
              <w:rPr>
                <w:rFonts w:ascii="Arial" w:hAnsi="Arial" w:cs="Arial"/>
                <w:sz w:val="20"/>
                <w:lang w:val="en-AU"/>
              </w:rPr>
              <w:t>)</w:t>
            </w:r>
            <w:r>
              <w:rPr>
                <w:rFonts w:ascii="Arial" w:hAnsi="Arial" w:cs="Arial"/>
                <w:sz w:val="20"/>
                <w:lang w:val="en-AU"/>
              </w:rPr>
              <w:t xml:space="preserve"> 7/13/2016</w:t>
            </w:r>
          </w:p>
        </w:tc>
      </w:tr>
      <w:tr w:rsidR="00064508" w:rsidRPr="00F07689" w14:paraId="4220D580" w14:textId="77777777" w:rsidTr="00413645">
        <w:trPr>
          <w:cantSplit/>
          <w:jc w:val="center"/>
        </w:trPr>
        <w:tc>
          <w:tcPr>
            <w:tcW w:w="1008" w:type="pct"/>
            <w:vAlign w:val="center"/>
          </w:tcPr>
          <w:p w14:paraId="70727086" w14:textId="7CC7B1C4" w:rsidR="00064508" w:rsidRPr="00DE0682" w:rsidDel="00F61A80" w:rsidRDefault="00064508" w:rsidP="004E551F">
            <w:pPr>
              <w:jc w:val="left"/>
              <w:rPr>
                <w:rFonts w:ascii="Arial" w:hAnsi="Arial" w:cs="Arial"/>
                <w:sz w:val="20"/>
                <w:lang w:val="en-AU"/>
              </w:rPr>
            </w:pPr>
            <w:r>
              <w:rPr>
                <w:rFonts w:ascii="Arial" w:hAnsi="Arial" w:cs="Arial"/>
                <w:sz w:val="20"/>
                <w:lang w:val="en-AU"/>
              </w:rPr>
              <w:t>ePIP/Health Product Support (HPS)</w:t>
            </w:r>
          </w:p>
        </w:tc>
        <w:tc>
          <w:tcPr>
            <w:tcW w:w="722" w:type="pct"/>
            <w:vAlign w:val="center"/>
          </w:tcPr>
          <w:p w14:paraId="7153B7D8"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Post Deployment</w:t>
            </w:r>
          </w:p>
        </w:tc>
        <w:tc>
          <w:tcPr>
            <w:tcW w:w="2310" w:type="pct"/>
            <w:vAlign w:val="center"/>
          </w:tcPr>
          <w:p w14:paraId="33C0C8BD" w14:textId="77777777" w:rsidR="00064508" w:rsidRPr="00DE0682" w:rsidRDefault="00064508" w:rsidP="004E551F">
            <w:pPr>
              <w:jc w:val="left"/>
              <w:rPr>
                <w:rFonts w:ascii="Arial" w:hAnsi="Arial" w:cs="Arial"/>
                <w:sz w:val="20"/>
                <w:lang w:val="en-AU"/>
              </w:rPr>
            </w:pPr>
            <w:r w:rsidRPr="00DE0682">
              <w:rPr>
                <w:rFonts w:ascii="Arial" w:hAnsi="Arial" w:cs="Arial"/>
                <w:sz w:val="20"/>
                <w:lang w:val="en-AU"/>
              </w:rPr>
              <w:t>Hardware, Software and System Support</w:t>
            </w:r>
          </w:p>
        </w:tc>
        <w:tc>
          <w:tcPr>
            <w:tcW w:w="960" w:type="pct"/>
            <w:vAlign w:val="center"/>
          </w:tcPr>
          <w:p w14:paraId="05E1CA76" w14:textId="5E1D65ED" w:rsidR="00064508" w:rsidRPr="00DE0682" w:rsidRDefault="00C60077" w:rsidP="004E551F">
            <w:pPr>
              <w:jc w:val="left"/>
              <w:rPr>
                <w:rFonts w:ascii="Arial" w:hAnsi="Arial" w:cs="Arial"/>
                <w:sz w:val="20"/>
                <w:lang w:val="en-AU"/>
              </w:rPr>
            </w:pPr>
            <w:r>
              <w:rPr>
                <w:rFonts w:ascii="Arial" w:hAnsi="Arial" w:cs="Arial"/>
                <w:sz w:val="20"/>
                <w:lang w:val="en-AU"/>
              </w:rPr>
              <w:t>To be c</w:t>
            </w:r>
            <w:r w:rsidR="00732A8D">
              <w:rPr>
                <w:rFonts w:ascii="Arial" w:hAnsi="Arial" w:cs="Arial"/>
                <w:sz w:val="20"/>
                <w:lang w:val="en-AU"/>
              </w:rPr>
              <w:t>ompleted by 01/3/2017</w:t>
            </w:r>
          </w:p>
        </w:tc>
      </w:tr>
    </w:tbl>
    <w:p w14:paraId="44D90F0A" w14:textId="357EC63C" w:rsidR="00F07689" w:rsidRDefault="005F10A9" w:rsidP="00AB3079">
      <w:pPr>
        <w:pStyle w:val="Heading1"/>
      </w:pPr>
      <w:bookmarkStart w:id="24" w:name="_Toc421540860"/>
      <w:bookmarkStart w:id="25" w:name="_Toc457203405"/>
      <w:bookmarkStart w:id="26" w:name="_Toc467502836"/>
      <w:r>
        <w:t>Deployment</w:t>
      </w:r>
      <w:bookmarkEnd w:id="24"/>
      <w:bookmarkEnd w:id="25"/>
      <w:bookmarkEnd w:id="26"/>
    </w:p>
    <w:p w14:paraId="7F99B54B" w14:textId="623CD589" w:rsidR="00064508" w:rsidRDefault="00837D28" w:rsidP="00AB3079">
      <w:pPr>
        <w:pStyle w:val="BodyText"/>
      </w:pPr>
      <w:r>
        <w:t>There are two</w:t>
      </w:r>
      <w:r w:rsidR="001E50E4">
        <w:t xml:space="preserve"> separate deployments for the </w:t>
      </w:r>
      <w:r w:rsidR="00064508">
        <w:t xml:space="preserve">OneVA Pharmacy </w:t>
      </w:r>
      <w:r w:rsidR="001E50E4">
        <w:t>Patch supported by two teams</w:t>
      </w:r>
      <w:r w:rsidR="00064508">
        <w:t>. They are:</w:t>
      </w:r>
    </w:p>
    <w:p w14:paraId="7FF84D36" w14:textId="3178F740" w:rsidR="00064508" w:rsidRDefault="00837D28" w:rsidP="00AC59B5">
      <w:pPr>
        <w:pStyle w:val="ListParagraph"/>
        <w:numPr>
          <w:ilvl w:val="0"/>
          <w:numId w:val="27"/>
        </w:numPr>
      </w:pPr>
      <w:r>
        <w:t>IOC</w:t>
      </w:r>
      <w:r w:rsidR="00413645">
        <w:t xml:space="preserve"> Site</w:t>
      </w:r>
      <w:r w:rsidR="00064508">
        <w:t xml:space="preserve"> Production D</w:t>
      </w:r>
      <w:r>
        <w:t xml:space="preserve">eployment completed by the OneVA Pharmacy </w:t>
      </w:r>
      <w:r w:rsidR="001E50E4">
        <w:t>T</w:t>
      </w:r>
      <w:r>
        <w:t>eam</w:t>
      </w:r>
    </w:p>
    <w:p w14:paraId="5AE45F63" w14:textId="73C8ED24" w:rsidR="00064508" w:rsidRDefault="00413645" w:rsidP="00AC59B5">
      <w:pPr>
        <w:pStyle w:val="ListParagraph"/>
        <w:numPr>
          <w:ilvl w:val="0"/>
          <w:numId w:val="27"/>
        </w:numPr>
      </w:pPr>
      <w:r>
        <w:t xml:space="preserve">National Deployment </w:t>
      </w:r>
      <w:r w:rsidR="001E50E4">
        <w:t xml:space="preserve">completed by </w:t>
      </w:r>
      <w:r w:rsidR="00AB3079">
        <w:t xml:space="preserve">the </w:t>
      </w:r>
      <w:r w:rsidR="001E50E4">
        <w:t>ePIP T</w:t>
      </w:r>
      <w:r w:rsidR="00064508">
        <w:t>eam</w:t>
      </w:r>
    </w:p>
    <w:p w14:paraId="2C23AB2E" w14:textId="46C012D1" w:rsidR="00F07689" w:rsidRPr="00F07689" w:rsidRDefault="00F07689" w:rsidP="00AB3079">
      <w:pPr>
        <w:pStyle w:val="Heading2"/>
      </w:pPr>
      <w:bookmarkStart w:id="27" w:name="_Timeline"/>
      <w:bookmarkStart w:id="28" w:name="_Toc421540861"/>
      <w:bookmarkStart w:id="29" w:name="_Toc457203406"/>
      <w:bookmarkStart w:id="30" w:name="_Toc467502837"/>
      <w:bookmarkEnd w:id="27"/>
      <w:r w:rsidRPr="00F07689">
        <w:t>Timeline</w:t>
      </w:r>
      <w:bookmarkEnd w:id="28"/>
      <w:bookmarkEnd w:id="29"/>
      <w:bookmarkEnd w:id="30"/>
    </w:p>
    <w:p w14:paraId="717AF856" w14:textId="4893489A" w:rsidR="005551F5" w:rsidRPr="005551F5" w:rsidRDefault="00837D28" w:rsidP="005551F5">
      <w:pPr>
        <w:pStyle w:val="BodyText"/>
      </w:pPr>
      <w:r>
        <w:t xml:space="preserve">The </w:t>
      </w:r>
      <w:r w:rsidR="006D6F51">
        <w:t>OneVA Pharmacy Deployment Timeline is depicted in the following image</w:t>
      </w:r>
      <w:bookmarkStart w:id="31" w:name="_Toc421540862"/>
      <w:r w:rsidR="00C959AF">
        <w:t>.</w:t>
      </w:r>
      <w:r w:rsidR="002A3EBA">
        <w:t xml:space="preserve"> Also refer to the </w:t>
      </w:r>
      <w:hyperlink w:anchor="_Deployment/Installation/Back-Out_Ch" w:tooltip="Deployment Checklist LINK" w:history="1">
        <w:r w:rsidR="002A3EBA" w:rsidRPr="00AA24F8">
          <w:rPr>
            <w:rStyle w:val="Hyperlink"/>
          </w:rPr>
          <w:t>Deployment/Installation/Back-Out Checklist</w:t>
        </w:r>
      </w:hyperlink>
      <w:r w:rsidR="00AA24F8">
        <w:t xml:space="preserve"> within this section for further details.</w:t>
      </w:r>
    </w:p>
    <w:p w14:paraId="46C18EC5" w14:textId="49D0D036" w:rsidR="001C542F" w:rsidRDefault="001C542F" w:rsidP="001C542F">
      <w:pPr>
        <w:pStyle w:val="Caption"/>
      </w:pPr>
      <w:bookmarkStart w:id="32" w:name="_Toc467501143"/>
      <w:r>
        <w:lastRenderedPageBreak/>
        <w:t xml:space="preserve">Figure </w:t>
      </w:r>
      <w:fldSimple w:instr=" SEQ Figure \* ARABIC ">
        <w:r>
          <w:rPr>
            <w:noProof/>
          </w:rPr>
          <w:t>1</w:t>
        </w:r>
      </w:fldSimple>
      <w:r>
        <w:t>: OneVA Pharmacy TimeLine</w:t>
      </w:r>
      <w:bookmarkEnd w:id="32"/>
    </w:p>
    <w:bookmarkStart w:id="33" w:name="_Toc457203593"/>
    <w:bookmarkEnd w:id="31"/>
    <w:p w14:paraId="37D39466" w14:textId="60054976" w:rsidR="002E22F1" w:rsidRDefault="00C93AE9" w:rsidP="005551F5">
      <w:pPr>
        <w:pStyle w:val="BodyText"/>
      </w:pPr>
      <w:r w:rsidRPr="004C5164">
        <w:object w:dxaOrig="24255" w:dyaOrig="12928" w14:anchorId="3E430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neVA Pharmacy TimeLine" style="width:467.25pt;height:249pt" o:ole="">
            <v:imagedata r:id="rId16" o:title=""/>
          </v:shape>
          <o:OLEObject Type="Embed" ProgID="Visio.Drawing.11" ShapeID="_x0000_i1025" DrawAspect="Content" ObjectID="_1542429825" r:id="rId17"/>
        </w:object>
      </w:r>
    </w:p>
    <w:p w14:paraId="0122B7EB" w14:textId="299FC29A" w:rsidR="00F07689" w:rsidRPr="002E22F1" w:rsidRDefault="001E50E4" w:rsidP="001E50E4">
      <w:pPr>
        <w:pStyle w:val="Caption"/>
        <w:keepNext w:val="0"/>
        <w:keepLines w:val="0"/>
        <w:jc w:val="left"/>
      </w:pPr>
      <w:r w:rsidRPr="00BE79CE">
        <w:rPr>
          <w:noProof/>
        </w:rPr>
        <w:drawing>
          <wp:inline distT="0" distB="0" distL="0" distR="0" wp14:anchorId="44604786" wp14:editId="3CA4AC2F">
            <wp:extent cx="312420" cy="304800"/>
            <wp:effectExtent l="0" t="0" r="0" b="0"/>
            <wp:docPr id="3" name="Picture 3"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w:t>
      </w:r>
      <w:r w:rsidR="00064508" w:rsidRPr="00AB3079">
        <w:rPr>
          <w:rStyle w:val="BodyTextChar"/>
          <w:rFonts w:ascii="Times New Roman" w:hAnsi="Times New Roman" w:cs="Times New Roman"/>
          <w:b w:val="0"/>
        </w:rPr>
        <w:t>Site Readiness Assessment will be a p</w:t>
      </w:r>
      <w:r w:rsidR="002E22F1" w:rsidRPr="00AB3079">
        <w:rPr>
          <w:rStyle w:val="BodyTextChar"/>
          <w:rFonts w:ascii="Times New Roman" w:hAnsi="Times New Roman" w:cs="Times New Roman"/>
          <w:b w:val="0"/>
        </w:rPr>
        <w:t>art of the ePIP Deployment P</w:t>
      </w:r>
      <w:r w:rsidR="006D6F51" w:rsidRPr="00AB3079">
        <w:rPr>
          <w:rStyle w:val="BodyTextChar"/>
          <w:rFonts w:ascii="Times New Roman" w:hAnsi="Times New Roman" w:cs="Times New Roman"/>
          <w:b w:val="0"/>
        </w:rPr>
        <w:t>lan</w:t>
      </w:r>
      <w:bookmarkEnd w:id="33"/>
    </w:p>
    <w:p w14:paraId="7D306749" w14:textId="30C0AD95" w:rsidR="00F07689" w:rsidRPr="00F07689" w:rsidRDefault="00F07689" w:rsidP="00AB3079">
      <w:pPr>
        <w:pStyle w:val="Heading3"/>
      </w:pPr>
      <w:bookmarkStart w:id="34" w:name="_Toc421540863"/>
      <w:bookmarkStart w:id="35" w:name="_Toc457203407"/>
      <w:bookmarkStart w:id="36" w:name="_Toc467502838"/>
      <w:r w:rsidRPr="00F07689">
        <w:t>Deployment</w:t>
      </w:r>
      <w:r w:rsidR="001C542F">
        <w:t xml:space="preserve"> Topology</w:t>
      </w:r>
      <w:bookmarkEnd w:id="34"/>
      <w:bookmarkEnd w:id="35"/>
      <w:bookmarkEnd w:id="36"/>
    </w:p>
    <w:p w14:paraId="44F765C3" w14:textId="6E671537" w:rsidR="00F07689" w:rsidRPr="00F07689" w:rsidRDefault="006D6F51" w:rsidP="00AB3079">
      <w:pPr>
        <w:pStyle w:val="BodyText"/>
      </w:pPr>
      <w:r>
        <w:t xml:space="preserve">Refer to </w:t>
      </w:r>
      <w:r w:rsidR="001C542F">
        <w:t xml:space="preserve">the </w:t>
      </w:r>
      <w:hyperlink w:anchor="_Timeline" w:history="1">
        <w:r w:rsidR="001C542F" w:rsidRPr="001C542F">
          <w:rPr>
            <w:rStyle w:val="Hyperlink"/>
          </w:rPr>
          <w:t>Timeline</w:t>
        </w:r>
      </w:hyperlink>
      <w:r w:rsidR="001C542F">
        <w:t xml:space="preserve"> introduction paragraph </w:t>
      </w:r>
      <w:r>
        <w:t>for OneVA Pharmacy deployment topology.</w:t>
      </w:r>
    </w:p>
    <w:p w14:paraId="6207C89F" w14:textId="3FC255CC" w:rsidR="00F07689" w:rsidRPr="00F07689" w:rsidRDefault="00F07689" w:rsidP="00AB3079">
      <w:pPr>
        <w:pStyle w:val="Heading3"/>
      </w:pPr>
      <w:bookmarkStart w:id="37" w:name="_Toc421540864"/>
      <w:bookmarkStart w:id="38" w:name="_Toc457203408"/>
      <w:bookmarkStart w:id="39" w:name="_Toc467502839"/>
      <w:r w:rsidRPr="00F07689">
        <w:t>Site Information (Locations, Deployment Recipients)</w:t>
      </w:r>
      <w:bookmarkEnd w:id="37"/>
      <w:bookmarkEnd w:id="38"/>
      <w:bookmarkEnd w:id="39"/>
    </w:p>
    <w:p w14:paraId="5C5DF346" w14:textId="72584A6D" w:rsidR="00F07689" w:rsidRPr="00AB3079" w:rsidRDefault="00C959AF" w:rsidP="00AB3079">
      <w:pPr>
        <w:pStyle w:val="BodyText"/>
      </w:pPr>
      <w:r w:rsidRPr="00AB3079">
        <w:t xml:space="preserve">IOC production deployment </w:t>
      </w:r>
      <w:r w:rsidR="006D6F51" w:rsidRPr="00AB3079">
        <w:t>sites are</w:t>
      </w:r>
      <w:r w:rsidRPr="00AB3079">
        <w:t xml:space="preserve"> Denver, Salt Lake City, and Grand Junct</w:t>
      </w:r>
      <w:r w:rsidR="006D6F51" w:rsidRPr="00AB3079">
        <w:t>ion. T</w:t>
      </w:r>
      <w:r w:rsidRPr="00AB3079">
        <w:t xml:space="preserve">he </w:t>
      </w:r>
      <w:r w:rsidR="006D6F51" w:rsidRPr="00AB3079">
        <w:t xml:space="preserve">OneVA Pharmacy Patch </w:t>
      </w:r>
      <w:r w:rsidR="009A5BFE" w:rsidRPr="00AB3079">
        <w:t xml:space="preserve">was </w:t>
      </w:r>
      <w:r w:rsidR="006D6F51" w:rsidRPr="00AB3079">
        <w:t>delivered to the Information Technology (</w:t>
      </w:r>
      <w:r w:rsidRPr="00AB3079">
        <w:t>IT</w:t>
      </w:r>
      <w:r w:rsidR="006D6F51" w:rsidRPr="00AB3079">
        <w:t>)</w:t>
      </w:r>
      <w:r w:rsidRPr="00AB3079">
        <w:t xml:space="preserve"> </w:t>
      </w:r>
      <w:r w:rsidR="006D6F51" w:rsidRPr="00AB3079">
        <w:t xml:space="preserve">support staff </w:t>
      </w:r>
      <w:r w:rsidRPr="00AB3079">
        <w:t>responsible for th</w:t>
      </w:r>
      <w:r w:rsidR="006D6F51" w:rsidRPr="00AB3079">
        <w:t xml:space="preserve">e VistA installation at those </w:t>
      </w:r>
      <w:r w:rsidRPr="00AB3079">
        <w:t xml:space="preserve">sites. </w:t>
      </w:r>
      <w:r w:rsidR="006D6F51" w:rsidRPr="00AB3079">
        <w:t xml:space="preserve">The software </w:t>
      </w:r>
      <w:r w:rsidR="006132CE" w:rsidRPr="00AB3079">
        <w:t>i</w:t>
      </w:r>
      <w:r w:rsidR="009A5BFE" w:rsidRPr="00AB3079">
        <w:t>s</w:t>
      </w:r>
      <w:r w:rsidR="006D6F51" w:rsidRPr="00AB3079">
        <w:t xml:space="preserve"> instal</w:t>
      </w:r>
      <w:r w:rsidR="009A5BFE" w:rsidRPr="00AB3079">
        <w:t>led in the IOC test and production environments</w:t>
      </w:r>
      <w:r w:rsidR="006D6F51" w:rsidRPr="00AB3079">
        <w:t>.</w:t>
      </w:r>
    </w:p>
    <w:p w14:paraId="1B4AAB62" w14:textId="63EBDCAB" w:rsidR="00F07689" w:rsidRPr="00F07689" w:rsidRDefault="00F07689" w:rsidP="00AB3079">
      <w:pPr>
        <w:pStyle w:val="Heading3"/>
      </w:pPr>
      <w:bookmarkStart w:id="40" w:name="_Toc421540865"/>
      <w:bookmarkStart w:id="41" w:name="_Toc457203409"/>
      <w:bookmarkStart w:id="42" w:name="_Toc467502840"/>
      <w:r w:rsidRPr="00F07689">
        <w:t>Site Preparation</w:t>
      </w:r>
      <w:bookmarkEnd w:id="40"/>
      <w:bookmarkEnd w:id="41"/>
      <w:bookmarkEnd w:id="42"/>
      <w:r w:rsidRPr="00F07689">
        <w:t xml:space="preserve"> </w:t>
      </w:r>
    </w:p>
    <w:p w14:paraId="1A520E6F" w14:textId="5A625298" w:rsidR="00F07689" w:rsidRPr="002E22F1" w:rsidRDefault="006D6F51" w:rsidP="00AB3079">
      <w:pPr>
        <w:pStyle w:val="BodyText"/>
      </w:pPr>
      <w:r>
        <w:t>The OneVA Pharmacy is a VistA Pat</w:t>
      </w:r>
      <w:r w:rsidR="009A5BFE">
        <w:t>c</w:t>
      </w:r>
      <w:r>
        <w:t xml:space="preserve">h </w:t>
      </w:r>
      <w:r w:rsidR="002E542F">
        <w:t>therefore;</w:t>
      </w:r>
      <w:r>
        <w:t xml:space="preserve"> no additional </w:t>
      </w:r>
      <w:r w:rsidR="001A6541">
        <w:t>site</w:t>
      </w:r>
      <w:r>
        <w:t xml:space="preserve"> preparation is necessary.</w:t>
      </w:r>
      <w:r w:rsidR="00C959AF">
        <w:t xml:space="preserve"> </w:t>
      </w:r>
      <w:r>
        <w:t xml:space="preserve">Each site will be </w:t>
      </w:r>
      <w:r w:rsidR="00C959AF">
        <w:t>required to install Patch</w:t>
      </w:r>
      <w:r w:rsidR="00413645">
        <w:t xml:space="preserve">es </w:t>
      </w:r>
      <w:r w:rsidR="00413645" w:rsidRPr="004E7E39">
        <w:t>PSO*7*427</w:t>
      </w:r>
      <w:r w:rsidR="00413645">
        <w:t xml:space="preserve"> and</w:t>
      </w:r>
      <w:r w:rsidR="00C959AF">
        <w:t xml:space="preserve"> PSO*7.0*444 as </w:t>
      </w:r>
      <w:r w:rsidR="00413645">
        <w:t>they are</w:t>
      </w:r>
      <w:r w:rsidR="00C959AF">
        <w:t xml:space="preserve"> dependent patch</w:t>
      </w:r>
      <w:r w:rsidR="00413645">
        <w:t xml:space="preserve">es. Each site will need to ensure </w:t>
      </w:r>
      <w:r>
        <w:t xml:space="preserve">eMI connections are established. The </w:t>
      </w:r>
      <w:r w:rsidR="00413645">
        <w:t xml:space="preserve">OneVA Pharmacy </w:t>
      </w:r>
      <w:r>
        <w:t xml:space="preserve">VistA </w:t>
      </w:r>
      <w:r w:rsidR="009A5BFE">
        <w:t>P</w:t>
      </w:r>
      <w:r>
        <w:t xml:space="preserve">atch </w:t>
      </w:r>
      <w:r w:rsidR="00413645">
        <w:t xml:space="preserve">sends/receives HL7 messages via eMI to/from an </w:t>
      </w:r>
      <w:r>
        <w:t>existing port on the VistA system.</w:t>
      </w:r>
    </w:p>
    <w:p w14:paraId="306B16EE" w14:textId="2C56B282" w:rsidR="002E22F1" w:rsidRDefault="002E22F1" w:rsidP="007A50DF">
      <w:pPr>
        <w:pStyle w:val="Caption"/>
      </w:pPr>
      <w:bookmarkStart w:id="43" w:name="_Toc467501140"/>
      <w:r>
        <w:lastRenderedPageBreak/>
        <w:t xml:space="preserve">Table </w:t>
      </w:r>
      <w:fldSimple w:instr=" SEQ Table \* ARABIC ">
        <w:r w:rsidR="000465DF">
          <w:rPr>
            <w:noProof/>
          </w:rPr>
          <w:t>3</w:t>
        </w:r>
      </w:fldSimple>
      <w:r>
        <w:t xml:space="preserve">: </w:t>
      </w:r>
      <w:r w:rsidRPr="004E551F">
        <w:t>Site Preparation</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88"/>
        <w:gridCol w:w="2278"/>
        <w:gridCol w:w="1971"/>
        <w:gridCol w:w="1481"/>
      </w:tblGrid>
      <w:tr w:rsidR="00F07689" w:rsidRPr="00F07689" w14:paraId="307E5B91" w14:textId="77777777" w:rsidTr="00C959AF">
        <w:trPr>
          <w:cantSplit/>
          <w:tblHeader/>
          <w:jc w:val="center"/>
        </w:trPr>
        <w:tc>
          <w:tcPr>
            <w:tcW w:w="980" w:type="pct"/>
            <w:shd w:val="clear" w:color="auto" w:fill="CCCCCC"/>
            <w:vAlign w:val="center"/>
          </w:tcPr>
          <w:p w14:paraId="5900819A" w14:textId="0009BE54" w:rsidR="00F07689" w:rsidRPr="001A6541" w:rsidRDefault="001A6541" w:rsidP="001A6541">
            <w:pPr>
              <w:jc w:val="center"/>
              <w:rPr>
                <w:rFonts w:ascii="Arial" w:hAnsi="Arial" w:cs="Arial"/>
                <w:b/>
                <w:sz w:val="22"/>
                <w:szCs w:val="22"/>
              </w:rPr>
            </w:pPr>
            <w:r>
              <w:rPr>
                <w:rFonts w:ascii="Arial" w:hAnsi="Arial" w:cs="Arial"/>
                <w:b/>
                <w:sz w:val="22"/>
                <w:szCs w:val="22"/>
              </w:rPr>
              <w:t>Site</w:t>
            </w:r>
          </w:p>
        </w:tc>
        <w:tc>
          <w:tcPr>
            <w:tcW w:w="956" w:type="pct"/>
            <w:shd w:val="clear" w:color="auto" w:fill="CCCCCC"/>
            <w:vAlign w:val="center"/>
          </w:tcPr>
          <w:p w14:paraId="0378E384" w14:textId="39D2EB72" w:rsidR="00F07689" w:rsidRPr="001A6541" w:rsidRDefault="00F07689" w:rsidP="001A6541">
            <w:pPr>
              <w:jc w:val="center"/>
              <w:rPr>
                <w:rFonts w:ascii="Arial" w:hAnsi="Arial" w:cs="Arial"/>
                <w:b/>
                <w:sz w:val="22"/>
                <w:szCs w:val="22"/>
              </w:rPr>
            </w:pPr>
            <w:r w:rsidRPr="001A6541">
              <w:rPr>
                <w:rFonts w:ascii="Arial" w:hAnsi="Arial" w:cs="Arial"/>
                <w:b/>
                <w:sz w:val="22"/>
                <w:szCs w:val="22"/>
              </w:rPr>
              <w:t>Change Needed</w:t>
            </w:r>
          </w:p>
        </w:tc>
        <w:tc>
          <w:tcPr>
            <w:tcW w:w="1218" w:type="pct"/>
            <w:shd w:val="clear" w:color="auto" w:fill="CCCCCC"/>
            <w:vAlign w:val="center"/>
          </w:tcPr>
          <w:p w14:paraId="4FBCE803" w14:textId="4CE0BD91" w:rsidR="00F07689" w:rsidRPr="001A6541" w:rsidRDefault="001A6541" w:rsidP="001A6541">
            <w:pPr>
              <w:jc w:val="center"/>
              <w:rPr>
                <w:rFonts w:ascii="Arial" w:hAnsi="Arial" w:cs="Arial"/>
                <w:b/>
                <w:sz w:val="22"/>
                <w:szCs w:val="22"/>
              </w:rPr>
            </w:pPr>
            <w:r>
              <w:rPr>
                <w:rFonts w:ascii="Arial" w:hAnsi="Arial" w:cs="Arial"/>
                <w:b/>
                <w:sz w:val="22"/>
                <w:szCs w:val="22"/>
              </w:rPr>
              <w:t>Features</w:t>
            </w:r>
          </w:p>
        </w:tc>
        <w:tc>
          <w:tcPr>
            <w:tcW w:w="1054" w:type="pct"/>
            <w:shd w:val="clear" w:color="auto" w:fill="CCCCCC"/>
            <w:vAlign w:val="center"/>
          </w:tcPr>
          <w:p w14:paraId="1D1DA99D"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Actions/Steps</w:t>
            </w:r>
          </w:p>
        </w:tc>
        <w:tc>
          <w:tcPr>
            <w:tcW w:w="792" w:type="pct"/>
            <w:shd w:val="clear" w:color="auto" w:fill="CCCCCC"/>
            <w:vAlign w:val="center"/>
          </w:tcPr>
          <w:p w14:paraId="16009C71"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Owner</w:t>
            </w:r>
          </w:p>
        </w:tc>
      </w:tr>
      <w:tr w:rsidR="00F07689" w:rsidRPr="00F07689" w14:paraId="13804E83" w14:textId="77777777" w:rsidTr="00C959AF">
        <w:trPr>
          <w:cantSplit/>
          <w:jc w:val="center"/>
        </w:trPr>
        <w:tc>
          <w:tcPr>
            <w:tcW w:w="980" w:type="pct"/>
          </w:tcPr>
          <w:p w14:paraId="7A8B8C35" w14:textId="73D3D3E7" w:rsidR="00F07689" w:rsidRPr="009A5BFE" w:rsidRDefault="00C959AF" w:rsidP="001A6541">
            <w:pPr>
              <w:jc w:val="left"/>
              <w:rPr>
                <w:rFonts w:ascii="Arial" w:hAnsi="Arial" w:cs="Arial"/>
                <w:sz w:val="20"/>
              </w:rPr>
            </w:pPr>
            <w:r w:rsidRPr="009A5BFE">
              <w:rPr>
                <w:rFonts w:ascii="Arial" w:hAnsi="Arial" w:cs="Arial"/>
                <w:sz w:val="20"/>
              </w:rPr>
              <w:t>Denver</w:t>
            </w:r>
          </w:p>
        </w:tc>
        <w:tc>
          <w:tcPr>
            <w:tcW w:w="956" w:type="pct"/>
          </w:tcPr>
          <w:p w14:paraId="568ED8D8" w14:textId="366A8411" w:rsidR="00F07689" w:rsidRPr="009A5BFE" w:rsidRDefault="00C959AF" w:rsidP="001A6541">
            <w:pPr>
              <w:jc w:val="left"/>
              <w:rPr>
                <w:rFonts w:ascii="Arial" w:hAnsi="Arial" w:cs="Arial"/>
                <w:sz w:val="20"/>
              </w:rPr>
            </w:pPr>
            <w:r w:rsidRPr="009A5BFE">
              <w:rPr>
                <w:rFonts w:ascii="Arial" w:hAnsi="Arial" w:cs="Arial"/>
                <w:sz w:val="20"/>
              </w:rPr>
              <w:t>Install Patch</w:t>
            </w:r>
          </w:p>
        </w:tc>
        <w:tc>
          <w:tcPr>
            <w:tcW w:w="1218" w:type="pct"/>
          </w:tcPr>
          <w:p w14:paraId="4121BF98" w14:textId="79DB4494" w:rsidR="00F07689"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001B35E" w14:textId="77777777" w:rsidR="00F07689" w:rsidRPr="009A5BFE" w:rsidRDefault="00C959AF" w:rsidP="00AC59B5">
            <w:pPr>
              <w:pStyle w:val="ListParagraph"/>
              <w:numPr>
                <w:ilvl w:val="0"/>
                <w:numId w:val="28"/>
              </w:numPr>
              <w:rPr>
                <w:rFonts w:ascii="Arial" w:hAnsi="Arial" w:cs="Arial"/>
                <w:sz w:val="20"/>
              </w:rPr>
            </w:pPr>
            <w:r w:rsidRPr="009A5BFE">
              <w:rPr>
                <w:rFonts w:ascii="Arial" w:hAnsi="Arial" w:cs="Arial"/>
                <w:sz w:val="20"/>
              </w:rPr>
              <w:t>Install patch</w:t>
            </w:r>
          </w:p>
          <w:p w14:paraId="46BFFDFD" w14:textId="36ABA305" w:rsidR="00C959AF" w:rsidRPr="009A5BFE" w:rsidRDefault="00C959AF" w:rsidP="00AC59B5">
            <w:pPr>
              <w:pStyle w:val="ListParagraph"/>
              <w:numPr>
                <w:ilvl w:val="0"/>
                <w:numId w:val="28"/>
              </w:numPr>
              <w:rPr>
                <w:rFonts w:ascii="Arial" w:hAnsi="Arial" w:cs="Arial"/>
                <w:sz w:val="20"/>
              </w:rPr>
            </w:pPr>
            <w:r w:rsidRPr="009A5BFE">
              <w:rPr>
                <w:rFonts w:ascii="Arial" w:hAnsi="Arial" w:cs="Arial"/>
                <w:sz w:val="20"/>
              </w:rPr>
              <w:t>Test functionality</w:t>
            </w:r>
          </w:p>
        </w:tc>
        <w:tc>
          <w:tcPr>
            <w:tcW w:w="792" w:type="pct"/>
          </w:tcPr>
          <w:p w14:paraId="4BDC8C1D" w14:textId="77777777" w:rsidR="00F07689" w:rsidRPr="009A5BFE" w:rsidRDefault="00C959AF" w:rsidP="001A6541">
            <w:pPr>
              <w:jc w:val="left"/>
              <w:rPr>
                <w:rFonts w:ascii="Arial" w:hAnsi="Arial" w:cs="Arial"/>
                <w:sz w:val="20"/>
              </w:rPr>
            </w:pPr>
            <w:r w:rsidRPr="009A5BFE">
              <w:rPr>
                <w:rFonts w:ascii="Arial" w:hAnsi="Arial" w:cs="Arial"/>
                <w:sz w:val="20"/>
              </w:rPr>
              <w:t>Amy Harrison</w:t>
            </w:r>
          </w:p>
          <w:p w14:paraId="4E7FAF99" w14:textId="66F82334" w:rsidR="00624534" w:rsidRPr="009A5BFE" w:rsidRDefault="00624534" w:rsidP="001A6541">
            <w:pPr>
              <w:jc w:val="left"/>
              <w:rPr>
                <w:rFonts w:ascii="Arial" w:hAnsi="Arial" w:cs="Arial"/>
                <w:sz w:val="20"/>
              </w:rPr>
            </w:pPr>
            <w:r w:rsidRPr="009A5BFE">
              <w:rPr>
                <w:rFonts w:ascii="Arial" w:hAnsi="Arial" w:cs="Arial"/>
                <w:sz w:val="20"/>
              </w:rPr>
              <w:t>John Hawks</w:t>
            </w:r>
          </w:p>
        </w:tc>
      </w:tr>
      <w:tr w:rsidR="00624534" w:rsidRPr="00F07689" w14:paraId="6352AE1F" w14:textId="77777777" w:rsidTr="00C959AF">
        <w:trPr>
          <w:cantSplit/>
          <w:jc w:val="center"/>
        </w:trPr>
        <w:tc>
          <w:tcPr>
            <w:tcW w:w="980" w:type="pct"/>
          </w:tcPr>
          <w:p w14:paraId="3C50A778" w14:textId="5C4AC6A8" w:rsidR="00624534" w:rsidRPr="009A5BFE" w:rsidRDefault="00624534" w:rsidP="001A6541">
            <w:pPr>
              <w:jc w:val="left"/>
              <w:rPr>
                <w:rFonts w:ascii="Arial" w:hAnsi="Arial" w:cs="Arial"/>
                <w:sz w:val="20"/>
              </w:rPr>
            </w:pPr>
            <w:r w:rsidRPr="009A5BFE">
              <w:rPr>
                <w:rFonts w:ascii="Arial" w:hAnsi="Arial" w:cs="Arial"/>
                <w:sz w:val="20"/>
              </w:rPr>
              <w:t>Salt Lake City</w:t>
            </w:r>
          </w:p>
        </w:tc>
        <w:tc>
          <w:tcPr>
            <w:tcW w:w="956" w:type="pct"/>
          </w:tcPr>
          <w:p w14:paraId="7D35830D" w14:textId="4FD850B7" w:rsidR="00624534" w:rsidRPr="009A5BFE" w:rsidRDefault="00624534" w:rsidP="001A6541">
            <w:pPr>
              <w:jc w:val="left"/>
              <w:rPr>
                <w:rFonts w:ascii="Arial" w:hAnsi="Arial" w:cs="Arial"/>
                <w:sz w:val="20"/>
              </w:rPr>
            </w:pPr>
            <w:r w:rsidRPr="009A5BFE">
              <w:rPr>
                <w:rFonts w:ascii="Arial" w:hAnsi="Arial" w:cs="Arial"/>
                <w:sz w:val="20"/>
              </w:rPr>
              <w:t>Install Patch</w:t>
            </w:r>
          </w:p>
        </w:tc>
        <w:tc>
          <w:tcPr>
            <w:tcW w:w="1218" w:type="pct"/>
          </w:tcPr>
          <w:p w14:paraId="08F18F79" w14:textId="4467F4B2" w:rsidR="00624534"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7D73006" w14:textId="6C24AD4B" w:rsidR="00624534" w:rsidRPr="009A5BFE" w:rsidRDefault="00624534" w:rsidP="00AC59B5">
            <w:pPr>
              <w:pStyle w:val="ListParagraph"/>
              <w:numPr>
                <w:ilvl w:val="0"/>
                <w:numId w:val="29"/>
              </w:numPr>
              <w:rPr>
                <w:rFonts w:ascii="Arial" w:hAnsi="Arial" w:cs="Arial"/>
                <w:sz w:val="20"/>
              </w:rPr>
            </w:pPr>
            <w:r w:rsidRPr="009A5BFE">
              <w:rPr>
                <w:rFonts w:ascii="Arial" w:hAnsi="Arial" w:cs="Arial"/>
                <w:sz w:val="20"/>
              </w:rPr>
              <w:t>Install patch</w:t>
            </w:r>
          </w:p>
          <w:p w14:paraId="3619D146" w14:textId="68D901DF" w:rsidR="00624534" w:rsidRPr="009A5BFE" w:rsidRDefault="00624534" w:rsidP="00AC59B5">
            <w:pPr>
              <w:pStyle w:val="ListParagraph"/>
              <w:numPr>
                <w:ilvl w:val="0"/>
                <w:numId w:val="29"/>
              </w:numPr>
              <w:rPr>
                <w:rFonts w:ascii="Arial" w:hAnsi="Arial" w:cs="Arial"/>
                <w:sz w:val="20"/>
              </w:rPr>
            </w:pPr>
            <w:r w:rsidRPr="009A5BFE">
              <w:rPr>
                <w:rFonts w:ascii="Arial" w:hAnsi="Arial" w:cs="Arial"/>
                <w:sz w:val="20"/>
              </w:rPr>
              <w:t>Test functionality</w:t>
            </w:r>
          </w:p>
        </w:tc>
        <w:tc>
          <w:tcPr>
            <w:tcW w:w="792" w:type="pct"/>
          </w:tcPr>
          <w:p w14:paraId="586B6698" w14:textId="77777777" w:rsidR="00624534" w:rsidRPr="009A5BFE" w:rsidRDefault="00624534" w:rsidP="001A6541">
            <w:pPr>
              <w:jc w:val="left"/>
              <w:rPr>
                <w:rFonts w:ascii="Arial" w:hAnsi="Arial" w:cs="Arial"/>
                <w:sz w:val="20"/>
              </w:rPr>
            </w:pPr>
            <w:r w:rsidRPr="009A5BFE">
              <w:rPr>
                <w:rFonts w:ascii="Arial" w:hAnsi="Arial" w:cs="Arial"/>
                <w:sz w:val="20"/>
              </w:rPr>
              <w:t>Amy Harrison</w:t>
            </w:r>
          </w:p>
          <w:p w14:paraId="2B4BB3DB" w14:textId="77777777" w:rsidR="00624534" w:rsidRPr="009A5BFE" w:rsidRDefault="00624534" w:rsidP="001A6541">
            <w:pPr>
              <w:jc w:val="left"/>
              <w:rPr>
                <w:rFonts w:ascii="Arial" w:hAnsi="Arial" w:cs="Arial"/>
                <w:sz w:val="20"/>
              </w:rPr>
            </w:pPr>
            <w:r w:rsidRPr="009A5BFE">
              <w:rPr>
                <w:rFonts w:ascii="Arial" w:hAnsi="Arial" w:cs="Arial"/>
                <w:sz w:val="20"/>
              </w:rPr>
              <w:t>Debra Macdonald</w:t>
            </w:r>
          </w:p>
          <w:p w14:paraId="177E4CBD" w14:textId="2D4A8BA8" w:rsidR="00624534" w:rsidRPr="009A5BFE" w:rsidRDefault="00624534" w:rsidP="001A6541">
            <w:pPr>
              <w:jc w:val="left"/>
              <w:rPr>
                <w:rFonts w:ascii="Arial" w:hAnsi="Arial" w:cs="Arial"/>
                <w:sz w:val="20"/>
              </w:rPr>
            </w:pPr>
            <w:r w:rsidRPr="009A5BFE">
              <w:rPr>
                <w:rFonts w:ascii="Arial" w:hAnsi="Arial" w:cs="Arial"/>
                <w:sz w:val="20"/>
              </w:rPr>
              <w:t>Bruce Bilodeau</w:t>
            </w:r>
          </w:p>
        </w:tc>
      </w:tr>
      <w:tr w:rsidR="00624534" w:rsidRPr="00F07689" w14:paraId="1314B695" w14:textId="77777777" w:rsidTr="00C959AF">
        <w:trPr>
          <w:cantSplit/>
          <w:jc w:val="center"/>
        </w:trPr>
        <w:tc>
          <w:tcPr>
            <w:tcW w:w="980" w:type="pct"/>
          </w:tcPr>
          <w:p w14:paraId="75EED5B1" w14:textId="123F9BD9" w:rsidR="00624534" w:rsidRPr="009A5BFE" w:rsidRDefault="00624534" w:rsidP="001A6541">
            <w:pPr>
              <w:jc w:val="left"/>
              <w:rPr>
                <w:rFonts w:ascii="Arial" w:hAnsi="Arial" w:cs="Arial"/>
                <w:sz w:val="20"/>
              </w:rPr>
            </w:pPr>
            <w:r w:rsidRPr="009A5BFE">
              <w:rPr>
                <w:rFonts w:ascii="Arial" w:hAnsi="Arial" w:cs="Arial"/>
                <w:sz w:val="20"/>
              </w:rPr>
              <w:t>Grand Junction</w:t>
            </w:r>
          </w:p>
        </w:tc>
        <w:tc>
          <w:tcPr>
            <w:tcW w:w="956" w:type="pct"/>
          </w:tcPr>
          <w:p w14:paraId="6688DFDC" w14:textId="2CD884FB" w:rsidR="00624534" w:rsidRPr="009A5BFE" w:rsidRDefault="00624534" w:rsidP="001A6541">
            <w:pPr>
              <w:jc w:val="left"/>
              <w:rPr>
                <w:rFonts w:ascii="Arial" w:hAnsi="Arial" w:cs="Arial"/>
                <w:sz w:val="20"/>
              </w:rPr>
            </w:pPr>
            <w:r w:rsidRPr="009A5BFE">
              <w:rPr>
                <w:rFonts w:ascii="Arial" w:hAnsi="Arial" w:cs="Arial"/>
                <w:sz w:val="20"/>
              </w:rPr>
              <w:t>Install Patch</w:t>
            </w:r>
          </w:p>
        </w:tc>
        <w:tc>
          <w:tcPr>
            <w:tcW w:w="1218" w:type="pct"/>
          </w:tcPr>
          <w:p w14:paraId="2C00DECE" w14:textId="1932F342" w:rsidR="00624534" w:rsidRPr="009A5BFE" w:rsidRDefault="001A6541" w:rsidP="001A6541">
            <w:pPr>
              <w:jc w:val="left"/>
              <w:rPr>
                <w:rFonts w:ascii="Arial" w:hAnsi="Arial" w:cs="Arial"/>
                <w:sz w:val="20"/>
              </w:rPr>
            </w:pPr>
            <w:r w:rsidRPr="009A5BFE">
              <w:rPr>
                <w:rFonts w:ascii="Arial" w:hAnsi="Arial" w:cs="Arial"/>
                <w:sz w:val="20"/>
              </w:rPr>
              <w:t>Modification to existing VistA Outpatient Pharmacy software</w:t>
            </w:r>
          </w:p>
        </w:tc>
        <w:tc>
          <w:tcPr>
            <w:tcW w:w="1054" w:type="pct"/>
          </w:tcPr>
          <w:p w14:paraId="01088A54" w14:textId="6B8A4F17" w:rsidR="00624534" w:rsidRPr="009A5BFE" w:rsidRDefault="00624534" w:rsidP="00AC59B5">
            <w:pPr>
              <w:pStyle w:val="ListParagraph"/>
              <w:numPr>
                <w:ilvl w:val="0"/>
                <w:numId w:val="30"/>
              </w:numPr>
              <w:rPr>
                <w:rFonts w:ascii="Arial" w:hAnsi="Arial" w:cs="Arial"/>
                <w:sz w:val="20"/>
              </w:rPr>
            </w:pPr>
            <w:r w:rsidRPr="009A5BFE">
              <w:rPr>
                <w:rFonts w:ascii="Arial" w:hAnsi="Arial" w:cs="Arial"/>
                <w:sz w:val="20"/>
              </w:rPr>
              <w:t>Install patch</w:t>
            </w:r>
          </w:p>
          <w:p w14:paraId="38703D2F" w14:textId="032F9BE9" w:rsidR="00624534" w:rsidRPr="009A5BFE" w:rsidRDefault="00624534" w:rsidP="00AC59B5">
            <w:pPr>
              <w:pStyle w:val="ListParagraph"/>
              <w:numPr>
                <w:ilvl w:val="0"/>
                <w:numId w:val="30"/>
              </w:numPr>
              <w:rPr>
                <w:rFonts w:ascii="Arial" w:hAnsi="Arial" w:cs="Arial"/>
                <w:sz w:val="20"/>
              </w:rPr>
            </w:pPr>
            <w:r w:rsidRPr="009A5BFE">
              <w:rPr>
                <w:rFonts w:ascii="Arial" w:hAnsi="Arial" w:cs="Arial"/>
                <w:sz w:val="20"/>
              </w:rPr>
              <w:t>Test functionality</w:t>
            </w:r>
          </w:p>
        </w:tc>
        <w:tc>
          <w:tcPr>
            <w:tcW w:w="792" w:type="pct"/>
          </w:tcPr>
          <w:p w14:paraId="40A824D1" w14:textId="77777777" w:rsidR="00624534" w:rsidRPr="009A5BFE" w:rsidRDefault="00624534" w:rsidP="001A6541">
            <w:pPr>
              <w:jc w:val="left"/>
              <w:rPr>
                <w:rFonts w:ascii="Arial" w:hAnsi="Arial" w:cs="Arial"/>
                <w:sz w:val="20"/>
              </w:rPr>
            </w:pPr>
            <w:r w:rsidRPr="009A5BFE">
              <w:rPr>
                <w:rFonts w:ascii="Arial" w:hAnsi="Arial" w:cs="Arial"/>
                <w:sz w:val="20"/>
              </w:rPr>
              <w:t>David Komaru</w:t>
            </w:r>
          </w:p>
          <w:p w14:paraId="44E7FE54" w14:textId="0D994444" w:rsidR="00624534" w:rsidRPr="009A5BFE" w:rsidRDefault="00624534" w:rsidP="001A6541">
            <w:pPr>
              <w:jc w:val="left"/>
              <w:rPr>
                <w:rFonts w:ascii="Arial" w:hAnsi="Arial" w:cs="Arial"/>
                <w:sz w:val="20"/>
              </w:rPr>
            </w:pPr>
            <w:r w:rsidRPr="009A5BFE">
              <w:rPr>
                <w:rFonts w:ascii="Arial" w:hAnsi="Arial" w:cs="Arial"/>
                <w:sz w:val="20"/>
              </w:rPr>
              <w:t>Brenda Wainwright</w:t>
            </w:r>
          </w:p>
        </w:tc>
      </w:tr>
    </w:tbl>
    <w:p w14:paraId="1CAD3258" w14:textId="4D8D733C" w:rsidR="00F07689" w:rsidRPr="00F07689" w:rsidRDefault="00F07689" w:rsidP="00AB3079">
      <w:pPr>
        <w:pStyle w:val="Heading2"/>
      </w:pPr>
      <w:bookmarkStart w:id="44" w:name="_Toc421540866"/>
      <w:bookmarkStart w:id="45" w:name="_Toc457203410"/>
      <w:bookmarkStart w:id="46" w:name="_Toc467502841"/>
      <w:r w:rsidRPr="00F07689">
        <w:t>Resources</w:t>
      </w:r>
      <w:bookmarkEnd w:id="44"/>
      <w:bookmarkEnd w:id="45"/>
      <w:bookmarkEnd w:id="46"/>
    </w:p>
    <w:p w14:paraId="1E5E521A" w14:textId="24929079" w:rsidR="00F07689" w:rsidRPr="00F07689" w:rsidRDefault="00624534" w:rsidP="00AB3079">
      <w:pPr>
        <w:pStyle w:val="BodyText"/>
      </w:pPr>
      <w:r>
        <w:t xml:space="preserve">The following </w:t>
      </w:r>
      <w:r w:rsidR="001A6541">
        <w:t>section summarizes resources r</w:t>
      </w:r>
      <w:r>
        <w:t>elated to the OneVA Pharmacy project.</w:t>
      </w:r>
    </w:p>
    <w:p w14:paraId="2380641F" w14:textId="44EC986B" w:rsidR="00F07689" w:rsidRPr="00F07689" w:rsidRDefault="00F07689" w:rsidP="00AB3079">
      <w:pPr>
        <w:pStyle w:val="Heading3"/>
      </w:pPr>
      <w:bookmarkStart w:id="47" w:name="_Toc421540867"/>
      <w:bookmarkStart w:id="48" w:name="_Toc457203411"/>
      <w:bookmarkStart w:id="49" w:name="_Toc467502842"/>
      <w:r w:rsidRPr="00F07689">
        <w:t>Facility Specifics</w:t>
      </w:r>
      <w:bookmarkEnd w:id="47"/>
      <w:bookmarkEnd w:id="48"/>
      <w:bookmarkEnd w:id="49"/>
    </w:p>
    <w:p w14:paraId="22408D75" w14:textId="7E2532F3" w:rsidR="00F07689" w:rsidRPr="002E22F1" w:rsidRDefault="00F07689" w:rsidP="00AB3079">
      <w:pPr>
        <w:pStyle w:val="BodyText"/>
      </w:pPr>
      <w:r w:rsidRPr="00F07689">
        <w:t>The following table lists facility-specific features required for</w:t>
      </w:r>
      <w:r w:rsidR="001A6541">
        <w:t xml:space="preserve"> the OneVA Pharmacy</w:t>
      </w:r>
      <w:r w:rsidRPr="00F07689">
        <w:t xml:space="preserve"> deployment.</w:t>
      </w:r>
    </w:p>
    <w:p w14:paraId="4DB8B780" w14:textId="01F3F12B" w:rsidR="002E22F1" w:rsidRDefault="002E22F1" w:rsidP="007A50DF">
      <w:pPr>
        <w:pStyle w:val="Caption"/>
      </w:pPr>
      <w:bookmarkStart w:id="50" w:name="_Toc467501141"/>
      <w:r>
        <w:t xml:space="preserve">Table </w:t>
      </w:r>
      <w:fldSimple w:instr=" SEQ Table \* ARABIC ">
        <w:r w:rsidR="000465DF">
          <w:rPr>
            <w:noProof/>
          </w:rPr>
          <w:t>4</w:t>
        </w:r>
      </w:fldSimple>
      <w:r>
        <w:t xml:space="preserve">: </w:t>
      </w:r>
      <w:r w:rsidRPr="009A5BFE">
        <w:t>Facility-Specific Features</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IOC Facility Specifics"/>
        <w:tblDescription w:val="The table lists the specific information needed for the facilities that are participating in the IOC evaluation."/>
      </w:tblPr>
      <w:tblGrid>
        <w:gridCol w:w="2337"/>
        <w:gridCol w:w="2337"/>
        <w:gridCol w:w="2338"/>
        <w:gridCol w:w="2338"/>
      </w:tblGrid>
      <w:tr w:rsidR="00F07689" w:rsidRPr="00F07689" w14:paraId="131A779D" w14:textId="77777777" w:rsidTr="001A6541">
        <w:trPr>
          <w:cantSplit/>
          <w:tblHeader/>
          <w:jc w:val="center"/>
        </w:trPr>
        <w:tc>
          <w:tcPr>
            <w:tcW w:w="1250" w:type="pct"/>
            <w:shd w:val="clear" w:color="auto" w:fill="CCCCCC"/>
            <w:vAlign w:val="center"/>
          </w:tcPr>
          <w:p w14:paraId="217F7B47"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Site</w:t>
            </w:r>
          </w:p>
        </w:tc>
        <w:tc>
          <w:tcPr>
            <w:tcW w:w="1250" w:type="pct"/>
            <w:shd w:val="clear" w:color="auto" w:fill="CCCCCC"/>
            <w:vAlign w:val="center"/>
          </w:tcPr>
          <w:p w14:paraId="32A907FE"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Space/Room</w:t>
            </w:r>
          </w:p>
        </w:tc>
        <w:tc>
          <w:tcPr>
            <w:tcW w:w="1250" w:type="pct"/>
            <w:shd w:val="clear" w:color="auto" w:fill="CCCCCC"/>
            <w:vAlign w:val="center"/>
          </w:tcPr>
          <w:p w14:paraId="19A473C4"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Features Needed</w:t>
            </w:r>
          </w:p>
        </w:tc>
        <w:tc>
          <w:tcPr>
            <w:tcW w:w="1250" w:type="pct"/>
            <w:shd w:val="clear" w:color="auto" w:fill="CCCCCC"/>
            <w:vAlign w:val="center"/>
          </w:tcPr>
          <w:p w14:paraId="54F9ED89" w14:textId="77777777" w:rsidR="00F07689" w:rsidRPr="001A6541" w:rsidRDefault="00F07689" w:rsidP="001A6541">
            <w:pPr>
              <w:jc w:val="center"/>
              <w:rPr>
                <w:rFonts w:ascii="Arial" w:hAnsi="Arial" w:cs="Arial"/>
                <w:b/>
                <w:sz w:val="22"/>
                <w:szCs w:val="22"/>
              </w:rPr>
            </w:pPr>
            <w:r w:rsidRPr="001A6541">
              <w:rPr>
                <w:rFonts w:ascii="Arial" w:hAnsi="Arial" w:cs="Arial"/>
                <w:b/>
                <w:sz w:val="22"/>
                <w:szCs w:val="22"/>
              </w:rPr>
              <w:t>Other</w:t>
            </w:r>
          </w:p>
        </w:tc>
      </w:tr>
      <w:tr w:rsidR="00624534" w:rsidRPr="00F07689" w14:paraId="73A36515" w14:textId="77777777" w:rsidTr="001A6541">
        <w:trPr>
          <w:cantSplit/>
          <w:jc w:val="center"/>
        </w:trPr>
        <w:tc>
          <w:tcPr>
            <w:tcW w:w="1250" w:type="pct"/>
          </w:tcPr>
          <w:p w14:paraId="77FBE74D" w14:textId="77777777" w:rsidR="00624534" w:rsidRPr="009A5BFE" w:rsidRDefault="00624534" w:rsidP="001A6541">
            <w:pPr>
              <w:jc w:val="left"/>
              <w:rPr>
                <w:rFonts w:ascii="Arial" w:hAnsi="Arial" w:cs="Arial"/>
                <w:sz w:val="20"/>
              </w:rPr>
            </w:pPr>
            <w:r w:rsidRPr="009A5BFE">
              <w:rPr>
                <w:rFonts w:ascii="Arial" w:hAnsi="Arial" w:cs="Arial"/>
                <w:sz w:val="20"/>
              </w:rPr>
              <w:t>Denver</w:t>
            </w:r>
          </w:p>
        </w:tc>
        <w:tc>
          <w:tcPr>
            <w:tcW w:w="1250" w:type="pct"/>
          </w:tcPr>
          <w:p w14:paraId="15E56298" w14:textId="77777777" w:rsidR="00624534"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1C04312B" w14:textId="77777777" w:rsidR="00624534"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67DF1131" w14:textId="77777777" w:rsidR="00624534" w:rsidRPr="009A5BFE" w:rsidRDefault="00624534" w:rsidP="001A6541">
            <w:pPr>
              <w:jc w:val="left"/>
              <w:rPr>
                <w:rFonts w:ascii="Arial" w:hAnsi="Arial" w:cs="Arial"/>
                <w:sz w:val="20"/>
              </w:rPr>
            </w:pPr>
            <w:r w:rsidRPr="009A5BFE">
              <w:rPr>
                <w:rFonts w:ascii="Arial" w:hAnsi="Arial" w:cs="Arial"/>
                <w:sz w:val="20"/>
              </w:rPr>
              <w:t>None</w:t>
            </w:r>
          </w:p>
        </w:tc>
      </w:tr>
      <w:tr w:rsidR="00624534" w:rsidRPr="00F07689" w14:paraId="2EED7CCA" w14:textId="77777777" w:rsidTr="001A6541">
        <w:trPr>
          <w:cantSplit/>
          <w:jc w:val="center"/>
        </w:trPr>
        <w:tc>
          <w:tcPr>
            <w:tcW w:w="1250" w:type="pct"/>
          </w:tcPr>
          <w:p w14:paraId="5E69C020" w14:textId="0DCFA440" w:rsidR="00624534" w:rsidRPr="009A5BFE" w:rsidRDefault="00624534" w:rsidP="001A6541">
            <w:pPr>
              <w:jc w:val="left"/>
              <w:rPr>
                <w:rFonts w:ascii="Arial" w:hAnsi="Arial" w:cs="Arial"/>
                <w:sz w:val="20"/>
              </w:rPr>
            </w:pPr>
            <w:r w:rsidRPr="009A5BFE">
              <w:rPr>
                <w:rFonts w:ascii="Arial" w:hAnsi="Arial" w:cs="Arial"/>
                <w:sz w:val="20"/>
              </w:rPr>
              <w:t>Salt Lake City</w:t>
            </w:r>
          </w:p>
        </w:tc>
        <w:tc>
          <w:tcPr>
            <w:tcW w:w="1250" w:type="pct"/>
          </w:tcPr>
          <w:p w14:paraId="19FC823D" w14:textId="77777777" w:rsidR="00624534"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071D263F" w14:textId="77777777" w:rsidR="00624534"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0450E853" w14:textId="77777777" w:rsidR="00624534" w:rsidRPr="009A5BFE" w:rsidRDefault="00624534" w:rsidP="001A6541">
            <w:pPr>
              <w:jc w:val="left"/>
              <w:rPr>
                <w:rFonts w:ascii="Arial" w:hAnsi="Arial" w:cs="Arial"/>
                <w:sz w:val="20"/>
              </w:rPr>
            </w:pPr>
            <w:r w:rsidRPr="009A5BFE">
              <w:rPr>
                <w:rFonts w:ascii="Arial" w:hAnsi="Arial" w:cs="Arial"/>
                <w:sz w:val="20"/>
              </w:rPr>
              <w:t>None</w:t>
            </w:r>
          </w:p>
        </w:tc>
      </w:tr>
      <w:tr w:rsidR="00F07689" w:rsidRPr="00F07689" w14:paraId="0F3DFD10" w14:textId="77777777" w:rsidTr="001A6541">
        <w:trPr>
          <w:cantSplit/>
          <w:jc w:val="center"/>
        </w:trPr>
        <w:tc>
          <w:tcPr>
            <w:tcW w:w="1250" w:type="pct"/>
          </w:tcPr>
          <w:p w14:paraId="796B8983" w14:textId="29EC81F8" w:rsidR="00F07689" w:rsidRPr="009A5BFE" w:rsidRDefault="00624534" w:rsidP="001A6541">
            <w:pPr>
              <w:jc w:val="left"/>
              <w:rPr>
                <w:rFonts w:ascii="Arial" w:hAnsi="Arial" w:cs="Arial"/>
                <w:sz w:val="20"/>
              </w:rPr>
            </w:pPr>
            <w:r w:rsidRPr="009A5BFE">
              <w:rPr>
                <w:rFonts w:ascii="Arial" w:hAnsi="Arial" w:cs="Arial"/>
                <w:sz w:val="20"/>
              </w:rPr>
              <w:t>Grand Junction</w:t>
            </w:r>
          </w:p>
        </w:tc>
        <w:tc>
          <w:tcPr>
            <w:tcW w:w="1250" w:type="pct"/>
          </w:tcPr>
          <w:p w14:paraId="2D8771BC" w14:textId="106E5A99" w:rsidR="00F07689" w:rsidRPr="009A5BFE" w:rsidRDefault="00624534" w:rsidP="001A6541">
            <w:pPr>
              <w:jc w:val="left"/>
              <w:rPr>
                <w:rFonts w:ascii="Arial" w:hAnsi="Arial" w:cs="Arial"/>
                <w:sz w:val="20"/>
              </w:rPr>
            </w:pPr>
            <w:r w:rsidRPr="009A5BFE">
              <w:rPr>
                <w:rFonts w:ascii="Arial" w:hAnsi="Arial" w:cs="Arial"/>
                <w:sz w:val="20"/>
              </w:rPr>
              <w:t>N/A</w:t>
            </w:r>
          </w:p>
        </w:tc>
        <w:tc>
          <w:tcPr>
            <w:tcW w:w="1250" w:type="pct"/>
          </w:tcPr>
          <w:p w14:paraId="4022F89D" w14:textId="749665C9" w:rsidR="00F07689" w:rsidRPr="009A5BFE" w:rsidRDefault="00624534" w:rsidP="001A6541">
            <w:pPr>
              <w:jc w:val="left"/>
              <w:rPr>
                <w:rFonts w:ascii="Arial" w:hAnsi="Arial" w:cs="Arial"/>
                <w:sz w:val="20"/>
              </w:rPr>
            </w:pPr>
            <w:r w:rsidRPr="009A5BFE">
              <w:rPr>
                <w:rFonts w:ascii="Arial" w:hAnsi="Arial" w:cs="Arial"/>
                <w:sz w:val="20"/>
              </w:rPr>
              <w:t>Patch PSO*7.0*454</w:t>
            </w:r>
          </w:p>
        </w:tc>
        <w:tc>
          <w:tcPr>
            <w:tcW w:w="1250" w:type="pct"/>
          </w:tcPr>
          <w:p w14:paraId="18A8652C" w14:textId="48CBD7CA" w:rsidR="00F07689" w:rsidRPr="009A5BFE" w:rsidRDefault="00624534" w:rsidP="001A6541">
            <w:pPr>
              <w:jc w:val="left"/>
              <w:rPr>
                <w:rFonts w:ascii="Arial" w:hAnsi="Arial" w:cs="Arial"/>
                <w:sz w:val="20"/>
              </w:rPr>
            </w:pPr>
            <w:r w:rsidRPr="009A5BFE">
              <w:rPr>
                <w:rFonts w:ascii="Arial" w:hAnsi="Arial" w:cs="Arial"/>
                <w:sz w:val="20"/>
              </w:rPr>
              <w:t>None</w:t>
            </w:r>
          </w:p>
        </w:tc>
      </w:tr>
    </w:tbl>
    <w:p w14:paraId="625E3CF1" w14:textId="66A15E2D" w:rsidR="00F07689" w:rsidRPr="00F07689" w:rsidRDefault="00F07689" w:rsidP="00AB3079">
      <w:pPr>
        <w:pStyle w:val="Heading3"/>
      </w:pPr>
      <w:bookmarkStart w:id="51" w:name="_Toc421540868"/>
      <w:bookmarkStart w:id="52" w:name="_Toc457203412"/>
      <w:bookmarkStart w:id="53" w:name="_Toc467502843"/>
      <w:r w:rsidRPr="00F07689">
        <w:t>Hardware</w:t>
      </w:r>
      <w:bookmarkEnd w:id="51"/>
      <w:bookmarkEnd w:id="52"/>
      <w:bookmarkEnd w:id="53"/>
    </w:p>
    <w:p w14:paraId="4CB18525" w14:textId="1326A105" w:rsidR="0079420A" w:rsidRPr="007C5D2E" w:rsidRDefault="007E1B6E" w:rsidP="00AB3079">
      <w:pPr>
        <w:pStyle w:val="BodyText"/>
      </w:pPr>
      <w:bookmarkStart w:id="54" w:name="_Toc421540869"/>
      <w:r>
        <w:t>Patch PSO*7.0*454</w:t>
      </w:r>
      <w:r w:rsidRPr="0098277E">
        <w:t xml:space="preserve"> is being released to enhance </w:t>
      </w:r>
      <w:r>
        <w:t xml:space="preserve">VistA’s </w:t>
      </w:r>
      <w:r w:rsidRPr="00E514E7">
        <w:t>“Patient Prescription Processing [PSO LM BACKDOOR ORDERS]” menu</w:t>
      </w:r>
      <w:r>
        <w:t xml:space="preserve"> (found within the VistA Pharmacy Outpatient Pharmacy package). The OneVA Pharmacy patch will allow the Pharmacist</w:t>
      </w:r>
      <w:r w:rsidRPr="00E514E7">
        <w:t xml:space="preserve"> to query for and refill patient’s active and refillable </w:t>
      </w:r>
      <w:r w:rsidR="00413645">
        <w:t xml:space="preserve">(non-controlled substance) </w:t>
      </w:r>
      <w:r w:rsidRPr="00E514E7">
        <w:t>prescriptions</w:t>
      </w:r>
      <w:r>
        <w:t xml:space="preserve"> from other</w:t>
      </w:r>
      <w:r w:rsidRPr="00E514E7">
        <w:t xml:space="preserve"> VA Pharmacy </w:t>
      </w:r>
      <w:r>
        <w:t>VistA instances</w:t>
      </w:r>
      <w:r w:rsidRPr="00E514E7">
        <w:t>.</w:t>
      </w:r>
      <w:r w:rsidR="0079420A" w:rsidRPr="007C5D2E">
        <w:t xml:space="preserve"> It will be deployed to all VA Pharmacy VistA instances</w:t>
      </w:r>
      <w:r w:rsidR="0079420A">
        <w:t xml:space="preserve"> nationwide</w:t>
      </w:r>
      <w:r w:rsidR="0079420A" w:rsidRPr="007C5D2E">
        <w:t>. It results in an insignificant increase to the VistA/Pharmacy file storage requirements. It does not require additional hardware capabilities other than what is currently used by a VistA installation at other sites.</w:t>
      </w:r>
    </w:p>
    <w:p w14:paraId="0A8D7470" w14:textId="2BB7D9F2" w:rsidR="00F07689" w:rsidRDefault="00F07689" w:rsidP="00AB3079">
      <w:pPr>
        <w:pStyle w:val="Heading3"/>
      </w:pPr>
      <w:bookmarkStart w:id="55" w:name="_Toc457203413"/>
      <w:bookmarkStart w:id="56" w:name="_Toc467502844"/>
      <w:r w:rsidRPr="00F07689">
        <w:lastRenderedPageBreak/>
        <w:t>Software</w:t>
      </w:r>
      <w:bookmarkEnd w:id="54"/>
      <w:bookmarkEnd w:id="55"/>
      <w:bookmarkEnd w:id="56"/>
    </w:p>
    <w:p w14:paraId="27A5DDB5" w14:textId="1C4783A0" w:rsidR="0079420A" w:rsidRPr="007C5D2E" w:rsidRDefault="001A6541" w:rsidP="00AB3079">
      <w:pPr>
        <w:pStyle w:val="BodyText"/>
      </w:pPr>
      <w:r>
        <w:t xml:space="preserve">The OneVA Pharmacy </w:t>
      </w:r>
      <w:r w:rsidR="009A5BFE">
        <w:t>VistA P</w:t>
      </w:r>
      <w:r w:rsidR="00624534">
        <w:t xml:space="preserve">atch PSO*7.0*454 </w:t>
      </w:r>
      <w:r>
        <w:t xml:space="preserve">has a dependency on </w:t>
      </w:r>
      <w:r w:rsidR="00624534">
        <w:t>patch</w:t>
      </w:r>
      <w:r w:rsidR="00413645">
        <w:t>es</w:t>
      </w:r>
      <w:r w:rsidR="00624534">
        <w:t xml:space="preserve"> PSO*7.0*444</w:t>
      </w:r>
      <w:r w:rsidR="007E1B6E">
        <w:t xml:space="preserve"> and </w:t>
      </w:r>
      <w:r w:rsidR="007E1B6E" w:rsidRPr="004E7E39">
        <w:t>PSO*7*427</w:t>
      </w:r>
      <w:r>
        <w:t>.</w:t>
      </w:r>
    </w:p>
    <w:p w14:paraId="2849315C" w14:textId="3B3B658D" w:rsidR="0005370A" w:rsidRPr="0005370A" w:rsidRDefault="0005370A" w:rsidP="00AB3079">
      <w:pPr>
        <w:pStyle w:val="Heading3"/>
      </w:pPr>
      <w:bookmarkStart w:id="57" w:name="_Toc421540871"/>
      <w:bookmarkStart w:id="58" w:name="_Toc457203414"/>
      <w:bookmarkStart w:id="59" w:name="_Toc467502845"/>
      <w:r w:rsidRPr="0005370A">
        <w:t>Communications</w:t>
      </w:r>
      <w:bookmarkEnd w:id="57"/>
      <w:bookmarkEnd w:id="58"/>
      <w:bookmarkEnd w:id="59"/>
    </w:p>
    <w:p w14:paraId="1123B6F8" w14:textId="67E83292" w:rsidR="00B169A8" w:rsidRPr="0029658E" w:rsidRDefault="00B169A8" w:rsidP="00AB3079">
      <w:pPr>
        <w:pStyle w:val="BodyText"/>
      </w:pPr>
      <w:r w:rsidRPr="0029658E">
        <w:t xml:space="preserve">Various communications about </w:t>
      </w:r>
      <w:r w:rsidR="006132CE" w:rsidRPr="0029658E">
        <w:t xml:space="preserve">the </w:t>
      </w:r>
      <w:r w:rsidRPr="0029658E">
        <w:t xml:space="preserve">OneVA Pharmacy </w:t>
      </w:r>
      <w:r w:rsidR="006132CE" w:rsidRPr="0029658E">
        <w:t xml:space="preserve">initiative </w:t>
      </w:r>
      <w:r w:rsidRPr="0029658E">
        <w:t>have taken place. They include:</w:t>
      </w:r>
    </w:p>
    <w:p w14:paraId="3E9B9CED" w14:textId="2967091E" w:rsidR="00B169A8" w:rsidRPr="00B169A8" w:rsidRDefault="00624534" w:rsidP="00AB3079">
      <w:pPr>
        <w:pStyle w:val="BodyText"/>
        <w:numPr>
          <w:ilvl w:val="0"/>
          <w:numId w:val="38"/>
        </w:numPr>
      </w:pPr>
      <w:r w:rsidRPr="00B169A8">
        <w:t>IOC site</w:t>
      </w:r>
      <w:r w:rsidR="00B169A8" w:rsidRPr="00B169A8">
        <w:t xml:space="preserve"> weekly conference call</w:t>
      </w:r>
    </w:p>
    <w:p w14:paraId="6558509A" w14:textId="66905AD0" w:rsidR="00B169A8" w:rsidRPr="00B169A8" w:rsidRDefault="0029658E" w:rsidP="00AB3079">
      <w:pPr>
        <w:pStyle w:val="BodyText"/>
        <w:numPr>
          <w:ilvl w:val="0"/>
          <w:numId w:val="38"/>
        </w:numPr>
      </w:pPr>
      <w:r>
        <w:t>Integrated Project Team (</w:t>
      </w:r>
      <w:r w:rsidR="00B169A8" w:rsidRPr="00B169A8">
        <w:t>IPT</w:t>
      </w:r>
      <w:r>
        <w:t>)</w:t>
      </w:r>
      <w:r w:rsidR="00B169A8" w:rsidRPr="00B169A8">
        <w:t xml:space="preserve"> &amp; VA Stakeholder weekly conference call</w:t>
      </w:r>
    </w:p>
    <w:p w14:paraId="67E78091" w14:textId="77777777" w:rsidR="00B169A8" w:rsidRPr="00B169A8" w:rsidRDefault="00B169A8" w:rsidP="00AB3079">
      <w:pPr>
        <w:pStyle w:val="BodyText"/>
        <w:numPr>
          <w:ilvl w:val="0"/>
          <w:numId w:val="38"/>
        </w:numPr>
      </w:pPr>
      <w:r w:rsidRPr="00B169A8">
        <w:t>Clin 1 call- (Pharmacy Informaticists/ADPACs, Clinical Application Coordinators) Thursday 9/15/2016</w:t>
      </w:r>
    </w:p>
    <w:p w14:paraId="373C3C4D" w14:textId="4DC12ABC" w:rsidR="00B169A8" w:rsidRPr="00B169A8" w:rsidRDefault="00B169A8" w:rsidP="00AB3079">
      <w:pPr>
        <w:pStyle w:val="BodyText"/>
        <w:numPr>
          <w:ilvl w:val="0"/>
          <w:numId w:val="38"/>
        </w:numPr>
      </w:pPr>
      <w:r w:rsidRPr="00B169A8">
        <w:t>Pharmacy Chief’s call (VHA Pharmacy leadership) Call 10/5/2016</w:t>
      </w:r>
    </w:p>
    <w:p w14:paraId="1CE238F5" w14:textId="77777777" w:rsidR="00B169A8" w:rsidRPr="00B169A8" w:rsidRDefault="00B169A8" w:rsidP="00AB3079">
      <w:pPr>
        <w:pStyle w:val="BodyText"/>
        <w:numPr>
          <w:ilvl w:val="0"/>
          <w:numId w:val="38"/>
        </w:numPr>
      </w:pPr>
      <w:r w:rsidRPr="00B169A8">
        <w:t>Clin 1 call- (Pharmacy Informaticists/ADPACs, Clinical Application Coordinators) Thursday 10/20/2016</w:t>
      </w:r>
    </w:p>
    <w:p w14:paraId="07CE7C71" w14:textId="7E734319" w:rsidR="00B169A8" w:rsidRDefault="00B169A8" w:rsidP="00AB3079">
      <w:pPr>
        <w:pStyle w:val="BodyText"/>
        <w:numPr>
          <w:ilvl w:val="0"/>
          <w:numId w:val="38"/>
        </w:numPr>
      </w:pPr>
      <w:r w:rsidRPr="00B169A8">
        <w:t>Pharmacy Showcase (Pharmacists, Pharmacy Technicians, Clinical Application coordinators, Informaticists) Wednesday 10/26/2016</w:t>
      </w:r>
    </w:p>
    <w:p w14:paraId="60AB8CD9" w14:textId="77777777" w:rsidR="006132CE" w:rsidRPr="006132CE" w:rsidRDefault="006132CE" w:rsidP="00AB3079">
      <w:pPr>
        <w:pStyle w:val="BodyText"/>
        <w:numPr>
          <w:ilvl w:val="0"/>
          <w:numId w:val="38"/>
        </w:numPr>
      </w:pPr>
      <w:r w:rsidRPr="006132CE">
        <w:t>VA Secretary Robert McDonald (who spoke about the capability at the Brookings Institution on June 20, 2016):</w:t>
      </w:r>
    </w:p>
    <w:p w14:paraId="26E20B0C" w14:textId="61A0F535" w:rsidR="006132CE" w:rsidRPr="00AB3079" w:rsidRDefault="006132CE" w:rsidP="00AB3079">
      <w:pPr>
        <w:pStyle w:val="BodyText"/>
        <w:ind w:left="720"/>
        <w:rPr>
          <w:b/>
          <w:i/>
        </w:rPr>
      </w:pPr>
      <w:r w:rsidRPr="00AB3079">
        <w:rPr>
          <w:b/>
          <w:i/>
        </w:rPr>
        <w:t>“VA is making it easier for Veterans on the road, away from their regular VA hospital, to receive care or refill their prescription at another VA facility.”</w:t>
      </w:r>
    </w:p>
    <w:p w14:paraId="213E9027" w14:textId="6A9144D1" w:rsidR="00D43555" w:rsidRDefault="00D43555" w:rsidP="00AB3079">
      <w:pPr>
        <w:pStyle w:val="Heading4"/>
      </w:pPr>
      <w:bookmarkStart w:id="60" w:name="_Deployment/Installation/Back-Out_Ch"/>
      <w:bookmarkStart w:id="61" w:name="_Toc457203415"/>
      <w:bookmarkEnd w:id="60"/>
      <w:r>
        <w:t>Deployment/Installation/Back-Out Checklist</w:t>
      </w:r>
      <w:bookmarkEnd w:id="61"/>
    </w:p>
    <w:p w14:paraId="11273502" w14:textId="67E24ED9" w:rsidR="002E22F1" w:rsidRPr="002E22F1" w:rsidRDefault="001A6541" w:rsidP="00AB3079">
      <w:pPr>
        <w:pStyle w:val="BodyText"/>
        <w:rPr>
          <w:b/>
        </w:rPr>
      </w:pPr>
      <w:r>
        <w:t xml:space="preserve">The OneVA Pharmacy </w:t>
      </w:r>
      <w:r w:rsidR="00D822C2">
        <w:t xml:space="preserve">Back-out </w:t>
      </w:r>
      <w:r>
        <w:t xml:space="preserve">instructions tested successfully during the OneVA Pharmacy Software </w:t>
      </w:r>
      <w:r w:rsidR="00AA24F8">
        <w:t>Quality Assurance (SQA) testing. The following table lists the deployment and installation activities for National Rollout.</w:t>
      </w:r>
    </w:p>
    <w:p w14:paraId="0A80EE55" w14:textId="1204A4F1" w:rsidR="005C2AD9" w:rsidRDefault="005C2AD9" w:rsidP="007A50DF">
      <w:pPr>
        <w:pStyle w:val="Caption"/>
      </w:pPr>
      <w:bookmarkStart w:id="62" w:name="_Toc467501142"/>
      <w:r>
        <w:t xml:space="preserve">Table </w:t>
      </w:r>
      <w:fldSimple w:instr=" SEQ Table \* ARABIC ">
        <w:r w:rsidR="000465DF">
          <w:rPr>
            <w:noProof/>
          </w:rPr>
          <w:t>5</w:t>
        </w:r>
      </w:fldSimple>
      <w:r>
        <w:t xml:space="preserve">: </w:t>
      </w:r>
      <w:bookmarkStart w:id="63" w:name="DeployInstallTable"/>
      <w:r w:rsidRPr="007A50DF">
        <w:t>D</w:t>
      </w:r>
      <w:r w:rsidR="00AA24F8">
        <w:t>eployment/Installation</w:t>
      </w:r>
      <w:bookmarkEnd w:id="62"/>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2312"/>
        <w:gridCol w:w="2313"/>
        <w:gridCol w:w="2329"/>
      </w:tblGrid>
      <w:tr w:rsidR="00632778" w14:paraId="39104414" w14:textId="77777777" w:rsidTr="00BB3369">
        <w:trPr>
          <w:tblHeader/>
        </w:trPr>
        <w:tc>
          <w:tcPr>
            <w:tcW w:w="2396" w:type="dxa"/>
            <w:tcBorders>
              <w:top w:val="single" w:sz="4" w:space="0" w:color="auto"/>
              <w:left w:val="single" w:sz="4" w:space="0" w:color="auto"/>
              <w:bottom w:val="single" w:sz="4" w:space="0" w:color="auto"/>
              <w:right w:val="single" w:sz="4" w:space="0" w:color="auto"/>
            </w:tcBorders>
            <w:shd w:val="clear" w:color="auto" w:fill="CCCCCC"/>
            <w:hideMark/>
          </w:tcPr>
          <w:p w14:paraId="7742A44E" w14:textId="77777777" w:rsidR="00632778" w:rsidRDefault="00632778">
            <w:pPr>
              <w:jc w:val="center"/>
              <w:rPr>
                <w:rFonts w:ascii="Arial" w:hAnsi="Arial" w:cs="Arial"/>
                <w:b/>
                <w:sz w:val="22"/>
                <w:szCs w:val="22"/>
              </w:rPr>
            </w:pPr>
            <w:r>
              <w:rPr>
                <w:rFonts w:ascii="Arial" w:hAnsi="Arial" w:cs="Arial"/>
                <w:b/>
                <w:sz w:val="22"/>
                <w:szCs w:val="22"/>
              </w:rPr>
              <w:t>Activity</w:t>
            </w:r>
          </w:p>
        </w:tc>
        <w:tc>
          <w:tcPr>
            <w:tcW w:w="2312" w:type="dxa"/>
            <w:tcBorders>
              <w:top w:val="single" w:sz="4" w:space="0" w:color="auto"/>
              <w:left w:val="single" w:sz="4" w:space="0" w:color="auto"/>
              <w:bottom w:val="single" w:sz="4" w:space="0" w:color="auto"/>
              <w:right w:val="single" w:sz="4" w:space="0" w:color="auto"/>
            </w:tcBorders>
            <w:shd w:val="clear" w:color="auto" w:fill="CCCCCC"/>
            <w:hideMark/>
          </w:tcPr>
          <w:p w14:paraId="52A6418A" w14:textId="77777777" w:rsidR="00632778" w:rsidRDefault="00632778">
            <w:pPr>
              <w:jc w:val="center"/>
              <w:rPr>
                <w:rFonts w:ascii="Arial" w:hAnsi="Arial" w:cs="Arial"/>
                <w:b/>
                <w:sz w:val="22"/>
                <w:szCs w:val="22"/>
              </w:rPr>
            </w:pPr>
            <w:r>
              <w:rPr>
                <w:rFonts w:ascii="Arial" w:hAnsi="Arial" w:cs="Arial"/>
                <w:b/>
                <w:sz w:val="22"/>
                <w:szCs w:val="22"/>
              </w:rPr>
              <w:t>Day</w:t>
            </w:r>
          </w:p>
        </w:tc>
        <w:tc>
          <w:tcPr>
            <w:tcW w:w="2313" w:type="dxa"/>
            <w:tcBorders>
              <w:top w:val="single" w:sz="4" w:space="0" w:color="auto"/>
              <w:left w:val="single" w:sz="4" w:space="0" w:color="auto"/>
              <w:bottom w:val="single" w:sz="4" w:space="0" w:color="auto"/>
              <w:right w:val="single" w:sz="4" w:space="0" w:color="auto"/>
            </w:tcBorders>
            <w:shd w:val="clear" w:color="auto" w:fill="CCCCCC"/>
            <w:hideMark/>
          </w:tcPr>
          <w:p w14:paraId="4F2D390D" w14:textId="77777777" w:rsidR="00632778" w:rsidRDefault="00632778">
            <w:pPr>
              <w:jc w:val="center"/>
              <w:rPr>
                <w:rFonts w:ascii="Arial" w:hAnsi="Arial" w:cs="Arial"/>
                <w:b/>
                <w:sz w:val="22"/>
                <w:szCs w:val="22"/>
              </w:rPr>
            </w:pPr>
            <w:r>
              <w:rPr>
                <w:rFonts w:ascii="Arial" w:hAnsi="Arial" w:cs="Arial"/>
                <w:b/>
                <w:sz w:val="22"/>
                <w:szCs w:val="22"/>
              </w:rPr>
              <w:t>Time</w:t>
            </w:r>
          </w:p>
        </w:tc>
        <w:tc>
          <w:tcPr>
            <w:tcW w:w="2329" w:type="dxa"/>
            <w:tcBorders>
              <w:top w:val="single" w:sz="4" w:space="0" w:color="auto"/>
              <w:left w:val="single" w:sz="4" w:space="0" w:color="auto"/>
              <w:bottom w:val="single" w:sz="4" w:space="0" w:color="auto"/>
              <w:right w:val="single" w:sz="4" w:space="0" w:color="auto"/>
            </w:tcBorders>
            <w:shd w:val="clear" w:color="auto" w:fill="CCCCCC"/>
            <w:hideMark/>
          </w:tcPr>
          <w:p w14:paraId="14F29379" w14:textId="77777777" w:rsidR="00632778" w:rsidRDefault="00632778">
            <w:pPr>
              <w:jc w:val="center"/>
              <w:rPr>
                <w:rFonts w:ascii="Arial" w:hAnsi="Arial" w:cs="Arial"/>
                <w:b/>
                <w:sz w:val="22"/>
                <w:szCs w:val="22"/>
              </w:rPr>
            </w:pPr>
            <w:r>
              <w:rPr>
                <w:rFonts w:ascii="Arial" w:hAnsi="Arial" w:cs="Arial"/>
                <w:b/>
                <w:sz w:val="22"/>
                <w:szCs w:val="22"/>
              </w:rPr>
              <w:t>Individual who completed task</w:t>
            </w:r>
          </w:p>
        </w:tc>
      </w:tr>
      <w:tr w:rsidR="00BB3369" w14:paraId="38F6144D" w14:textId="77777777" w:rsidTr="00BB3369">
        <w:trPr>
          <w:trHeight w:val="458"/>
        </w:trPr>
        <w:tc>
          <w:tcPr>
            <w:tcW w:w="2396" w:type="dxa"/>
            <w:tcBorders>
              <w:top w:val="single" w:sz="4" w:space="0" w:color="auto"/>
              <w:left w:val="single" w:sz="4" w:space="0" w:color="auto"/>
              <w:bottom w:val="single" w:sz="4" w:space="0" w:color="auto"/>
              <w:right w:val="single" w:sz="4" w:space="0" w:color="auto"/>
            </w:tcBorders>
            <w:hideMark/>
          </w:tcPr>
          <w:p w14:paraId="401072CE" w14:textId="13144641" w:rsidR="00BB3369" w:rsidRDefault="004C5164" w:rsidP="004C5164">
            <w:pPr>
              <w:jc w:val="left"/>
              <w:rPr>
                <w:rFonts w:ascii="Arial" w:hAnsi="Arial" w:cs="Arial"/>
                <w:sz w:val="20"/>
                <w:szCs w:val="24"/>
              </w:rPr>
            </w:pPr>
            <w:r>
              <w:rPr>
                <w:rFonts w:ascii="Arial" w:hAnsi="Arial" w:cs="Arial"/>
                <w:sz w:val="20"/>
              </w:rPr>
              <w:t xml:space="preserve">National Release Compliance: </w:t>
            </w:r>
            <w:r w:rsidR="00BB3369">
              <w:rPr>
                <w:rFonts w:ascii="Arial" w:hAnsi="Arial" w:cs="Arial"/>
                <w:sz w:val="20"/>
              </w:rPr>
              <w:t>Installation to Test and Production in Off Position</w:t>
            </w:r>
          </w:p>
        </w:tc>
        <w:tc>
          <w:tcPr>
            <w:tcW w:w="2312" w:type="dxa"/>
            <w:tcBorders>
              <w:top w:val="single" w:sz="4" w:space="0" w:color="auto"/>
              <w:left w:val="single" w:sz="4" w:space="0" w:color="auto"/>
              <w:bottom w:val="single" w:sz="4" w:space="0" w:color="auto"/>
              <w:right w:val="single" w:sz="4" w:space="0" w:color="auto"/>
            </w:tcBorders>
            <w:hideMark/>
          </w:tcPr>
          <w:p w14:paraId="521123DF" w14:textId="2C8C2A19" w:rsidR="00BB3369" w:rsidRDefault="00BB3369" w:rsidP="004C5164">
            <w:pPr>
              <w:jc w:val="left"/>
              <w:rPr>
                <w:rFonts w:ascii="Arial" w:hAnsi="Arial" w:cs="Arial"/>
                <w:sz w:val="20"/>
              </w:rPr>
            </w:pPr>
            <w:r>
              <w:rPr>
                <w:rFonts w:ascii="Arial" w:hAnsi="Arial" w:cs="Arial"/>
                <w:sz w:val="20"/>
              </w:rPr>
              <w:t>11/30/16*- 12/15/16</w:t>
            </w:r>
          </w:p>
        </w:tc>
        <w:tc>
          <w:tcPr>
            <w:tcW w:w="2313" w:type="dxa"/>
            <w:tcBorders>
              <w:top w:val="single" w:sz="4" w:space="0" w:color="auto"/>
              <w:left w:val="single" w:sz="4" w:space="0" w:color="auto"/>
              <w:bottom w:val="single" w:sz="4" w:space="0" w:color="auto"/>
              <w:right w:val="single" w:sz="4" w:space="0" w:color="auto"/>
            </w:tcBorders>
            <w:hideMark/>
          </w:tcPr>
          <w:p w14:paraId="769A1673" w14:textId="1837C711" w:rsidR="00BB3369" w:rsidRDefault="00BB3369" w:rsidP="004C5164">
            <w:pPr>
              <w:jc w:val="left"/>
              <w:rPr>
                <w:rFonts w:ascii="Arial" w:hAnsi="Arial" w:cs="Arial"/>
                <w:sz w:val="20"/>
              </w:rPr>
            </w:pPr>
          </w:p>
        </w:tc>
        <w:tc>
          <w:tcPr>
            <w:tcW w:w="2329" w:type="dxa"/>
            <w:tcBorders>
              <w:top w:val="single" w:sz="4" w:space="0" w:color="auto"/>
              <w:left w:val="single" w:sz="4" w:space="0" w:color="auto"/>
              <w:bottom w:val="single" w:sz="4" w:space="0" w:color="auto"/>
              <w:right w:val="single" w:sz="4" w:space="0" w:color="auto"/>
            </w:tcBorders>
            <w:hideMark/>
          </w:tcPr>
          <w:p w14:paraId="105C1DF6" w14:textId="2EDCA3AE" w:rsidR="00BB3369" w:rsidRDefault="00BB3369" w:rsidP="004C5164">
            <w:pPr>
              <w:jc w:val="left"/>
              <w:rPr>
                <w:rFonts w:ascii="Arial" w:hAnsi="Arial" w:cs="Arial"/>
                <w:sz w:val="20"/>
              </w:rPr>
            </w:pPr>
          </w:p>
        </w:tc>
      </w:tr>
      <w:tr w:rsidR="00BB3369" w14:paraId="4F6D2AE5"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08D1DC7B" w14:textId="77777777" w:rsidR="00BB3369" w:rsidRDefault="00BB3369" w:rsidP="004C5164">
            <w:pPr>
              <w:jc w:val="left"/>
              <w:rPr>
                <w:rFonts w:ascii="Arial" w:hAnsi="Arial" w:cs="Arial"/>
                <w:sz w:val="20"/>
              </w:rPr>
            </w:pPr>
            <w:r>
              <w:rPr>
                <w:rFonts w:ascii="Arial" w:hAnsi="Arial" w:cs="Arial"/>
                <w:sz w:val="20"/>
              </w:rPr>
              <w:t>Region 1 Activations:</w:t>
            </w:r>
          </w:p>
          <w:p w14:paraId="76040C95" w14:textId="77777777" w:rsidR="00BB3369" w:rsidRDefault="00BB3369" w:rsidP="004C5164">
            <w:pPr>
              <w:jc w:val="left"/>
              <w:rPr>
                <w:rFonts w:ascii="Arial" w:hAnsi="Arial" w:cs="Arial"/>
                <w:sz w:val="20"/>
              </w:rPr>
            </w:pPr>
            <w:r>
              <w:rPr>
                <w:rFonts w:ascii="Arial" w:hAnsi="Arial" w:cs="Arial"/>
                <w:sz w:val="20"/>
              </w:rPr>
              <w:t>Primary Sites (2) *</w:t>
            </w:r>
          </w:p>
          <w:p w14:paraId="53758EB6" w14:textId="1463AF49" w:rsidR="00BB3369" w:rsidRDefault="00BB3369" w:rsidP="004C5164">
            <w:pPr>
              <w:jc w:val="left"/>
              <w:rPr>
                <w:rFonts w:ascii="Arial" w:hAnsi="Arial" w:cs="Arial"/>
                <w:sz w:val="20"/>
              </w:rPr>
            </w:pPr>
            <w:r>
              <w:rPr>
                <w:rFonts w:ascii="Arial" w:hAnsi="Arial" w:cs="Arial"/>
                <w:sz w:val="20"/>
              </w:rPr>
              <w:t xml:space="preserve">Remaining Sites </w:t>
            </w:r>
          </w:p>
        </w:tc>
        <w:tc>
          <w:tcPr>
            <w:tcW w:w="2312" w:type="dxa"/>
            <w:tcBorders>
              <w:top w:val="single" w:sz="4" w:space="0" w:color="auto"/>
              <w:left w:val="single" w:sz="4" w:space="0" w:color="auto"/>
              <w:bottom w:val="single" w:sz="4" w:space="0" w:color="auto"/>
              <w:right w:val="single" w:sz="4" w:space="0" w:color="auto"/>
            </w:tcBorders>
            <w:hideMark/>
          </w:tcPr>
          <w:p w14:paraId="21DCD604" w14:textId="77777777" w:rsidR="00BB3369" w:rsidRDefault="00BB3369" w:rsidP="004C5164">
            <w:pPr>
              <w:jc w:val="left"/>
              <w:rPr>
                <w:rFonts w:ascii="Arial" w:hAnsi="Arial" w:cs="Arial"/>
                <w:sz w:val="20"/>
              </w:rPr>
            </w:pPr>
          </w:p>
          <w:p w14:paraId="300B1C50" w14:textId="4AAD8B37"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5/16 – 12/</w:t>
            </w:r>
            <w:r w:rsidR="004C5164">
              <w:rPr>
                <w:rFonts w:ascii="Arial" w:hAnsi="Arial" w:cs="Arial"/>
                <w:sz w:val="20"/>
              </w:rPr>
              <w:t>0</w:t>
            </w:r>
            <w:r>
              <w:rPr>
                <w:rFonts w:ascii="Arial" w:hAnsi="Arial" w:cs="Arial"/>
                <w:sz w:val="20"/>
              </w:rPr>
              <w:t>6/16</w:t>
            </w:r>
          </w:p>
          <w:p w14:paraId="5FF0B38F" w14:textId="709D3057"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7/16* – 12/21/16</w:t>
            </w:r>
          </w:p>
        </w:tc>
        <w:tc>
          <w:tcPr>
            <w:tcW w:w="2313" w:type="dxa"/>
            <w:tcBorders>
              <w:top w:val="single" w:sz="4" w:space="0" w:color="auto"/>
              <w:left w:val="single" w:sz="4" w:space="0" w:color="auto"/>
              <w:bottom w:val="single" w:sz="4" w:space="0" w:color="auto"/>
              <w:right w:val="single" w:sz="4" w:space="0" w:color="auto"/>
            </w:tcBorders>
            <w:hideMark/>
          </w:tcPr>
          <w:p w14:paraId="0E41114B" w14:textId="77777777" w:rsidR="00BB3369" w:rsidRDefault="00BB3369" w:rsidP="004C5164">
            <w:pPr>
              <w:jc w:val="left"/>
              <w:rPr>
                <w:rFonts w:ascii="Arial" w:hAnsi="Arial" w:cs="Arial"/>
                <w:sz w:val="20"/>
              </w:rPr>
            </w:pPr>
          </w:p>
          <w:p w14:paraId="30254DD1" w14:textId="71412A9B"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363C9D79" w14:textId="77777777" w:rsidR="00BB3369" w:rsidRDefault="00BB3369" w:rsidP="004C5164">
            <w:pPr>
              <w:jc w:val="left"/>
              <w:rPr>
                <w:rFonts w:ascii="Arial" w:hAnsi="Arial" w:cs="Arial"/>
                <w:sz w:val="20"/>
              </w:rPr>
            </w:pPr>
          </w:p>
          <w:p w14:paraId="22270EBD" w14:textId="4E71FAE8" w:rsidR="00BB3369" w:rsidRDefault="00BB3369" w:rsidP="004C5164">
            <w:pPr>
              <w:jc w:val="left"/>
              <w:rPr>
                <w:rFonts w:ascii="Arial" w:hAnsi="Arial" w:cs="Arial"/>
                <w:sz w:val="20"/>
              </w:rPr>
            </w:pPr>
            <w:r>
              <w:rPr>
                <w:rFonts w:ascii="Arial" w:hAnsi="Arial" w:cs="Arial"/>
                <w:sz w:val="20"/>
              </w:rPr>
              <w:t xml:space="preserve">Region 1 VistA Support &amp; Pharm ADPAC </w:t>
            </w:r>
          </w:p>
        </w:tc>
      </w:tr>
      <w:tr w:rsidR="00BB3369" w14:paraId="590EF3BF"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tcPr>
          <w:p w14:paraId="05B368DB" w14:textId="77777777" w:rsidR="00BB3369" w:rsidRDefault="00BB3369" w:rsidP="004C5164">
            <w:pPr>
              <w:jc w:val="left"/>
              <w:rPr>
                <w:rFonts w:ascii="Arial" w:hAnsi="Arial" w:cs="Arial"/>
                <w:sz w:val="20"/>
              </w:rPr>
            </w:pPr>
            <w:r>
              <w:rPr>
                <w:rFonts w:ascii="Arial" w:hAnsi="Arial" w:cs="Arial"/>
                <w:sz w:val="20"/>
              </w:rPr>
              <w:t>Region 2 Activations:</w:t>
            </w:r>
          </w:p>
          <w:p w14:paraId="4ECA537A" w14:textId="77777777" w:rsidR="00BB3369" w:rsidRDefault="00BB3369" w:rsidP="004C5164">
            <w:pPr>
              <w:jc w:val="left"/>
              <w:rPr>
                <w:rFonts w:ascii="Arial" w:hAnsi="Arial" w:cs="Arial"/>
                <w:sz w:val="20"/>
              </w:rPr>
            </w:pPr>
            <w:r>
              <w:rPr>
                <w:rFonts w:ascii="Arial" w:hAnsi="Arial" w:cs="Arial"/>
                <w:sz w:val="20"/>
              </w:rPr>
              <w:t>Primary Sites (5) *</w:t>
            </w:r>
          </w:p>
          <w:p w14:paraId="72959941" w14:textId="42F158D2" w:rsidR="00BB3369" w:rsidRDefault="00BB3369"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tcPr>
          <w:p w14:paraId="3FE9408A" w14:textId="77777777" w:rsidR="00BB3369" w:rsidRDefault="00BB3369" w:rsidP="004C5164">
            <w:pPr>
              <w:jc w:val="left"/>
              <w:rPr>
                <w:rFonts w:ascii="Arial" w:hAnsi="Arial" w:cs="Arial"/>
                <w:sz w:val="20"/>
              </w:rPr>
            </w:pPr>
          </w:p>
          <w:p w14:paraId="725DB636" w14:textId="3C3C7059" w:rsidR="00BB3369" w:rsidRDefault="00BB3369" w:rsidP="004C5164">
            <w:pPr>
              <w:jc w:val="left"/>
              <w:rPr>
                <w:rFonts w:ascii="Arial" w:hAnsi="Arial" w:cs="Arial"/>
                <w:sz w:val="20"/>
              </w:rPr>
            </w:pPr>
            <w:r>
              <w:rPr>
                <w:rFonts w:ascii="Arial" w:hAnsi="Arial" w:cs="Arial"/>
                <w:sz w:val="20"/>
              </w:rPr>
              <w:t>12/</w:t>
            </w:r>
            <w:r w:rsidR="004C5164">
              <w:rPr>
                <w:rFonts w:ascii="Arial" w:hAnsi="Arial" w:cs="Arial"/>
                <w:sz w:val="20"/>
              </w:rPr>
              <w:t>0</w:t>
            </w:r>
            <w:r>
              <w:rPr>
                <w:rFonts w:ascii="Arial" w:hAnsi="Arial" w:cs="Arial"/>
                <w:sz w:val="20"/>
              </w:rPr>
              <w:t>7/16 – 12/13/16</w:t>
            </w:r>
          </w:p>
          <w:p w14:paraId="702547CC" w14:textId="45FF4BD5"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1/</w:t>
            </w:r>
            <w:r>
              <w:rPr>
                <w:rFonts w:ascii="Arial" w:hAnsi="Arial" w:cs="Arial"/>
                <w:sz w:val="20"/>
              </w:rPr>
              <w:t>0</w:t>
            </w:r>
            <w:r w:rsidR="00BB3369">
              <w:rPr>
                <w:rFonts w:ascii="Arial" w:hAnsi="Arial" w:cs="Arial"/>
                <w:sz w:val="20"/>
              </w:rPr>
              <w:t xml:space="preserve">3/17 – </w:t>
            </w:r>
            <w:r>
              <w:rPr>
                <w:rFonts w:ascii="Arial" w:hAnsi="Arial" w:cs="Arial"/>
                <w:sz w:val="20"/>
              </w:rPr>
              <w:t>0</w:t>
            </w:r>
            <w:r w:rsidR="00BB3369">
              <w:rPr>
                <w:rFonts w:ascii="Arial" w:hAnsi="Arial" w:cs="Arial"/>
                <w:sz w:val="20"/>
              </w:rPr>
              <w:t>1/13/17</w:t>
            </w:r>
          </w:p>
        </w:tc>
        <w:tc>
          <w:tcPr>
            <w:tcW w:w="2313" w:type="dxa"/>
            <w:tcBorders>
              <w:top w:val="single" w:sz="4" w:space="0" w:color="auto"/>
              <w:left w:val="single" w:sz="4" w:space="0" w:color="auto"/>
              <w:bottom w:val="single" w:sz="4" w:space="0" w:color="auto"/>
              <w:right w:val="single" w:sz="4" w:space="0" w:color="auto"/>
            </w:tcBorders>
          </w:tcPr>
          <w:p w14:paraId="56B05C5D" w14:textId="77777777" w:rsidR="00BB3369" w:rsidRDefault="00BB3369" w:rsidP="004C5164">
            <w:pPr>
              <w:jc w:val="left"/>
              <w:rPr>
                <w:rFonts w:ascii="Arial" w:hAnsi="Arial" w:cs="Arial"/>
                <w:sz w:val="20"/>
              </w:rPr>
            </w:pPr>
          </w:p>
          <w:p w14:paraId="6140609B" w14:textId="46D44B47"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tcPr>
          <w:p w14:paraId="5958C76C" w14:textId="77777777" w:rsidR="00BB3369" w:rsidRDefault="00BB3369" w:rsidP="004C5164">
            <w:pPr>
              <w:jc w:val="left"/>
              <w:rPr>
                <w:rFonts w:ascii="Arial" w:hAnsi="Arial" w:cs="Arial"/>
                <w:sz w:val="20"/>
              </w:rPr>
            </w:pPr>
          </w:p>
          <w:p w14:paraId="7DC7121E" w14:textId="3DE751E7" w:rsidR="00BB3369" w:rsidRDefault="00BB3369" w:rsidP="004C5164">
            <w:pPr>
              <w:jc w:val="left"/>
              <w:rPr>
                <w:rFonts w:ascii="Arial" w:hAnsi="Arial" w:cs="Arial"/>
                <w:sz w:val="20"/>
              </w:rPr>
            </w:pPr>
            <w:r>
              <w:rPr>
                <w:rFonts w:ascii="Arial" w:hAnsi="Arial" w:cs="Arial"/>
                <w:sz w:val="20"/>
              </w:rPr>
              <w:t xml:space="preserve">Region 2 VistA Support &amp; Pharm ADPAC </w:t>
            </w:r>
          </w:p>
        </w:tc>
      </w:tr>
      <w:tr w:rsidR="00BB3369" w14:paraId="3F8431FA"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54BA97F6" w14:textId="77777777" w:rsidR="00BB3369" w:rsidRDefault="00BB3369" w:rsidP="004C5164">
            <w:pPr>
              <w:jc w:val="left"/>
              <w:rPr>
                <w:rFonts w:ascii="Arial" w:hAnsi="Arial" w:cs="Arial"/>
                <w:sz w:val="20"/>
              </w:rPr>
            </w:pPr>
            <w:r>
              <w:rPr>
                <w:rFonts w:ascii="Arial" w:hAnsi="Arial" w:cs="Arial"/>
                <w:sz w:val="20"/>
              </w:rPr>
              <w:lastRenderedPageBreak/>
              <w:t>Region 3 Activations:</w:t>
            </w:r>
          </w:p>
          <w:p w14:paraId="1564A218" w14:textId="77777777" w:rsidR="00BB3369" w:rsidRDefault="00BB3369" w:rsidP="004C5164">
            <w:pPr>
              <w:jc w:val="left"/>
              <w:rPr>
                <w:rFonts w:ascii="Arial" w:hAnsi="Arial" w:cs="Arial"/>
                <w:sz w:val="20"/>
              </w:rPr>
            </w:pPr>
            <w:r>
              <w:rPr>
                <w:rFonts w:ascii="Arial" w:hAnsi="Arial" w:cs="Arial"/>
                <w:sz w:val="20"/>
              </w:rPr>
              <w:t>Primary Sites (5) **</w:t>
            </w:r>
          </w:p>
          <w:p w14:paraId="2A1382E9" w14:textId="50AB3182" w:rsidR="00BB3369" w:rsidRDefault="00BB3369"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0C3EE9A0" w14:textId="77777777" w:rsidR="00BB3369" w:rsidRDefault="00BB3369" w:rsidP="004C5164">
            <w:pPr>
              <w:jc w:val="left"/>
              <w:rPr>
                <w:rFonts w:ascii="Arial" w:hAnsi="Arial" w:cs="Arial"/>
                <w:sz w:val="20"/>
              </w:rPr>
            </w:pPr>
          </w:p>
          <w:p w14:paraId="64955931" w14:textId="77777777" w:rsidR="00BB3369" w:rsidRDefault="00BB3369" w:rsidP="004C5164">
            <w:pPr>
              <w:jc w:val="left"/>
              <w:rPr>
                <w:rFonts w:ascii="Arial" w:hAnsi="Arial" w:cs="Arial"/>
                <w:sz w:val="20"/>
              </w:rPr>
            </w:pPr>
            <w:r>
              <w:rPr>
                <w:rFonts w:ascii="Arial" w:hAnsi="Arial" w:cs="Arial"/>
                <w:sz w:val="20"/>
              </w:rPr>
              <w:t>12/16/16 – 12/22/16</w:t>
            </w:r>
          </w:p>
          <w:p w14:paraId="4991F7D1" w14:textId="339B6466"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 xml:space="preserve">1/17/17 – </w:t>
            </w:r>
            <w:r>
              <w:rPr>
                <w:rFonts w:ascii="Arial" w:hAnsi="Arial" w:cs="Arial"/>
                <w:sz w:val="20"/>
              </w:rPr>
              <w:t>0</w:t>
            </w:r>
            <w:r w:rsidR="00BB3369">
              <w:rPr>
                <w:rFonts w:ascii="Arial" w:hAnsi="Arial" w:cs="Arial"/>
                <w:sz w:val="20"/>
              </w:rPr>
              <w:t>1/27/17</w:t>
            </w:r>
          </w:p>
        </w:tc>
        <w:tc>
          <w:tcPr>
            <w:tcW w:w="2313" w:type="dxa"/>
            <w:tcBorders>
              <w:top w:val="single" w:sz="4" w:space="0" w:color="auto"/>
              <w:left w:val="single" w:sz="4" w:space="0" w:color="auto"/>
              <w:bottom w:val="single" w:sz="4" w:space="0" w:color="auto"/>
              <w:right w:val="single" w:sz="4" w:space="0" w:color="auto"/>
            </w:tcBorders>
            <w:hideMark/>
          </w:tcPr>
          <w:p w14:paraId="64C9BA73" w14:textId="77777777" w:rsidR="00BB3369" w:rsidRDefault="00BB3369" w:rsidP="004C5164">
            <w:pPr>
              <w:jc w:val="left"/>
              <w:rPr>
                <w:rFonts w:ascii="Arial" w:hAnsi="Arial" w:cs="Arial"/>
                <w:sz w:val="20"/>
              </w:rPr>
            </w:pPr>
          </w:p>
          <w:p w14:paraId="7FDCD83A" w14:textId="2A02BCE6"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42A946E1" w14:textId="77777777" w:rsidR="00BB3369" w:rsidRDefault="00BB3369" w:rsidP="004C5164">
            <w:pPr>
              <w:jc w:val="left"/>
              <w:rPr>
                <w:rFonts w:ascii="Arial" w:hAnsi="Arial" w:cs="Arial"/>
                <w:sz w:val="20"/>
              </w:rPr>
            </w:pPr>
          </w:p>
          <w:p w14:paraId="566017F7" w14:textId="7310EB45" w:rsidR="00BB3369" w:rsidRDefault="00BB3369" w:rsidP="004C5164">
            <w:pPr>
              <w:jc w:val="left"/>
              <w:rPr>
                <w:rFonts w:ascii="Arial" w:hAnsi="Arial" w:cs="Arial"/>
                <w:sz w:val="20"/>
              </w:rPr>
            </w:pPr>
            <w:r>
              <w:rPr>
                <w:rFonts w:ascii="Arial" w:hAnsi="Arial" w:cs="Arial"/>
                <w:sz w:val="20"/>
              </w:rPr>
              <w:t xml:space="preserve">Region 3 VistA Support &amp; Pharm ADPAC </w:t>
            </w:r>
          </w:p>
        </w:tc>
      </w:tr>
      <w:tr w:rsidR="00BB3369" w14:paraId="66648C66" w14:textId="77777777" w:rsidTr="00BB3369">
        <w:trPr>
          <w:trHeight w:val="288"/>
        </w:trPr>
        <w:tc>
          <w:tcPr>
            <w:tcW w:w="2396" w:type="dxa"/>
            <w:tcBorders>
              <w:top w:val="single" w:sz="4" w:space="0" w:color="auto"/>
              <w:left w:val="single" w:sz="4" w:space="0" w:color="auto"/>
              <w:bottom w:val="single" w:sz="4" w:space="0" w:color="auto"/>
              <w:right w:val="single" w:sz="4" w:space="0" w:color="auto"/>
            </w:tcBorders>
            <w:hideMark/>
          </w:tcPr>
          <w:p w14:paraId="11BF63C9" w14:textId="77777777" w:rsidR="00BB3369" w:rsidRDefault="00BB3369" w:rsidP="004C5164">
            <w:pPr>
              <w:jc w:val="left"/>
              <w:rPr>
                <w:rFonts w:ascii="Arial" w:hAnsi="Arial" w:cs="Arial"/>
                <w:sz w:val="20"/>
              </w:rPr>
            </w:pPr>
            <w:r>
              <w:rPr>
                <w:rFonts w:ascii="Arial" w:hAnsi="Arial" w:cs="Arial"/>
                <w:sz w:val="20"/>
              </w:rPr>
              <w:t>Region 4 Activations:</w:t>
            </w:r>
          </w:p>
          <w:p w14:paraId="7663D27C" w14:textId="77777777" w:rsidR="00BB3369" w:rsidRDefault="00BB3369" w:rsidP="004C5164">
            <w:pPr>
              <w:jc w:val="left"/>
              <w:rPr>
                <w:rFonts w:ascii="Arial" w:hAnsi="Arial" w:cs="Arial"/>
                <w:sz w:val="20"/>
              </w:rPr>
            </w:pPr>
            <w:r>
              <w:rPr>
                <w:rFonts w:ascii="Arial" w:hAnsi="Arial" w:cs="Arial"/>
                <w:sz w:val="20"/>
              </w:rPr>
              <w:t>Primary Sites (5) **</w:t>
            </w:r>
          </w:p>
          <w:p w14:paraId="4D7E1617" w14:textId="59A771FF" w:rsidR="00BB3369" w:rsidRDefault="004C5164" w:rsidP="004C5164">
            <w:pPr>
              <w:jc w:val="left"/>
              <w:rPr>
                <w:rFonts w:ascii="Arial" w:hAnsi="Arial" w:cs="Arial"/>
                <w:sz w:val="20"/>
              </w:rPr>
            </w:pPr>
            <w:r>
              <w:rPr>
                <w:rFonts w:ascii="Arial" w:hAnsi="Arial" w:cs="Arial"/>
                <w:sz w:val="20"/>
              </w:rPr>
              <w:t>Remaining Sites **</w:t>
            </w:r>
          </w:p>
        </w:tc>
        <w:tc>
          <w:tcPr>
            <w:tcW w:w="2312" w:type="dxa"/>
            <w:tcBorders>
              <w:top w:val="single" w:sz="4" w:space="0" w:color="auto"/>
              <w:left w:val="single" w:sz="4" w:space="0" w:color="auto"/>
              <w:bottom w:val="single" w:sz="4" w:space="0" w:color="auto"/>
              <w:right w:val="single" w:sz="4" w:space="0" w:color="auto"/>
            </w:tcBorders>
            <w:hideMark/>
          </w:tcPr>
          <w:p w14:paraId="2F03BB3B" w14:textId="77777777" w:rsidR="00BB3369" w:rsidRDefault="00BB3369" w:rsidP="004C5164">
            <w:pPr>
              <w:jc w:val="left"/>
              <w:rPr>
                <w:rFonts w:ascii="Arial" w:hAnsi="Arial" w:cs="Arial"/>
                <w:sz w:val="20"/>
              </w:rPr>
            </w:pPr>
          </w:p>
          <w:p w14:paraId="3D329063" w14:textId="77777777" w:rsidR="00BB3369" w:rsidRDefault="00BB3369" w:rsidP="004C5164">
            <w:pPr>
              <w:jc w:val="left"/>
              <w:rPr>
                <w:rFonts w:ascii="Arial" w:hAnsi="Arial" w:cs="Arial"/>
                <w:sz w:val="20"/>
              </w:rPr>
            </w:pPr>
            <w:r>
              <w:rPr>
                <w:rFonts w:ascii="Arial" w:hAnsi="Arial" w:cs="Arial"/>
                <w:sz w:val="20"/>
              </w:rPr>
              <w:t>12/16/16 – 12/22/16</w:t>
            </w:r>
          </w:p>
          <w:p w14:paraId="79225B20" w14:textId="6D2542A0" w:rsidR="00BB3369" w:rsidRDefault="004C5164" w:rsidP="004C5164">
            <w:pPr>
              <w:jc w:val="left"/>
              <w:rPr>
                <w:rFonts w:ascii="Arial" w:hAnsi="Arial" w:cs="Arial"/>
                <w:sz w:val="20"/>
              </w:rPr>
            </w:pPr>
            <w:r>
              <w:rPr>
                <w:rFonts w:ascii="Arial" w:hAnsi="Arial" w:cs="Arial"/>
                <w:sz w:val="20"/>
              </w:rPr>
              <w:t>0</w:t>
            </w:r>
            <w:r w:rsidR="00BB3369">
              <w:rPr>
                <w:rFonts w:ascii="Arial" w:hAnsi="Arial" w:cs="Arial"/>
                <w:sz w:val="20"/>
              </w:rPr>
              <w:t xml:space="preserve">1/23/17 – </w:t>
            </w:r>
            <w:r>
              <w:rPr>
                <w:rFonts w:ascii="Arial" w:hAnsi="Arial" w:cs="Arial"/>
                <w:sz w:val="20"/>
              </w:rPr>
              <w:t>0</w:t>
            </w:r>
            <w:r w:rsidR="00BB3369">
              <w:rPr>
                <w:rFonts w:ascii="Arial" w:hAnsi="Arial" w:cs="Arial"/>
                <w:sz w:val="20"/>
              </w:rPr>
              <w:t>2/</w:t>
            </w:r>
            <w:r>
              <w:rPr>
                <w:rFonts w:ascii="Arial" w:hAnsi="Arial" w:cs="Arial"/>
                <w:sz w:val="20"/>
              </w:rPr>
              <w:t>0</w:t>
            </w:r>
            <w:r w:rsidR="00BB3369">
              <w:rPr>
                <w:rFonts w:ascii="Arial" w:hAnsi="Arial" w:cs="Arial"/>
                <w:sz w:val="20"/>
              </w:rPr>
              <w:t>3/17</w:t>
            </w:r>
          </w:p>
        </w:tc>
        <w:tc>
          <w:tcPr>
            <w:tcW w:w="2313" w:type="dxa"/>
            <w:tcBorders>
              <w:top w:val="single" w:sz="4" w:space="0" w:color="auto"/>
              <w:left w:val="single" w:sz="4" w:space="0" w:color="auto"/>
              <w:bottom w:val="single" w:sz="4" w:space="0" w:color="auto"/>
              <w:right w:val="single" w:sz="4" w:space="0" w:color="auto"/>
            </w:tcBorders>
            <w:hideMark/>
          </w:tcPr>
          <w:p w14:paraId="3BE0A1FB" w14:textId="77777777" w:rsidR="00BB3369" w:rsidRDefault="00BB3369" w:rsidP="004C5164">
            <w:pPr>
              <w:jc w:val="left"/>
              <w:rPr>
                <w:rFonts w:ascii="Arial" w:hAnsi="Arial" w:cs="Arial"/>
                <w:sz w:val="20"/>
              </w:rPr>
            </w:pPr>
          </w:p>
          <w:p w14:paraId="360ED49C" w14:textId="33B2F79F" w:rsidR="00BB3369" w:rsidRDefault="00BB3369" w:rsidP="004C5164">
            <w:pPr>
              <w:jc w:val="left"/>
              <w:rPr>
                <w:rFonts w:ascii="Arial" w:hAnsi="Arial" w:cs="Arial"/>
                <w:sz w:val="20"/>
              </w:rPr>
            </w:pPr>
            <w:r>
              <w:rPr>
                <w:rFonts w:ascii="Arial" w:hAnsi="Arial" w:cs="Arial"/>
                <w:sz w:val="20"/>
              </w:rPr>
              <w:t>Business Day</w:t>
            </w:r>
          </w:p>
        </w:tc>
        <w:tc>
          <w:tcPr>
            <w:tcW w:w="2329" w:type="dxa"/>
            <w:tcBorders>
              <w:top w:val="single" w:sz="4" w:space="0" w:color="auto"/>
              <w:left w:val="single" w:sz="4" w:space="0" w:color="auto"/>
              <w:bottom w:val="single" w:sz="4" w:space="0" w:color="auto"/>
              <w:right w:val="single" w:sz="4" w:space="0" w:color="auto"/>
            </w:tcBorders>
            <w:hideMark/>
          </w:tcPr>
          <w:p w14:paraId="672C6E56" w14:textId="77777777" w:rsidR="00BB3369" w:rsidRDefault="00BB3369" w:rsidP="004C5164">
            <w:pPr>
              <w:jc w:val="left"/>
              <w:rPr>
                <w:rFonts w:ascii="Arial" w:hAnsi="Arial" w:cs="Arial"/>
                <w:sz w:val="20"/>
              </w:rPr>
            </w:pPr>
          </w:p>
          <w:p w14:paraId="71FF336B" w14:textId="2E91B987" w:rsidR="00BB3369" w:rsidRDefault="00BB3369" w:rsidP="004C5164">
            <w:pPr>
              <w:jc w:val="left"/>
              <w:rPr>
                <w:rFonts w:ascii="Arial" w:hAnsi="Arial" w:cs="Arial"/>
                <w:sz w:val="20"/>
              </w:rPr>
            </w:pPr>
            <w:r>
              <w:rPr>
                <w:rFonts w:ascii="Arial" w:hAnsi="Arial" w:cs="Arial"/>
                <w:sz w:val="20"/>
              </w:rPr>
              <w:t xml:space="preserve">Region 4 VistA Support &amp; Pharm ADPAC </w:t>
            </w:r>
          </w:p>
        </w:tc>
      </w:tr>
    </w:tbl>
    <w:p w14:paraId="69B3E77D" w14:textId="5A8EF21B" w:rsidR="00BB3369" w:rsidRDefault="004C5164" w:rsidP="004C5164">
      <w:pPr>
        <w:pStyle w:val="BodyText"/>
        <w:rPr>
          <w:sz w:val="22"/>
        </w:rPr>
      </w:pPr>
      <w:r>
        <w:t xml:space="preserve">*Note: </w:t>
      </w:r>
      <w:r w:rsidR="00BB3369">
        <w:t>Start of site installations is dependent upon the receipt of the national change order approval.</w:t>
      </w:r>
    </w:p>
    <w:p w14:paraId="35C4A5DD" w14:textId="2A304A18" w:rsidR="00BB3369" w:rsidRDefault="004C5164" w:rsidP="004C5164">
      <w:pPr>
        <w:pStyle w:val="BodyText"/>
      </w:pPr>
      <w:r>
        <w:t xml:space="preserve">*Note: </w:t>
      </w:r>
      <w:r w:rsidR="00BB3369">
        <w:t>Region 1 and Region 2 Primary sites are being requested to accelerate national release compliance in order to accommodate automated testing.</w:t>
      </w:r>
    </w:p>
    <w:p w14:paraId="541BE800" w14:textId="088925FC" w:rsidR="00BB3369" w:rsidRDefault="004C5164" w:rsidP="004C5164">
      <w:pPr>
        <w:pStyle w:val="BodyText"/>
      </w:pPr>
      <w:r>
        <w:t xml:space="preserve">*Note: </w:t>
      </w:r>
      <w:r w:rsidR="00BB3369">
        <w:t>Region 1 remaining sites are being requested to accelerate national release compliance in order to begin activation immediately after automated testing of the primary sites.</w:t>
      </w:r>
    </w:p>
    <w:p w14:paraId="4DA0243C" w14:textId="52489D9D" w:rsidR="00BB3369" w:rsidRDefault="004C5164" w:rsidP="004C5164">
      <w:pPr>
        <w:pStyle w:val="BodyText"/>
      </w:pPr>
      <w:r>
        <w:t xml:space="preserve">**Note: </w:t>
      </w:r>
      <w:r w:rsidR="00BB3369">
        <w:t>If automated testing is progressing ahead of schedule, region 3 and 4 primary sites may be requested to accelerate the 11/15/16 national release compliance.</w:t>
      </w:r>
    </w:p>
    <w:p w14:paraId="2699BE2B" w14:textId="617FDF9E" w:rsidR="00632778" w:rsidRPr="00632778" w:rsidRDefault="004C5164" w:rsidP="004C5164">
      <w:pPr>
        <w:pStyle w:val="BodyText"/>
      </w:pPr>
      <w:r>
        <w:t xml:space="preserve"> **Note: </w:t>
      </w:r>
      <w:r w:rsidR="00BB3369">
        <w:t>If regions are progressing ahead of schedule, subsequent regions may be requested to accelerate a</w:t>
      </w:r>
      <w:r>
        <w:t>ctivation and smoke testing.</w:t>
      </w:r>
    </w:p>
    <w:p w14:paraId="4024B01E" w14:textId="0F902F85" w:rsidR="00222831" w:rsidRDefault="00222831" w:rsidP="00AB3079">
      <w:pPr>
        <w:pStyle w:val="Heading1"/>
      </w:pPr>
      <w:bookmarkStart w:id="64" w:name="_Toc457203416"/>
      <w:bookmarkStart w:id="65" w:name="_Toc467502846"/>
      <w:r>
        <w:t>Installation</w:t>
      </w:r>
      <w:bookmarkEnd w:id="64"/>
      <w:bookmarkEnd w:id="65"/>
    </w:p>
    <w:p w14:paraId="5A854597" w14:textId="6E814534" w:rsidR="00AE5904" w:rsidRDefault="00361BE2" w:rsidP="00AB3079">
      <w:pPr>
        <w:pStyle w:val="Heading2"/>
      </w:pPr>
      <w:bookmarkStart w:id="66" w:name="_Toc457203417"/>
      <w:bookmarkStart w:id="67" w:name="_Toc467502847"/>
      <w:r w:rsidRPr="00A12A14">
        <w:t>Pre-installation</w:t>
      </w:r>
      <w:r>
        <w:t xml:space="preserve"> and </w:t>
      </w:r>
      <w:r w:rsidR="00AE5904">
        <w:t>System Requirements</w:t>
      </w:r>
      <w:bookmarkEnd w:id="66"/>
      <w:bookmarkEnd w:id="67"/>
    </w:p>
    <w:p w14:paraId="7345AE78" w14:textId="4A6F653B" w:rsidR="000B18FB" w:rsidRDefault="007E1B6E" w:rsidP="00AB3079">
      <w:pPr>
        <w:pStyle w:val="BodyText"/>
      </w:pPr>
      <w:r>
        <w:t>The OneVA Pharmacy P</w:t>
      </w:r>
      <w:r w:rsidR="005C2AD9">
        <w:t>atch</w:t>
      </w:r>
      <w:r w:rsidR="007810B6">
        <w:t xml:space="preserve"> may be installed with users on the system although it is recommended that it be installed during non-peak hours to minimize </w:t>
      </w:r>
      <w:r w:rsidR="000B18FB">
        <w:t xml:space="preserve">potential disruption to users. </w:t>
      </w:r>
      <w:r>
        <w:t>This P</w:t>
      </w:r>
      <w:r w:rsidR="007810B6">
        <w:t>atch should take less than 5 minutes to install.</w:t>
      </w:r>
      <w:r w:rsidR="005C2AD9">
        <w:t xml:space="preserve"> </w:t>
      </w:r>
      <w:r w:rsidR="000B18FB">
        <w:t xml:space="preserve">This is a VistA </w:t>
      </w:r>
      <w:r>
        <w:t>P</w:t>
      </w:r>
      <w:r w:rsidR="000B18FB">
        <w:t>atch therefore no additional system requirements are necessary.</w:t>
      </w:r>
    </w:p>
    <w:p w14:paraId="2DA3D2DD" w14:textId="25E9EEA3" w:rsidR="00AE5904" w:rsidRDefault="00AE5904" w:rsidP="00AB3079">
      <w:pPr>
        <w:pStyle w:val="Heading2"/>
      </w:pPr>
      <w:bookmarkStart w:id="68" w:name="_Toc457203418"/>
      <w:bookmarkStart w:id="69" w:name="_Toc467502848"/>
      <w:r>
        <w:t>Platform Installation and Preparation</w:t>
      </w:r>
      <w:bookmarkEnd w:id="68"/>
      <w:bookmarkEnd w:id="69"/>
    </w:p>
    <w:p w14:paraId="03199EA0" w14:textId="6746E673" w:rsidR="00AE5904" w:rsidRDefault="00AE5904" w:rsidP="00AB3079">
      <w:pPr>
        <w:pStyle w:val="Heading2"/>
      </w:pPr>
      <w:bookmarkStart w:id="70" w:name="_Toc457203419"/>
      <w:bookmarkStart w:id="71" w:name="_Toc467502849"/>
      <w:r>
        <w:t xml:space="preserve">Download and </w:t>
      </w:r>
      <w:r w:rsidR="00700E4A">
        <w:t>Extract Files</w:t>
      </w:r>
      <w:bookmarkEnd w:id="70"/>
      <w:bookmarkEnd w:id="71"/>
    </w:p>
    <w:p w14:paraId="339FD148" w14:textId="6EF59CB0" w:rsidR="00D822C2" w:rsidRPr="00D822C2" w:rsidRDefault="00D822C2" w:rsidP="00AB3079">
      <w:pPr>
        <w:pStyle w:val="BodyText"/>
      </w:pPr>
      <w:bookmarkStart w:id="72" w:name="_Ref436642459"/>
      <w:r w:rsidRPr="00D822C2">
        <w:t>The preferred method</w:t>
      </w:r>
      <w:r w:rsidR="005C2AD9">
        <w:t xml:space="preserve"> to obtain the OneVA Pharmacy </w:t>
      </w:r>
      <w:r w:rsidR="007E1B6E">
        <w:t>P</w:t>
      </w:r>
      <w:r w:rsidR="005C2AD9">
        <w:t xml:space="preserve">atch is to download the software by using File Transfer Protocol (FTP.  The </w:t>
      </w:r>
      <w:r w:rsidRPr="00D822C2">
        <w:t xml:space="preserve">files </w:t>
      </w:r>
      <w:r w:rsidR="005C2AD9">
        <w:t>are found on the following FTP site:</w:t>
      </w:r>
      <w:r w:rsidRPr="00D822C2">
        <w:t xml:space="preserve"> </w:t>
      </w:r>
      <w:hyperlink r:id="rId18" w:history="1">
        <w:r w:rsidRPr="00D822C2">
          <w:t>ftp://download.vista.med.va.gov/</w:t>
        </w:r>
      </w:hyperlink>
      <w:r w:rsidRPr="00D822C2">
        <w:t>. Sites may also elect to retrieve software directly from a specific server as follows:</w:t>
      </w:r>
    </w:p>
    <w:p w14:paraId="2DD76A84" w14:textId="118E85E3" w:rsidR="00D822C2" w:rsidRDefault="00D822C2" w:rsidP="00D822C2">
      <w:r w:rsidRPr="00D822C2">
        <w:t>Albany</w:t>
      </w:r>
      <w:r w:rsidR="005C2AD9">
        <w:tab/>
      </w:r>
      <w:r w:rsidR="005C2AD9">
        <w:tab/>
      </w:r>
      <w:r w:rsidR="00413645">
        <w:tab/>
      </w:r>
      <w:hyperlink r:id="rId19" w:history="1">
        <w:r w:rsidRPr="00D822C2">
          <w:t>ftp.fo-albany.med.va.gov</w:t>
        </w:r>
      </w:hyperlink>
      <w:r w:rsidRPr="00D822C2">
        <w:t>&lt;</w:t>
      </w:r>
      <w:hyperlink r:id="rId20" w:history="1">
        <w:r w:rsidRPr="00D822C2">
          <w:t>ftp://ftp.fo-albany.med.va.gov</w:t>
        </w:r>
      </w:hyperlink>
      <w:r w:rsidRPr="00D822C2">
        <w:t>&gt;</w:t>
      </w:r>
    </w:p>
    <w:p w14:paraId="468401A9" w14:textId="3ABFD49C" w:rsidR="00D822C2" w:rsidRDefault="00D822C2" w:rsidP="00D822C2">
      <w:r w:rsidRPr="00D822C2">
        <w:t>Hines</w:t>
      </w:r>
      <w:r w:rsidR="005C2AD9">
        <w:tab/>
      </w:r>
      <w:r w:rsidR="005C2AD9">
        <w:tab/>
      </w:r>
      <w:r w:rsidR="00413645">
        <w:tab/>
      </w:r>
      <w:hyperlink r:id="rId21" w:history="1">
        <w:r w:rsidRPr="00D822C2">
          <w:t>ftp.fo-hines.med.va.gov</w:t>
        </w:r>
      </w:hyperlink>
      <w:r w:rsidRPr="00D822C2">
        <w:t xml:space="preserve"> &lt;</w:t>
      </w:r>
      <w:hyperlink r:id="rId22" w:history="1">
        <w:r w:rsidRPr="00D822C2">
          <w:t>ftp://ftp.fo-hines.med.va.gov</w:t>
        </w:r>
      </w:hyperlink>
      <w:r w:rsidRPr="00D822C2">
        <w:t>&gt;</w:t>
      </w:r>
    </w:p>
    <w:p w14:paraId="2DBDF3C2" w14:textId="70C8F80E" w:rsidR="00D822C2" w:rsidRPr="00D822C2" w:rsidRDefault="005C2AD9" w:rsidP="00D822C2">
      <w:r>
        <w:t>Salt Lake City</w:t>
      </w:r>
      <w:r>
        <w:tab/>
      </w:r>
      <w:r w:rsidR="00413645">
        <w:tab/>
      </w:r>
      <w:hyperlink r:id="rId23" w:history="1">
        <w:r w:rsidR="00D822C2" w:rsidRPr="00D822C2">
          <w:t>ftp.fo-slc.med.va.gov</w:t>
        </w:r>
      </w:hyperlink>
      <w:r w:rsidR="00D822C2" w:rsidRPr="00D822C2">
        <w:t xml:space="preserve"> &lt;</w:t>
      </w:r>
      <w:hyperlink r:id="rId24" w:history="1">
        <w:r w:rsidR="00D822C2" w:rsidRPr="00D822C2">
          <w:t>ftp://ftp.fo-slc.med.va.gov</w:t>
        </w:r>
      </w:hyperlink>
      <w:r w:rsidR="00D822C2" w:rsidRPr="00D822C2">
        <w:t>&gt;</w:t>
      </w:r>
    </w:p>
    <w:p w14:paraId="625B4D95" w14:textId="6B4F0682" w:rsidR="00D822C2" w:rsidRPr="00D822C2" w:rsidRDefault="005C2AD9" w:rsidP="00AB3079">
      <w:pPr>
        <w:pStyle w:val="BodyText"/>
      </w:pPr>
      <w:r>
        <w:lastRenderedPageBreak/>
        <w:t>OneVA Pharmacy d</w:t>
      </w:r>
      <w:r w:rsidR="00D822C2" w:rsidRPr="00D822C2">
        <w:t>ocumentation can be found on the VA Software Documentation Library at:</w:t>
      </w:r>
      <w:r w:rsidR="00D822C2">
        <w:t xml:space="preserve"> </w:t>
      </w:r>
      <w:hyperlink r:id="rId25" w:history="1">
        <w:r w:rsidR="00D822C2" w:rsidRPr="00D822C2">
          <w:t>http://www4.va.gov/vdl/</w:t>
        </w:r>
      </w:hyperlink>
      <w:r>
        <w:t>.</w:t>
      </w:r>
    </w:p>
    <w:p w14:paraId="2591397B" w14:textId="48321FE7" w:rsidR="00AE5904" w:rsidRDefault="00AE5904" w:rsidP="00AB3079">
      <w:pPr>
        <w:pStyle w:val="Heading2"/>
      </w:pPr>
      <w:bookmarkStart w:id="73" w:name="_Toc457203420"/>
      <w:bookmarkStart w:id="74" w:name="_Toc467502850"/>
      <w:r>
        <w:t>Database Creation</w:t>
      </w:r>
      <w:bookmarkEnd w:id="72"/>
      <w:bookmarkEnd w:id="73"/>
      <w:bookmarkEnd w:id="74"/>
    </w:p>
    <w:p w14:paraId="4F56F199" w14:textId="0E6DA707" w:rsidR="00AE5904" w:rsidRPr="00492BC7" w:rsidRDefault="0079420A" w:rsidP="00AB3079">
      <w:pPr>
        <w:pStyle w:val="BodyText"/>
      </w:pPr>
      <w:r>
        <w:t>Not applicable.</w:t>
      </w:r>
    </w:p>
    <w:p w14:paraId="557F67F0" w14:textId="09E735CC" w:rsidR="00AE5904" w:rsidRDefault="00AE5904" w:rsidP="00AB3079">
      <w:pPr>
        <w:pStyle w:val="Heading2"/>
      </w:pPr>
      <w:bookmarkStart w:id="75" w:name="_Toc457203421"/>
      <w:bookmarkStart w:id="76" w:name="_Toc467502851"/>
      <w:r>
        <w:t>Installation Scripts</w:t>
      </w:r>
      <w:bookmarkEnd w:id="75"/>
      <w:bookmarkEnd w:id="76"/>
    </w:p>
    <w:p w14:paraId="228287AD" w14:textId="049BB119" w:rsidR="00D822C2" w:rsidRPr="00D822C2" w:rsidRDefault="00D822C2" w:rsidP="00AB3079">
      <w:pPr>
        <w:pStyle w:val="BodyText"/>
      </w:pPr>
      <w:r>
        <w:t>Not applicable</w:t>
      </w:r>
    </w:p>
    <w:p w14:paraId="475AE241" w14:textId="0000C77E" w:rsidR="00AE5904" w:rsidRDefault="00AE5904" w:rsidP="00AB3079">
      <w:pPr>
        <w:pStyle w:val="Heading2"/>
      </w:pPr>
      <w:bookmarkStart w:id="77" w:name="_Toc457203422"/>
      <w:bookmarkStart w:id="78" w:name="_Toc467502852"/>
      <w:r>
        <w:t>Cron Scripts</w:t>
      </w:r>
      <w:bookmarkEnd w:id="77"/>
      <w:bookmarkEnd w:id="78"/>
    </w:p>
    <w:p w14:paraId="04A6A997" w14:textId="35ABB56A" w:rsidR="00676736" w:rsidRPr="00C730AB" w:rsidRDefault="0079420A" w:rsidP="00AB3079">
      <w:pPr>
        <w:pStyle w:val="BodyText"/>
      </w:pPr>
      <w:r>
        <w:t>Not applicable.</w:t>
      </w:r>
    </w:p>
    <w:p w14:paraId="08C4AE65" w14:textId="416C3486" w:rsidR="00FD7CA6" w:rsidRDefault="00BE065D" w:rsidP="00AB3079">
      <w:pPr>
        <w:pStyle w:val="Heading2"/>
      </w:pPr>
      <w:bookmarkStart w:id="79" w:name="_Toc457203423"/>
      <w:bookmarkStart w:id="80" w:name="_Toc467502853"/>
      <w:r>
        <w:t xml:space="preserve">Access Requirements and </w:t>
      </w:r>
      <w:r w:rsidR="005C5ED2">
        <w:t>Skills Needed for the Installation</w:t>
      </w:r>
      <w:bookmarkEnd w:id="79"/>
      <w:bookmarkEnd w:id="80"/>
    </w:p>
    <w:p w14:paraId="00606D94" w14:textId="4BF73794" w:rsidR="005C5ED2" w:rsidRPr="005C5ED2" w:rsidRDefault="0079420A" w:rsidP="00AB3079">
      <w:pPr>
        <w:pStyle w:val="BodyText"/>
      </w:pPr>
      <w:r w:rsidRPr="007C5D2E">
        <w:t>T</w:t>
      </w:r>
      <w:r w:rsidR="00B169A8">
        <w:t>he OneVA Pharmacy P</w:t>
      </w:r>
      <w:r w:rsidRPr="007C5D2E">
        <w:t xml:space="preserve">atch is an enhancement to the </w:t>
      </w:r>
      <w:r w:rsidR="00B169A8" w:rsidRPr="0098277E">
        <w:t xml:space="preserve">enhance </w:t>
      </w:r>
      <w:r w:rsidR="00B169A8">
        <w:t xml:space="preserve">VistA’s </w:t>
      </w:r>
      <w:r w:rsidR="00B169A8" w:rsidRPr="00E514E7">
        <w:t>“Patient Prescription Processing [PSO LM BACKDOOR ORDERS]” menu</w:t>
      </w:r>
      <w:r w:rsidR="00B169A8">
        <w:t xml:space="preserve"> (found within the VistA Pharmacy Outpatient Pharmacy package). </w:t>
      </w:r>
      <w:r w:rsidRPr="007C5D2E">
        <w:t>It will be deployed to all VA Pharmacy VistA instances</w:t>
      </w:r>
      <w:r>
        <w:t xml:space="preserve"> nationwide</w:t>
      </w:r>
      <w:r w:rsidR="00046ACD">
        <w:t xml:space="preserve"> by those Regional and Local Field Offices currently responsible for all VistA installations and support.</w:t>
      </w:r>
    </w:p>
    <w:p w14:paraId="0E5884BC" w14:textId="3A6D691C" w:rsidR="00FD7CA6" w:rsidRDefault="00FD7CA6" w:rsidP="00AB3079">
      <w:pPr>
        <w:pStyle w:val="Heading2"/>
      </w:pPr>
      <w:bookmarkStart w:id="81" w:name="_Toc416250739"/>
      <w:bookmarkStart w:id="82" w:name="_Toc430174019"/>
      <w:bookmarkStart w:id="83" w:name="_Toc457203424"/>
      <w:bookmarkStart w:id="84" w:name="_Toc467502854"/>
      <w:r w:rsidRPr="00FD6DC0">
        <w:t>Installation Procedure</w:t>
      </w:r>
      <w:bookmarkEnd w:id="81"/>
      <w:bookmarkEnd w:id="82"/>
      <w:bookmarkEnd w:id="83"/>
      <w:bookmarkEnd w:id="84"/>
    </w:p>
    <w:p w14:paraId="734C5F1C" w14:textId="26F09EE0" w:rsidR="00D822C2" w:rsidRPr="00D822C2" w:rsidRDefault="00AB3079" w:rsidP="00AB3079">
      <w:pPr>
        <w:pStyle w:val="BodyText"/>
      </w:pPr>
      <w:r>
        <w:rPr>
          <w:noProof/>
          <w:lang w:bidi="ar-SA"/>
        </w:rPr>
        <w:drawing>
          <wp:inline distT="0" distB="0" distL="0" distR="0" wp14:anchorId="780BBF3A" wp14:editId="75B41BB0">
            <wp:extent cx="500380" cy="474345"/>
            <wp:effectExtent l="0" t="0" r="0" b="1905"/>
            <wp:docPr id="4" name="Picture 4"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r w:rsidR="005C2AD9">
        <w:t>The following are the OneVA Pharmacy Patch installation instructions to be followed by the IT support staff responsible for installing VistA Patches</w:t>
      </w:r>
      <w:r w:rsidR="00D822C2" w:rsidRPr="00D822C2">
        <w:t>:</w:t>
      </w:r>
    </w:p>
    <w:p w14:paraId="489DAD16" w14:textId="231121DB" w:rsidR="00D822C2" w:rsidRPr="00AC59B5" w:rsidRDefault="00D822C2" w:rsidP="00AC59B5">
      <w:pPr>
        <w:pStyle w:val="ListParagraph"/>
      </w:pPr>
      <w:r w:rsidRPr="00AC59B5">
        <w:t>Choose the PackMan message containing this patch.</w:t>
      </w:r>
    </w:p>
    <w:p w14:paraId="5583DDBF" w14:textId="4134E9BD" w:rsidR="00D822C2" w:rsidRPr="00AC59B5" w:rsidRDefault="00D822C2" w:rsidP="00AC59B5">
      <w:pPr>
        <w:pStyle w:val="ListParagraph"/>
      </w:pPr>
      <w:r w:rsidRPr="00AC59B5">
        <w:t>Choose the INSTALL/CHECK MESSAGE PackMan option.</w:t>
      </w:r>
    </w:p>
    <w:p w14:paraId="2671C175" w14:textId="713A27B4" w:rsidR="00D822C2" w:rsidRPr="00AC59B5" w:rsidRDefault="00D822C2" w:rsidP="00AC59B5">
      <w:pPr>
        <w:pStyle w:val="ListParagraph"/>
      </w:pPr>
      <w:r w:rsidRPr="00AC59B5">
        <w:t xml:space="preserve">From the Kernel Installation and Distribution System Menu, select </w:t>
      </w:r>
      <w:r w:rsidR="005C2AD9" w:rsidRPr="00AC59B5">
        <w:t xml:space="preserve">the Installation Menu. </w:t>
      </w:r>
      <w:r w:rsidRPr="00AC59B5">
        <w:t>From this menu, you may elect to use the</w:t>
      </w:r>
      <w:r w:rsidR="005C2AD9" w:rsidRPr="00AC59B5">
        <w:t xml:space="preserve"> </w:t>
      </w:r>
      <w:r w:rsidRPr="00AC59B5">
        <w:t>following options. When prompted for the INSTALL NAME enter the patch #</w:t>
      </w:r>
      <w:r w:rsidR="005C2AD9" w:rsidRPr="00AC59B5">
        <w:t xml:space="preserve"> </w:t>
      </w:r>
      <w:r w:rsidRPr="00AC59B5">
        <w:t>PSO*7.0*454:</w:t>
      </w:r>
    </w:p>
    <w:p w14:paraId="282807E5" w14:textId="4B00CA33" w:rsidR="00D822C2" w:rsidRPr="00AC59B5" w:rsidRDefault="00D822C2" w:rsidP="00AC59B5">
      <w:pPr>
        <w:pStyle w:val="ListParagraph"/>
        <w:numPr>
          <w:ilvl w:val="0"/>
          <w:numId w:val="34"/>
        </w:numPr>
      </w:pPr>
      <w:r w:rsidRPr="00AC59B5">
        <w:t>Backup a Transport Global - This option will create a backup</w:t>
      </w:r>
      <w:r w:rsidR="005C2AD9" w:rsidRPr="00AC59B5">
        <w:t xml:space="preserve"> </w:t>
      </w:r>
      <w:r w:rsidRPr="00AC59B5">
        <w:t>message of any routines exported with this patch. It will not</w:t>
      </w:r>
      <w:r w:rsidR="005C2AD9" w:rsidRPr="00AC59B5">
        <w:t xml:space="preserve"> </w:t>
      </w:r>
      <w:r w:rsidRPr="00AC59B5">
        <w:t>backup any other changes such as DDs or templates. The backup transport global will allow a rollback to the prior version of</w:t>
      </w:r>
      <w:r w:rsidR="005C2AD9" w:rsidRPr="00AC59B5">
        <w:t xml:space="preserve"> </w:t>
      </w:r>
      <w:r w:rsidRPr="00AC59B5">
        <w:t>the routines released in this patch in the event a rollback is</w:t>
      </w:r>
      <w:r w:rsidR="005C2AD9" w:rsidRPr="00AC59B5">
        <w:t xml:space="preserve"> </w:t>
      </w:r>
      <w:r w:rsidRPr="00AC59B5">
        <w:t>required.</w:t>
      </w:r>
    </w:p>
    <w:p w14:paraId="16D02E34" w14:textId="0ADD1930" w:rsidR="00D822C2" w:rsidRPr="00AC59B5" w:rsidRDefault="00D822C2" w:rsidP="00AC59B5">
      <w:pPr>
        <w:pStyle w:val="ListParagraph"/>
        <w:numPr>
          <w:ilvl w:val="0"/>
          <w:numId w:val="34"/>
        </w:numPr>
      </w:pPr>
      <w:r w:rsidRPr="00AC59B5">
        <w:t>Compare Transport Global to Current System - This option will</w:t>
      </w:r>
      <w:r w:rsidR="005C2AD9" w:rsidRPr="00AC59B5">
        <w:t xml:space="preserve"> </w:t>
      </w:r>
      <w:r w:rsidRPr="00AC59B5">
        <w:t>allow you to view all changes that will be made when this patch</w:t>
      </w:r>
      <w:r w:rsidR="005C2AD9" w:rsidRPr="00AC59B5">
        <w:t xml:space="preserve"> </w:t>
      </w:r>
      <w:r w:rsidRPr="00AC59B5">
        <w:t>is installed.  It compares all components of this patch</w:t>
      </w:r>
      <w:r w:rsidR="005C2AD9" w:rsidRPr="00AC59B5">
        <w:t xml:space="preserve"> </w:t>
      </w:r>
      <w:r w:rsidRPr="00AC59B5">
        <w:t>(routines, DDs, templates, etc.).</w:t>
      </w:r>
    </w:p>
    <w:p w14:paraId="1F5F863A" w14:textId="05ED52C8" w:rsidR="00D822C2" w:rsidRPr="00AC59B5" w:rsidRDefault="00D822C2" w:rsidP="00AC59B5">
      <w:pPr>
        <w:pStyle w:val="ListParagraph"/>
        <w:numPr>
          <w:ilvl w:val="0"/>
          <w:numId w:val="34"/>
        </w:numPr>
      </w:pPr>
      <w:r w:rsidRPr="00AC59B5">
        <w:t>Verify Checksums in Transport Global - This option will allow</w:t>
      </w:r>
      <w:r w:rsidR="005C2AD9" w:rsidRPr="00AC59B5">
        <w:t xml:space="preserve"> </w:t>
      </w:r>
      <w:r w:rsidRPr="00AC59B5">
        <w:t>you to ensure the integrity of the routines that are in the</w:t>
      </w:r>
      <w:r w:rsidR="005C2AD9" w:rsidRPr="00AC59B5">
        <w:t xml:space="preserve"> </w:t>
      </w:r>
      <w:r w:rsidRPr="00AC59B5">
        <w:t>transport global.</w:t>
      </w:r>
    </w:p>
    <w:p w14:paraId="002A6F7D" w14:textId="1E1DE0F6" w:rsidR="00D822C2" w:rsidRPr="00AC59B5" w:rsidRDefault="00D822C2" w:rsidP="00AC59B5">
      <w:pPr>
        <w:pStyle w:val="ListParagraph"/>
      </w:pPr>
      <w:r w:rsidRPr="00AC59B5">
        <w:lastRenderedPageBreak/>
        <w:t>From the Installation Menu, select the Install Package(s) option and</w:t>
      </w:r>
      <w:r w:rsidR="005C2AD9" w:rsidRPr="00AC59B5">
        <w:t xml:space="preserve"> </w:t>
      </w:r>
      <w:r w:rsidRPr="00AC59B5">
        <w:t>choose the patch to install.</w:t>
      </w:r>
    </w:p>
    <w:p w14:paraId="392821F4" w14:textId="1A393A52" w:rsidR="00D822C2" w:rsidRPr="00AC59B5" w:rsidRDefault="00D822C2" w:rsidP="00AC59B5">
      <w:pPr>
        <w:pStyle w:val="ListParagraph"/>
      </w:pPr>
      <w:r w:rsidRPr="00AC59B5">
        <w:t>When prompted 'Want KIDS to Rebuild Menu Trees Upon Completion of</w:t>
      </w:r>
      <w:r w:rsidR="005C2AD9" w:rsidRPr="00AC59B5">
        <w:t xml:space="preserve"> </w:t>
      </w:r>
      <w:r w:rsidRPr="00AC59B5">
        <w:t>Install? NO//</w:t>
      </w:r>
    </w:p>
    <w:p w14:paraId="5818CB2E" w14:textId="0DA2944C" w:rsidR="00D822C2" w:rsidRPr="00AC59B5" w:rsidRDefault="00D822C2" w:rsidP="00AC59B5">
      <w:pPr>
        <w:pStyle w:val="ListParagraph"/>
      </w:pPr>
      <w:r w:rsidRPr="00AC59B5">
        <w:t>When prompted 'Want KIDS to INHIBIT LOGONs during the install?</w:t>
      </w:r>
      <w:r w:rsidR="005C2AD9" w:rsidRPr="00AC59B5">
        <w:t xml:space="preserve"> </w:t>
      </w:r>
      <w:r w:rsidRPr="00AC59B5">
        <w:t>NO//'</w:t>
      </w:r>
    </w:p>
    <w:p w14:paraId="1815D335" w14:textId="1F04CA3A" w:rsidR="00D822C2" w:rsidRPr="00AC59B5" w:rsidRDefault="00D822C2" w:rsidP="00AC59B5">
      <w:pPr>
        <w:pStyle w:val="ListParagraph"/>
      </w:pPr>
      <w:r w:rsidRPr="00AC59B5">
        <w:t>When prompted 'Want to DISABLE Scheduled Options, Menu Options,</w:t>
      </w:r>
      <w:r w:rsidR="005C2AD9" w:rsidRPr="00AC59B5">
        <w:t xml:space="preserve"> </w:t>
      </w:r>
      <w:r w:rsidRPr="00AC59B5">
        <w:t>and Protocols? YES//'</w:t>
      </w:r>
    </w:p>
    <w:p w14:paraId="129DBCC7" w14:textId="7198F1B9" w:rsidR="00D822C2" w:rsidRPr="00AC59B5" w:rsidRDefault="00D822C2" w:rsidP="00AC59B5">
      <w:pPr>
        <w:pStyle w:val="ListParagraph"/>
      </w:pPr>
      <w:r w:rsidRPr="00AC59B5">
        <w:t>When prompted for which Menu Options to disable, enter:</w:t>
      </w:r>
      <w:r w:rsidR="005C2AD9" w:rsidRPr="00AC59B5">
        <w:t xml:space="preserve"> </w:t>
      </w:r>
      <w:r w:rsidRPr="00AC59B5">
        <w:t>'PSO LM BACKDOOR ORDERS'.</w:t>
      </w:r>
    </w:p>
    <w:p w14:paraId="676D0C91" w14:textId="58BC6FB9" w:rsidR="005C2AD9" w:rsidRPr="00AC59B5" w:rsidRDefault="00D822C2" w:rsidP="00AC59B5">
      <w:pPr>
        <w:pStyle w:val="ListParagraph"/>
      </w:pPr>
      <w:r w:rsidRPr="00AC59B5">
        <w:t>If prompted 'Delay Install (Minutes): (0 - 60): 0//' respond 0.</w:t>
      </w:r>
    </w:p>
    <w:p w14:paraId="2450449E" w14:textId="652C08D4" w:rsidR="009123D8" w:rsidRDefault="009123D8" w:rsidP="00AB3079">
      <w:pPr>
        <w:pStyle w:val="Heading2"/>
      </w:pPr>
      <w:bookmarkStart w:id="85" w:name="_Toc457203425"/>
      <w:bookmarkStart w:id="86" w:name="_Toc467502855"/>
      <w:r>
        <w:t>Installation Verification Procedure</w:t>
      </w:r>
      <w:bookmarkEnd w:id="85"/>
      <w:bookmarkEnd w:id="86"/>
    </w:p>
    <w:p w14:paraId="0724D2FC" w14:textId="7F15CEDC" w:rsidR="009A003E" w:rsidRDefault="00AC59B5" w:rsidP="00AB3079">
      <w:pPr>
        <w:pStyle w:val="BodyText"/>
      </w:pPr>
      <w:r w:rsidRPr="00AC59B5">
        <w:t>The OneVA Pharmacy Installation Verification Proce</w:t>
      </w:r>
      <w:r w:rsidR="0029658E">
        <w:t>dure will be made available by 10/24</w:t>
      </w:r>
      <w:r w:rsidRPr="00AC59B5">
        <w:t>/2016 when the ePIP Deployment Plan is released. This section will be updated at this time</w:t>
      </w:r>
      <w:r>
        <w:t>.</w:t>
      </w:r>
    </w:p>
    <w:p w14:paraId="2ABEBB08" w14:textId="0FC16BC3" w:rsidR="00222FCD" w:rsidRDefault="00222FCD" w:rsidP="00AB3079">
      <w:pPr>
        <w:pStyle w:val="Heading2"/>
      </w:pPr>
      <w:bookmarkStart w:id="87" w:name="_System_Configuration"/>
      <w:bookmarkStart w:id="88" w:name="_Toc457203426"/>
      <w:bookmarkStart w:id="89" w:name="_Toc467502856"/>
      <w:bookmarkEnd w:id="87"/>
      <w:r>
        <w:t>System Configuration</w:t>
      </w:r>
      <w:bookmarkEnd w:id="88"/>
      <w:bookmarkEnd w:id="89"/>
    </w:p>
    <w:p w14:paraId="5E508A95" w14:textId="30EB8ACE" w:rsidR="00046ACD" w:rsidRDefault="006C64C2" w:rsidP="00AB3079">
      <w:pPr>
        <w:pStyle w:val="BodyText"/>
      </w:pPr>
      <w:r>
        <w:t>The OneVA Pharmacy Flag activation switch is supplied in the configuration to allow sites to active or deactivate the OneVA Pharmacy Patch.</w:t>
      </w:r>
    </w:p>
    <w:p w14:paraId="5738D9C6" w14:textId="262F048E" w:rsidR="004B1446" w:rsidRDefault="004B1446" w:rsidP="00AB3079">
      <w:pPr>
        <w:pStyle w:val="BodyText"/>
      </w:pPr>
      <w:r>
        <w:rPr>
          <w:noProof/>
          <w:lang w:bidi="ar-SA"/>
        </w:rPr>
        <w:drawing>
          <wp:inline distT="0" distB="0" distL="0" distR="0" wp14:anchorId="361ADC8A" wp14:editId="3F8B5E2B">
            <wp:extent cx="400050" cy="390525"/>
            <wp:effectExtent l="0" t="0" r="0" b="9525"/>
            <wp:docPr id="6"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4" r:link="rId26">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DO NOT turn on the OneVA Pharmacy Flag until directed to do so. Please know, OneVA Pharmacy will be rolled out Nationally in in accordance to the schedule as outlined in ‘</w:t>
      </w:r>
      <w:hyperlink w:anchor="_Deployment/Installation/Back-Out_Ch" w:history="1">
        <w:r w:rsidRPr="004B1446">
          <w:rPr>
            <w:rStyle w:val="Hyperlink"/>
          </w:rPr>
          <w:t>Deployment/Installation’</w:t>
        </w:r>
      </w:hyperlink>
      <w:r>
        <w:t xml:space="preserve"> table of this document.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14:paraId="52E15643" w14:textId="26AA689F" w:rsidR="00046ACD" w:rsidRDefault="00AB3079" w:rsidP="00AB3079">
      <w:pPr>
        <w:pStyle w:val="BodyText"/>
      </w:pPr>
      <w:r>
        <w:rPr>
          <w:noProof/>
          <w:lang w:bidi="ar-SA"/>
        </w:rPr>
        <w:drawing>
          <wp:inline distT="0" distB="0" distL="0" distR="0" wp14:anchorId="727C5C0C" wp14:editId="27E432B8">
            <wp:extent cx="500380" cy="474345"/>
            <wp:effectExtent l="0" t="0" r="0" b="1905"/>
            <wp:docPr id="5" name="Picture 5" descr="clapboard-icon-S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board-icon-SM-G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380" cy="474345"/>
                    </a:xfrm>
                    <a:prstGeom prst="rect">
                      <a:avLst/>
                    </a:prstGeom>
                    <a:noFill/>
                    <a:ln>
                      <a:noFill/>
                    </a:ln>
                  </pic:spPr>
                </pic:pic>
              </a:graphicData>
            </a:graphic>
          </wp:inline>
        </w:drawing>
      </w:r>
      <w:r w:rsidR="00046ACD">
        <w:t>T</w:t>
      </w:r>
      <w:r w:rsidR="00046ACD" w:rsidRPr="00FB2EC3">
        <w:t>o use OneVA Pharmacy</w:t>
      </w:r>
      <w:r w:rsidR="00046ACD">
        <w:t xml:space="preserve">, </w:t>
      </w:r>
      <w:r w:rsidR="00046ACD" w:rsidRPr="00FB2EC3">
        <w:t xml:space="preserve">the </w:t>
      </w:r>
      <w:r w:rsidR="00046ACD">
        <w:t xml:space="preserve">‘OneVA Pharmacy Flag’ needs to be turned on. The </w:t>
      </w:r>
      <w:r w:rsidR="00046ACD" w:rsidRPr="00FB2EC3">
        <w:t xml:space="preserve">'OneVA Pharmacy Flag' </w:t>
      </w:r>
      <w:r w:rsidR="004C04FB">
        <w:t>field</w:t>
      </w:r>
      <w:r w:rsidR="004C04FB" w:rsidRPr="00FB2EC3">
        <w:t xml:space="preserve"> (</w:t>
      </w:r>
      <w:r w:rsidR="00046ACD" w:rsidRPr="00FB2EC3">
        <w:t>#3001) has been added to the Outpatient</w:t>
      </w:r>
      <w:r w:rsidR="00046ACD">
        <w:t xml:space="preserve"> </w:t>
      </w:r>
      <w:r w:rsidR="00046ACD" w:rsidRPr="00FB2EC3">
        <w:t xml:space="preserve">Site file (#59). This field will allow each division to toggle the OneVA Pharmacy logic 'on' or 'off' depending on current needs. The field can be changed by using File Manager and editing the 'OneVA Pharmacy Flag' field. The </w:t>
      </w:r>
      <w:r w:rsidR="00046ACD">
        <w:t>‘</w:t>
      </w:r>
      <w:r w:rsidR="00046ACD" w:rsidRPr="00FB2EC3">
        <w:t xml:space="preserve">OneVA Pharmacy </w:t>
      </w:r>
      <w:r w:rsidR="00046ACD">
        <w:t>F</w:t>
      </w:r>
      <w:r w:rsidR="00046ACD" w:rsidRPr="00FB2EC3">
        <w:t>lag</w:t>
      </w:r>
      <w:r w:rsidR="00046ACD">
        <w:t>’</w:t>
      </w:r>
      <w:r w:rsidR="00046ACD" w:rsidRPr="00FB2EC3">
        <w:t xml:space="preserve"> will be delivered to each division in the 'off' state.</w:t>
      </w:r>
      <w:r w:rsidR="00046ACD">
        <w:t xml:space="preserve"> </w:t>
      </w:r>
      <w:r w:rsidR="00046ACD" w:rsidRPr="00FB2EC3">
        <w:t>When this flag is in the 'off' state, the HDR</w:t>
      </w:r>
      <w:r w:rsidR="00046ACD">
        <w:t xml:space="preserve">/CDS Repository </w:t>
      </w:r>
      <w:r w:rsidR="00046ACD" w:rsidRPr="00FB2EC3">
        <w:t xml:space="preserve">will not be queried for external prescriptions and other </w:t>
      </w:r>
      <w:r w:rsidR="00046ACD">
        <w:t xml:space="preserve">VistA instances will not be able to refill </w:t>
      </w:r>
      <w:r w:rsidR="00046ACD" w:rsidRPr="00FB2EC3">
        <w:t xml:space="preserve">prescriptions that belong to the </w:t>
      </w:r>
      <w:r w:rsidR="00046ACD">
        <w:t>VistA instance</w:t>
      </w:r>
      <w:r w:rsidR="00046ACD" w:rsidRPr="00FB2EC3">
        <w:t xml:space="preserve"> with the flag set to the 'off' state. When in the 'on' state, all prescription queries and actions may be taken for remote queries, refills, and partial fills. In order to process prescriptions from another </w:t>
      </w:r>
      <w:r w:rsidR="00046ACD">
        <w:t>VistA instance</w:t>
      </w:r>
      <w:r w:rsidR="00046ACD" w:rsidRPr="00FB2EC3">
        <w:t xml:space="preserve">, that </w:t>
      </w:r>
      <w:r w:rsidR="00046ACD">
        <w:t>instance will also need to have its</w:t>
      </w:r>
      <w:r w:rsidR="00046ACD" w:rsidRPr="00FB2EC3">
        <w:t xml:space="preserve"> </w:t>
      </w:r>
      <w:r w:rsidR="00046ACD">
        <w:t>‘OneVA Pharmacy F</w:t>
      </w:r>
      <w:r w:rsidR="00046ACD" w:rsidRPr="00FB2EC3">
        <w:t>lag</w:t>
      </w:r>
      <w:r w:rsidR="00046ACD">
        <w:t>’</w:t>
      </w:r>
      <w:r w:rsidR="00046ACD" w:rsidRPr="00FB2EC3">
        <w:t xml:space="preserve"> set to the 'on' state.</w:t>
      </w:r>
    </w:p>
    <w:p w14:paraId="29B723E7" w14:textId="1E5D942F" w:rsidR="00046ACD" w:rsidRDefault="00046ACD" w:rsidP="00AB3079">
      <w:pPr>
        <w:pStyle w:val="BodyText"/>
      </w:pPr>
      <w:r>
        <w:t>OneVA Pharmacy will not execute if the patient has only one entry in the VistA Treating Facility List file (#391.91).</w:t>
      </w:r>
    </w:p>
    <w:p w14:paraId="6B8F975C" w14:textId="7FE2E105" w:rsidR="0029658E" w:rsidRDefault="0029658E" w:rsidP="00AB3079">
      <w:pPr>
        <w:pStyle w:val="Heading3"/>
      </w:pPr>
      <w:bookmarkStart w:id="90" w:name="_Toc458500037"/>
      <w:bookmarkStart w:id="91" w:name="_Toc462324664"/>
      <w:bookmarkStart w:id="92" w:name="_Toc467502857"/>
      <w:r>
        <w:lastRenderedPageBreak/>
        <w:t>Host Site OneVA Pharmacy Flag Not Set On</w:t>
      </w:r>
      <w:bookmarkEnd w:id="90"/>
      <w:r>
        <w:t xml:space="preserve"> Message</w:t>
      </w:r>
      <w:bookmarkEnd w:id="91"/>
      <w:bookmarkEnd w:id="92"/>
    </w:p>
    <w:p w14:paraId="7EAE84B4" w14:textId="77777777" w:rsidR="0029658E" w:rsidRDefault="0029658E" w:rsidP="00AB3079">
      <w:pPr>
        <w:pStyle w:val="BodyText"/>
      </w:pPr>
      <w:r>
        <w:t>If the ‘ONEVA PHARMACY FLAG (#3001)’ is not set to the ‘on’ state at the host site, the dispensing site will receive the following message:</w:t>
      </w:r>
    </w:p>
    <w:p w14:paraId="0825D6F8" w14:textId="77777777" w:rsidR="0029658E" w:rsidRPr="00FE5223" w:rsidRDefault="0029658E" w:rsidP="00AB3079">
      <w:pPr>
        <w:pStyle w:val="BodyText"/>
        <w:ind w:left="720"/>
      </w:pPr>
      <w:r w:rsidRPr="00AB3079">
        <w:rPr>
          <w:i/>
        </w:rPr>
        <w:t>The OneVA Pharmacy flag is turned ‘OFF’ at this facility. Unable to process refill/partial fill requests. Queries will NOT be made to other VA Pharmacy locations</w:t>
      </w:r>
      <w:r w:rsidRPr="00FE5223">
        <w:t>.</w:t>
      </w:r>
    </w:p>
    <w:p w14:paraId="2EB49906" w14:textId="6776ADAD" w:rsidR="0029658E" w:rsidRDefault="0029658E" w:rsidP="00AB3079">
      <w:pPr>
        <w:pStyle w:val="Heading3"/>
      </w:pPr>
      <w:bookmarkStart w:id="93" w:name="_Toc458500023"/>
      <w:bookmarkStart w:id="94" w:name="_Toc462324665"/>
      <w:bookmarkStart w:id="95" w:name="_Toc467502858"/>
      <w:r>
        <w:t>Steps to Turn On ONEVA PHARMACY FLAG (#3001)</w:t>
      </w:r>
      <w:bookmarkEnd w:id="93"/>
      <w:bookmarkEnd w:id="94"/>
      <w:bookmarkEnd w:id="95"/>
    </w:p>
    <w:p w14:paraId="15327C7C" w14:textId="2225B5D1" w:rsidR="00DB3F66" w:rsidRDefault="00DB3F66" w:rsidP="00AB3079">
      <w:pPr>
        <w:pStyle w:val="BodyText"/>
      </w:pPr>
      <w:r>
        <w:rPr>
          <w:noProof/>
          <w:lang w:bidi="ar-SA"/>
        </w:rPr>
        <w:drawing>
          <wp:inline distT="0" distB="0" distL="0" distR="0" wp14:anchorId="2EDA64ED" wp14:editId="0B5E92C5">
            <wp:extent cx="400050" cy="390525"/>
            <wp:effectExtent l="0" t="0" r="0" b="9525"/>
            <wp:docPr id="2" name="Picture 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4" r:link="rId26">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DO NOT turn on the OneVA Pharmacy Flag until directed to do so. Please know OneVA Pharmacy will be rolled out nationally in in accordance to the schedule as outlined in ‘</w:t>
      </w:r>
      <w:hyperlink w:anchor="DeployInstallTable" w:tooltip="OneVA Pharmacy Deployment/Installment Table" w:history="1">
        <w:r w:rsidRPr="00DB3F66">
          <w:rPr>
            <w:rStyle w:val="Hyperlink"/>
          </w:rPr>
          <w:t>Deployment/Installation’</w:t>
        </w:r>
      </w:hyperlink>
      <w:r>
        <w:t xml:space="preserve"> table.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14:paraId="615F461B" w14:textId="06E4DE58" w:rsidR="0029658E" w:rsidRDefault="0029658E" w:rsidP="00AB3079">
      <w:pPr>
        <w:pStyle w:val="BodyText"/>
      </w:pPr>
      <w:r>
        <w:t>To turn on the ‘ONEVA PHARMACY FLAG (#3001)’ for all the divisions, use the ‘VA FILEMAN [DIUSER]’ utility and perform the following steps.</w:t>
      </w:r>
    </w:p>
    <w:p w14:paraId="1F116C3A" w14:textId="77777777" w:rsidR="0029658E" w:rsidRPr="000F7AD2" w:rsidRDefault="0029658E" w:rsidP="00AB3079">
      <w:pPr>
        <w:pStyle w:val="BodyText"/>
      </w:pPr>
      <w:r>
        <w:t>Sign-in to the VistA system and select the menu option:  VA FILEMAN [DIUSER].</w:t>
      </w:r>
    </w:p>
    <w:p w14:paraId="7A71AE8E" w14:textId="5E0E6626" w:rsidR="0029658E" w:rsidRPr="00FE5223" w:rsidRDefault="0029658E" w:rsidP="0029658E">
      <w:pPr>
        <w:pStyle w:val="Caption"/>
      </w:pPr>
      <w:bookmarkStart w:id="96" w:name="_Toc467501144"/>
      <w:r>
        <w:t xml:space="preserve">Figure </w:t>
      </w:r>
      <w:fldSimple w:instr=" SEQ Figure \* ARABIC ">
        <w:r w:rsidR="001C542F">
          <w:rPr>
            <w:noProof/>
          </w:rPr>
          <w:t>2</w:t>
        </w:r>
      </w:fldSimple>
      <w:r>
        <w:t>:</w:t>
      </w:r>
      <w:r w:rsidRPr="0029658E">
        <w:t xml:space="preserve"> </w:t>
      </w:r>
      <w:r w:rsidRPr="00413453">
        <w:t>OneVA Pharmacy Flag:  VA FileMan</w:t>
      </w:r>
      <w:bookmarkEnd w:id="96"/>
    </w:p>
    <w:p w14:paraId="76427458" w14:textId="77777777" w:rsidR="0029658E" w:rsidRDefault="0029658E" w:rsidP="00AB3079">
      <w:pPr>
        <w:pStyle w:val="BodyText"/>
      </w:pPr>
      <w:r>
        <w:rPr>
          <w:noProof/>
          <w:lang w:bidi="ar-SA"/>
        </w:rPr>
        <w:drawing>
          <wp:inline distT="0" distB="0" distL="0" distR="0" wp14:anchorId="1F8E8B42" wp14:editId="3A812417">
            <wp:extent cx="5505450" cy="2105025"/>
            <wp:effectExtent l="19050" t="19050" r="19050" b="28575"/>
            <wp:docPr id="1050" name="Picture 1050" descr="The image displays the OneVA Pharmacy Flag:  VA FileMan" title="OneVA Pharmacy Flag:  VA Fil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450" cy="2105025"/>
                    </a:xfrm>
                    <a:prstGeom prst="rect">
                      <a:avLst/>
                    </a:prstGeom>
                    <a:ln w="12700">
                      <a:solidFill>
                        <a:schemeClr val="tx1"/>
                      </a:solidFill>
                    </a:ln>
                  </pic:spPr>
                </pic:pic>
              </a:graphicData>
            </a:graphic>
          </wp:inline>
        </w:drawing>
      </w:r>
    </w:p>
    <w:p w14:paraId="6E76506C" w14:textId="77777777" w:rsidR="0029658E" w:rsidRDefault="0029658E" w:rsidP="00AB3079">
      <w:pPr>
        <w:pStyle w:val="BodyText"/>
        <w:numPr>
          <w:ilvl w:val="0"/>
          <w:numId w:val="40"/>
        </w:numPr>
      </w:pPr>
      <w:r w:rsidRPr="00083E3E">
        <w:t>Enter</w:t>
      </w:r>
      <w:r>
        <w:t xml:space="preserve"> &lt;</w:t>
      </w:r>
      <w:r w:rsidRPr="00083E3E">
        <w:rPr>
          <w:b/>
        </w:rPr>
        <w:t>FM</w:t>
      </w:r>
      <w:r>
        <w:rPr>
          <w:b/>
        </w:rPr>
        <w:t>&gt;</w:t>
      </w:r>
      <w:r>
        <w:t xml:space="preserve"> and press </w:t>
      </w:r>
      <w:r>
        <w:rPr>
          <w:b/>
        </w:rPr>
        <w:t>&lt;ENTER&gt;</w:t>
      </w:r>
      <w:r w:rsidRPr="00083E3E">
        <w:rPr>
          <w:b/>
        </w:rPr>
        <w:t>.</w:t>
      </w:r>
    </w:p>
    <w:p w14:paraId="4BF83432" w14:textId="2511D487" w:rsidR="0029658E" w:rsidRDefault="0029658E" w:rsidP="0029658E">
      <w:pPr>
        <w:pStyle w:val="Caption"/>
      </w:pPr>
      <w:bookmarkStart w:id="97" w:name="_Toc458500067"/>
      <w:bookmarkStart w:id="98" w:name="_Toc467501145"/>
      <w:r>
        <w:t xml:space="preserve">Figure </w:t>
      </w:r>
      <w:fldSimple w:instr=" SEQ Figure \* ARABIC ">
        <w:r w:rsidR="001C542F">
          <w:rPr>
            <w:noProof/>
          </w:rPr>
          <w:t>3</w:t>
        </w:r>
      </w:fldSimple>
      <w:r>
        <w:t xml:space="preserve">: </w:t>
      </w:r>
      <w:r w:rsidRPr="00954326">
        <w:t>OneVA Pharmacy Flag:  Enter FM Prompt</w:t>
      </w:r>
      <w:bookmarkEnd w:id="97"/>
      <w:bookmarkEnd w:id="98"/>
    </w:p>
    <w:p w14:paraId="0BF750D6" w14:textId="77777777" w:rsidR="0029658E" w:rsidRDefault="0029658E" w:rsidP="00AB3079">
      <w:pPr>
        <w:pStyle w:val="BodyText"/>
      </w:pPr>
      <w:r>
        <w:rPr>
          <w:noProof/>
          <w:lang w:bidi="ar-SA"/>
        </w:rPr>
        <w:drawing>
          <wp:inline distT="0" distB="0" distL="0" distR="0" wp14:anchorId="07525A47" wp14:editId="7D5E1A0D">
            <wp:extent cx="5534025" cy="361950"/>
            <wp:effectExtent l="19050" t="19050" r="28575" b="19050"/>
            <wp:docPr id="1051" name="Picture 1051" descr="The image displays the OneVA Pharmacy Flag:  Enter FM.&#10;" title="OneVA Pharmacy Flag:  Ent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025" cy="361950"/>
                    </a:xfrm>
                    <a:prstGeom prst="rect">
                      <a:avLst/>
                    </a:prstGeom>
                    <a:ln w="12700">
                      <a:solidFill>
                        <a:schemeClr val="tx1"/>
                      </a:solidFill>
                    </a:ln>
                  </pic:spPr>
                </pic:pic>
              </a:graphicData>
            </a:graphic>
          </wp:inline>
        </w:drawing>
      </w:r>
    </w:p>
    <w:p w14:paraId="29E4E016" w14:textId="77777777" w:rsidR="0029658E" w:rsidRDefault="0029658E" w:rsidP="00AB3079">
      <w:pPr>
        <w:pStyle w:val="BodyText"/>
      </w:pPr>
      <w:r w:rsidRPr="00312047">
        <w:t xml:space="preserve">The system displays the option name and </w:t>
      </w:r>
      <w:r>
        <w:t xml:space="preserve">the prompt for the specific FileMan feature, </w:t>
      </w:r>
      <w:r w:rsidRPr="00312047">
        <w:t>as displayed in the following image.</w:t>
      </w:r>
    </w:p>
    <w:p w14:paraId="4C756443" w14:textId="008A8A57" w:rsidR="0029658E" w:rsidRDefault="0029658E" w:rsidP="0029658E">
      <w:pPr>
        <w:pStyle w:val="Caption"/>
      </w:pPr>
      <w:bookmarkStart w:id="99" w:name="_Toc458500068"/>
      <w:bookmarkStart w:id="100" w:name="_Toc467501146"/>
      <w:r>
        <w:lastRenderedPageBreak/>
        <w:t xml:space="preserve">Figure </w:t>
      </w:r>
      <w:fldSimple w:instr=" SEQ Figure \* ARABIC ">
        <w:r w:rsidR="001C542F">
          <w:rPr>
            <w:noProof/>
          </w:rPr>
          <w:t>4</w:t>
        </w:r>
      </w:fldSimple>
      <w:r>
        <w:t>: OneVA Pharmacy Flag:  VA FileMan Menu Prompt</w:t>
      </w:r>
      <w:bookmarkEnd w:id="99"/>
      <w:bookmarkEnd w:id="100"/>
    </w:p>
    <w:p w14:paraId="4E9447FD" w14:textId="77777777" w:rsidR="0029658E" w:rsidRPr="0085097E" w:rsidRDefault="0029658E" w:rsidP="00AB3079">
      <w:pPr>
        <w:pStyle w:val="BodyText"/>
      </w:pPr>
      <w:r>
        <w:rPr>
          <w:noProof/>
          <w:lang w:bidi="ar-SA"/>
        </w:rPr>
        <w:drawing>
          <wp:inline distT="0" distB="0" distL="0" distR="0" wp14:anchorId="1E1A50C6" wp14:editId="72996CB5">
            <wp:extent cx="5524500" cy="2114550"/>
            <wp:effectExtent l="19050" t="19050" r="19050" b="19050"/>
            <wp:docPr id="1053" name="Picture 1053" descr="The image displays the OneVA Pharmacy Flag:  VA FileMan Menu Prompt" title="OneVA Pharmacy Flag:  VA FileMan Menu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2114550"/>
                    </a:xfrm>
                    <a:prstGeom prst="rect">
                      <a:avLst/>
                    </a:prstGeom>
                    <a:ln w="12700">
                      <a:solidFill>
                        <a:schemeClr val="tx1"/>
                      </a:solidFill>
                    </a:ln>
                  </pic:spPr>
                </pic:pic>
              </a:graphicData>
            </a:graphic>
          </wp:inline>
        </w:drawing>
      </w:r>
    </w:p>
    <w:p w14:paraId="299A9319" w14:textId="77777777" w:rsidR="0029658E" w:rsidRPr="007B1912" w:rsidRDefault="0029658E" w:rsidP="00AB3079">
      <w:pPr>
        <w:pStyle w:val="BodyText"/>
        <w:numPr>
          <w:ilvl w:val="0"/>
          <w:numId w:val="40"/>
        </w:numPr>
      </w:pPr>
      <w:r>
        <w:t>Enter &lt;</w:t>
      </w:r>
      <w:r w:rsidRPr="00083E3E">
        <w:rPr>
          <w:b/>
        </w:rPr>
        <w:t>EN</w:t>
      </w:r>
      <w:r>
        <w:rPr>
          <w:b/>
        </w:rPr>
        <w:t>&gt;</w:t>
      </w:r>
      <w:r>
        <w:t xml:space="preserve"> and press </w:t>
      </w:r>
      <w:r>
        <w:rPr>
          <w:b/>
        </w:rPr>
        <w:t>&lt;ENTER&gt;.</w:t>
      </w:r>
    </w:p>
    <w:p w14:paraId="2A09E5EC" w14:textId="0D35503E" w:rsidR="0029658E" w:rsidRDefault="0029658E" w:rsidP="0029658E">
      <w:pPr>
        <w:pStyle w:val="Caption"/>
      </w:pPr>
      <w:bookmarkStart w:id="101" w:name="_Toc458500069"/>
      <w:bookmarkStart w:id="102" w:name="_Toc467501147"/>
      <w:r>
        <w:t xml:space="preserve">Figure </w:t>
      </w:r>
      <w:fldSimple w:instr=" SEQ Figure \* ARABIC ">
        <w:r w:rsidR="001C542F">
          <w:rPr>
            <w:noProof/>
          </w:rPr>
          <w:t>5</w:t>
        </w:r>
      </w:fldSimple>
      <w:r>
        <w:t xml:space="preserve">: </w:t>
      </w:r>
      <w:r w:rsidRPr="00F86884">
        <w:t xml:space="preserve">OneVA Pharmacy Flag:  Enter </w:t>
      </w:r>
      <w:r>
        <w:t>&lt;</w:t>
      </w:r>
      <w:r w:rsidRPr="00F86884">
        <w:t>EN</w:t>
      </w:r>
      <w:r>
        <w:t>&gt;</w:t>
      </w:r>
      <w:r w:rsidRPr="00F86884">
        <w:t xml:space="preserve"> to Enter or Edit File Entries Prompt</w:t>
      </w:r>
      <w:bookmarkEnd w:id="101"/>
      <w:bookmarkEnd w:id="102"/>
    </w:p>
    <w:p w14:paraId="58C65F48" w14:textId="77777777" w:rsidR="0029658E" w:rsidRPr="0085097E" w:rsidRDefault="0029658E" w:rsidP="00AB3079">
      <w:pPr>
        <w:pStyle w:val="BodyText"/>
      </w:pPr>
      <w:r>
        <w:rPr>
          <w:noProof/>
          <w:lang w:bidi="ar-SA"/>
        </w:rPr>
        <w:drawing>
          <wp:inline distT="0" distB="0" distL="0" distR="0" wp14:anchorId="02EC3F1D" wp14:editId="3C3DE99E">
            <wp:extent cx="5514975" cy="295275"/>
            <wp:effectExtent l="19050" t="19050" r="28575" b="28575"/>
            <wp:docPr id="1054" name="Picture 1054" descr="The image displays the OneVA Pharmacy Flag:  Enter EN to Enter or Edit File Entries" title="OneVA Pharmacy Flag:  Enter EN to Enter or Edit Fi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4975" cy="295275"/>
                    </a:xfrm>
                    <a:prstGeom prst="rect">
                      <a:avLst/>
                    </a:prstGeom>
                    <a:ln w="12700">
                      <a:solidFill>
                        <a:schemeClr val="tx1"/>
                      </a:solidFill>
                    </a:ln>
                  </pic:spPr>
                </pic:pic>
              </a:graphicData>
            </a:graphic>
          </wp:inline>
        </w:drawing>
      </w:r>
    </w:p>
    <w:p w14:paraId="4D42311C" w14:textId="77777777" w:rsidR="0029658E" w:rsidRDefault="0029658E" w:rsidP="00AB3079">
      <w:pPr>
        <w:pStyle w:val="BodyText"/>
      </w:pPr>
      <w:r>
        <w:t xml:space="preserve">The system displays the option name and the prompt for the ‘INPUT TO WHAT FILE’, as </w:t>
      </w:r>
      <w:r w:rsidRPr="00312047">
        <w:t>displayed in the following image.</w:t>
      </w:r>
    </w:p>
    <w:p w14:paraId="7F62E4D9" w14:textId="009B26EA" w:rsidR="0029658E" w:rsidRDefault="0029658E" w:rsidP="0029658E">
      <w:pPr>
        <w:pStyle w:val="Caption"/>
      </w:pPr>
      <w:bookmarkStart w:id="103" w:name="_Toc458500070"/>
      <w:bookmarkStart w:id="104" w:name="_Toc467501148"/>
      <w:r>
        <w:t xml:space="preserve">Figure </w:t>
      </w:r>
      <w:fldSimple w:instr=" SEQ Figure \* ARABIC ">
        <w:r w:rsidR="001C542F">
          <w:rPr>
            <w:noProof/>
          </w:rPr>
          <w:t>6</w:t>
        </w:r>
      </w:fldSimple>
      <w:r>
        <w:t xml:space="preserve">: </w:t>
      </w:r>
      <w:r w:rsidRPr="00950C09">
        <w:t>OneVA Pharmacy Flag:  Input to What File Prompt</w:t>
      </w:r>
      <w:bookmarkEnd w:id="103"/>
      <w:bookmarkEnd w:id="104"/>
    </w:p>
    <w:p w14:paraId="0FF24555" w14:textId="77777777" w:rsidR="0029658E" w:rsidRDefault="0029658E" w:rsidP="00AB3079">
      <w:pPr>
        <w:pStyle w:val="BodyText"/>
      </w:pPr>
      <w:r>
        <w:rPr>
          <w:noProof/>
          <w:lang w:bidi="ar-SA"/>
        </w:rPr>
        <w:drawing>
          <wp:inline distT="0" distB="0" distL="0" distR="0" wp14:anchorId="2E382114" wp14:editId="3A59BC1B">
            <wp:extent cx="5467350" cy="571500"/>
            <wp:effectExtent l="19050" t="19050" r="19050" b="19050"/>
            <wp:docPr id="1056" name="Picture 1056" descr="The image displays the OneVA Pharmacy Flag:  Input to What File Prompt" title="OneVA Pharmacy Flag:  Input to What Fil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571500"/>
                    </a:xfrm>
                    <a:prstGeom prst="rect">
                      <a:avLst/>
                    </a:prstGeom>
                    <a:ln w="12700">
                      <a:solidFill>
                        <a:schemeClr val="tx1"/>
                      </a:solidFill>
                    </a:ln>
                  </pic:spPr>
                </pic:pic>
              </a:graphicData>
            </a:graphic>
          </wp:inline>
        </w:drawing>
      </w:r>
    </w:p>
    <w:p w14:paraId="5C5A81F4" w14:textId="77777777" w:rsidR="0029658E" w:rsidRPr="000253C8" w:rsidRDefault="0029658E" w:rsidP="00AB3079">
      <w:pPr>
        <w:pStyle w:val="BodyText"/>
        <w:numPr>
          <w:ilvl w:val="0"/>
          <w:numId w:val="40"/>
        </w:numPr>
      </w:pPr>
      <w:r>
        <w:t>Enter &lt;</w:t>
      </w:r>
      <w:r w:rsidRPr="00083E3E">
        <w:rPr>
          <w:b/>
        </w:rPr>
        <w:t>59</w:t>
      </w:r>
      <w:r>
        <w:rPr>
          <w:b/>
        </w:rPr>
        <w:t>&gt;</w:t>
      </w:r>
      <w:r>
        <w:t xml:space="preserve"> for the ‘OUTPATIENT SITE (#59)’ file and press </w:t>
      </w:r>
      <w:r>
        <w:rPr>
          <w:b/>
        </w:rPr>
        <w:t>&lt;ENTER&gt;.</w:t>
      </w:r>
    </w:p>
    <w:p w14:paraId="173850B3" w14:textId="77777777" w:rsidR="0029658E" w:rsidRDefault="0029658E" w:rsidP="00AB3079">
      <w:pPr>
        <w:pStyle w:val="BodyText"/>
      </w:pPr>
      <w:r>
        <w:t xml:space="preserve">The system displays the option name and the prompt for the ‘EDIT WHICH FILE’, as </w:t>
      </w:r>
      <w:r w:rsidRPr="00312047">
        <w:t>displayed in the following image.</w:t>
      </w:r>
    </w:p>
    <w:p w14:paraId="667C9B72" w14:textId="6B23699E" w:rsidR="0029658E" w:rsidRDefault="0029658E" w:rsidP="0029658E">
      <w:pPr>
        <w:pStyle w:val="Caption"/>
      </w:pPr>
      <w:bookmarkStart w:id="105" w:name="_Toc458500071"/>
      <w:bookmarkStart w:id="106" w:name="_Toc467501149"/>
      <w:r>
        <w:t xml:space="preserve">Figure </w:t>
      </w:r>
      <w:fldSimple w:instr=" SEQ Figure \* ARABIC ">
        <w:r w:rsidR="001C542F">
          <w:rPr>
            <w:noProof/>
          </w:rPr>
          <w:t>7</w:t>
        </w:r>
      </w:fldSimple>
      <w:r>
        <w:t xml:space="preserve">: </w:t>
      </w:r>
      <w:r w:rsidRPr="003351D6">
        <w:t>OneVA Pharmacy Flag:  Edit Which Filed Prompt</w:t>
      </w:r>
      <w:bookmarkEnd w:id="105"/>
      <w:bookmarkEnd w:id="106"/>
    </w:p>
    <w:p w14:paraId="55645C00" w14:textId="77777777" w:rsidR="0029658E" w:rsidRDefault="0029658E" w:rsidP="00AB3079">
      <w:pPr>
        <w:pStyle w:val="BodyText"/>
      </w:pPr>
      <w:r>
        <w:rPr>
          <w:noProof/>
          <w:lang w:bidi="ar-SA"/>
        </w:rPr>
        <w:drawing>
          <wp:inline distT="0" distB="0" distL="0" distR="0" wp14:anchorId="1F92285C" wp14:editId="45230F03">
            <wp:extent cx="5553075" cy="381000"/>
            <wp:effectExtent l="19050" t="19050" r="28575" b="19050"/>
            <wp:docPr id="1057" name="Picture 1057" descr="The image displays the OneVA Pharmacy Flag:  Edit Which Filed Prompt." title="OneVA Pharmacy Flag:  Edit Which File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381000"/>
                    </a:xfrm>
                    <a:prstGeom prst="rect">
                      <a:avLst/>
                    </a:prstGeom>
                    <a:ln w="12700">
                      <a:solidFill>
                        <a:schemeClr val="tx1"/>
                      </a:solidFill>
                    </a:ln>
                  </pic:spPr>
                </pic:pic>
              </a:graphicData>
            </a:graphic>
          </wp:inline>
        </w:drawing>
      </w:r>
    </w:p>
    <w:p w14:paraId="062A41F2" w14:textId="77777777" w:rsidR="0029658E" w:rsidRPr="000253C8" w:rsidRDefault="0029658E" w:rsidP="00AB3079">
      <w:pPr>
        <w:pStyle w:val="BodyText"/>
        <w:numPr>
          <w:ilvl w:val="0"/>
          <w:numId w:val="40"/>
        </w:numPr>
      </w:pPr>
      <w:r>
        <w:t>Enter &lt;</w:t>
      </w:r>
      <w:r w:rsidRPr="00083E3E">
        <w:rPr>
          <w:b/>
        </w:rPr>
        <w:t>3001</w:t>
      </w:r>
      <w:r>
        <w:rPr>
          <w:b/>
        </w:rPr>
        <w:t>&gt;</w:t>
      </w:r>
      <w:r>
        <w:t xml:space="preserve"> for the ‘ONEVA PHARMACY FLAG (#3001)’ field and press </w:t>
      </w:r>
      <w:r>
        <w:rPr>
          <w:b/>
        </w:rPr>
        <w:t>&lt;ENTER&gt;.</w:t>
      </w:r>
    </w:p>
    <w:p w14:paraId="1E30A181" w14:textId="77777777" w:rsidR="0029658E" w:rsidRDefault="0029658E" w:rsidP="00AB3079">
      <w:pPr>
        <w:pStyle w:val="BodyText"/>
      </w:pPr>
      <w:r>
        <w:t xml:space="preserve">The system displays the option name and the prompt for the ‘THEN EDIT FIELD’, as </w:t>
      </w:r>
      <w:r w:rsidRPr="00312047">
        <w:t>displayed in the following image.</w:t>
      </w:r>
    </w:p>
    <w:p w14:paraId="4AB09B5E" w14:textId="66F7CAEF" w:rsidR="0029658E" w:rsidRDefault="0029658E" w:rsidP="0029658E">
      <w:pPr>
        <w:pStyle w:val="Caption"/>
      </w:pPr>
      <w:bookmarkStart w:id="107" w:name="_Toc458500072"/>
      <w:bookmarkStart w:id="108" w:name="_Toc467501150"/>
      <w:r>
        <w:t xml:space="preserve">Figure </w:t>
      </w:r>
      <w:fldSimple w:instr=" SEQ Figure \* ARABIC ">
        <w:r w:rsidR="001C542F">
          <w:rPr>
            <w:noProof/>
          </w:rPr>
          <w:t>8</w:t>
        </w:r>
      </w:fldSimple>
      <w:r>
        <w:t xml:space="preserve">: </w:t>
      </w:r>
      <w:r w:rsidRPr="00E51312">
        <w:t>OneVA Pharmacy Flag:  Then Edit Field Prompt</w:t>
      </w:r>
      <w:bookmarkEnd w:id="107"/>
      <w:bookmarkEnd w:id="108"/>
    </w:p>
    <w:p w14:paraId="74454641" w14:textId="77777777" w:rsidR="0029658E" w:rsidRDefault="0029658E" w:rsidP="00AB3079">
      <w:pPr>
        <w:pStyle w:val="BodyText"/>
      </w:pPr>
      <w:r>
        <w:rPr>
          <w:noProof/>
          <w:lang w:bidi="ar-SA"/>
        </w:rPr>
        <w:drawing>
          <wp:inline distT="0" distB="0" distL="0" distR="0" wp14:anchorId="6D03CBC4" wp14:editId="45AD0AB3">
            <wp:extent cx="5553075" cy="523875"/>
            <wp:effectExtent l="19050" t="19050" r="28575" b="28575"/>
            <wp:docPr id="1058" name="Picture 1058" descr="The image displays the OneVA Pharmacy Flag:  Then Edit Field Prompt" title="OneVA Pharmacy Flag:  Then Edit Fiel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523875"/>
                    </a:xfrm>
                    <a:prstGeom prst="rect">
                      <a:avLst/>
                    </a:prstGeom>
                    <a:ln w="12700">
                      <a:solidFill>
                        <a:schemeClr val="tx1"/>
                      </a:solidFill>
                    </a:ln>
                  </pic:spPr>
                </pic:pic>
              </a:graphicData>
            </a:graphic>
          </wp:inline>
        </w:drawing>
      </w:r>
    </w:p>
    <w:p w14:paraId="20A5150A" w14:textId="77777777" w:rsidR="0029658E" w:rsidRPr="000253C8" w:rsidRDefault="0029658E" w:rsidP="00AB3079">
      <w:pPr>
        <w:pStyle w:val="BodyText"/>
        <w:numPr>
          <w:ilvl w:val="0"/>
          <w:numId w:val="40"/>
        </w:numPr>
      </w:pPr>
      <w:r>
        <w:lastRenderedPageBreak/>
        <w:t>Press &lt;ENTER&gt;.</w:t>
      </w:r>
    </w:p>
    <w:p w14:paraId="7824E9FC" w14:textId="77777777" w:rsidR="0029658E" w:rsidRDefault="0029658E" w:rsidP="00AB3079">
      <w:pPr>
        <w:pStyle w:val="BodyText"/>
      </w:pPr>
      <w:r>
        <w:t xml:space="preserve">The system displays the option name and the prompt for the specific ‘OUTPATIENT SITE NAME’, as </w:t>
      </w:r>
      <w:r w:rsidRPr="00312047">
        <w:t>displayed in the following image.</w:t>
      </w:r>
    </w:p>
    <w:p w14:paraId="3B316215" w14:textId="33A59577" w:rsidR="0029658E" w:rsidRDefault="0029658E" w:rsidP="0029658E">
      <w:pPr>
        <w:pStyle w:val="Caption"/>
      </w:pPr>
      <w:bookmarkStart w:id="109" w:name="_Toc458500073"/>
      <w:bookmarkStart w:id="110" w:name="_Toc467501151"/>
      <w:r>
        <w:t xml:space="preserve">Figure </w:t>
      </w:r>
      <w:fldSimple w:instr=" SEQ Figure \* ARABIC ">
        <w:r w:rsidR="001C542F">
          <w:rPr>
            <w:noProof/>
          </w:rPr>
          <w:t>9</w:t>
        </w:r>
      </w:fldSimple>
      <w:r>
        <w:t xml:space="preserve">: </w:t>
      </w:r>
      <w:r w:rsidRPr="00747385">
        <w:t>OneVA Pharmacy Flag:  Select OUTPATIENT SITE NAME Prompt</w:t>
      </w:r>
      <w:bookmarkEnd w:id="109"/>
      <w:bookmarkEnd w:id="110"/>
    </w:p>
    <w:p w14:paraId="708C8B14" w14:textId="77777777" w:rsidR="0029658E" w:rsidRDefault="0029658E" w:rsidP="00AB3079">
      <w:pPr>
        <w:pStyle w:val="BodyText"/>
      </w:pPr>
      <w:r>
        <w:rPr>
          <w:noProof/>
          <w:lang w:bidi="ar-SA"/>
        </w:rPr>
        <w:drawing>
          <wp:inline distT="0" distB="0" distL="0" distR="0" wp14:anchorId="1A804F78" wp14:editId="47756B49">
            <wp:extent cx="5514975" cy="781050"/>
            <wp:effectExtent l="19050" t="19050" r="28575" b="19050"/>
            <wp:docPr id="1059" name="Picture 1059" descr="The image displays the OneVA Pharmacy Flag:  Select OUTPATIENT SITE NAME Prompt" title="OneVA Pharmacy Flag:  Select OUTPATIENT SITE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4975" cy="781050"/>
                    </a:xfrm>
                    <a:prstGeom prst="rect">
                      <a:avLst/>
                    </a:prstGeom>
                    <a:ln w="12700">
                      <a:solidFill>
                        <a:schemeClr val="tx1"/>
                      </a:solidFill>
                    </a:ln>
                  </pic:spPr>
                </pic:pic>
              </a:graphicData>
            </a:graphic>
          </wp:inline>
        </w:drawing>
      </w:r>
    </w:p>
    <w:p w14:paraId="5AC07B18" w14:textId="77777777" w:rsidR="0029658E" w:rsidRPr="000253C8" w:rsidRDefault="0029658E" w:rsidP="00AB3079">
      <w:pPr>
        <w:pStyle w:val="BodyText"/>
        <w:numPr>
          <w:ilvl w:val="0"/>
          <w:numId w:val="40"/>
        </w:numPr>
      </w:pPr>
      <w:r>
        <w:t>Enter the following command &lt;</w:t>
      </w:r>
      <w:r w:rsidRPr="00B33503">
        <w:rPr>
          <w:b/>
        </w:rPr>
        <w:t>^LOOP</w:t>
      </w:r>
      <w:r>
        <w:rPr>
          <w:b/>
        </w:rPr>
        <w:t>&gt;</w:t>
      </w:r>
      <w:r>
        <w:t xml:space="preserve"> and press </w:t>
      </w:r>
      <w:r>
        <w:rPr>
          <w:b/>
        </w:rPr>
        <w:t>&lt;ENTER&gt;.</w:t>
      </w:r>
    </w:p>
    <w:p w14:paraId="253F393D" w14:textId="76138D2A" w:rsidR="0029658E" w:rsidRDefault="0029658E" w:rsidP="0029658E">
      <w:pPr>
        <w:pStyle w:val="Caption"/>
      </w:pPr>
      <w:bookmarkStart w:id="111" w:name="_Toc458500074"/>
      <w:bookmarkStart w:id="112" w:name="_Toc467501152"/>
      <w:r>
        <w:t xml:space="preserve">Figure </w:t>
      </w:r>
      <w:fldSimple w:instr=" SEQ Figure \* ARABIC ">
        <w:r w:rsidR="001C542F">
          <w:rPr>
            <w:noProof/>
          </w:rPr>
          <w:t>10</w:t>
        </w:r>
      </w:fldSimple>
      <w:r>
        <w:t xml:space="preserve">: </w:t>
      </w:r>
      <w:r w:rsidRPr="00377EE6">
        <w:t>OneVA Pharmacy Flag:  ^LOOP Command</w:t>
      </w:r>
      <w:bookmarkEnd w:id="111"/>
      <w:bookmarkEnd w:id="112"/>
    </w:p>
    <w:p w14:paraId="058393C2" w14:textId="77777777" w:rsidR="0029658E" w:rsidRDefault="0029658E" w:rsidP="00AB3079">
      <w:pPr>
        <w:pStyle w:val="BodyText"/>
      </w:pPr>
      <w:r>
        <w:rPr>
          <w:noProof/>
          <w:lang w:bidi="ar-SA"/>
        </w:rPr>
        <w:drawing>
          <wp:inline distT="0" distB="0" distL="0" distR="0" wp14:anchorId="7EA1AE4D" wp14:editId="1BA8B790">
            <wp:extent cx="5572125" cy="685800"/>
            <wp:effectExtent l="19050" t="19050" r="28575" b="19050"/>
            <wp:docPr id="1060" name="Picture 1060" descr="The image displays the OneVA Pharmacy Flag:  ^LOOP Command" title="OneVA Pharmacy Flag:  ^LO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685800"/>
                    </a:xfrm>
                    <a:prstGeom prst="rect">
                      <a:avLst/>
                    </a:prstGeom>
                    <a:ln w="12700">
                      <a:solidFill>
                        <a:schemeClr val="tx1"/>
                      </a:solidFill>
                    </a:ln>
                  </pic:spPr>
                </pic:pic>
              </a:graphicData>
            </a:graphic>
          </wp:inline>
        </w:drawing>
      </w:r>
    </w:p>
    <w:p w14:paraId="23C82E9A" w14:textId="77777777" w:rsidR="0029658E" w:rsidRDefault="0029658E" w:rsidP="00AB3079">
      <w:pPr>
        <w:pStyle w:val="BodyText"/>
      </w:pPr>
      <w:r>
        <w:t xml:space="preserve">The system displays the option name and the prompt for the specific ‘EDIT ENTRIES BY: NAME//’, as </w:t>
      </w:r>
      <w:r w:rsidRPr="00312047">
        <w:t>displayed in the following image.</w:t>
      </w:r>
    </w:p>
    <w:p w14:paraId="51B09B77" w14:textId="4BE75B62" w:rsidR="0029658E" w:rsidRDefault="0029658E" w:rsidP="0029658E">
      <w:pPr>
        <w:pStyle w:val="Caption"/>
      </w:pPr>
      <w:bookmarkStart w:id="113" w:name="_Toc458500075"/>
      <w:bookmarkStart w:id="114" w:name="_Toc467501153"/>
      <w:r>
        <w:t xml:space="preserve">Figure </w:t>
      </w:r>
      <w:fldSimple w:instr=" SEQ Figure \* ARABIC ">
        <w:r w:rsidR="001C542F">
          <w:rPr>
            <w:noProof/>
          </w:rPr>
          <w:t>11</w:t>
        </w:r>
      </w:fldSimple>
      <w:r>
        <w:t xml:space="preserve">: </w:t>
      </w:r>
      <w:r w:rsidRPr="00513463">
        <w:t>OneVA Pharmacy Flag:  Edit Entries by:  NAME// Prompt</w:t>
      </w:r>
      <w:bookmarkEnd w:id="113"/>
      <w:bookmarkEnd w:id="114"/>
    </w:p>
    <w:p w14:paraId="7F49160B" w14:textId="77777777" w:rsidR="0029658E" w:rsidRDefault="0029658E" w:rsidP="00AB3079">
      <w:pPr>
        <w:pStyle w:val="BodyText"/>
      </w:pPr>
      <w:r>
        <w:rPr>
          <w:noProof/>
          <w:lang w:bidi="ar-SA"/>
        </w:rPr>
        <w:drawing>
          <wp:inline distT="0" distB="0" distL="0" distR="0" wp14:anchorId="3296BEE5" wp14:editId="5C2617C7">
            <wp:extent cx="5543550" cy="857250"/>
            <wp:effectExtent l="19050" t="19050" r="19050" b="19050"/>
            <wp:docPr id="1061" name="Picture 1061" descr="The image displays the OneVA Pharmacy Flag:  Edit Entries By:  NAME// Prompt" title="OneVA Pharmacy Flag:  Edit Entries By: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43550" cy="857250"/>
                    </a:xfrm>
                    <a:prstGeom prst="rect">
                      <a:avLst/>
                    </a:prstGeom>
                    <a:ln w="12700">
                      <a:solidFill>
                        <a:schemeClr val="tx1"/>
                      </a:solidFill>
                    </a:ln>
                  </pic:spPr>
                </pic:pic>
              </a:graphicData>
            </a:graphic>
          </wp:inline>
        </w:drawing>
      </w:r>
    </w:p>
    <w:p w14:paraId="31DFA0D4" w14:textId="77777777" w:rsidR="0029658E" w:rsidRPr="000253C8" w:rsidRDefault="0029658E" w:rsidP="00AB3079">
      <w:pPr>
        <w:pStyle w:val="BodyText"/>
        <w:numPr>
          <w:ilvl w:val="0"/>
          <w:numId w:val="40"/>
        </w:numPr>
      </w:pPr>
      <w:r>
        <w:t>Press &lt;ENTER&gt;.</w:t>
      </w:r>
    </w:p>
    <w:p w14:paraId="6B29B02B" w14:textId="77777777" w:rsidR="0029658E" w:rsidRDefault="0029658E" w:rsidP="00AB3079">
      <w:pPr>
        <w:pStyle w:val="BodyText"/>
      </w:pPr>
      <w:r>
        <w:t xml:space="preserve">The system displays the option name and the prompt for the specific ‘START WITH NAME:  FIRST//’, as </w:t>
      </w:r>
      <w:r w:rsidRPr="00312047">
        <w:t>displayed in the following image.</w:t>
      </w:r>
    </w:p>
    <w:p w14:paraId="39584294" w14:textId="43C93C2B" w:rsidR="0029658E" w:rsidRDefault="0029658E" w:rsidP="0029658E">
      <w:pPr>
        <w:pStyle w:val="Caption"/>
      </w:pPr>
      <w:bookmarkStart w:id="115" w:name="_Toc458500076"/>
      <w:bookmarkStart w:id="116" w:name="_Toc467501154"/>
      <w:r>
        <w:t xml:space="preserve">Figure </w:t>
      </w:r>
      <w:fldSimple w:instr=" SEQ Figure \* ARABIC ">
        <w:r w:rsidR="001C542F">
          <w:rPr>
            <w:noProof/>
          </w:rPr>
          <w:t>12</w:t>
        </w:r>
      </w:fldSimple>
      <w:r>
        <w:t xml:space="preserve">: </w:t>
      </w:r>
      <w:r w:rsidRPr="00814975">
        <w:t>OneVA Pharmacy Flag:  Start with Name Prompt</w:t>
      </w:r>
      <w:bookmarkEnd w:id="115"/>
      <w:bookmarkEnd w:id="116"/>
    </w:p>
    <w:p w14:paraId="09FF0368" w14:textId="77777777" w:rsidR="0029658E" w:rsidRDefault="0029658E" w:rsidP="00AB3079">
      <w:pPr>
        <w:pStyle w:val="BodyText"/>
      </w:pPr>
      <w:r>
        <w:rPr>
          <w:noProof/>
          <w:lang w:bidi="ar-SA"/>
        </w:rPr>
        <w:drawing>
          <wp:inline distT="0" distB="0" distL="0" distR="0" wp14:anchorId="3C6B1D29" wp14:editId="744A8F00">
            <wp:extent cx="5514975" cy="1066800"/>
            <wp:effectExtent l="19050" t="19050" r="28575" b="19050"/>
            <wp:docPr id="1062" name="Picture 1062" descr="The image displays the OneVA Pharmacy Flag:  Start with Name Prompt" title="OneVA Pharmacy Flag:  Start with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14975" cy="1066800"/>
                    </a:xfrm>
                    <a:prstGeom prst="rect">
                      <a:avLst/>
                    </a:prstGeom>
                    <a:ln w="12700">
                      <a:solidFill>
                        <a:schemeClr val="tx1"/>
                      </a:solidFill>
                    </a:ln>
                  </pic:spPr>
                </pic:pic>
              </a:graphicData>
            </a:graphic>
          </wp:inline>
        </w:drawing>
      </w:r>
    </w:p>
    <w:p w14:paraId="173265E1" w14:textId="77777777" w:rsidR="0029658E" w:rsidRDefault="0029658E" w:rsidP="00AB3079">
      <w:pPr>
        <w:pStyle w:val="BodyText"/>
      </w:pPr>
      <w:r>
        <w:t>The ‘^LOOP’ command causes the system to display each division, one by one, allowing the user to set the ‘ON’ option for the ‘ONEVA PHARMACY FLAG’ for each division. After pressing the return key, the next division will display until the ‘LOOP ENDED!’ message displays.</w:t>
      </w:r>
    </w:p>
    <w:p w14:paraId="037B2BF4" w14:textId="77777777" w:rsidR="0029658E" w:rsidRPr="000253C8" w:rsidRDefault="0029658E" w:rsidP="00AB3079">
      <w:pPr>
        <w:pStyle w:val="BodyText"/>
        <w:numPr>
          <w:ilvl w:val="0"/>
          <w:numId w:val="40"/>
        </w:numPr>
      </w:pPr>
      <w:r>
        <w:t>Enter &lt;</w:t>
      </w:r>
      <w:r w:rsidRPr="004B1757">
        <w:rPr>
          <w:b/>
        </w:rPr>
        <w:t>ON</w:t>
      </w:r>
      <w:r>
        <w:t xml:space="preserve">&gt; for each division press </w:t>
      </w:r>
      <w:r>
        <w:rPr>
          <w:b/>
        </w:rPr>
        <w:t xml:space="preserve">&lt;ENTER&gt; </w:t>
      </w:r>
      <w:r>
        <w:t>as displayed in the example for a test VistA instance in the following image.</w:t>
      </w:r>
    </w:p>
    <w:p w14:paraId="2751E07F" w14:textId="795D1991" w:rsidR="0029658E" w:rsidRDefault="0029658E" w:rsidP="0029658E">
      <w:pPr>
        <w:pStyle w:val="Caption"/>
      </w:pPr>
      <w:bookmarkStart w:id="117" w:name="_Toc458500077"/>
      <w:bookmarkStart w:id="118" w:name="_Toc467501155"/>
      <w:r>
        <w:lastRenderedPageBreak/>
        <w:t xml:space="preserve">Figure </w:t>
      </w:r>
      <w:fldSimple w:instr=" SEQ Figure \* ARABIC ">
        <w:r w:rsidR="001C542F">
          <w:rPr>
            <w:noProof/>
          </w:rPr>
          <w:t>13</w:t>
        </w:r>
      </w:fldSimple>
      <w:r>
        <w:t xml:space="preserve">: </w:t>
      </w:r>
      <w:r w:rsidRPr="00255C53">
        <w:t>OneVA Pharmacy Flag:  Loop Command Example</w:t>
      </w:r>
      <w:bookmarkEnd w:id="117"/>
      <w:bookmarkEnd w:id="118"/>
    </w:p>
    <w:p w14:paraId="0B1E2C1A" w14:textId="77777777" w:rsidR="0029658E" w:rsidRPr="00FE5223" w:rsidRDefault="0029658E" w:rsidP="00AB3079">
      <w:pPr>
        <w:pStyle w:val="BodyText"/>
      </w:pPr>
      <w:r>
        <w:rPr>
          <w:noProof/>
          <w:lang w:bidi="ar-SA"/>
        </w:rPr>
        <w:drawing>
          <wp:inline distT="0" distB="0" distL="0" distR="0" wp14:anchorId="6B5CDC6C" wp14:editId="64810AF3">
            <wp:extent cx="5514975" cy="2962275"/>
            <wp:effectExtent l="19050" t="19050" r="28575" b="28575"/>
            <wp:docPr id="1063" name="Picture 1063" descr="The image displays the OneVA Pharmacy Flag:  Loop Command Example" title="OneVA Pharmacy Flag:  Loo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14975" cy="2962275"/>
                    </a:xfrm>
                    <a:prstGeom prst="rect">
                      <a:avLst/>
                    </a:prstGeom>
                    <a:ln w="12700">
                      <a:solidFill>
                        <a:schemeClr val="tx1"/>
                      </a:solidFill>
                    </a:ln>
                  </pic:spPr>
                </pic:pic>
              </a:graphicData>
            </a:graphic>
          </wp:inline>
        </w:drawing>
      </w:r>
    </w:p>
    <w:p w14:paraId="070A9356" w14:textId="77777777" w:rsidR="0029658E" w:rsidRPr="00FB2EC3" w:rsidRDefault="0029658E" w:rsidP="00AB3079">
      <w:pPr>
        <w:pStyle w:val="BodyText"/>
      </w:pPr>
    </w:p>
    <w:p w14:paraId="0ACCA093" w14:textId="0B576EC2" w:rsidR="00222FCD" w:rsidRDefault="00222FCD" w:rsidP="00AB3079">
      <w:pPr>
        <w:pStyle w:val="Heading2"/>
      </w:pPr>
      <w:bookmarkStart w:id="119" w:name="_Toc457203427"/>
      <w:bookmarkStart w:id="120" w:name="_Toc467502859"/>
      <w:r>
        <w:t>Database Tuning</w:t>
      </w:r>
      <w:bookmarkEnd w:id="119"/>
      <w:bookmarkEnd w:id="120"/>
    </w:p>
    <w:p w14:paraId="6738E0F2" w14:textId="63DE6397" w:rsidR="00222FCD" w:rsidRPr="00812CDB" w:rsidRDefault="005816B7" w:rsidP="00AB3079">
      <w:pPr>
        <w:pStyle w:val="BodyText"/>
      </w:pPr>
      <w:r>
        <w:t>Not applicable.</w:t>
      </w:r>
    </w:p>
    <w:p w14:paraId="34C34C5C" w14:textId="56929012" w:rsidR="004E7E39" w:rsidRDefault="00685E4D" w:rsidP="00AB3079">
      <w:pPr>
        <w:pStyle w:val="Heading1"/>
      </w:pPr>
      <w:bookmarkStart w:id="121" w:name="_Toc457203428"/>
      <w:bookmarkStart w:id="122" w:name="_Toc467502860"/>
      <w:r>
        <w:t>Back-Out</w:t>
      </w:r>
      <w:r w:rsidR="00AE5904">
        <w:t xml:space="preserve"> Procedure</w:t>
      </w:r>
      <w:bookmarkEnd w:id="121"/>
      <w:bookmarkEnd w:id="122"/>
    </w:p>
    <w:p w14:paraId="4353AC5A" w14:textId="4902DF27" w:rsidR="00A72A1B" w:rsidRDefault="00685E4D" w:rsidP="00AB3079">
      <w:pPr>
        <w:pStyle w:val="BodyText"/>
      </w:pPr>
      <w:r>
        <w:t>Back-Out</w:t>
      </w:r>
      <w:r w:rsidR="007F7EB6">
        <w:t xml:space="preserve"> pertains to a return to the last known good operational state of </w:t>
      </w:r>
      <w:r w:rsidR="008A3E08">
        <w:t>the software</w:t>
      </w:r>
      <w:r w:rsidR="00D61FF5">
        <w:t xml:space="preserve"> and appropriate platform settings</w:t>
      </w:r>
      <w:r w:rsidR="004E7E39">
        <w:t>.</w:t>
      </w:r>
    </w:p>
    <w:p w14:paraId="7C07DE98" w14:textId="2402A8B0" w:rsidR="00455CB4" w:rsidRDefault="00685E4D" w:rsidP="00AB3079">
      <w:pPr>
        <w:pStyle w:val="Heading2"/>
      </w:pPr>
      <w:bookmarkStart w:id="123" w:name="_Toc457203429"/>
      <w:bookmarkStart w:id="124" w:name="_Toc467502861"/>
      <w:r>
        <w:t>Back-Out</w:t>
      </w:r>
      <w:r w:rsidR="00455CB4">
        <w:t xml:space="preserve"> Strategy</w:t>
      </w:r>
      <w:bookmarkEnd w:id="123"/>
      <w:bookmarkEnd w:id="124"/>
    </w:p>
    <w:p w14:paraId="7E4B6E11" w14:textId="36CC5F25" w:rsidR="007933DD" w:rsidRDefault="007933DD" w:rsidP="00AB3079">
      <w:pPr>
        <w:pStyle w:val="BodyText"/>
      </w:pPr>
      <w:r w:rsidRPr="00EC1591">
        <w:t>T</w:t>
      </w:r>
      <w:r w:rsidR="0029658E">
        <w:t>he Back-out and R</w:t>
      </w:r>
      <w:r w:rsidRPr="00EC1591">
        <w:t xml:space="preserve">ollback plan for VistA applications is complex and not able to be a “one size fits all.” The general strategy for VistA back-out and rollback is to repair the code with a follow-on patch. </w:t>
      </w:r>
      <w:r>
        <w:t>However, the backup of the transport global when created as part of the install will allow the routines to be conve</w:t>
      </w:r>
      <w:r w:rsidR="00AC59B5">
        <w:t>rted to the prior patch state. F</w:t>
      </w:r>
      <w:r>
        <w:t>or OneVA Pharmacy this is sufficient to restore the code to prior functionality.</w:t>
      </w:r>
    </w:p>
    <w:p w14:paraId="2ECA87C6" w14:textId="77777777" w:rsidR="007933DD" w:rsidRDefault="007933DD" w:rsidP="00AB3079">
      <w:pPr>
        <w:pStyle w:val="BodyText"/>
      </w:pPr>
      <w:r w:rsidRPr="00EC1591">
        <w:t>The development team recommends that sites log a Remedy ticket if it is a nationally released patch; otherwise, the site should contact the product development team directly for specific solutions to their unique problems</w:t>
      </w:r>
      <w:r>
        <w:t>.</w:t>
      </w:r>
    </w:p>
    <w:p w14:paraId="19E797EA" w14:textId="35E4EB39" w:rsidR="006C6DBA" w:rsidRDefault="00685E4D" w:rsidP="00AB3079">
      <w:pPr>
        <w:pStyle w:val="Heading2"/>
      </w:pPr>
      <w:bookmarkStart w:id="125" w:name="_Toc457203430"/>
      <w:bookmarkStart w:id="126" w:name="_Toc467502862"/>
      <w:r>
        <w:t>Back-Out</w:t>
      </w:r>
      <w:r w:rsidR="006C6DBA">
        <w:t xml:space="preserve"> Considerations</w:t>
      </w:r>
      <w:bookmarkEnd w:id="125"/>
      <w:bookmarkEnd w:id="126"/>
    </w:p>
    <w:p w14:paraId="64BBB0CA" w14:textId="5367D585" w:rsidR="006C6DBA" w:rsidRPr="005F47CB" w:rsidRDefault="007933DD" w:rsidP="00AB3079">
      <w:pPr>
        <w:pStyle w:val="BodyText"/>
      </w:pPr>
      <w:r w:rsidRPr="005F47CB">
        <w:t xml:space="preserve">The </w:t>
      </w:r>
      <w:r w:rsidR="00AC59B5" w:rsidRPr="005F47CB">
        <w:t xml:space="preserve">OneVA Pharmacy </w:t>
      </w:r>
      <w:r w:rsidRPr="005F47CB">
        <w:t>software can be “turned-off” in lieu of restoring the software to its prior state.</w:t>
      </w:r>
      <w:r w:rsidR="005F47CB" w:rsidRPr="005F47CB">
        <w:t xml:space="preserve"> Refer to the ‘</w:t>
      </w:r>
      <w:hyperlink w:anchor="_System_Configuration" w:tooltip="System Configuration Section LINK" w:history="1">
        <w:r w:rsidR="005F47CB" w:rsidRPr="005F47CB">
          <w:rPr>
            <w:rStyle w:val="Hyperlink"/>
            <w:color w:val="auto"/>
            <w:u w:val="none"/>
          </w:rPr>
          <w:t>System Configuration</w:t>
        </w:r>
      </w:hyperlink>
      <w:r w:rsidR="005F47CB" w:rsidRPr="005F47CB">
        <w:t>’ section in this document for instructions.</w:t>
      </w:r>
    </w:p>
    <w:p w14:paraId="0F7A2BD9" w14:textId="762F818F" w:rsidR="00DF6B4A" w:rsidRDefault="00DF6B4A" w:rsidP="00AB3079">
      <w:pPr>
        <w:pStyle w:val="Heading3"/>
      </w:pPr>
      <w:bookmarkStart w:id="127" w:name="_Toc457203431"/>
      <w:bookmarkStart w:id="128" w:name="_Toc467502863"/>
      <w:r>
        <w:lastRenderedPageBreak/>
        <w:t>Load Testing</w:t>
      </w:r>
      <w:bookmarkEnd w:id="127"/>
      <w:bookmarkEnd w:id="128"/>
    </w:p>
    <w:p w14:paraId="5CF0DDFA" w14:textId="30E7A634" w:rsidR="00DF6B4A" w:rsidRDefault="00CA2F5D" w:rsidP="00AB3079">
      <w:pPr>
        <w:pStyle w:val="BodyText"/>
      </w:pPr>
      <w:r>
        <w:t>Not applicable.</w:t>
      </w:r>
    </w:p>
    <w:p w14:paraId="1F8097DD" w14:textId="5AAC550C" w:rsidR="00DF6B4A" w:rsidRDefault="00DF6B4A" w:rsidP="00AB3079">
      <w:pPr>
        <w:pStyle w:val="Heading3"/>
      </w:pPr>
      <w:bookmarkStart w:id="129" w:name="_Toc457203432"/>
      <w:bookmarkStart w:id="130" w:name="_Toc467502864"/>
      <w:r>
        <w:t>User Acceptance Testin</w:t>
      </w:r>
      <w:r w:rsidR="00CA2F5D">
        <w:t>g</w:t>
      </w:r>
      <w:bookmarkEnd w:id="129"/>
      <w:bookmarkEnd w:id="130"/>
    </w:p>
    <w:p w14:paraId="234EBD2C" w14:textId="0FBEC2AC" w:rsidR="00DF6B4A" w:rsidRPr="00DF6B4A" w:rsidRDefault="00CA2F5D" w:rsidP="00AB3079">
      <w:pPr>
        <w:pStyle w:val="BodyText"/>
      </w:pPr>
      <w:r w:rsidRPr="00046ACD">
        <w:t xml:space="preserve">OneVA Pharmacy User </w:t>
      </w:r>
      <w:r w:rsidR="007810B6" w:rsidRPr="00046ACD">
        <w:t>Acceptance</w:t>
      </w:r>
      <w:r w:rsidRPr="00046ACD">
        <w:t xml:space="preserve"> Testing (UFT) </w:t>
      </w:r>
      <w:r w:rsidR="007933DD">
        <w:t>was completed with no Severity Level 1 or Level 2 defects.</w:t>
      </w:r>
    </w:p>
    <w:p w14:paraId="1EBC0A31" w14:textId="6686C42A" w:rsidR="006C6DBA" w:rsidRDefault="00685E4D" w:rsidP="00AB3079">
      <w:pPr>
        <w:pStyle w:val="Heading2"/>
      </w:pPr>
      <w:bookmarkStart w:id="131" w:name="_Toc457203433"/>
      <w:bookmarkStart w:id="132" w:name="_Toc467502865"/>
      <w:r>
        <w:t>Back-Out</w:t>
      </w:r>
      <w:r w:rsidR="00DF6B4A" w:rsidRPr="00DF6B4A">
        <w:t xml:space="preserve"> </w:t>
      </w:r>
      <w:r w:rsidR="006C6DBA">
        <w:t>Criteria</w:t>
      </w:r>
      <w:bookmarkEnd w:id="131"/>
      <w:bookmarkEnd w:id="132"/>
    </w:p>
    <w:p w14:paraId="2EDFBF09" w14:textId="10079B64" w:rsidR="006C6DBA" w:rsidRDefault="004E7E39" w:rsidP="00AB3079">
      <w:pPr>
        <w:pStyle w:val="BodyText"/>
        <w:numPr>
          <w:ilvl w:val="0"/>
          <w:numId w:val="22"/>
        </w:numPr>
      </w:pPr>
      <w:r>
        <w:t>Failed smoke testing</w:t>
      </w:r>
    </w:p>
    <w:p w14:paraId="0EE0FA29" w14:textId="1F0A3821" w:rsidR="004E7E39" w:rsidRDefault="004E7E39" w:rsidP="00AB3079">
      <w:pPr>
        <w:pStyle w:val="BodyText"/>
        <w:numPr>
          <w:ilvl w:val="0"/>
          <w:numId w:val="22"/>
        </w:numPr>
      </w:pPr>
      <w:r>
        <w:t>Non recoverable software error</w:t>
      </w:r>
    </w:p>
    <w:p w14:paraId="58B08FD0" w14:textId="6489F4CA" w:rsidR="006C6DBA" w:rsidRDefault="00685E4D" w:rsidP="00AB3079">
      <w:pPr>
        <w:pStyle w:val="Heading2"/>
      </w:pPr>
      <w:bookmarkStart w:id="133" w:name="_Toc457203434"/>
      <w:bookmarkStart w:id="134" w:name="_Toc467502866"/>
      <w:r>
        <w:t>Back-Out</w:t>
      </w:r>
      <w:r w:rsidR="00DF6B4A" w:rsidRPr="00DF6B4A">
        <w:t xml:space="preserve"> </w:t>
      </w:r>
      <w:r w:rsidR="006C6DBA">
        <w:t>Risks</w:t>
      </w:r>
      <w:bookmarkEnd w:id="133"/>
      <w:bookmarkEnd w:id="134"/>
    </w:p>
    <w:p w14:paraId="088A0CB6" w14:textId="1D72067C" w:rsidR="006C6DBA" w:rsidRDefault="004E7E39" w:rsidP="00AB3079">
      <w:pPr>
        <w:pStyle w:val="BodyText"/>
        <w:numPr>
          <w:ilvl w:val="0"/>
          <w:numId w:val="23"/>
        </w:numPr>
      </w:pPr>
      <w:r>
        <w:t>None determined at this time.</w:t>
      </w:r>
    </w:p>
    <w:p w14:paraId="3316560B" w14:textId="53EB9900" w:rsidR="006C6DBA" w:rsidRDefault="006C6DBA" w:rsidP="00AB3079">
      <w:pPr>
        <w:pStyle w:val="Heading2"/>
      </w:pPr>
      <w:bookmarkStart w:id="135" w:name="_Toc457203435"/>
      <w:bookmarkStart w:id="136" w:name="_Toc467502867"/>
      <w:r>
        <w:t xml:space="preserve">Authority for </w:t>
      </w:r>
      <w:r w:rsidR="00685E4D">
        <w:t>Back-Out</w:t>
      </w:r>
      <w:bookmarkEnd w:id="135"/>
      <w:bookmarkEnd w:id="136"/>
    </w:p>
    <w:p w14:paraId="7AEFB91D" w14:textId="40A138A7" w:rsidR="006C6DBA" w:rsidRPr="00A72A1B" w:rsidRDefault="004E7E39" w:rsidP="00AB3079">
      <w:pPr>
        <w:pStyle w:val="BodyText"/>
        <w:numPr>
          <w:ilvl w:val="0"/>
          <w:numId w:val="23"/>
        </w:numPr>
      </w:pPr>
      <w:r>
        <w:t>Chief of Pharmacy Benefits Management</w:t>
      </w:r>
    </w:p>
    <w:p w14:paraId="599D748F" w14:textId="5EA17F4B" w:rsidR="00AE5904" w:rsidRDefault="00685E4D" w:rsidP="00AB3079">
      <w:pPr>
        <w:pStyle w:val="Heading2"/>
      </w:pPr>
      <w:bookmarkStart w:id="137" w:name="_Toc457203436"/>
      <w:bookmarkStart w:id="138" w:name="_Toc467502868"/>
      <w:r>
        <w:t>Back-Out</w:t>
      </w:r>
      <w:r w:rsidR="00AE5904">
        <w:t xml:space="preserve"> Procedure</w:t>
      </w:r>
      <w:bookmarkEnd w:id="137"/>
      <w:bookmarkEnd w:id="138"/>
    </w:p>
    <w:p w14:paraId="68B0C1E6" w14:textId="77777777" w:rsidR="0099500C" w:rsidRPr="0099500C" w:rsidRDefault="0099500C" w:rsidP="0099500C">
      <w:pPr>
        <w:pStyle w:val="BodyText"/>
      </w:pPr>
      <w:r w:rsidRPr="0099500C">
        <w:t>Using the KIDS options, restore the software from the Backup Transport Global. However, in lieu of restoring the software, it is recommended to turn off the OneVA Pharmacy patch. A 'OneVA Pharmacy Flag' (field #3001) has been added to the Outpatient Site file (#59). This field will allow each division to toggle the OneVA Pharmacy logic 'on' or 'off' depending on current needs. The field can be changed by using File Manager and editing the 'OneVA Pharmacy Flag' field. The ‘OneVA Pharmacy Flag’ will be delivered to each division in the 'off' state. When this flag is in the 'off' state, the HDR/CDS Repository will not be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partials. In order to process prescriptions from another VistA instance, that instance will also need to have its ‘OneVA Pharmacy Flag’ set to the 'on' state.</w:t>
      </w:r>
    </w:p>
    <w:p w14:paraId="14813092" w14:textId="6DD6E8E0" w:rsidR="005F47CB" w:rsidRDefault="005F47CB" w:rsidP="00AB3079">
      <w:pPr>
        <w:pStyle w:val="BodyText"/>
      </w:pPr>
      <w:r>
        <w:t>Refer to the ‘</w:t>
      </w:r>
      <w:hyperlink w:anchor="_System_Configuration" w:tooltip="System Configuration Section LINK" w:history="1">
        <w:r w:rsidRPr="005F47CB">
          <w:rPr>
            <w:rStyle w:val="Hyperlink"/>
          </w:rPr>
          <w:t>System Configuration</w:t>
        </w:r>
      </w:hyperlink>
      <w:r>
        <w:t>’ section in this document for instructions.</w:t>
      </w:r>
    </w:p>
    <w:p w14:paraId="4C4DB538" w14:textId="356C22EA" w:rsidR="00AE5904" w:rsidRDefault="00AE5904" w:rsidP="00AB3079">
      <w:pPr>
        <w:pStyle w:val="Heading1"/>
      </w:pPr>
      <w:bookmarkStart w:id="139" w:name="_Rollback_Procedure"/>
      <w:bookmarkStart w:id="140" w:name="_Toc457203437"/>
      <w:bookmarkStart w:id="141" w:name="_Toc467502869"/>
      <w:bookmarkEnd w:id="139"/>
      <w:r>
        <w:t>Rollback Procedure</w:t>
      </w:r>
      <w:bookmarkEnd w:id="140"/>
      <w:bookmarkEnd w:id="141"/>
    </w:p>
    <w:p w14:paraId="6BBA7EB6" w14:textId="26908F82" w:rsidR="00AE5904" w:rsidRDefault="007933DD" w:rsidP="00AB3079">
      <w:pPr>
        <w:pStyle w:val="BodyText"/>
      </w:pPr>
      <w:r>
        <w:t>The rollback procedures for this patch are the same as the back-out procedures.</w:t>
      </w:r>
    </w:p>
    <w:p w14:paraId="6C9BEAE6" w14:textId="35BEFB59" w:rsidR="0029309C" w:rsidRDefault="0029309C" w:rsidP="00AB3079">
      <w:pPr>
        <w:pStyle w:val="Heading2"/>
      </w:pPr>
      <w:bookmarkStart w:id="142" w:name="_Toc457203438"/>
      <w:bookmarkStart w:id="143" w:name="_Toc467502870"/>
      <w:r>
        <w:t>Rollback Considerations</w:t>
      </w:r>
      <w:bookmarkEnd w:id="142"/>
      <w:bookmarkEnd w:id="143"/>
    </w:p>
    <w:p w14:paraId="348F7137" w14:textId="71213956" w:rsidR="0029309C" w:rsidRPr="0029309C" w:rsidRDefault="00AC59B5" w:rsidP="00AB3079">
      <w:pPr>
        <w:pStyle w:val="BodyText"/>
      </w:pPr>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p w14:paraId="7DF727F7" w14:textId="211A6076" w:rsidR="0029309C" w:rsidRDefault="0029309C" w:rsidP="00AB3079">
      <w:pPr>
        <w:pStyle w:val="Heading2"/>
      </w:pPr>
      <w:bookmarkStart w:id="144" w:name="_Toc457203439"/>
      <w:bookmarkStart w:id="145" w:name="_Toc467502871"/>
      <w:r>
        <w:t>Rollback Criteria</w:t>
      </w:r>
      <w:bookmarkEnd w:id="144"/>
      <w:bookmarkEnd w:id="145"/>
    </w:p>
    <w:p w14:paraId="631C2ABC" w14:textId="77777777" w:rsidR="00AC59B5" w:rsidRPr="0029309C" w:rsidRDefault="00AC59B5" w:rsidP="00AB3079">
      <w:pPr>
        <w:pStyle w:val="BodyText"/>
      </w:pPr>
      <w:bookmarkStart w:id="146" w:name="_Toc457203440"/>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p w14:paraId="5D4ADF2A" w14:textId="426889BC" w:rsidR="0029309C" w:rsidRDefault="0029309C" w:rsidP="00AB3079">
      <w:pPr>
        <w:pStyle w:val="Heading2"/>
      </w:pPr>
      <w:bookmarkStart w:id="147" w:name="_Toc467502872"/>
      <w:r>
        <w:lastRenderedPageBreak/>
        <w:t>Rollback Risks</w:t>
      </w:r>
      <w:bookmarkEnd w:id="146"/>
      <w:bookmarkEnd w:id="147"/>
    </w:p>
    <w:p w14:paraId="1C602C38" w14:textId="7D2B45CB" w:rsidR="0029309C" w:rsidRPr="0029309C" w:rsidRDefault="00AC59B5" w:rsidP="00AB3079">
      <w:pPr>
        <w:pStyle w:val="BodyText"/>
      </w:pPr>
      <w:r>
        <w:t>The risks of performing a Rollback of the OneVA Pharmacy m</w:t>
      </w:r>
      <w:r w:rsidR="0079420A">
        <w:t xml:space="preserve">ay require a downtime </w:t>
      </w:r>
      <w:r>
        <w:t>of Pharmacy</w:t>
      </w:r>
      <w:r w:rsidR="0079420A">
        <w:t xml:space="preserve"> &gt; Outpatient Pharmacy Manager package/users.</w:t>
      </w:r>
    </w:p>
    <w:p w14:paraId="308D31A4" w14:textId="18A25D7F" w:rsidR="0029309C" w:rsidRDefault="0029309C" w:rsidP="00AB3079">
      <w:pPr>
        <w:pStyle w:val="Heading2"/>
      </w:pPr>
      <w:bookmarkStart w:id="148" w:name="_Toc457203441"/>
      <w:bookmarkStart w:id="149" w:name="_Toc467502873"/>
      <w:r>
        <w:t>Authority for Rollback</w:t>
      </w:r>
      <w:bookmarkEnd w:id="148"/>
      <w:bookmarkEnd w:id="149"/>
    </w:p>
    <w:p w14:paraId="33B63D7E" w14:textId="6CD53FFB" w:rsidR="00AE5904" w:rsidRDefault="00AC59B5" w:rsidP="00AB3079">
      <w:pPr>
        <w:pStyle w:val="BodyText"/>
      </w:pPr>
      <w:r>
        <w:t xml:space="preserve">The </w:t>
      </w:r>
      <w:r w:rsidR="006C64C2">
        <w:t>Chief of Pharmacy Benefits Management must give the authority to Rollback the OneVA Pharmacy software</w:t>
      </w:r>
      <w:r w:rsidR="0079420A">
        <w:t>.</w:t>
      </w:r>
    </w:p>
    <w:p w14:paraId="7161C73D" w14:textId="44ACFBD3" w:rsidR="00DF0C18" w:rsidRDefault="00DF0C18" w:rsidP="00AB3079">
      <w:pPr>
        <w:pStyle w:val="Heading2"/>
      </w:pPr>
      <w:bookmarkStart w:id="150" w:name="_Toc457203442"/>
      <w:bookmarkStart w:id="151" w:name="_Toc467502874"/>
      <w:r>
        <w:t>Rollback Procedure</w:t>
      </w:r>
      <w:bookmarkEnd w:id="150"/>
      <w:bookmarkEnd w:id="151"/>
    </w:p>
    <w:p w14:paraId="43FB741F" w14:textId="6AEAFD81" w:rsidR="00046ACD" w:rsidRPr="004E7E39" w:rsidRDefault="00AC59B5" w:rsidP="00AB3079">
      <w:pPr>
        <w:pStyle w:val="BodyText"/>
      </w:pPr>
      <w:r>
        <w:t xml:space="preserve">Refer to the </w:t>
      </w:r>
      <w:hyperlink w:anchor="_Rollback_Procedure" w:tooltip="OneVA Pharmacy Back-out Procedure Section" w:history="1">
        <w:r w:rsidRPr="00AC59B5">
          <w:rPr>
            <w:rStyle w:val="Hyperlink"/>
          </w:rPr>
          <w:t>Back-Out Procedure</w:t>
        </w:r>
      </w:hyperlink>
      <w:r>
        <w:t xml:space="preserve"> section of this document.</w:t>
      </w:r>
    </w:p>
    <w:sectPr w:rsidR="00046ACD" w:rsidRPr="004E7E39"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BAAB0" w14:textId="77777777" w:rsidR="00C15683" w:rsidRDefault="00C15683" w:rsidP="00CA2F5D">
      <w:r>
        <w:separator/>
      </w:r>
    </w:p>
    <w:p w14:paraId="3BBFEE11" w14:textId="77777777" w:rsidR="00C15683" w:rsidRDefault="00C15683" w:rsidP="00CA2F5D"/>
  </w:endnote>
  <w:endnote w:type="continuationSeparator" w:id="0">
    <w:p w14:paraId="64967520" w14:textId="77777777" w:rsidR="00C15683" w:rsidRDefault="00C15683" w:rsidP="00CA2F5D">
      <w:r>
        <w:continuationSeparator/>
      </w:r>
    </w:p>
    <w:p w14:paraId="7B184961" w14:textId="77777777" w:rsidR="00C15683" w:rsidRDefault="00C15683" w:rsidP="00CA2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1AE31" w14:textId="77777777" w:rsidR="004C5164" w:rsidRPr="00201320" w:rsidRDefault="004C5164" w:rsidP="001257B9">
    <w:pPr>
      <w:pStyle w:val="Footer"/>
      <w:rPr>
        <w:i/>
        <w:color w:val="auto"/>
      </w:rPr>
    </w:pPr>
    <w:r w:rsidRPr="00201320">
      <w:rPr>
        <w:color w:val="auto"/>
      </w:rPr>
      <w:t>OneVA Pharmacy</w:t>
    </w:r>
  </w:p>
  <w:p w14:paraId="7712FFC6" w14:textId="51CB4805" w:rsidR="004C5164" w:rsidRPr="00721F7D" w:rsidRDefault="004C5164"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A20B1C">
      <w:rPr>
        <w:rStyle w:val="FooterChar"/>
        <w:noProof/>
      </w:rPr>
      <w:t>20</w:t>
    </w:r>
    <w:r w:rsidRPr="00721F7D">
      <w:rPr>
        <w:rStyle w:val="FooterChar"/>
      </w:rPr>
      <w:fldChar w:fldCharType="end"/>
    </w:r>
    <w:r w:rsidRPr="00721F7D">
      <w:rPr>
        <w:rStyle w:val="FooterChar"/>
      </w:rPr>
      <w:tab/>
    </w:r>
    <w:r>
      <w:rPr>
        <w:rStyle w:val="PageNumber"/>
        <w:color w:val="auto"/>
      </w:rPr>
      <w:t>November</w:t>
    </w:r>
    <w:r w:rsidRPr="00201320">
      <w:rPr>
        <w:rStyle w:val="PageNumber"/>
        <w:color w:val="auto"/>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DD170" w14:textId="77777777" w:rsidR="00C15683" w:rsidRDefault="00C15683" w:rsidP="00CA2F5D">
      <w:r>
        <w:separator/>
      </w:r>
    </w:p>
    <w:p w14:paraId="06E88890" w14:textId="77777777" w:rsidR="00C15683" w:rsidRDefault="00C15683" w:rsidP="00CA2F5D"/>
  </w:footnote>
  <w:footnote w:type="continuationSeparator" w:id="0">
    <w:p w14:paraId="1D88710A" w14:textId="77777777" w:rsidR="00C15683" w:rsidRDefault="00C15683" w:rsidP="00CA2F5D">
      <w:r>
        <w:continuationSeparator/>
      </w:r>
    </w:p>
    <w:p w14:paraId="16655E62" w14:textId="77777777" w:rsidR="00C15683" w:rsidRDefault="00C15683" w:rsidP="00CA2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BB44A6"/>
    <w:multiLevelType w:val="hybridMultilevel"/>
    <w:tmpl w:val="1C2C397A"/>
    <w:lvl w:ilvl="0" w:tplc="5C6E71A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CC301C"/>
    <w:multiLevelType w:val="hybridMultilevel"/>
    <w:tmpl w:val="9B72E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722968"/>
    <w:multiLevelType w:val="hybridMultilevel"/>
    <w:tmpl w:val="3C364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3078A9"/>
    <w:multiLevelType w:val="hybridMultilevel"/>
    <w:tmpl w:val="77F2F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B7775"/>
    <w:multiLevelType w:val="multilevel"/>
    <w:tmpl w:val="83E2F26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3659B2"/>
    <w:multiLevelType w:val="hybridMultilevel"/>
    <w:tmpl w:val="B7F00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794ED1"/>
    <w:multiLevelType w:val="hybridMultilevel"/>
    <w:tmpl w:val="3B7451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01048C"/>
    <w:multiLevelType w:val="hybridMultilevel"/>
    <w:tmpl w:val="A28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15:restartNumberingAfterBreak="0">
    <w:nsid w:val="2ED564C0"/>
    <w:multiLevelType w:val="hybridMultilevel"/>
    <w:tmpl w:val="DAC2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333B0B69"/>
    <w:multiLevelType w:val="hybridMultilevel"/>
    <w:tmpl w:val="C8ACE8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085D45"/>
    <w:multiLevelType w:val="hybridMultilevel"/>
    <w:tmpl w:val="41C44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B32358"/>
    <w:multiLevelType w:val="hybridMultilevel"/>
    <w:tmpl w:val="2FECF9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021102"/>
    <w:multiLevelType w:val="hybridMultilevel"/>
    <w:tmpl w:val="531C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821E13"/>
    <w:multiLevelType w:val="hybridMultilevel"/>
    <w:tmpl w:val="F93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DC960F0"/>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1817B3"/>
    <w:multiLevelType w:val="hybridMultilevel"/>
    <w:tmpl w:val="231EC1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91A2B"/>
    <w:multiLevelType w:val="hybridMultilevel"/>
    <w:tmpl w:val="0CE4C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0074261"/>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09E564C"/>
    <w:multiLevelType w:val="hybridMultilevel"/>
    <w:tmpl w:val="D5640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95490"/>
    <w:multiLevelType w:val="hybridMultilevel"/>
    <w:tmpl w:val="99AC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C57C1"/>
    <w:multiLevelType w:val="hybridMultilevel"/>
    <w:tmpl w:val="C3B6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15:restartNumberingAfterBreak="0">
    <w:nsid w:val="7F3A2CAD"/>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6"/>
  </w:num>
  <w:num w:numId="4">
    <w:abstractNumId w:val="37"/>
  </w:num>
  <w:num w:numId="5">
    <w:abstractNumId w:val="39"/>
  </w:num>
  <w:num w:numId="6">
    <w:abstractNumId w:val="28"/>
  </w:num>
  <w:num w:numId="7">
    <w:abstractNumId w:val="16"/>
  </w:num>
  <w:num w:numId="8">
    <w:abstractNumId w:val="11"/>
  </w:num>
  <w:num w:numId="9">
    <w:abstractNumId w:val="19"/>
  </w:num>
  <w:num w:numId="10">
    <w:abstractNumId w:val="25"/>
  </w:num>
  <w:num w:numId="11">
    <w:abstractNumId w:val="18"/>
  </w:num>
  <w:num w:numId="12">
    <w:abstractNumId w:val="31"/>
  </w:num>
  <w:num w:numId="13">
    <w:abstractNumId w:val="2"/>
  </w:num>
  <w:num w:numId="14">
    <w:abstractNumId w:val="1"/>
  </w:num>
  <w:num w:numId="15">
    <w:abstractNumId w:val="0"/>
  </w:num>
  <w:num w:numId="16">
    <w:abstractNumId w:val="10"/>
  </w:num>
  <w:num w:numId="17">
    <w:abstractNumId w:val="17"/>
  </w:num>
  <w:num w:numId="18">
    <w:abstractNumId w:val="14"/>
  </w:num>
  <w:num w:numId="19">
    <w:abstractNumId w:val="34"/>
  </w:num>
  <w:num w:numId="20">
    <w:abstractNumId w:val="4"/>
  </w:num>
  <w:num w:numId="21">
    <w:abstractNumId w:val="15"/>
  </w:num>
  <w:num w:numId="22">
    <w:abstractNumId w:val="33"/>
  </w:num>
  <w:num w:numId="23">
    <w:abstractNumId w:val="23"/>
  </w:num>
  <w:num w:numId="24">
    <w:abstractNumId w:val="8"/>
  </w:num>
  <w:num w:numId="25">
    <w:abstractNumId w:val="27"/>
  </w:num>
  <w:num w:numId="26">
    <w:abstractNumId w:val="21"/>
  </w:num>
  <w:num w:numId="27">
    <w:abstractNumId w:val="32"/>
  </w:num>
  <w:num w:numId="28">
    <w:abstractNumId w:val="30"/>
  </w:num>
  <w:num w:numId="29">
    <w:abstractNumId w:val="38"/>
  </w:num>
  <w:num w:numId="30">
    <w:abstractNumId w:val="26"/>
  </w:num>
  <w:num w:numId="31">
    <w:abstractNumId w:val="3"/>
  </w:num>
  <w:num w:numId="32">
    <w:abstractNumId w:val="22"/>
  </w:num>
  <w:num w:numId="33">
    <w:abstractNumId w:val="5"/>
  </w:num>
  <w:num w:numId="34">
    <w:abstractNumId w:val="20"/>
  </w:num>
  <w:num w:numId="35">
    <w:abstractNumId w:val="1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4"/>
  </w:num>
  <w:num w:numId="39">
    <w:abstractNumId w:val="13"/>
  </w:num>
  <w:num w:numId="40">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007"/>
    <w:rsid w:val="00010140"/>
    <w:rsid w:val="000114B6"/>
    <w:rsid w:val="00011EE6"/>
    <w:rsid w:val="0001226E"/>
    <w:rsid w:val="000169A1"/>
    <w:rsid w:val="000171DA"/>
    <w:rsid w:val="000263BB"/>
    <w:rsid w:val="00030C06"/>
    <w:rsid w:val="00032DBC"/>
    <w:rsid w:val="00037CE1"/>
    <w:rsid w:val="00040DCD"/>
    <w:rsid w:val="000425FE"/>
    <w:rsid w:val="00044EE8"/>
    <w:rsid w:val="0004636C"/>
    <w:rsid w:val="000465DF"/>
    <w:rsid w:val="00046ACD"/>
    <w:rsid w:val="00050D8A"/>
    <w:rsid w:val="000512B6"/>
    <w:rsid w:val="00051BC7"/>
    <w:rsid w:val="0005370A"/>
    <w:rsid w:val="00064508"/>
    <w:rsid w:val="00067B11"/>
    <w:rsid w:val="00071609"/>
    <w:rsid w:val="000732DE"/>
    <w:rsid w:val="00074784"/>
    <w:rsid w:val="000754A3"/>
    <w:rsid w:val="0007778C"/>
    <w:rsid w:val="000835C5"/>
    <w:rsid w:val="00086617"/>
    <w:rsid w:val="00086D68"/>
    <w:rsid w:val="0009184E"/>
    <w:rsid w:val="000919CB"/>
    <w:rsid w:val="000946A6"/>
    <w:rsid w:val="00096010"/>
    <w:rsid w:val="000967A2"/>
    <w:rsid w:val="000A23AE"/>
    <w:rsid w:val="000A50D8"/>
    <w:rsid w:val="000A6174"/>
    <w:rsid w:val="000B18FB"/>
    <w:rsid w:val="000B23F8"/>
    <w:rsid w:val="000B4B85"/>
    <w:rsid w:val="000C63BF"/>
    <w:rsid w:val="000D2A67"/>
    <w:rsid w:val="000E42C1"/>
    <w:rsid w:val="000E6977"/>
    <w:rsid w:val="000F3438"/>
    <w:rsid w:val="00101B1F"/>
    <w:rsid w:val="0010320F"/>
    <w:rsid w:val="00104399"/>
    <w:rsid w:val="0010664C"/>
    <w:rsid w:val="00107971"/>
    <w:rsid w:val="0012060D"/>
    <w:rsid w:val="001257B9"/>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6541"/>
    <w:rsid w:val="001A6CA1"/>
    <w:rsid w:val="001A75D9"/>
    <w:rsid w:val="001B0B28"/>
    <w:rsid w:val="001B3B73"/>
    <w:rsid w:val="001B7C65"/>
    <w:rsid w:val="001C4583"/>
    <w:rsid w:val="001C542F"/>
    <w:rsid w:val="001C6D26"/>
    <w:rsid w:val="001D2505"/>
    <w:rsid w:val="001D3222"/>
    <w:rsid w:val="001D6650"/>
    <w:rsid w:val="001E179E"/>
    <w:rsid w:val="001E4B39"/>
    <w:rsid w:val="001E4CE2"/>
    <w:rsid w:val="001E50E4"/>
    <w:rsid w:val="001E6589"/>
    <w:rsid w:val="001F2E1D"/>
    <w:rsid w:val="002045CA"/>
    <w:rsid w:val="002079F9"/>
    <w:rsid w:val="0021144A"/>
    <w:rsid w:val="00216859"/>
    <w:rsid w:val="00217034"/>
    <w:rsid w:val="0021786A"/>
    <w:rsid w:val="00221E4D"/>
    <w:rsid w:val="00222831"/>
    <w:rsid w:val="00222FCD"/>
    <w:rsid w:val="002273CA"/>
    <w:rsid w:val="00227714"/>
    <w:rsid w:val="00230D11"/>
    <w:rsid w:val="00234111"/>
    <w:rsid w:val="00236972"/>
    <w:rsid w:val="00240182"/>
    <w:rsid w:val="00243CE7"/>
    <w:rsid w:val="0025132B"/>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9658E"/>
    <w:rsid w:val="002A0C8C"/>
    <w:rsid w:val="002A2EE5"/>
    <w:rsid w:val="002A3C48"/>
    <w:rsid w:val="002A3EBA"/>
    <w:rsid w:val="002A47C2"/>
    <w:rsid w:val="002A4907"/>
    <w:rsid w:val="002B6ED5"/>
    <w:rsid w:val="002B735E"/>
    <w:rsid w:val="002B78A0"/>
    <w:rsid w:val="002C1D37"/>
    <w:rsid w:val="002C2AD4"/>
    <w:rsid w:val="002C6335"/>
    <w:rsid w:val="002D0C49"/>
    <w:rsid w:val="002D14B4"/>
    <w:rsid w:val="002D1B52"/>
    <w:rsid w:val="002D44AC"/>
    <w:rsid w:val="002D5204"/>
    <w:rsid w:val="002D73F9"/>
    <w:rsid w:val="002E1D8C"/>
    <w:rsid w:val="002E22F1"/>
    <w:rsid w:val="002E542F"/>
    <w:rsid w:val="002E751D"/>
    <w:rsid w:val="002F0076"/>
    <w:rsid w:val="002F1948"/>
    <w:rsid w:val="002F1E2E"/>
    <w:rsid w:val="002F5410"/>
    <w:rsid w:val="00303350"/>
    <w:rsid w:val="00303850"/>
    <w:rsid w:val="00304773"/>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5475"/>
    <w:rsid w:val="003B6DBA"/>
    <w:rsid w:val="003C2662"/>
    <w:rsid w:val="003C7B01"/>
    <w:rsid w:val="003D59EF"/>
    <w:rsid w:val="003D752B"/>
    <w:rsid w:val="003D76CF"/>
    <w:rsid w:val="003D7EA1"/>
    <w:rsid w:val="003E1F9E"/>
    <w:rsid w:val="003E2274"/>
    <w:rsid w:val="003E4BA8"/>
    <w:rsid w:val="003E4F42"/>
    <w:rsid w:val="003F30DB"/>
    <w:rsid w:val="003F4789"/>
    <w:rsid w:val="003F5ACD"/>
    <w:rsid w:val="00403491"/>
    <w:rsid w:val="0040401C"/>
    <w:rsid w:val="00413645"/>
    <w:rsid w:val="004145D9"/>
    <w:rsid w:val="00415E0A"/>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7F6F"/>
    <w:rsid w:val="00474BBC"/>
    <w:rsid w:val="00477181"/>
    <w:rsid w:val="0048016C"/>
    <w:rsid w:val="004801E6"/>
    <w:rsid w:val="00483C53"/>
    <w:rsid w:val="0048455F"/>
    <w:rsid w:val="004849B1"/>
    <w:rsid w:val="0049295B"/>
    <w:rsid w:val="004929C8"/>
    <w:rsid w:val="00492BC7"/>
    <w:rsid w:val="004A28E1"/>
    <w:rsid w:val="004B1446"/>
    <w:rsid w:val="004B37EC"/>
    <w:rsid w:val="004B64EC"/>
    <w:rsid w:val="004C04FB"/>
    <w:rsid w:val="004C1D9C"/>
    <w:rsid w:val="004C5164"/>
    <w:rsid w:val="004C75DB"/>
    <w:rsid w:val="004D1F3B"/>
    <w:rsid w:val="004D3CB7"/>
    <w:rsid w:val="004D3FB6"/>
    <w:rsid w:val="004D5CD2"/>
    <w:rsid w:val="004D68E8"/>
    <w:rsid w:val="004E1BCC"/>
    <w:rsid w:val="004E38A9"/>
    <w:rsid w:val="004E4E08"/>
    <w:rsid w:val="004E551F"/>
    <w:rsid w:val="004E7E39"/>
    <w:rsid w:val="004F0FB3"/>
    <w:rsid w:val="004F31F1"/>
    <w:rsid w:val="004F3A80"/>
    <w:rsid w:val="00504BC1"/>
    <w:rsid w:val="005100F6"/>
    <w:rsid w:val="00510914"/>
    <w:rsid w:val="00515F2A"/>
    <w:rsid w:val="00516877"/>
    <w:rsid w:val="00527B5C"/>
    <w:rsid w:val="00527D1E"/>
    <w:rsid w:val="00530D34"/>
    <w:rsid w:val="00531CD9"/>
    <w:rsid w:val="005327F9"/>
    <w:rsid w:val="00532B92"/>
    <w:rsid w:val="00543E06"/>
    <w:rsid w:val="0054509E"/>
    <w:rsid w:val="00545E48"/>
    <w:rsid w:val="00546FAB"/>
    <w:rsid w:val="00554B8F"/>
    <w:rsid w:val="00554C3A"/>
    <w:rsid w:val="00554DFE"/>
    <w:rsid w:val="005551F5"/>
    <w:rsid w:val="0055538A"/>
    <w:rsid w:val="00555390"/>
    <w:rsid w:val="00560721"/>
    <w:rsid w:val="005647C7"/>
    <w:rsid w:val="00566D6A"/>
    <w:rsid w:val="005714E2"/>
    <w:rsid w:val="00575CFA"/>
    <w:rsid w:val="00576377"/>
    <w:rsid w:val="00577B5B"/>
    <w:rsid w:val="005816B7"/>
    <w:rsid w:val="00584F2F"/>
    <w:rsid w:val="00585881"/>
    <w:rsid w:val="00594383"/>
    <w:rsid w:val="005A1C16"/>
    <w:rsid w:val="005A49F8"/>
    <w:rsid w:val="005A6B47"/>
    <w:rsid w:val="005A722B"/>
    <w:rsid w:val="005B166A"/>
    <w:rsid w:val="005B3DE2"/>
    <w:rsid w:val="005B7CDD"/>
    <w:rsid w:val="005C09F2"/>
    <w:rsid w:val="005C2AD9"/>
    <w:rsid w:val="005C4069"/>
    <w:rsid w:val="005C5ED2"/>
    <w:rsid w:val="005D10B1"/>
    <w:rsid w:val="005D18C5"/>
    <w:rsid w:val="005D3B22"/>
    <w:rsid w:val="005E1DA8"/>
    <w:rsid w:val="005E2AF9"/>
    <w:rsid w:val="005F0F90"/>
    <w:rsid w:val="005F10A9"/>
    <w:rsid w:val="005F11F2"/>
    <w:rsid w:val="005F3344"/>
    <w:rsid w:val="005F47CB"/>
    <w:rsid w:val="00600235"/>
    <w:rsid w:val="0060549A"/>
    <w:rsid w:val="00606743"/>
    <w:rsid w:val="00610D1A"/>
    <w:rsid w:val="006132CE"/>
    <w:rsid w:val="00614A5E"/>
    <w:rsid w:val="0061708A"/>
    <w:rsid w:val="00620BFA"/>
    <w:rsid w:val="00623F1A"/>
    <w:rsid w:val="006244C7"/>
    <w:rsid w:val="00624534"/>
    <w:rsid w:val="00624A23"/>
    <w:rsid w:val="00632778"/>
    <w:rsid w:val="00642203"/>
    <w:rsid w:val="00642849"/>
    <w:rsid w:val="006460A0"/>
    <w:rsid w:val="0064769E"/>
    <w:rsid w:val="00647B03"/>
    <w:rsid w:val="0065443F"/>
    <w:rsid w:val="006546F9"/>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1FBB"/>
    <w:rsid w:val="006B2283"/>
    <w:rsid w:val="006B6451"/>
    <w:rsid w:val="006C2A7B"/>
    <w:rsid w:val="006C5BE3"/>
    <w:rsid w:val="006C64C2"/>
    <w:rsid w:val="006C6A79"/>
    <w:rsid w:val="006C6DBA"/>
    <w:rsid w:val="006C74F4"/>
    <w:rsid w:val="006C7ACD"/>
    <w:rsid w:val="006D4142"/>
    <w:rsid w:val="006D68DA"/>
    <w:rsid w:val="006D6F51"/>
    <w:rsid w:val="006D7017"/>
    <w:rsid w:val="006E32E0"/>
    <w:rsid w:val="006E5523"/>
    <w:rsid w:val="006F044F"/>
    <w:rsid w:val="006F2013"/>
    <w:rsid w:val="006F46F7"/>
    <w:rsid w:val="006F6D65"/>
    <w:rsid w:val="00700E4A"/>
    <w:rsid w:val="0070753F"/>
    <w:rsid w:val="00714730"/>
    <w:rsid w:val="00715F75"/>
    <w:rsid w:val="00716E8A"/>
    <w:rsid w:val="00720059"/>
    <w:rsid w:val="00721F7D"/>
    <w:rsid w:val="007238FF"/>
    <w:rsid w:val="0072569B"/>
    <w:rsid w:val="00725C30"/>
    <w:rsid w:val="0073003B"/>
    <w:rsid w:val="0073078F"/>
    <w:rsid w:val="007316E5"/>
    <w:rsid w:val="00732A8D"/>
    <w:rsid w:val="00736B0D"/>
    <w:rsid w:val="00740CBB"/>
    <w:rsid w:val="00742D4B"/>
    <w:rsid w:val="00744F0F"/>
    <w:rsid w:val="00750FDE"/>
    <w:rsid w:val="007537E2"/>
    <w:rsid w:val="00762B56"/>
    <w:rsid w:val="00763DBB"/>
    <w:rsid w:val="007654AB"/>
    <w:rsid w:val="00765E89"/>
    <w:rsid w:val="00767528"/>
    <w:rsid w:val="007809A2"/>
    <w:rsid w:val="007810B6"/>
    <w:rsid w:val="00781144"/>
    <w:rsid w:val="00782046"/>
    <w:rsid w:val="00785EB7"/>
    <w:rsid w:val="007864FA"/>
    <w:rsid w:val="0078769E"/>
    <w:rsid w:val="00790159"/>
    <w:rsid w:val="007926DE"/>
    <w:rsid w:val="007933DD"/>
    <w:rsid w:val="00793809"/>
    <w:rsid w:val="0079420A"/>
    <w:rsid w:val="00797D2E"/>
    <w:rsid w:val="007A39CC"/>
    <w:rsid w:val="007A50DF"/>
    <w:rsid w:val="007A6696"/>
    <w:rsid w:val="007B3D18"/>
    <w:rsid w:val="007B5233"/>
    <w:rsid w:val="007B65D7"/>
    <w:rsid w:val="007C2637"/>
    <w:rsid w:val="007D6783"/>
    <w:rsid w:val="007E05D4"/>
    <w:rsid w:val="007E1B6E"/>
    <w:rsid w:val="007E3F2F"/>
    <w:rsid w:val="007E4370"/>
    <w:rsid w:val="007F3F50"/>
    <w:rsid w:val="007F767C"/>
    <w:rsid w:val="007F7EB6"/>
    <w:rsid w:val="00801B32"/>
    <w:rsid w:val="0080386B"/>
    <w:rsid w:val="00806CF9"/>
    <w:rsid w:val="00806E2E"/>
    <w:rsid w:val="00807BED"/>
    <w:rsid w:val="00812CDB"/>
    <w:rsid w:val="00812CFB"/>
    <w:rsid w:val="008132A0"/>
    <w:rsid w:val="0081388D"/>
    <w:rsid w:val="0081501F"/>
    <w:rsid w:val="008159EE"/>
    <w:rsid w:val="00821FD9"/>
    <w:rsid w:val="008237CA"/>
    <w:rsid w:val="008241A1"/>
    <w:rsid w:val="008243FE"/>
    <w:rsid w:val="0082491E"/>
    <w:rsid w:val="00825350"/>
    <w:rsid w:val="008308C2"/>
    <w:rsid w:val="00837D28"/>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157C9"/>
    <w:rsid w:val="00922D53"/>
    <w:rsid w:val="0092534A"/>
    <w:rsid w:val="0093332B"/>
    <w:rsid w:val="00941056"/>
    <w:rsid w:val="00941C00"/>
    <w:rsid w:val="009453C1"/>
    <w:rsid w:val="00947AE3"/>
    <w:rsid w:val="0095133D"/>
    <w:rsid w:val="0095200D"/>
    <w:rsid w:val="00961FED"/>
    <w:rsid w:val="0096728B"/>
    <w:rsid w:val="00967C1C"/>
    <w:rsid w:val="00975AC4"/>
    <w:rsid w:val="009763BD"/>
    <w:rsid w:val="00984DA0"/>
    <w:rsid w:val="00985426"/>
    <w:rsid w:val="00985EF6"/>
    <w:rsid w:val="0098694A"/>
    <w:rsid w:val="00991613"/>
    <w:rsid w:val="009917A8"/>
    <w:rsid w:val="009921F2"/>
    <w:rsid w:val="009932CA"/>
    <w:rsid w:val="0099500C"/>
    <w:rsid w:val="00996E0A"/>
    <w:rsid w:val="009976DD"/>
    <w:rsid w:val="009A003E"/>
    <w:rsid w:val="009A0140"/>
    <w:rsid w:val="009A09A6"/>
    <w:rsid w:val="009A3206"/>
    <w:rsid w:val="009A5BFE"/>
    <w:rsid w:val="009B1957"/>
    <w:rsid w:val="009B3CD1"/>
    <w:rsid w:val="009C0B83"/>
    <w:rsid w:val="009C18A4"/>
    <w:rsid w:val="009C4C5F"/>
    <w:rsid w:val="009C53F3"/>
    <w:rsid w:val="009D368C"/>
    <w:rsid w:val="009D4125"/>
    <w:rsid w:val="009E0B82"/>
    <w:rsid w:val="009E67B2"/>
    <w:rsid w:val="009F5E75"/>
    <w:rsid w:val="009F77D2"/>
    <w:rsid w:val="00A04018"/>
    <w:rsid w:val="00A043FB"/>
    <w:rsid w:val="00A0550C"/>
    <w:rsid w:val="00A0557D"/>
    <w:rsid w:val="00A05CA6"/>
    <w:rsid w:val="00A066A3"/>
    <w:rsid w:val="00A136DC"/>
    <w:rsid w:val="00A149C0"/>
    <w:rsid w:val="00A17DC4"/>
    <w:rsid w:val="00A20B1C"/>
    <w:rsid w:val="00A24CF9"/>
    <w:rsid w:val="00A26617"/>
    <w:rsid w:val="00A303CE"/>
    <w:rsid w:val="00A3457E"/>
    <w:rsid w:val="00A43AA1"/>
    <w:rsid w:val="00A50396"/>
    <w:rsid w:val="00A655D4"/>
    <w:rsid w:val="00A72A1B"/>
    <w:rsid w:val="00A753C8"/>
    <w:rsid w:val="00A7554B"/>
    <w:rsid w:val="00A806C7"/>
    <w:rsid w:val="00A83D56"/>
    <w:rsid w:val="00A83EB5"/>
    <w:rsid w:val="00A87F24"/>
    <w:rsid w:val="00A92A77"/>
    <w:rsid w:val="00A944F4"/>
    <w:rsid w:val="00AA0F64"/>
    <w:rsid w:val="00AA24F8"/>
    <w:rsid w:val="00AA337E"/>
    <w:rsid w:val="00AA6982"/>
    <w:rsid w:val="00AA7363"/>
    <w:rsid w:val="00AB1194"/>
    <w:rsid w:val="00AB173C"/>
    <w:rsid w:val="00AB177C"/>
    <w:rsid w:val="00AB2C7C"/>
    <w:rsid w:val="00AB3079"/>
    <w:rsid w:val="00AC59B5"/>
    <w:rsid w:val="00AC7E45"/>
    <w:rsid w:val="00AD074D"/>
    <w:rsid w:val="00AD2556"/>
    <w:rsid w:val="00AD4B03"/>
    <w:rsid w:val="00AD4E85"/>
    <w:rsid w:val="00AD50AE"/>
    <w:rsid w:val="00AE0630"/>
    <w:rsid w:val="00AE5904"/>
    <w:rsid w:val="00AE7664"/>
    <w:rsid w:val="00B0338D"/>
    <w:rsid w:val="00B04771"/>
    <w:rsid w:val="00B140A4"/>
    <w:rsid w:val="00B15F14"/>
    <w:rsid w:val="00B169A8"/>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A788C"/>
    <w:rsid w:val="00BB3369"/>
    <w:rsid w:val="00BB52EE"/>
    <w:rsid w:val="00BC2D41"/>
    <w:rsid w:val="00BE065D"/>
    <w:rsid w:val="00BE7AD9"/>
    <w:rsid w:val="00BF1EB7"/>
    <w:rsid w:val="00BF2C5A"/>
    <w:rsid w:val="00C033C1"/>
    <w:rsid w:val="00C0346C"/>
    <w:rsid w:val="00C03950"/>
    <w:rsid w:val="00C06D0B"/>
    <w:rsid w:val="00C13654"/>
    <w:rsid w:val="00C15683"/>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0077"/>
    <w:rsid w:val="00C613B6"/>
    <w:rsid w:val="00C70C47"/>
    <w:rsid w:val="00C71D62"/>
    <w:rsid w:val="00C730AB"/>
    <w:rsid w:val="00C73281"/>
    <w:rsid w:val="00C84F82"/>
    <w:rsid w:val="00C87EDC"/>
    <w:rsid w:val="00C92154"/>
    <w:rsid w:val="00C93AE9"/>
    <w:rsid w:val="00C93BF9"/>
    <w:rsid w:val="00C9421A"/>
    <w:rsid w:val="00C946FE"/>
    <w:rsid w:val="00C959AF"/>
    <w:rsid w:val="00C95C25"/>
    <w:rsid w:val="00C95CAB"/>
    <w:rsid w:val="00C96FD1"/>
    <w:rsid w:val="00CA1477"/>
    <w:rsid w:val="00CA2F5D"/>
    <w:rsid w:val="00CA5DF5"/>
    <w:rsid w:val="00CB2A72"/>
    <w:rsid w:val="00CC0FFA"/>
    <w:rsid w:val="00CC439B"/>
    <w:rsid w:val="00CD4F2E"/>
    <w:rsid w:val="00CE3EBF"/>
    <w:rsid w:val="00CE61F4"/>
    <w:rsid w:val="00CF08BF"/>
    <w:rsid w:val="00CF5A24"/>
    <w:rsid w:val="00CF686C"/>
    <w:rsid w:val="00D008F5"/>
    <w:rsid w:val="00D06081"/>
    <w:rsid w:val="00D070E7"/>
    <w:rsid w:val="00D11B0C"/>
    <w:rsid w:val="00D139F1"/>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22C2"/>
    <w:rsid w:val="00D83562"/>
    <w:rsid w:val="00D87E85"/>
    <w:rsid w:val="00D927A9"/>
    <w:rsid w:val="00D93822"/>
    <w:rsid w:val="00D942CA"/>
    <w:rsid w:val="00D957C8"/>
    <w:rsid w:val="00DA2261"/>
    <w:rsid w:val="00DA7E40"/>
    <w:rsid w:val="00DB10AF"/>
    <w:rsid w:val="00DB3F66"/>
    <w:rsid w:val="00DB4A3F"/>
    <w:rsid w:val="00DC13CA"/>
    <w:rsid w:val="00DC3FD5"/>
    <w:rsid w:val="00DC49E2"/>
    <w:rsid w:val="00DC5861"/>
    <w:rsid w:val="00DD565E"/>
    <w:rsid w:val="00DD5895"/>
    <w:rsid w:val="00DD6972"/>
    <w:rsid w:val="00DE0518"/>
    <w:rsid w:val="00DE0682"/>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47040"/>
    <w:rsid w:val="00E47774"/>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4A5"/>
    <w:rsid w:val="00F07689"/>
    <w:rsid w:val="00F11DC6"/>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698D"/>
    <w:rsid w:val="00F7216E"/>
    <w:rsid w:val="00F741A0"/>
    <w:rsid w:val="00F83BB4"/>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BEBFF"/>
  <w15:docId w15:val="{90A1D696-8417-4B9E-B5FA-B7EAFBD3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A2F5D"/>
    <w:pPr>
      <w:spacing w:before="120" w:after="120"/>
      <w:jc w:val="both"/>
    </w:pPr>
    <w:rPr>
      <w:sz w:val="24"/>
      <w:lang w:bidi="ar-SA"/>
    </w:rPr>
  </w:style>
  <w:style w:type="paragraph" w:styleId="Heading1">
    <w:name w:val="heading 1"/>
    <w:next w:val="BodyText"/>
    <w:autoRedefine/>
    <w:qFormat/>
    <w:rsid w:val="00AB3079"/>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1E50E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1E50E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qFormat/>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qFormat/>
    <w:rsid w:val="007A50DF"/>
    <w:pPr>
      <w:keepNext/>
      <w:keepLines/>
      <w:spacing w:before="240" w:after="60"/>
      <w:jc w:val="center"/>
    </w:pPr>
    <w:rPr>
      <w:rFonts w:ascii="Arial" w:hAnsi="Arial" w:cs="Arial"/>
      <w:b/>
      <w:bCs/>
      <w:sz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Body"/>
    <w:link w:val="BodyTextChar"/>
    <w:qFormat/>
    <w:rsid w:val="00AB3079"/>
    <w:pPr>
      <w:jc w:val="left"/>
    </w:pPr>
  </w:style>
  <w:style w:type="character" w:customStyle="1" w:styleId="BodyTextChar">
    <w:name w:val="Body Text Char"/>
    <w:link w:val="BodyText"/>
    <w:rsid w:val="00AB3079"/>
    <w:rPr>
      <w:sz w:val="24"/>
      <w:szCs w:val="24"/>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ind w:left="720"/>
    </w:pPr>
  </w:style>
  <w:style w:type="character" w:customStyle="1" w:styleId="ListBulletChar">
    <w:name w:val="List Bullet Char"/>
    <w:link w:val="ListBullet"/>
    <w:uiPriority w:val="99"/>
    <w:locked/>
    <w:rsid w:val="0081501F"/>
    <w:rPr>
      <w:sz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Paragraph">
    <w:name w:val="List Paragraph"/>
    <w:basedOn w:val="Normal"/>
    <w:uiPriority w:val="34"/>
    <w:qFormat/>
    <w:rsid w:val="00AC59B5"/>
    <w:pPr>
      <w:numPr>
        <w:numId w:val="31"/>
      </w:numPr>
    </w:pPr>
  </w:style>
  <w:style w:type="paragraph" w:styleId="TableofFigures">
    <w:name w:val="table of figures"/>
    <w:basedOn w:val="Normal"/>
    <w:next w:val="Normal"/>
    <w:uiPriority w:val="99"/>
    <w:unhideWhenUsed/>
    <w:rsid w:val="002E22F1"/>
    <w:pPr>
      <w:spacing w:after="0"/>
    </w:pPr>
  </w:style>
  <w:style w:type="paragraph" w:styleId="TOCHeading">
    <w:name w:val="TOC Heading"/>
    <w:basedOn w:val="Heading1"/>
    <w:next w:val="Normal"/>
    <w:uiPriority w:val="39"/>
    <w:unhideWhenUsed/>
    <w:qFormat/>
    <w:rsid w:val="002E22F1"/>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CaptionChar">
    <w:name w:val="Caption Char"/>
    <w:aliases w:val="ca Char,c Char"/>
    <w:link w:val="Caption"/>
    <w:rsid w:val="0029658E"/>
    <w:rPr>
      <w:rFonts w:ascii="Arial" w:hAnsi="Arial" w:cs="Arial"/>
      <w:b/>
      <w:bCs/>
      <w:lang w:bidi="ar-SA"/>
    </w:rPr>
  </w:style>
  <w:style w:type="character" w:customStyle="1" w:styleId="BodyChar">
    <w:name w:val="Body Char"/>
    <w:basedOn w:val="DefaultParagraphFont"/>
    <w:link w:val="Body"/>
    <w:locked/>
    <w:rsid w:val="000835C5"/>
    <w:rPr>
      <w:sz w:val="24"/>
      <w:szCs w:val="24"/>
    </w:rPr>
  </w:style>
  <w:style w:type="paragraph" w:customStyle="1" w:styleId="Body">
    <w:name w:val="Body"/>
    <w:basedOn w:val="Normal"/>
    <w:link w:val="BodyChar"/>
    <w:qFormat/>
    <w:rsid w:val="000835C5"/>
    <w:rPr>
      <w:szCs w:val="24"/>
      <w:lang w:bidi="yi-He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6722">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08313732">
      <w:bodyDiv w:val="1"/>
      <w:marLeft w:val="0"/>
      <w:marRight w:val="0"/>
      <w:marTop w:val="0"/>
      <w:marBottom w:val="0"/>
      <w:divBdr>
        <w:top w:val="none" w:sz="0" w:space="0" w:color="auto"/>
        <w:left w:val="none" w:sz="0" w:space="0" w:color="auto"/>
        <w:bottom w:val="none" w:sz="0" w:space="0" w:color="auto"/>
        <w:right w:val="none" w:sz="0" w:space="0" w:color="auto"/>
      </w:divBdr>
    </w:div>
    <w:div w:id="754672796">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89324">
      <w:bodyDiv w:val="1"/>
      <w:marLeft w:val="0"/>
      <w:marRight w:val="0"/>
      <w:marTop w:val="0"/>
      <w:marBottom w:val="0"/>
      <w:divBdr>
        <w:top w:val="none" w:sz="0" w:space="0" w:color="auto"/>
        <w:left w:val="none" w:sz="0" w:space="0" w:color="auto"/>
        <w:bottom w:val="none" w:sz="0" w:space="0" w:color="auto"/>
        <w:right w:val="none" w:sz="0" w:space="0" w:color="auto"/>
      </w:divBdr>
    </w:div>
    <w:div w:id="9916361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04141873">
      <w:bodyDiv w:val="1"/>
      <w:marLeft w:val="0"/>
      <w:marRight w:val="0"/>
      <w:marTop w:val="0"/>
      <w:marBottom w:val="0"/>
      <w:divBdr>
        <w:top w:val="none" w:sz="0" w:space="0" w:color="auto"/>
        <w:left w:val="none" w:sz="0" w:space="0" w:color="auto"/>
        <w:bottom w:val="none" w:sz="0" w:space="0" w:color="auto"/>
        <w:right w:val="none" w:sz="0" w:space="0" w:color="auto"/>
      </w:divBdr>
    </w:div>
    <w:div w:id="2042314452">
      <w:bodyDiv w:val="1"/>
      <w:marLeft w:val="0"/>
      <w:marRight w:val="0"/>
      <w:marTop w:val="0"/>
      <w:marBottom w:val="0"/>
      <w:divBdr>
        <w:top w:val="none" w:sz="0" w:space="0" w:color="auto"/>
        <w:left w:val="none" w:sz="0" w:space="0" w:color="auto"/>
        <w:bottom w:val="none" w:sz="0" w:space="0" w:color="auto"/>
        <w:right w:val="none" w:sz="0" w:space="0" w:color="auto"/>
      </w:divBdr>
    </w:div>
    <w:div w:id="2080207176">
      <w:bodyDiv w:val="1"/>
      <w:marLeft w:val="0"/>
      <w:marRight w:val="0"/>
      <w:marTop w:val="0"/>
      <w:marBottom w:val="0"/>
      <w:divBdr>
        <w:top w:val="none" w:sz="0" w:space="0" w:color="auto"/>
        <w:left w:val="none" w:sz="0" w:space="0" w:color="auto"/>
        <w:bottom w:val="none" w:sz="0" w:space="0" w:color="auto"/>
        <w:right w:val="none" w:sz="0" w:space="0" w:color="auto"/>
      </w:divBdr>
    </w:div>
    <w:div w:id="20835278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ftp://download.vista.med.va.gov/" TargetMode="External"/><Relationship Id="rId26" Type="http://schemas.openxmlformats.org/officeDocument/2006/relationships/image" Target="cid:image001.png@01D22F92.2E7F21A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tp://ftp.fo-hines.med.va.gov" TargetMode="External"/><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Microsoft_Visio_2003-2010_Drawing.vsd"/><Relationship Id="rId25" Type="http://schemas.openxmlformats.org/officeDocument/2006/relationships/hyperlink" Target="http://www4.va.gov/vdl/" TargetMode="Externa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ftp://ftp.fo-albany.med.va.gov"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ftp://ftp.fo-slc.med.va.gov"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ftp://ftp.fo-slc.med.va.gov"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hyperlink" Target="ftp://ftp.fo-albany.med.va.gov"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ftp://ftp.fo-hines.med.va.gov"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F69D379C-D637-4420-8410-2EFDDCB0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4580</Words>
  <Characters>26107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30626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Kathleen Coupland</cp:lastModifiedBy>
  <cp:revision>2</cp:revision>
  <cp:lastPrinted>2016-02-11T18:58:00Z</cp:lastPrinted>
  <dcterms:created xsi:type="dcterms:W3CDTF">2016-12-05T12:57:00Z</dcterms:created>
  <dcterms:modified xsi:type="dcterms:W3CDTF">2016-12-05T12:57:00Z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